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C37FA0" w:rsidRPr="00560BCD" w14:paraId="2F2D8B22" w14:textId="77777777" w:rsidTr="006A415B">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6740CB" w14:textId="77777777" w:rsidR="00C37FA0" w:rsidRPr="00560BCD" w:rsidRDefault="00C37FA0" w:rsidP="006A415B">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C37FA0" w:rsidRPr="00560BCD" w14:paraId="7576C98E" w14:textId="77777777" w:rsidTr="006A415B">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3F5399" w14:textId="4DBBF66A" w:rsidR="00C37FA0" w:rsidRPr="00782E5D" w:rsidRDefault="00C37FA0" w:rsidP="006A415B">
            <w:pPr>
              <w:spacing w:line="300" w:lineRule="exact"/>
              <w:jc w:val="both"/>
              <w:rPr>
                <w:rFonts w:ascii="Cambria" w:hAnsi="Cambria" w:cs="Arial"/>
                <w:bCs/>
                <w:sz w:val="24"/>
                <w:szCs w:val="24"/>
              </w:rPr>
            </w:pPr>
            <w:r w:rsidRPr="00560BCD">
              <w:rPr>
                <w:rFonts w:ascii="Cambria" w:hAnsi="Cambria" w:cs="Arial"/>
                <w:b/>
              </w:rPr>
              <w:t xml:space="preserve">Objeto: </w:t>
            </w:r>
            <w:bookmarkStart w:id="1" w:name="_GoBack"/>
            <w:r w:rsidR="00ED5186" w:rsidRPr="00553061">
              <w:rPr>
                <w:rFonts w:ascii="Cambria" w:eastAsia="Calibri" w:hAnsi="Cambria" w:cs="Arial"/>
                <w:sz w:val="24"/>
                <w:szCs w:val="24"/>
              </w:rPr>
              <w:t>REGISTRO DE PREÇOS</w:t>
            </w:r>
            <w:r w:rsidR="00ED5186" w:rsidRPr="00560BCD">
              <w:rPr>
                <w:rFonts w:ascii="Cambria" w:eastAsia="Calibri" w:hAnsi="Cambria" w:cs="Arial"/>
              </w:rPr>
              <w:t xml:space="preserve"> </w:t>
            </w:r>
            <w:r w:rsidR="00ED5186">
              <w:rPr>
                <w:rFonts w:ascii="Cambria" w:eastAsia="Calibri" w:hAnsi="Cambria" w:cs="Arial"/>
              </w:rPr>
              <w:t xml:space="preserve">PARA FUTURA E PARCELADA </w:t>
            </w:r>
            <w:r w:rsidR="00987506" w:rsidRPr="00987506">
              <w:rPr>
                <w:rFonts w:ascii="Cambria" w:hAnsi="Cambria" w:cs="Arial"/>
                <w:bCs/>
                <w:sz w:val="24"/>
                <w:szCs w:val="24"/>
              </w:rPr>
              <w:t>AQUISIÇÃO DE</w:t>
            </w:r>
            <w:r w:rsidR="00987506" w:rsidRPr="00987506">
              <w:rPr>
                <w:rFonts w:ascii="Cambria" w:hAnsi="Cambria" w:cs="Arial"/>
                <w:b/>
                <w:bCs/>
                <w:sz w:val="24"/>
                <w:szCs w:val="24"/>
              </w:rPr>
              <w:t xml:space="preserve"> </w:t>
            </w:r>
            <w:r w:rsidR="00987506" w:rsidRPr="00987506">
              <w:rPr>
                <w:rFonts w:ascii="Cambria" w:hAnsi="Cambria" w:cs="Arial"/>
                <w:bCs/>
                <w:sz w:val="24"/>
                <w:szCs w:val="24"/>
              </w:rPr>
              <w:t>MEDICAMENTOS QUE SERÃO ADQUIRIDOS PARA SUPRIR FALTAS EMERGENCIAIS DA SECRETARIA MUNICIPAL DE SAÚDE DE SANTO INÁCIO, DESTINADOS A USUÁRIOS EM SITUAÇÃO DE RISCO, USUÁRIOS QUE NÃO POSSUEM CONDIÇÕES SÓCIO ECONÔMICAS, USUÁRIOS DA REDE BÁSICA, AGRAVOS À SAÚDE E/OU DOENÇAS CRÔNICAS, QUE RECORREM À ORDEM JUDICIAL, CONSELHO TUTELAR E CONSELHO MUNICIPAL DE SAÚDE E ASSISTÊNCIA SOCIAL DESTA SECRETARIA DE SAÚDE, OU PACIENTES EM INÍCIO DE TRATAMENTO, BEM COMO COMPLEMENTAR A NECESSIDADE DE MEDICAMENTOS COMPLEXOS NÃO FORNECIDOS PELA FARMÁCIA BÁSICA, REALIZADA ATRAVÉS DE AVALIAÇÃO SOCIAL</w:t>
            </w:r>
            <w:r w:rsidR="00987506">
              <w:rPr>
                <w:rFonts w:ascii="Cambria" w:hAnsi="Cambria" w:cs="Arial"/>
                <w:bCs/>
                <w:sz w:val="24"/>
                <w:szCs w:val="24"/>
              </w:rPr>
              <w:t>.</w:t>
            </w:r>
            <w:bookmarkEnd w:id="1"/>
          </w:p>
        </w:tc>
      </w:tr>
      <w:tr w:rsidR="00C37FA0" w:rsidRPr="00560BCD" w14:paraId="6D7C0500" w14:textId="77777777" w:rsidTr="006A415B">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1F3689" w14:textId="77777777" w:rsidR="00C37FA0" w:rsidRPr="00560BCD" w:rsidRDefault="00C37FA0" w:rsidP="006A415B">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C37FA0" w:rsidRPr="00560BCD" w14:paraId="1D1832A3" w14:textId="77777777" w:rsidTr="006A415B">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D8CC08" w14:textId="7E328D22" w:rsidR="00C37FA0" w:rsidRPr="00560BCD" w:rsidRDefault="00C37FA0" w:rsidP="00EF47A4">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sidR="00DA01B7">
              <w:rPr>
                <w:rFonts w:ascii="Cambria" w:hAnsi="Cambria" w:cs="Arial"/>
              </w:rPr>
              <w:t>0</w:t>
            </w:r>
            <w:r w:rsidR="00EF47A4">
              <w:rPr>
                <w:rFonts w:ascii="Cambria" w:hAnsi="Cambria" w:cs="Arial"/>
              </w:rPr>
              <w:t>5</w:t>
            </w:r>
            <w:r w:rsidRPr="00560BCD">
              <w:rPr>
                <w:rFonts w:ascii="Cambria" w:hAnsi="Cambria" w:cs="Arial"/>
              </w:rPr>
              <w:t>/202</w:t>
            </w:r>
            <w:r w:rsidR="00DA01B7">
              <w:rPr>
                <w:rFonts w:ascii="Cambria" w:hAnsi="Cambria" w:cs="Arial"/>
              </w:rPr>
              <w:t>6</w:t>
            </w:r>
          </w:p>
        </w:tc>
      </w:tr>
      <w:tr w:rsidR="00C37FA0" w:rsidRPr="00560BCD" w14:paraId="01B12769" w14:textId="77777777" w:rsidTr="006A415B">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5B67FD" w14:textId="025AF22A" w:rsidR="00C37FA0" w:rsidRPr="00560BCD" w:rsidRDefault="00C37FA0" w:rsidP="00987506">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DA01B7">
              <w:rPr>
                <w:rFonts w:ascii="Cambria" w:hAnsi="Cambria" w:cs="Arial"/>
              </w:rPr>
              <w:t>0</w:t>
            </w:r>
            <w:r w:rsidR="00987506">
              <w:rPr>
                <w:rFonts w:ascii="Cambria" w:hAnsi="Cambria" w:cs="Arial"/>
              </w:rPr>
              <w:t>3</w:t>
            </w:r>
            <w:r w:rsidRPr="00560BCD">
              <w:rPr>
                <w:rFonts w:ascii="Cambria" w:hAnsi="Cambria" w:cs="Arial"/>
              </w:rPr>
              <w:t>/202</w:t>
            </w:r>
            <w:r w:rsidR="00DA01B7">
              <w:rPr>
                <w:rFonts w:ascii="Cambria" w:hAnsi="Cambria" w:cs="Arial"/>
              </w:rPr>
              <w:t>6</w:t>
            </w:r>
          </w:p>
        </w:tc>
      </w:tr>
      <w:tr w:rsidR="00DA01B7" w:rsidRPr="00560BCD" w14:paraId="63C17857" w14:textId="77777777" w:rsidTr="006A415B">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419A1A" w14:textId="77777777" w:rsidR="00DA01B7" w:rsidRPr="00560BCD" w:rsidRDefault="00DA01B7" w:rsidP="00DA01B7">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Pr>
                <w:rFonts w:ascii="Cambria" w:eastAsia="Calibri" w:hAnsi="Cambria" w:cs="Arial"/>
              </w:rPr>
              <w:t>Local</w:t>
            </w:r>
          </w:p>
        </w:tc>
      </w:tr>
      <w:tr w:rsidR="00DA01B7" w:rsidRPr="00560BCD" w14:paraId="7DAA6391" w14:textId="77777777" w:rsidTr="006A415B">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32887A" w14:textId="7608EDE7" w:rsidR="00DA01B7" w:rsidRPr="00560BCD" w:rsidRDefault="00DA01B7" w:rsidP="00987506">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 xml:space="preserve">Menor Preço por Lote </w:t>
            </w:r>
          </w:p>
        </w:tc>
      </w:tr>
      <w:tr w:rsidR="00DA01B7" w:rsidRPr="00560BCD" w14:paraId="72AB4672" w14:textId="77777777" w:rsidTr="006A415B">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BABB2C" w14:textId="77777777" w:rsidR="00DA01B7" w:rsidRPr="00560BCD" w:rsidRDefault="00DA01B7" w:rsidP="006A415B">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DA01B7" w:rsidRPr="00560BCD" w14:paraId="207AC02E" w14:textId="77777777" w:rsidTr="006A415B">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BA7DD9" w14:textId="512AFE42" w:rsidR="00DA01B7" w:rsidRPr="00560BCD" w:rsidRDefault="00DA01B7" w:rsidP="00B00C33">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Pr>
                <w:rFonts w:ascii="Cambria" w:hAnsi="Cambria" w:cs="Arial"/>
                <w:color w:val="000000" w:themeColor="text1"/>
              </w:rPr>
              <w:t>2</w:t>
            </w:r>
            <w:r w:rsidR="00B00C33">
              <w:rPr>
                <w:rFonts w:ascii="Cambria" w:hAnsi="Cambria" w:cs="Arial"/>
                <w:color w:val="000000" w:themeColor="text1"/>
              </w:rPr>
              <w:t>6</w:t>
            </w:r>
            <w:r>
              <w:rPr>
                <w:rFonts w:ascii="Cambria" w:hAnsi="Cambria" w:cs="Arial"/>
                <w:color w:val="000000" w:themeColor="text1"/>
              </w:rPr>
              <w:t xml:space="preserve"> de </w:t>
            </w:r>
            <w:r w:rsidR="00987506">
              <w:rPr>
                <w:rFonts w:ascii="Cambria" w:hAnsi="Cambria" w:cs="Arial"/>
                <w:color w:val="000000" w:themeColor="text1"/>
              </w:rPr>
              <w:t>Fevereiro</w:t>
            </w:r>
            <w:r>
              <w:rPr>
                <w:rFonts w:ascii="Cambria" w:hAnsi="Cambria" w:cs="Arial"/>
                <w:color w:val="000000" w:themeColor="text1"/>
              </w:rPr>
              <w:t xml:space="preserve"> de 2026</w:t>
            </w:r>
            <w:r w:rsidRPr="00560BCD">
              <w:rPr>
                <w:rFonts w:ascii="Cambria" w:hAnsi="Cambria" w:cs="Arial"/>
                <w:color w:val="000000" w:themeColor="text1"/>
              </w:rPr>
              <w:t>.</w:t>
            </w:r>
          </w:p>
        </w:tc>
      </w:tr>
      <w:tr w:rsidR="00DA01B7" w:rsidRPr="00560BCD" w14:paraId="349EFC99" w14:textId="77777777" w:rsidTr="006A415B">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2B7017" w14:textId="4FCC57AE" w:rsidR="00DA01B7" w:rsidRPr="00560BCD" w:rsidRDefault="00DA01B7" w:rsidP="006A415B">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Pr>
                <w:rFonts w:ascii="Cambria" w:hAnsi="Cambria" w:cs="Arial"/>
                <w:b/>
                <w:bCs/>
                <w:color w:val="000000" w:themeColor="text1"/>
                <w:u w:val="single"/>
              </w:rPr>
              <w:t>1</w:t>
            </w:r>
            <w:r w:rsidR="00987506">
              <w:rPr>
                <w:rFonts w:ascii="Cambria" w:hAnsi="Cambria" w:cs="Arial"/>
                <w:b/>
                <w:bCs/>
                <w:color w:val="000000" w:themeColor="text1"/>
                <w:u w:val="single"/>
              </w:rPr>
              <w:t>0</w:t>
            </w:r>
            <w:r w:rsidRPr="00560BCD">
              <w:rPr>
                <w:rFonts w:ascii="Cambria" w:hAnsi="Cambria" w:cs="Arial"/>
                <w:b/>
                <w:bCs/>
                <w:color w:val="000000" w:themeColor="text1"/>
                <w:u w:val="single"/>
              </w:rPr>
              <w:t>/0</w:t>
            </w:r>
            <w:r w:rsidR="00987506">
              <w:rPr>
                <w:rFonts w:ascii="Cambria" w:hAnsi="Cambria" w:cs="Arial"/>
                <w:b/>
                <w:bCs/>
                <w:color w:val="000000" w:themeColor="text1"/>
                <w:u w:val="single"/>
              </w:rPr>
              <w:t>2</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 xml:space="preserve"> até às 8:30hs do dia </w:t>
            </w:r>
            <w:r>
              <w:rPr>
                <w:rFonts w:ascii="Cambria" w:hAnsi="Cambria" w:cs="Arial"/>
                <w:b/>
                <w:bCs/>
                <w:color w:val="000000" w:themeColor="text1"/>
                <w:u w:val="single"/>
              </w:rPr>
              <w:t>2</w:t>
            </w:r>
            <w:r w:rsidR="00B00C33">
              <w:rPr>
                <w:rFonts w:ascii="Cambria" w:hAnsi="Cambria" w:cs="Arial"/>
                <w:b/>
                <w:bCs/>
                <w:color w:val="000000" w:themeColor="text1"/>
                <w:u w:val="single"/>
              </w:rPr>
              <w:t>6</w:t>
            </w:r>
            <w:r w:rsidRPr="00560BCD">
              <w:rPr>
                <w:rFonts w:ascii="Cambria" w:hAnsi="Cambria" w:cs="Arial"/>
                <w:b/>
                <w:bCs/>
                <w:color w:val="000000" w:themeColor="text1"/>
                <w:u w:val="single"/>
              </w:rPr>
              <w:t>/0</w:t>
            </w:r>
            <w:r w:rsidR="00987506">
              <w:rPr>
                <w:rFonts w:ascii="Cambria" w:hAnsi="Cambria" w:cs="Arial"/>
                <w:b/>
                <w:bCs/>
                <w:color w:val="000000" w:themeColor="text1"/>
                <w:u w:val="single"/>
              </w:rPr>
              <w:t>2</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3D77F1DB" w14:textId="2BF52D6E" w:rsidR="00DA01B7" w:rsidRPr="00560BCD" w:rsidRDefault="00DA01B7" w:rsidP="006A415B">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r w:rsidRPr="00560BCD">
              <w:rPr>
                <w:rFonts w:ascii="Cambria" w:hAnsi="Cambria" w:cs="Arial"/>
                <w:b/>
                <w:bCs/>
                <w:color w:val="000000" w:themeColor="text1"/>
                <w:u w:val="single"/>
              </w:rPr>
              <w:t xml:space="preserve">9:00hs do dia </w:t>
            </w:r>
            <w:r w:rsidR="00192376">
              <w:rPr>
                <w:rFonts w:ascii="Cambria" w:hAnsi="Cambria" w:cs="Arial"/>
                <w:b/>
                <w:bCs/>
                <w:color w:val="000000" w:themeColor="text1"/>
                <w:u w:val="single"/>
              </w:rPr>
              <w:t>2</w:t>
            </w:r>
            <w:r w:rsidR="00B00C33">
              <w:rPr>
                <w:rFonts w:ascii="Cambria" w:hAnsi="Cambria" w:cs="Arial"/>
                <w:b/>
                <w:bCs/>
                <w:color w:val="000000" w:themeColor="text1"/>
                <w:u w:val="single"/>
              </w:rPr>
              <w:t>6</w:t>
            </w:r>
            <w:r w:rsidRPr="00560BCD">
              <w:rPr>
                <w:rFonts w:ascii="Cambria" w:hAnsi="Cambria" w:cs="Arial"/>
                <w:b/>
                <w:bCs/>
                <w:color w:val="000000" w:themeColor="text1"/>
                <w:u w:val="single"/>
              </w:rPr>
              <w:t>/0</w:t>
            </w:r>
            <w:r w:rsidR="00987506">
              <w:rPr>
                <w:rFonts w:ascii="Cambria" w:hAnsi="Cambria" w:cs="Arial"/>
                <w:b/>
                <w:bCs/>
                <w:color w:val="000000" w:themeColor="text1"/>
                <w:u w:val="single"/>
              </w:rPr>
              <w:t>2</w:t>
            </w:r>
            <w:r w:rsidRPr="00560BCD">
              <w:rPr>
                <w:rFonts w:ascii="Cambria" w:hAnsi="Cambria" w:cs="Arial"/>
                <w:b/>
                <w:bCs/>
                <w:color w:val="000000" w:themeColor="text1"/>
                <w:u w:val="single"/>
              </w:rPr>
              <w:t>/202</w:t>
            </w:r>
            <w:r>
              <w:rPr>
                <w:rFonts w:ascii="Cambria" w:hAnsi="Cambria" w:cs="Arial"/>
                <w:b/>
                <w:bCs/>
                <w:color w:val="000000" w:themeColor="text1"/>
                <w:u w:val="single"/>
              </w:rPr>
              <w:t>6</w:t>
            </w:r>
            <w:r w:rsidRPr="00560BCD">
              <w:rPr>
                <w:rFonts w:ascii="Cambria" w:hAnsi="Cambria" w:cs="Arial"/>
                <w:b/>
                <w:bCs/>
                <w:color w:val="000000" w:themeColor="text1"/>
                <w:u w:val="single"/>
              </w:rPr>
              <w:t>.</w:t>
            </w:r>
          </w:p>
          <w:p w14:paraId="3D862DAF" w14:textId="77777777" w:rsidR="00DA01B7" w:rsidRPr="00560BCD" w:rsidRDefault="00DA01B7" w:rsidP="006A415B">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5F936538" w14:textId="77777777" w:rsidR="00DA01B7" w:rsidRPr="00560BCD" w:rsidRDefault="00DA01B7" w:rsidP="006A415B">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hyperlink>
            <w:r w:rsidRPr="007D2597">
              <w:rPr>
                <w:rFonts w:ascii="Cambria" w:hAnsi="Cambria" w:cs="Arial"/>
                <w:b/>
                <w:color w:val="000000" w:themeColor="text1"/>
              </w:rPr>
              <w:t>”.</w:t>
            </w:r>
          </w:p>
        </w:tc>
      </w:tr>
      <w:tr w:rsidR="00DA01B7" w:rsidRPr="00560BCD" w14:paraId="77811634" w14:textId="77777777" w:rsidTr="006A415B">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D3899" w14:textId="7188E627" w:rsidR="00DA01B7" w:rsidRPr="00560BCD" w:rsidRDefault="00DA01B7" w:rsidP="00987506">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Pr>
                <w:rFonts w:ascii="Cambria" w:hAnsi="Cambria" w:cs="Arial"/>
                <w:color w:val="000000" w:themeColor="text1"/>
              </w:rPr>
              <w:t>0</w:t>
            </w:r>
            <w:r w:rsidR="00987506">
              <w:rPr>
                <w:rFonts w:ascii="Cambria" w:hAnsi="Cambria" w:cs="Arial"/>
                <w:color w:val="000000" w:themeColor="text1"/>
              </w:rPr>
              <w:t>3</w:t>
            </w:r>
            <w:r w:rsidRPr="00560BCD">
              <w:rPr>
                <w:rFonts w:ascii="Cambria" w:hAnsi="Cambria" w:cs="Arial"/>
                <w:color w:val="000000" w:themeColor="text1"/>
              </w:rPr>
              <w:t>/202</w:t>
            </w:r>
            <w:r>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Pr>
                <w:rFonts w:ascii="Cambria" w:hAnsi="Cambria" w:cs="Arial"/>
                <w:color w:val="000000" w:themeColor="text1"/>
                <w:u w:val="single"/>
              </w:rPr>
              <w:t>1</w:t>
            </w:r>
            <w:r w:rsidR="00987506">
              <w:rPr>
                <w:rFonts w:ascii="Cambria" w:hAnsi="Cambria" w:cs="Arial"/>
                <w:color w:val="000000" w:themeColor="text1"/>
                <w:u w:val="single"/>
              </w:rPr>
              <w:t>0</w:t>
            </w:r>
            <w:r w:rsidRPr="00560BCD">
              <w:rPr>
                <w:rFonts w:ascii="Cambria" w:hAnsi="Cambria" w:cs="Arial"/>
                <w:color w:val="000000" w:themeColor="text1"/>
                <w:u w:val="single"/>
              </w:rPr>
              <w:t xml:space="preserve"> de </w:t>
            </w:r>
            <w:r w:rsidR="00987506">
              <w:rPr>
                <w:rFonts w:ascii="Cambria" w:hAnsi="Cambria" w:cs="Arial"/>
                <w:color w:val="000000" w:themeColor="text1"/>
                <w:u w:val="single"/>
              </w:rPr>
              <w:t>Fevereiro</w:t>
            </w:r>
            <w:r w:rsidRPr="00560BCD">
              <w:rPr>
                <w:rFonts w:ascii="Cambria" w:hAnsi="Cambria" w:cs="Arial"/>
                <w:color w:val="000000" w:themeColor="text1"/>
                <w:u w:val="single"/>
              </w:rPr>
              <w:t xml:space="preserve"> de 202</w:t>
            </w:r>
            <w:r w:rsidR="009D0D45">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2E3DB3D1" w14:textId="77777777" w:rsidR="00C37FA0" w:rsidRPr="00560BCD" w:rsidRDefault="00C37FA0" w:rsidP="00C37FA0">
      <w:pPr>
        <w:spacing w:line="300" w:lineRule="exact"/>
        <w:jc w:val="center"/>
        <w:rPr>
          <w:rFonts w:ascii="Cambria" w:hAnsi="Cambria" w:cs="Arial"/>
        </w:rPr>
      </w:pPr>
    </w:p>
    <w:p w14:paraId="10281433" w14:textId="5FAFFAD4" w:rsidR="00C37FA0" w:rsidRPr="00560BCD" w:rsidRDefault="00C37FA0" w:rsidP="00C37FA0">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sidR="00987506">
        <w:rPr>
          <w:rFonts w:ascii="Cambria" w:hAnsi="Cambria" w:cs="Arial"/>
          <w:color w:val="000000" w:themeColor="text1"/>
        </w:rPr>
        <w:t xml:space="preserve">09 </w:t>
      </w:r>
      <w:r w:rsidRPr="00560BCD">
        <w:rPr>
          <w:rFonts w:ascii="Cambria" w:hAnsi="Cambria" w:cs="Arial"/>
          <w:color w:val="000000" w:themeColor="text1"/>
        </w:rPr>
        <w:t xml:space="preserve">de </w:t>
      </w:r>
      <w:r w:rsidR="00987506">
        <w:rPr>
          <w:rFonts w:ascii="Cambria" w:hAnsi="Cambria" w:cs="Arial"/>
          <w:color w:val="000000" w:themeColor="text1"/>
        </w:rPr>
        <w:t>Fevereiro</w:t>
      </w:r>
      <w:r w:rsidRPr="00560BCD">
        <w:rPr>
          <w:rFonts w:ascii="Cambria" w:hAnsi="Cambria" w:cs="Arial"/>
          <w:color w:val="000000" w:themeColor="text1"/>
        </w:rPr>
        <w:t xml:space="preserve"> de 202</w:t>
      </w:r>
      <w:r w:rsidR="00DA01B7">
        <w:rPr>
          <w:rFonts w:ascii="Cambria" w:hAnsi="Cambria" w:cs="Arial"/>
          <w:color w:val="000000" w:themeColor="text1"/>
        </w:rPr>
        <w:t>6</w:t>
      </w:r>
      <w:r w:rsidRPr="00560BCD">
        <w:rPr>
          <w:rFonts w:ascii="Cambria" w:hAnsi="Cambria" w:cs="Arial"/>
          <w:color w:val="000000" w:themeColor="text1"/>
        </w:rPr>
        <w:t>.</w:t>
      </w:r>
    </w:p>
    <w:p w14:paraId="6C9B8FA3" w14:textId="77777777" w:rsidR="00C37FA0" w:rsidRPr="00560BCD" w:rsidRDefault="00C37FA0" w:rsidP="00C37FA0">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26E25960" w14:textId="77777777" w:rsidR="00C37FA0" w:rsidRDefault="00C37FA0" w:rsidP="00C37FA0">
      <w:pPr>
        <w:tabs>
          <w:tab w:val="left" w:pos="8789"/>
          <w:tab w:val="left" w:pos="8931"/>
        </w:tabs>
        <w:spacing w:line="300" w:lineRule="exact"/>
        <w:rPr>
          <w:rFonts w:ascii="Cambria" w:hAnsi="Cambria" w:cs="Arial"/>
          <w:b/>
          <w:sz w:val="24"/>
          <w:szCs w:val="24"/>
        </w:rPr>
      </w:pPr>
    </w:p>
    <w:p w14:paraId="1D50E0BA" w14:textId="77777777" w:rsidR="00192376" w:rsidRDefault="00192376" w:rsidP="00C37FA0">
      <w:pPr>
        <w:tabs>
          <w:tab w:val="left" w:pos="8789"/>
          <w:tab w:val="left" w:pos="8931"/>
        </w:tabs>
        <w:spacing w:line="300" w:lineRule="exact"/>
        <w:rPr>
          <w:rFonts w:ascii="Cambria" w:hAnsi="Cambria" w:cs="Arial"/>
          <w:b/>
          <w:sz w:val="24"/>
          <w:szCs w:val="24"/>
        </w:rPr>
      </w:pPr>
    </w:p>
    <w:p w14:paraId="548B86C6" w14:textId="77777777" w:rsidR="00C37FA0" w:rsidRPr="009D0D45" w:rsidRDefault="00C37FA0" w:rsidP="00C37FA0">
      <w:pPr>
        <w:tabs>
          <w:tab w:val="left" w:pos="8789"/>
          <w:tab w:val="left" w:pos="8931"/>
        </w:tabs>
        <w:spacing w:line="300" w:lineRule="exact"/>
        <w:rPr>
          <w:rFonts w:ascii="Cambria" w:hAnsi="Cambria" w:cs="Arial"/>
          <w:b/>
        </w:rPr>
      </w:pPr>
    </w:p>
    <w:p w14:paraId="07BE3E0A" w14:textId="77777777" w:rsidR="00DA01B7" w:rsidRPr="009D0D45" w:rsidRDefault="00DA01B7" w:rsidP="00DA01B7">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285EAC86" w14:textId="77777777" w:rsidR="00DA01B7" w:rsidRPr="009D0D45" w:rsidRDefault="00DA01B7" w:rsidP="00DA01B7">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530D4E92" w14:textId="77777777" w:rsidR="00DA01B7" w:rsidRPr="009D0D45" w:rsidRDefault="00DA01B7" w:rsidP="00DA01B7">
      <w:pPr>
        <w:pStyle w:val="Standard"/>
        <w:spacing w:line="276" w:lineRule="auto"/>
        <w:jc w:val="both"/>
        <w:rPr>
          <w:rFonts w:ascii="Cambria" w:hAnsi="Cambria" w:cs="Arial"/>
          <w:sz w:val="22"/>
          <w:szCs w:val="22"/>
        </w:rPr>
      </w:pPr>
    </w:p>
    <w:p w14:paraId="408C123A" w14:textId="77777777" w:rsidR="00057952" w:rsidRPr="00015A01" w:rsidRDefault="00057952" w:rsidP="00C37FA0">
      <w:pPr>
        <w:pStyle w:val="Standard"/>
        <w:spacing w:line="276" w:lineRule="auto"/>
        <w:ind w:left="2880" w:firstLine="720"/>
        <w:jc w:val="both"/>
        <w:rPr>
          <w:rFonts w:ascii="Cambria" w:hAnsi="Cambria" w:cs="Arial"/>
          <w:sz w:val="22"/>
          <w:szCs w:val="22"/>
        </w:rPr>
      </w:pPr>
      <w:r>
        <w:rPr>
          <w:rFonts w:ascii="Cambria" w:hAnsi="Cambria" w:cs="Arial"/>
        </w:rPr>
        <w:br w:type="page"/>
      </w:r>
    </w:p>
    <w:p w14:paraId="58A41715" w14:textId="394751DE"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987506">
        <w:rPr>
          <w:rFonts w:ascii="Cambria" w:hAnsi="Cambria" w:cs="Arial"/>
        </w:rPr>
        <w:t>MENOR PREÇO POR LOTE.</w:t>
      </w:r>
    </w:p>
    <w:p w14:paraId="2A165C91"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36E9FBA5" w14:textId="6333FFAA"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DA01B7">
        <w:rPr>
          <w:rFonts w:ascii="Cambria" w:hAnsi="Cambria" w:cs="Arial"/>
          <w:i w:val="0"/>
          <w:sz w:val="22"/>
          <w:szCs w:val="22"/>
        </w:rPr>
        <w:t>0</w:t>
      </w:r>
      <w:r w:rsidR="00987506">
        <w:rPr>
          <w:rFonts w:ascii="Cambria" w:hAnsi="Cambria" w:cs="Arial"/>
          <w:i w:val="0"/>
          <w:sz w:val="22"/>
          <w:szCs w:val="22"/>
        </w:rPr>
        <w:t>3</w:t>
      </w:r>
      <w:r w:rsidRPr="00275AA1">
        <w:rPr>
          <w:rFonts w:ascii="Cambria" w:hAnsi="Cambria" w:cs="Arial"/>
          <w:i w:val="0"/>
          <w:sz w:val="22"/>
          <w:szCs w:val="22"/>
        </w:rPr>
        <w:t>/202</w:t>
      </w:r>
      <w:r w:rsidR="00DA01B7">
        <w:rPr>
          <w:rFonts w:ascii="Cambria" w:hAnsi="Cambria" w:cs="Arial"/>
          <w:i w:val="0"/>
          <w:sz w:val="22"/>
          <w:szCs w:val="22"/>
        </w:rPr>
        <w:t>6</w:t>
      </w:r>
      <w:r>
        <w:rPr>
          <w:rFonts w:ascii="Cambria" w:hAnsi="Cambria" w:cs="Arial"/>
          <w:i w:val="0"/>
          <w:sz w:val="22"/>
          <w:szCs w:val="22"/>
        </w:rPr>
        <w:t>.</w:t>
      </w:r>
    </w:p>
    <w:p w14:paraId="4967C208" w14:textId="345ABEE5"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DA01B7">
        <w:rPr>
          <w:rFonts w:ascii="Cambria" w:hAnsi="Cambria" w:cs="Arial"/>
          <w:i w:val="0"/>
          <w:sz w:val="22"/>
          <w:szCs w:val="22"/>
        </w:rPr>
        <w:t>0</w:t>
      </w:r>
      <w:r w:rsidR="00987506">
        <w:rPr>
          <w:rFonts w:ascii="Cambria" w:hAnsi="Cambria" w:cs="Arial"/>
          <w:i w:val="0"/>
          <w:sz w:val="22"/>
          <w:szCs w:val="22"/>
        </w:rPr>
        <w:t>5</w:t>
      </w:r>
      <w:r w:rsidRPr="0007592D">
        <w:rPr>
          <w:rFonts w:ascii="Cambria" w:hAnsi="Cambria" w:cs="Arial"/>
          <w:i w:val="0"/>
          <w:sz w:val="22"/>
          <w:szCs w:val="22"/>
        </w:rPr>
        <w:t>/202</w:t>
      </w:r>
      <w:r w:rsidR="00DA01B7">
        <w:rPr>
          <w:rFonts w:ascii="Cambria" w:hAnsi="Cambria" w:cs="Arial"/>
          <w:i w:val="0"/>
          <w:sz w:val="22"/>
          <w:szCs w:val="22"/>
        </w:rPr>
        <w:t>6</w:t>
      </w:r>
      <w:r w:rsidRPr="0007592D">
        <w:rPr>
          <w:rFonts w:ascii="Cambria" w:hAnsi="Cambria" w:cs="Arial"/>
          <w:i w:val="0"/>
          <w:sz w:val="22"/>
          <w:szCs w:val="22"/>
        </w:rPr>
        <w:t>.</w:t>
      </w:r>
    </w:p>
    <w:p w14:paraId="2C8B859F" w14:textId="77777777" w:rsidR="002C4806" w:rsidRPr="00275AA1" w:rsidRDefault="002C4806" w:rsidP="0007592D">
      <w:pPr>
        <w:spacing w:line="276" w:lineRule="auto"/>
        <w:jc w:val="center"/>
        <w:rPr>
          <w:rFonts w:ascii="Cambria" w:hAnsi="Cambria" w:cs="Arial"/>
        </w:rPr>
      </w:pPr>
    </w:p>
    <w:p w14:paraId="7F9200FF"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1F3D27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para a aquisição do objeto presente no item 2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08206271"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5D6D4AD6" w14:textId="675049F9"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 xml:space="preserve">:30 horas do dia </w:t>
      </w:r>
      <w:r w:rsidR="00DA01B7">
        <w:rPr>
          <w:rFonts w:ascii="Cambria" w:hAnsi="Cambria" w:cs="Arial"/>
          <w:b/>
          <w:bCs/>
          <w:color w:val="000000" w:themeColor="text1"/>
          <w:u w:val="single"/>
        </w:rPr>
        <w:t>2</w:t>
      </w:r>
      <w:r w:rsidR="00B00C33">
        <w:rPr>
          <w:rFonts w:ascii="Cambria" w:hAnsi="Cambria" w:cs="Arial"/>
          <w:b/>
          <w:bCs/>
          <w:color w:val="000000" w:themeColor="text1"/>
          <w:u w:val="single"/>
        </w:rPr>
        <w:t>6</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987506">
        <w:rPr>
          <w:rFonts w:ascii="Cambria" w:hAnsi="Cambria" w:cs="Arial"/>
          <w:b/>
          <w:bCs/>
          <w:color w:val="000000" w:themeColor="text1"/>
          <w:u w:val="single"/>
        </w:rPr>
        <w:t>2</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44DCE003" w14:textId="4A61BDEF"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 xml:space="preserve">:00 horas do dia </w:t>
      </w:r>
      <w:r w:rsidR="00DA01B7">
        <w:rPr>
          <w:rFonts w:ascii="Cambria" w:hAnsi="Cambria" w:cs="Arial"/>
          <w:b/>
          <w:bCs/>
          <w:color w:val="000000" w:themeColor="text1"/>
          <w:u w:val="single"/>
        </w:rPr>
        <w:t>2</w:t>
      </w:r>
      <w:r w:rsidR="00B00C33">
        <w:rPr>
          <w:rFonts w:ascii="Cambria" w:hAnsi="Cambria" w:cs="Arial"/>
          <w:b/>
          <w:bCs/>
          <w:color w:val="000000" w:themeColor="text1"/>
          <w:u w:val="single"/>
        </w:rPr>
        <w:t>6</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987506">
        <w:rPr>
          <w:rFonts w:ascii="Cambria" w:hAnsi="Cambria" w:cs="Arial"/>
          <w:b/>
          <w:bCs/>
          <w:color w:val="000000" w:themeColor="text1"/>
          <w:u w:val="single"/>
        </w:rPr>
        <w:t>2</w:t>
      </w:r>
      <w:r w:rsidRPr="002F5AC5">
        <w:rPr>
          <w:rFonts w:ascii="Cambria" w:hAnsi="Cambria" w:cs="Arial"/>
          <w:b/>
          <w:bCs/>
          <w:color w:val="000000" w:themeColor="text1"/>
          <w:u w:val="single"/>
        </w:rPr>
        <w:t>/202</w:t>
      </w:r>
      <w:r w:rsidR="00DA01B7">
        <w:rPr>
          <w:rFonts w:ascii="Cambria" w:hAnsi="Cambria" w:cs="Arial"/>
          <w:b/>
          <w:bCs/>
          <w:color w:val="000000" w:themeColor="text1"/>
          <w:u w:val="single"/>
        </w:rPr>
        <w:t>6</w:t>
      </w:r>
      <w:r w:rsidRPr="002F5AC5">
        <w:rPr>
          <w:rFonts w:ascii="Cambria" w:hAnsi="Cambria" w:cs="Arial"/>
          <w:b/>
          <w:bCs/>
          <w:color w:val="000000" w:themeColor="text1"/>
          <w:u w:val="single"/>
        </w:rPr>
        <w:t>.</w:t>
      </w:r>
    </w:p>
    <w:p w14:paraId="688ABEFC"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2DCDB8F7"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483DB964" w14:textId="75696142"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987506">
        <w:rPr>
          <w:rFonts w:ascii="Cambria" w:eastAsia="Arial" w:hAnsi="Cambria" w:cs="Arial"/>
          <w:color w:val="000000"/>
          <w:kern w:val="0"/>
          <w:lang w:eastAsia="pt-BR"/>
        </w:rPr>
        <w:t>por Lote.</w:t>
      </w:r>
    </w:p>
    <w:p w14:paraId="02FE0D1F"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6749FEEE"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1CC5D1CC"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1.2.7.2 </w:t>
      </w:r>
      <w:r w:rsidRPr="005A078B">
        <w:rPr>
          <w:rFonts w:ascii="Cambria" w:hAnsi="Cambria" w:cs="Arial"/>
          <w:b/>
        </w:rPr>
        <w:t>–</w:t>
      </w:r>
      <w:r w:rsidRPr="005A078B">
        <w:rPr>
          <w:rFonts w:ascii="Cambria" w:hAnsi="Cambria" w:cs="Arial"/>
          <w:bCs/>
          <w:color w:val="000000"/>
        </w:rPr>
        <w:t xml:space="preserve"> C</w:t>
      </w:r>
      <w:r w:rsidR="003A0494" w:rsidRPr="005A078B">
        <w:rPr>
          <w:rFonts w:ascii="Cambria" w:hAnsi="Cambria" w:cs="Arial"/>
          <w:bCs/>
          <w:color w:val="000000"/>
        </w:rPr>
        <w:t>IRO YUJI KOGA</w:t>
      </w:r>
      <w:r w:rsidRPr="005A078B">
        <w:rPr>
          <w:rFonts w:ascii="Cambria" w:hAnsi="Cambria" w:cs="Arial"/>
          <w:bCs/>
          <w:color w:val="000000"/>
        </w:rPr>
        <w:t xml:space="preserve"> - </w:t>
      </w:r>
      <w:r w:rsidRPr="005A078B">
        <w:rPr>
          <w:rFonts w:ascii="Cambria" w:hAnsi="Cambria" w:cs="Arial"/>
          <w:color w:val="000000"/>
        </w:rPr>
        <w:t>designad</w:t>
      </w:r>
      <w:r w:rsidR="000D1813" w:rsidRPr="005A078B">
        <w:rPr>
          <w:rFonts w:ascii="Cambria" w:hAnsi="Cambria" w:cs="Arial"/>
          <w:color w:val="000000"/>
        </w:rPr>
        <w:t>o</w:t>
      </w:r>
      <w:r w:rsidRPr="005A078B">
        <w:rPr>
          <w:rFonts w:ascii="Cambria" w:hAnsi="Cambria" w:cs="Arial"/>
          <w:color w:val="000000"/>
        </w:rPr>
        <w:t xml:space="preserve"> pela Portaria nº </w:t>
      </w:r>
      <w:r w:rsidR="007E23AE" w:rsidRPr="005A078B">
        <w:rPr>
          <w:rFonts w:ascii="Cambria" w:hAnsi="Cambria" w:cs="Arial"/>
          <w:color w:val="000000"/>
        </w:rPr>
        <w:t>10</w:t>
      </w:r>
      <w:r w:rsidR="00FA414C">
        <w:rPr>
          <w:rFonts w:ascii="Cambria" w:hAnsi="Cambria" w:cs="Arial"/>
          <w:color w:val="000000"/>
        </w:rPr>
        <w:t>7</w:t>
      </w:r>
      <w:r w:rsidRPr="005A078B">
        <w:rPr>
          <w:rFonts w:ascii="Cambria" w:hAnsi="Cambria" w:cs="Arial"/>
          <w:color w:val="000000"/>
        </w:rPr>
        <w:t>/202</w:t>
      </w:r>
      <w:r w:rsidR="00FA414C">
        <w:rPr>
          <w:rFonts w:ascii="Cambria" w:hAnsi="Cambria" w:cs="Arial"/>
          <w:color w:val="000000"/>
        </w:rPr>
        <w:t>5</w:t>
      </w:r>
    </w:p>
    <w:p w14:paraId="6C0E47B6"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7AE211B1" w14:textId="77777777" w:rsidR="002C4806" w:rsidRPr="00D368D4"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D368D4" w:rsidRPr="00600989">
        <w:rPr>
          <w:rFonts w:ascii="Cambria" w:hAnsi="Cambria" w:cs="Arial"/>
          <w:bCs/>
          <w:color w:val="000000"/>
          <w:sz w:val="24"/>
          <w:szCs w:val="24"/>
        </w:rPr>
        <w:t xml:space="preserve">(44) </w:t>
      </w:r>
      <w:r w:rsidR="00D368D4">
        <w:rPr>
          <w:rFonts w:ascii="Cambria" w:hAnsi="Cambria" w:cs="Arial"/>
          <w:bCs/>
          <w:color w:val="000000"/>
          <w:sz w:val="24"/>
          <w:szCs w:val="24"/>
        </w:rPr>
        <w:t>92005</w:t>
      </w:r>
      <w:r w:rsidR="00D368D4" w:rsidRPr="00600989">
        <w:rPr>
          <w:rFonts w:ascii="Cambria" w:hAnsi="Cambria" w:cs="Arial"/>
          <w:bCs/>
          <w:color w:val="000000"/>
          <w:sz w:val="24"/>
          <w:szCs w:val="24"/>
        </w:rPr>
        <w:t>-</w:t>
      </w:r>
      <w:r w:rsidR="00D368D4">
        <w:rPr>
          <w:rFonts w:ascii="Cambria" w:hAnsi="Cambria" w:cs="Arial"/>
          <w:bCs/>
          <w:color w:val="000000"/>
          <w:sz w:val="24"/>
          <w:szCs w:val="24"/>
        </w:rPr>
        <w:t>7332</w:t>
      </w:r>
    </w:p>
    <w:p w14:paraId="4DCDA7D0"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65ABC1C8" w14:textId="77777777" w:rsidR="00DA01B7" w:rsidRPr="00DA01B7" w:rsidRDefault="005E5704" w:rsidP="00DA01B7">
      <w:pPr>
        <w:autoSpaceDE w:val="0"/>
        <w:spacing w:line="276" w:lineRule="auto"/>
        <w:jc w:val="both"/>
        <w:rPr>
          <w:rFonts w:ascii="Cambria" w:hAnsi="Cambria" w:cs="Arial"/>
          <w:b/>
          <w:bCs/>
          <w:color w:val="000000"/>
          <w:sz w:val="24"/>
          <w:szCs w:val="24"/>
        </w:rPr>
      </w:pPr>
      <w:r w:rsidRPr="005E5704">
        <w:rPr>
          <w:rFonts w:ascii="Cambria" w:hAnsi="Cambria" w:cs="Arial"/>
          <w:b/>
          <w:color w:val="000000"/>
        </w:rPr>
        <w:t xml:space="preserve">1.2.9- </w:t>
      </w:r>
      <w:r w:rsidR="00DA01B7" w:rsidRPr="00DA01B7">
        <w:rPr>
          <w:rFonts w:ascii="Cambria" w:hAnsi="Cambria" w:cs="Arial"/>
          <w:b/>
          <w:bCs/>
          <w:color w:val="000000"/>
          <w:sz w:val="24"/>
          <w:szCs w:val="24"/>
        </w:rPr>
        <w:t xml:space="preserve">EXCLUSIVO </w:t>
      </w:r>
      <w:r w:rsidR="00DA01B7" w:rsidRPr="00DA01B7">
        <w:rPr>
          <w:rFonts w:ascii="Cambria" w:eastAsia="Calibri" w:hAnsi="Cambria" w:cs="Arial"/>
          <w:b/>
          <w:sz w:val="24"/>
          <w:szCs w:val="24"/>
        </w:rPr>
        <w:t>PARA MES, EPPS E MEIS – ÂMBITO LOCAL (</w:t>
      </w:r>
      <w:r w:rsidR="00DA01B7" w:rsidRPr="00DA01B7">
        <w:rPr>
          <w:rFonts w:ascii="Cambria" w:hAnsi="Cambria" w:cs="Arial"/>
          <w:b/>
          <w:color w:val="000000"/>
          <w:sz w:val="24"/>
          <w:szCs w:val="24"/>
        </w:rPr>
        <w:t xml:space="preserve">Lei Complementar nº 123, de 14 de dezembro de 2006 e </w:t>
      </w:r>
      <w:r w:rsidR="00DA01B7" w:rsidRPr="00DA01B7">
        <w:rPr>
          <w:rFonts w:ascii="Cambria" w:hAnsi="Cambria" w:cs="Arial"/>
          <w:b/>
          <w:sz w:val="24"/>
          <w:szCs w:val="24"/>
        </w:rPr>
        <w:t>Lei Municipal nº 1363, de 01 de dezembro de 2023)</w:t>
      </w:r>
      <w:r w:rsidR="00DA01B7" w:rsidRPr="00DA01B7">
        <w:rPr>
          <w:rFonts w:ascii="Cambria" w:hAnsi="Cambria" w:cs="Arial"/>
          <w:b/>
          <w:bCs/>
          <w:color w:val="000000"/>
          <w:sz w:val="24"/>
          <w:szCs w:val="24"/>
        </w:rPr>
        <w:t>.</w:t>
      </w:r>
    </w:p>
    <w:p w14:paraId="09361317" w14:textId="77777777" w:rsidR="002C4806" w:rsidRPr="00275AA1" w:rsidRDefault="002C4806" w:rsidP="00DA01B7">
      <w:pPr>
        <w:autoSpaceDE w:val="0"/>
        <w:spacing w:line="276" w:lineRule="auto"/>
        <w:jc w:val="both"/>
        <w:rPr>
          <w:rFonts w:ascii="Cambria" w:hAnsi="Cambria" w:cs="Arial"/>
          <w:color w:val="000000" w:themeColor="text1"/>
        </w:rPr>
      </w:pPr>
    </w:p>
    <w:p w14:paraId="7A870F60" w14:textId="10846DE3" w:rsidR="005A078B" w:rsidRPr="00E46263" w:rsidRDefault="002C4806" w:rsidP="005A078B">
      <w:pPr>
        <w:pStyle w:val="Standard"/>
        <w:spacing w:line="276" w:lineRule="auto"/>
        <w:jc w:val="both"/>
        <w:rPr>
          <w:rFonts w:ascii="Cambria" w:hAnsi="Cambria"/>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987506" w:rsidRPr="00987506">
        <w:rPr>
          <w:rFonts w:ascii="Cambria" w:hAnsi="Cambria" w:cs="Arial"/>
          <w:bCs/>
          <w:sz w:val="22"/>
          <w:szCs w:val="22"/>
          <w:lang w:val="x-none"/>
        </w:rPr>
        <w:t xml:space="preserve">aquisição de medicamentos que serão adquiridos para suprir faltas emergenciais da </w:t>
      </w:r>
      <w:r w:rsidR="003C353D">
        <w:rPr>
          <w:rFonts w:ascii="Cambria" w:hAnsi="Cambria" w:cs="Arial"/>
          <w:bCs/>
          <w:sz w:val="22"/>
          <w:szCs w:val="22"/>
          <w:lang w:val="x-none"/>
        </w:rPr>
        <w:t>S</w:t>
      </w:r>
      <w:r w:rsidR="00987506" w:rsidRPr="00987506">
        <w:rPr>
          <w:rFonts w:ascii="Cambria" w:hAnsi="Cambria" w:cs="Arial"/>
          <w:bCs/>
          <w:sz w:val="22"/>
          <w:szCs w:val="22"/>
          <w:lang w:val="x-none"/>
        </w:rPr>
        <w:t xml:space="preserve">ecretaria </w:t>
      </w:r>
      <w:r w:rsidR="003C353D">
        <w:rPr>
          <w:rFonts w:ascii="Cambria" w:hAnsi="Cambria" w:cs="Arial"/>
          <w:bCs/>
          <w:sz w:val="22"/>
          <w:szCs w:val="22"/>
          <w:lang w:val="x-none"/>
        </w:rPr>
        <w:t>M</w:t>
      </w:r>
      <w:r w:rsidR="00987506" w:rsidRPr="00987506">
        <w:rPr>
          <w:rFonts w:ascii="Cambria" w:hAnsi="Cambria" w:cs="Arial"/>
          <w:bCs/>
          <w:sz w:val="22"/>
          <w:szCs w:val="22"/>
          <w:lang w:val="x-none"/>
        </w:rPr>
        <w:t xml:space="preserve">unicipal de </w:t>
      </w:r>
      <w:r w:rsidR="003C353D">
        <w:rPr>
          <w:rFonts w:ascii="Cambria" w:hAnsi="Cambria" w:cs="Arial"/>
          <w:bCs/>
          <w:sz w:val="22"/>
          <w:szCs w:val="22"/>
          <w:lang w:val="x-none"/>
        </w:rPr>
        <w:t>S</w:t>
      </w:r>
      <w:r w:rsidR="00987506" w:rsidRPr="00987506">
        <w:rPr>
          <w:rFonts w:ascii="Cambria" w:hAnsi="Cambria" w:cs="Arial"/>
          <w:bCs/>
          <w:sz w:val="22"/>
          <w:szCs w:val="22"/>
          <w:lang w:val="x-none"/>
        </w:rPr>
        <w:t xml:space="preserve">aúde de </w:t>
      </w:r>
      <w:r w:rsidR="003C353D">
        <w:rPr>
          <w:rFonts w:ascii="Cambria" w:hAnsi="Cambria" w:cs="Arial"/>
          <w:bCs/>
          <w:sz w:val="22"/>
          <w:szCs w:val="22"/>
          <w:lang w:val="x-none"/>
        </w:rPr>
        <w:t>S</w:t>
      </w:r>
      <w:r w:rsidR="00987506" w:rsidRPr="00987506">
        <w:rPr>
          <w:rFonts w:ascii="Cambria" w:hAnsi="Cambria" w:cs="Arial"/>
          <w:bCs/>
          <w:sz w:val="22"/>
          <w:szCs w:val="22"/>
          <w:lang w:val="x-none"/>
        </w:rPr>
        <w:t xml:space="preserve">anto </w:t>
      </w:r>
      <w:r w:rsidR="003C353D">
        <w:rPr>
          <w:rFonts w:ascii="Cambria" w:hAnsi="Cambria" w:cs="Arial"/>
          <w:bCs/>
          <w:sz w:val="22"/>
          <w:szCs w:val="22"/>
          <w:lang w:val="x-none"/>
        </w:rPr>
        <w:t>I</w:t>
      </w:r>
      <w:r w:rsidR="00987506" w:rsidRPr="00987506">
        <w:rPr>
          <w:rFonts w:ascii="Cambria" w:hAnsi="Cambria" w:cs="Arial"/>
          <w:bCs/>
          <w:sz w:val="22"/>
          <w:szCs w:val="22"/>
          <w:lang w:val="x-none"/>
        </w:rPr>
        <w:t xml:space="preserve">nácio, destinados a usuários em situação de risco, usuários que não possuem condições sócio econômicas, usuários da rede básica, agravos à saúde e/ou doenças crônicas, que recorrem à ordem judicial, </w:t>
      </w:r>
      <w:r w:rsidR="003C353D">
        <w:rPr>
          <w:rFonts w:ascii="Cambria" w:hAnsi="Cambria" w:cs="Arial"/>
          <w:bCs/>
          <w:sz w:val="22"/>
          <w:szCs w:val="22"/>
          <w:lang w:val="x-none"/>
        </w:rPr>
        <w:t>C</w:t>
      </w:r>
      <w:r w:rsidR="00987506" w:rsidRPr="00987506">
        <w:rPr>
          <w:rFonts w:ascii="Cambria" w:hAnsi="Cambria" w:cs="Arial"/>
          <w:bCs/>
          <w:sz w:val="22"/>
          <w:szCs w:val="22"/>
          <w:lang w:val="x-none"/>
        </w:rPr>
        <w:t xml:space="preserve">onselho </w:t>
      </w:r>
      <w:r w:rsidR="003C353D">
        <w:rPr>
          <w:rFonts w:ascii="Cambria" w:hAnsi="Cambria" w:cs="Arial"/>
          <w:bCs/>
          <w:sz w:val="22"/>
          <w:szCs w:val="22"/>
          <w:lang w:val="x-none"/>
        </w:rPr>
        <w:t>T</w:t>
      </w:r>
      <w:r w:rsidR="00987506" w:rsidRPr="00987506">
        <w:rPr>
          <w:rFonts w:ascii="Cambria" w:hAnsi="Cambria" w:cs="Arial"/>
          <w:bCs/>
          <w:sz w:val="22"/>
          <w:szCs w:val="22"/>
          <w:lang w:val="x-none"/>
        </w:rPr>
        <w:t xml:space="preserve">utelar e </w:t>
      </w:r>
      <w:r w:rsidR="003C353D">
        <w:rPr>
          <w:rFonts w:ascii="Cambria" w:hAnsi="Cambria" w:cs="Arial"/>
          <w:bCs/>
          <w:sz w:val="22"/>
          <w:szCs w:val="22"/>
          <w:lang w:val="x-none"/>
        </w:rPr>
        <w:t>C</w:t>
      </w:r>
      <w:r w:rsidR="00987506" w:rsidRPr="00987506">
        <w:rPr>
          <w:rFonts w:ascii="Cambria" w:hAnsi="Cambria" w:cs="Arial"/>
          <w:bCs/>
          <w:sz w:val="22"/>
          <w:szCs w:val="22"/>
          <w:lang w:val="x-none"/>
        </w:rPr>
        <w:t xml:space="preserve">onselho </w:t>
      </w:r>
      <w:r w:rsidR="003C353D">
        <w:rPr>
          <w:rFonts w:ascii="Cambria" w:hAnsi="Cambria" w:cs="Arial"/>
          <w:bCs/>
          <w:sz w:val="22"/>
          <w:szCs w:val="22"/>
          <w:lang w:val="x-none"/>
        </w:rPr>
        <w:t>M</w:t>
      </w:r>
      <w:r w:rsidR="00987506" w:rsidRPr="00987506">
        <w:rPr>
          <w:rFonts w:ascii="Cambria" w:hAnsi="Cambria" w:cs="Arial"/>
          <w:bCs/>
          <w:sz w:val="22"/>
          <w:szCs w:val="22"/>
          <w:lang w:val="x-none"/>
        </w:rPr>
        <w:t xml:space="preserve">unicipal de </w:t>
      </w:r>
      <w:r w:rsidR="003C353D">
        <w:rPr>
          <w:rFonts w:ascii="Cambria" w:hAnsi="Cambria" w:cs="Arial"/>
          <w:bCs/>
          <w:sz w:val="22"/>
          <w:szCs w:val="22"/>
          <w:lang w:val="x-none"/>
        </w:rPr>
        <w:t>S</w:t>
      </w:r>
      <w:r w:rsidR="00987506" w:rsidRPr="00987506">
        <w:rPr>
          <w:rFonts w:ascii="Cambria" w:hAnsi="Cambria" w:cs="Arial"/>
          <w:bCs/>
          <w:sz w:val="22"/>
          <w:szCs w:val="22"/>
          <w:lang w:val="x-none"/>
        </w:rPr>
        <w:t xml:space="preserve">aúde e </w:t>
      </w:r>
      <w:r w:rsidR="003C353D">
        <w:rPr>
          <w:rFonts w:ascii="Cambria" w:hAnsi="Cambria" w:cs="Arial"/>
          <w:bCs/>
          <w:sz w:val="22"/>
          <w:szCs w:val="22"/>
          <w:lang w:val="x-none"/>
        </w:rPr>
        <w:t>A</w:t>
      </w:r>
      <w:r w:rsidR="00987506" w:rsidRPr="00987506">
        <w:rPr>
          <w:rFonts w:ascii="Cambria" w:hAnsi="Cambria" w:cs="Arial"/>
          <w:bCs/>
          <w:sz w:val="22"/>
          <w:szCs w:val="22"/>
          <w:lang w:val="x-none"/>
        </w:rPr>
        <w:t xml:space="preserve">ssistência </w:t>
      </w:r>
      <w:r w:rsidR="003C353D">
        <w:rPr>
          <w:rFonts w:ascii="Cambria" w:hAnsi="Cambria" w:cs="Arial"/>
          <w:bCs/>
          <w:sz w:val="22"/>
          <w:szCs w:val="22"/>
          <w:lang w:val="x-none"/>
        </w:rPr>
        <w:t>S</w:t>
      </w:r>
      <w:r w:rsidR="00987506" w:rsidRPr="00987506">
        <w:rPr>
          <w:rFonts w:ascii="Cambria" w:hAnsi="Cambria" w:cs="Arial"/>
          <w:bCs/>
          <w:sz w:val="22"/>
          <w:szCs w:val="22"/>
          <w:lang w:val="x-none"/>
        </w:rPr>
        <w:t xml:space="preserve">ocial desta </w:t>
      </w:r>
      <w:r w:rsidR="003C353D">
        <w:rPr>
          <w:rFonts w:ascii="Cambria" w:hAnsi="Cambria" w:cs="Arial"/>
          <w:bCs/>
          <w:sz w:val="22"/>
          <w:szCs w:val="22"/>
          <w:lang w:val="x-none"/>
        </w:rPr>
        <w:t>S</w:t>
      </w:r>
      <w:r w:rsidR="00987506" w:rsidRPr="00987506">
        <w:rPr>
          <w:rFonts w:ascii="Cambria" w:hAnsi="Cambria" w:cs="Arial"/>
          <w:bCs/>
          <w:sz w:val="22"/>
          <w:szCs w:val="22"/>
          <w:lang w:val="x-none"/>
        </w:rPr>
        <w:t xml:space="preserve">ecretaria de </w:t>
      </w:r>
      <w:r w:rsidR="003C353D">
        <w:rPr>
          <w:rFonts w:ascii="Cambria" w:hAnsi="Cambria" w:cs="Arial"/>
          <w:bCs/>
          <w:sz w:val="22"/>
          <w:szCs w:val="22"/>
          <w:lang w:val="x-none"/>
        </w:rPr>
        <w:t>S</w:t>
      </w:r>
      <w:r w:rsidR="00987506" w:rsidRPr="00987506">
        <w:rPr>
          <w:rFonts w:ascii="Cambria" w:hAnsi="Cambria" w:cs="Arial"/>
          <w:bCs/>
          <w:sz w:val="22"/>
          <w:szCs w:val="22"/>
          <w:lang w:val="x-none"/>
        </w:rPr>
        <w:t>aúde, ou pacientes em início de tratamento, bem como complementar a necessidade de medicamentos complexos não fornecidos pela farmácia básica, realizada através de avaliação social</w:t>
      </w:r>
      <w:r w:rsidR="005A078B" w:rsidRPr="002A6BFA">
        <w:rPr>
          <w:rFonts w:ascii="Cambria" w:eastAsia="Calibri" w:hAnsi="Cambria" w:cs="Arial"/>
          <w:sz w:val="22"/>
          <w:szCs w:val="22"/>
        </w:rPr>
        <w:t xml:space="preserve">, </w:t>
      </w:r>
      <w:r w:rsidR="005A078B" w:rsidRPr="00E46263">
        <w:rPr>
          <w:rFonts w:ascii="Cambria" w:eastAsia="Calibri" w:hAnsi="Cambria" w:cs="Arial"/>
          <w:sz w:val="22"/>
          <w:szCs w:val="22"/>
        </w:rPr>
        <w:t>nos termos constante</w:t>
      </w:r>
      <w:r w:rsidRPr="00E46263">
        <w:rPr>
          <w:rFonts w:ascii="Cambria" w:hAnsi="Cambria"/>
          <w:sz w:val="22"/>
          <w:szCs w:val="22"/>
        </w:rPr>
        <w:t xml:space="preserve"> do Termo de Referência</w:t>
      </w:r>
      <w:r w:rsidR="005A078B" w:rsidRPr="00E46263">
        <w:rPr>
          <w:rFonts w:ascii="Cambria" w:hAnsi="Cambria"/>
          <w:sz w:val="22"/>
          <w:szCs w:val="22"/>
        </w:rPr>
        <w:t xml:space="preserve"> e seus anexos.</w:t>
      </w:r>
    </w:p>
    <w:p w14:paraId="2A65D4A8" w14:textId="77777777" w:rsidR="00BA74DD" w:rsidRPr="009D4BB0" w:rsidRDefault="00BA74DD" w:rsidP="005A078B">
      <w:pPr>
        <w:pStyle w:val="Standard"/>
        <w:spacing w:line="276" w:lineRule="auto"/>
        <w:jc w:val="both"/>
        <w:rPr>
          <w:rFonts w:ascii="Cambria" w:hAnsi="Cambria"/>
        </w:rPr>
      </w:pPr>
    </w:p>
    <w:p w14:paraId="7CF8AC4A" w14:textId="77777777" w:rsidR="00987506" w:rsidRDefault="002C4806" w:rsidP="009875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3C888AA8" w14:textId="72BDF609" w:rsidR="002C4806" w:rsidRPr="00987506" w:rsidRDefault="002C4806" w:rsidP="009875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r w:rsidRPr="00275AA1">
        <w:rPr>
          <w:rFonts w:ascii="Cambria" w:hAnsi="Cambria" w:cs="Arial"/>
          <w:b/>
          <w:color w:val="000000" w:themeColor="text1"/>
          <w:sz w:val="22"/>
          <w:szCs w:val="22"/>
        </w:rPr>
        <w:t xml:space="preserve">R$ </w:t>
      </w:r>
      <w:r w:rsidR="00987506">
        <w:rPr>
          <w:rFonts w:ascii="Cambria" w:hAnsi="Cambria" w:cs="Arial"/>
          <w:b/>
          <w:color w:val="000000" w:themeColor="text1"/>
          <w:sz w:val="22"/>
          <w:szCs w:val="22"/>
        </w:rPr>
        <w:t>415.685,06</w:t>
      </w:r>
      <w:r w:rsidR="00DA5DFA">
        <w:rPr>
          <w:rFonts w:ascii="Cambria" w:hAnsi="Cambria" w:cs="Arial"/>
          <w:b/>
          <w:color w:val="000000" w:themeColor="text1"/>
          <w:sz w:val="22"/>
          <w:szCs w:val="22"/>
        </w:rPr>
        <w:t xml:space="preserve"> (</w:t>
      </w:r>
      <w:r w:rsidR="00987506" w:rsidRPr="00987506">
        <w:rPr>
          <w:rFonts w:ascii="Cambria" w:hAnsi="Cambria" w:cs="Arial"/>
          <w:b/>
          <w:color w:val="000000" w:themeColor="text1"/>
          <w:sz w:val="22"/>
          <w:szCs w:val="22"/>
        </w:rPr>
        <w:t>quatrocentos e quinze mil</w:t>
      </w:r>
      <w:r w:rsidR="00E46263">
        <w:rPr>
          <w:rFonts w:ascii="Cambria" w:hAnsi="Cambria" w:cs="Arial"/>
          <w:b/>
          <w:color w:val="000000" w:themeColor="text1"/>
          <w:sz w:val="22"/>
          <w:szCs w:val="22"/>
        </w:rPr>
        <w:t>,</w:t>
      </w:r>
      <w:r w:rsidR="00987506" w:rsidRPr="00987506">
        <w:rPr>
          <w:rFonts w:ascii="Cambria" w:hAnsi="Cambria" w:cs="Arial"/>
          <w:b/>
          <w:color w:val="000000" w:themeColor="text1"/>
          <w:sz w:val="22"/>
          <w:szCs w:val="22"/>
        </w:rPr>
        <w:t xml:space="preserve"> seiscentos e oitenta e cinco reais e seis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5D3C1623"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lastRenderedPageBreak/>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52A2503"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1CDADE4D" w14:textId="77777777" w:rsidR="00386EC3" w:rsidRPr="000274DD" w:rsidRDefault="00386EC3"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 xml:space="preserve">09 DEPARTAMENTO DE SAÚDE </w:t>
      </w:r>
    </w:p>
    <w:p w14:paraId="138EED44" w14:textId="77777777" w:rsidR="00F44CDE" w:rsidRPr="000274DD" w:rsidRDefault="00F44CDE"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001 Fundo Municipal de Saúde</w:t>
      </w:r>
    </w:p>
    <w:p w14:paraId="6D311381" w14:textId="5B90143C" w:rsidR="00F44CDE" w:rsidRPr="000274DD" w:rsidRDefault="00F44CDE" w:rsidP="00F44CDE">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10.30</w:t>
      </w:r>
      <w:r w:rsidR="000274DD" w:rsidRPr="000274DD">
        <w:rPr>
          <w:rFonts w:ascii="Cambria" w:hAnsi="Cambria" w:cs="Arial"/>
          <w:b/>
          <w:color w:val="000000" w:themeColor="text1"/>
          <w:sz w:val="22"/>
          <w:szCs w:val="22"/>
        </w:rPr>
        <w:t>3</w:t>
      </w:r>
      <w:r w:rsidRPr="000274DD">
        <w:rPr>
          <w:rFonts w:ascii="Cambria" w:hAnsi="Cambria" w:cs="Arial"/>
          <w:b/>
          <w:color w:val="000000" w:themeColor="text1"/>
          <w:sz w:val="22"/>
          <w:szCs w:val="22"/>
        </w:rPr>
        <w:t>.001</w:t>
      </w:r>
      <w:r w:rsidR="000274DD" w:rsidRPr="000274DD">
        <w:rPr>
          <w:rFonts w:ascii="Cambria" w:hAnsi="Cambria" w:cs="Arial"/>
          <w:b/>
          <w:color w:val="000000" w:themeColor="text1"/>
          <w:sz w:val="22"/>
          <w:szCs w:val="22"/>
        </w:rPr>
        <w:t>7</w:t>
      </w:r>
      <w:r w:rsidRPr="000274DD">
        <w:rPr>
          <w:rFonts w:ascii="Cambria" w:hAnsi="Cambria" w:cs="Arial"/>
          <w:b/>
          <w:color w:val="000000" w:themeColor="text1"/>
          <w:sz w:val="22"/>
          <w:szCs w:val="22"/>
        </w:rPr>
        <w:t>.</w:t>
      </w:r>
      <w:r w:rsidR="00ED5186" w:rsidRPr="000274DD">
        <w:rPr>
          <w:rFonts w:ascii="Cambria" w:hAnsi="Cambria" w:cs="Arial"/>
          <w:b/>
          <w:color w:val="000000" w:themeColor="text1"/>
          <w:sz w:val="22"/>
          <w:szCs w:val="22"/>
        </w:rPr>
        <w:t>20</w:t>
      </w:r>
      <w:r w:rsidR="000274DD" w:rsidRPr="000274DD">
        <w:rPr>
          <w:rFonts w:ascii="Cambria" w:hAnsi="Cambria" w:cs="Arial"/>
          <w:b/>
          <w:color w:val="000000" w:themeColor="text1"/>
          <w:sz w:val="22"/>
          <w:szCs w:val="22"/>
        </w:rPr>
        <w:t>84</w:t>
      </w:r>
      <w:r w:rsidRPr="000274DD">
        <w:rPr>
          <w:rFonts w:ascii="Cambria" w:hAnsi="Cambria" w:cs="Arial"/>
          <w:b/>
          <w:color w:val="000000" w:themeColor="text1"/>
          <w:sz w:val="22"/>
          <w:szCs w:val="22"/>
        </w:rPr>
        <w:t xml:space="preserve"> Manutenção da </w:t>
      </w:r>
      <w:r w:rsidR="000274DD" w:rsidRPr="000274DD">
        <w:rPr>
          <w:rFonts w:ascii="Cambria" w:hAnsi="Cambria" w:cs="Arial"/>
          <w:b/>
          <w:color w:val="000000" w:themeColor="text1"/>
          <w:sz w:val="22"/>
          <w:szCs w:val="22"/>
        </w:rPr>
        <w:t xml:space="preserve">Assistência Farmacêutica </w:t>
      </w:r>
    </w:p>
    <w:p w14:paraId="0EC638D9" w14:textId="70524E7F" w:rsidR="00E63043" w:rsidRPr="000274DD" w:rsidRDefault="00E63043" w:rsidP="00E6304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00</w:t>
      </w:r>
      <w:r w:rsidR="000274DD" w:rsidRPr="000274DD">
        <w:rPr>
          <w:rFonts w:ascii="Cambria" w:hAnsi="Cambria" w:cs="Arial"/>
          <w:color w:val="000000" w:themeColor="text1"/>
          <w:sz w:val="22"/>
          <w:szCs w:val="22"/>
        </w:rPr>
        <w:t>520</w:t>
      </w:r>
      <w:r w:rsidRPr="000274DD">
        <w:rPr>
          <w:rFonts w:ascii="Cambria" w:hAnsi="Cambria" w:cs="Arial"/>
          <w:color w:val="000000" w:themeColor="text1"/>
          <w:sz w:val="22"/>
          <w:szCs w:val="22"/>
        </w:rPr>
        <w:t xml:space="preserve"> 3.3.90.3</w:t>
      </w:r>
      <w:r w:rsidR="00090735" w:rsidRPr="000274DD">
        <w:rPr>
          <w:rFonts w:ascii="Cambria" w:hAnsi="Cambria" w:cs="Arial"/>
          <w:color w:val="000000" w:themeColor="text1"/>
          <w:sz w:val="22"/>
          <w:szCs w:val="22"/>
        </w:rPr>
        <w:t>0</w:t>
      </w:r>
      <w:r w:rsidRPr="000274DD">
        <w:rPr>
          <w:rFonts w:ascii="Cambria" w:hAnsi="Cambria" w:cs="Arial"/>
          <w:color w:val="000000" w:themeColor="text1"/>
          <w:sz w:val="22"/>
          <w:szCs w:val="22"/>
        </w:rPr>
        <w:t xml:space="preserve">.00.00 001 </w:t>
      </w:r>
      <w:r w:rsidR="00090735" w:rsidRPr="000274DD">
        <w:rPr>
          <w:rFonts w:ascii="Cambria" w:hAnsi="Cambria" w:cs="Arial"/>
          <w:color w:val="000000" w:themeColor="text1"/>
          <w:sz w:val="22"/>
          <w:szCs w:val="22"/>
        </w:rPr>
        <w:t>Material</w:t>
      </w:r>
      <w:r w:rsidR="000274DD" w:rsidRPr="000274DD">
        <w:rPr>
          <w:rFonts w:ascii="Cambria" w:hAnsi="Cambria" w:cs="Arial"/>
          <w:color w:val="000000" w:themeColor="text1"/>
          <w:sz w:val="22"/>
          <w:szCs w:val="22"/>
        </w:rPr>
        <w:t>,</w:t>
      </w:r>
      <w:r w:rsidR="00E46263">
        <w:rPr>
          <w:rFonts w:ascii="Cambria" w:hAnsi="Cambria" w:cs="Arial"/>
          <w:color w:val="000000" w:themeColor="text1"/>
          <w:sz w:val="22"/>
          <w:szCs w:val="22"/>
        </w:rPr>
        <w:t xml:space="preserve"> </w:t>
      </w:r>
      <w:r w:rsidR="000274DD" w:rsidRPr="000274DD">
        <w:rPr>
          <w:rFonts w:ascii="Cambria" w:hAnsi="Cambria" w:cs="Arial"/>
          <w:color w:val="000000" w:themeColor="text1"/>
          <w:sz w:val="22"/>
          <w:szCs w:val="22"/>
        </w:rPr>
        <w:t xml:space="preserve">Bem ou Serviço para Distribuição </w:t>
      </w:r>
      <w:proofErr w:type="gramStart"/>
      <w:r w:rsidR="000274DD" w:rsidRPr="000274DD">
        <w:rPr>
          <w:rFonts w:ascii="Cambria" w:hAnsi="Cambria" w:cs="Arial"/>
          <w:color w:val="000000" w:themeColor="text1"/>
          <w:sz w:val="22"/>
          <w:szCs w:val="22"/>
        </w:rPr>
        <w:t>Gratuita</w:t>
      </w:r>
      <w:proofErr w:type="gramEnd"/>
      <w:r w:rsidR="000274DD" w:rsidRPr="000274DD">
        <w:rPr>
          <w:rFonts w:ascii="Cambria" w:hAnsi="Cambria" w:cs="Arial"/>
          <w:color w:val="000000" w:themeColor="text1"/>
          <w:sz w:val="22"/>
          <w:szCs w:val="22"/>
        </w:rPr>
        <w:t xml:space="preserve"> </w:t>
      </w:r>
    </w:p>
    <w:p w14:paraId="2F65AE1E" w14:textId="5C75891C" w:rsidR="000274DD" w:rsidRPr="000274DD" w:rsidRDefault="00E63043"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00</w:t>
      </w:r>
      <w:r w:rsidR="000274DD" w:rsidRPr="000274DD">
        <w:rPr>
          <w:rFonts w:ascii="Cambria" w:hAnsi="Cambria" w:cs="Arial"/>
          <w:color w:val="000000" w:themeColor="text1"/>
          <w:sz w:val="22"/>
          <w:szCs w:val="22"/>
        </w:rPr>
        <w:t>525</w:t>
      </w:r>
      <w:r w:rsidR="00A57F0C" w:rsidRPr="000274DD">
        <w:rPr>
          <w:rFonts w:ascii="Cambria" w:hAnsi="Cambria" w:cs="Arial"/>
          <w:color w:val="000000" w:themeColor="text1"/>
          <w:sz w:val="22"/>
          <w:szCs w:val="22"/>
        </w:rPr>
        <w:t xml:space="preserve"> </w:t>
      </w:r>
      <w:r w:rsidRPr="000274DD">
        <w:rPr>
          <w:rFonts w:ascii="Cambria" w:hAnsi="Cambria" w:cs="Arial"/>
          <w:color w:val="000000" w:themeColor="text1"/>
          <w:sz w:val="22"/>
          <w:szCs w:val="22"/>
        </w:rPr>
        <w:t>3.3.90.3</w:t>
      </w:r>
      <w:r w:rsidR="00090735" w:rsidRPr="000274DD">
        <w:rPr>
          <w:rFonts w:ascii="Cambria" w:hAnsi="Cambria" w:cs="Arial"/>
          <w:color w:val="000000" w:themeColor="text1"/>
          <w:sz w:val="22"/>
          <w:szCs w:val="22"/>
        </w:rPr>
        <w:t>0</w:t>
      </w:r>
      <w:r w:rsidRPr="000274DD">
        <w:rPr>
          <w:rFonts w:ascii="Cambria" w:hAnsi="Cambria" w:cs="Arial"/>
          <w:color w:val="000000" w:themeColor="text1"/>
          <w:sz w:val="22"/>
          <w:szCs w:val="22"/>
        </w:rPr>
        <w:t xml:space="preserve">.00.00 303 </w:t>
      </w:r>
      <w:r w:rsidR="000274DD" w:rsidRPr="000274DD">
        <w:rPr>
          <w:rFonts w:ascii="Cambria" w:hAnsi="Cambria" w:cs="Arial"/>
          <w:color w:val="000000" w:themeColor="text1"/>
          <w:sz w:val="22"/>
          <w:szCs w:val="22"/>
        </w:rPr>
        <w:t>Material,</w:t>
      </w:r>
      <w:r w:rsidR="00E46263">
        <w:rPr>
          <w:rFonts w:ascii="Cambria" w:hAnsi="Cambria" w:cs="Arial"/>
          <w:color w:val="000000" w:themeColor="text1"/>
          <w:sz w:val="22"/>
          <w:szCs w:val="22"/>
        </w:rPr>
        <w:t xml:space="preserve"> </w:t>
      </w:r>
      <w:r w:rsidR="000274DD" w:rsidRPr="000274DD">
        <w:rPr>
          <w:rFonts w:ascii="Cambria" w:hAnsi="Cambria" w:cs="Arial"/>
          <w:color w:val="000000" w:themeColor="text1"/>
          <w:sz w:val="22"/>
          <w:szCs w:val="22"/>
        </w:rPr>
        <w:t xml:space="preserve">Bem ou Serviço para Distribuição </w:t>
      </w:r>
      <w:proofErr w:type="gramStart"/>
      <w:r w:rsidR="000274DD" w:rsidRPr="000274DD">
        <w:rPr>
          <w:rFonts w:ascii="Cambria" w:hAnsi="Cambria" w:cs="Arial"/>
          <w:color w:val="000000" w:themeColor="text1"/>
          <w:sz w:val="22"/>
          <w:szCs w:val="22"/>
        </w:rPr>
        <w:t>Gratuita</w:t>
      </w:r>
      <w:proofErr w:type="gramEnd"/>
      <w:r w:rsidR="000274DD" w:rsidRPr="000274DD">
        <w:rPr>
          <w:rFonts w:ascii="Cambria" w:hAnsi="Cambria" w:cs="Arial"/>
          <w:color w:val="000000" w:themeColor="text1"/>
          <w:sz w:val="22"/>
          <w:szCs w:val="22"/>
        </w:rPr>
        <w:t xml:space="preserve"> </w:t>
      </w:r>
    </w:p>
    <w:p w14:paraId="1A6DA164"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A5ECFC5" w14:textId="6AD5781B" w:rsidR="002C4806" w:rsidRPr="00275AA1" w:rsidRDefault="002C4806" w:rsidP="000274DD">
      <w:pPr>
        <w:pStyle w:val="Standard"/>
        <w:shd w:val="clear" w:color="auto" w:fill="FFFFFF"/>
        <w:tabs>
          <w:tab w:val="left" w:pos="8505"/>
          <w:tab w:val="left" w:pos="9781"/>
        </w:tabs>
        <w:spacing w:line="310" w:lineRule="exact"/>
        <w:ind w:right="282"/>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2556F57"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629D2DFA"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42F9B3B3"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06FB8BE"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590EF4E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D68F13"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B3B9795"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32F423"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5CCC7B8"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0C16B1FE"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5DB71013" w14:textId="2419E89E"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 das propostas.</w:t>
      </w:r>
    </w:p>
    <w:p w14:paraId="52F08896"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70B4BA9B"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lastRenderedPageBreak/>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6067BD86"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06DEA935"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270DFC78"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5E9B537F"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7DF090E"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26B105E"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305F950E"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5DE608AF"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5CE8102B"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4DC11F5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DCC8D1"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2510BCD7"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293F7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F73F33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E46A06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76839EC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326FF82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902712"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lastRenderedPageBreak/>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91B96">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1379FC7"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1DF95EA6"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02B0D97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5593E89F"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26500AA9" w14:textId="77777777" w:rsidR="002C4806" w:rsidRPr="00275AA1" w:rsidRDefault="002C4806" w:rsidP="002C4806">
      <w:pPr>
        <w:spacing w:line="276" w:lineRule="auto"/>
        <w:jc w:val="both"/>
        <w:rPr>
          <w:rFonts w:ascii="Cambria" w:hAnsi="Cambria" w:cs="Arial"/>
          <w:bCs/>
          <w:iCs/>
          <w:color w:val="000000"/>
          <w:lang w:eastAsia="pt-BR"/>
        </w:rPr>
      </w:pPr>
    </w:p>
    <w:p w14:paraId="67B5B947"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4191C85D"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10C05D06"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EBD5C5D"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018D2392"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E9A4BF7"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206117DA"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7DCD25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7D7EF28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0A2B9B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460706F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16A3D70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67BF298"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7C1671A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4131BF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6C2495C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5293560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95816E4"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43732C8D" w14:textId="77777777" w:rsidR="00BA74DD" w:rsidRPr="00275AA1" w:rsidRDefault="002C4806" w:rsidP="00CA4189">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348103A7"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lastRenderedPageBreak/>
        <w:t>DA APRESENTAÇÃO DA PROPOSTA E DOS DOCUMENTOS DE HABILITAÇÃO</w:t>
      </w:r>
      <w:bookmarkEnd w:id="10"/>
    </w:p>
    <w:p w14:paraId="5475DCC2"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48A2D611"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9FB30FB"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2492C8C1"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2C571A"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761642C1"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F0BDCCD"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15227386"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65B6A75B"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2B3F396F"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338B15F7"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79D678DF"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91B96">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33E8028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66B647F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9F3B4C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156B45A2"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14"/>
    </w:p>
    <w:p w14:paraId="4F5B1DC2"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7591875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6B0336EE"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755F263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5E492EFE"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389CB69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6F15A368"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C2AC3D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FA80111"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6B3DF3F1"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2C44DA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7FE4B9B0"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04B49E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2042E6F6"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41A3298F"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2B7E23A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212A62D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721E6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2C1B2D0"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2BF582BF"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04A5A12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24C8E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5B3C67C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37658ADE"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4D8D371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3D887D40" w14:textId="77777777" w:rsidR="002C4806" w:rsidRPr="00275AA1" w:rsidRDefault="002C4806" w:rsidP="002C4806">
      <w:pPr>
        <w:pStyle w:val="Nivel2"/>
        <w:spacing w:before="10" w:after="10"/>
        <w:ind w:left="0" w:firstLine="0"/>
        <w:rPr>
          <w:rFonts w:ascii="Cambria" w:eastAsia="Times New Roman" w:hAnsi="Cambria"/>
          <w:sz w:val="22"/>
          <w:szCs w:val="22"/>
        </w:rPr>
      </w:pPr>
    </w:p>
    <w:p w14:paraId="3839C3B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1B14FCB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F2F16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1C83C96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06D311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6A459B4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B6296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02D324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0EEEF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2960A7C3"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7C109E6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249AE3D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65227428" w14:textId="623AD7B2"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4922EB">
        <w:rPr>
          <w:rFonts w:ascii="Cambria" w:hAnsi="Cambria"/>
          <w:b/>
          <w:i/>
          <w:iCs/>
          <w:color w:val="auto"/>
          <w:sz w:val="22"/>
          <w:szCs w:val="22"/>
        </w:rPr>
        <w:t>R$</w:t>
      </w:r>
      <w:r w:rsidR="009D55A0">
        <w:rPr>
          <w:rFonts w:ascii="Cambria" w:hAnsi="Cambria"/>
          <w:b/>
          <w:i/>
          <w:iCs/>
          <w:color w:val="auto"/>
          <w:sz w:val="22"/>
          <w:szCs w:val="22"/>
        </w:rPr>
        <w:t>0</w:t>
      </w:r>
      <w:r w:rsidRPr="00837E85">
        <w:rPr>
          <w:rFonts w:ascii="Cambria" w:hAnsi="Cambria"/>
          <w:b/>
          <w:i/>
          <w:iCs/>
          <w:color w:val="auto"/>
          <w:sz w:val="22"/>
          <w:szCs w:val="22"/>
        </w:rPr>
        <w:t>,</w:t>
      </w:r>
      <w:r w:rsidR="004922EB">
        <w:rPr>
          <w:rFonts w:ascii="Cambria" w:hAnsi="Cambria"/>
          <w:b/>
          <w:i/>
          <w:iCs/>
          <w:color w:val="auto"/>
          <w:sz w:val="22"/>
          <w:szCs w:val="22"/>
        </w:rPr>
        <w:t>10</w:t>
      </w:r>
      <w:r w:rsidRPr="00837E85">
        <w:rPr>
          <w:rFonts w:ascii="Cambria" w:hAnsi="Cambria"/>
          <w:b/>
          <w:i/>
          <w:iCs/>
          <w:color w:val="auto"/>
          <w:sz w:val="22"/>
          <w:szCs w:val="22"/>
        </w:rPr>
        <w:t xml:space="preserve"> (</w:t>
      </w:r>
      <w:r w:rsidR="004922EB">
        <w:rPr>
          <w:rFonts w:ascii="Cambria" w:hAnsi="Cambria"/>
          <w:b/>
          <w:i/>
          <w:iCs/>
          <w:color w:val="auto"/>
          <w:sz w:val="22"/>
          <w:szCs w:val="22"/>
        </w:rPr>
        <w:t>dez centavos</w:t>
      </w:r>
      <w:r w:rsidRPr="00837E85">
        <w:rPr>
          <w:rFonts w:ascii="Cambria" w:hAnsi="Cambria"/>
          <w:b/>
          <w:i/>
          <w:iCs/>
          <w:color w:val="auto"/>
          <w:sz w:val="22"/>
          <w:szCs w:val="22"/>
        </w:rPr>
        <w:t>).</w:t>
      </w:r>
    </w:p>
    <w:p w14:paraId="75CF1B5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14:paraId="2557C4C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procedimento seguirá de acordo com o modo de disputa adotado.</w:t>
      </w:r>
    </w:p>
    <w:p w14:paraId="3324AB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20CFA51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8FC6E8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7299D84"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428CB4A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AFC6E5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31221ED4"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0505845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3FB2782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3CB7A69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C7EBA7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4C3FEE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7E16F3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5184B08D"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6A75EE0E"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493A915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66E5781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0C3BDB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6F4E4D8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2A00C714"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7AE2032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9F2A62"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3429D55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14:paraId="43E9EEA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00754F2B"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F6AD793"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DCE9A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25FCD3C6"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F5506D1"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2BF364BE"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336CA2F8"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69B4C4AE" w14:textId="77777777" w:rsidR="00071992" w:rsidRDefault="00071992" w:rsidP="00071992">
      <w:pPr>
        <w:rPr>
          <w:lang w:eastAsia="pt-BR"/>
        </w:rPr>
      </w:pPr>
    </w:p>
    <w:p w14:paraId="56EA3714"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724FDB5F"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w:t>
      </w:r>
      <w:r w:rsidRPr="00D81891">
        <w:rPr>
          <w:rFonts w:ascii="Cambria" w:hAnsi="Cambria"/>
          <w:color w:val="auto"/>
          <w:sz w:val="22"/>
          <w:szCs w:val="22"/>
          <w:lang w:eastAsia="ar-SA"/>
        </w:rPr>
        <w:lastRenderedPageBreak/>
        <w:t xml:space="preserve">existência de sanção que impeça a participação no certame ou a futura contratação, </w:t>
      </w:r>
      <w:r w:rsidRPr="00D81891">
        <w:rPr>
          <w:rFonts w:ascii="Cambria" w:hAnsi="Cambria"/>
          <w:sz w:val="22"/>
          <w:szCs w:val="22"/>
          <w:lang w:eastAsia="ar-SA"/>
        </w:rPr>
        <w:t>mediante a consulta aos seguintes cadastros:</w:t>
      </w:r>
    </w:p>
    <w:p w14:paraId="7C9FB4EF"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15ED248C"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459FBBBE"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1BF23A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36B33A0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14C5A570"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D68886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2E4706DB"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75DED533"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91B96">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0A5F6F9"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A00623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7BC55EFA"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5DD997A0"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7F9ACA3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704D5C5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62DBD8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700680D"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55A47551"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21357FEA"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1C790588"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69D5FDDB"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5178B76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F20425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339D89E7"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3DC0204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EA3614C"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2CD84CB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0104EE5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353846D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B035C2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F367F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46E994B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9FB7D6A"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1006F6D2"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76378950"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4B9BB6A7"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2FBAF06C"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31A62B36"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4ED49780"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4CC4DE05"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37863B76"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33A3E8F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322C65E7"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6C4E2E8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0E5BC23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7135A0D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316896E0"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1470D48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47965859"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6DC81A3B"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30A349B6"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034FA3C3"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214A1EBF"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3CB11489" w14:textId="6F170C7C" w:rsidR="00987506" w:rsidRPr="00B00C33" w:rsidRDefault="002C4806" w:rsidP="00987506">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C76A3E7" w14:textId="77777777" w:rsidR="00987506" w:rsidRPr="00987506" w:rsidRDefault="00987506" w:rsidP="00987506">
      <w:pPr>
        <w:widowControl/>
        <w:numPr>
          <w:ilvl w:val="0"/>
          <w:numId w:val="57"/>
        </w:numPr>
        <w:ind w:left="924" w:hanging="357"/>
        <w:jc w:val="both"/>
        <w:rPr>
          <w:rFonts w:ascii="Cambria" w:eastAsia="Times New Roman" w:hAnsi="Cambria" w:cs="Arial"/>
          <w:lang w:eastAsia="pt-BR"/>
        </w:rPr>
      </w:pPr>
      <w:r w:rsidRPr="00987506">
        <w:rPr>
          <w:rFonts w:ascii="Cambria" w:eastAsia="Times New Roman" w:hAnsi="Cambria" w:cs="Arial"/>
          <w:lang w:eastAsia="pt-BR"/>
        </w:rPr>
        <w:t>Licença para funcionamento do estabelecimento expedida pela Vigilância Sanitária do Município onde estiver instalada a proponente.</w:t>
      </w:r>
    </w:p>
    <w:p w14:paraId="0E7A88EC" w14:textId="77777777" w:rsidR="00987506" w:rsidRPr="00987506" w:rsidRDefault="00987506" w:rsidP="00987506">
      <w:pPr>
        <w:widowControl/>
        <w:numPr>
          <w:ilvl w:val="0"/>
          <w:numId w:val="57"/>
        </w:numPr>
        <w:ind w:left="924" w:hanging="357"/>
        <w:jc w:val="both"/>
        <w:rPr>
          <w:rFonts w:ascii="Cambria" w:eastAsia="Times New Roman" w:hAnsi="Cambria" w:cs="Arial"/>
          <w:lang w:eastAsia="pt-BR"/>
        </w:rPr>
      </w:pPr>
      <w:r w:rsidRPr="00987506">
        <w:rPr>
          <w:rFonts w:ascii="Cambria" w:eastAsia="Times New Roman" w:hAnsi="Cambria" w:cs="Arial"/>
          <w:lang w:eastAsia="pt-BR"/>
        </w:rPr>
        <w:t>Certificado do Conselho Regional ou Federal do Responsável Técnico.</w:t>
      </w:r>
    </w:p>
    <w:p w14:paraId="6B041A68" w14:textId="77777777" w:rsidR="00987506" w:rsidRPr="008A7AEC" w:rsidRDefault="00987506" w:rsidP="000427C1">
      <w:pPr>
        <w:jc w:val="both"/>
        <w:rPr>
          <w:rFonts w:ascii="Cambria" w:hAnsi="Cambria"/>
        </w:rPr>
      </w:pPr>
    </w:p>
    <w:p w14:paraId="0A3D901D"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CE65C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67225FF2" w14:textId="77777777" w:rsidR="005A078B" w:rsidRPr="00275AA1" w:rsidRDefault="005A078B" w:rsidP="005A078B">
      <w:pPr>
        <w:pStyle w:val="Nivel2"/>
        <w:spacing w:before="10" w:after="10"/>
        <w:ind w:left="0" w:firstLine="0"/>
        <w:rPr>
          <w:rFonts w:ascii="Cambria" w:hAnsi="Cambria"/>
          <w:sz w:val="22"/>
          <w:szCs w:val="22"/>
        </w:rPr>
      </w:pPr>
    </w:p>
    <w:p w14:paraId="2CC7C80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documentos exigidos para fins de habilitação poderão ser apresentados em original, por cópia ou por </w:t>
      </w:r>
      <w:r w:rsidRPr="00275AA1">
        <w:rPr>
          <w:rFonts w:ascii="Cambria" w:hAnsi="Cambria"/>
          <w:iCs/>
          <w:color w:val="auto"/>
          <w:sz w:val="22"/>
          <w:szCs w:val="22"/>
        </w:rPr>
        <w:t>meio digital.</w:t>
      </w:r>
    </w:p>
    <w:p w14:paraId="07511A0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D60001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76F1519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2D5089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876B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7CAFBBE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7CC849D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2AC5642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719FAB57"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157D28E3"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7D963EBD"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07F1D44C"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636A0FFE"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76F47FCD"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CD7D75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F6C9519"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3A0A2EC"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6496EC1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9"/>
    </w:p>
    <w:p w14:paraId="0CECC6B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72910EF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41F7C617"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59772836"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B4E80E0" w14:textId="77777777" w:rsidR="002C4806" w:rsidRPr="00275AA1" w:rsidRDefault="002C4806" w:rsidP="002C4806">
      <w:pPr>
        <w:pStyle w:val="Nivel2"/>
        <w:spacing w:before="10" w:after="10"/>
        <w:ind w:left="0" w:firstLine="0"/>
        <w:rPr>
          <w:rFonts w:ascii="Cambria" w:hAnsi="Cambria"/>
          <w:i/>
          <w:sz w:val="22"/>
          <w:szCs w:val="22"/>
        </w:rPr>
      </w:pPr>
    </w:p>
    <w:p w14:paraId="1DB2E26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72A33D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7B8B06F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1F96D3D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7849120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26448DBA"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2EFDD8A3"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5B6CA44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71E81BE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8439E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1BAE0E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F6E947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042AF3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949838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044715F4" w14:textId="77777777" w:rsidR="002C4806" w:rsidRPr="00275AA1" w:rsidRDefault="002C4806" w:rsidP="002C4806">
      <w:pPr>
        <w:pStyle w:val="Nivel2"/>
        <w:spacing w:before="10" w:after="10"/>
        <w:ind w:left="0" w:firstLine="0"/>
        <w:rPr>
          <w:rFonts w:ascii="Cambria" w:hAnsi="Cambria"/>
          <w:sz w:val="22"/>
          <w:szCs w:val="22"/>
        </w:rPr>
      </w:pPr>
    </w:p>
    <w:p w14:paraId="3621F1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4F3CAC1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65A3414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430C26D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443B157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29B27C4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3F5561D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49965C1A"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28582EBC"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5A059B3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2421752A"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298855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t>apresentar declaração ou documentação falsa exigida para o certame ou prestar declaração falsa durante a licitação</w:t>
      </w:r>
      <w:bookmarkEnd w:id="38"/>
    </w:p>
    <w:p w14:paraId="2040B74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6DC3A94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40" w:name="_Ref114668247"/>
      <w:r>
        <w:rPr>
          <w:rFonts w:ascii="Cambria" w:hAnsi="Cambria"/>
          <w:sz w:val="22"/>
          <w:szCs w:val="22"/>
        </w:rPr>
        <w:t xml:space="preserve">                </w:t>
      </w:r>
      <w:r w:rsidR="002C4806" w:rsidRPr="00275AA1">
        <w:rPr>
          <w:rFonts w:ascii="Cambria" w:hAnsi="Cambria"/>
          <w:sz w:val="22"/>
          <w:szCs w:val="22"/>
        </w:rPr>
        <w:t>comportar-se de modo inidôneo ou cometer fraude de qualquer natureza, em especial quando:</w:t>
      </w:r>
      <w:bookmarkEnd w:id="40"/>
    </w:p>
    <w:p w14:paraId="0642197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0D853EF"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7618BFE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2E86F71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0AC1A55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41F0C3B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4C91E7E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147B46C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585694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C90027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0BBC126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491B04E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 natureza e a gravidade da infração cometida.</w:t>
      </w:r>
    </w:p>
    <w:p w14:paraId="2C9926E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0A76633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7AC8A2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E081B3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1809483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3724AFEA"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157D6B7E"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07917F3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73C93A0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9C477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14:paraId="511C3E8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4397AAB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2C7C267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DD494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14FECC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3C321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recurso e o pedido de reconsideração terão efeito suspensivo do ato ou da decisão recorrida até que sobrevenha decisão final da autoridade competente.</w:t>
      </w:r>
    </w:p>
    <w:p w14:paraId="1A59757E" w14:textId="77777777" w:rsidR="002C4806" w:rsidRPr="00EB26A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74FD28E7"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2F1726B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263543F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647D8D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3F9F1D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643F229"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07ADF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3736356A" w14:textId="77777777" w:rsidR="002C4806" w:rsidRPr="00275AA1" w:rsidRDefault="002C4806" w:rsidP="002C4806">
      <w:pPr>
        <w:pStyle w:val="Nivel2"/>
        <w:spacing w:before="10" w:after="10"/>
        <w:ind w:left="0" w:firstLine="0"/>
        <w:rPr>
          <w:rFonts w:ascii="Cambria" w:hAnsi="Cambria"/>
          <w:sz w:val="22"/>
          <w:szCs w:val="22"/>
        </w:rPr>
      </w:pPr>
    </w:p>
    <w:p w14:paraId="35AC067D"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381C13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43DEA36A"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4F2FEF1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7CF3965F"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27DCBEFD"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5A97A8C8"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0732D554"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42EB4BB"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D85322" w14:textId="77777777" w:rsidR="002C4806" w:rsidRDefault="002C4806" w:rsidP="00071992">
      <w:pPr>
        <w:spacing w:before="10" w:after="10" w:line="276" w:lineRule="auto"/>
        <w:jc w:val="both"/>
        <w:rPr>
          <w:rFonts w:ascii="Cambria" w:hAnsi="Cambria" w:cs="Arial"/>
        </w:rPr>
      </w:pPr>
      <w:r w:rsidRPr="00275AA1">
        <w:rPr>
          <w:rFonts w:ascii="Cambria" w:hAnsi="Cambria" w:cs="Arial"/>
        </w:rPr>
        <w:lastRenderedPageBreak/>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FA1A17" w14:textId="77777777" w:rsidR="00EA79C7" w:rsidRPr="00071992" w:rsidRDefault="00EA79C7" w:rsidP="00071992">
      <w:pPr>
        <w:spacing w:before="10" w:after="10" w:line="276" w:lineRule="auto"/>
        <w:jc w:val="both"/>
        <w:rPr>
          <w:rFonts w:ascii="Cambria" w:hAnsi="Cambria" w:cs="Arial"/>
        </w:rPr>
      </w:pPr>
    </w:p>
    <w:p w14:paraId="24C7BCE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1DA778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CB4C3F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DCFAF2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37E66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432550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7C383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D868D9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2DF2EFB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5BE2FD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E2D600E"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1DCAC07F"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06477F9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660D9"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29EE705A"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3B58E89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5CDEBB2C"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67BF5F2C" w14:textId="10FDA90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E46263">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24C42FD1" w14:textId="6246F30C" w:rsidR="00987506" w:rsidRPr="00987506" w:rsidRDefault="00983135" w:rsidP="00987506">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p>
    <w:p w14:paraId="11BEC876" w14:textId="77777777" w:rsidR="003C353D" w:rsidRDefault="003C353D" w:rsidP="002C4806">
      <w:pPr>
        <w:spacing w:line="276" w:lineRule="auto"/>
        <w:jc w:val="both"/>
        <w:rPr>
          <w:rFonts w:ascii="Cambria" w:hAnsi="Cambria" w:cs="Arial"/>
        </w:rPr>
      </w:pPr>
    </w:p>
    <w:p w14:paraId="06923D3D" w14:textId="650F29AD"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987506">
        <w:rPr>
          <w:rFonts w:ascii="Cambria" w:hAnsi="Cambria" w:cs="Arial"/>
        </w:rPr>
        <w:t>09</w:t>
      </w:r>
      <w:r w:rsidR="008319B9">
        <w:rPr>
          <w:rFonts w:ascii="Cambria" w:hAnsi="Cambria" w:cs="Arial"/>
        </w:rPr>
        <w:t xml:space="preserve"> </w:t>
      </w:r>
      <w:r w:rsidR="002C4806" w:rsidRPr="00275AA1">
        <w:rPr>
          <w:rFonts w:ascii="Cambria" w:hAnsi="Cambria" w:cs="Arial"/>
        </w:rPr>
        <w:t xml:space="preserve">de </w:t>
      </w:r>
      <w:r w:rsidR="00987506">
        <w:rPr>
          <w:rFonts w:ascii="Cambria" w:hAnsi="Cambria" w:cs="Arial"/>
        </w:rPr>
        <w:t>Fevereiro</w:t>
      </w:r>
      <w:r w:rsidR="00D81891">
        <w:rPr>
          <w:rFonts w:ascii="Cambria" w:hAnsi="Cambria" w:cs="Arial"/>
        </w:rPr>
        <w:t xml:space="preserve"> </w:t>
      </w:r>
      <w:r w:rsidR="002C4806" w:rsidRPr="00275AA1">
        <w:rPr>
          <w:rFonts w:ascii="Cambria" w:hAnsi="Cambria" w:cs="Arial"/>
        </w:rPr>
        <w:t>de 202</w:t>
      </w:r>
      <w:r w:rsidR="009D0D45">
        <w:rPr>
          <w:rFonts w:ascii="Cambria" w:hAnsi="Cambria" w:cs="Arial"/>
        </w:rPr>
        <w:t>6</w:t>
      </w:r>
      <w:r w:rsidR="002C4806" w:rsidRPr="00275AA1">
        <w:rPr>
          <w:rFonts w:ascii="Cambria" w:hAnsi="Cambria" w:cs="Arial"/>
        </w:rPr>
        <w:t>.</w:t>
      </w:r>
    </w:p>
    <w:p w14:paraId="3343FFD0"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52B9A04F" w14:textId="77777777" w:rsidR="002C4806" w:rsidRDefault="002C4806" w:rsidP="002C4806">
      <w:pPr>
        <w:spacing w:line="276" w:lineRule="auto"/>
        <w:jc w:val="both"/>
        <w:rPr>
          <w:rFonts w:ascii="Cambria" w:hAnsi="Cambria" w:cs="Arial"/>
          <w:lang w:eastAsia="pt-BR"/>
        </w:rPr>
      </w:pPr>
    </w:p>
    <w:p w14:paraId="3647D70F" w14:textId="77777777" w:rsidR="00336640" w:rsidRDefault="00336640" w:rsidP="002C4806">
      <w:pPr>
        <w:spacing w:line="276" w:lineRule="auto"/>
        <w:jc w:val="both"/>
        <w:rPr>
          <w:rFonts w:ascii="Cambria" w:hAnsi="Cambria" w:cs="Arial"/>
          <w:lang w:eastAsia="pt-BR"/>
        </w:rPr>
      </w:pPr>
    </w:p>
    <w:p w14:paraId="7D12248D"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3C1127B7" w14:textId="77777777" w:rsidR="00071992" w:rsidRDefault="00071992" w:rsidP="002C4806">
      <w:pPr>
        <w:spacing w:line="276" w:lineRule="auto"/>
        <w:jc w:val="center"/>
        <w:rPr>
          <w:rFonts w:ascii="Cambria" w:hAnsi="Cambria" w:cs="Arial"/>
          <w:bCs/>
        </w:rPr>
      </w:pPr>
    </w:p>
    <w:p w14:paraId="156B1ABA" w14:textId="77777777" w:rsidR="00987506" w:rsidRPr="009D0D45" w:rsidRDefault="00987506" w:rsidP="002C4806">
      <w:pPr>
        <w:spacing w:line="276" w:lineRule="auto"/>
        <w:jc w:val="center"/>
        <w:rPr>
          <w:rFonts w:ascii="Cambria" w:hAnsi="Cambria" w:cs="Arial"/>
          <w:bCs/>
        </w:rPr>
      </w:pPr>
    </w:p>
    <w:p w14:paraId="792D5FEF" w14:textId="77777777" w:rsidR="00CA4189" w:rsidRPr="009D0D45" w:rsidRDefault="00CA4189" w:rsidP="00CA4189">
      <w:pPr>
        <w:widowControl/>
        <w:suppressAutoHyphens w:val="0"/>
        <w:autoSpaceDE w:val="0"/>
        <w:adjustRightInd w:val="0"/>
        <w:jc w:val="center"/>
        <w:textAlignment w:val="auto"/>
        <w:rPr>
          <w:rFonts w:ascii="Cambria" w:eastAsia="Calibri" w:hAnsi="Cambria" w:cs="Arial"/>
          <w:b/>
          <w:bCs/>
          <w:kern w:val="0"/>
          <w:sz w:val="24"/>
          <w:szCs w:val="24"/>
        </w:rPr>
      </w:pPr>
      <w:r w:rsidRPr="009D0D45">
        <w:rPr>
          <w:rFonts w:ascii="Cambria" w:eastAsia="Calibri" w:hAnsi="Cambria" w:cs="Arial"/>
          <w:b/>
          <w:bCs/>
          <w:kern w:val="0"/>
          <w:sz w:val="24"/>
          <w:szCs w:val="24"/>
        </w:rPr>
        <w:t xml:space="preserve">Suellen </w:t>
      </w:r>
      <w:proofErr w:type="spellStart"/>
      <w:r w:rsidRPr="009D0D45">
        <w:rPr>
          <w:rFonts w:ascii="Cambria" w:eastAsia="Calibri" w:hAnsi="Cambria" w:cs="Arial"/>
          <w:b/>
          <w:bCs/>
          <w:kern w:val="0"/>
          <w:sz w:val="24"/>
          <w:szCs w:val="24"/>
        </w:rPr>
        <w:t>Sefrian</w:t>
      </w:r>
      <w:proofErr w:type="spellEnd"/>
      <w:r w:rsidRPr="009D0D45">
        <w:rPr>
          <w:rFonts w:ascii="Cambria" w:eastAsia="Calibri" w:hAnsi="Cambria" w:cs="Arial"/>
          <w:b/>
          <w:bCs/>
          <w:kern w:val="0"/>
          <w:sz w:val="24"/>
          <w:szCs w:val="24"/>
        </w:rPr>
        <w:t xml:space="preserve"> </w:t>
      </w:r>
      <w:proofErr w:type="spellStart"/>
      <w:r w:rsidRPr="009D0D45">
        <w:rPr>
          <w:rFonts w:ascii="Cambria" w:eastAsia="Calibri" w:hAnsi="Cambria" w:cs="Arial"/>
          <w:b/>
          <w:bCs/>
          <w:kern w:val="0"/>
          <w:sz w:val="24"/>
          <w:szCs w:val="24"/>
        </w:rPr>
        <w:t>Turcato</w:t>
      </w:r>
      <w:proofErr w:type="spellEnd"/>
    </w:p>
    <w:p w14:paraId="5CC64677" w14:textId="77777777" w:rsidR="00CA4189" w:rsidRPr="009D0D45" w:rsidRDefault="00CA4189" w:rsidP="00CA4189">
      <w:pPr>
        <w:widowControl/>
        <w:jc w:val="center"/>
        <w:rPr>
          <w:rFonts w:ascii="Cambria" w:eastAsia="Times New Roman" w:hAnsi="Cambria" w:cs="Arial"/>
          <w:b/>
          <w:bCs/>
          <w:i/>
          <w:iCs/>
          <w:sz w:val="24"/>
          <w:szCs w:val="24"/>
          <w:lang w:eastAsia="pt-BR"/>
        </w:rPr>
      </w:pPr>
      <w:r w:rsidRPr="009D0D45">
        <w:rPr>
          <w:rFonts w:ascii="Cambria" w:eastAsia="Times New Roman" w:hAnsi="Cambria" w:cs="Arial"/>
          <w:b/>
          <w:bCs/>
          <w:sz w:val="24"/>
          <w:szCs w:val="24"/>
          <w:lang w:eastAsia="pt-BR"/>
        </w:rPr>
        <w:t xml:space="preserve">Secretária Municipal de Saúde </w:t>
      </w:r>
    </w:p>
    <w:p w14:paraId="760B92E6" w14:textId="77777777" w:rsidR="002C4806" w:rsidRPr="009D0D45" w:rsidRDefault="002C4806" w:rsidP="002C4806">
      <w:pPr>
        <w:spacing w:line="276" w:lineRule="auto"/>
        <w:jc w:val="both"/>
        <w:rPr>
          <w:rFonts w:ascii="Cambria" w:hAnsi="Cambria" w:cs="Arial"/>
        </w:rPr>
        <w:sectPr w:rsidR="002C4806" w:rsidRPr="009D0D45" w:rsidSect="002C4806">
          <w:headerReference w:type="default" r:id="rId66"/>
          <w:footerReference w:type="default" r:id="rId67"/>
          <w:type w:val="continuous"/>
          <w:pgSz w:w="11907" w:h="16840"/>
          <w:pgMar w:top="1418" w:right="1701" w:bottom="851" w:left="1701" w:header="709" w:footer="709" w:gutter="0"/>
          <w:cols w:space="720"/>
        </w:sectPr>
      </w:pPr>
    </w:p>
    <w:p w14:paraId="350F76D2" w14:textId="77777777" w:rsidR="002C4806" w:rsidRPr="003D19D9" w:rsidRDefault="002C4806" w:rsidP="006D40C6">
      <w:pPr>
        <w:pStyle w:val="Ttulo10"/>
        <w:pageBreakBefore/>
        <w:widowControl/>
        <w:spacing w:line="276" w:lineRule="auto"/>
        <w:jc w:val="center"/>
        <w:rPr>
          <w:rFonts w:ascii="Cambria" w:hAnsi="Cambria" w:cs="Arial"/>
          <w:b/>
        </w:rPr>
      </w:pPr>
      <w:r w:rsidRPr="003D19D9">
        <w:rPr>
          <w:rFonts w:ascii="Cambria" w:hAnsi="Cambria" w:cs="Arial"/>
          <w:b/>
          <w:u w:val="single"/>
        </w:rPr>
        <w:lastRenderedPageBreak/>
        <w:t>ANEXO</w:t>
      </w:r>
      <w:r w:rsidRPr="003D19D9">
        <w:rPr>
          <w:rFonts w:ascii="Cambria" w:eastAsia="Arial" w:hAnsi="Cambria" w:cs="Arial"/>
          <w:b/>
          <w:u w:val="single"/>
        </w:rPr>
        <w:t xml:space="preserve"> </w:t>
      </w:r>
      <w:r w:rsidR="003F5B80" w:rsidRPr="003D19D9">
        <w:rPr>
          <w:rFonts w:ascii="Cambria" w:eastAsia="Arial" w:hAnsi="Cambria" w:cs="Arial"/>
          <w:b/>
          <w:u w:val="single"/>
        </w:rPr>
        <w:t>I</w:t>
      </w:r>
    </w:p>
    <w:p w14:paraId="2D4E141B" w14:textId="77777777" w:rsidR="00CB2720" w:rsidRPr="003D19D9" w:rsidRDefault="00CB2720" w:rsidP="003D19D9">
      <w:pPr>
        <w:widowControl/>
        <w:suppressAutoHyphens w:val="0"/>
        <w:autoSpaceDN/>
        <w:jc w:val="both"/>
        <w:textAlignment w:val="auto"/>
        <w:rPr>
          <w:rFonts w:ascii="Cambria" w:eastAsia="Times New Roman" w:hAnsi="Cambria" w:cs="Arial"/>
          <w:b/>
          <w:kern w:val="0"/>
          <w:lang w:eastAsia="pt-BR"/>
        </w:rPr>
      </w:pPr>
    </w:p>
    <w:p w14:paraId="02EFD9E2" w14:textId="77777777" w:rsidR="00987506" w:rsidRPr="003C353D" w:rsidRDefault="00987506" w:rsidP="00987506">
      <w:pPr>
        <w:widowControl/>
        <w:suppressAutoHyphens w:val="0"/>
        <w:autoSpaceDN/>
        <w:spacing w:line="276" w:lineRule="auto"/>
        <w:ind w:right="142"/>
        <w:jc w:val="center"/>
        <w:textAlignment w:val="auto"/>
        <w:rPr>
          <w:rFonts w:ascii="Cambria" w:eastAsia="Times New Roman" w:hAnsi="Cambria" w:cs="Arial"/>
          <w:b/>
          <w:color w:val="000000"/>
          <w:kern w:val="0"/>
          <w:sz w:val="24"/>
          <w:szCs w:val="24"/>
          <w:lang w:eastAsia="pt-BR"/>
        </w:rPr>
      </w:pPr>
      <w:r w:rsidRPr="003C353D">
        <w:rPr>
          <w:rFonts w:ascii="Cambria" w:eastAsia="Times New Roman" w:hAnsi="Cambria" w:cs="Arial"/>
          <w:b/>
          <w:color w:val="000000"/>
          <w:spacing w:val="-1"/>
          <w:w w:val="105"/>
          <w:kern w:val="0"/>
          <w:sz w:val="24"/>
          <w:szCs w:val="24"/>
          <w:lang w:eastAsia="pt-BR"/>
        </w:rPr>
        <w:t>TERMO</w:t>
      </w:r>
      <w:r w:rsidRPr="003C353D">
        <w:rPr>
          <w:rFonts w:ascii="Cambria" w:eastAsia="Times New Roman" w:hAnsi="Cambria" w:cs="Arial"/>
          <w:b/>
          <w:color w:val="000000"/>
          <w:spacing w:val="-15"/>
          <w:w w:val="105"/>
          <w:kern w:val="0"/>
          <w:sz w:val="24"/>
          <w:szCs w:val="24"/>
          <w:lang w:eastAsia="pt-BR"/>
        </w:rPr>
        <w:t xml:space="preserve"> </w:t>
      </w:r>
      <w:r w:rsidRPr="003C353D">
        <w:rPr>
          <w:rFonts w:ascii="Cambria" w:eastAsia="Times New Roman" w:hAnsi="Cambria" w:cs="Arial"/>
          <w:b/>
          <w:color w:val="000000"/>
          <w:w w:val="105"/>
          <w:kern w:val="0"/>
          <w:sz w:val="24"/>
          <w:szCs w:val="24"/>
          <w:lang w:eastAsia="pt-BR"/>
        </w:rPr>
        <w:t>DE</w:t>
      </w:r>
      <w:r w:rsidRPr="003C353D">
        <w:rPr>
          <w:rFonts w:ascii="Cambria" w:eastAsia="Times New Roman" w:hAnsi="Cambria" w:cs="Arial"/>
          <w:b/>
          <w:color w:val="000000"/>
          <w:spacing w:val="-16"/>
          <w:w w:val="105"/>
          <w:kern w:val="0"/>
          <w:sz w:val="24"/>
          <w:szCs w:val="24"/>
          <w:lang w:eastAsia="pt-BR"/>
        </w:rPr>
        <w:t xml:space="preserve"> </w:t>
      </w:r>
      <w:r w:rsidRPr="003C353D">
        <w:rPr>
          <w:rFonts w:ascii="Cambria" w:eastAsia="Times New Roman" w:hAnsi="Cambria" w:cs="Arial"/>
          <w:b/>
          <w:color w:val="000000"/>
          <w:w w:val="105"/>
          <w:kern w:val="0"/>
          <w:sz w:val="24"/>
          <w:szCs w:val="24"/>
          <w:lang w:eastAsia="pt-BR"/>
        </w:rPr>
        <w:t>REFERÊNCIA</w:t>
      </w:r>
    </w:p>
    <w:p w14:paraId="46865FE9" w14:textId="77777777" w:rsidR="00987506" w:rsidRPr="003C353D" w:rsidRDefault="00987506" w:rsidP="00987506">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p>
    <w:p w14:paraId="2C1A38F4" w14:textId="77777777" w:rsidR="00987506" w:rsidRPr="003C353D" w:rsidRDefault="00987506" w:rsidP="00987506">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kern w:val="0"/>
          <w:sz w:val="24"/>
          <w:szCs w:val="24"/>
          <w:lang w:eastAsia="pt-BR"/>
        </w:rPr>
      </w:pPr>
      <w:r w:rsidRPr="003C353D">
        <w:rPr>
          <w:rFonts w:ascii="Cambria" w:eastAsia="Times New Roman" w:hAnsi="Cambria" w:cs="Arial"/>
          <w:b/>
          <w:bCs/>
          <w:color w:val="000000"/>
          <w:kern w:val="0"/>
          <w:sz w:val="24"/>
          <w:szCs w:val="24"/>
          <w:lang w:eastAsia="pt-BR"/>
        </w:rPr>
        <w:t xml:space="preserve">1 </w:t>
      </w:r>
      <w:r w:rsidRPr="003C353D">
        <w:rPr>
          <w:rFonts w:ascii="Cambria" w:eastAsia="Times New Roman" w:hAnsi="Cambria" w:cs="Arial"/>
          <w:bCs/>
          <w:color w:val="000000"/>
          <w:kern w:val="0"/>
          <w:sz w:val="24"/>
          <w:szCs w:val="24"/>
          <w:lang w:eastAsia="pt-BR"/>
        </w:rPr>
        <w:t>–</w:t>
      </w:r>
      <w:r w:rsidRPr="003C353D">
        <w:rPr>
          <w:rFonts w:ascii="Cambria" w:eastAsia="Times New Roman" w:hAnsi="Cambria" w:cs="Arial"/>
          <w:b/>
          <w:bCs/>
          <w:color w:val="000000"/>
          <w:kern w:val="0"/>
          <w:sz w:val="24"/>
          <w:szCs w:val="24"/>
          <w:lang w:eastAsia="pt-BR"/>
        </w:rPr>
        <w:t xml:space="preserve"> CONDIÇÕES GERAIS DA CONTRATAÇÃO:</w:t>
      </w:r>
    </w:p>
    <w:p w14:paraId="0507A1D1" w14:textId="77777777" w:rsidR="00987506" w:rsidRPr="004922EB" w:rsidRDefault="00987506" w:rsidP="00987506">
      <w:pPr>
        <w:widowControl/>
        <w:tabs>
          <w:tab w:val="left" w:pos="284"/>
          <w:tab w:val="right" w:pos="9214"/>
        </w:tabs>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r w:rsidRPr="004922EB">
        <w:rPr>
          <w:rFonts w:ascii="Cambria" w:eastAsia="Times New Roman" w:hAnsi="Cambria" w:cs="Arial"/>
          <w:b/>
          <w:color w:val="000000"/>
          <w:kern w:val="0"/>
          <w:sz w:val="24"/>
          <w:szCs w:val="24"/>
          <w:lang w:eastAsia="pt-BR"/>
        </w:rPr>
        <w:t xml:space="preserve">1.1 – OBJETO: </w:t>
      </w:r>
      <w:r w:rsidRPr="004922EB">
        <w:rPr>
          <w:rFonts w:ascii="Cambria" w:eastAsia="Times New Roman" w:hAnsi="Cambria" w:cs="Arial"/>
          <w:kern w:val="0"/>
          <w:sz w:val="24"/>
          <w:szCs w:val="24"/>
          <w:lang w:eastAsia="pt-BR"/>
        </w:rPr>
        <w:t>Aquisição de</w:t>
      </w:r>
      <w:r w:rsidRPr="004922EB">
        <w:rPr>
          <w:rFonts w:ascii="Cambria" w:eastAsia="Times New Roman" w:hAnsi="Cambria" w:cs="Arial"/>
          <w:b/>
          <w:kern w:val="0"/>
          <w:sz w:val="24"/>
          <w:szCs w:val="24"/>
          <w:lang w:eastAsia="pt-BR"/>
        </w:rPr>
        <w:t xml:space="preserve"> </w:t>
      </w:r>
      <w:r w:rsidRPr="004922EB">
        <w:rPr>
          <w:rFonts w:ascii="Cambria" w:eastAsia="Times New Roman" w:hAnsi="Cambria" w:cs="Arial"/>
          <w:kern w:val="0"/>
          <w:sz w:val="24"/>
          <w:szCs w:val="24"/>
          <w:lang w:eastAsia="pt-BR"/>
        </w:rPr>
        <w:t xml:space="preserve">medicamentos que serão adquiridos para suprir faltas emergenciais da Secretaria Municipal de Saúde de Santo Inácio, </w:t>
      </w:r>
      <w:r w:rsidRPr="004922EB">
        <w:rPr>
          <w:rFonts w:ascii="Cambria" w:eastAsia="Times New Roman" w:hAnsi="Cambria" w:cs="Arial"/>
          <w:color w:val="000000"/>
          <w:kern w:val="0"/>
          <w:sz w:val="24"/>
          <w:szCs w:val="24"/>
          <w:lang w:eastAsia="pt-BR"/>
        </w:rPr>
        <w:t xml:space="preserve">destinados a usuários em situação de risco, </w:t>
      </w:r>
      <w:r w:rsidRPr="004922EB">
        <w:rPr>
          <w:rFonts w:ascii="Cambria" w:eastAsia="Times New Roman" w:hAnsi="Cambria" w:cs="Arial"/>
          <w:kern w:val="0"/>
          <w:sz w:val="24"/>
          <w:szCs w:val="24"/>
          <w:lang w:eastAsia="pt-BR"/>
        </w:rPr>
        <w:t>usuários que não possuem condições sócio econômicas, usuários da rede básica</w:t>
      </w:r>
      <w:r w:rsidRPr="004922EB">
        <w:rPr>
          <w:rFonts w:ascii="Cambria" w:eastAsia="Times New Roman" w:hAnsi="Cambria" w:cs="Arial"/>
          <w:color w:val="000000"/>
          <w:kern w:val="0"/>
          <w:sz w:val="24"/>
          <w:szCs w:val="24"/>
          <w:lang w:eastAsia="pt-BR"/>
        </w:rPr>
        <w:t>, agravos à saúde e/ou doenças crônicas, que recorrem à ordem judicial, Conselho Tutelar e Conselho Municipal de Saúde e Assistência Social desta Secretaria de Saúde, ou pacientes em início de tratamento</w:t>
      </w:r>
      <w:r w:rsidRPr="004922EB">
        <w:rPr>
          <w:rFonts w:ascii="Cambria" w:eastAsia="Times New Roman" w:hAnsi="Cambria" w:cs="Arial"/>
          <w:kern w:val="0"/>
          <w:sz w:val="24"/>
          <w:szCs w:val="24"/>
          <w:lang w:eastAsia="pt-BR"/>
        </w:rPr>
        <w:t>, bem como complementar a necessidade de medicamentos complexos não fornecidos pela Farmácia Básica, realizada através de avaliação social</w:t>
      </w:r>
      <w:r w:rsidRPr="004922EB">
        <w:rPr>
          <w:rFonts w:ascii="Cambria" w:eastAsia="Times New Roman" w:hAnsi="Cambria" w:cs="Arial"/>
          <w:color w:val="000000"/>
          <w:kern w:val="0"/>
          <w:sz w:val="24"/>
          <w:szCs w:val="24"/>
          <w:lang w:eastAsia="pt-BR"/>
        </w:rPr>
        <w:t>.</w:t>
      </w:r>
    </w:p>
    <w:p w14:paraId="10D772BF" w14:textId="77777777" w:rsidR="00987506" w:rsidRPr="004922EB" w:rsidRDefault="00987506" w:rsidP="00987506">
      <w:pPr>
        <w:widowControl/>
        <w:tabs>
          <w:tab w:val="left" w:pos="284"/>
          <w:tab w:val="right" w:pos="9214"/>
        </w:tabs>
        <w:suppressAutoHyphens w:val="0"/>
        <w:autoSpaceDN/>
        <w:spacing w:line="276" w:lineRule="auto"/>
        <w:ind w:right="142"/>
        <w:jc w:val="both"/>
        <w:textAlignment w:val="auto"/>
        <w:rPr>
          <w:rFonts w:ascii="Cambria" w:eastAsia="Times New Roman" w:hAnsi="Cambria" w:cs="Arial"/>
          <w:color w:val="000000"/>
          <w:kern w:val="0"/>
          <w:sz w:val="24"/>
          <w:szCs w:val="24"/>
          <w:lang w:eastAsia="pt-BR"/>
        </w:rPr>
      </w:pPr>
    </w:p>
    <w:p w14:paraId="3459B61F" w14:textId="77777777" w:rsidR="00987506" w:rsidRPr="004922EB" w:rsidRDefault="00987506" w:rsidP="00987506">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sz w:val="24"/>
          <w:szCs w:val="24"/>
          <w:lang w:eastAsia="pt-BR"/>
        </w:rPr>
      </w:pPr>
      <w:r w:rsidRPr="004922EB">
        <w:rPr>
          <w:rFonts w:ascii="Cambria" w:eastAsia="Times New Roman" w:hAnsi="Cambria" w:cs="Arial"/>
          <w:b/>
          <w:bCs/>
          <w:color w:val="000000"/>
          <w:kern w:val="0"/>
          <w:sz w:val="24"/>
          <w:szCs w:val="24"/>
          <w:lang w:eastAsia="pt-BR"/>
        </w:rPr>
        <w:t xml:space="preserve">1.2 </w:t>
      </w:r>
      <w:r w:rsidRPr="004922EB">
        <w:rPr>
          <w:rFonts w:ascii="Cambria" w:eastAsia="Times New Roman" w:hAnsi="Cambria" w:cs="Arial"/>
          <w:b/>
          <w:color w:val="000000"/>
          <w:kern w:val="0"/>
          <w:sz w:val="24"/>
          <w:szCs w:val="24"/>
          <w:lang w:eastAsia="pt-BR"/>
        </w:rPr>
        <w:t>– DETALHAMENTO DO OBJETO</w:t>
      </w:r>
    </w:p>
    <w:p w14:paraId="70AC8798" w14:textId="77777777" w:rsidR="00987506" w:rsidRPr="004922EB" w:rsidRDefault="00987506" w:rsidP="00987506">
      <w:pPr>
        <w:widowControl/>
        <w:suppressAutoHyphens w:val="0"/>
        <w:autoSpaceDN/>
        <w:ind w:firstLine="720"/>
        <w:jc w:val="both"/>
        <w:textAlignment w:val="auto"/>
        <w:rPr>
          <w:rFonts w:ascii="Cambria" w:eastAsia="Times New Roman" w:hAnsi="Cambria" w:cs="Arial"/>
          <w:bCs/>
          <w:kern w:val="0"/>
          <w:sz w:val="20"/>
          <w:szCs w:val="20"/>
          <w:lang w:eastAsia="pt-BR"/>
        </w:rPr>
      </w:pPr>
    </w:p>
    <w:tbl>
      <w:tblPr>
        <w:tblW w:w="10930" w:type="dxa"/>
        <w:tblInd w:w="55" w:type="dxa"/>
        <w:tblCellMar>
          <w:left w:w="70" w:type="dxa"/>
          <w:right w:w="70" w:type="dxa"/>
        </w:tblCellMar>
        <w:tblLook w:val="04A0" w:firstRow="1" w:lastRow="0" w:firstColumn="1" w:lastColumn="0" w:noHBand="0" w:noVBand="1"/>
      </w:tblPr>
      <w:tblGrid>
        <w:gridCol w:w="580"/>
        <w:gridCol w:w="3783"/>
        <w:gridCol w:w="1349"/>
        <w:gridCol w:w="1596"/>
        <w:gridCol w:w="898"/>
        <w:gridCol w:w="1300"/>
        <w:gridCol w:w="1424"/>
      </w:tblGrid>
      <w:tr w:rsidR="00987506" w:rsidRPr="004922EB" w14:paraId="5E20A1F4" w14:textId="77777777" w:rsidTr="00EC56B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vAlign w:val="center"/>
            <w:hideMark/>
          </w:tcPr>
          <w:p w14:paraId="25DAC53C" w14:textId="77777777" w:rsidR="00987506" w:rsidRPr="004922EB" w:rsidRDefault="00987506" w:rsidP="00987506">
            <w:pPr>
              <w:widowControl/>
              <w:suppressAutoHyphens w:val="0"/>
              <w:autoSpaceDN/>
              <w:jc w:val="center"/>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 </w:t>
            </w:r>
          </w:p>
        </w:tc>
        <w:tc>
          <w:tcPr>
            <w:tcW w:w="3783"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54CD61BE" w14:textId="77777777" w:rsidR="00987506" w:rsidRPr="004922EB" w:rsidRDefault="00987506" w:rsidP="00987506">
            <w:pPr>
              <w:widowControl/>
              <w:suppressAutoHyphens w:val="0"/>
              <w:autoSpaceDN/>
              <w:jc w:val="center"/>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DESCRIÇÃO</w:t>
            </w:r>
          </w:p>
        </w:tc>
        <w:tc>
          <w:tcPr>
            <w:tcW w:w="134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662B92C8" w14:textId="77777777" w:rsidR="00987506" w:rsidRPr="004922EB" w:rsidRDefault="00987506" w:rsidP="00987506">
            <w:pPr>
              <w:widowControl/>
              <w:suppressAutoHyphens w:val="0"/>
              <w:autoSpaceDN/>
              <w:jc w:val="center"/>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 xml:space="preserve">CÓDICO BR </w:t>
            </w:r>
          </w:p>
        </w:tc>
        <w:tc>
          <w:tcPr>
            <w:tcW w:w="1596"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30AAFDEA" w14:textId="77777777" w:rsidR="00987506" w:rsidRPr="004922EB" w:rsidRDefault="00987506" w:rsidP="00987506">
            <w:pPr>
              <w:widowControl/>
              <w:suppressAutoHyphens w:val="0"/>
              <w:autoSpaceDN/>
              <w:jc w:val="center"/>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UNID</w:t>
            </w:r>
          </w:p>
        </w:tc>
        <w:tc>
          <w:tcPr>
            <w:tcW w:w="898"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2ADBCC21" w14:textId="77777777" w:rsidR="00987506" w:rsidRPr="004922EB" w:rsidRDefault="00987506" w:rsidP="00987506">
            <w:pPr>
              <w:widowControl/>
              <w:suppressAutoHyphens w:val="0"/>
              <w:autoSpaceDN/>
              <w:jc w:val="center"/>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QTDE</w:t>
            </w:r>
          </w:p>
        </w:tc>
        <w:tc>
          <w:tcPr>
            <w:tcW w:w="1300"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4D32EAD3" w14:textId="77777777" w:rsidR="00987506" w:rsidRPr="004922EB" w:rsidRDefault="00987506" w:rsidP="00987506">
            <w:pPr>
              <w:widowControl/>
              <w:suppressAutoHyphens w:val="0"/>
              <w:autoSpaceDN/>
              <w:jc w:val="center"/>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V. UNIT</w:t>
            </w:r>
          </w:p>
        </w:tc>
        <w:tc>
          <w:tcPr>
            <w:tcW w:w="1424"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35677C84" w14:textId="77777777" w:rsidR="00987506" w:rsidRPr="004922EB" w:rsidRDefault="00987506" w:rsidP="00987506">
            <w:pPr>
              <w:widowControl/>
              <w:suppressAutoHyphens w:val="0"/>
              <w:autoSpaceDN/>
              <w:jc w:val="center"/>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V. TOTAL</w:t>
            </w:r>
          </w:p>
        </w:tc>
      </w:tr>
      <w:tr w:rsidR="00987506" w:rsidRPr="004922EB" w14:paraId="3B0C43B8"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4F1EAD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6FCB858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ACETATO DE RETINOL, DOSAGEM: 3,5 G POMADA</w:t>
            </w:r>
          </w:p>
        </w:tc>
        <w:tc>
          <w:tcPr>
            <w:tcW w:w="1349" w:type="dxa"/>
            <w:tcBorders>
              <w:top w:val="nil"/>
              <w:left w:val="single" w:sz="4" w:space="0" w:color="auto"/>
              <w:bottom w:val="single" w:sz="4" w:space="0" w:color="auto"/>
              <w:right w:val="nil"/>
            </w:tcBorders>
            <w:vAlign w:val="center"/>
            <w:hideMark/>
          </w:tcPr>
          <w:p w14:paraId="6DCEB88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BR0274918</w:t>
            </w:r>
          </w:p>
        </w:tc>
        <w:tc>
          <w:tcPr>
            <w:tcW w:w="1596" w:type="dxa"/>
            <w:tcBorders>
              <w:top w:val="nil"/>
              <w:left w:val="single" w:sz="4" w:space="0" w:color="auto"/>
              <w:bottom w:val="single" w:sz="4" w:space="0" w:color="auto"/>
              <w:right w:val="single" w:sz="4" w:space="0" w:color="auto"/>
            </w:tcBorders>
            <w:vAlign w:val="center"/>
            <w:hideMark/>
          </w:tcPr>
          <w:p w14:paraId="2E89F24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BISNAGA</w:t>
            </w:r>
          </w:p>
        </w:tc>
        <w:tc>
          <w:tcPr>
            <w:tcW w:w="898" w:type="dxa"/>
            <w:tcBorders>
              <w:top w:val="nil"/>
              <w:left w:val="nil"/>
              <w:bottom w:val="single" w:sz="4" w:space="0" w:color="auto"/>
              <w:right w:val="single" w:sz="4" w:space="0" w:color="auto"/>
            </w:tcBorders>
            <w:shd w:val="clear" w:color="000000" w:fill="FFFFFF"/>
            <w:noWrap/>
            <w:vAlign w:val="center"/>
            <w:hideMark/>
          </w:tcPr>
          <w:p w14:paraId="7D20628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w:t>
            </w:r>
          </w:p>
        </w:tc>
        <w:tc>
          <w:tcPr>
            <w:tcW w:w="1300" w:type="dxa"/>
            <w:tcBorders>
              <w:top w:val="nil"/>
              <w:left w:val="nil"/>
              <w:bottom w:val="single" w:sz="4" w:space="0" w:color="auto"/>
              <w:right w:val="single" w:sz="4" w:space="0" w:color="auto"/>
            </w:tcBorders>
            <w:shd w:val="clear" w:color="000000" w:fill="FFFFFF"/>
            <w:noWrap/>
            <w:vAlign w:val="center"/>
            <w:hideMark/>
          </w:tcPr>
          <w:p w14:paraId="5E710C5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R$ 16,48</w:t>
            </w:r>
          </w:p>
        </w:tc>
        <w:tc>
          <w:tcPr>
            <w:tcW w:w="1424" w:type="dxa"/>
            <w:tcBorders>
              <w:top w:val="nil"/>
              <w:left w:val="nil"/>
              <w:bottom w:val="single" w:sz="4" w:space="0" w:color="auto"/>
              <w:right w:val="single" w:sz="4" w:space="0" w:color="auto"/>
            </w:tcBorders>
            <w:noWrap/>
            <w:vAlign w:val="center"/>
            <w:hideMark/>
          </w:tcPr>
          <w:p w14:paraId="31F264A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R$ 65,92</w:t>
            </w:r>
          </w:p>
        </w:tc>
      </w:tr>
      <w:tr w:rsidR="00987506" w:rsidRPr="004922EB" w14:paraId="63B53AD1"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608EB6A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vAlign w:val="center"/>
            <w:hideMark/>
          </w:tcPr>
          <w:p w14:paraId="5E01B8B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ACETATO DE RETINOL+ COLECALCIFEROL, DOSAGEM: 50.000UI+10.000UI, SOLUÇÃO ORAL</w:t>
            </w:r>
          </w:p>
        </w:tc>
        <w:tc>
          <w:tcPr>
            <w:tcW w:w="1349" w:type="dxa"/>
            <w:tcBorders>
              <w:top w:val="nil"/>
              <w:left w:val="single" w:sz="4" w:space="0" w:color="auto"/>
              <w:bottom w:val="single" w:sz="4" w:space="0" w:color="auto"/>
              <w:right w:val="nil"/>
            </w:tcBorders>
            <w:vAlign w:val="center"/>
            <w:hideMark/>
          </w:tcPr>
          <w:p w14:paraId="03196B4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BR0399414</w:t>
            </w:r>
          </w:p>
        </w:tc>
        <w:tc>
          <w:tcPr>
            <w:tcW w:w="1596" w:type="dxa"/>
            <w:tcBorders>
              <w:top w:val="nil"/>
              <w:left w:val="single" w:sz="4" w:space="0" w:color="auto"/>
              <w:bottom w:val="single" w:sz="4" w:space="0" w:color="auto"/>
              <w:right w:val="single" w:sz="4" w:space="0" w:color="auto"/>
            </w:tcBorders>
            <w:vAlign w:val="center"/>
            <w:hideMark/>
          </w:tcPr>
          <w:p w14:paraId="013642B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9AB175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hideMark/>
          </w:tcPr>
          <w:p w14:paraId="53AC3F4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R$ 22,41</w:t>
            </w:r>
          </w:p>
        </w:tc>
        <w:tc>
          <w:tcPr>
            <w:tcW w:w="1424" w:type="dxa"/>
            <w:tcBorders>
              <w:top w:val="nil"/>
              <w:left w:val="nil"/>
              <w:bottom w:val="single" w:sz="4" w:space="0" w:color="auto"/>
              <w:right w:val="single" w:sz="4" w:space="0" w:color="auto"/>
            </w:tcBorders>
            <w:noWrap/>
            <w:vAlign w:val="center"/>
            <w:hideMark/>
          </w:tcPr>
          <w:p w14:paraId="1204F84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R$ 134,46</w:t>
            </w:r>
          </w:p>
        </w:tc>
      </w:tr>
      <w:tr w:rsidR="00987506" w:rsidRPr="004922EB" w14:paraId="284CEC8B" w14:textId="77777777" w:rsidTr="00EC56B9">
        <w:trPr>
          <w:trHeight w:val="1087"/>
        </w:trPr>
        <w:tc>
          <w:tcPr>
            <w:tcW w:w="580" w:type="dxa"/>
            <w:tcBorders>
              <w:top w:val="nil"/>
              <w:left w:val="single" w:sz="4" w:space="0" w:color="auto"/>
              <w:bottom w:val="single" w:sz="4" w:space="0" w:color="auto"/>
              <w:right w:val="single" w:sz="4" w:space="0" w:color="auto"/>
            </w:tcBorders>
            <w:noWrap/>
            <w:vAlign w:val="center"/>
            <w:hideMark/>
          </w:tcPr>
          <w:p w14:paraId="3A9E564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67604F9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ACETILCISTEÍNA, CONCENTRAÇÃO: 600 MG, FORMA FARMACÊUTICA: GRANULADO PARA SOLUÇÃO ORAL, SACHES 5G</w:t>
            </w:r>
          </w:p>
        </w:tc>
        <w:tc>
          <w:tcPr>
            <w:tcW w:w="1349" w:type="dxa"/>
            <w:tcBorders>
              <w:top w:val="nil"/>
              <w:left w:val="single" w:sz="4" w:space="0" w:color="auto"/>
              <w:bottom w:val="single" w:sz="4" w:space="0" w:color="auto"/>
              <w:right w:val="nil"/>
            </w:tcBorders>
            <w:vAlign w:val="center"/>
            <w:hideMark/>
          </w:tcPr>
          <w:p w14:paraId="74DA020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BR0434110</w:t>
            </w:r>
          </w:p>
        </w:tc>
        <w:tc>
          <w:tcPr>
            <w:tcW w:w="1596" w:type="dxa"/>
            <w:tcBorders>
              <w:top w:val="nil"/>
              <w:left w:val="single" w:sz="4" w:space="0" w:color="auto"/>
              <w:bottom w:val="single" w:sz="4" w:space="0" w:color="auto"/>
              <w:right w:val="single" w:sz="4" w:space="0" w:color="auto"/>
            </w:tcBorders>
            <w:vAlign w:val="center"/>
            <w:hideMark/>
          </w:tcPr>
          <w:p w14:paraId="6A8C02B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SACHES</w:t>
            </w:r>
          </w:p>
        </w:tc>
        <w:tc>
          <w:tcPr>
            <w:tcW w:w="898" w:type="dxa"/>
            <w:tcBorders>
              <w:top w:val="nil"/>
              <w:left w:val="nil"/>
              <w:bottom w:val="single" w:sz="4" w:space="0" w:color="auto"/>
              <w:right w:val="single" w:sz="4" w:space="0" w:color="auto"/>
            </w:tcBorders>
            <w:shd w:val="clear" w:color="000000" w:fill="FFFFFF"/>
            <w:noWrap/>
            <w:vAlign w:val="center"/>
            <w:hideMark/>
          </w:tcPr>
          <w:p w14:paraId="1851B17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40</w:t>
            </w:r>
          </w:p>
        </w:tc>
        <w:tc>
          <w:tcPr>
            <w:tcW w:w="1300" w:type="dxa"/>
            <w:tcBorders>
              <w:top w:val="nil"/>
              <w:left w:val="nil"/>
              <w:bottom w:val="single" w:sz="4" w:space="0" w:color="auto"/>
              <w:right w:val="single" w:sz="4" w:space="0" w:color="auto"/>
            </w:tcBorders>
            <w:shd w:val="clear" w:color="000000" w:fill="FFFFFF"/>
            <w:noWrap/>
            <w:vAlign w:val="center"/>
            <w:hideMark/>
          </w:tcPr>
          <w:p w14:paraId="111169B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R$ 4,14</w:t>
            </w:r>
          </w:p>
        </w:tc>
        <w:tc>
          <w:tcPr>
            <w:tcW w:w="1424" w:type="dxa"/>
            <w:tcBorders>
              <w:top w:val="nil"/>
              <w:left w:val="nil"/>
              <w:bottom w:val="single" w:sz="4" w:space="0" w:color="auto"/>
              <w:right w:val="single" w:sz="4" w:space="0" w:color="auto"/>
            </w:tcBorders>
            <w:noWrap/>
            <w:vAlign w:val="center"/>
            <w:hideMark/>
          </w:tcPr>
          <w:p w14:paraId="64122CC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R$ 165,60</w:t>
            </w:r>
          </w:p>
        </w:tc>
      </w:tr>
      <w:tr w:rsidR="00987506" w:rsidRPr="004922EB" w14:paraId="732BE6CB" w14:textId="77777777" w:rsidTr="00EC56B9">
        <w:trPr>
          <w:trHeight w:val="1486"/>
        </w:trPr>
        <w:tc>
          <w:tcPr>
            <w:tcW w:w="580" w:type="dxa"/>
            <w:tcBorders>
              <w:top w:val="nil"/>
              <w:left w:val="single" w:sz="4" w:space="0" w:color="auto"/>
              <w:bottom w:val="single" w:sz="4" w:space="0" w:color="auto"/>
              <w:right w:val="single" w:sz="4" w:space="0" w:color="auto"/>
            </w:tcBorders>
            <w:noWrap/>
            <w:vAlign w:val="center"/>
            <w:hideMark/>
          </w:tcPr>
          <w:p w14:paraId="2A1B5BF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shd w:val="clear" w:color="000000" w:fill="FFFFFF"/>
            <w:vAlign w:val="center"/>
            <w:hideMark/>
          </w:tcPr>
          <w:p w14:paraId="76A34FB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ÁCIDO ASCÓRBICO, COMPOSIÇÃO: ASSOCIADO À CITRATO DE ZINCO, CONCENTRAÇÃO: 1G + 10MG, FORMA FARMACÊUTICA: COMPRIMIDO </w:t>
            </w:r>
            <w:proofErr w:type="gramStart"/>
            <w:r w:rsidRPr="004922EB">
              <w:rPr>
                <w:rFonts w:ascii="Cambria" w:eastAsia="Times New Roman" w:hAnsi="Cambria" w:cs="Arial"/>
                <w:color w:val="000000"/>
                <w:kern w:val="0"/>
                <w:sz w:val="20"/>
                <w:szCs w:val="20"/>
                <w:lang w:eastAsia="pt-BR"/>
              </w:rPr>
              <w:t>ENFERVESCENTE</w:t>
            </w:r>
            <w:proofErr w:type="gramEnd"/>
          </w:p>
        </w:tc>
        <w:tc>
          <w:tcPr>
            <w:tcW w:w="1349" w:type="dxa"/>
            <w:tcBorders>
              <w:top w:val="nil"/>
              <w:left w:val="single" w:sz="4" w:space="0" w:color="auto"/>
              <w:bottom w:val="single" w:sz="4" w:space="0" w:color="auto"/>
              <w:right w:val="nil"/>
            </w:tcBorders>
            <w:shd w:val="clear" w:color="000000" w:fill="FFFFFF"/>
            <w:vAlign w:val="center"/>
            <w:hideMark/>
          </w:tcPr>
          <w:p w14:paraId="72371D6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BR0395609</w:t>
            </w:r>
          </w:p>
        </w:tc>
        <w:tc>
          <w:tcPr>
            <w:tcW w:w="1596" w:type="dxa"/>
            <w:tcBorders>
              <w:top w:val="nil"/>
              <w:left w:val="single" w:sz="4" w:space="0" w:color="auto"/>
              <w:bottom w:val="single" w:sz="4" w:space="0" w:color="auto"/>
              <w:right w:val="single" w:sz="4" w:space="0" w:color="auto"/>
            </w:tcBorders>
            <w:shd w:val="clear" w:color="000000" w:fill="FFFFFF"/>
            <w:vAlign w:val="center"/>
            <w:hideMark/>
          </w:tcPr>
          <w:p w14:paraId="476F586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COMPRIMIDO </w:t>
            </w:r>
          </w:p>
        </w:tc>
        <w:tc>
          <w:tcPr>
            <w:tcW w:w="898" w:type="dxa"/>
            <w:tcBorders>
              <w:top w:val="nil"/>
              <w:left w:val="nil"/>
              <w:bottom w:val="single" w:sz="4" w:space="0" w:color="auto"/>
              <w:right w:val="single" w:sz="4" w:space="0" w:color="auto"/>
            </w:tcBorders>
            <w:shd w:val="clear" w:color="000000" w:fill="FFFFFF"/>
            <w:noWrap/>
            <w:vAlign w:val="center"/>
            <w:hideMark/>
          </w:tcPr>
          <w:p w14:paraId="15A0120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40</w:t>
            </w:r>
          </w:p>
        </w:tc>
        <w:tc>
          <w:tcPr>
            <w:tcW w:w="1300" w:type="dxa"/>
            <w:tcBorders>
              <w:top w:val="nil"/>
              <w:left w:val="nil"/>
              <w:bottom w:val="single" w:sz="4" w:space="0" w:color="auto"/>
              <w:right w:val="single" w:sz="4" w:space="0" w:color="auto"/>
            </w:tcBorders>
            <w:shd w:val="clear" w:color="000000" w:fill="FFFFFF"/>
            <w:noWrap/>
            <w:vAlign w:val="center"/>
            <w:hideMark/>
          </w:tcPr>
          <w:p w14:paraId="38DFAA5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R$ 2,26</w:t>
            </w:r>
          </w:p>
        </w:tc>
        <w:tc>
          <w:tcPr>
            <w:tcW w:w="1424" w:type="dxa"/>
            <w:tcBorders>
              <w:top w:val="nil"/>
              <w:left w:val="nil"/>
              <w:bottom w:val="single" w:sz="4" w:space="0" w:color="auto"/>
              <w:right w:val="single" w:sz="4" w:space="0" w:color="auto"/>
            </w:tcBorders>
            <w:noWrap/>
            <w:vAlign w:val="center"/>
            <w:hideMark/>
          </w:tcPr>
          <w:p w14:paraId="7796E71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R$ 90,40</w:t>
            </w:r>
          </w:p>
        </w:tc>
      </w:tr>
      <w:tr w:rsidR="00987506" w:rsidRPr="004922EB" w14:paraId="0E1E23F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7641F5C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5B7DB84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ÁCIDO TRANEXÂMICO, DOSAGEM: 250MG</w:t>
            </w:r>
          </w:p>
        </w:tc>
        <w:tc>
          <w:tcPr>
            <w:tcW w:w="1349" w:type="dxa"/>
            <w:tcBorders>
              <w:top w:val="nil"/>
              <w:left w:val="single" w:sz="4" w:space="0" w:color="auto"/>
              <w:bottom w:val="single" w:sz="4" w:space="0" w:color="auto"/>
              <w:right w:val="nil"/>
            </w:tcBorders>
            <w:vAlign w:val="center"/>
            <w:hideMark/>
          </w:tcPr>
          <w:p w14:paraId="0112E9B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BR0278338</w:t>
            </w:r>
          </w:p>
        </w:tc>
        <w:tc>
          <w:tcPr>
            <w:tcW w:w="1596" w:type="dxa"/>
            <w:tcBorders>
              <w:top w:val="nil"/>
              <w:left w:val="single" w:sz="4" w:space="0" w:color="auto"/>
              <w:bottom w:val="single" w:sz="4" w:space="0" w:color="auto"/>
              <w:right w:val="single" w:sz="4" w:space="0" w:color="auto"/>
            </w:tcBorders>
            <w:vAlign w:val="center"/>
            <w:hideMark/>
          </w:tcPr>
          <w:p w14:paraId="4D9DB3C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605C08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80</w:t>
            </w:r>
          </w:p>
        </w:tc>
        <w:tc>
          <w:tcPr>
            <w:tcW w:w="1300" w:type="dxa"/>
            <w:tcBorders>
              <w:top w:val="nil"/>
              <w:left w:val="nil"/>
              <w:bottom w:val="single" w:sz="4" w:space="0" w:color="auto"/>
              <w:right w:val="single" w:sz="4" w:space="0" w:color="auto"/>
            </w:tcBorders>
            <w:shd w:val="clear" w:color="000000" w:fill="FFFFFF"/>
            <w:noWrap/>
            <w:vAlign w:val="center"/>
            <w:hideMark/>
          </w:tcPr>
          <w:p w14:paraId="15B75F3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R$ 4,36</w:t>
            </w:r>
          </w:p>
        </w:tc>
        <w:tc>
          <w:tcPr>
            <w:tcW w:w="1424" w:type="dxa"/>
            <w:tcBorders>
              <w:top w:val="nil"/>
              <w:left w:val="nil"/>
              <w:bottom w:val="single" w:sz="4" w:space="0" w:color="auto"/>
              <w:right w:val="single" w:sz="4" w:space="0" w:color="auto"/>
            </w:tcBorders>
            <w:noWrap/>
            <w:vAlign w:val="center"/>
            <w:hideMark/>
          </w:tcPr>
          <w:p w14:paraId="36CDBED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R$ 348,80</w:t>
            </w:r>
          </w:p>
        </w:tc>
      </w:tr>
      <w:tr w:rsidR="00987506" w:rsidRPr="004922EB" w14:paraId="4F6445E4" w14:textId="77777777" w:rsidTr="00EC56B9">
        <w:trPr>
          <w:trHeight w:val="469"/>
        </w:trPr>
        <w:tc>
          <w:tcPr>
            <w:tcW w:w="580" w:type="dxa"/>
            <w:tcBorders>
              <w:top w:val="nil"/>
              <w:left w:val="single" w:sz="4" w:space="0" w:color="auto"/>
              <w:bottom w:val="single" w:sz="4" w:space="0" w:color="auto"/>
              <w:right w:val="single" w:sz="4" w:space="0" w:color="auto"/>
            </w:tcBorders>
            <w:noWrap/>
            <w:vAlign w:val="center"/>
            <w:hideMark/>
          </w:tcPr>
          <w:p w14:paraId="355715A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68E737E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ALOPURINOL, DOSAGEM: 100MG  </w:t>
            </w:r>
          </w:p>
        </w:tc>
        <w:tc>
          <w:tcPr>
            <w:tcW w:w="1349" w:type="dxa"/>
            <w:tcBorders>
              <w:top w:val="nil"/>
              <w:left w:val="single" w:sz="4" w:space="0" w:color="auto"/>
              <w:bottom w:val="single" w:sz="4" w:space="0" w:color="auto"/>
              <w:right w:val="nil"/>
            </w:tcBorders>
            <w:vAlign w:val="center"/>
            <w:hideMark/>
          </w:tcPr>
          <w:p w14:paraId="0957AF1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BR0267508</w:t>
            </w:r>
          </w:p>
        </w:tc>
        <w:tc>
          <w:tcPr>
            <w:tcW w:w="1596" w:type="dxa"/>
            <w:tcBorders>
              <w:top w:val="nil"/>
              <w:left w:val="single" w:sz="4" w:space="0" w:color="auto"/>
              <w:bottom w:val="single" w:sz="4" w:space="0" w:color="auto"/>
              <w:right w:val="single" w:sz="4" w:space="0" w:color="auto"/>
            </w:tcBorders>
            <w:vAlign w:val="center"/>
            <w:hideMark/>
          </w:tcPr>
          <w:p w14:paraId="03E5FFD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993E0A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200</w:t>
            </w:r>
          </w:p>
        </w:tc>
        <w:tc>
          <w:tcPr>
            <w:tcW w:w="1300" w:type="dxa"/>
            <w:tcBorders>
              <w:top w:val="nil"/>
              <w:left w:val="nil"/>
              <w:bottom w:val="single" w:sz="4" w:space="0" w:color="auto"/>
              <w:right w:val="single" w:sz="4" w:space="0" w:color="auto"/>
            </w:tcBorders>
            <w:shd w:val="clear" w:color="000000" w:fill="FFFFFF"/>
            <w:noWrap/>
            <w:vAlign w:val="center"/>
            <w:hideMark/>
          </w:tcPr>
          <w:p w14:paraId="291F07F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R$ 0,30</w:t>
            </w:r>
          </w:p>
        </w:tc>
        <w:tc>
          <w:tcPr>
            <w:tcW w:w="1424" w:type="dxa"/>
            <w:tcBorders>
              <w:top w:val="nil"/>
              <w:left w:val="nil"/>
              <w:bottom w:val="single" w:sz="4" w:space="0" w:color="auto"/>
              <w:right w:val="single" w:sz="4" w:space="0" w:color="auto"/>
            </w:tcBorders>
            <w:noWrap/>
            <w:vAlign w:val="center"/>
            <w:hideMark/>
          </w:tcPr>
          <w:p w14:paraId="268174A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R$ 60,00</w:t>
            </w:r>
          </w:p>
        </w:tc>
      </w:tr>
      <w:tr w:rsidR="00987506" w:rsidRPr="004922EB" w14:paraId="4C66AC81" w14:textId="77777777" w:rsidTr="00EC56B9">
        <w:trPr>
          <w:trHeight w:val="450"/>
        </w:trPr>
        <w:tc>
          <w:tcPr>
            <w:tcW w:w="580" w:type="dxa"/>
            <w:tcBorders>
              <w:top w:val="nil"/>
              <w:left w:val="single" w:sz="4" w:space="0" w:color="auto"/>
              <w:bottom w:val="single" w:sz="4" w:space="0" w:color="auto"/>
              <w:right w:val="single" w:sz="4" w:space="0" w:color="auto"/>
            </w:tcBorders>
            <w:noWrap/>
            <w:vAlign w:val="center"/>
            <w:hideMark/>
          </w:tcPr>
          <w:p w14:paraId="54DA09E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4BBAC71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ALPRAZOLAM, DOSAGEM:2MG  </w:t>
            </w:r>
          </w:p>
        </w:tc>
        <w:tc>
          <w:tcPr>
            <w:tcW w:w="1349" w:type="dxa"/>
            <w:tcBorders>
              <w:top w:val="nil"/>
              <w:left w:val="single" w:sz="4" w:space="0" w:color="auto"/>
              <w:bottom w:val="single" w:sz="4" w:space="0" w:color="auto"/>
              <w:right w:val="nil"/>
            </w:tcBorders>
            <w:vAlign w:val="center"/>
            <w:hideMark/>
          </w:tcPr>
          <w:p w14:paraId="5774DE4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3981101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753B75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14:paraId="51AE900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R$ 2,06</w:t>
            </w:r>
          </w:p>
        </w:tc>
        <w:tc>
          <w:tcPr>
            <w:tcW w:w="1424" w:type="dxa"/>
            <w:tcBorders>
              <w:top w:val="nil"/>
              <w:left w:val="nil"/>
              <w:bottom w:val="single" w:sz="4" w:space="0" w:color="auto"/>
              <w:right w:val="single" w:sz="4" w:space="0" w:color="auto"/>
            </w:tcBorders>
            <w:noWrap/>
            <w:vAlign w:val="center"/>
            <w:hideMark/>
          </w:tcPr>
          <w:p w14:paraId="30D73DB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R$ 494,40</w:t>
            </w:r>
          </w:p>
        </w:tc>
      </w:tr>
      <w:tr w:rsidR="00987506" w:rsidRPr="004922EB" w14:paraId="730914A3" w14:textId="77777777" w:rsidTr="00EC56B9">
        <w:trPr>
          <w:trHeight w:val="450"/>
        </w:trPr>
        <w:tc>
          <w:tcPr>
            <w:tcW w:w="580" w:type="dxa"/>
            <w:tcBorders>
              <w:top w:val="nil"/>
              <w:left w:val="single" w:sz="4" w:space="0" w:color="auto"/>
              <w:bottom w:val="single" w:sz="4" w:space="0" w:color="auto"/>
              <w:right w:val="single" w:sz="4" w:space="0" w:color="auto"/>
            </w:tcBorders>
            <w:noWrap/>
            <w:vAlign w:val="center"/>
          </w:tcPr>
          <w:p w14:paraId="19F4BEB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tcPr>
          <w:p w14:paraId="5D450A8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ALPRAZOLAM, DOSAGEM:1MG  </w:t>
            </w:r>
          </w:p>
        </w:tc>
        <w:tc>
          <w:tcPr>
            <w:tcW w:w="1349" w:type="dxa"/>
            <w:tcBorders>
              <w:top w:val="nil"/>
              <w:left w:val="single" w:sz="4" w:space="0" w:color="auto"/>
              <w:bottom w:val="single" w:sz="4" w:space="0" w:color="auto"/>
              <w:right w:val="nil"/>
            </w:tcBorders>
            <w:vAlign w:val="center"/>
          </w:tcPr>
          <w:p w14:paraId="3CB1E90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BR0271356</w:t>
            </w:r>
          </w:p>
        </w:tc>
        <w:tc>
          <w:tcPr>
            <w:tcW w:w="1596" w:type="dxa"/>
            <w:tcBorders>
              <w:top w:val="nil"/>
              <w:left w:val="single" w:sz="4" w:space="0" w:color="auto"/>
              <w:bottom w:val="single" w:sz="4" w:space="0" w:color="auto"/>
              <w:right w:val="single" w:sz="4" w:space="0" w:color="auto"/>
            </w:tcBorders>
            <w:vAlign w:val="center"/>
          </w:tcPr>
          <w:p w14:paraId="1044D7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tcPr>
          <w:p w14:paraId="3C02B72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4F39F5A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R$1,30</w:t>
            </w:r>
          </w:p>
        </w:tc>
        <w:tc>
          <w:tcPr>
            <w:tcW w:w="1424" w:type="dxa"/>
            <w:tcBorders>
              <w:top w:val="nil"/>
              <w:left w:val="nil"/>
              <w:bottom w:val="single" w:sz="4" w:space="0" w:color="auto"/>
              <w:right w:val="single" w:sz="4" w:space="0" w:color="auto"/>
            </w:tcBorders>
            <w:noWrap/>
            <w:vAlign w:val="center"/>
          </w:tcPr>
          <w:p w14:paraId="7D925D0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R$312,00</w:t>
            </w:r>
          </w:p>
        </w:tc>
      </w:tr>
      <w:tr w:rsidR="00987506" w:rsidRPr="004922EB" w14:paraId="2E8AD8EC" w14:textId="77777777" w:rsidTr="00EC56B9">
        <w:trPr>
          <w:trHeight w:val="1563"/>
        </w:trPr>
        <w:tc>
          <w:tcPr>
            <w:tcW w:w="580" w:type="dxa"/>
            <w:tcBorders>
              <w:top w:val="nil"/>
              <w:left w:val="single" w:sz="4" w:space="0" w:color="auto"/>
              <w:bottom w:val="single" w:sz="4" w:space="0" w:color="auto"/>
              <w:right w:val="single" w:sz="4" w:space="0" w:color="auto"/>
            </w:tcBorders>
            <w:noWrap/>
            <w:vAlign w:val="center"/>
            <w:hideMark/>
          </w:tcPr>
          <w:p w14:paraId="3E69ABB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shd w:val="clear" w:color="000000" w:fill="FFFFFF"/>
            <w:vAlign w:val="center"/>
            <w:hideMark/>
          </w:tcPr>
          <w:p w14:paraId="76EDB17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AMOXICILINA, PRINCÍPIO ATIVO: ASSOCIADA COM CLAVULANATO DE POTÁSSIO, CONCENTRAÇÃO:  400MG + 57MG/ML, FORMA FARMACÊUTICA: PÓ PARA SUSPENSÃO ORAL, FRASCO 70 ML</w:t>
            </w:r>
          </w:p>
        </w:tc>
        <w:tc>
          <w:tcPr>
            <w:tcW w:w="1349" w:type="dxa"/>
            <w:tcBorders>
              <w:top w:val="nil"/>
              <w:left w:val="single" w:sz="4" w:space="0" w:color="auto"/>
              <w:bottom w:val="single" w:sz="4" w:space="0" w:color="auto"/>
              <w:right w:val="nil"/>
            </w:tcBorders>
            <w:shd w:val="clear" w:color="000000" w:fill="FFFFFF"/>
            <w:vAlign w:val="center"/>
            <w:hideMark/>
          </w:tcPr>
          <w:p w14:paraId="17BD491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BR0386396</w:t>
            </w:r>
          </w:p>
        </w:tc>
        <w:tc>
          <w:tcPr>
            <w:tcW w:w="1596" w:type="dxa"/>
            <w:tcBorders>
              <w:top w:val="nil"/>
              <w:left w:val="single" w:sz="4" w:space="0" w:color="auto"/>
              <w:bottom w:val="single" w:sz="4" w:space="0" w:color="auto"/>
              <w:right w:val="single" w:sz="4" w:space="0" w:color="auto"/>
            </w:tcBorders>
            <w:shd w:val="clear" w:color="000000" w:fill="FFFFFF"/>
            <w:vAlign w:val="center"/>
            <w:hideMark/>
          </w:tcPr>
          <w:p w14:paraId="53A8E55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17253F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p>
        </w:tc>
        <w:tc>
          <w:tcPr>
            <w:tcW w:w="1300" w:type="dxa"/>
            <w:tcBorders>
              <w:top w:val="nil"/>
              <w:left w:val="nil"/>
              <w:bottom w:val="single" w:sz="4" w:space="0" w:color="auto"/>
              <w:right w:val="single" w:sz="4" w:space="0" w:color="auto"/>
            </w:tcBorders>
            <w:shd w:val="clear" w:color="000000" w:fill="FFFFFF"/>
            <w:noWrap/>
            <w:vAlign w:val="center"/>
            <w:hideMark/>
          </w:tcPr>
          <w:p w14:paraId="6A0B975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R$ 107.67</w:t>
            </w:r>
          </w:p>
        </w:tc>
        <w:tc>
          <w:tcPr>
            <w:tcW w:w="1424" w:type="dxa"/>
            <w:tcBorders>
              <w:top w:val="nil"/>
              <w:left w:val="nil"/>
              <w:bottom w:val="single" w:sz="4" w:space="0" w:color="auto"/>
              <w:right w:val="single" w:sz="4" w:space="0" w:color="auto"/>
            </w:tcBorders>
            <w:noWrap/>
            <w:vAlign w:val="center"/>
            <w:hideMark/>
          </w:tcPr>
          <w:p w14:paraId="59B9234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R$ 1.938,06</w:t>
            </w:r>
          </w:p>
        </w:tc>
      </w:tr>
      <w:tr w:rsidR="00987506" w:rsidRPr="004922EB" w14:paraId="1629B5A3"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1FB09AD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10</w:t>
            </w:r>
          </w:p>
        </w:tc>
        <w:tc>
          <w:tcPr>
            <w:tcW w:w="3783" w:type="dxa"/>
            <w:tcBorders>
              <w:top w:val="nil"/>
              <w:left w:val="nil"/>
              <w:bottom w:val="single" w:sz="4" w:space="0" w:color="auto"/>
              <w:right w:val="nil"/>
            </w:tcBorders>
            <w:vAlign w:val="center"/>
            <w:hideMark/>
          </w:tcPr>
          <w:p w14:paraId="55302FE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AMOXICILINA, PRINCÍPIO ATIVO: ASSOCIADA COM CLAVULANATO DE POTÁSSIO, CONCENTRAÇÃO: 875MG + 125MG </w:t>
            </w:r>
          </w:p>
        </w:tc>
        <w:tc>
          <w:tcPr>
            <w:tcW w:w="1349" w:type="dxa"/>
            <w:tcBorders>
              <w:top w:val="nil"/>
              <w:left w:val="single" w:sz="4" w:space="0" w:color="auto"/>
              <w:bottom w:val="single" w:sz="4" w:space="0" w:color="auto"/>
              <w:right w:val="nil"/>
            </w:tcBorders>
            <w:vAlign w:val="center"/>
            <w:hideMark/>
          </w:tcPr>
          <w:p w14:paraId="34AA5A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BR0353333</w:t>
            </w:r>
          </w:p>
        </w:tc>
        <w:tc>
          <w:tcPr>
            <w:tcW w:w="1596" w:type="dxa"/>
            <w:tcBorders>
              <w:top w:val="nil"/>
              <w:left w:val="single" w:sz="4" w:space="0" w:color="auto"/>
              <w:bottom w:val="single" w:sz="4" w:space="0" w:color="auto"/>
              <w:right w:val="single" w:sz="4" w:space="0" w:color="auto"/>
            </w:tcBorders>
            <w:vAlign w:val="center"/>
            <w:hideMark/>
          </w:tcPr>
          <w:p w14:paraId="0661B94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6E0EC17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160</w:t>
            </w:r>
          </w:p>
        </w:tc>
        <w:tc>
          <w:tcPr>
            <w:tcW w:w="1300" w:type="dxa"/>
            <w:tcBorders>
              <w:top w:val="nil"/>
              <w:left w:val="nil"/>
              <w:bottom w:val="single" w:sz="4" w:space="0" w:color="auto"/>
              <w:right w:val="single" w:sz="4" w:space="0" w:color="auto"/>
            </w:tcBorders>
            <w:shd w:val="clear" w:color="000000" w:fill="FFFFFF"/>
            <w:noWrap/>
            <w:vAlign w:val="center"/>
            <w:hideMark/>
          </w:tcPr>
          <w:p w14:paraId="47220F0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R$ 15,17</w:t>
            </w:r>
          </w:p>
        </w:tc>
        <w:tc>
          <w:tcPr>
            <w:tcW w:w="1424" w:type="dxa"/>
            <w:tcBorders>
              <w:top w:val="nil"/>
              <w:left w:val="nil"/>
              <w:bottom w:val="single" w:sz="4" w:space="0" w:color="auto"/>
              <w:right w:val="single" w:sz="4" w:space="0" w:color="auto"/>
            </w:tcBorders>
            <w:noWrap/>
            <w:vAlign w:val="center"/>
            <w:hideMark/>
          </w:tcPr>
          <w:p w14:paraId="00A6B2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R$ 2.427,20</w:t>
            </w:r>
          </w:p>
        </w:tc>
      </w:tr>
      <w:tr w:rsidR="00987506" w:rsidRPr="004922EB" w14:paraId="7A95574A" w14:textId="77777777" w:rsidTr="00EC56B9">
        <w:trPr>
          <w:trHeight w:val="971"/>
        </w:trPr>
        <w:tc>
          <w:tcPr>
            <w:tcW w:w="580" w:type="dxa"/>
            <w:tcBorders>
              <w:top w:val="nil"/>
              <w:left w:val="single" w:sz="4" w:space="0" w:color="auto"/>
              <w:bottom w:val="single" w:sz="4" w:space="0" w:color="auto"/>
              <w:right w:val="single" w:sz="4" w:space="0" w:color="auto"/>
            </w:tcBorders>
            <w:noWrap/>
            <w:vAlign w:val="center"/>
            <w:hideMark/>
          </w:tcPr>
          <w:p w14:paraId="5929FBC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w:t>
            </w:r>
          </w:p>
        </w:tc>
        <w:tc>
          <w:tcPr>
            <w:tcW w:w="3783" w:type="dxa"/>
            <w:tcBorders>
              <w:top w:val="nil"/>
              <w:left w:val="nil"/>
              <w:bottom w:val="single" w:sz="4" w:space="0" w:color="auto"/>
              <w:right w:val="nil"/>
            </w:tcBorders>
            <w:vAlign w:val="center"/>
            <w:hideMark/>
          </w:tcPr>
          <w:p w14:paraId="3AAC737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AMOXICILINA, PRINCÍPIO ATIVO: ASSOCIADA COM CLAVULANATO DE POTÁSSIO, CONCENTRAÇÃO:500MG + 125MG</w:t>
            </w:r>
          </w:p>
        </w:tc>
        <w:tc>
          <w:tcPr>
            <w:tcW w:w="1349" w:type="dxa"/>
            <w:tcBorders>
              <w:top w:val="nil"/>
              <w:left w:val="single" w:sz="4" w:space="0" w:color="auto"/>
              <w:bottom w:val="single" w:sz="4" w:space="0" w:color="auto"/>
              <w:right w:val="nil"/>
            </w:tcBorders>
            <w:vAlign w:val="center"/>
            <w:hideMark/>
          </w:tcPr>
          <w:p w14:paraId="04D69BE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BR0271217</w:t>
            </w:r>
          </w:p>
        </w:tc>
        <w:tc>
          <w:tcPr>
            <w:tcW w:w="1596" w:type="dxa"/>
            <w:tcBorders>
              <w:top w:val="nil"/>
              <w:left w:val="single" w:sz="4" w:space="0" w:color="auto"/>
              <w:bottom w:val="single" w:sz="4" w:space="0" w:color="auto"/>
              <w:right w:val="single" w:sz="4" w:space="0" w:color="auto"/>
            </w:tcBorders>
            <w:vAlign w:val="center"/>
            <w:hideMark/>
          </w:tcPr>
          <w:p w14:paraId="382800E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1B76DC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110</w:t>
            </w:r>
          </w:p>
        </w:tc>
        <w:tc>
          <w:tcPr>
            <w:tcW w:w="1300" w:type="dxa"/>
            <w:tcBorders>
              <w:top w:val="nil"/>
              <w:left w:val="nil"/>
              <w:bottom w:val="single" w:sz="4" w:space="0" w:color="auto"/>
              <w:right w:val="single" w:sz="4" w:space="0" w:color="auto"/>
            </w:tcBorders>
            <w:shd w:val="clear" w:color="000000" w:fill="FFFFFF"/>
            <w:noWrap/>
            <w:vAlign w:val="center"/>
            <w:hideMark/>
          </w:tcPr>
          <w:p w14:paraId="24FBD05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R$ 10,04</w:t>
            </w:r>
          </w:p>
        </w:tc>
        <w:tc>
          <w:tcPr>
            <w:tcW w:w="1424" w:type="dxa"/>
            <w:tcBorders>
              <w:top w:val="nil"/>
              <w:left w:val="nil"/>
              <w:bottom w:val="single" w:sz="4" w:space="0" w:color="auto"/>
              <w:right w:val="single" w:sz="4" w:space="0" w:color="auto"/>
            </w:tcBorders>
            <w:noWrap/>
            <w:vAlign w:val="center"/>
            <w:hideMark/>
          </w:tcPr>
          <w:p w14:paraId="6B74CAC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R$ 1.104,40</w:t>
            </w:r>
          </w:p>
        </w:tc>
      </w:tr>
      <w:tr w:rsidR="00987506" w:rsidRPr="004922EB" w14:paraId="6FECF857"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4E42A7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3783" w:type="dxa"/>
            <w:tcBorders>
              <w:top w:val="nil"/>
              <w:left w:val="nil"/>
              <w:bottom w:val="single" w:sz="4" w:space="0" w:color="auto"/>
              <w:right w:val="nil"/>
            </w:tcBorders>
            <w:vAlign w:val="center"/>
            <w:hideMark/>
          </w:tcPr>
          <w:p w14:paraId="6E2FD95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ANLODIPINO BESILATO, COMPOSIÇÃO: ASSOCIADO À VALSARTANA, CONCENTRAÇAO: 10MG + 320MG </w:t>
            </w:r>
          </w:p>
        </w:tc>
        <w:tc>
          <w:tcPr>
            <w:tcW w:w="1349" w:type="dxa"/>
            <w:tcBorders>
              <w:top w:val="nil"/>
              <w:left w:val="single" w:sz="4" w:space="0" w:color="auto"/>
              <w:bottom w:val="single" w:sz="4" w:space="0" w:color="auto"/>
              <w:right w:val="nil"/>
            </w:tcBorders>
            <w:vAlign w:val="center"/>
            <w:hideMark/>
          </w:tcPr>
          <w:p w14:paraId="3CB13CE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BR0398268</w:t>
            </w:r>
          </w:p>
        </w:tc>
        <w:tc>
          <w:tcPr>
            <w:tcW w:w="1596" w:type="dxa"/>
            <w:tcBorders>
              <w:top w:val="nil"/>
              <w:left w:val="single" w:sz="4" w:space="0" w:color="auto"/>
              <w:bottom w:val="single" w:sz="4" w:space="0" w:color="auto"/>
              <w:right w:val="single" w:sz="4" w:space="0" w:color="auto"/>
            </w:tcBorders>
            <w:vAlign w:val="center"/>
            <w:hideMark/>
          </w:tcPr>
          <w:p w14:paraId="7679B47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60E326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200</w:t>
            </w:r>
          </w:p>
        </w:tc>
        <w:tc>
          <w:tcPr>
            <w:tcW w:w="1300" w:type="dxa"/>
            <w:tcBorders>
              <w:top w:val="nil"/>
              <w:left w:val="nil"/>
              <w:bottom w:val="single" w:sz="4" w:space="0" w:color="auto"/>
              <w:right w:val="single" w:sz="4" w:space="0" w:color="auto"/>
            </w:tcBorders>
            <w:shd w:val="clear" w:color="000000" w:fill="FFFFFF"/>
            <w:noWrap/>
            <w:vAlign w:val="center"/>
            <w:hideMark/>
          </w:tcPr>
          <w:p w14:paraId="59B11B6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R$ 4,55</w:t>
            </w:r>
          </w:p>
        </w:tc>
        <w:tc>
          <w:tcPr>
            <w:tcW w:w="1424" w:type="dxa"/>
            <w:tcBorders>
              <w:top w:val="nil"/>
              <w:left w:val="nil"/>
              <w:bottom w:val="single" w:sz="4" w:space="0" w:color="auto"/>
              <w:right w:val="single" w:sz="4" w:space="0" w:color="auto"/>
            </w:tcBorders>
            <w:noWrap/>
            <w:vAlign w:val="center"/>
            <w:hideMark/>
          </w:tcPr>
          <w:p w14:paraId="7A74DA7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R$ 910,00</w:t>
            </w:r>
          </w:p>
        </w:tc>
      </w:tr>
      <w:tr w:rsidR="00987506" w:rsidRPr="004922EB" w14:paraId="6D3D18AC"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710012F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w:t>
            </w:r>
          </w:p>
        </w:tc>
        <w:tc>
          <w:tcPr>
            <w:tcW w:w="3783" w:type="dxa"/>
            <w:tcBorders>
              <w:top w:val="nil"/>
              <w:left w:val="nil"/>
              <w:bottom w:val="single" w:sz="4" w:space="0" w:color="auto"/>
              <w:right w:val="nil"/>
            </w:tcBorders>
            <w:vAlign w:val="center"/>
            <w:hideMark/>
          </w:tcPr>
          <w:p w14:paraId="2AE4AD8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ANLODIPINO BESILATO, COMPOSIÇÃO: ASSOCIADO AO VALSARTANO, CONCENTRAÇÃO: 5MG + 320MG</w:t>
            </w:r>
          </w:p>
        </w:tc>
        <w:tc>
          <w:tcPr>
            <w:tcW w:w="1349" w:type="dxa"/>
            <w:tcBorders>
              <w:top w:val="nil"/>
              <w:left w:val="single" w:sz="4" w:space="0" w:color="auto"/>
              <w:bottom w:val="single" w:sz="4" w:space="0" w:color="auto"/>
              <w:right w:val="nil"/>
            </w:tcBorders>
            <w:vAlign w:val="center"/>
            <w:hideMark/>
          </w:tcPr>
          <w:p w14:paraId="21E2E4F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BR0357063</w:t>
            </w:r>
          </w:p>
        </w:tc>
        <w:tc>
          <w:tcPr>
            <w:tcW w:w="1596" w:type="dxa"/>
            <w:tcBorders>
              <w:top w:val="nil"/>
              <w:left w:val="single" w:sz="4" w:space="0" w:color="auto"/>
              <w:bottom w:val="single" w:sz="4" w:space="0" w:color="auto"/>
              <w:right w:val="single" w:sz="4" w:space="0" w:color="auto"/>
            </w:tcBorders>
            <w:vAlign w:val="center"/>
            <w:hideMark/>
          </w:tcPr>
          <w:p w14:paraId="1877DE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99658B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14:paraId="27D6ADB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R$ 4,16</w:t>
            </w:r>
          </w:p>
        </w:tc>
        <w:tc>
          <w:tcPr>
            <w:tcW w:w="1424" w:type="dxa"/>
            <w:tcBorders>
              <w:top w:val="nil"/>
              <w:left w:val="nil"/>
              <w:bottom w:val="single" w:sz="4" w:space="0" w:color="auto"/>
              <w:right w:val="single" w:sz="4" w:space="0" w:color="auto"/>
            </w:tcBorders>
            <w:noWrap/>
            <w:vAlign w:val="center"/>
            <w:hideMark/>
          </w:tcPr>
          <w:p w14:paraId="71D4012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R$ 2.496,00</w:t>
            </w:r>
          </w:p>
        </w:tc>
      </w:tr>
      <w:tr w:rsidR="00987506" w:rsidRPr="004922EB" w14:paraId="6AF31F7E"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BE860B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p>
        </w:tc>
        <w:tc>
          <w:tcPr>
            <w:tcW w:w="3783" w:type="dxa"/>
            <w:tcBorders>
              <w:top w:val="nil"/>
              <w:left w:val="nil"/>
              <w:bottom w:val="single" w:sz="4" w:space="0" w:color="auto"/>
              <w:right w:val="nil"/>
            </w:tcBorders>
            <w:vAlign w:val="center"/>
            <w:hideMark/>
          </w:tcPr>
          <w:p w14:paraId="7CD32B6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ARIPIPRAZOL, CONCENTRAÇÃO: 10MG  </w:t>
            </w:r>
          </w:p>
        </w:tc>
        <w:tc>
          <w:tcPr>
            <w:tcW w:w="1349" w:type="dxa"/>
            <w:tcBorders>
              <w:top w:val="nil"/>
              <w:left w:val="single" w:sz="4" w:space="0" w:color="auto"/>
              <w:bottom w:val="single" w:sz="4" w:space="0" w:color="auto"/>
              <w:right w:val="nil"/>
            </w:tcBorders>
            <w:vAlign w:val="center"/>
            <w:hideMark/>
          </w:tcPr>
          <w:p w14:paraId="4C3560A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BR0364780</w:t>
            </w:r>
          </w:p>
        </w:tc>
        <w:tc>
          <w:tcPr>
            <w:tcW w:w="1596" w:type="dxa"/>
            <w:tcBorders>
              <w:top w:val="nil"/>
              <w:left w:val="single" w:sz="4" w:space="0" w:color="auto"/>
              <w:bottom w:val="single" w:sz="4" w:space="0" w:color="auto"/>
              <w:right w:val="single" w:sz="4" w:space="0" w:color="auto"/>
            </w:tcBorders>
            <w:vAlign w:val="center"/>
            <w:hideMark/>
          </w:tcPr>
          <w:p w14:paraId="36CA4DF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A1E18B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540</w:t>
            </w:r>
          </w:p>
        </w:tc>
        <w:tc>
          <w:tcPr>
            <w:tcW w:w="1300" w:type="dxa"/>
            <w:tcBorders>
              <w:top w:val="nil"/>
              <w:left w:val="nil"/>
              <w:bottom w:val="single" w:sz="4" w:space="0" w:color="auto"/>
              <w:right w:val="single" w:sz="4" w:space="0" w:color="auto"/>
            </w:tcBorders>
            <w:shd w:val="clear" w:color="000000" w:fill="FFFFFF"/>
            <w:noWrap/>
            <w:vAlign w:val="center"/>
            <w:hideMark/>
          </w:tcPr>
          <w:p w14:paraId="3FA79E8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R$ 9,38</w:t>
            </w:r>
          </w:p>
        </w:tc>
        <w:tc>
          <w:tcPr>
            <w:tcW w:w="1424" w:type="dxa"/>
            <w:tcBorders>
              <w:top w:val="nil"/>
              <w:left w:val="nil"/>
              <w:bottom w:val="single" w:sz="4" w:space="0" w:color="auto"/>
              <w:right w:val="single" w:sz="4" w:space="0" w:color="auto"/>
            </w:tcBorders>
            <w:noWrap/>
            <w:vAlign w:val="center"/>
            <w:hideMark/>
          </w:tcPr>
          <w:p w14:paraId="1C790CF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R$ 5.065,20</w:t>
            </w:r>
          </w:p>
        </w:tc>
      </w:tr>
      <w:tr w:rsidR="00987506" w:rsidRPr="004922EB" w14:paraId="733847E8" w14:textId="77777777" w:rsidTr="00EC56B9">
        <w:trPr>
          <w:trHeight w:val="972"/>
        </w:trPr>
        <w:tc>
          <w:tcPr>
            <w:tcW w:w="580" w:type="dxa"/>
            <w:tcBorders>
              <w:top w:val="nil"/>
              <w:left w:val="single" w:sz="4" w:space="0" w:color="auto"/>
              <w:bottom w:val="single" w:sz="4" w:space="0" w:color="auto"/>
              <w:right w:val="single" w:sz="4" w:space="0" w:color="auto"/>
            </w:tcBorders>
            <w:noWrap/>
            <w:vAlign w:val="center"/>
            <w:hideMark/>
          </w:tcPr>
          <w:p w14:paraId="0C0C14B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p>
        </w:tc>
        <w:tc>
          <w:tcPr>
            <w:tcW w:w="3783" w:type="dxa"/>
            <w:tcBorders>
              <w:top w:val="nil"/>
              <w:left w:val="nil"/>
              <w:bottom w:val="single" w:sz="4" w:space="0" w:color="auto"/>
              <w:right w:val="nil"/>
            </w:tcBorders>
            <w:vAlign w:val="center"/>
            <w:hideMark/>
          </w:tcPr>
          <w:p w14:paraId="468398B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ARIPIPRAZOL, CONCENTRAÇÃO: 1MG/ML, FORMA FARMACÊUTICA: SUSPENSÃO ORAL, FRASCO 150 ML </w:t>
            </w:r>
          </w:p>
        </w:tc>
        <w:tc>
          <w:tcPr>
            <w:tcW w:w="1349" w:type="dxa"/>
            <w:tcBorders>
              <w:top w:val="nil"/>
              <w:left w:val="single" w:sz="4" w:space="0" w:color="auto"/>
              <w:bottom w:val="single" w:sz="4" w:space="0" w:color="auto"/>
              <w:right w:val="nil"/>
            </w:tcBorders>
            <w:vAlign w:val="center"/>
            <w:hideMark/>
          </w:tcPr>
          <w:p w14:paraId="418624A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BR0472780</w:t>
            </w:r>
          </w:p>
        </w:tc>
        <w:tc>
          <w:tcPr>
            <w:tcW w:w="1596" w:type="dxa"/>
            <w:tcBorders>
              <w:top w:val="nil"/>
              <w:left w:val="single" w:sz="4" w:space="0" w:color="auto"/>
              <w:bottom w:val="single" w:sz="4" w:space="0" w:color="auto"/>
              <w:right w:val="single" w:sz="4" w:space="0" w:color="auto"/>
            </w:tcBorders>
            <w:vAlign w:val="center"/>
            <w:hideMark/>
          </w:tcPr>
          <w:p w14:paraId="52381C4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4DA1262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hideMark/>
          </w:tcPr>
          <w:p w14:paraId="3A40C07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R$ 193,93</w:t>
            </w:r>
          </w:p>
        </w:tc>
        <w:tc>
          <w:tcPr>
            <w:tcW w:w="1424" w:type="dxa"/>
            <w:tcBorders>
              <w:top w:val="nil"/>
              <w:left w:val="nil"/>
              <w:bottom w:val="single" w:sz="4" w:space="0" w:color="auto"/>
              <w:right w:val="single" w:sz="4" w:space="0" w:color="auto"/>
            </w:tcBorders>
            <w:noWrap/>
            <w:vAlign w:val="center"/>
            <w:hideMark/>
          </w:tcPr>
          <w:p w14:paraId="612568F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R$ 1.163,58</w:t>
            </w:r>
          </w:p>
        </w:tc>
      </w:tr>
      <w:tr w:rsidR="00987506" w:rsidRPr="004922EB" w14:paraId="788605F5" w14:textId="77777777" w:rsidTr="00EC56B9">
        <w:trPr>
          <w:trHeight w:val="379"/>
        </w:trPr>
        <w:tc>
          <w:tcPr>
            <w:tcW w:w="580" w:type="dxa"/>
            <w:tcBorders>
              <w:top w:val="nil"/>
              <w:left w:val="single" w:sz="4" w:space="0" w:color="auto"/>
              <w:bottom w:val="single" w:sz="4" w:space="0" w:color="auto"/>
              <w:right w:val="single" w:sz="4" w:space="0" w:color="auto"/>
            </w:tcBorders>
            <w:noWrap/>
            <w:vAlign w:val="center"/>
          </w:tcPr>
          <w:p w14:paraId="512B855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w:t>
            </w:r>
          </w:p>
        </w:tc>
        <w:tc>
          <w:tcPr>
            <w:tcW w:w="3783" w:type="dxa"/>
            <w:tcBorders>
              <w:top w:val="nil"/>
              <w:left w:val="nil"/>
              <w:bottom w:val="single" w:sz="4" w:space="0" w:color="auto"/>
              <w:right w:val="nil"/>
            </w:tcBorders>
            <w:vAlign w:val="center"/>
          </w:tcPr>
          <w:p w14:paraId="0DA84B2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ARIPIPRAZOL, CONCENTRAÇÃO 15 MG</w:t>
            </w:r>
          </w:p>
        </w:tc>
        <w:tc>
          <w:tcPr>
            <w:tcW w:w="1349" w:type="dxa"/>
            <w:tcBorders>
              <w:top w:val="nil"/>
              <w:left w:val="single" w:sz="4" w:space="0" w:color="auto"/>
              <w:bottom w:val="single" w:sz="4" w:space="0" w:color="auto"/>
              <w:right w:val="nil"/>
            </w:tcBorders>
            <w:vAlign w:val="center"/>
          </w:tcPr>
          <w:p w14:paraId="0C58E9F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tcPr>
          <w:p w14:paraId="4A159DA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tcPr>
          <w:p w14:paraId="3A4DC41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5469926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R$ 14,42</w:t>
            </w:r>
          </w:p>
        </w:tc>
        <w:tc>
          <w:tcPr>
            <w:tcW w:w="1424" w:type="dxa"/>
            <w:tcBorders>
              <w:top w:val="nil"/>
              <w:left w:val="nil"/>
              <w:bottom w:val="single" w:sz="4" w:space="0" w:color="auto"/>
              <w:right w:val="single" w:sz="4" w:space="0" w:color="auto"/>
            </w:tcBorders>
            <w:noWrap/>
            <w:vAlign w:val="center"/>
          </w:tcPr>
          <w:p w14:paraId="7123768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R$ 3.460,80</w:t>
            </w:r>
          </w:p>
        </w:tc>
      </w:tr>
      <w:tr w:rsidR="00987506" w:rsidRPr="004922EB" w14:paraId="412044E7" w14:textId="77777777" w:rsidTr="00EC56B9">
        <w:trPr>
          <w:trHeight w:val="379"/>
        </w:trPr>
        <w:tc>
          <w:tcPr>
            <w:tcW w:w="580" w:type="dxa"/>
            <w:tcBorders>
              <w:top w:val="nil"/>
              <w:left w:val="single" w:sz="4" w:space="0" w:color="auto"/>
              <w:bottom w:val="single" w:sz="4" w:space="0" w:color="auto"/>
              <w:right w:val="single" w:sz="4" w:space="0" w:color="auto"/>
            </w:tcBorders>
            <w:noWrap/>
            <w:vAlign w:val="center"/>
            <w:hideMark/>
          </w:tcPr>
          <w:p w14:paraId="489F72C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17</w:t>
            </w:r>
          </w:p>
        </w:tc>
        <w:tc>
          <w:tcPr>
            <w:tcW w:w="3783" w:type="dxa"/>
            <w:tcBorders>
              <w:top w:val="nil"/>
              <w:left w:val="nil"/>
              <w:bottom w:val="single" w:sz="4" w:space="0" w:color="auto"/>
              <w:right w:val="nil"/>
            </w:tcBorders>
            <w:vAlign w:val="center"/>
            <w:hideMark/>
          </w:tcPr>
          <w:p w14:paraId="28030FF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ATENSINA, DOSAGEM: 0,100MG</w:t>
            </w:r>
          </w:p>
        </w:tc>
        <w:tc>
          <w:tcPr>
            <w:tcW w:w="1349" w:type="dxa"/>
            <w:tcBorders>
              <w:top w:val="nil"/>
              <w:left w:val="single" w:sz="4" w:space="0" w:color="auto"/>
              <w:bottom w:val="single" w:sz="4" w:space="0" w:color="auto"/>
              <w:right w:val="nil"/>
            </w:tcBorders>
            <w:vAlign w:val="center"/>
            <w:hideMark/>
          </w:tcPr>
          <w:p w14:paraId="188932A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62681C8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F1B89A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6E7C123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R$ 0,47</w:t>
            </w:r>
          </w:p>
        </w:tc>
        <w:tc>
          <w:tcPr>
            <w:tcW w:w="1424" w:type="dxa"/>
            <w:tcBorders>
              <w:top w:val="nil"/>
              <w:left w:val="nil"/>
              <w:bottom w:val="single" w:sz="4" w:space="0" w:color="auto"/>
              <w:right w:val="single" w:sz="4" w:space="0" w:color="auto"/>
            </w:tcBorders>
            <w:noWrap/>
            <w:vAlign w:val="center"/>
            <w:hideMark/>
          </w:tcPr>
          <w:p w14:paraId="28D2FC2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R$ 169,20</w:t>
            </w:r>
          </w:p>
        </w:tc>
      </w:tr>
      <w:tr w:rsidR="00987506" w:rsidRPr="004922EB" w14:paraId="25B82016"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E00188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p>
        </w:tc>
        <w:tc>
          <w:tcPr>
            <w:tcW w:w="3783" w:type="dxa"/>
            <w:tcBorders>
              <w:top w:val="nil"/>
              <w:left w:val="nil"/>
              <w:bottom w:val="single" w:sz="4" w:space="0" w:color="auto"/>
              <w:right w:val="nil"/>
            </w:tcBorders>
            <w:vAlign w:val="center"/>
            <w:hideMark/>
          </w:tcPr>
          <w:p w14:paraId="34B8C46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ATORVASTATINA CÁLCICA, DOSAGEM: 40MG  </w:t>
            </w:r>
          </w:p>
        </w:tc>
        <w:tc>
          <w:tcPr>
            <w:tcW w:w="1349" w:type="dxa"/>
            <w:tcBorders>
              <w:top w:val="nil"/>
              <w:left w:val="single" w:sz="4" w:space="0" w:color="auto"/>
              <w:bottom w:val="single" w:sz="4" w:space="0" w:color="auto"/>
              <w:right w:val="nil"/>
            </w:tcBorders>
            <w:vAlign w:val="center"/>
            <w:hideMark/>
          </w:tcPr>
          <w:p w14:paraId="2F52D44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BR0268082</w:t>
            </w:r>
          </w:p>
        </w:tc>
        <w:tc>
          <w:tcPr>
            <w:tcW w:w="1596" w:type="dxa"/>
            <w:tcBorders>
              <w:top w:val="nil"/>
              <w:left w:val="single" w:sz="4" w:space="0" w:color="auto"/>
              <w:bottom w:val="single" w:sz="4" w:space="0" w:color="auto"/>
              <w:right w:val="single" w:sz="4" w:space="0" w:color="auto"/>
            </w:tcBorders>
            <w:vAlign w:val="center"/>
            <w:hideMark/>
          </w:tcPr>
          <w:p w14:paraId="17A7224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1DAE04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420</w:t>
            </w:r>
          </w:p>
        </w:tc>
        <w:tc>
          <w:tcPr>
            <w:tcW w:w="1300" w:type="dxa"/>
            <w:tcBorders>
              <w:top w:val="nil"/>
              <w:left w:val="nil"/>
              <w:bottom w:val="single" w:sz="4" w:space="0" w:color="auto"/>
              <w:right w:val="single" w:sz="4" w:space="0" w:color="auto"/>
            </w:tcBorders>
            <w:shd w:val="clear" w:color="000000" w:fill="FFFFFF"/>
            <w:noWrap/>
            <w:vAlign w:val="center"/>
            <w:hideMark/>
          </w:tcPr>
          <w:p w14:paraId="44D9C4A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R$ 5,63</w:t>
            </w:r>
          </w:p>
        </w:tc>
        <w:tc>
          <w:tcPr>
            <w:tcW w:w="1424" w:type="dxa"/>
            <w:tcBorders>
              <w:top w:val="nil"/>
              <w:left w:val="nil"/>
              <w:bottom w:val="single" w:sz="4" w:space="0" w:color="auto"/>
              <w:right w:val="single" w:sz="4" w:space="0" w:color="auto"/>
            </w:tcBorders>
            <w:noWrap/>
            <w:vAlign w:val="center"/>
            <w:hideMark/>
          </w:tcPr>
          <w:p w14:paraId="715A067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R$ 2.364,60</w:t>
            </w:r>
          </w:p>
        </w:tc>
      </w:tr>
      <w:tr w:rsidR="00987506" w:rsidRPr="004922EB" w14:paraId="429C82EC"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3B3BFD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19</w:t>
            </w:r>
          </w:p>
        </w:tc>
        <w:tc>
          <w:tcPr>
            <w:tcW w:w="3783" w:type="dxa"/>
            <w:tcBorders>
              <w:top w:val="nil"/>
              <w:left w:val="nil"/>
              <w:bottom w:val="single" w:sz="4" w:space="0" w:color="auto"/>
              <w:right w:val="nil"/>
            </w:tcBorders>
            <w:vAlign w:val="center"/>
            <w:hideMark/>
          </w:tcPr>
          <w:p w14:paraId="41D3586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AZITROMICINA, DOSAGEM: 600MG, FRASCO 15ML</w:t>
            </w:r>
          </w:p>
        </w:tc>
        <w:tc>
          <w:tcPr>
            <w:tcW w:w="1349" w:type="dxa"/>
            <w:tcBorders>
              <w:top w:val="nil"/>
              <w:left w:val="single" w:sz="4" w:space="0" w:color="auto"/>
              <w:bottom w:val="single" w:sz="4" w:space="0" w:color="auto"/>
              <w:right w:val="nil"/>
            </w:tcBorders>
            <w:vAlign w:val="center"/>
            <w:hideMark/>
          </w:tcPr>
          <w:p w14:paraId="63F30AD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BR0314517</w:t>
            </w:r>
          </w:p>
        </w:tc>
        <w:tc>
          <w:tcPr>
            <w:tcW w:w="1596" w:type="dxa"/>
            <w:tcBorders>
              <w:top w:val="nil"/>
              <w:left w:val="single" w:sz="4" w:space="0" w:color="auto"/>
              <w:bottom w:val="single" w:sz="4" w:space="0" w:color="auto"/>
              <w:right w:val="single" w:sz="4" w:space="0" w:color="auto"/>
            </w:tcBorders>
            <w:vAlign w:val="center"/>
            <w:hideMark/>
          </w:tcPr>
          <w:p w14:paraId="7DF4708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258E371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5BE39EC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R$ 75,76</w:t>
            </w:r>
          </w:p>
        </w:tc>
        <w:tc>
          <w:tcPr>
            <w:tcW w:w="1424" w:type="dxa"/>
            <w:tcBorders>
              <w:top w:val="nil"/>
              <w:left w:val="nil"/>
              <w:bottom w:val="single" w:sz="4" w:space="0" w:color="auto"/>
              <w:right w:val="single" w:sz="4" w:space="0" w:color="auto"/>
            </w:tcBorders>
            <w:noWrap/>
            <w:vAlign w:val="center"/>
            <w:hideMark/>
          </w:tcPr>
          <w:p w14:paraId="464E3D8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R$ 909,12</w:t>
            </w:r>
          </w:p>
        </w:tc>
      </w:tr>
      <w:tr w:rsidR="00987506" w:rsidRPr="004922EB" w14:paraId="12E50D47"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95767C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w:t>
            </w:r>
          </w:p>
        </w:tc>
        <w:tc>
          <w:tcPr>
            <w:tcW w:w="3783" w:type="dxa"/>
            <w:tcBorders>
              <w:top w:val="nil"/>
              <w:left w:val="nil"/>
              <w:bottom w:val="single" w:sz="4" w:space="0" w:color="auto"/>
              <w:right w:val="nil"/>
            </w:tcBorders>
            <w:vAlign w:val="center"/>
            <w:hideMark/>
          </w:tcPr>
          <w:p w14:paraId="7934570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BAMIFILINA CLORIDRATO, DOSAGEM: 300MG  </w:t>
            </w:r>
          </w:p>
        </w:tc>
        <w:tc>
          <w:tcPr>
            <w:tcW w:w="1349" w:type="dxa"/>
            <w:tcBorders>
              <w:top w:val="nil"/>
              <w:left w:val="single" w:sz="4" w:space="0" w:color="auto"/>
              <w:bottom w:val="single" w:sz="4" w:space="0" w:color="auto"/>
              <w:right w:val="nil"/>
            </w:tcBorders>
            <w:vAlign w:val="center"/>
            <w:hideMark/>
          </w:tcPr>
          <w:p w14:paraId="67FB109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BR0272028</w:t>
            </w:r>
          </w:p>
        </w:tc>
        <w:tc>
          <w:tcPr>
            <w:tcW w:w="1596" w:type="dxa"/>
            <w:tcBorders>
              <w:top w:val="nil"/>
              <w:left w:val="single" w:sz="4" w:space="0" w:color="auto"/>
              <w:bottom w:val="single" w:sz="4" w:space="0" w:color="auto"/>
              <w:right w:val="single" w:sz="4" w:space="0" w:color="auto"/>
            </w:tcBorders>
            <w:vAlign w:val="center"/>
            <w:hideMark/>
          </w:tcPr>
          <w:p w14:paraId="25B9411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DRAGUEA</w:t>
            </w:r>
          </w:p>
        </w:tc>
        <w:tc>
          <w:tcPr>
            <w:tcW w:w="898" w:type="dxa"/>
            <w:tcBorders>
              <w:top w:val="nil"/>
              <w:left w:val="nil"/>
              <w:bottom w:val="single" w:sz="4" w:space="0" w:color="auto"/>
              <w:right w:val="single" w:sz="4" w:space="0" w:color="auto"/>
            </w:tcBorders>
            <w:shd w:val="clear" w:color="000000" w:fill="FFFFFF"/>
            <w:noWrap/>
            <w:vAlign w:val="center"/>
            <w:hideMark/>
          </w:tcPr>
          <w:p w14:paraId="4F01B71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0FDAA52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R$ 2,05</w:t>
            </w:r>
          </w:p>
        </w:tc>
        <w:tc>
          <w:tcPr>
            <w:tcW w:w="1424" w:type="dxa"/>
            <w:tcBorders>
              <w:top w:val="nil"/>
              <w:left w:val="nil"/>
              <w:bottom w:val="single" w:sz="4" w:space="0" w:color="auto"/>
              <w:right w:val="single" w:sz="4" w:space="0" w:color="auto"/>
            </w:tcBorders>
            <w:noWrap/>
            <w:vAlign w:val="center"/>
            <w:hideMark/>
          </w:tcPr>
          <w:p w14:paraId="51FDDBC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R$ 246,00</w:t>
            </w:r>
          </w:p>
        </w:tc>
      </w:tr>
      <w:tr w:rsidR="00987506" w:rsidRPr="004922EB" w14:paraId="713C8B71" w14:textId="77777777" w:rsidTr="00EC56B9">
        <w:trPr>
          <w:trHeight w:val="2042"/>
        </w:trPr>
        <w:tc>
          <w:tcPr>
            <w:tcW w:w="580" w:type="dxa"/>
            <w:tcBorders>
              <w:top w:val="nil"/>
              <w:left w:val="single" w:sz="4" w:space="0" w:color="auto"/>
              <w:bottom w:val="single" w:sz="4" w:space="0" w:color="auto"/>
              <w:right w:val="single" w:sz="4" w:space="0" w:color="auto"/>
            </w:tcBorders>
            <w:noWrap/>
            <w:vAlign w:val="center"/>
            <w:hideMark/>
          </w:tcPr>
          <w:p w14:paraId="783B282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21</w:t>
            </w:r>
          </w:p>
        </w:tc>
        <w:tc>
          <w:tcPr>
            <w:tcW w:w="3783" w:type="dxa"/>
            <w:tcBorders>
              <w:top w:val="nil"/>
              <w:left w:val="nil"/>
              <w:bottom w:val="single" w:sz="4" w:space="0" w:color="auto"/>
              <w:right w:val="nil"/>
            </w:tcBorders>
            <w:vAlign w:val="center"/>
            <w:hideMark/>
          </w:tcPr>
          <w:p w14:paraId="1080EF7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BECLOMETASONA DIPROPIONATO, COMPOSIÇÃO: ASSOCIADO COM BROMETO GLICOPIRRÔNIO</w:t>
            </w:r>
            <w:proofErr w:type="gramStart"/>
            <w:r w:rsidRPr="004922EB">
              <w:rPr>
                <w:rFonts w:ascii="Cambria" w:eastAsia="Times New Roman" w:hAnsi="Cambria" w:cs="Arial"/>
                <w:color w:val="000000"/>
                <w:kern w:val="0"/>
                <w:sz w:val="20"/>
                <w:szCs w:val="20"/>
                <w:lang w:eastAsia="pt-BR"/>
              </w:rPr>
              <w:t xml:space="preserve">  </w:t>
            </w:r>
            <w:proofErr w:type="gramEnd"/>
            <w:r w:rsidRPr="004922EB">
              <w:rPr>
                <w:rFonts w:ascii="Cambria" w:eastAsia="Times New Roman" w:hAnsi="Cambria" w:cs="Arial"/>
                <w:color w:val="000000"/>
                <w:kern w:val="0"/>
                <w:sz w:val="20"/>
                <w:szCs w:val="20"/>
                <w:lang w:eastAsia="pt-BR"/>
              </w:rPr>
              <w:t>E FORMOTEROL, CONCENTRAÇÃO: 100 + 12,5 + 6 MCG/DOSE, FORMA FARMACÊUTICA: AEROSSOL ORAL, CARACTERÍSTICA ADICIONAL: COM INALADOR, FRASCO 120 DOSES</w:t>
            </w:r>
          </w:p>
        </w:tc>
        <w:tc>
          <w:tcPr>
            <w:tcW w:w="1349" w:type="dxa"/>
            <w:tcBorders>
              <w:top w:val="nil"/>
              <w:left w:val="single" w:sz="4" w:space="0" w:color="auto"/>
              <w:bottom w:val="single" w:sz="4" w:space="0" w:color="auto"/>
              <w:right w:val="nil"/>
            </w:tcBorders>
            <w:vAlign w:val="center"/>
            <w:hideMark/>
          </w:tcPr>
          <w:p w14:paraId="3D70373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BR0470130</w:t>
            </w:r>
          </w:p>
        </w:tc>
        <w:tc>
          <w:tcPr>
            <w:tcW w:w="1596" w:type="dxa"/>
            <w:tcBorders>
              <w:top w:val="nil"/>
              <w:left w:val="single" w:sz="4" w:space="0" w:color="auto"/>
              <w:bottom w:val="single" w:sz="4" w:space="0" w:color="auto"/>
              <w:right w:val="single" w:sz="4" w:space="0" w:color="auto"/>
            </w:tcBorders>
            <w:vAlign w:val="center"/>
            <w:hideMark/>
          </w:tcPr>
          <w:p w14:paraId="1504458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5FEB22A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5A9C603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R$ 478,94</w:t>
            </w:r>
          </w:p>
        </w:tc>
        <w:tc>
          <w:tcPr>
            <w:tcW w:w="1424" w:type="dxa"/>
            <w:tcBorders>
              <w:top w:val="nil"/>
              <w:left w:val="nil"/>
              <w:bottom w:val="single" w:sz="4" w:space="0" w:color="auto"/>
              <w:right w:val="single" w:sz="4" w:space="0" w:color="auto"/>
            </w:tcBorders>
            <w:noWrap/>
            <w:vAlign w:val="center"/>
            <w:hideMark/>
          </w:tcPr>
          <w:p w14:paraId="3C24F7A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R$ 5.747,28</w:t>
            </w:r>
          </w:p>
        </w:tc>
      </w:tr>
      <w:tr w:rsidR="00987506" w:rsidRPr="004922EB" w14:paraId="5CA6A59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ABE517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22</w:t>
            </w:r>
          </w:p>
        </w:tc>
        <w:tc>
          <w:tcPr>
            <w:tcW w:w="3783" w:type="dxa"/>
            <w:tcBorders>
              <w:top w:val="nil"/>
              <w:left w:val="nil"/>
              <w:bottom w:val="single" w:sz="4" w:space="0" w:color="auto"/>
              <w:right w:val="nil"/>
            </w:tcBorders>
            <w:vAlign w:val="center"/>
            <w:hideMark/>
          </w:tcPr>
          <w:p w14:paraId="3248B70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BENZOATO DE ALOGLIPTINA, DOSAGEM: 25MG + 30MG</w:t>
            </w:r>
          </w:p>
        </w:tc>
        <w:tc>
          <w:tcPr>
            <w:tcW w:w="1349" w:type="dxa"/>
            <w:tcBorders>
              <w:top w:val="nil"/>
              <w:left w:val="single" w:sz="4" w:space="0" w:color="auto"/>
              <w:bottom w:val="single" w:sz="4" w:space="0" w:color="auto"/>
              <w:right w:val="nil"/>
            </w:tcBorders>
            <w:vAlign w:val="center"/>
            <w:hideMark/>
          </w:tcPr>
          <w:p w14:paraId="2AA224C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BR0445954</w:t>
            </w:r>
          </w:p>
        </w:tc>
        <w:tc>
          <w:tcPr>
            <w:tcW w:w="1596" w:type="dxa"/>
            <w:tcBorders>
              <w:top w:val="nil"/>
              <w:left w:val="single" w:sz="4" w:space="0" w:color="auto"/>
              <w:bottom w:val="single" w:sz="4" w:space="0" w:color="auto"/>
              <w:right w:val="single" w:sz="4" w:space="0" w:color="auto"/>
            </w:tcBorders>
            <w:vAlign w:val="center"/>
            <w:hideMark/>
          </w:tcPr>
          <w:p w14:paraId="296946E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6D1BB4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110</w:t>
            </w:r>
          </w:p>
        </w:tc>
        <w:tc>
          <w:tcPr>
            <w:tcW w:w="1300" w:type="dxa"/>
            <w:tcBorders>
              <w:top w:val="nil"/>
              <w:left w:val="nil"/>
              <w:bottom w:val="single" w:sz="4" w:space="0" w:color="auto"/>
              <w:right w:val="single" w:sz="4" w:space="0" w:color="auto"/>
            </w:tcBorders>
            <w:shd w:val="clear" w:color="000000" w:fill="FFFFFF"/>
            <w:noWrap/>
            <w:vAlign w:val="center"/>
            <w:hideMark/>
          </w:tcPr>
          <w:p w14:paraId="770A3E7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R$ 8,77</w:t>
            </w:r>
          </w:p>
        </w:tc>
        <w:tc>
          <w:tcPr>
            <w:tcW w:w="1424" w:type="dxa"/>
            <w:tcBorders>
              <w:top w:val="nil"/>
              <w:left w:val="nil"/>
              <w:bottom w:val="single" w:sz="4" w:space="0" w:color="auto"/>
              <w:right w:val="single" w:sz="4" w:space="0" w:color="auto"/>
            </w:tcBorders>
            <w:noWrap/>
            <w:vAlign w:val="center"/>
            <w:hideMark/>
          </w:tcPr>
          <w:p w14:paraId="5F0BA43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R$ 964,70</w:t>
            </w:r>
          </w:p>
        </w:tc>
      </w:tr>
      <w:tr w:rsidR="00987506" w:rsidRPr="004922EB" w14:paraId="79D45D4E" w14:textId="77777777" w:rsidTr="00EC56B9">
        <w:trPr>
          <w:trHeight w:val="1573"/>
        </w:trPr>
        <w:tc>
          <w:tcPr>
            <w:tcW w:w="580" w:type="dxa"/>
            <w:tcBorders>
              <w:top w:val="nil"/>
              <w:left w:val="single" w:sz="4" w:space="0" w:color="auto"/>
              <w:bottom w:val="single" w:sz="4" w:space="0" w:color="auto"/>
              <w:right w:val="single" w:sz="4" w:space="0" w:color="auto"/>
            </w:tcBorders>
            <w:noWrap/>
            <w:vAlign w:val="center"/>
            <w:hideMark/>
          </w:tcPr>
          <w:p w14:paraId="002AAD9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23</w:t>
            </w:r>
          </w:p>
        </w:tc>
        <w:tc>
          <w:tcPr>
            <w:tcW w:w="3783" w:type="dxa"/>
            <w:tcBorders>
              <w:top w:val="nil"/>
              <w:left w:val="nil"/>
              <w:bottom w:val="single" w:sz="4" w:space="0" w:color="auto"/>
              <w:right w:val="nil"/>
            </w:tcBorders>
            <w:vAlign w:val="center"/>
            <w:hideMark/>
          </w:tcPr>
          <w:p w14:paraId="0052C57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BENZOCAÍNA, COMPOSIÇÃO: ASSOCIADA COM TRICLOSANA E MENTOL, CONCENTRAÇÃO: 45MG + 5MG + 5MG/ML, FORMA FARMACÊUTICA: AEROSOL, FRASCO 43G</w:t>
            </w:r>
          </w:p>
        </w:tc>
        <w:tc>
          <w:tcPr>
            <w:tcW w:w="1349" w:type="dxa"/>
            <w:tcBorders>
              <w:top w:val="nil"/>
              <w:left w:val="single" w:sz="4" w:space="0" w:color="auto"/>
              <w:bottom w:val="single" w:sz="4" w:space="0" w:color="auto"/>
              <w:right w:val="nil"/>
            </w:tcBorders>
            <w:vAlign w:val="center"/>
            <w:hideMark/>
          </w:tcPr>
          <w:p w14:paraId="026D210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BR0405900</w:t>
            </w:r>
          </w:p>
        </w:tc>
        <w:tc>
          <w:tcPr>
            <w:tcW w:w="1596" w:type="dxa"/>
            <w:tcBorders>
              <w:top w:val="nil"/>
              <w:left w:val="single" w:sz="4" w:space="0" w:color="auto"/>
              <w:bottom w:val="single" w:sz="4" w:space="0" w:color="auto"/>
              <w:right w:val="single" w:sz="4" w:space="0" w:color="auto"/>
            </w:tcBorders>
            <w:vAlign w:val="center"/>
            <w:hideMark/>
          </w:tcPr>
          <w:p w14:paraId="2F98A20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0D8CF05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72EC4D8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R$ 40,98</w:t>
            </w:r>
          </w:p>
        </w:tc>
        <w:tc>
          <w:tcPr>
            <w:tcW w:w="1424" w:type="dxa"/>
            <w:tcBorders>
              <w:top w:val="nil"/>
              <w:left w:val="nil"/>
              <w:bottom w:val="single" w:sz="4" w:space="0" w:color="auto"/>
              <w:right w:val="single" w:sz="4" w:space="0" w:color="auto"/>
            </w:tcBorders>
            <w:noWrap/>
            <w:vAlign w:val="center"/>
            <w:hideMark/>
          </w:tcPr>
          <w:p w14:paraId="6E66D3B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R$ 491,76</w:t>
            </w:r>
          </w:p>
        </w:tc>
      </w:tr>
      <w:tr w:rsidR="00987506" w:rsidRPr="004922EB" w14:paraId="5DEF2E93" w14:textId="77777777" w:rsidTr="00EC56B9">
        <w:trPr>
          <w:trHeight w:val="1555"/>
        </w:trPr>
        <w:tc>
          <w:tcPr>
            <w:tcW w:w="580" w:type="dxa"/>
            <w:tcBorders>
              <w:top w:val="nil"/>
              <w:left w:val="single" w:sz="4" w:space="0" w:color="auto"/>
              <w:bottom w:val="single" w:sz="4" w:space="0" w:color="auto"/>
              <w:right w:val="single" w:sz="4" w:space="0" w:color="auto"/>
            </w:tcBorders>
            <w:noWrap/>
            <w:vAlign w:val="center"/>
            <w:hideMark/>
          </w:tcPr>
          <w:p w14:paraId="630C6D1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24</w:t>
            </w:r>
          </w:p>
        </w:tc>
        <w:tc>
          <w:tcPr>
            <w:tcW w:w="3783" w:type="dxa"/>
            <w:tcBorders>
              <w:top w:val="nil"/>
              <w:left w:val="nil"/>
              <w:bottom w:val="single" w:sz="4" w:space="0" w:color="auto"/>
              <w:right w:val="nil"/>
            </w:tcBorders>
            <w:vAlign w:val="center"/>
            <w:hideMark/>
          </w:tcPr>
          <w:p w14:paraId="6EC24A5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BETAMETASONA, COMPOSIÇÃO: DIPROPIONATO, APRESENTAÇÃO: ASSOCIADA COM ÁCIDO SALICÍLICO, DOSAGEM: 0,5MG + 30MG/G, FORMA FARMACÊUTICA: POMADA, BISNAGA 30G</w:t>
            </w:r>
          </w:p>
        </w:tc>
        <w:tc>
          <w:tcPr>
            <w:tcW w:w="1349" w:type="dxa"/>
            <w:tcBorders>
              <w:top w:val="nil"/>
              <w:left w:val="single" w:sz="4" w:space="0" w:color="auto"/>
              <w:bottom w:val="single" w:sz="4" w:space="0" w:color="auto"/>
              <w:right w:val="nil"/>
            </w:tcBorders>
            <w:vAlign w:val="center"/>
            <w:hideMark/>
          </w:tcPr>
          <w:p w14:paraId="2EAB123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BR0318309</w:t>
            </w:r>
          </w:p>
        </w:tc>
        <w:tc>
          <w:tcPr>
            <w:tcW w:w="1596" w:type="dxa"/>
            <w:tcBorders>
              <w:top w:val="nil"/>
              <w:left w:val="single" w:sz="4" w:space="0" w:color="auto"/>
              <w:bottom w:val="single" w:sz="4" w:space="0" w:color="auto"/>
              <w:right w:val="single" w:sz="4" w:space="0" w:color="auto"/>
            </w:tcBorders>
            <w:vAlign w:val="center"/>
            <w:hideMark/>
          </w:tcPr>
          <w:p w14:paraId="73E7D38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BISNAGA</w:t>
            </w:r>
          </w:p>
        </w:tc>
        <w:tc>
          <w:tcPr>
            <w:tcW w:w="898" w:type="dxa"/>
            <w:tcBorders>
              <w:top w:val="nil"/>
              <w:left w:val="nil"/>
              <w:bottom w:val="single" w:sz="4" w:space="0" w:color="auto"/>
              <w:right w:val="single" w:sz="4" w:space="0" w:color="auto"/>
            </w:tcBorders>
            <w:shd w:val="clear" w:color="000000" w:fill="FFFFFF"/>
            <w:noWrap/>
            <w:vAlign w:val="center"/>
            <w:hideMark/>
          </w:tcPr>
          <w:p w14:paraId="1FAAB75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734746C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R$ 59,00</w:t>
            </w:r>
          </w:p>
        </w:tc>
        <w:tc>
          <w:tcPr>
            <w:tcW w:w="1424" w:type="dxa"/>
            <w:tcBorders>
              <w:top w:val="nil"/>
              <w:left w:val="nil"/>
              <w:bottom w:val="single" w:sz="4" w:space="0" w:color="auto"/>
              <w:right w:val="single" w:sz="4" w:space="0" w:color="auto"/>
            </w:tcBorders>
            <w:noWrap/>
            <w:vAlign w:val="center"/>
            <w:hideMark/>
          </w:tcPr>
          <w:p w14:paraId="10746FB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R$ 708,00</w:t>
            </w:r>
          </w:p>
        </w:tc>
      </w:tr>
      <w:tr w:rsidR="00987506" w:rsidRPr="004922EB" w14:paraId="24268E4A"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BDAAED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25</w:t>
            </w:r>
          </w:p>
        </w:tc>
        <w:tc>
          <w:tcPr>
            <w:tcW w:w="3783" w:type="dxa"/>
            <w:tcBorders>
              <w:top w:val="nil"/>
              <w:left w:val="nil"/>
              <w:bottom w:val="single" w:sz="4" w:space="0" w:color="auto"/>
              <w:right w:val="nil"/>
            </w:tcBorders>
            <w:vAlign w:val="center"/>
            <w:hideMark/>
          </w:tcPr>
          <w:p w14:paraId="4F726E7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BILASTINA, COMPOSIÇÃO: 20MG</w:t>
            </w:r>
          </w:p>
        </w:tc>
        <w:tc>
          <w:tcPr>
            <w:tcW w:w="1349" w:type="dxa"/>
            <w:tcBorders>
              <w:top w:val="nil"/>
              <w:left w:val="single" w:sz="4" w:space="0" w:color="auto"/>
              <w:bottom w:val="single" w:sz="4" w:space="0" w:color="auto"/>
              <w:right w:val="nil"/>
            </w:tcBorders>
            <w:vAlign w:val="center"/>
            <w:hideMark/>
          </w:tcPr>
          <w:p w14:paraId="74045E1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BR0412840</w:t>
            </w:r>
          </w:p>
        </w:tc>
        <w:tc>
          <w:tcPr>
            <w:tcW w:w="1596" w:type="dxa"/>
            <w:tcBorders>
              <w:top w:val="nil"/>
              <w:left w:val="single" w:sz="4" w:space="0" w:color="auto"/>
              <w:bottom w:val="single" w:sz="4" w:space="0" w:color="auto"/>
              <w:right w:val="single" w:sz="4" w:space="0" w:color="auto"/>
            </w:tcBorders>
            <w:vAlign w:val="center"/>
            <w:hideMark/>
          </w:tcPr>
          <w:p w14:paraId="669B4FA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F4CBB9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90</w:t>
            </w:r>
          </w:p>
        </w:tc>
        <w:tc>
          <w:tcPr>
            <w:tcW w:w="1300" w:type="dxa"/>
            <w:tcBorders>
              <w:top w:val="nil"/>
              <w:left w:val="nil"/>
              <w:bottom w:val="single" w:sz="4" w:space="0" w:color="auto"/>
              <w:right w:val="single" w:sz="4" w:space="0" w:color="auto"/>
            </w:tcBorders>
            <w:shd w:val="clear" w:color="000000" w:fill="FFFFFF"/>
            <w:noWrap/>
            <w:vAlign w:val="center"/>
            <w:hideMark/>
          </w:tcPr>
          <w:p w14:paraId="6DC6B4C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R$ 3,30</w:t>
            </w:r>
          </w:p>
        </w:tc>
        <w:tc>
          <w:tcPr>
            <w:tcW w:w="1424" w:type="dxa"/>
            <w:tcBorders>
              <w:top w:val="nil"/>
              <w:left w:val="nil"/>
              <w:bottom w:val="single" w:sz="4" w:space="0" w:color="auto"/>
              <w:right w:val="single" w:sz="4" w:space="0" w:color="auto"/>
            </w:tcBorders>
            <w:noWrap/>
            <w:vAlign w:val="center"/>
            <w:hideMark/>
          </w:tcPr>
          <w:p w14:paraId="7B1307F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R$ 297,00</w:t>
            </w:r>
          </w:p>
        </w:tc>
      </w:tr>
      <w:tr w:rsidR="00987506" w:rsidRPr="004922EB" w14:paraId="2CE9B278"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762D7FD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26</w:t>
            </w:r>
          </w:p>
        </w:tc>
        <w:tc>
          <w:tcPr>
            <w:tcW w:w="3783" w:type="dxa"/>
            <w:tcBorders>
              <w:top w:val="nil"/>
              <w:left w:val="nil"/>
              <w:bottom w:val="single" w:sz="4" w:space="0" w:color="auto"/>
              <w:right w:val="nil"/>
            </w:tcBorders>
            <w:vAlign w:val="center"/>
            <w:hideMark/>
          </w:tcPr>
          <w:p w14:paraId="4A8DC4C7"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BISOPROLOL FUMARATO, CONCENTRAÇÃO: 5MG  </w:t>
            </w:r>
          </w:p>
        </w:tc>
        <w:tc>
          <w:tcPr>
            <w:tcW w:w="1349" w:type="dxa"/>
            <w:tcBorders>
              <w:top w:val="nil"/>
              <w:left w:val="single" w:sz="4" w:space="0" w:color="auto"/>
              <w:bottom w:val="single" w:sz="4" w:space="0" w:color="auto"/>
              <w:right w:val="nil"/>
            </w:tcBorders>
            <w:vAlign w:val="center"/>
            <w:hideMark/>
          </w:tcPr>
          <w:p w14:paraId="3BC2DB5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BR0362718</w:t>
            </w:r>
          </w:p>
        </w:tc>
        <w:tc>
          <w:tcPr>
            <w:tcW w:w="1596" w:type="dxa"/>
            <w:tcBorders>
              <w:top w:val="nil"/>
              <w:left w:val="single" w:sz="4" w:space="0" w:color="auto"/>
              <w:bottom w:val="single" w:sz="4" w:space="0" w:color="auto"/>
              <w:right w:val="single" w:sz="4" w:space="0" w:color="auto"/>
            </w:tcBorders>
            <w:vAlign w:val="center"/>
            <w:hideMark/>
          </w:tcPr>
          <w:p w14:paraId="3D65524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313289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14:paraId="41081F4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R$ 2,98</w:t>
            </w:r>
          </w:p>
        </w:tc>
        <w:tc>
          <w:tcPr>
            <w:tcW w:w="1424" w:type="dxa"/>
            <w:tcBorders>
              <w:top w:val="nil"/>
              <w:left w:val="nil"/>
              <w:bottom w:val="single" w:sz="4" w:space="0" w:color="auto"/>
              <w:right w:val="single" w:sz="4" w:space="0" w:color="auto"/>
            </w:tcBorders>
            <w:noWrap/>
            <w:vAlign w:val="center"/>
            <w:hideMark/>
          </w:tcPr>
          <w:p w14:paraId="6FA520D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R$ 1.788,00</w:t>
            </w:r>
          </w:p>
        </w:tc>
      </w:tr>
      <w:tr w:rsidR="00987506" w:rsidRPr="004922EB" w14:paraId="353CC9D0" w14:textId="77777777" w:rsidTr="00EC56B9">
        <w:trPr>
          <w:trHeight w:val="1422"/>
        </w:trPr>
        <w:tc>
          <w:tcPr>
            <w:tcW w:w="580" w:type="dxa"/>
            <w:tcBorders>
              <w:top w:val="nil"/>
              <w:left w:val="single" w:sz="4" w:space="0" w:color="auto"/>
              <w:bottom w:val="single" w:sz="4" w:space="0" w:color="auto"/>
              <w:right w:val="single" w:sz="4" w:space="0" w:color="auto"/>
            </w:tcBorders>
            <w:noWrap/>
            <w:vAlign w:val="center"/>
            <w:hideMark/>
          </w:tcPr>
          <w:p w14:paraId="1C7081D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27</w:t>
            </w:r>
          </w:p>
        </w:tc>
        <w:tc>
          <w:tcPr>
            <w:tcW w:w="3783" w:type="dxa"/>
            <w:tcBorders>
              <w:top w:val="nil"/>
              <w:left w:val="nil"/>
              <w:bottom w:val="single" w:sz="4" w:space="0" w:color="auto"/>
              <w:right w:val="nil"/>
            </w:tcBorders>
            <w:vAlign w:val="center"/>
            <w:hideMark/>
          </w:tcPr>
          <w:p w14:paraId="233192D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BRIMONIDINA TARTARATO, COMPOSIÇÃO: ASSOCIADA COM TIMOLOL MALEATO, CONCENTRAÇÃO: 2MG + 5MG/ML, FORMA FARMACÊUTICA: SOLUÇÃO OFTÁLMICA, FRASCO GOTAS 10ML</w:t>
            </w:r>
          </w:p>
        </w:tc>
        <w:tc>
          <w:tcPr>
            <w:tcW w:w="1349" w:type="dxa"/>
            <w:tcBorders>
              <w:top w:val="nil"/>
              <w:left w:val="single" w:sz="4" w:space="0" w:color="auto"/>
              <w:bottom w:val="single" w:sz="4" w:space="0" w:color="auto"/>
              <w:right w:val="nil"/>
            </w:tcBorders>
            <w:shd w:val="clear" w:color="000000" w:fill="FFFFFF"/>
            <w:vAlign w:val="center"/>
            <w:hideMark/>
          </w:tcPr>
          <w:p w14:paraId="3FDBCA8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BR0319000</w:t>
            </w:r>
          </w:p>
        </w:tc>
        <w:tc>
          <w:tcPr>
            <w:tcW w:w="1596" w:type="dxa"/>
            <w:tcBorders>
              <w:top w:val="nil"/>
              <w:left w:val="single" w:sz="4" w:space="0" w:color="auto"/>
              <w:bottom w:val="single" w:sz="4" w:space="0" w:color="auto"/>
              <w:right w:val="single" w:sz="4" w:space="0" w:color="auto"/>
            </w:tcBorders>
            <w:vAlign w:val="center"/>
            <w:hideMark/>
          </w:tcPr>
          <w:p w14:paraId="6DF5774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7CECED2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2851CFD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R$ 151,70</w:t>
            </w:r>
          </w:p>
        </w:tc>
        <w:tc>
          <w:tcPr>
            <w:tcW w:w="1424" w:type="dxa"/>
            <w:tcBorders>
              <w:top w:val="nil"/>
              <w:left w:val="nil"/>
              <w:bottom w:val="single" w:sz="4" w:space="0" w:color="auto"/>
              <w:right w:val="single" w:sz="4" w:space="0" w:color="auto"/>
            </w:tcBorders>
            <w:noWrap/>
            <w:vAlign w:val="center"/>
            <w:hideMark/>
          </w:tcPr>
          <w:p w14:paraId="659F8EF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R$ 1.820,40</w:t>
            </w:r>
          </w:p>
        </w:tc>
      </w:tr>
      <w:tr w:rsidR="00987506" w:rsidRPr="004922EB" w14:paraId="5001D48B" w14:textId="77777777" w:rsidTr="00EC56B9">
        <w:trPr>
          <w:trHeight w:val="1560"/>
        </w:trPr>
        <w:tc>
          <w:tcPr>
            <w:tcW w:w="580" w:type="dxa"/>
            <w:tcBorders>
              <w:top w:val="nil"/>
              <w:left w:val="single" w:sz="4" w:space="0" w:color="auto"/>
              <w:bottom w:val="single" w:sz="4" w:space="0" w:color="auto"/>
              <w:right w:val="single" w:sz="4" w:space="0" w:color="auto"/>
            </w:tcBorders>
            <w:noWrap/>
            <w:vAlign w:val="center"/>
            <w:hideMark/>
          </w:tcPr>
          <w:p w14:paraId="781704D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28</w:t>
            </w:r>
          </w:p>
        </w:tc>
        <w:tc>
          <w:tcPr>
            <w:tcW w:w="3783" w:type="dxa"/>
            <w:tcBorders>
              <w:top w:val="nil"/>
              <w:left w:val="nil"/>
              <w:bottom w:val="single" w:sz="4" w:space="0" w:color="auto"/>
              <w:right w:val="nil"/>
            </w:tcBorders>
            <w:vAlign w:val="center"/>
            <w:hideMark/>
          </w:tcPr>
          <w:p w14:paraId="26222CA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BRIMONIDINA TARTARATO, COMPOSIÇÃO: ASSOCIADA COM TIMOLOL MALEATO, CONCENTRAÇÃO: 2MG + 5MG/ML, FORMA FARMACÊUTICA: SOLUÇÃO OFTÁLMICA, FRASCO 5ML </w:t>
            </w:r>
          </w:p>
        </w:tc>
        <w:tc>
          <w:tcPr>
            <w:tcW w:w="1349" w:type="dxa"/>
            <w:tcBorders>
              <w:top w:val="nil"/>
              <w:left w:val="single" w:sz="4" w:space="0" w:color="auto"/>
              <w:bottom w:val="single" w:sz="4" w:space="0" w:color="auto"/>
              <w:right w:val="nil"/>
            </w:tcBorders>
            <w:shd w:val="clear" w:color="000000" w:fill="FFFFFF"/>
            <w:vAlign w:val="center"/>
            <w:hideMark/>
          </w:tcPr>
          <w:p w14:paraId="081826D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BR0319000</w:t>
            </w:r>
          </w:p>
        </w:tc>
        <w:tc>
          <w:tcPr>
            <w:tcW w:w="1596" w:type="dxa"/>
            <w:tcBorders>
              <w:top w:val="nil"/>
              <w:left w:val="single" w:sz="4" w:space="0" w:color="auto"/>
              <w:bottom w:val="single" w:sz="4" w:space="0" w:color="auto"/>
              <w:right w:val="single" w:sz="4" w:space="0" w:color="auto"/>
            </w:tcBorders>
            <w:vAlign w:val="center"/>
            <w:hideMark/>
          </w:tcPr>
          <w:p w14:paraId="2196B89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2E34FC7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41C6E34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R$ 100,77</w:t>
            </w:r>
          </w:p>
        </w:tc>
        <w:tc>
          <w:tcPr>
            <w:tcW w:w="1424" w:type="dxa"/>
            <w:tcBorders>
              <w:top w:val="nil"/>
              <w:left w:val="nil"/>
              <w:bottom w:val="single" w:sz="4" w:space="0" w:color="auto"/>
              <w:right w:val="single" w:sz="4" w:space="0" w:color="auto"/>
            </w:tcBorders>
            <w:noWrap/>
            <w:vAlign w:val="center"/>
            <w:hideMark/>
          </w:tcPr>
          <w:p w14:paraId="060A30E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R$ 1.209,24</w:t>
            </w:r>
          </w:p>
        </w:tc>
      </w:tr>
      <w:tr w:rsidR="00987506" w:rsidRPr="004922EB" w14:paraId="3D97C67D" w14:textId="77777777" w:rsidTr="00EC56B9">
        <w:trPr>
          <w:trHeight w:val="960"/>
        </w:trPr>
        <w:tc>
          <w:tcPr>
            <w:tcW w:w="580" w:type="dxa"/>
            <w:tcBorders>
              <w:top w:val="nil"/>
              <w:left w:val="single" w:sz="4" w:space="0" w:color="auto"/>
              <w:bottom w:val="single" w:sz="4" w:space="0" w:color="auto"/>
              <w:right w:val="single" w:sz="4" w:space="0" w:color="auto"/>
            </w:tcBorders>
            <w:noWrap/>
            <w:vAlign w:val="center"/>
            <w:hideMark/>
          </w:tcPr>
          <w:p w14:paraId="7143CA2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29</w:t>
            </w:r>
          </w:p>
        </w:tc>
        <w:tc>
          <w:tcPr>
            <w:tcW w:w="3783" w:type="dxa"/>
            <w:tcBorders>
              <w:top w:val="nil"/>
              <w:left w:val="nil"/>
              <w:bottom w:val="single" w:sz="4" w:space="0" w:color="auto"/>
              <w:right w:val="nil"/>
            </w:tcBorders>
            <w:vAlign w:val="center"/>
            <w:hideMark/>
          </w:tcPr>
          <w:p w14:paraId="50AF75C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BRIMONIDINA TARTARATO, DOSAGEM: 2MG/ML, APRESENTAÇÃO: COLÍRIO, FRASCO 5ML </w:t>
            </w:r>
          </w:p>
        </w:tc>
        <w:tc>
          <w:tcPr>
            <w:tcW w:w="1349" w:type="dxa"/>
            <w:tcBorders>
              <w:top w:val="nil"/>
              <w:left w:val="single" w:sz="4" w:space="0" w:color="auto"/>
              <w:bottom w:val="single" w:sz="4" w:space="0" w:color="auto"/>
              <w:right w:val="nil"/>
            </w:tcBorders>
            <w:vAlign w:val="center"/>
            <w:hideMark/>
          </w:tcPr>
          <w:p w14:paraId="764699A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BR0268352</w:t>
            </w:r>
          </w:p>
        </w:tc>
        <w:tc>
          <w:tcPr>
            <w:tcW w:w="1596" w:type="dxa"/>
            <w:tcBorders>
              <w:top w:val="nil"/>
              <w:left w:val="single" w:sz="4" w:space="0" w:color="auto"/>
              <w:bottom w:val="single" w:sz="4" w:space="0" w:color="auto"/>
              <w:right w:val="single" w:sz="4" w:space="0" w:color="auto"/>
            </w:tcBorders>
            <w:vAlign w:val="center"/>
            <w:hideMark/>
          </w:tcPr>
          <w:p w14:paraId="0D8087C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6E5086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6B80129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R$ 136,69</w:t>
            </w:r>
          </w:p>
        </w:tc>
        <w:tc>
          <w:tcPr>
            <w:tcW w:w="1424" w:type="dxa"/>
            <w:tcBorders>
              <w:top w:val="nil"/>
              <w:left w:val="nil"/>
              <w:bottom w:val="single" w:sz="4" w:space="0" w:color="auto"/>
              <w:right w:val="single" w:sz="4" w:space="0" w:color="auto"/>
            </w:tcBorders>
            <w:noWrap/>
            <w:vAlign w:val="center"/>
            <w:hideMark/>
          </w:tcPr>
          <w:p w14:paraId="2B56D78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R$ 1.640,28</w:t>
            </w:r>
          </w:p>
        </w:tc>
      </w:tr>
      <w:tr w:rsidR="00987506" w:rsidRPr="004922EB" w14:paraId="7A5F1D79"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02A67ED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30</w:t>
            </w:r>
          </w:p>
        </w:tc>
        <w:tc>
          <w:tcPr>
            <w:tcW w:w="3783" w:type="dxa"/>
            <w:tcBorders>
              <w:top w:val="nil"/>
              <w:left w:val="nil"/>
              <w:bottom w:val="single" w:sz="4" w:space="0" w:color="auto"/>
              <w:right w:val="nil"/>
            </w:tcBorders>
            <w:vAlign w:val="center"/>
            <w:hideMark/>
          </w:tcPr>
          <w:p w14:paraId="485C678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BUPROPIONA CLORIDRATO, CONCENTRAÇÃO: 300MG, CARACTERÍSTICAS ADICIONAIS: LIBERAÇÃO PROLONGADA </w:t>
            </w:r>
          </w:p>
        </w:tc>
        <w:tc>
          <w:tcPr>
            <w:tcW w:w="1349" w:type="dxa"/>
            <w:tcBorders>
              <w:top w:val="nil"/>
              <w:left w:val="single" w:sz="4" w:space="0" w:color="auto"/>
              <w:bottom w:val="single" w:sz="4" w:space="0" w:color="auto"/>
              <w:right w:val="nil"/>
            </w:tcBorders>
            <w:vAlign w:val="center"/>
            <w:hideMark/>
          </w:tcPr>
          <w:p w14:paraId="1BFD72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BR0460987</w:t>
            </w:r>
          </w:p>
        </w:tc>
        <w:tc>
          <w:tcPr>
            <w:tcW w:w="1596" w:type="dxa"/>
            <w:tcBorders>
              <w:top w:val="nil"/>
              <w:left w:val="single" w:sz="4" w:space="0" w:color="auto"/>
              <w:bottom w:val="single" w:sz="4" w:space="0" w:color="auto"/>
              <w:right w:val="single" w:sz="4" w:space="0" w:color="auto"/>
            </w:tcBorders>
            <w:vAlign w:val="center"/>
            <w:hideMark/>
          </w:tcPr>
          <w:p w14:paraId="652166E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D750B7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500</w:t>
            </w:r>
          </w:p>
        </w:tc>
        <w:tc>
          <w:tcPr>
            <w:tcW w:w="1300" w:type="dxa"/>
            <w:tcBorders>
              <w:top w:val="nil"/>
              <w:left w:val="nil"/>
              <w:bottom w:val="single" w:sz="4" w:space="0" w:color="auto"/>
              <w:right w:val="single" w:sz="4" w:space="0" w:color="auto"/>
            </w:tcBorders>
            <w:shd w:val="clear" w:color="000000" w:fill="FFFFFF"/>
            <w:noWrap/>
            <w:vAlign w:val="center"/>
            <w:hideMark/>
          </w:tcPr>
          <w:p w14:paraId="1E4608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4922EB">
              <w:rPr>
                <w:rFonts w:ascii="Cambria" w:eastAsia="Times New Roman" w:hAnsi="Cambria" w:cs="Arial"/>
                <w:color w:val="000000"/>
                <w:kern w:val="0"/>
                <w:sz w:val="20"/>
                <w:szCs w:val="20"/>
                <w:lang w:eastAsia="pt-BR"/>
              </w:rPr>
              <w:t>R$ 4,38</w:t>
            </w:r>
          </w:p>
        </w:tc>
        <w:tc>
          <w:tcPr>
            <w:tcW w:w="1424" w:type="dxa"/>
            <w:tcBorders>
              <w:top w:val="nil"/>
              <w:left w:val="nil"/>
              <w:bottom w:val="single" w:sz="4" w:space="0" w:color="auto"/>
              <w:right w:val="single" w:sz="4" w:space="0" w:color="auto"/>
            </w:tcBorders>
            <w:noWrap/>
            <w:vAlign w:val="center"/>
            <w:hideMark/>
          </w:tcPr>
          <w:p w14:paraId="7FB5BEA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4922EB">
              <w:rPr>
                <w:rFonts w:ascii="Cambria" w:eastAsia="Times New Roman" w:hAnsi="Cambria" w:cs="Arial"/>
                <w:color w:val="000000"/>
                <w:kern w:val="0"/>
                <w:sz w:val="20"/>
                <w:szCs w:val="20"/>
                <w:lang w:eastAsia="pt-BR"/>
              </w:rPr>
              <w:t>R$ 2.190,00</w:t>
            </w:r>
          </w:p>
        </w:tc>
      </w:tr>
      <w:tr w:rsidR="00987506" w:rsidRPr="004922EB" w14:paraId="58A76AC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DFA95E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31</w:t>
            </w:r>
          </w:p>
        </w:tc>
        <w:tc>
          <w:tcPr>
            <w:tcW w:w="3783" w:type="dxa"/>
            <w:tcBorders>
              <w:top w:val="nil"/>
              <w:left w:val="nil"/>
              <w:bottom w:val="single" w:sz="4" w:space="0" w:color="auto"/>
              <w:right w:val="nil"/>
            </w:tcBorders>
            <w:vAlign w:val="center"/>
            <w:hideMark/>
          </w:tcPr>
          <w:p w14:paraId="0154BA6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BUPROPIONA CLORIDRATO, DOSAGEM: 150MG  </w:t>
            </w:r>
          </w:p>
        </w:tc>
        <w:tc>
          <w:tcPr>
            <w:tcW w:w="1349" w:type="dxa"/>
            <w:tcBorders>
              <w:top w:val="nil"/>
              <w:left w:val="single" w:sz="4" w:space="0" w:color="auto"/>
              <w:bottom w:val="single" w:sz="4" w:space="0" w:color="auto"/>
              <w:right w:val="nil"/>
            </w:tcBorders>
            <w:vAlign w:val="center"/>
            <w:hideMark/>
          </w:tcPr>
          <w:p w14:paraId="2A7E9BF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BR0268994</w:t>
            </w:r>
          </w:p>
        </w:tc>
        <w:tc>
          <w:tcPr>
            <w:tcW w:w="1596" w:type="dxa"/>
            <w:tcBorders>
              <w:top w:val="nil"/>
              <w:left w:val="single" w:sz="4" w:space="0" w:color="auto"/>
              <w:bottom w:val="single" w:sz="4" w:space="0" w:color="auto"/>
              <w:right w:val="single" w:sz="4" w:space="0" w:color="auto"/>
            </w:tcBorders>
            <w:vAlign w:val="center"/>
            <w:hideMark/>
          </w:tcPr>
          <w:p w14:paraId="56330BB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F54F91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1440</w:t>
            </w:r>
          </w:p>
        </w:tc>
        <w:tc>
          <w:tcPr>
            <w:tcW w:w="1300" w:type="dxa"/>
            <w:tcBorders>
              <w:top w:val="nil"/>
              <w:left w:val="nil"/>
              <w:bottom w:val="single" w:sz="4" w:space="0" w:color="auto"/>
              <w:right w:val="single" w:sz="4" w:space="0" w:color="auto"/>
            </w:tcBorders>
            <w:shd w:val="clear" w:color="000000" w:fill="FFFFFF"/>
            <w:noWrap/>
            <w:vAlign w:val="center"/>
            <w:hideMark/>
          </w:tcPr>
          <w:p w14:paraId="79E4600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R$ 4,22</w:t>
            </w:r>
          </w:p>
        </w:tc>
        <w:tc>
          <w:tcPr>
            <w:tcW w:w="1424" w:type="dxa"/>
            <w:tcBorders>
              <w:top w:val="nil"/>
              <w:left w:val="nil"/>
              <w:bottom w:val="single" w:sz="4" w:space="0" w:color="auto"/>
              <w:right w:val="single" w:sz="4" w:space="0" w:color="auto"/>
            </w:tcBorders>
            <w:noWrap/>
            <w:vAlign w:val="center"/>
            <w:hideMark/>
          </w:tcPr>
          <w:p w14:paraId="494434B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R$ 6.076,80</w:t>
            </w:r>
          </w:p>
        </w:tc>
      </w:tr>
      <w:tr w:rsidR="00987506" w:rsidRPr="004922EB" w14:paraId="3AC3E7F2"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29B76E3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32</w:t>
            </w:r>
          </w:p>
        </w:tc>
        <w:tc>
          <w:tcPr>
            <w:tcW w:w="3783" w:type="dxa"/>
            <w:tcBorders>
              <w:top w:val="nil"/>
              <w:left w:val="nil"/>
              <w:bottom w:val="single" w:sz="4" w:space="0" w:color="auto"/>
              <w:right w:val="nil"/>
            </w:tcBorders>
            <w:vAlign w:val="center"/>
            <w:hideMark/>
          </w:tcPr>
          <w:p w14:paraId="7D0D0B3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BUPROPIONA, COMPOSIÇÃO: CLORIDRATO DE BUPROPIONA, DOSAGEM: 300MG</w:t>
            </w:r>
          </w:p>
        </w:tc>
        <w:tc>
          <w:tcPr>
            <w:tcW w:w="1349" w:type="dxa"/>
            <w:tcBorders>
              <w:top w:val="nil"/>
              <w:left w:val="single" w:sz="4" w:space="0" w:color="auto"/>
              <w:bottom w:val="single" w:sz="4" w:space="0" w:color="auto"/>
              <w:right w:val="nil"/>
            </w:tcBorders>
            <w:vAlign w:val="center"/>
            <w:hideMark/>
          </w:tcPr>
          <w:p w14:paraId="78748D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BR0413768</w:t>
            </w:r>
          </w:p>
        </w:tc>
        <w:tc>
          <w:tcPr>
            <w:tcW w:w="1596" w:type="dxa"/>
            <w:tcBorders>
              <w:top w:val="nil"/>
              <w:left w:val="single" w:sz="4" w:space="0" w:color="auto"/>
              <w:bottom w:val="single" w:sz="4" w:space="0" w:color="auto"/>
              <w:right w:val="single" w:sz="4" w:space="0" w:color="auto"/>
            </w:tcBorders>
            <w:vAlign w:val="center"/>
            <w:hideMark/>
          </w:tcPr>
          <w:p w14:paraId="2A685AF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0771E8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74DB2EF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4922EB">
              <w:rPr>
                <w:rFonts w:ascii="Cambria" w:eastAsia="Times New Roman" w:hAnsi="Cambria" w:cs="Arial"/>
                <w:color w:val="000000"/>
                <w:kern w:val="0"/>
                <w:sz w:val="20"/>
                <w:szCs w:val="20"/>
                <w:lang w:eastAsia="pt-BR"/>
              </w:rPr>
              <w:t>R$ 6,13</w:t>
            </w:r>
          </w:p>
        </w:tc>
        <w:tc>
          <w:tcPr>
            <w:tcW w:w="1424" w:type="dxa"/>
            <w:tcBorders>
              <w:top w:val="nil"/>
              <w:left w:val="nil"/>
              <w:bottom w:val="single" w:sz="4" w:space="0" w:color="auto"/>
              <w:right w:val="single" w:sz="4" w:space="0" w:color="auto"/>
            </w:tcBorders>
            <w:noWrap/>
            <w:vAlign w:val="center"/>
            <w:hideMark/>
          </w:tcPr>
          <w:p w14:paraId="17A547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highlight w:val="yellow"/>
                <w:lang w:eastAsia="pt-BR"/>
              </w:rPr>
            </w:pPr>
            <w:r w:rsidRPr="004922EB">
              <w:rPr>
                <w:rFonts w:ascii="Cambria" w:eastAsia="Times New Roman" w:hAnsi="Cambria" w:cs="Arial"/>
                <w:color w:val="000000"/>
                <w:kern w:val="0"/>
                <w:sz w:val="20"/>
                <w:szCs w:val="20"/>
                <w:lang w:eastAsia="pt-BR"/>
              </w:rPr>
              <w:t>R$ 2.206,80</w:t>
            </w:r>
          </w:p>
        </w:tc>
      </w:tr>
      <w:tr w:rsidR="00987506" w:rsidRPr="004922EB" w14:paraId="576E7D76"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8A5FA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33</w:t>
            </w:r>
          </w:p>
        </w:tc>
        <w:tc>
          <w:tcPr>
            <w:tcW w:w="3783" w:type="dxa"/>
            <w:tcBorders>
              <w:top w:val="nil"/>
              <w:left w:val="nil"/>
              <w:bottom w:val="single" w:sz="4" w:space="0" w:color="auto"/>
              <w:right w:val="nil"/>
            </w:tcBorders>
            <w:vAlign w:val="center"/>
            <w:hideMark/>
          </w:tcPr>
          <w:p w14:paraId="6296DDB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BUSONID, DOSAGEM: 50MCG, NASAL, FRASCO 6ML</w:t>
            </w:r>
          </w:p>
        </w:tc>
        <w:tc>
          <w:tcPr>
            <w:tcW w:w="1349" w:type="dxa"/>
            <w:tcBorders>
              <w:top w:val="nil"/>
              <w:left w:val="single" w:sz="4" w:space="0" w:color="auto"/>
              <w:bottom w:val="single" w:sz="4" w:space="0" w:color="auto"/>
              <w:right w:val="nil"/>
            </w:tcBorders>
            <w:vAlign w:val="center"/>
            <w:hideMark/>
          </w:tcPr>
          <w:p w14:paraId="50C463A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BR0266701</w:t>
            </w:r>
          </w:p>
        </w:tc>
        <w:tc>
          <w:tcPr>
            <w:tcW w:w="1596" w:type="dxa"/>
            <w:tcBorders>
              <w:top w:val="nil"/>
              <w:left w:val="single" w:sz="4" w:space="0" w:color="auto"/>
              <w:bottom w:val="single" w:sz="4" w:space="0" w:color="auto"/>
              <w:right w:val="single" w:sz="4" w:space="0" w:color="auto"/>
            </w:tcBorders>
            <w:vAlign w:val="center"/>
            <w:hideMark/>
          </w:tcPr>
          <w:p w14:paraId="192F39D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43CB780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6FC771F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R$ 43,87</w:t>
            </w:r>
          </w:p>
        </w:tc>
        <w:tc>
          <w:tcPr>
            <w:tcW w:w="1424" w:type="dxa"/>
            <w:tcBorders>
              <w:top w:val="nil"/>
              <w:left w:val="nil"/>
              <w:bottom w:val="single" w:sz="4" w:space="0" w:color="auto"/>
              <w:right w:val="single" w:sz="4" w:space="0" w:color="auto"/>
            </w:tcBorders>
            <w:noWrap/>
            <w:vAlign w:val="center"/>
            <w:hideMark/>
          </w:tcPr>
          <w:p w14:paraId="516CD68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R$ 526,44</w:t>
            </w:r>
          </w:p>
        </w:tc>
      </w:tr>
      <w:tr w:rsidR="00987506" w:rsidRPr="004922EB" w14:paraId="1D8EDA0A"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44D00D3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34</w:t>
            </w:r>
          </w:p>
        </w:tc>
        <w:tc>
          <w:tcPr>
            <w:tcW w:w="3783" w:type="dxa"/>
            <w:tcBorders>
              <w:top w:val="nil"/>
              <w:left w:val="nil"/>
              <w:bottom w:val="single" w:sz="4" w:space="0" w:color="auto"/>
              <w:right w:val="nil"/>
            </w:tcBorders>
            <w:vAlign w:val="center"/>
          </w:tcPr>
          <w:p w14:paraId="7C976EF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lang w:eastAsia="pt-BR"/>
              </w:rPr>
            </w:pPr>
            <w:proofErr w:type="gramStart"/>
            <w:r w:rsidRPr="004922EB">
              <w:rPr>
                <w:rFonts w:ascii="Cambria" w:eastAsia="Times New Roman" w:hAnsi="Cambria" w:cs="Arial"/>
                <w:color w:val="000000"/>
                <w:kern w:val="0"/>
                <w:lang w:eastAsia="pt-BR"/>
              </w:rPr>
              <w:t>CANABEDIOL ,</w:t>
            </w:r>
            <w:proofErr w:type="gramEnd"/>
            <w:r w:rsidRPr="004922EB">
              <w:rPr>
                <w:rFonts w:ascii="Cambria" w:eastAsia="Times New Roman" w:hAnsi="Cambria" w:cs="Arial"/>
                <w:color w:val="000000"/>
                <w:kern w:val="0"/>
                <w:lang w:eastAsia="pt-BR"/>
              </w:rPr>
              <w:t xml:space="preserve"> DOSAGEM 100 MG/ML, 30 ML</w:t>
            </w:r>
          </w:p>
        </w:tc>
        <w:tc>
          <w:tcPr>
            <w:tcW w:w="1349" w:type="dxa"/>
            <w:tcBorders>
              <w:top w:val="nil"/>
              <w:left w:val="single" w:sz="4" w:space="0" w:color="auto"/>
              <w:bottom w:val="single" w:sz="4" w:space="0" w:color="auto"/>
              <w:right w:val="nil"/>
            </w:tcBorders>
            <w:vAlign w:val="center"/>
          </w:tcPr>
          <w:p w14:paraId="5888C2D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tcPr>
          <w:p w14:paraId="11A8568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tcPr>
          <w:p w14:paraId="020D36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4FFF903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R$ 1.210,23</w:t>
            </w:r>
          </w:p>
        </w:tc>
        <w:tc>
          <w:tcPr>
            <w:tcW w:w="1424" w:type="dxa"/>
            <w:tcBorders>
              <w:top w:val="nil"/>
              <w:left w:val="nil"/>
              <w:bottom w:val="single" w:sz="4" w:space="0" w:color="auto"/>
              <w:right w:val="single" w:sz="4" w:space="0" w:color="auto"/>
            </w:tcBorders>
            <w:noWrap/>
            <w:vAlign w:val="center"/>
          </w:tcPr>
          <w:p w14:paraId="1A4D2B9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R$ 14.522,76</w:t>
            </w:r>
          </w:p>
        </w:tc>
      </w:tr>
      <w:tr w:rsidR="00987506" w:rsidRPr="004922EB" w14:paraId="327D6066"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0C4F675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35</w:t>
            </w:r>
          </w:p>
        </w:tc>
        <w:tc>
          <w:tcPr>
            <w:tcW w:w="3783" w:type="dxa"/>
            <w:tcBorders>
              <w:top w:val="nil"/>
              <w:left w:val="nil"/>
              <w:bottom w:val="single" w:sz="4" w:space="0" w:color="auto"/>
              <w:right w:val="nil"/>
            </w:tcBorders>
            <w:vAlign w:val="center"/>
          </w:tcPr>
          <w:p w14:paraId="5D3CF0F6" w14:textId="77777777" w:rsidR="00987506" w:rsidRPr="004922EB" w:rsidRDefault="00987506" w:rsidP="00987506">
            <w:pPr>
              <w:widowControl/>
              <w:suppressAutoHyphens w:val="0"/>
              <w:autoSpaceDN/>
              <w:jc w:val="both"/>
              <w:textAlignment w:val="auto"/>
              <w:rPr>
                <w:rFonts w:ascii="Cambria" w:eastAsia="Times New Roman" w:hAnsi="Cambria" w:cs="Arial"/>
                <w:color w:val="FF0000"/>
                <w:kern w:val="0"/>
                <w:sz w:val="20"/>
                <w:szCs w:val="20"/>
                <w:lang w:eastAsia="pt-BR"/>
              </w:rPr>
            </w:pPr>
            <w:proofErr w:type="gramStart"/>
            <w:r w:rsidRPr="004922EB">
              <w:rPr>
                <w:rFonts w:ascii="Cambria" w:eastAsia="Times New Roman" w:hAnsi="Cambria" w:cs="Arial"/>
                <w:color w:val="000000"/>
                <w:kern w:val="0"/>
                <w:sz w:val="20"/>
                <w:szCs w:val="20"/>
                <w:lang w:eastAsia="pt-BR"/>
              </w:rPr>
              <w:t>CANABEDIOL ,</w:t>
            </w:r>
            <w:proofErr w:type="gramEnd"/>
            <w:r w:rsidRPr="004922EB">
              <w:rPr>
                <w:rFonts w:ascii="Cambria" w:eastAsia="Times New Roman" w:hAnsi="Cambria" w:cs="Arial"/>
                <w:color w:val="000000"/>
                <w:kern w:val="0"/>
                <w:sz w:val="20"/>
                <w:szCs w:val="20"/>
                <w:lang w:eastAsia="pt-BR"/>
              </w:rPr>
              <w:t xml:space="preserve"> DOSAGEM 36,76 MG/ML, 30 ML</w:t>
            </w:r>
          </w:p>
        </w:tc>
        <w:tc>
          <w:tcPr>
            <w:tcW w:w="1349" w:type="dxa"/>
            <w:tcBorders>
              <w:top w:val="nil"/>
              <w:left w:val="single" w:sz="4" w:space="0" w:color="auto"/>
              <w:bottom w:val="single" w:sz="4" w:space="0" w:color="auto"/>
              <w:right w:val="nil"/>
            </w:tcBorders>
            <w:vAlign w:val="center"/>
          </w:tcPr>
          <w:p w14:paraId="05F5049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tcPr>
          <w:p w14:paraId="23BD7B3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tcPr>
          <w:p w14:paraId="372D5BA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6220F71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R$ 431,57</w:t>
            </w:r>
          </w:p>
        </w:tc>
        <w:tc>
          <w:tcPr>
            <w:tcW w:w="1424" w:type="dxa"/>
            <w:tcBorders>
              <w:top w:val="nil"/>
              <w:left w:val="nil"/>
              <w:bottom w:val="single" w:sz="4" w:space="0" w:color="auto"/>
              <w:right w:val="single" w:sz="4" w:space="0" w:color="auto"/>
            </w:tcBorders>
            <w:noWrap/>
            <w:vAlign w:val="center"/>
          </w:tcPr>
          <w:p w14:paraId="25B52C9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R$ 5.178,84</w:t>
            </w:r>
          </w:p>
        </w:tc>
      </w:tr>
      <w:tr w:rsidR="00987506" w:rsidRPr="004922EB" w14:paraId="6220451C"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EE7E8F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w:t>
            </w:r>
          </w:p>
        </w:tc>
        <w:tc>
          <w:tcPr>
            <w:tcW w:w="3783" w:type="dxa"/>
            <w:tcBorders>
              <w:top w:val="nil"/>
              <w:left w:val="nil"/>
              <w:bottom w:val="single" w:sz="4" w:space="0" w:color="auto"/>
              <w:right w:val="nil"/>
            </w:tcBorders>
            <w:vAlign w:val="center"/>
            <w:hideMark/>
          </w:tcPr>
          <w:p w14:paraId="71E1499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CANABEDIOL, CONCENTRADOL 50 MG/ML</w:t>
            </w:r>
          </w:p>
        </w:tc>
        <w:tc>
          <w:tcPr>
            <w:tcW w:w="1349" w:type="dxa"/>
            <w:tcBorders>
              <w:top w:val="nil"/>
              <w:left w:val="single" w:sz="4" w:space="0" w:color="auto"/>
              <w:bottom w:val="single" w:sz="4" w:space="0" w:color="auto"/>
              <w:right w:val="nil"/>
            </w:tcBorders>
            <w:vAlign w:val="center"/>
            <w:hideMark/>
          </w:tcPr>
          <w:p w14:paraId="6AD1C58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0C92CBF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76A898E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p>
        </w:tc>
        <w:tc>
          <w:tcPr>
            <w:tcW w:w="1300" w:type="dxa"/>
            <w:tcBorders>
              <w:top w:val="nil"/>
              <w:left w:val="nil"/>
              <w:bottom w:val="single" w:sz="4" w:space="0" w:color="auto"/>
              <w:right w:val="single" w:sz="4" w:space="0" w:color="auto"/>
            </w:tcBorders>
            <w:shd w:val="clear" w:color="000000" w:fill="FFFFFF"/>
            <w:noWrap/>
            <w:vAlign w:val="center"/>
          </w:tcPr>
          <w:p w14:paraId="3CFFAB2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R$ 743,91</w:t>
            </w:r>
          </w:p>
        </w:tc>
        <w:tc>
          <w:tcPr>
            <w:tcW w:w="1424" w:type="dxa"/>
            <w:tcBorders>
              <w:top w:val="nil"/>
              <w:left w:val="nil"/>
              <w:bottom w:val="single" w:sz="4" w:space="0" w:color="auto"/>
              <w:right w:val="single" w:sz="4" w:space="0" w:color="auto"/>
            </w:tcBorders>
            <w:noWrap/>
            <w:vAlign w:val="center"/>
          </w:tcPr>
          <w:p w14:paraId="3755656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R$ 11.158,56</w:t>
            </w:r>
          </w:p>
        </w:tc>
      </w:tr>
      <w:tr w:rsidR="00987506" w:rsidRPr="004922EB" w14:paraId="375E385F"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B08267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37</w:t>
            </w:r>
          </w:p>
        </w:tc>
        <w:tc>
          <w:tcPr>
            <w:tcW w:w="3783" w:type="dxa"/>
            <w:tcBorders>
              <w:top w:val="nil"/>
              <w:left w:val="nil"/>
              <w:bottom w:val="single" w:sz="4" w:space="0" w:color="auto"/>
              <w:right w:val="nil"/>
            </w:tcBorders>
            <w:vAlign w:val="center"/>
            <w:hideMark/>
          </w:tcPr>
          <w:p w14:paraId="52B7FD77" w14:textId="77777777" w:rsidR="00987506" w:rsidRPr="004922EB" w:rsidRDefault="00987506" w:rsidP="00987506">
            <w:pPr>
              <w:widowControl/>
              <w:suppressAutoHyphens w:val="0"/>
              <w:autoSpaceDN/>
              <w:jc w:val="both"/>
              <w:textAlignment w:val="auto"/>
              <w:rPr>
                <w:rFonts w:ascii="Cambria" w:eastAsia="Times New Roman" w:hAnsi="Cambria" w:cs="Arial"/>
                <w:color w:val="FF0000"/>
                <w:kern w:val="0"/>
                <w:sz w:val="20"/>
                <w:szCs w:val="20"/>
                <w:lang w:eastAsia="pt-BR"/>
              </w:rPr>
            </w:pPr>
            <w:r w:rsidRPr="004922EB">
              <w:rPr>
                <w:rFonts w:ascii="Cambria" w:eastAsia="Times New Roman" w:hAnsi="Cambria" w:cs="Arial"/>
                <w:color w:val="000000"/>
                <w:kern w:val="0"/>
                <w:sz w:val="20"/>
                <w:szCs w:val="20"/>
                <w:lang w:eastAsia="pt-BR"/>
              </w:rPr>
              <w:t>CANABEDIOL, CONCENTRADOR 79 MG/ML</w:t>
            </w:r>
          </w:p>
        </w:tc>
        <w:tc>
          <w:tcPr>
            <w:tcW w:w="1349" w:type="dxa"/>
            <w:tcBorders>
              <w:top w:val="nil"/>
              <w:left w:val="single" w:sz="4" w:space="0" w:color="auto"/>
              <w:bottom w:val="single" w:sz="4" w:space="0" w:color="auto"/>
              <w:right w:val="nil"/>
            </w:tcBorders>
            <w:vAlign w:val="center"/>
            <w:hideMark/>
          </w:tcPr>
          <w:p w14:paraId="7783A97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11089E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2AA33C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2691B2B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R$ 1.163,18</w:t>
            </w:r>
          </w:p>
        </w:tc>
        <w:tc>
          <w:tcPr>
            <w:tcW w:w="1424" w:type="dxa"/>
            <w:tcBorders>
              <w:top w:val="nil"/>
              <w:left w:val="nil"/>
              <w:bottom w:val="single" w:sz="4" w:space="0" w:color="auto"/>
              <w:right w:val="single" w:sz="4" w:space="0" w:color="auto"/>
            </w:tcBorders>
            <w:noWrap/>
            <w:vAlign w:val="center"/>
          </w:tcPr>
          <w:p w14:paraId="3E82B4C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R$ 13.958,16</w:t>
            </w:r>
          </w:p>
        </w:tc>
      </w:tr>
      <w:tr w:rsidR="00987506" w:rsidRPr="004922EB" w14:paraId="727FA33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34A554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38</w:t>
            </w:r>
          </w:p>
        </w:tc>
        <w:tc>
          <w:tcPr>
            <w:tcW w:w="3783" w:type="dxa"/>
            <w:tcBorders>
              <w:top w:val="nil"/>
              <w:left w:val="nil"/>
              <w:bottom w:val="single" w:sz="4" w:space="0" w:color="auto"/>
              <w:right w:val="nil"/>
            </w:tcBorders>
            <w:vAlign w:val="center"/>
          </w:tcPr>
          <w:p w14:paraId="45AA70DB" w14:textId="77777777" w:rsidR="00987506" w:rsidRPr="004922EB" w:rsidRDefault="00987506" w:rsidP="00987506">
            <w:pPr>
              <w:widowControl/>
              <w:suppressAutoHyphens w:val="0"/>
              <w:autoSpaceDN/>
              <w:jc w:val="both"/>
              <w:textAlignment w:val="auto"/>
              <w:rPr>
                <w:rFonts w:ascii="Cambria" w:eastAsia="Times New Roman" w:hAnsi="Cambria" w:cs="Arial"/>
                <w:color w:val="FF0000"/>
                <w:kern w:val="0"/>
                <w:sz w:val="20"/>
                <w:szCs w:val="20"/>
                <w:lang w:eastAsia="pt-BR"/>
              </w:rPr>
            </w:pPr>
            <w:r w:rsidRPr="004922EB">
              <w:rPr>
                <w:rFonts w:ascii="Cambria" w:eastAsia="Times New Roman" w:hAnsi="Cambria" w:cs="Arial"/>
                <w:color w:val="000000"/>
                <w:kern w:val="0"/>
                <w:sz w:val="20"/>
                <w:szCs w:val="20"/>
                <w:lang w:eastAsia="pt-BR"/>
              </w:rPr>
              <w:t>CANABEDIOL, DOSAGEM 100 MG/ML, 10 ML</w:t>
            </w:r>
          </w:p>
        </w:tc>
        <w:tc>
          <w:tcPr>
            <w:tcW w:w="1349" w:type="dxa"/>
            <w:tcBorders>
              <w:top w:val="nil"/>
              <w:left w:val="single" w:sz="4" w:space="0" w:color="auto"/>
              <w:bottom w:val="single" w:sz="4" w:space="0" w:color="auto"/>
              <w:right w:val="nil"/>
            </w:tcBorders>
            <w:vAlign w:val="center"/>
          </w:tcPr>
          <w:p w14:paraId="36B8592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_</w:t>
            </w:r>
          </w:p>
        </w:tc>
        <w:tc>
          <w:tcPr>
            <w:tcW w:w="1596" w:type="dxa"/>
            <w:tcBorders>
              <w:top w:val="nil"/>
              <w:left w:val="single" w:sz="4" w:space="0" w:color="auto"/>
              <w:bottom w:val="single" w:sz="4" w:space="0" w:color="auto"/>
              <w:right w:val="single" w:sz="4" w:space="0" w:color="auto"/>
            </w:tcBorders>
            <w:vAlign w:val="center"/>
          </w:tcPr>
          <w:p w14:paraId="5940ED9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tcPr>
          <w:p w14:paraId="2AE8353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tcPr>
          <w:p w14:paraId="294F4E8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R$446,47</w:t>
            </w:r>
          </w:p>
        </w:tc>
        <w:tc>
          <w:tcPr>
            <w:tcW w:w="1424" w:type="dxa"/>
            <w:tcBorders>
              <w:top w:val="nil"/>
              <w:left w:val="nil"/>
              <w:bottom w:val="single" w:sz="4" w:space="0" w:color="auto"/>
              <w:right w:val="single" w:sz="4" w:space="0" w:color="auto"/>
            </w:tcBorders>
            <w:noWrap/>
            <w:vAlign w:val="center"/>
          </w:tcPr>
          <w:p w14:paraId="6283B9E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R$2.678,82</w:t>
            </w:r>
          </w:p>
        </w:tc>
      </w:tr>
      <w:tr w:rsidR="00987506" w:rsidRPr="004922EB" w14:paraId="29CC8901"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25A6509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39</w:t>
            </w:r>
          </w:p>
        </w:tc>
        <w:tc>
          <w:tcPr>
            <w:tcW w:w="3783" w:type="dxa"/>
            <w:tcBorders>
              <w:top w:val="nil"/>
              <w:left w:val="nil"/>
              <w:bottom w:val="single" w:sz="4" w:space="0" w:color="auto"/>
              <w:right w:val="nil"/>
            </w:tcBorders>
            <w:vAlign w:val="center"/>
          </w:tcPr>
          <w:p w14:paraId="786DE327" w14:textId="77777777" w:rsidR="00987506" w:rsidRPr="004922EB" w:rsidRDefault="00987506" w:rsidP="00987506">
            <w:pPr>
              <w:widowControl/>
              <w:suppressAutoHyphens w:val="0"/>
              <w:autoSpaceDN/>
              <w:jc w:val="both"/>
              <w:textAlignment w:val="auto"/>
              <w:rPr>
                <w:rFonts w:ascii="Cambria" w:eastAsia="Times New Roman" w:hAnsi="Cambria" w:cs="Arial"/>
                <w:color w:val="FF0000"/>
                <w:kern w:val="0"/>
                <w:sz w:val="20"/>
                <w:szCs w:val="20"/>
                <w:lang w:eastAsia="pt-BR"/>
              </w:rPr>
            </w:pPr>
            <w:r w:rsidRPr="004922EB">
              <w:rPr>
                <w:rFonts w:ascii="Cambria" w:eastAsia="Times New Roman" w:hAnsi="Cambria" w:cs="Arial"/>
                <w:color w:val="000000"/>
                <w:kern w:val="0"/>
                <w:sz w:val="20"/>
                <w:szCs w:val="20"/>
                <w:lang w:eastAsia="pt-BR"/>
              </w:rPr>
              <w:t>CANABEDIOL, SOLUÇÃO: 200 MG/ML, FRASCO, 10ML</w:t>
            </w:r>
          </w:p>
        </w:tc>
        <w:tc>
          <w:tcPr>
            <w:tcW w:w="1349" w:type="dxa"/>
            <w:tcBorders>
              <w:top w:val="nil"/>
              <w:left w:val="single" w:sz="4" w:space="0" w:color="auto"/>
              <w:bottom w:val="single" w:sz="4" w:space="0" w:color="auto"/>
              <w:right w:val="nil"/>
            </w:tcBorders>
            <w:vAlign w:val="center"/>
          </w:tcPr>
          <w:p w14:paraId="2AB0418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_</w:t>
            </w:r>
          </w:p>
        </w:tc>
        <w:tc>
          <w:tcPr>
            <w:tcW w:w="1596" w:type="dxa"/>
            <w:tcBorders>
              <w:top w:val="nil"/>
              <w:left w:val="single" w:sz="4" w:space="0" w:color="auto"/>
              <w:bottom w:val="single" w:sz="4" w:space="0" w:color="auto"/>
              <w:right w:val="single" w:sz="4" w:space="0" w:color="auto"/>
            </w:tcBorders>
            <w:vAlign w:val="center"/>
          </w:tcPr>
          <w:p w14:paraId="46CDF9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tcPr>
          <w:p w14:paraId="66E03B6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02</w:t>
            </w:r>
          </w:p>
        </w:tc>
        <w:tc>
          <w:tcPr>
            <w:tcW w:w="1300" w:type="dxa"/>
            <w:tcBorders>
              <w:top w:val="nil"/>
              <w:left w:val="nil"/>
              <w:bottom w:val="single" w:sz="4" w:space="0" w:color="auto"/>
              <w:right w:val="single" w:sz="4" w:space="0" w:color="auto"/>
            </w:tcBorders>
            <w:shd w:val="clear" w:color="000000" w:fill="FFFFFF"/>
            <w:noWrap/>
            <w:vAlign w:val="center"/>
          </w:tcPr>
          <w:p w14:paraId="4354DEB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R$3.085,77</w:t>
            </w:r>
          </w:p>
        </w:tc>
        <w:tc>
          <w:tcPr>
            <w:tcW w:w="1424" w:type="dxa"/>
            <w:tcBorders>
              <w:top w:val="nil"/>
              <w:left w:val="nil"/>
              <w:bottom w:val="single" w:sz="4" w:space="0" w:color="auto"/>
              <w:right w:val="single" w:sz="4" w:space="0" w:color="auto"/>
            </w:tcBorders>
            <w:noWrap/>
            <w:vAlign w:val="center"/>
          </w:tcPr>
          <w:p w14:paraId="29F1516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R$6.171,54</w:t>
            </w:r>
          </w:p>
        </w:tc>
      </w:tr>
      <w:tr w:rsidR="00987506" w:rsidRPr="004922EB" w14:paraId="5154E60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26B0A1C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40</w:t>
            </w:r>
          </w:p>
        </w:tc>
        <w:tc>
          <w:tcPr>
            <w:tcW w:w="3783" w:type="dxa"/>
            <w:tcBorders>
              <w:top w:val="nil"/>
              <w:left w:val="nil"/>
              <w:bottom w:val="single" w:sz="4" w:space="0" w:color="auto"/>
              <w:right w:val="nil"/>
            </w:tcBorders>
            <w:vAlign w:val="center"/>
          </w:tcPr>
          <w:p w14:paraId="613A8AB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CANABEDIOL, SOLUÇÃO: 20MG/ML, FRASCO 30ML</w:t>
            </w:r>
          </w:p>
        </w:tc>
        <w:tc>
          <w:tcPr>
            <w:tcW w:w="1349" w:type="dxa"/>
            <w:tcBorders>
              <w:top w:val="nil"/>
              <w:left w:val="single" w:sz="4" w:space="0" w:color="auto"/>
              <w:bottom w:val="single" w:sz="4" w:space="0" w:color="auto"/>
              <w:right w:val="nil"/>
            </w:tcBorders>
            <w:vAlign w:val="center"/>
          </w:tcPr>
          <w:p w14:paraId="1DE9206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_</w:t>
            </w:r>
          </w:p>
        </w:tc>
        <w:tc>
          <w:tcPr>
            <w:tcW w:w="1596" w:type="dxa"/>
            <w:tcBorders>
              <w:top w:val="nil"/>
              <w:left w:val="single" w:sz="4" w:space="0" w:color="auto"/>
              <w:bottom w:val="single" w:sz="4" w:space="0" w:color="auto"/>
              <w:right w:val="single" w:sz="4" w:space="0" w:color="auto"/>
            </w:tcBorders>
            <w:vAlign w:val="center"/>
          </w:tcPr>
          <w:p w14:paraId="138D85B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tcPr>
          <w:p w14:paraId="374F4C9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783B176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R$334,81</w:t>
            </w:r>
          </w:p>
        </w:tc>
        <w:tc>
          <w:tcPr>
            <w:tcW w:w="1424" w:type="dxa"/>
            <w:tcBorders>
              <w:top w:val="nil"/>
              <w:left w:val="nil"/>
              <w:bottom w:val="single" w:sz="4" w:space="0" w:color="auto"/>
              <w:right w:val="single" w:sz="4" w:space="0" w:color="auto"/>
            </w:tcBorders>
            <w:noWrap/>
            <w:vAlign w:val="center"/>
          </w:tcPr>
          <w:p w14:paraId="0DFD814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R$4.017,72</w:t>
            </w:r>
          </w:p>
        </w:tc>
      </w:tr>
      <w:tr w:rsidR="00987506" w:rsidRPr="004922EB" w14:paraId="24DEB6E3"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410A13C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41</w:t>
            </w:r>
          </w:p>
        </w:tc>
        <w:tc>
          <w:tcPr>
            <w:tcW w:w="3783" w:type="dxa"/>
            <w:tcBorders>
              <w:top w:val="nil"/>
              <w:left w:val="nil"/>
              <w:bottom w:val="single" w:sz="4" w:space="0" w:color="auto"/>
              <w:right w:val="nil"/>
            </w:tcBorders>
            <w:vAlign w:val="center"/>
            <w:hideMark/>
          </w:tcPr>
          <w:p w14:paraId="3AA4B23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CARBONATO DE CÁLCIO, COMPOSIÇÃO: ASSOCIADO COM VITAMINA D3, CONCENTRAÇÃO: 600MG + 200UI</w:t>
            </w:r>
          </w:p>
        </w:tc>
        <w:tc>
          <w:tcPr>
            <w:tcW w:w="1349" w:type="dxa"/>
            <w:tcBorders>
              <w:top w:val="nil"/>
              <w:left w:val="single" w:sz="4" w:space="0" w:color="auto"/>
              <w:bottom w:val="single" w:sz="4" w:space="0" w:color="auto"/>
              <w:right w:val="nil"/>
            </w:tcBorders>
            <w:vAlign w:val="center"/>
            <w:hideMark/>
          </w:tcPr>
          <w:p w14:paraId="5B5515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BR0327766</w:t>
            </w:r>
          </w:p>
        </w:tc>
        <w:tc>
          <w:tcPr>
            <w:tcW w:w="1596" w:type="dxa"/>
            <w:tcBorders>
              <w:top w:val="nil"/>
              <w:left w:val="single" w:sz="4" w:space="0" w:color="auto"/>
              <w:bottom w:val="single" w:sz="4" w:space="0" w:color="auto"/>
              <w:right w:val="single" w:sz="4" w:space="0" w:color="auto"/>
            </w:tcBorders>
            <w:vAlign w:val="center"/>
            <w:hideMark/>
          </w:tcPr>
          <w:p w14:paraId="6A1D70C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67D2A9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tcPr>
          <w:p w14:paraId="0AD691B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R$ 2,29</w:t>
            </w:r>
          </w:p>
        </w:tc>
        <w:tc>
          <w:tcPr>
            <w:tcW w:w="1424" w:type="dxa"/>
            <w:tcBorders>
              <w:top w:val="nil"/>
              <w:left w:val="nil"/>
              <w:bottom w:val="single" w:sz="4" w:space="0" w:color="auto"/>
              <w:right w:val="single" w:sz="4" w:space="0" w:color="auto"/>
            </w:tcBorders>
            <w:noWrap/>
            <w:vAlign w:val="center"/>
          </w:tcPr>
          <w:p w14:paraId="64A18E5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R$ 1.648,80</w:t>
            </w:r>
          </w:p>
        </w:tc>
      </w:tr>
      <w:tr w:rsidR="00987506" w:rsidRPr="004922EB" w14:paraId="649F6756"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F1AF20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42</w:t>
            </w:r>
          </w:p>
        </w:tc>
        <w:tc>
          <w:tcPr>
            <w:tcW w:w="3783" w:type="dxa"/>
            <w:tcBorders>
              <w:top w:val="nil"/>
              <w:left w:val="nil"/>
              <w:bottom w:val="single" w:sz="4" w:space="0" w:color="auto"/>
              <w:right w:val="nil"/>
            </w:tcBorders>
            <w:vAlign w:val="center"/>
            <w:hideMark/>
          </w:tcPr>
          <w:p w14:paraId="17C43FB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CARBONATO DE LÍTIO, DOSAGEM: 450MG</w:t>
            </w:r>
          </w:p>
        </w:tc>
        <w:tc>
          <w:tcPr>
            <w:tcW w:w="1349" w:type="dxa"/>
            <w:tcBorders>
              <w:top w:val="nil"/>
              <w:left w:val="single" w:sz="4" w:space="0" w:color="auto"/>
              <w:bottom w:val="single" w:sz="4" w:space="0" w:color="auto"/>
              <w:right w:val="nil"/>
            </w:tcBorders>
            <w:vAlign w:val="center"/>
            <w:hideMark/>
          </w:tcPr>
          <w:p w14:paraId="5ECD911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BR0271102</w:t>
            </w:r>
          </w:p>
        </w:tc>
        <w:tc>
          <w:tcPr>
            <w:tcW w:w="1596" w:type="dxa"/>
            <w:tcBorders>
              <w:top w:val="nil"/>
              <w:left w:val="single" w:sz="4" w:space="0" w:color="auto"/>
              <w:bottom w:val="single" w:sz="4" w:space="0" w:color="auto"/>
              <w:right w:val="single" w:sz="4" w:space="0" w:color="auto"/>
            </w:tcBorders>
            <w:vAlign w:val="center"/>
            <w:hideMark/>
          </w:tcPr>
          <w:p w14:paraId="0F442D5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58C6AD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1080</w:t>
            </w:r>
          </w:p>
        </w:tc>
        <w:tc>
          <w:tcPr>
            <w:tcW w:w="1300" w:type="dxa"/>
            <w:tcBorders>
              <w:top w:val="nil"/>
              <w:left w:val="nil"/>
              <w:bottom w:val="single" w:sz="4" w:space="0" w:color="auto"/>
              <w:right w:val="single" w:sz="4" w:space="0" w:color="auto"/>
            </w:tcBorders>
            <w:shd w:val="clear" w:color="000000" w:fill="FFFFFF"/>
            <w:noWrap/>
            <w:vAlign w:val="center"/>
          </w:tcPr>
          <w:p w14:paraId="36EB030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R$ 5,61</w:t>
            </w:r>
          </w:p>
        </w:tc>
        <w:tc>
          <w:tcPr>
            <w:tcW w:w="1424" w:type="dxa"/>
            <w:tcBorders>
              <w:top w:val="nil"/>
              <w:left w:val="nil"/>
              <w:bottom w:val="single" w:sz="4" w:space="0" w:color="auto"/>
              <w:right w:val="single" w:sz="4" w:space="0" w:color="auto"/>
            </w:tcBorders>
            <w:noWrap/>
            <w:vAlign w:val="center"/>
          </w:tcPr>
          <w:p w14:paraId="70E036B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R$ 6.058,80</w:t>
            </w:r>
          </w:p>
        </w:tc>
      </w:tr>
      <w:tr w:rsidR="00987506" w:rsidRPr="004922EB" w14:paraId="7B86F223" w14:textId="77777777" w:rsidTr="00EC56B9">
        <w:trPr>
          <w:trHeight w:val="959"/>
        </w:trPr>
        <w:tc>
          <w:tcPr>
            <w:tcW w:w="580" w:type="dxa"/>
            <w:tcBorders>
              <w:top w:val="nil"/>
              <w:left w:val="single" w:sz="4" w:space="0" w:color="auto"/>
              <w:bottom w:val="single" w:sz="4" w:space="0" w:color="auto"/>
              <w:right w:val="single" w:sz="4" w:space="0" w:color="auto"/>
            </w:tcBorders>
            <w:noWrap/>
            <w:vAlign w:val="center"/>
            <w:hideMark/>
          </w:tcPr>
          <w:p w14:paraId="524C474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43</w:t>
            </w:r>
          </w:p>
        </w:tc>
        <w:tc>
          <w:tcPr>
            <w:tcW w:w="3783" w:type="dxa"/>
            <w:tcBorders>
              <w:top w:val="nil"/>
              <w:left w:val="nil"/>
              <w:bottom w:val="single" w:sz="4" w:space="0" w:color="auto"/>
              <w:right w:val="nil"/>
            </w:tcBorders>
            <w:vAlign w:val="center"/>
            <w:hideMark/>
          </w:tcPr>
          <w:p w14:paraId="5356498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CARMELOSE SÓDICA, CONCENTRAÇÃO: 5MG/ML, FORMA FARMACÊUTICA: SOLUÇÃO OFTÁLMICA, FRASCO 15ML</w:t>
            </w:r>
          </w:p>
        </w:tc>
        <w:tc>
          <w:tcPr>
            <w:tcW w:w="1349" w:type="dxa"/>
            <w:tcBorders>
              <w:top w:val="nil"/>
              <w:left w:val="single" w:sz="4" w:space="0" w:color="auto"/>
              <w:bottom w:val="single" w:sz="4" w:space="0" w:color="auto"/>
              <w:right w:val="nil"/>
            </w:tcBorders>
            <w:vAlign w:val="center"/>
            <w:hideMark/>
          </w:tcPr>
          <w:p w14:paraId="304E98E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BR0305428</w:t>
            </w:r>
          </w:p>
        </w:tc>
        <w:tc>
          <w:tcPr>
            <w:tcW w:w="1596" w:type="dxa"/>
            <w:tcBorders>
              <w:top w:val="nil"/>
              <w:left w:val="single" w:sz="4" w:space="0" w:color="auto"/>
              <w:bottom w:val="single" w:sz="4" w:space="0" w:color="auto"/>
              <w:right w:val="single" w:sz="4" w:space="0" w:color="auto"/>
            </w:tcBorders>
            <w:vAlign w:val="center"/>
            <w:hideMark/>
          </w:tcPr>
          <w:p w14:paraId="524BC05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3F1F745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34BF358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R$ 55,00</w:t>
            </w:r>
          </w:p>
        </w:tc>
        <w:tc>
          <w:tcPr>
            <w:tcW w:w="1424" w:type="dxa"/>
            <w:tcBorders>
              <w:top w:val="nil"/>
              <w:left w:val="nil"/>
              <w:bottom w:val="single" w:sz="4" w:space="0" w:color="auto"/>
              <w:right w:val="single" w:sz="4" w:space="0" w:color="auto"/>
            </w:tcBorders>
            <w:noWrap/>
            <w:vAlign w:val="center"/>
          </w:tcPr>
          <w:p w14:paraId="2675428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R$ 660,00</w:t>
            </w:r>
          </w:p>
        </w:tc>
      </w:tr>
      <w:tr w:rsidR="00987506" w:rsidRPr="004922EB" w14:paraId="5716279F"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03041D8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44</w:t>
            </w:r>
          </w:p>
        </w:tc>
        <w:tc>
          <w:tcPr>
            <w:tcW w:w="3783" w:type="dxa"/>
            <w:tcBorders>
              <w:top w:val="nil"/>
              <w:left w:val="nil"/>
              <w:bottom w:val="single" w:sz="4" w:space="0" w:color="auto"/>
              <w:right w:val="nil"/>
            </w:tcBorders>
            <w:vAlign w:val="center"/>
            <w:hideMark/>
          </w:tcPr>
          <w:p w14:paraId="4FEDA4C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CEFUROXIMA, DOSAGEM: 50MG/ML, FORMA FARMACÊUTICA: PÓ P/ SUSPENSÃO ORAL, FRASCO 70ML</w:t>
            </w:r>
          </w:p>
        </w:tc>
        <w:tc>
          <w:tcPr>
            <w:tcW w:w="1349" w:type="dxa"/>
            <w:tcBorders>
              <w:top w:val="nil"/>
              <w:left w:val="single" w:sz="4" w:space="0" w:color="auto"/>
              <w:bottom w:val="single" w:sz="4" w:space="0" w:color="auto"/>
              <w:right w:val="nil"/>
            </w:tcBorders>
            <w:vAlign w:val="center"/>
            <w:hideMark/>
          </w:tcPr>
          <w:p w14:paraId="6AD72CE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BR0333130</w:t>
            </w:r>
          </w:p>
        </w:tc>
        <w:tc>
          <w:tcPr>
            <w:tcW w:w="1596" w:type="dxa"/>
            <w:tcBorders>
              <w:top w:val="nil"/>
              <w:left w:val="single" w:sz="4" w:space="0" w:color="auto"/>
              <w:bottom w:val="single" w:sz="4" w:space="0" w:color="auto"/>
              <w:right w:val="single" w:sz="4" w:space="0" w:color="auto"/>
            </w:tcBorders>
            <w:vAlign w:val="center"/>
            <w:hideMark/>
          </w:tcPr>
          <w:p w14:paraId="5BE1824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754F2BF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hideMark/>
          </w:tcPr>
          <w:p w14:paraId="7956849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R$ 239,57</w:t>
            </w:r>
          </w:p>
        </w:tc>
        <w:tc>
          <w:tcPr>
            <w:tcW w:w="1424" w:type="dxa"/>
            <w:tcBorders>
              <w:top w:val="nil"/>
              <w:left w:val="nil"/>
              <w:bottom w:val="single" w:sz="4" w:space="0" w:color="auto"/>
              <w:right w:val="single" w:sz="4" w:space="0" w:color="auto"/>
            </w:tcBorders>
            <w:noWrap/>
            <w:vAlign w:val="center"/>
            <w:hideMark/>
          </w:tcPr>
          <w:p w14:paraId="0729510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R$ 1.437,42</w:t>
            </w:r>
          </w:p>
        </w:tc>
      </w:tr>
      <w:tr w:rsidR="00987506" w:rsidRPr="004922EB" w14:paraId="5095AB20"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hideMark/>
          </w:tcPr>
          <w:p w14:paraId="07FAF3C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45</w:t>
            </w:r>
          </w:p>
        </w:tc>
        <w:tc>
          <w:tcPr>
            <w:tcW w:w="3783" w:type="dxa"/>
            <w:tcBorders>
              <w:top w:val="nil"/>
              <w:left w:val="nil"/>
              <w:bottom w:val="single" w:sz="4" w:space="0" w:color="auto"/>
              <w:right w:val="nil"/>
            </w:tcBorders>
            <w:vAlign w:val="center"/>
            <w:hideMark/>
          </w:tcPr>
          <w:p w14:paraId="4167CEA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CELECOXIBE, DOSAGEM: 200MG  </w:t>
            </w:r>
          </w:p>
        </w:tc>
        <w:tc>
          <w:tcPr>
            <w:tcW w:w="1349" w:type="dxa"/>
            <w:tcBorders>
              <w:top w:val="nil"/>
              <w:left w:val="single" w:sz="4" w:space="0" w:color="auto"/>
              <w:bottom w:val="single" w:sz="4" w:space="0" w:color="auto"/>
              <w:right w:val="nil"/>
            </w:tcBorders>
            <w:vAlign w:val="center"/>
            <w:hideMark/>
          </w:tcPr>
          <w:p w14:paraId="4670761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BR0268866</w:t>
            </w:r>
          </w:p>
        </w:tc>
        <w:tc>
          <w:tcPr>
            <w:tcW w:w="1596" w:type="dxa"/>
            <w:tcBorders>
              <w:top w:val="nil"/>
              <w:left w:val="single" w:sz="4" w:space="0" w:color="auto"/>
              <w:bottom w:val="single" w:sz="4" w:space="0" w:color="auto"/>
              <w:right w:val="single" w:sz="4" w:space="0" w:color="auto"/>
            </w:tcBorders>
            <w:vAlign w:val="center"/>
            <w:hideMark/>
          </w:tcPr>
          <w:p w14:paraId="636F80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CAPSULA </w:t>
            </w:r>
          </w:p>
        </w:tc>
        <w:tc>
          <w:tcPr>
            <w:tcW w:w="898" w:type="dxa"/>
            <w:tcBorders>
              <w:top w:val="nil"/>
              <w:left w:val="nil"/>
              <w:bottom w:val="single" w:sz="4" w:space="0" w:color="auto"/>
              <w:right w:val="single" w:sz="4" w:space="0" w:color="auto"/>
            </w:tcBorders>
            <w:shd w:val="clear" w:color="000000" w:fill="FFFFFF"/>
            <w:noWrap/>
            <w:vAlign w:val="center"/>
            <w:hideMark/>
          </w:tcPr>
          <w:p w14:paraId="47967D5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300</w:t>
            </w:r>
          </w:p>
        </w:tc>
        <w:tc>
          <w:tcPr>
            <w:tcW w:w="1300" w:type="dxa"/>
            <w:tcBorders>
              <w:top w:val="nil"/>
              <w:left w:val="nil"/>
              <w:bottom w:val="single" w:sz="4" w:space="0" w:color="auto"/>
              <w:right w:val="single" w:sz="4" w:space="0" w:color="auto"/>
            </w:tcBorders>
            <w:shd w:val="clear" w:color="000000" w:fill="FFFFFF"/>
            <w:noWrap/>
            <w:vAlign w:val="center"/>
            <w:hideMark/>
          </w:tcPr>
          <w:p w14:paraId="7354729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R$ 5,44</w:t>
            </w:r>
          </w:p>
        </w:tc>
        <w:tc>
          <w:tcPr>
            <w:tcW w:w="1424" w:type="dxa"/>
            <w:tcBorders>
              <w:top w:val="nil"/>
              <w:left w:val="nil"/>
              <w:bottom w:val="single" w:sz="4" w:space="0" w:color="auto"/>
              <w:right w:val="single" w:sz="4" w:space="0" w:color="auto"/>
            </w:tcBorders>
            <w:noWrap/>
            <w:vAlign w:val="center"/>
            <w:hideMark/>
          </w:tcPr>
          <w:p w14:paraId="09BDC75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R$ 1.632,00</w:t>
            </w:r>
          </w:p>
        </w:tc>
      </w:tr>
      <w:tr w:rsidR="00987506" w:rsidRPr="004922EB" w14:paraId="4A84D9B5" w14:textId="77777777" w:rsidTr="00EC56B9">
        <w:trPr>
          <w:trHeight w:val="1092"/>
        </w:trPr>
        <w:tc>
          <w:tcPr>
            <w:tcW w:w="580" w:type="dxa"/>
            <w:tcBorders>
              <w:top w:val="nil"/>
              <w:left w:val="single" w:sz="4" w:space="0" w:color="auto"/>
              <w:bottom w:val="single" w:sz="4" w:space="0" w:color="auto"/>
              <w:right w:val="single" w:sz="4" w:space="0" w:color="auto"/>
            </w:tcBorders>
            <w:noWrap/>
            <w:vAlign w:val="center"/>
            <w:hideMark/>
          </w:tcPr>
          <w:p w14:paraId="18D2C5E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46</w:t>
            </w:r>
          </w:p>
        </w:tc>
        <w:tc>
          <w:tcPr>
            <w:tcW w:w="3783" w:type="dxa"/>
            <w:tcBorders>
              <w:top w:val="nil"/>
              <w:left w:val="nil"/>
              <w:bottom w:val="single" w:sz="4" w:space="0" w:color="auto"/>
              <w:right w:val="nil"/>
            </w:tcBorders>
            <w:vAlign w:val="center"/>
            <w:hideMark/>
          </w:tcPr>
          <w:p w14:paraId="68FE787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CELESTAMINE, COMPOSIÇÃO: 2MG MALEATO DE DEXCLORFENIRAMINA + 0,25MG DE BETAMETASONA, FRASCO COM 120ML</w:t>
            </w:r>
          </w:p>
        </w:tc>
        <w:tc>
          <w:tcPr>
            <w:tcW w:w="1349" w:type="dxa"/>
            <w:tcBorders>
              <w:top w:val="nil"/>
              <w:left w:val="single" w:sz="4" w:space="0" w:color="auto"/>
              <w:bottom w:val="single" w:sz="4" w:space="0" w:color="auto"/>
              <w:right w:val="nil"/>
            </w:tcBorders>
            <w:vAlign w:val="center"/>
            <w:hideMark/>
          </w:tcPr>
          <w:p w14:paraId="055F853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BR0393870</w:t>
            </w:r>
          </w:p>
        </w:tc>
        <w:tc>
          <w:tcPr>
            <w:tcW w:w="1596" w:type="dxa"/>
            <w:tcBorders>
              <w:top w:val="nil"/>
              <w:left w:val="single" w:sz="4" w:space="0" w:color="auto"/>
              <w:bottom w:val="single" w:sz="4" w:space="0" w:color="auto"/>
              <w:right w:val="single" w:sz="4" w:space="0" w:color="auto"/>
            </w:tcBorders>
            <w:vAlign w:val="center"/>
            <w:hideMark/>
          </w:tcPr>
          <w:p w14:paraId="3C86FDC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21C290D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403C326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R$ 67,33</w:t>
            </w:r>
          </w:p>
        </w:tc>
        <w:tc>
          <w:tcPr>
            <w:tcW w:w="1424" w:type="dxa"/>
            <w:tcBorders>
              <w:top w:val="nil"/>
              <w:left w:val="nil"/>
              <w:bottom w:val="single" w:sz="4" w:space="0" w:color="auto"/>
              <w:right w:val="single" w:sz="4" w:space="0" w:color="auto"/>
            </w:tcBorders>
            <w:noWrap/>
            <w:vAlign w:val="center"/>
            <w:hideMark/>
          </w:tcPr>
          <w:p w14:paraId="60662AC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R$ 807,96</w:t>
            </w:r>
          </w:p>
        </w:tc>
      </w:tr>
      <w:tr w:rsidR="00987506" w:rsidRPr="004922EB" w14:paraId="15353FF7" w14:textId="77777777" w:rsidTr="00EC56B9">
        <w:trPr>
          <w:trHeight w:val="362"/>
        </w:trPr>
        <w:tc>
          <w:tcPr>
            <w:tcW w:w="580" w:type="dxa"/>
            <w:tcBorders>
              <w:top w:val="nil"/>
              <w:left w:val="single" w:sz="4" w:space="0" w:color="auto"/>
              <w:bottom w:val="single" w:sz="4" w:space="0" w:color="auto"/>
              <w:right w:val="single" w:sz="4" w:space="0" w:color="auto"/>
            </w:tcBorders>
            <w:noWrap/>
            <w:vAlign w:val="center"/>
            <w:hideMark/>
          </w:tcPr>
          <w:p w14:paraId="65A0C96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47</w:t>
            </w:r>
          </w:p>
        </w:tc>
        <w:tc>
          <w:tcPr>
            <w:tcW w:w="3783" w:type="dxa"/>
            <w:tcBorders>
              <w:top w:val="nil"/>
              <w:left w:val="nil"/>
              <w:bottom w:val="single" w:sz="4" w:space="0" w:color="auto"/>
              <w:right w:val="nil"/>
            </w:tcBorders>
            <w:vAlign w:val="center"/>
            <w:hideMark/>
          </w:tcPr>
          <w:p w14:paraId="645C17D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CETOPROFENO, DOSAGEM: 150MG</w:t>
            </w:r>
          </w:p>
        </w:tc>
        <w:tc>
          <w:tcPr>
            <w:tcW w:w="1349" w:type="dxa"/>
            <w:tcBorders>
              <w:top w:val="nil"/>
              <w:left w:val="single" w:sz="4" w:space="0" w:color="auto"/>
              <w:bottom w:val="single" w:sz="4" w:space="0" w:color="auto"/>
              <w:right w:val="nil"/>
            </w:tcBorders>
            <w:vAlign w:val="center"/>
            <w:hideMark/>
          </w:tcPr>
          <w:p w14:paraId="3C0A6FC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BR0448635</w:t>
            </w:r>
          </w:p>
        </w:tc>
        <w:tc>
          <w:tcPr>
            <w:tcW w:w="1596" w:type="dxa"/>
            <w:tcBorders>
              <w:top w:val="nil"/>
              <w:left w:val="single" w:sz="4" w:space="0" w:color="auto"/>
              <w:bottom w:val="single" w:sz="4" w:space="0" w:color="auto"/>
              <w:right w:val="single" w:sz="4" w:space="0" w:color="auto"/>
            </w:tcBorders>
            <w:vAlign w:val="center"/>
            <w:hideMark/>
          </w:tcPr>
          <w:p w14:paraId="776E669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162145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0AB2CF5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R$ 5,37</w:t>
            </w:r>
          </w:p>
        </w:tc>
        <w:tc>
          <w:tcPr>
            <w:tcW w:w="1424" w:type="dxa"/>
            <w:tcBorders>
              <w:top w:val="nil"/>
              <w:left w:val="nil"/>
              <w:bottom w:val="single" w:sz="4" w:space="0" w:color="auto"/>
              <w:right w:val="single" w:sz="4" w:space="0" w:color="auto"/>
            </w:tcBorders>
            <w:noWrap/>
            <w:vAlign w:val="center"/>
            <w:hideMark/>
          </w:tcPr>
          <w:p w14:paraId="08C8AA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R$ 644,40</w:t>
            </w:r>
          </w:p>
        </w:tc>
      </w:tr>
      <w:tr w:rsidR="00987506" w:rsidRPr="004922EB" w14:paraId="62CFCBE1" w14:textId="77777777" w:rsidTr="00EC56B9">
        <w:trPr>
          <w:trHeight w:val="2212"/>
        </w:trPr>
        <w:tc>
          <w:tcPr>
            <w:tcW w:w="580" w:type="dxa"/>
            <w:tcBorders>
              <w:top w:val="nil"/>
              <w:left w:val="single" w:sz="4" w:space="0" w:color="auto"/>
              <w:bottom w:val="single" w:sz="4" w:space="0" w:color="auto"/>
              <w:right w:val="single" w:sz="4" w:space="0" w:color="auto"/>
            </w:tcBorders>
            <w:noWrap/>
            <w:vAlign w:val="center"/>
            <w:hideMark/>
          </w:tcPr>
          <w:p w14:paraId="36E3A26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48</w:t>
            </w:r>
          </w:p>
        </w:tc>
        <w:tc>
          <w:tcPr>
            <w:tcW w:w="3783" w:type="dxa"/>
            <w:tcBorders>
              <w:top w:val="nil"/>
              <w:left w:val="nil"/>
              <w:bottom w:val="single" w:sz="4" w:space="0" w:color="auto"/>
              <w:right w:val="nil"/>
            </w:tcBorders>
            <w:vAlign w:val="center"/>
            <w:hideMark/>
          </w:tcPr>
          <w:p w14:paraId="55D906D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CIANOCOBALAMINA, APRESENTAÇÃO: ASSOCIADA COM DEXAMETASONA, PIRIDOXINA E</w:t>
            </w:r>
            <w:proofErr w:type="gramStart"/>
            <w:r w:rsidRPr="004922EB">
              <w:rPr>
                <w:rFonts w:ascii="Cambria" w:eastAsia="Times New Roman" w:hAnsi="Cambria" w:cs="Arial"/>
                <w:color w:val="000000"/>
                <w:kern w:val="0"/>
                <w:sz w:val="20"/>
                <w:szCs w:val="20"/>
                <w:lang w:eastAsia="pt-BR"/>
              </w:rPr>
              <w:t xml:space="preserve">  </w:t>
            </w:r>
            <w:proofErr w:type="gramEnd"/>
            <w:r w:rsidRPr="004922EB">
              <w:rPr>
                <w:rFonts w:ascii="Cambria" w:eastAsia="Times New Roman" w:hAnsi="Cambria" w:cs="Arial"/>
                <w:color w:val="000000"/>
                <w:kern w:val="0"/>
                <w:sz w:val="20"/>
                <w:szCs w:val="20"/>
                <w:lang w:eastAsia="pt-BR"/>
              </w:rPr>
              <w:t>TIAMINA, DOSAGEM: 5MG +4MG + 100MG + 100MG, INDICAÇÃO: INJETÁVEL, CARACTERÍSTICA ADICIONAL: AMPOLA I DE VITAMINAS E AMPOLA II COM DEXAMETASONA, 3 AMPOLAS 1ML+ 3 AMPOLAS 2ML</w:t>
            </w:r>
          </w:p>
        </w:tc>
        <w:tc>
          <w:tcPr>
            <w:tcW w:w="1349" w:type="dxa"/>
            <w:tcBorders>
              <w:top w:val="nil"/>
              <w:left w:val="single" w:sz="4" w:space="0" w:color="auto"/>
              <w:bottom w:val="single" w:sz="4" w:space="0" w:color="auto"/>
              <w:right w:val="nil"/>
            </w:tcBorders>
            <w:vAlign w:val="center"/>
            <w:hideMark/>
          </w:tcPr>
          <w:p w14:paraId="01E7D79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BR0270814</w:t>
            </w:r>
          </w:p>
        </w:tc>
        <w:tc>
          <w:tcPr>
            <w:tcW w:w="1596" w:type="dxa"/>
            <w:tcBorders>
              <w:top w:val="nil"/>
              <w:left w:val="single" w:sz="4" w:space="0" w:color="auto"/>
              <w:bottom w:val="single" w:sz="4" w:space="0" w:color="auto"/>
              <w:right w:val="single" w:sz="4" w:space="0" w:color="auto"/>
            </w:tcBorders>
            <w:vAlign w:val="center"/>
            <w:hideMark/>
          </w:tcPr>
          <w:p w14:paraId="3645CCB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AMPOLA</w:t>
            </w:r>
          </w:p>
        </w:tc>
        <w:tc>
          <w:tcPr>
            <w:tcW w:w="898" w:type="dxa"/>
            <w:tcBorders>
              <w:top w:val="nil"/>
              <w:left w:val="nil"/>
              <w:bottom w:val="single" w:sz="4" w:space="0" w:color="auto"/>
              <w:right w:val="single" w:sz="4" w:space="0" w:color="auto"/>
            </w:tcBorders>
            <w:shd w:val="clear" w:color="000000" w:fill="FFFFFF"/>
            <w:noWrap/>
            <w:vAlign w:val="center"/>
            <w:hideMark/>
          </w:tcPr>
          <w:p w14:paraId="2ECC3A3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p>
        </w:tc>
        <w:tc>
          <w:tcPr>
            <w:tcW w:w="1300" w:type="dxa"/>
            <w:tcBorders>
              <w:top w:val="nil"/>
              <w:left w:val="nil"/>
              <w:bottom w:val="single" w:sz="4" w:space="0" w:color="auto"/>
              <w:right w:val="single" w:sz="4" w:space="0" w:color="auto"/>
            </w:tcBorders>
            <w:shd w:val="clear" w:color="000000" w:fill="FFFFFF"/>
            <w:noWrap/>
            <w:vAlign w:val="center"/>
            <w:hideMark/>
          </w:tcPr>
          <w:p w14:paraId="6BE137E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R$ 17,69</w:t>
            </w:r>
          </w:p>
        </w:tc>
        <w:tc>
          <w:tcPr>
            <w:tcW w:w="1424" w:type="dxa"/>
            <w:tcBorders>
              <w:top w:val="nil"/>
              <w:left w:val="nil"/>
              <w:bottom w:val="single" w:sz="4" w:space="0" w:color="auto"/>
              <w:right w:val="single" w:sz="4" w:space="0" w:color="auto"/>
            </w:tcBorders>
            <w:noWrap/>
            <w:vAlign w:val="center"/>
            <w:hideMark/>
          </w:tcPr>
          <w:p w14:paraId="3A29708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R$ 318,42</w:t>
            </w:r>
          </w:p>
        </w:tc>
      </w:tr>
      <w:tr w:rsidR="00987506" w:rsidRPr="004922EB" w14:paraId="627C04EF" w14:textId="77777777" w:rsidTr="00EC56B9">
        <w:trPr>
          <w:trHeight w:val="1089"/>
        </w:trPr>
        <w:tc>
          <w:tcPr>
            <w:tcW w:w="580" w:type="dxa"/>
            <w:tcBorders>
              <w:top w:val="nil"/>
              <w:left w:val="single" w:sz="4" w:space="0" w:color="auto"/>
              <w:bottom w:val="single" w:sz="4" w:space="0" w:color="auto"/>
              <w:right w:val="single" w:sz="4" w:space="0" w:color="auto"/>
            </w:tcBorders>
            <w:noWrap/>
            <w:vAlign w:val="center"/>
          </w:tcPr>
          <w:p w14:paraId="58CD5DD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49</w:t>
            </w:r>
          </w:p>
        </w:tc>
        <w:tc>
          <w:tcPr>
            <w:tcW w:w="3783" w:type="dxa"/>
            <w:tcBorders>
              <w:top w:val="nil"/>
              <w:left w:val="nil"/>
              <w:bottom w:val="single" w:sz="4" w:space="0" w:color="auto"/>
              <w:right w:val="nil"/>
            </w:tcBorders>
            <w:vAlign w:val="center"/>
          </w:tcPr>
          <w:p w14:paraId="5995D88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CIANOCOBALAMINA, APRESENTAÇÃO: ASSOCIADA COM PIRIDOXINA E TIAMINA, DOSAGEM: 5MG + 100MG + 100MGL</w:t>
            </w:r>
          </w:p>
        </w:tc>
        <w:tc>
          <w:tcPr>
            <w:tcW w:w="1349" w:type="dxa"/>
            <w:tcBorders>
              <w:top w:val="nil"/>
              <w:left w:val="single" w:sz="4" w:space="0" w:color="auto"/>
              <w:bottom w:val="single" w:sz="4" w:space="0" w:color="auto"/>
              <w:right w:val="nil"/>
            </w:tcBorders>
            <w:vAlign w:val="center"/>
          </w:tcPr>
          <w:p w14:paraId="64A14BB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tcPr>
          <w:p w14:paraId="1AE2E26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DRAGUEA</w:t>
            </w:r>
          </w:p>
        </w:tc>
        <w:tc>
          <w:tcPr>
            <w:tcW w:w="898" w:type="dxa"/>
            <w:tcBorders>
              <w:top w:val="nil"/>
              <w:left w:val="nil"/>
              <w:bottom w:val="single" w:sz="4" w:space="0" w:color="auto"/>
              <w:right w:val="single" w:sz="4" w:space="0" w:color="auto"/>
            </w:tcBorders>
            <w:shd w:val="clear" w:color="000000" w:fill="FFFFFF"/>
            <w:noWrap/>
            <w:vAlign w:val="center"/>
          </w:tcPr>
          <w:p w14:paraId="0D138BD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tcPr>
          <w:p w14:paraId="41E8807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R$ 4,06</w:t>
            </w:r>
          </w:p>
        </w:tc>
        <w:tc>
          <w:tcPr>
            <w:tcW w:w="1424" w:type="dxa"/>
            <w:tcBorders>
              <w:top w:val="nil"/>
              <w:left w:val="nil"/>
              <w:bottom w:val="single" w:sz="4" w:space="0" w:color="auto"/>
              <w:right w:val="single" w:sz="4" w:space="0" w:color="auto"/>
            </w:tcBorders>
            <w:noWrap/>
            <w:vAlign w:val="center"/>
          </w:tcPr>
          <w:p w14:paraId="0F95020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R$ 1.461,60</w:t>
            </w:r>
          </w:p>
        </w:tc>
      </w:tr>
      <w:tr w:rsidR="00987506" w:rsidRPr="004922EB" w14:paraId="042BF6BF" w14:textId="77777777" w:rsidTr="00EC56B9">
        <w:trPr>
          <w:trHeight w:val="1753"/>
        </w:trPr>
        <w:tc>
          <w:tcPr>
            <w:tcW w:w="580" w:type="dxa"/>
            <w:tcBorders>
              <w:top w:val="nil"/>
              <w:left w:val="single" w:sz="4" w:space="0" w:color="auto"/>
              <w:bottom w:val="single" w:sz="4" w:space="0" w:color="auto"/>
              <w:right w:val="single" w:sz="4" w:space="0" w:color="auto"/>
            </w:tcBorders>
            <w:noWrap/>
            <w:vAlign w:val="center"/>
            <w:hideMark/>
          </w:tcPr>
          <w:p w14:paraId="4AD633B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50</w:t>
            </w:r>
          </w:p>
        </w:tc>
        <w:tc>
          <w:tcPr>
            <w:tcW w:w="3783" w:type="dxa"/>
            <w:tcBorders>
              <w:top w:val="nil"/>
              <w:left w:val="nil"/>
              <w:bottom w:val="single" w:sz="4" w:space="0" w:color="auto"/>
              <w:right w:val="nil"/>
            </w:tcBorders>
            <w:vAlign w:val="center"/>
            <w:hideMark/>
          </w:tcPr>
          <w:p w14:paraId="168AED1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CIANOCOBALAMINA, COMPOSIÇÃO: ASSOCIADA COM PIRIDOXINA E TIAMINA, CONCENTRAÇÃO: 5MG + 100MG + 100MG/ML, FORMA FARMACÊUTICA: SOLUÇÃO INJETÁVEL, AMPOLA 1ML+ 1 AMPOLA 1ML + 1 AMPOLA 1ML</w:t>
            </w:r>
          </w:p>
        </w:tc>
        <w:tc>
          <w:tcPr>
            <w:tcW w:w="1349" w:type="dxa"/>
            <w:tcBorders>
              <w:top w:val="nil"/>
              <w:left w:val="single" w:sz="4" w:space="0" w:color="auto"/>
              <w:bottom w:val="single" w:sz="4" w:space="0" w:color="auto"/>
              <w:right w:val="nil"/>
            </w:tcBorders>
            <w:vAlign w:val="center"/>
            <w:hideMark/>
          </w:tcPr>
          <w:p w14:paraId="6AB65DA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BR0401890</w:t>
            </w:r>
          </w:p>
        </w:tc>
        <w:tc>
          <w:tcPr>
            <w:tcW w:w="1596" w:type="dxa"/>
            <w:tcBorders>
              <w:top w:val="nil"/>
              <w:left w:val="single" w:sz="4" w:space="0" w:color="auto"/>
              <w:bottom w:val="single" w:sz="4" w:space="0" w:color="auto"/>
              <w:right w:val="single" w:sz="4" w:space="0" w:color="auto"/>
            </w:tcBorders>
            <w:vAlign w:val="center"/>
            <w:hideMark/>
          </w:tcPr>
          <w:p w14:paraId="7132AD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AMPOLA</w:t>
            </w:r>
          </w:p>
        </w:tc>
        <w:tc>
          <w:tcPr>
            <w:tcW w:w="898" w:type="dxa"/>
            <w:tcBorders>
              <w:top w:val="nil"/>
              <w:left w:val="nil"/>
              <w:bottom w:val="single" w:sz="4" w:space="0" w:color="auto"/>
              <w:right w:val="single" w:sz="4" w:space="0" w:color="auto"/>
            </w:tcBorders>
            <w:shd w:val="clear" w:color="000000" w:fill="FFFFFF"/>
            <w:noWrap/>
            <w:vAlign w:val="center"/>
            <w:hideMark/>
          </w:tcPr>
          <w:p w14:paraId="404624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108</w:t>
            </w:r>
          </w:p>
        </w:tc>
        <w:tc>
          <w:tcPr>
            <w:tcW w:w="1300" w:type="dxa"/>
            <w:tcBorders>
              <w:top w:val="nil"/>
              <w:left w:val="nil"/>
              <w:bottom w:val="single" w:sz="4" w:space="0" w:color="auto"/>
              <w:right w:val="single" w:sz="4" w:space="0" w:color="auto"/>
            </w:tcBorders>
            <w:shd w:val="clear" w:color="000000" w:fill="FFFFFF"/>
            <w:noWrap/>
            <w:vAlign w:val="center"/>
            <w:hideMark/>
          </w:tcPr>
          <w:p w14:paraId="5DE6A11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R$ 6,69</w:t>
            </w:r>
          </w:p>
        </w:tc>
        <w:tc>
          <w:tcPr>
            <w:tcW w:w="1424" w:type="dxa"/>
            <w:tcBorders>
              <w:top w:val="nil"/>
              <w:left w:val="nil"/>
              <w:bottom w:val="single" w:sz="4" w:space="0" w:color="auto"/>
              <w:right w:val="single" w:sz="4" w:space="0" w:color="auto"/>
            </w:tcBorders>
            <w:noWrap/>
            <w:vAlign w:val="center"/>
            <w:hideMark/>
          </w:tcPr>
          <w:p w14:paraId="73BF123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R$ 722,52</w:t>
            </w:r>
          </w:p>
        </w:tc>
      </w:tr>
      <w:tr w:rsidR="00987506" w:rsidRPr="004922EB" w14:paraId="0A2A5306" w14:textId="77777777" w:rsidTr="00EC56B9">
        <w:trPr>
          <w:trHeight w:val="595"/>
        </w:trPr>
        <w:tc>
          <w:tcPr>
            <w:tcW w:w="580" w:type="dxa"/>
            <w:tcBorders>
              <w:top w:val="nil"/>
              <w:left w:val="single" w:sz="4" w:space="0" w:color="auto"/>
              <w:bottom w:val="single" w:sz="4" w:space="0" w:color="auto"/>
              <w:right w:val="single" w:sz="4" w:space="0" w:color="auto"/>
            </w:tcBorders>
            <w:noWrap/>
            <w:vAlign w:val="center"/>
            <w:hideMark/>
          </w:tcPr>
          <w:p w14:paraId="25A5BA9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51</w:t>
            </w:r>
          </w:p>
        </w:tc>
        <w:tc>
          <w:tcPr>
            <w:tcW w:w="3783" w:type="dxa"/>
            <w:tcBorders>
              <w:top w:val="nil"/>
              <w:left w:val="nil"/>
              <w:bottom w:val="single" w:sz="4" w:space="0" w:color="auto"/>
              <w:right w:val="nil"/>
            </w:tcBorders>
            <w:vAlign w:val="center"/>
            <w:hideMark/>
          </w:tcPr>
          <w:p w14:paraId="61F48F2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CICLOBENZAPRINA CLORIDRATO, DOSAGEM: 5MG  </w:t>
            </w:r>
          </w:p>
        </w:tc>
        <w:tc>
          <w:tcPr>
            <w:tcW w:w="1349" w:type="dxa"/>
            <w:tcBorders>
              <w:top w:val="nil"/>
              <w:left w:val="single" w:sz="4" w:space="0" w:color="auto"/>
              <w:bottom w:val="single" w:sz="4" w:space="0" w:color="auto"/>
              <w:right w:val="nil"/>
            </w:tcBorders>
            <w:vAlign w:val="center"/>
            <w:hideMark/>
          </w:tcPr>
          <w:p w14:paraId="7E2459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BR0272166</w:t>
            </w:r>
          </w:p>
        </w:tc>
        <w:tc>
          <w:tcPr>
            <w:tcW w:w="1596" w:type="dxa"/>
            <w:tcBorders>
              <w:top w:val="nil"/>
              <w:left w:val="single" w:sz="4" w:space="0" w:color="auto"/>
              <w:bottom w:val="single" w:sz="4" w:space="0" w:color="auto"/>
              <w:right w:val="single" w:sz="4" w:space="0" w:color="auto"/>
            </w:tcBorders>
            <w:vAlign w:val="center"/>
            <w:hideMark/>
          </w:tcPr>
          <w:p w14:paraId="537E124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 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68FFC3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tcPr>
          <w:p w14:paraId="7CCCB7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R$ 1,42</w:t>
            </w:r>
          </w:p>
        </w:tc>
        <w:tc>
          <w:tcPr>
            <w:tcW w:w="1424" w:type="dxa"/>
            <w:tcBorders>
              <w:top w:val="nil"/>
              <w:left w:val="nil"/>
              <w:bottom w:val="single" w:sz="4" w:space="0" w:color="auto"/>
              <w:right w:val="single" w:sz="4" w:space="0" w:color="auto"/>
            </w:tcBorders>
            <w:noWrap/>
            <w:vAlign w:val="center"/>
          </w:tcPr>
          <w:p w14:paraId="549C45B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R$ 511,20</w:t>
            </w:r>
          </w:p>
        </w:tc>
      </w:tr>
      <w:tr w:rsidR="00987506" w:rsidRPr="004922EB" w14:paraId="1521C18B" w14:textId="77777777" w:rsidTr="00EC56B9">
        <w:trPr>
          <w:trHeight w:val="452"/>
        </w:trPr>
        <w:tc>
          <w:tcPr>
            <w:tcW w:w="580" w:type="dxa"/>
            <w:tcBorders>
              <w:top w:val="nil"/>
              <w:left w:val="single" w:sz="4" w:space="0" w:color="auto"/>
              <w:bottom w:val="single" w:sz="4" w:space="0" w:color="auto"/>
              <w:right w:val="single" w:sz="4" w:space="0" w:color="auto"/>
            </w:tcBorders>
            <w:noWrap/>
            <w:vAlign w:val="center"/>
            <w:hideMark/>
          </w:tcPr>
          <w:p w14:paraId="14BFB7B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52</w:t>
            </w:r>
          </w:p>
        </w:tc>
        <w:tc>
          <w:tcPr>
            <w:tcW w:w="3783" w:type="dxa"/>
            <w:tcBorders>
              <w:top w:val="nil"/>
              <w:left w:val="nil"/>
              <w:bottom w:val="single" w:sz="4" w:space="0" w:color="auto"/>
              <w:right w:val="nil"/>
            </w:tcBorders>
            <w:vAlign w:val="center"/>
            <w:hideMark/>
          </w:tcPr>
          <w:p w14:paraId="19F8AE1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CIPROFIBRATO, DOSAGEM: 100MG  </w:t>
            </w:r>
          </w:p>
        </w:tc>
        <w:tc>
          <w:tcPr>
            <w:tcW w:w="1349" w:type="dxa"/>
            <w:tcBorders>
              <w:top w:val="nil"/>
              <w:left w:val="single" w:sz="4" w:space="0" w:color="auto"/>
              <w:bottom w:val="single" w:sz="4" w:space="0" w:color="auto"/>
              <w:right w:val="nil"/>
            </w:tcBorders>
            <w:vAlign w:val="center"/>
            <w:hideMark/>
          </w:tcPr>
          <w:p w14:paraId="743B9FC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BR0308738</w:t>
            </w:r>
          </w:p>
        </w:tc>
        <w:tc>
          <w:tcPr>
            <w:tcW w:w="1596" w:type="dxa"/>
            <w:tcBorders>
              <w:top w:val="nil"/>
              <w:left w:val="single" w:sz="4" w:space="0" w:color="auto"/>
              <w:bottom w:val="single" w:sz="4" w:space="0" w:color="auto"/>
              <w:right w:val="single" w:sz="4" w:space="0" w:color="auto"/>
            </w:tcBorders>
            <w:vAlign w:val="center"/>
            <w:hideMark/>
          </w:tcPr>
          <w:p w14:paraId="2E6DF6C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BA0130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260</w:t>
            </w:r>
          </w:p>
        </w:tc>
        <w:tc>
          <w:tcPr>
            <w:tcW w:w="1300" w:type="dxa"/>
            <w:tcBorders>
              <w:top w:val="nil"/>
              <w:left w:val="nil"/>
              <w:bottom w:val="single" w:sz="4" w:space="0" w:color="auto"/>
              <w:right w:val="single" w:sz="4" w:space="0" w:color="auto"/>
            </w:tcBorders>
            <w:shd w:val="clear" w:color="000000" w:fill="FFFFFF"/>
            <w:noWrap/>
            <w:vAlign w:val="center"/>
          </w:tcPr>
          <w:p w14:paraId="5706768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R$ 4,17</w:t>
            </w:r>
          </w:p>
        </w:tc>
        <w:tc>
          <w:tcPr>
            <w:tcW w:w="1424" w:type="dxa"/>
            <w:tcBorders>
              <w:top w:val="nil"/>
              <w:left w:val="nil"/>
              <w:bottom w:val="single" w:sz="4" w:space="0" w:color="auto"/>
              <w:right w:val="single" w:sz="4" w:space="0" w:color="auto"/>
            </w:tcBorders>
            <w:noWrap/>
            <w:vAlign w:val="center"/>
          </w:tcPr>
          <w:p w14:paraId="2DFE702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R$ 1.084,20</w:t>
            </w:r>
          </w:p>
        </w:tc>
      </w:tr>
      <w:tr w:rsidR="00987506" w:rsidRPr="004922EB" w14:paraId="10BA6F49" w14:textId="77777777" w:rsidTr="00EC56B9">
        <w:trPr>
          <w:trHeight w:val="1282"/>
        </w:trPr>
        <w:tc>
          <w:tcPr>
            <w:tcW w:w="580" w:type="dxa"/>
            <w:tcBorders>
              <w:top w:val="nil"/>
              <w:left w:val="single" w:sz="4" w:space="0" w:color="auto"/>
              <w:bottom w:val="single" w:sz="4" w:space="0" w:color="auto"/>
              <w:right w:val="single" w:sz="4" w:space="0" w:color="auto"/>
            </w:tcBorders>
            <w:noWrap/>
            <w:vAlign w:val="center"/>
            <w:hideMark/>
          </w:tcPr>
          <w:p w14:paraId="4B0AB38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53</w:t>
            </w:r>
          </w:p>
        </w:tc>
        <w:tc>
          <w:tcPr>
            <w:tcW w:w="3783" w:type="dxa"/>
            <w:tcBorders>
              <w:top w:val="nil"/>
              <w:left w:val="nil"/>
              <w:bottom w:val="single" w:sz="4" w:space="0" w:color="auto"/>
              <w:right w:val="nil"/>
            </w:tcBorders>
            <w:vAlign w:val="center"/>
            <w:hideMark/>
          </w:tcPr>
          <w:p w14:paraId="74955D0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CIPROFLOXACINO CLORIDRATO, PRINCÍPIO ATIVO: ASSOCIADA COM DEXAMETASONA,</w:t>
            </w:r>
            <w:proofErr w:type="gramStart"/>
            <w:r w:rsidRPr="004922EB">
              <w:rPr>
                <w:rFonts w:ascii="Cambria" w:eastAsia="Times New Roman" w:hAnsi="Cambria" w:cs="Arial"/>
                <w:color w:val="000000"/>
                <w:kern w:val="0"/>
                <w:sz w:val="20"/>
                <w:szCs w:val="20"/>
                <w:lang w:eastAsia="pt-BR"/>
              </w:rPr>
              <w:t xml:space="preserve">  </w:t>
            </w:r>
            <w:proofErr w:type="gramEnd"/>
            <w:r w:rsidRPr="004922EB">
              <w:rPr>
                <w:rFonts w:ascii="Cambria" w:eastAsia="Times New Roman" w:hAnsi="Cambria" w:cs="Arial"/>
                <w:color w:val="000000"/>
                <w:kern w:val="0"/>
                <w:sz w:val="20"/>
                <w:szCs w:val="20"/>
                <w:lang w:eastAsia="pt-BR"/>
              </w:rPr>
              <w:t>DOSAGEM: 3,5MG + 1MG/ML, APRESENTAÇÃO: SOLUÇÃO OFTÁLMICA</w:t>
            </w:r>
          </w:p>
        </w:tc>
        <w:tc>
          <w:tcPr>
            <w:tcW w:w="1349" w:type="dxa"/>
            <w:tcBorders>
              <w:top w:val="nil"/>
              <w:left w:val="single" w:sz="4" w:space="0" w:color="auto"/>
              <w:bottom w:val="single" w:sz="4" w:space="0" w:color="auto"/>
              <w:right w:val="nil"/>
            </w:tcBorders>
            <w:vAlign w:val="center"/>
            <w:hideMark/>
          </w:tcPr>
          <w:p w14:paraId="211F282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BR0327794</w:t>
            </w:r>
          </w:p>
        </w:tc>
        <w:tc>
          <w:tcPr>
            <w:tcW w:w="1596" w:type="dxa"/>
            <w:tcBorders>
              <w:top w:val="nil"/>
              <w:left w:val="single" w:sz="4" w:space="0" w:color="auto"/>
              <w:bottom w:val="single" w:sz="4" w:space="0" w:color="auto"/>
              <w:right w:val="single" w:sz="4" w:space="0" w:color="auto"/>
            </w:tcBorders>
            <w:vAlign w:val="center"/>
            <w:hideMark/>
          </w:tcPr>
          <w:p w14:paraId="4354C3E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BISNAGA</w:t>
            </w:r>
          </w:p>
        </w:tc>
        <w:tc>
          <w:tcPr>
            <w:tcW w:w="898" w:type="dxa"/>
            <w:tcBorders>
              <w:top w:val="nil"/>
              <w:left w:val="nil"/>
              <w:bottom w:val="single" w:sz="4" w:space="0" w:color="auto"/>
              <w:right w:val="single" w:sz="4" w:space="0" w:color="auto"/>
            </w:tcBorders>
            <w:shd w:val="clear" w:color="000000" w:fill="FFFFFF"/>
            <w:noWrap/>
            <w:vAlign w:val="center"/>
            <w:hideMark/>
          </w:tcPr>
          <w:p w14:paraId="25EB427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tcPr>
          <w:p w14:paraId="4D60A94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R$ 37,32</w:t>
            </w:r>
          </w:p>
        </w:tc>
        <w:tc>
          <w:tcPr>
            <w:tcW w:w="1424" w:type="dxa"/>
            <w:tcBorders>
              <w:top w:val="nil"/>
              <w:left w:val="nil"/>
              <w:bottom w:val="single" w:sz="4" w:space="0" w:color="auto"/>
              <w:right w:val="single" w:sz="4" w:space="0" w:color="auto"/>
            </w:tcBorders>
            <w:noWrap/>
            <w:vAlign w:val="center"/>
          </w:tcPr>
          <w:p w14:paraId="104A62B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R$ 223,92</w:t>
            </w:r>
          </w:p>
        </w:tc>
      </w:tr>
      <w:tr w:rsidR="00987506" w:rsidRPr="004922EB" w14:paraId="4718BE40" w14:textId="77777777" w:rsidTr="00EC56B9">
        <w:trPr>
          <w:trHeight w:val="1261"/>
        </w:trPr>
        <w:tc>
          <w:tcPr>
            <w:tcW w:w="580" w:type="dxa"/>
            <w:tcBorders>
              <w:top w:val="nil"/>
              <w:left w:val="single" w:sz="4" w:space="0" w:color="auto"/>
              <w:bottom w:val="single" w:sz="4" w:space="0" w:color="auto"/>
              <w:right w:val="single" w:sz="4" w:space="0" w:color="auto"/>
            </w:tcBorders>
            <w:noWrap/>
            <w:vAlign w:val="center"/>
            <w:hideMark/>
          </w:tcPr>
          <w:p w14:paraId="5B4C04B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54</w:t>
            </w:r>
          </w:p>
        </w:tc>
        <w:tc>
          <w:tcPr>
            <w:tcW w:w="3783" w:type="dxa"/>
            <w:tcBorders>
              <w:top w:val="nil"/>
              <w:left w:val="nil"/>
              <w:bottom w:val="single" w:sz="4" w:space="0" w:color="auto"/>
              <w:right w:val="nil"/>
            </w:tcBorders>
            <w:vAlign w:val="center"/>
            <w:hideMark/>
          </w:tcPr>
          <w:p w14:paraId="0E5D6EA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CIPROFLOXACINO CLORIDRATO, PRINCÍPIO ATIVO: ASSOCIADA COM DEXAMETASONA, DOSAGEM: 3,5MG + 1MG/G, FORMA FARMACÊUTICA: POMADA OFTÁLMICA, FRASCO 5ML</w:t>
            </w:r>
          </w:p>
        </w:tc>
        <w:tc>
          <w:tcPr>
            <w:tcW w:w="1349" w:type="dxa"/>
            <w:tcBorders>
              <w:top w:val="nil"/>
              <w:left w:val="single" w:sz="4" w:space="0" w:color="auto"/>
              <w:bottom w:val="single" w:sz="4" w:space="0" w:color="auto"/>
              <w:right w:val="nil"/>
            </w:tcBorders>
            <w:vAlign w:val="center"/>
            <w:hideMark/>
          </w:tcPr>
          <w:p w14:paraId="316A701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BR0284102</w:t>
            </w:r>
          </w:p>
        </w:tc>
        <w:tc>
          <w:tcPr>
            <w:tcW w:w="1596" w:type="dxa"/>
            <w:tcBorders>
              <w:top w:val="nil"/>
              <w:left w:val="single" w:sz="4" w:space="0" w:color="auto"/>
              <w:bottom w:val="single" w:sz="4" w:space="0" w:color="auto"/>
              <w:right w:val="single" w:sz="4" w:space="0" w:color="auto"/>
            </w:tcBorders>
            <w:vAlign w:val="center"/>
            <w:hideMark/>
          </w:tcPr>
          <w:p w14:paraId="5B5A9BA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3E13826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tcPr>
          <w:p w14:paraId="0D7EB6F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R$ 45,41</w:t>
            </w:r>
          </w:p>
        </w:tc>
        <w:tc>
          <w:tcPr>
            <w:tcW w:w="1424" w:type="dxa"/>
            <w:tcBorders>
              <w:top w:val="nil"/>
              <w:left w:val="nil"/>
              <w:bottom w:val="single" w:sz="4" w:space="0" w:color="auto"/>
              <w:right w:val="single" w:sz="4" w:space="0" w:color="auto"/>
            </w:tcBorders>
            <w:noWrap/>
            <w:vAlign w:val="center"/>
          </w:tcPr>
          <w:p w14:paraId="513DB36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R$ 272,46</w:t>
            </w:r>
          </w:p>
        </w:tc>
      </w:tr>
      <w:tr w:rsidR="00987506" w:rsidRPr="004922EB" w14:paraId="41B4C439"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1B4787C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55</w:t>
            </w:r>
          </w:p>
        </w:tc>
        <w:tc>
          <w:tcPr>
            <w:tcW w:w="3783" w:type="dxa"/>
            <w:tcBorders>
              <w:top w:val="nil"/>
              <w:left w:val="nil"/>
              <w:bottom w:val="single" w:sz="4" w:space="0" w:color="auto"/>
              <w:right w:val="nil"/>
            </w:tcBorders>
            <w:vAlign w:val="center"/>
            <w:hideMark/>
          </w:tcPr>
          <w:p w14:paraId="2231823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CIPROTERONA ACETATO, APRESENTAÇÃO: ASSOCIADA À ETINILESTRADIOL</w:t>
            </w:r>
          </w:p>
        </w:tc>
        <w:tc>
          <w:tcPr>
            <w:tcW w:w="1349" w:type="dxa"/>
            <w:tcBorders>
              <w:top w:val="nil"/>
              <w:left w:val="single" w:sz="4" w:space="0" w:color="auto"/>
              <w:bottom w:val="single" w:sz="4" w:space="0" w:color="auto"/>
              <w:right w:val="nil"/>
            </w:tcBorders>
            <w:vAlign w:val="center"/>
            <w:hideMark/>
          </w:tcPr>
          <w:p w14:paraId="605C468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BR0271110</w:t>
            </w:r>
          </w:p>
        </w:tc>
        <w:tc>
          <w:tcPr>
            <w:tcW w:w="1596" w:type="dxa"/>
            <w:tcBorders>
              <w:top w:val="nil"/>
              <w:left w:val="single" w:sz="4" w:space="0" w:color="auto"/>
              <w:bottom w:val="single" w:sz="4" w:space="0" w:color="auto"/>
              <w:right w:val="single" w:sz="4" w:space="0" w:color="auto"/>
            </w:tcBorders>
            <w:vAlign w:val="center"/>
            <w:hideMark/>
          </w:tcPr>
          <w:p w14:paraId="4F0B644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31264C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tcPr>
          <w:p w14:paraId="73B0616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R$ 1,02</w:t>
            </w:r>
          </w:p>
        </w:tc>
        <w:tc>
          <w:tcPr>
            <w:tcW w:w="1424" w:type="dxa"/>
            <w:tcBorders>
              <w:top w:val="nil"/>
              <w:left w:val="nil"/>
              <w:bottom w:val="single" w:sz="4" w:space="0" w:color="auto"/>
              <w:right w:val="single" w:sz="4" w:space="0" w:color="auto"/>
            </w:tcBorders>
            <w:noWrap/>
            <w:vAlign w:val="center"/>
          </w:tcPr>
          <w:p w14:paraId="5096BBF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R$ 122,40</w:t>
            </w:r>
          </w:p>
        </w:tc>
      </w:tr>
      <w:tr w:rsidR="00987506" w:rsidRPr="004922EB" w14:paraId="327EB582" w14:textId="77777777" w:rsidTr="00EC56B9">
        <w:trPr>
          <w:trHeight w:val="436"/>
        </w:trPr>
        <w:tc>
          <w:tcPr>
            <w:tcW w:w="580" w:type="dxa"/>
            <w:tcBorders>
              <w:top w:val="nil"/>
              <w:left w:val="single" w:sz="4" w:space="0" w:color="auto"/>
              <w:bottom w:val="single" w:sz="4" w:space="0" w:color="auto"/>
              <w:right w:val="single" w:sz="4" w:space="0" w:color="auto"/>
            </w:tcBorders>
            <w:noWrap/>
            <w:vAlign w:val="center"/>
            <w:hideMark/>
          </w:tcPr>
          <w:p w14:paraId="4ED896F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56</w:t>
            </w:r>
          </w:p>
        </w:tc>
        <w:tc>
          <w:tcPr>
            <w:tcW w:w="3783" w:type="dxa"/>
            <w:tcBorders>
              <w:top w:val="nil"/>
              <w:left w:val="nil"/>
              <w:bottom w:val="single" w:sz="4" w:space="0" w:color="auto"/>
              <w:right w:val="nil"/>
            </w:tcBorders>
            <w:vAlign w:val="center"/>
            <w:hideMark/>
          </w:tcPr>
          <w:p w14:paraId="6624A73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CITALOPRAM, DOSAGEM: 10MG (ESCITALOPRAM)</w:t>
            </w:r>
          </w:p>
        </w:tc>
        <w:tc>
          <w:tcPr>
            <w:tcW w:w="1349" w:type="dxa"/>
            <w:tcBorders>
              <w:top w:val="nil"/>
              <w:left w:val="single" w:sz="4" w:space="0" w:color="auto"/>
              <w:bottom w:val="single" w:sz="4" w:space="0" w:color="auto"/>
              <w:right w:val="nil"/>
            </w:tcBorders>
            <w:vAlign w:val="center"/>
            <w:hideMark/>
          </w:tcPr>
          <w:p w14:paraId="2730FF1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1DB7021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0D7824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36AC81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R$ 3,61</w:t>
            </w:r>
          </w:p>
        </w:tc>
        <w:tc>
          <w:tcPr>
            <w:tcW w:w="1424" w:type="dxa"/>
            <w:tcBorders>
              <w:top w:val="nil"/>
              <w:left w:val="nil"/>
              <w:bottom w:val="single" w:sz="4" w:space="0" w:color="auto"/>
              <w:right w:val="single" w:sz="4" w:space="0" w:color="auto"/>
            </w:tcBorders>
            <w:noWrap/>
            <w:vAlign w:val="center"/>
          </w:tcPr>
          <w:p w14:paraId="12F3EAA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R$ 866,40</w:t>
            </w:r>
          </w:p>
        </w:tc>
      </w:tr>
      <w:tr w:rsidR="00987506" w:rsidRPr="004922EB" w14:paraId="6165AEDE" w14:textId="77777777" w:rsidTr="00EC56B9">
        <w:trPr>
          <w:trHeight w:val="429"/>
        </w:trPr>
        <w:tc>
          <w:tcPr>
            <w:tcW w:w="580" w:type="dxa"/>
            <w:tcBorders>
              <w:top w:val="nil"/>
              <w:left w:val="single" w:sz="4" w:space="0" w:color="auto"/>
              <w:bottom w:val="single" w:sz="4" w:space="0" w:color="auto"/>
              <w:right w:val="single" w:sz="4" w:space="0" w:color="auto"/>
            </w:tcBorders>
            <w:noWrap/>
            <w:vAlign w:val="center"/>
            <w:hideMark/>
          </w:tcPr>
          <w:p w14:paraId="4205FAB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57</w:t>
            </w:r>
          </w:p>
        </w:tc>
        <w:tc>
          <w:tcPr>
            <w:tcW w:w="3783" w:type="dxa"/>
            <w:tcBorders>
              <w:top w:val="nil"/>
              <w:left w:val="nil"/>
              <w:bottom w:val="single" w:sz="4" w:space="0" w:color="auto"/>
              <w:right w:val="nil"/>
            </w:tcBorders>
            <w:vAlign w:val="center"/>
            <w:hideMark/>
          </w:tcPr>
          <w:p w14:paraId="7A702B0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CITALOPRAM, DOSAGEM: 20MG  </w:t>
            </w:r>
          </w:p>
        </w:tc>
        <w:tc>
          <w:tcPr>
            <w:tcW w:w="1349" w:type="dxa"/>
            <w:tcBorders>
              <w:top w:val="nil"/>
              <w:left w:val="single" w:sz="4" w:space="0" w:color="auto"/>
              <w:bottom w:val="single" w:sz="4" w:space="0" w:color="auto"/>
              <w:right w:val="nil"/>
            </w:tcBorders>
            <w:vAlign w:val="center"/>
            <w:hideMark/>
          </w:tcPr>
          <w:p w14:paraId="3C30732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BR0272903</w:t>
            </w:r>
          </w:p>
        </w:tc>
        <w:tc>
          <w:tcPr>
            <w:tcW w:w="1596" w:type="dxa"/>
            <w:tcBorders>
              <w:top w:val="nil"/>
              <w:left w:val="single" w:sz="4" w:space="0" w:color="auto"/>
              <w:bottom w:val="single" w:sz="4" w:space="0" w:color="auto"/>
              <w:right w:val="single" w:sz="4" w:space="0" w:color="auto"/>
            </w:tcBorders>
            <w:vAlign w:val="center"/>
            <w:hideMark/>
          </w:tcPr>
          <w:p w14:paraId="29BD97E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97A17E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0BF379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R$ 9,47</w:t>
            </w:r>
          </w:p>
        </w:tc>
        <w:tc>
          <w:tcPr>
            <w:tcW w:w="1424" w:type="dxa"/>
            <w:tcBorders>
              <w:top w:val="nil"/>
              <w:left w:val="nil"/>
              <w:bottom w:val="single" w:sz="4" w:space="0" w:color="auto"/>
              <w:right w:val="single" w:sz="4" w:space="0" w:color="auto"/>
            </w:tcBorders>
            <w:noWrap/>
            <w:vAlign w:val="center"/>
          </w:tcPr>
          <w:p w14:paraId="1698078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R$ 2.272,80</w:t>
            </w:r>
          </w:p>
        </w:tc>
      </w:tr>
      <w:tr w:rsidR="00987506" w:rsidRPr="004922EB" w14:paraId="6A00891F" w14:textId="77777777" w:rsidTr="00EC56B9">
        <w:trPr>
          <w:trHeight w:val="1557"/>
        </w:trPr>
        <w:tc>
          <w:tcPr>
            <w:tcW w:w="580" w:type="dxa"/>
            <w:tcBorders>
              <w:top w:val="nil"/>
              <w:left w:val="single" w:sz="4" w:space="0" w:color="auto"/>
              <w:bottom w:val="single" w:sz="4" w:space="0" w:color="auto"/>
              <w:right w:val="single" w:sz="4" w:space="0" w:color="auto"/>
            </w:tcBorders>
            <w:noWrap/>
            <w:vAlign w:val="center"/>
            <w:hideMark/>
          </w:tcPr>
          <w:p w14:paraId="14F258E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58</w:t>
            </w:r>
          </w:p>
        </w:tc>
        <w:tc>
          <w:tcPr>
            <w:tcW w:w="3783" w:type="dxa"/>
            <w:tcBorders>
              <w:top w:val="nil"/>
              <w:left w:val="nil"/>
              <w:bottom w:val="single" w:sz="4" w:space="0" w:color="auto"/>
              <w:right w:val="nil"/>
            </w:tcBorders>
            <w:vAlign w:val="center"/>
            <w:hideMark/>
          </w:tcPr>
          <w:p w14:paraId="3049A97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CITIDINA, PRINCÍPIO ATIVO: 5-MONOFOSFATO, ASSOCIADA COM URIDINA 5-TRIFOSFATO, COMPOSIÇÃO: HIDROXICOBALAMINA ACETATO, CONCENTRAÇÃO: 2,5MG + 1,5MG + 1MG</w:t>
            </w:r>
          </w:p>
        </w:tc>
        <w:tc>
          <w:tcPr>
            <w:tcW w:w="1349" w:type="dxa"/>
            <w:tcBorders>
              <w:top w:val="nil"/>
              <w:left w:val="single" w:sz="4" w:space="0" w:color="auto"/>
              <w:bottom w:val="single" w:sz="4" w:space="0" w:color="auto"/>
              <w:right w:val="nil"/>
            </w:tcBorders>
            <w:vAlign w:val="center"/>
            <w:hideMark/>
          </w:tcPr>
          <w:p w14:paraId="14F6939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BR0273830</w:t>
            </w:r>
          </w:p>
        </w:tc>
        <w:tc>
          <w:tcPr>
            <w:tcW w:w="1596" w:type="dxa"/>
            <w:tcBorders>
              <w:top w:val="nil"/>
              <w:left w:val="single" w:sz="4" w:space="0" w:color="auto"/>
              <w:bottom w:val="single" w:sz="4" w:space="0" w:color="auto"/>
              <w:right w:val="single" w:sz="4" w:space="0" w:color="auto"/>
            </w:tcBorders>
            <w:vAlign w:val="center"/>
            <w:hideMark/>
          </w:tcPr>
          <w:p w14:paraId="5288060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475B368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300</w:t>
            </w:r>
          </w:p>
        </w:tc>
        <w:tc>
          <w:tcPr>
            <w:tcW w:w="1300" w:type="dxa"/>
            <w:tcBorders>
              <w:top w:val="nil"/>
              <w:left w:val="nil"/>
              <w:bottom w:val="single" w:sz="4" w:space="0" w:color="auto"/>
              <w:right w:val="single" w:sz="4" w:space="0" w:color="auto"/>
            </w:tcBorders>
            <w:shd w:val="clear" w:color="000000" w:fill="FFFFFF"/>
            <w:noWrap/>
            <w:vAlign w:val="center"/>
          </w:tcPr>
          <w:p w14:paraId="114764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R$ 2,94</w:t>
            </w:r>
          </w:p>
        </w:tc>
        <w:tc>
          <w:tcPr>
            <w:tcW w:w="1424" w:type="dxa"/>
            <w:tcBorders>
              <w:top w:val="nil"/>
              <w:left w:val="nil"/>
              <w:bottom w:val="single" w:sz="4" w:space="0" w:color="auto"/>
              <w:right w:val="single" w:sz="4" w:space="0" w:color="auto"/>
            </w:tcBorders>
            <w:noWrap/>
            <w:vAlign w:val="center"/>
          </w:tcPr>
          <w:p w14:paraId="7ADC219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R$ 882,00</w:t>
            </w:r>
          </w:p>
        </w:tc>
      </w:tr>
      <w:tr w:rsidR="00987506" w:rsidRPr="004922EB" w14:paraId="487CCC0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199553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59</w:t>
            </w:r>
          </w:p>
        </w:tc>
        <w:tc>
          <w:tcPr>
            <w:tcW w:w="3783" w:type="dxa"/>
            <w:tcBorders>
              <w:top w:val="nil"/>
              <w:left w:val="nil"/>
              <w:bottom w:val="single" w:sz="4" w:space="0" w:color="auto"/>
              <w:right w:val="nil"/>
            </w:tcBorders>
            <w:vAlign w:val="center"/>
            <w:hideMark/>
          </w:tcPr>
          <w:p w14:paraId="6265CDA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CLONIDINA CLORIDRATO, CONCENTRAÇÃO: 0,15MG  </w:t>
            </w:r>
          </w:p>
        </w:tc>
        <w:tc>
          <w:tcPr>
            <w:tcW w:w="1349" w:type="dxa"/>
            <w:tcBorders>
              <w:top w:val="nil"/>
              <w:left w:val="single" w:sz="4" w:space="0" w:color="auto"/>
              <w:bottom w:val="single" w:sz="4" w:space="0" w:color="auto"/>
              <w:right w:val="nil"/>
            </w:tcBorders>
            <w:vAlign w:val="center"/>
            <w:hideMark/>
          </w:tcPr>
          <w:p w14:paraId="768E865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BR0272044</w:t>
            </w:r>
          </w:p>
        </w:tc>
        <w:tc>
          <w:tcPr>
            <w:tcW w:w="1596" w:type="dxa"/>
            <w:tcBorders>
              <w:top w:val="nil"/>
              <w:left w:val="single" w:sz="4" w:space="0" w:color="auto"/>
              <w:bottom w:val="single" w:sz="4" w:space="0" w:color="auto"/>
              <w:right w:val="single" w:sz="4" w:space="0" w:color="auto"/>
            </w:tcBorders>
            <w:vAlign w:val="center"/>
            <w:hideMark/>
          </w:tcPr>
          <w:p w14:paraId="54C54E5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05B2E0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tcPr>
          <w:p w14:paraId="3502AFB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R$ 0,39</w:t>
            </w:r>
          </w:p>
        </w:tc>
        <w:tc>
          <w:tcPr>
            <w:tcW w:w="1424" w:type="dxa"/>
            <w:tcBorders>
              <w:top w:val="nil"/>
              <w:left w:val="nil"/>
              <w:bottom w:val="single" w:sz="4" w:space="0" w:color="auto"/>
              <w:right w:val="single" w:sz="4" w:space="0" w:color="auto"/>
            </w:tcBorders>
            <w:noWrap/>
            <w:vAlign w:val="center"/>
          </w:tcPr>
          <w:p w14:paraId="431CF20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R$ 234,00</w:t>
            </w:r>
          </w:p>
        </w:tc>
      </w:tr>
      <w:tr w:rsidR="00987506" w:rsidRPr="004922EB" w14:paraId="58D8B46A" w14:textId="77777777" w:rsidTr="00EC56B9">
        <w:trPr>
          <w:trHeight w:val="390"/>
        </w:trPr>
        <w:tc>
          <w:tcPr>
            <w:tcW w:w="580" w:type="dxa"/>
            <w:tcBorders>
              <w:top w:val="nil"/>
              <w:left w:val="single" w:sz="4" w:space="0" w:color="auto"/>
              <w:bottom w:val="single" w:sz="4" w:space="0" w:color="auto"/>
              <w:right w:val="single" w:sz="4" w:space="0" w:color="auto"/>
            </w:tcBorders>
            <w:noWrap/>
            <w:vAlign w:val="center"/>
            <w:hideMark/>
          </w:tcPr>
          <w:p w14:paraId="76AB32A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w:t>
            </w:r>
          </w:p>
        </w:tc>
        <w:tc>
          <w:tcPr>
            <w:tcW w:w="3783" w:type="dxa"/>
            <w:tcBorders>
              <w:top w:val="nil"/>
              <w:left w:val="nil"/>
              <w:bottom w:val="single" w:sz="4" w:space="0" w:color="auto"/>
              <w:right w:val="nil"/>
            </w:tcBorders>
            <w:vAlign w:val="center"/>
            <w:hideMark/>
          </w:tcPr>
          <w:p w14:paraId="20C421C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CLOPIDOGREL, DOSAGEM: 75MG  </w:t>
            </w:r>
          </w:p>
        </w:tc>
        <w:tc>
          <w:tcPr>
            <w:tcW w:w="1349" w:type="dxa"/>
            <w:tcBorders>
              <w:top w:val="nil"/>
              <w:left w:val="single" w:sz="4" w:space="0" w:color="auto"/>
              <w:bottom w:val="single" w:sz="4" w:space="0" w:color="auto"/>
              <w:right w:val="nil"/>
            </w:tcBorders>
            <w:vAlign w:val="center"/>
            <w:hideMark/>
          </w:tcPr>
          <w:p w14:paraId="1F502D0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BR0272045</w:t>
            </w:r>
          </w:p>
        </w:tc>
        <w:tc>
          <w:tcPr>
            <w:tcW w:w="1596" w:type="dxa"/>
            <w:tcBorders>
              <w:top w:val="nil"/>
              <w:left w:val="single" w:sz="4" w:space="0" w:color="auto"/>
              <w:bottom w:val="single" w:sz="4" w:space="0" w:color="auto"/>
              <w:right w:val="single" w:sz="4" w:space="0" w:color="auto"/>
            </w:tcBorders>
            <w:vAlign w:val="center"/>
            <w:hideMark/>
          </w:tcPr>
          <w:p w14:paraId="61DD252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BE877A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110</w:t>
            </w:r>
          </w:p>
        </w:tc>
        <w:tc>
          <w:tcPr>
            <w:tcW w:w="1300" w:type="dxa"/>
            <w:tcBorders>
              <w:top w:val="nil"/>
              <w:left w:val="nil"/>
              <w:bottom w:val="single" w:sz="4" w:space="0" w:color="auto"/>
              <w:right w:val="single" w:sz="4" w:space="0" w:color="auto"/>
            </w:tcBorders>
            <w:shd w:val="clear" w:color="000000" w:fill="FFFFFF"/>
            <w:noWrap/>
            <w:vAlign w:val="center"/>
          </w:tcPr>
          <w:p w14:paraId="2042497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R$ 2,42</w:t>
            </w:r>
          </w:p>
        </w:tc>
        <w:tc>
          <w:tcPr>
            <w:tcW w:w="1424" w:type="dxa"/>
            <w:tcBorders>
              <w:top w:val="nil"/>
              <w:left w:val="nil"/>
              <w:bottom w:val="single" w:sz="4" w:space="0" w:color="auto"/>
              <w:right w:val="single" w:sz="4" w:space="0" w:color="auto"/>
            </w:tcBorders>
            <w:noWrap/>
            <w:vAlign w:val="center"/>
          </w:tcPr>
          <w:p w14:paraId="2A09E66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R$ 266,20</w:t>
            </w:r>
          </w:p>
        </w:tc>
      </w:tr>
      <w:tr w:rsidR="00987506" w:rsidRPr="004922EB" w14:paraId="707FD550"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C8E2CC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61</w:t>
            </w:r>
          </w:p>
        </w:tc>
        <w:tc>
          <w:tcPr>
            <w:tcW w:w="3783" w:type="dxa"/>
            <w:tcBorders>
              <w:top w:val="nil"/>
              <w:left w:val="nil"/>
              <w:bottom w:val="single" w:sz="4" w:space="0" w:color="auto"/>
              <w:right w:val="nil"/>
            </w:tcBorders>
            <w:vAlign w:val="center"/>
            <w:hideMark/>
          </w:tcPr>
          <w:p w14:paraId="4558F28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CLORETO DE POTÁSSIO, DOSAGEM: 600MG  </w:t>
            </w:r>
          </w:p>
        </w:tc>
        <w:tc>
          <w:tcPr>
            <w:tcW w:w="1349" w:type="dxa"/>
            <w:tcBorders>
              <w:top w:val="nil"/>
              <w:left w:val="single" w:sz="4" w:space="0" w:color="auto"/>
              <w:bottom w:val="single" w:sz="4" w:space="0" w:color="auto"/>
              <w:right w:val="nil"/>
            </w:tcBorders>
            <w:vAlign w:val="center"/>
            <w:hideMark/>
          </w:tcPr>
          <w:p w14:paraId="005D519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BR0268233</w:t>
            </w:r>
          </w:p>
        </w:tc>
        <w:tc>
          <w:tcPr>
            <w:tcW w:w="1596" w:type="dxa"/>
            <w:tcBorders>
              <w:top w:val="nil"/>
              <w:left w:val="single" w:sz="4" w:space="0" w:color="auto"/>
              <w:bottom w:val="single" w:sz="4" w:space="0" w:color="auto"/>
              <w:right w:val="single" w:sz="4" w:space="0" w:color="auto"/>
            </w:tcBorders>
            <w:vAlign w:val="center"/>
            <w:hideMark/>
          </w:tcPr>
          <w:p w14:paraId="1710670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DRAGUEA</w:t>
            </w:r>
          </w:p>
        </w:tc>
        <w:tc>
          <w:tcPr>
            <w:tcW w:w="898" w:type="dxa"/>
            <w:tcBorders>
              <w:top w:val="nil"/>
              <w:left w:val="nil"/>
              <w:bottom w:val="single" w:sz="4" w:space="0" w:color="auto"/>
              <w:right w:val="single" w:sz="4" w:space="0" w:color="auto"/>
            </w:tcBorders>
            <w:shd w:val="clear" w:color="000000" w:fill="FFFFFF"/>
            <w:noWrap/>
            <w:vAlign w:val="center"/>
            <w:hideMark/>
          </w:tcPr>
          <w:p w14:paraId="6B4C2D9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647EB43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R$ 0,96</w:t>
            </w:r>
          </w:p>
        </w:tc>
        <w:tc>
          <w:tcPr>
            <w:tcW w:w="1424" w:type="dxa"/>
            <w:tcBorders>
              <w:top w:val="nil"/>
              <w:left w:val="nil"/>
              <w:bottom w:val="single" w:sz="4" w:space="0" w:color="auto"/>
              <w:right w:val="single" w:sz="4" w:space="0" w:color="auto"/>
            </w:tcBorders>
            <w:noWrap/>
            <w:vAlign w:val="center"/>
          </w:tcPr>
          <w:p w14:paraId="6BD549D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R$ 230,40</w:t>
            </w:r>
          </w:p>
        </w:tc>
      </w:tr>
      <w:tr w:rsidR="00987506" w:rsidRPr="004922EB" w14:paraId="6D1BA10F" w14:textId="77777777" w:rsidTr="00EC56B9">
        <w:trPr>
          <w:trHeight w:val="931"/>
        </w:trPr>
        <w:tc>
          <w:tcPr>
            <w:tcW w:w="580" w:type="dxa"/>
            <w:tcBorders>
              <w:top w:val="nil"/>
              <w:left w:val="single" w:sz="4" w:space="0" w:color="auto"/>
              <w:bottom w:val="single" w:sz="4" w:space="0" w:color="auto"/>
              <w:right w:val="single" w:sz="4" w:space="0" w:color="auto"/>
            </w:tcBorders>
            <w:noWrap/>
            <w:vAlign w:val="center"/>
            <w:hideMark/>
          </w:tcPr>
          <w:p w14:paraId="73274E1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62</w:t>
            </w:r>
          </w:p>
        </w:tc>
        <w:tc>
          <w:tcPr>
            <w:tcW w:w="3783" w:type="dxa"/>
            <w:tcBorders>
              <w:top w:val="nil"/>
              <w:left w:val="nil"/>
              <w:bottom w:val="single" w:sz="4" w:space="0" w:color="auto"/>
              <w:right w:val="nil"/>
            </w:tcBorders>
            <w:vAlign w:val="center"/>
            <w:hideMark/>
          </w:tcPr>
          <w:p w14:paraId="45EB446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CLORETO DE SÓDIO, CONCENTRAÇAO: 0,9%, FORMA FARMACÊUTICA: SPRAY NASAL, FRASCO 50ML </w:t>
            </w:r>
          </w:p>
        </w:tc>
        <w:tc>
          <w:tcPr>
            <w:tcW w:w="1349" w:type="dxa"/>
            <w:tcBorders>
              <w:top w:val="nil"/>
              <w:left w:val="single" w:sz="4" w:space="0" w:color="auto"/>
              <w:bottom w:val="single" w:sz="4" w:space="0" w:color="auto"/>
              <w:right w:val="nil"/>
            </w:tcBorders>
            <w:vAlign w:val="center"/>
            <w:hideMark/>
          </w:tcPr>
          <w:p w14:paraId="6DAB4BD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BR0375474</w:t>
            </w:r>
          </w:p>
        </w:tc>
        <w:tc>
          <w:tcPr>
            <w:tcW w:w="1596" w:type="dxa"/>
            <w:tcBorders>
              <w:top w:val="nil"/>
              <w:left w:val="single" w:sz="4" w:space="0" w:color="auto"/>
              <w:bottom w:val="single" w:sz="4" w:space="0" w:color="auto"/>
              <w:right w:val="single" w:sz="4" w:space="0" w:color="auto"/>
            </w:tcBorders>
            <w:vAlign w:val="center"/>
            <w:hideMark/>
          </w:tcPr>
          <w:p w14:paraId="5F88D0E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EC2A2C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p>
        </w:tc>
        <w:tc>
          <w:tcPr>
            <w:tcW w:w="1300" w:type="dxa"/>
            <w:tcBorders>
              <w:top w:val="nil"/>
              <w:left w:val="nil"/>
              <w:bottom w:val="single" w:sz="4" w:space="0" w:color="auto"/>
              <w:right w:val="single" w:sz="4" w:space="0" w:color="auto"/>
            </w:tcBorders>
            <w:shd w:val="clear" w:color="000000" w:fill="FFFFFF"/>
            <w:noWrap/>
            <w:vAlign w:val="center"/>
          </w:tcPr>
          <w:p w14:paraId="2BEA9D7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R$ 31,62</w:t>
            </w:r>
          </w:p>
        </w:tc>
        <w:tc>
          <w:tcPr>
            <w:tcW w:w="1424" w:type="dxa"/>
            <w:tcBorders>
              <w:top w:val="nil"/>
              <w:left w:val="nil"/>
              <w:bottom w:val="single" w:sz="4" w:space="0" w:color="auto"/>
              <w:right w:val="single" w:sz="4" w:space="0" w:color="auto"/>
            </w:tcBorders>
            <w:noWrap/>
            <w:vAlign w:val="center"/>
          </w:tcPr>
          <w:p w14:paraId="62A849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R$ 569,16</w:t>
            </w:r>
          </w:p>
        </w:tc>
      </w:tr>
      <w:tr w:rsidR="00987506" w:rsidRPr="004922EB" w14:paraId="6809C8D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7FEA4A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63</w:t>
            </w:r>
          </w:p>
        </w:tc>
        <w:tc>
          <w:tcPr>
            <w:tcW w:w="3783" w:type="dxa"/>
            <w:tcBorders>
              <w:top w:val="nil"/>
              <w:left w:val="nil"/>
              <w:bottom w:val="single" w:sz="4" w:space="0" w:color="auto"/>
              <w:right w:val="nil"/>
            </w:tcBorders>
            <w:vAlign w:val="center"/>
            <w:hideMark/>
          </w:tcPr>
          <w:p w14:paraId="5F004DC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LOPERAMIDA, DOSAGEM: 2MG</w:t>
            </w:r>
          </w:p>
        </w:tc>
        <w:tc>
          <w:tcPr>
            <w:tcW w:w="1349" w:type="dxa"/>
            <w:tcBorders>
              <w:top w:val="nil"/>
              <w:left w:val="single" w:sz="4" w:space="0" w:color="auto"/>
              <w:bottom w:val="single" w:sz="4" w:space="0" w:color="auto"/>
              <w:right w:val="nil"/>
            </w:tcBorders>
            <w:vAlign w:val="center"/>
            <w:hideMark/>
          </w:tcPr>
          <w:p w14:paraId="29B579D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BR0273264</w:t>
            </w:r>
          </w:p>
        </w:tc>
        <w:tc>
          <w:tcPr>
            <w:tcW w:w="1596" w:type="dxa"/>
            <w:tcBorders>
              <w:top w:val="nil"/>
              <w:left w:val="single" w:sz="4" w:space="0" w:color="auto"/>
              <w:bottom w:val="single" w:sz="4" w:space="0" w:color="auto"/>
              <w:right w:val="single" w:sz="4" w:space="0" w:color="auto"/>
            </w:tcBorders>
            <w:vAlign w:val="center"/>
            <w:hideMark/>
          </w:tcPr>
          <w:p w14:paraId="32108BD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FD29E2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0E0A74E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R$ 0,86</w:t>
            </w:r>
          </w:p>
        </w:tc>
        <w:tc>
          <w:tcPr>
            <w:tcW w:w="1424" w:type="dxa"/>
            <w:tcBorders>
              <w:top w:val="nil"/>
              <w:left w:val="nil"/>
              <w:bottom w:val="single" w:sz="4" w:space="0" w:color="auto"/>
              <w:right w:val="single" w:sz="4" w:space="0" w:color="auto"/>
            </w:tcBorders>
            <w:noWrap/>
            <w:vAlign w:val="center"/>
          </w:tcPr>
          <w:p w14:paraId="4234360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R$ 206,40</w:t>
            </w:r>
          </w:p>
        </w:tc>
      </w:tr>
      <w:tr w:rsidR="00987506" w:rsidRPr="004922EB" w14:paraId="2D46ABC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A6BBF1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64</w:t>
            </w:r>
          </w:p>
        </w:tc>
        <w:tc>
          <w:tcPr>
            <w:tcW w:w="3783" w:type="dxa"/>
            <w:tcBorders>
              <w:top w:val="nil"/>
              <w:left w:val="nil"/>
              <w:bottom w:val="single" w:sz="4" w:space="0" w:color="auto"/>
              <w:right w:val="nil"/>
            </w:tcBorders>
            <w:vAlign w:val="center"/>
            <w:hideMark/>
          </w:tcPr>
          <w:p w14:paraId="728DE7E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AMANTADINA, DOSAGEM: 100MG</w:t>
            </w:r>
          </w:p>
        </w:tc>
        <w:tc>
          <w:tcPr>
            <w:tcW w:w="1349" w:type="dxa"/>
            <w:tcBorders>
              <w:top w:val="nil"/>
              <w:left w:val="single" w:sz="4" w:space="0" w:color="auto"/>
              <w:bottom w:val="single" w:sz="4" w:space="0" w:color="auto"/>
              <w:right w:val="nil"/>
            </w:tcBorders>
            <w:vAlign w:val="center"/>
            <w:hideMark/>
          </w:tcPr>
          <w:p w14:paraId="4905BAD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BR0268079</w:t>
            </w:r>
          </w:p>
        </w:tc>
        <w:tc>
          <w:tcPr>
            <w:tcW w:w="1596" w:type="dxa"/>
            <w:tcBorders>
              <w:top w:val="nil"/>
              <w:left w:val="single" w:sz="4" w:space="0" w:color="auto"/>
              <w:bottom w:val="single" w:sz="4" w:space="0" w:color="auto"/>
              <w:right w:val="single" w:sz="4" w:space="0" w:color="auto"/>
            </w:tcBorders>
            <w:vAlign w:val="center"/>
            <w:hideMark/>
          </w:tcPr>
          <w:p w14:paraId="7BDDC01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5201BF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280</w:t>
            </w:r>
          </w:p>
        </w:tc>
        <w:tc>
          <w:tcPr>
            <w:tcW w:w="1300" w:type="dxa"/>
            <w:tcBorders>
              <w:top w:val="nil"/>
              <w:left w:val="nil"/>
              <w:bottom w:val="single" w:sz="4" w:space="0" w:color="auto"/>
              <w:right w:val="single" w:sz="4" w:space="0" w:color="auto"/>
            </w:tcBorders>
            <w:shd w:val="clear" w:color="000000" w:fill="FFFFFF"/>
            <w:noWrap/>
            <w:vAlign w:val="center"/>
          </w:tcPr>
          <w:p w14:paraId="3BDD76E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R$ 1,10</w:t>
            </w:r>
          </w:p>
        </w:tc>
        <w:tc>
          <w:tcPr>
            <w:tcW w:w="1424" w:type="dxa"/>
            <w:tcBorders>
              <w:top w:val="nil"/>
              <w:left w:val="nil"/>
              <w:bottom w:val="single" w:sz="4" w:space="0" w:color="auto"/>
              <w:right w:val="single" w:sz="4" w:space="0" w:color="auto"/>
            </w:tcBorders>
            <w:noWrap/>
            <w:vAlign w:val="center"/>
          </w:tcPr>
          <w:p w14:paraId="3A280B4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R$ 308,00</w:t>
            </w:r>
          </w:p>
        </w:tc>
      </w:tr>
      <w:tr w:rsidR="00987506" w:rsidRPr="004922EB" w14:paraId="09BD0887" w14:textId="77777777" w:rsidTr="00EC56B9">
        <w:trPr>
          <w:trHeight w:val="751"/>
        </w:trPr>
        <w:tc>
          <w:tcPr>
            <w:tcW w:w="580" w:type="dxa"/>
            <w:tcBorders>
              <w:top w:val="nil"/>
              <w:left w:val="single" w:sz="4" w:space="0" w:color="auto"/>
              <w:bottom w:val="single" w:sz="4" w:space="0" w:color="auto"/>
              <w:right w:val="single" w:sz="4" w:space="0" w:color="auto"/>
            </w:tcBorders>
            <w:noWrap/>
            <w:vAlign w:val="center"/>
            <w:hideMark/>
          </w:tcPr>
          <w:p w14:paraId="0B39594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65</w:t>
            </w:r>
          </w:p>
        </w:tc>
        <w:tc>
          <w:tcPr>
            <w:tcW w:w="3783" w:type="dxa"/>
            <w:tcBorders>
              <w:top w:val="nil"/>
              <w:left w:val="nil"/>
              <w:bottom w:val="single" w:sz="4" w:space="0" w:color="auto"/>
              <w:right w:val="nil"/>
            </w:tcBorders>
            <w:vAlign w:val="center"/>
            <w:hideMark/>
          </w:tcPr>
          <w:p w14:paraId="322293B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CICLOBENZAPRINA, DOSAGEM: 10MG</w:t>
            </w:r>
          </w:p>
        </w:tc>
        <w:tc>
          <w:tcPr>
            <w:tcW w:w="1349" w:type="dxa"/>
            <w:tcBorders>
              <w:top w:val="nil"/>
              <w:left w:val="single" w:sz="4" w:space="0" w:color="auto"/>
              <w:bottom w:val="single" w:sz="4" w:space="0" w:color="auto"/>
              <w:right w:val="nil"/>
            </w:tcBorders>
            <w:vAlign w:val="center"/>
            <w:hideMark/>
          </w:tcPr>
          <w:p w14:paraId="7388CF2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BR0282313</w:t>
            </w:r>
          </w:p>
        </w:tc>
        <w:tc>
          <w:tcPr>
            <w:tcW w:w="1596" w:type="dxa"/>
            <w:tcBorders>
              <w:top w:val="nil"/>
              <w:left w:val="single" w:sz="4" w:space="0" w:color="auto"/>
              <w:bottom w:val="single" w:sz="4" w:space="0" w:color="auto"/>
              <w:right w:val="single" w:sz="4" w:space="0" w:color="auto"/>
            </w:tcBorders>
            <w:vAlign w:val="center"/>
            <w:hideMark/>
          </w:tcPr>
          <w:p w14:paraId="628013E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688BE8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tcPr>
          <w:p w14:paraId="2701A4D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R$ 0,96</w:t>
            </w:r>
          </w:p>
        </w:tc>
        <w:tc>
          <w:tcPr>
            <w:tcW w:w="1424" w:type="dxa"/>
            <w:tcBorders>
              <w:top w:val="nil"/>
              <w:left w:val="nil"/>
              <w:bottom w:val="single" w:sz="4" w:space="0" w:color="auto"/>
              <w:right w:val="single" w:sz="4" w:space="0" w:color="auto"/>
            </w:tcBorders>
            <w:noWrap/>
            <w:vAlign w:val="center"/>
          </w:tcPr>
          <w:p w14:paraId="051ECD7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R$ 115,20</w:t>
            </w:r>
          </w:p>
        </w:tc>
      </w:tr>
      <w:tr w:rsidR="00987506" w:rsidRPr="004922EB" w14:paraId="334C3EDC" w14:textId="77777777" w:rsidTr="00EC56B9">
        <w:trPr>
          <w:trHeight w:val="721"/>
        </w:trPr>
        <w:tc>
          <w:tcPr>
            <w:tcW w:w="580" w:type="dxa"/>
            <w:tcBorders>
              <w:top w:val="nil"/>
              <w:left w:val="single" w:sz="4" w:space="0" w:color="auto"/>
              <w:bottom w:val="single" w:sz="4" w:space="0" w:color="auto"/>
              <w:right w:val="single" w:sz="4" w:space="0" w:color="auto"/>
            </w:tcBorders>
            <w:noWrap/>
            <w:vAlign w:val="center"/>
            <w:hideMark/>
          </w:tcPr>
          <w:p w14:paraId="33FCE2A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66</w:t>
            </w:r>
          </w:p>
        </w:tc>
        <w:tc>
          <w:tcPr>
            <w:tcW w:w="3783" w:type="dxa"/>
            <w:tcBorders>
              <w:top w:val="nil"/>
              <w:left w:val="nil"/>
              <w:bottom w:val="single" w:sz="4" w:space="0" w:color="auto"/>
              <w:right w:val="nil"/>
            </w:tcBorders>
            <w:vAlign w:val="center"/>
            <w:hideMark/>
          </w:tcPr>
          <w:p w14:paraId="0790290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CICLOBENZAPRINA, DOSAGEM: 5MG</w:t>
            </w:r>
          </w:p>
        </w:tc>
        <w:tc>
          <w:tcPr>
            <w:tcW w:w="1349" w:type="dxa"/>
            <w:tcBorders>
              <w:top w:val="nil"/>
              <w:left w:val="single" w:sz="4" w:space="0" w:color="auto"/>
              <w:bottom w:val="single" w:sz="4" w:space="0" w:color="auto"/>
              <w:right w:val="nil"/>
            </w:tcBorders>
            <w:vAlign w:val="center"/>
            <w:hideMark/>
          </w:tcPr>
          <w:p w14:paraId="40832E9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BR0272166</w:t>
            </w:r>
          </w:p>
        </w:tc>
        <w:tc>
          <w:tcPr>
            <w:tcW w:w="1596" w:type="dxa"/>
            <w:tcBorders>
              <w:top w:val="nil"/>
              <w:left w:val="single" w:sz="4" w:space="0" w:color="auto"/>
              <w:bottom w:val="single" w:sz="4" w:space="0" w:color="auto"/>
              <w:right w:val="single" w:sz="4" w:space="0" w:color="auto"/>
            </w:tcBorders>
            <w:vAlign w:val="center"/>
            <w:hideMark/>
          </w:tcPr>
          <w:p w14:paraId="039F150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8F73E1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tcPr>
          <w:p w14:paraId="101490F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R$ 0,72</w:t>
            </w:r>
          </w:p>
        </w:tc>
        <w:tc>
          <w:tcPr>
            <w:tcW w:w="1424" w:type="dxa"/>
            <w:tcBorders>
              <w:top w:val="nil"/>
              <w:left w:val="nil"/>
              <w:bottom w:val="single" w:sz="4" w:space="0" w:color="auto"/>
              <w:right w:val="single" w:sz="4" w:space="0" w:color="auto"/>
            </w:tcBorders>
            <w:noWrap/>
            <w:vAlign w:val="center"/>
          </w:tcPr>
          <w:p w14:paraId="000AA44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R$ 86,40</w:t>
            </w:r>
          </w:p>
        </w:tc>
      </w:tr>
      <w:tr w:rsidR="00987506" w:rsidRPr="004922EB" w14:paraId="43AD1220"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0F14515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67</w:t>
            </w:r>
          </w:p>
        </w:tc>
        <w:tc>
          <w:tcPr>
            <w:tcW w:w="3783" w:type="dxa"/>
            <w:tcBorders>
              <w:top w:val="nil"/>
              <w:left w:val="nil"/>
              <w:bottom w:val="single" w:sz="4" w:space="0" w:color="auto"/>
              <w:right w:val="nil"/>
            </w:tcBorders>
            <w:vAlign w:val="center"/>
            <w:hideMark/>
          </w:tcPr>
          <w:p w14:paraId="19807E4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CLORPROMAZINA, DOSAGEM: 40MG + 20ML, FRASCO 20 ML</w:t>
            </w:r>
          </w:p>
        </w:tc>
        <w:tc>
          <w:tcPr>
            <w:tcW w:w="1349" w:type="dxa"/>
            <w:tcBorders>
              <w:top w:val="nil"/>
              <w:left w:val="single" w:sz="4" w:space="0" w:color="auto"/>
              <w:bottom w:val="single" w:sz="4" w:space="0" w:color="auto"/>
              <w:right w:val="nil"/>
            </w:tcBorders>
            <w:vAlign w:val="center"/>
            <w:hideMark/>
          </w:tcPr>
          <w:p w14:paraId="717901D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BR0340207</w:t>
            </w:r>
          </w:p>
        </w:tc>
        <w:tc>
          <w:tcPr>
            <w:tcW w:w="1596" w:type="dxa"/>
            <w:tcBorders>
              <w:top w:val="nil"/>
              <w:left w:val="single" w:sz="4" w:space="0" w:color="auto"/>
              <w:bottom w:val="single" w:sz="4" w:space="0" w:color="auto"/>
              <w:right w:val="single" w:sz="4" w:space="0" w:color="auto"/>
            </w:tcBorders>
            <w:vAlign w:val="center"/>
            <w:hideMark/>
          </w:tcPr>
          <w:p w14:paraId="4A48A11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FRASCO </w:t>
            </w:r>
          </w:p>
        </w:tc>
        <w:tc>
          <w:tcPr>
            <w:tcW w:w="898" w:type="dxa"/>
            <w:tcBorders>
              <w:top w:val="nil"/>
              <w:left w:val="nil"/>
              <w:bottom w:val="single" w:sz="4" w:space="0" w:color="auto"/>
              <w:right w:val="single" w:sz="4" w:space="0" w:color="auto"/>
            </w:tcBorders>
            <w:shd w:val="clear" w:color="000000" w:fill="FFFFFF"/>
            <w:noWrap/>
            <w:vAlign w:val="center"/>
            <w:hideMark/>
          </w:tcPr>
          <w:p w14:paraId="5F58151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512D0BB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R$ 12,40</w:t>
            </w:r>
          </w:p>
        </w:tc>
        <w:tc>
          <w:tcPr>
            <w:tcW w:w="1424" w:type="dxa"/>
            <w:tcBorders>
              <w:top w:val="nil"/>
              <w:left w:val="nil"/>
              <w:bottom w:val="single" w:sz="4" w:space="0" w:color="auto"/>
              <w:right w:val="single" w:sz="4" w:space="0" w:color="auto"/>
            </w:tcBorders>
            <w:noWrap/>
            <w:vAlign w:val="center"/>
          </w:tcPr>
          <w:p w14:paraId="48280DF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R$ 148,80</w:t>
            </w:r>
          </w:p>
        </w:tc>
      </w:tr>
      <w:tr w:rsidR="00987506" w:rsidRPr="004922EB" w14:paraId="11C6DEDE" w14:textId="77777777" w:rsidTr="00EC56B9">
        <w:trPr>
          <w:trHeight w:val="799"/>
        </w:trPr>
        <w:tc>
          <w:tcPr>
            <w:tcW w:w="580" w:type="dxa"/>
            <w:tcBorders>
              <w:top w:val="nil"/>
              <w:left w:val="single" w:sz="4" w:space="0" w:color="auto"/>
              <w:bottom w:val="single" w:sz="4" w:space="0" w:color="auto"/>
              <w:right w:val="single" w:sz="4" w:space="0" w:color="auto"/>
            </w:tcBorders>
            <w:noWrap/>
            <w:vAlign w:val="center"/>
          </w:tcPr>
          <w:p w14:paraId="619D3B7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68</w:t>
            </w:r>
          </w:p>
        </w:tc>
        <w:tc>
          <w:tcPr>
            <w:tcW w:w="3783" w:type="dxa"/>
            <w:tcBorders>
              <w:top w:val="nil"/>
              <w:left w:val="nil"/>
              <w:bottom w:val="single" w:sz="4" w:space="0" w:color="auto"/>
              <w:right w:val="nil"/>
            </w:tcBorders>
            <w:vAlign w:val="center"/>
          </w:tcPr>
          <w:p w14:paraId="67FEA53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NLTRAXENO 8 MG + CLORIDRATO DE BUPROPIONA, 90MG</w:t>
            </w:r>
          </w:p>
        </w:tc>
        <w:tc>
          <w:tcPr>
            <w:tcW w:w="1349" w:type="dxa"/>
            <w:tcBorders>
              <w:top w:val="nil"/>
              <w:left w:val="single" w:sz="4" w:space="0" w:color="auto"/>
              <w:bottom w:val="single" w:sz="4" w:space="0" w:color="auto"/>
              <w:right w:val="nil"/>
            </w:tcBorders>
            <w:vAlign w:val="center"/>
          </w:tcPr>
          <w:p w14:paraId="2F14DAD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tcPr>
          <w:p w14:paraId="4E1B415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tcPr>
          <w:p w14:paraId="06A78A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1200</w:t>
            </w:r>
          </w:p>
        </w:tc>
        <w:tc>
          <w:tcPr>
            <w:tcW w:w="1300" w:type="dxa"/>
            <w:tcBorders>
              <w:top w:val="nil"/>
              <w:left w:val="nil"/>
              <w:bottom w:val="single" w:sz="4" w:space="0" w:color="auto"/>
              <w:right w:val="single" w:sz="4" w:space="0" w:color="auto"/>
            </w:tcBorders>
            <w:shd w:val="clear" w:color="000000" w:fill="FFFFFF"/>
            <w:noWrap/>
            <w:vAlign w:val="center"/>
          </w:tcPr>
          <w:p w14:paraId="64881B3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R$ 4,19</w:t>
            </w:r>
          </w:p>
        </w:tc>
        <w:tc>
          <w:tcPr>
            <w:tcW w:w="1424" w:type="dxa"/>
            <w:tcBorders>
              <w:top w:val="nil"/>
              <w:left w:val="nil"/>
              <w:bottom w:val="single" w:sz="4" w:space="0" w:color="auto"/>
              <w:right w:val="single" w:sz="4" w:space="0" w:color="auto"/>
            </w:tcBorders>
            <w:noWrap/>
            <w:vAlign w:val="center"/>
          </w:tcPr>
          <w:p w14:paraId="548873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R$ 5.028,00</w:t>
            </w:r>
          </w:p>
        </w:tc>
      </w:tr>
      <w:tr w:rsidR="00987506" w:rsidRPr="004922EB" w14:paraId="1A0D05C7"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1560A5E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69</w:t>
            </w:r>
          </w:p>
        </w:tc>
        <w:tc>
          <w:tcPr>
            <w:tcW w:w="3783" w:type="dxa"/>
            <w:tcBorders>
              <w:top w:val="nil"/>
              <w:left w:val="nil"/>
              <w:bottom w:val="single" w:sz="4" w:space="0" w:color="auto"/>
              <w:right w:val="nil"/>
            </w:tcBorders>
            <w:vAlign w:val="center"/>
            <w:hideMark/>
          </w:tcPr>
          <w:p w14:paraId="37C9F5D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NORTRIPTILINA, DOSAGEM: 25MG</w:t>
            </w:r>
          </w:p>
        </w:tc>
        <w:tc>
          <w:tcPr>
            <w:tcW w:w="1349" w:type="dxa"/>
            <w:tcBorders>
              <w:top w:val="nil"/>
              <w:left w:val="single" w:sz="4" w:space="0" w:color="auto"/>
              <w:bottom w:val="single" w:sz="4" w:space="0" w:color="auto"/>
              <w:right w:val="nil"/>
            </w:tcBorders>
            <w:vAlign w:val="center"/>
            <w:hideMark/>
          </w:tcPr>
          <w:p w14:paraId="59E958A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BR0271606</w:t>
            </w:r>
          </w:p>
        </w:tc>
        <w:tc>
          <w:tcPr>
            <w:tcW w:w="1596" w:type="dxa"/>
            <w:tcBorders>
              <w:top w:val="nil"/>
              <w:left w:val="single" w:sz="4" w:space="0" w:color="auto"/>
              <w:bottom w:val="single" w:sz="4" w:space="0" w:color="auto"/>
              <w:right w:val="single" w:sz="4" w:space="0" w:color="auto"/>
            </w:tcBorders>
            <w:vAlign w:val="center"/>
            <w:hideMark/>
          </w:tcPr>
          <w:p w14:paraId="67F9E75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92BC53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140</w:t>
            </w:r>
          </w:p>
        </w:tc>
        <w:tc>
          <w:tcPr>
            <w:tcW w:w="1300" w:type="dxa"/>
            <w:tcBorders>
              <w:top w:val="nil"/>
              <w:left w:val="nil"/>
              <w:bottom w:val="single" w:sz="4" w:space="0" w:color="auto"/>
              <w:right w:val="single" w:sz="4" w:space="0" w:color="auto"/>
            </w:tcBorders>
            <w:shd w:val="clear" w:color="000000" w:fill="FFFFFF"/>
            <w:noWrap/>
            <w:vAlign w:val="center"/>
          </w:tcPr>
          <w:p w14:paraId="1F3906E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R$ 1,27</w:t>
            </w:r>
          </w:p>
        </w:tc>
        <w:tc>
          <w:tcPr>
            <w:tcW w:w="1424" w:type="dxa"/>
            <w:tcBorders>
              <w:top w:val="nil"/>
              <w:left w:val="nil"/>
              <w:bottom w:val="single" w:sz="4" w:space="0" w:color="auto"/>
              <w:right w:val="single" w:sz="4" w:space="0" w:color="auto"/>
            </w:tcBorders>
            <w:noWrap/>
            <w:vAlign w:val="center"/>
          </w:tcPr>
          <w:p w14:paraId="69CA899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R$ 177,80</w:t>
            </w:r>
          </w:p>
        </w:tc>
      </w:tr>
      <w:tr w:rsidR="00987506" w:rsidRPr="004922EB" w14:paraId="19EF44D4"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0A3654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70</w:t>
            </w:r>
          </w:p>
        </w:tc>
        <w:tc>
          <w:tcPr>
            <w:tcW w:w="3783" w:type="dxa"/>
            <w:tcBorders>
              <w:top w:val="nil"/>
              <w:left w:val="nil"/>
              <w:bottom w:val="single" w:sz="4" w:space="0" w:color="auto"/>
              <w:right w:val="nil"/>
            </w:tcBorders>
            <w:vAlign w:val="center"/>
            <w:hideMark/>
          </w:tcPr>
          <w:p w14:paraId="17723C27"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OXIBUTININA, CONCENTRAÇÃO: 5MG</w:t>
            </w:r>
          </w:p>
        </w:tc>
        <w:tc>
          <w:tcPr>
            <w:tcW w:w="1349" w:type="dxa"/>
            <w:tcBorders>
              <w:top w:val="nil"/>
              <w:left w:val="single" w:sz="4" w:space="0" w:color="auto"/>
              <w:bottom w:val="single" w:sz="4" w:space="0" w:color="auto"/>
              <w:right w:val="nil"/>
            </w:tcBorders>
            <w:vAlign w:val="center"/>
            <w:hideMark/>
          </w:tcPr>
          <w:p w14:paraId="147A5D5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BR0272327</w:t>
            </w:r>
          </w:p>
        </w:tc>
        <w:tc>
          <w:tcPr>
            <w:tcW w:w="1596" w:type="dxa"/>
            <w:tcBorders>
              <w:top w:val="nil"/>
              <w:left w:val="single" w:sz="4" w:space="0" w:color="auto"/>
              <w:bottom w:val="single" w:sz="4" w:space="0" w:color="auto"/>
              <w:right w:val="single" w:sz="4" w:space="0" w:color="auto"/>
            </w:tcBorders>
            <w:vAlign w:val="center"/>
            <w:hideMark/>
          </w:tcPr>
          <w:p w14:paraId="355BA84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853DA4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320</w:t>
            </w:r>
          </w:p>
        </w:tc>
        <w:tc>
          <w:tcPr>
            <w:tcW w:w="1300" w:type="dxa"/>
            <w:tcBorders>
              <w:top w:val="nil"/>
              <w:left w:val="nil"/>
              <w:bottom w:val="single" w:sz="4" w:space="0" w:color="auto"/>
              <w:right w:val="single" w:sz="4" w:space="0" w:color="auto"/>
            </w:tcBorders>
            <w:shd w:val="clear" w:color="000000" w:fill="FFFFFF"/>
            <w:noWrap/>
            <w:vAlign w:val="center"/>
          </w:tcPr>
          <w:p w14:paraId="63E9277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R$ 1,17</w:t>
            </w:r>
          </w:p>
        </w:tc>
        <w:tc>
          <w:tcPr>
            <w:tcW w:w="1424" w:type="dxa"/>
            <w:tcBorders>
              <w:top w:val="nil"/>
              <w:left w:val="nil"/>
              <w:bottom w:val="single" w:sz="4" w:space="0" w:color="auto"/>
              <w:right w:val="single" w:sz="4" w:space="0" w:color="auto"/>
            </w:tcBorders>
            <w:noWrap/>
            <w:vAlign w:val="center"/>
          </w:tcPr>
          <w:p w14:paraId="029B46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R$ 374,40</w:t>
            </w:r>
          </w:p>
        </w:tc>
      </w:tr>
      <w:tr w:rsidR="00987506" w:rsidRPr="004922EB" w14:paraId="166793F1"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B3041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71</w:t>
            </w:r>
          </w:p>
        </w:tc>
        <w:tc>
          <w:tcPr>
            <w:tcW w:w="3783" w:type="dxa"/>
            <w:tcBorders>
              <w:top w:val="nil"/>
              <w:left w:val="nil"/>
              <w:bottom w:val="single" w:sz="4" w:space="0" w:color="auto"/>
              <w:right w:val="nil"/>
            </w:tcBorders>
            <w:vAlign w:val="center"/>
            <w:hideMark/>
          </w:tcPr>
          <w:p w14:paraId="554122C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PAROXETINA, DOSAGEM: 20MG</w:t>
            </w:r>
          </w:p>
        </w:tc>
        <w:tc>
          <w:tcPr>
            <w:tcW w:w="1349" w:type="dxa"/>
            <w:tcBorders>
              <w:top w:val="nil"/>
              <w:left w:val="single" w:sz="4" w:space="0" w:color="auto"/>
              <w:bottom w:val="single" w:sz="4" w:space="0" w:color="auto"/>
              <w:right w:val="nil"/>
            </w:tcBorders>
            <w:vAlign w:val="center"/>
            <w:hideMark/>
          </w:tcPr>
          <w:p w14:paraId="3EDF23E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BR0273940</w:t>
            </w:r>
          </w:p>
        </w:tc>
        <w:tc>
          <w:tcPr>
            <w:tcW w:w="1596" w:type="dxa"/>
            <w:tcBorders>
              <w:top w:val="nil"/>
              <w:left w:val="single" w:sz="4" w:space="0" w:color="auto"/>
              <w:bottom w:val="single" w:sz="4" w:space="0" w:color="auto"/>
              <w:right w:val="single" w:sz="4" w:space="0" w:color="auto"/>
            </w:tcBorders>
            <w:vAlign w:val="center"/>
            <w:hideMark/>
          </w:tcPr>
          <w:p w14:paraId="1171FE7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D3BB3A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180</w:t>
            </w:r>
          </w:p>
        </w:tc>
        <w:tc>
          <w:tcPr>
            <w:tcW w:w="1300" w:type="dxa"/>
            <w:tcBorders>
              <w:top w:val="nil"/>
              <w:left w:val="nil"/>
              <w:bottom w:val="single" w:sz="4" w:space="0" w:color="auto"/>
              <w:right w:val="single" w:sz="4" w:space="0" w:color="auto"/>
            </w:tcBorders>
            <w:shd w:val="clear" w:color="000000" w:fill="FFFFFF"/>
            <w:noWrap/>
            <w:vAlign w:val="center"/>
          </w:tcPr>
          <w:p w14:paraId="5668161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R$ 1,75</w:t>
            </w:r>
          </w:p>
        </w:tc>
        <w:tc>
          <w:tcPr>
            <w:tcW w:w="1424" w:type="dxa"/>
            <w:tcBorders>
              <w:top w:val="nil"/>
              <w:left w:val="nil"/>
              <w:bottom w:val="single" w:sz="4" w:space="0" w:color="auto"/>
              <w:right w:val="single" w:sz="4" w:space="0" w:color="auto"/>
            </w:tcBorders>
            <w:noWrap/>
            <w:vAlign w:val="center"/>
          </w:tcPr>
          <w:p w14:paraId="7225277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R$ 315,00</w:t>
            </w:r>
          </w:p>
        </w:tc>
      </w:tr>
      <w:tr w:rsidR="00987506" w:rsidRPr="004922EB" w14:paraId="61A74B2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1EA32F5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72</w:t>
            </w:r>
          </w:p>
        </w:tc>
        <w:tc>
          <w:tcPr>
            <w:tcW w:w="3783" w:type="dxa"/>
            <w:tcBorders>
              <w:top w:val="nil"/>
              <w:left w:val="nil"/>
              <w:bottom w:val="single" w:sz="4" w:space="0" w:color="auto"/>
              <w:right w:val="nil"/>
            </w:tcBorders>
            <w:vAlign w:val="center"/>
            <w:hideMark/>
          </w:tcPr>
          <w:p w14:paraId="755BC537"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SERTRALINA, DOSAGEM: 50MG</w:t>
            </w:r>
          </w:p>
        </w:tc>
        <w:tc>
          <w:tcPr>
            <w:tcW w:w="1349" w:type="dxa"/>
            <w:tcBorders>
              <w:top w:val="nil"/>
              <w:left w:val="single" w:sz="4" w:space="0" w:color="auto"/>
              <w:bottom w:val="single" w:sz="4" w:space="0" w:color="auto"/>
              <w:right w:val="nil"/>
            </w:tcBorders>
            <w:vAlign w:val="center"/>
            <w:hideMark/>
          </w:tcPr>
          <w:p w14:paraId="5CA9BA0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BR0272365</w:t>
            </w:r>
          </w:p>
        </w:tc>
        <w:tc>
          <w:tcPr>
            <w:tcW w:w="1596" w:type="dxa"/>
            <w:tcBorders>
              <w:top w:val="nil"/>
              <w:left w:val="single" w:sz="4" w:space="0" w:color="auto"/>
              <w:bottom w:val="single" w:sz="4" w:space="0" w:color="auto"/>
              <w:right w:val="single" w:sz="4" w:space="0" w:color="auto"/>
            </w:tcBorders>
            <w:vAlign w:val="center"/>
            <w:hideMark/>
          </w:tcPr>
          <w:p w14:paraId="7653744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AA1267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tcPr>
          <w:p w14:paraId="134E103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R$ 2,20</w:t>
            </w:r>
          </w:p>
        </w:tc>
        <w:tc>
          <w:tcPr>
            <w:tcW w:w="1424" w:type="dxa"/>
            <w:tcBorders>
              <w:top w:val="nil"/>
              <w:left w:val="nil"/>
              <w:bottom w:val="single" w:sz="4" w:space="0" w:color="auto"/>
              <w:right w:val="single" w:sz="4" w:space="0" w:color="auto"/>
            </w:tcBorders>
            <w:noWrap/>
            <w:vAlign w:val="center"/>
          </w:tcPr>
          <w:p w14:paraId="34D16F4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R$ 264,00</w:t>
            </w:r>
          </w:p>
        </w:tc>
      </w:tr>
      <w:tr w:rsidR="00987506" w:rsidRPr="004922EB" w14:paraId="579E51C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69FA751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73</w:t>
            </w:r>
          </w:p>
        </w:tc>
        <w:tc>
          <w:tcPr>
            <w:tcW w:w="3783" w:type="dxa"/>
            <w:tcBorders>
              <w:top w:val="nil"/>
              <w:left w:val="nil"/>
              <w:bottom w:val="single" w:sz="4" w:space="0" w:color="auto"/>
              <w:right w:val="nil"/>
            </w:tcBorders>
            <w:vAlign w:val="center"/>
            <w:hideMark/>
          </w:tcPr>
          <w:p w14:paraId="486A414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DE TETRACICLINA, DOSAGEM: 500MG</w:t>
            </w:r>
          </w:p>
        </w:tc>
        <w:tc>
          <w:tcPr>
            <w:tcW w:w="1349" w:type="dxa"/>
            <w:tcBorders>
              <w:top w:val="nil"/>
              <w:left w:val="single" w:sz="4" w:space="0" w:color="auto"/>
              <w:bottom w:val="single" w:sz="4" w:space="0" w:color="auto"/>
              <w:right w:val="nil"/>
            </w:tcBorders>
            <w:vAlign w:val="center"/>
            <w:hideMark/>
          </w:tcPr>
          <w:p w14:paraId="2F581A4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BR0267393</w:t>
            </w:r>
          </w:p>
        </w:tc>
        <w:tc>
          <w:tcPr>
            <w:tcW w:w="1596" w:type="dxa"/>
            <w:tcBorders>
              <w:top w:val="nil"/>
              <w:left w:val="single" w:sz="4" w:space="0" w:color="auto"/>
              <w:bottom w:val="single" w:sz="4" w:space="0" w:color="auto"/>
              <w:right w:val="single" w:sz="4" w:space="0" w:color="auto"/>
            </w:tcBorders>
            <w:vAlign w:val="center"/>
            <w:hideMark/>
          </w:tcPr>
          <w:p w14:paraId="61F5514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1B3B630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211</w:t>
            </w:r>
          </w:p>
        </w:tc>
        <w:tc>
          <w:tcPr>
            <w:tcW w:w="1300" w:type="dxa"/>
            <w:tcBorders>
              <w:top w:val="nil"/>
              <w:left w:val="nil"/>
              <w:bottom w:val="single" w:sz="4" w:space="0" w:color="auto"/>
              <w:right w:val="single" w:sz="4" w:space="0" w:color="auto"/>
            </w:tcBorders>
            <w:shd w:val="clear" w:color="000000" w:fill="FFFFFF"/>
            <w:noWrap/>
            <w:vAlign w:val="center"/>
          </w:tcPr>
          <w:p w14:paraId="5052449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R$ 2,65</w:t>
            </w:r>
          </w:p>
        </w:tc>
        <w:tc>
          <w:tcPr>
            <w:tcW w:w="1424" w:type="dxa"/>
            <w:tcBorders>
              <w:top w:val="nil"/>
              <w:left w:val="nil"/>
              <w:bottom w:val="single" w:sz="4" w:space="0" w:color="auto"/>
              <w:right w:val="single" w:sz="4" w:space="0" w:color="auto"/>
            </w:tcBorders>
            <w:noWrap/>
            <w:vAlign w:val="center"/>
          </w:tcPr>
          <w:p w14:paraId="7F1EB1F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R$ 559,15</w:t>
            </w:r>
          </w:p>
        </w:tc>
      </w:tr>
      <w:tr w:rsidR="00987506" w:rsidRPr="004922EB" w14:paraId="63E6122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6FB351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74</w:t>
            </w:r>
          </w:p>
        </w:tc>
        <w:tc>
          <w:tcPr>
            <w:tcW w:w="3783" w:type="dxa"/>
            <w:tcBorders>
              <w:top w:val="nil"/>
              <w:left w:val="nil"/>
              <w:bottom w:val="single" w:sz="4" w:space="0" w:color="auto"/>
              <w:right w:val="nil"/>
            </w:tcBorders>
            <w:vAlign w:val="center"/>
            <w:hideMark/>
          </w:tcPr>
          <w:p w14:paraId="4D3FD81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IMIPRAMINA, DOSAGEM: 25 MG</w:t>
            </w:r>
          </w:p>
        </w:tc>
        <w:tc>
          <w:tcPr>
            <w:tcW w:w="1349" w:type="dxa"/>
            <w:tcBorders>
              <w:top w:val="nil"/>
              <w:left w:val="single" w:sz="4" w:space="0" w:color="auto"/>
              <w:bottom w:val="single" w:sz="4" w:space="0" w:color="auto"/>
              <w:right w:val="nil"/>
            </w:tcBorders>
            <w:vAlign w:val="center"/>
            <w:hideMark/>
          </w:tcPr>
          <w:p w14:paraId="2550CE6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BR0267292</w:t>
            </w:r>
          </w:p>
        </w:tc>
        <w:tc>
          <w:tcPr>
            <w:tcW w:w="1596" w:type="dxa"/>
            <w:tcBorders>
              <w:top w:val="nil"/>
              <w:left w:val="single" w:sz="4" w:space="0" w:color="auto"/>
              <w:bottom w:val="single" w:sz="4" w:space="0" w:color="auto"/>
              <w:right w:val="single" w:sz="4" w:space="0" w:color="auto"/>
            </w:tcBorders>
            <w:vAlign w:val="center"/>
            <w:hideMark/>
          </w:tcPr>
          <w:p w14:paraId="280C2C0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601C8C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3D7F878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R$ 0,58</w:t>
            </w:r>
          </w:p>
        </w:tc>
        <w:tc>
          <w:tcPr>
            <w:tcW w:w="1424" w:type="dxa"/>
            <w:tcBorders>
              <w:top w:val="nil"/>
              <w:left w:val="nil"/>
              <w:bottom w:val="single" w:sz="4" w:space="0" w:color="auto"/>
              <w:right w:val="single" w:sz="4" w:space="0" w:color="auto"/>
            </w:tcBorders>
            <w:noWrap/>
            <w:vAlign w:val="center"/>
          </w:tcPr>
          <w:p w14:paraId="607E2F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R$ 139,20</w:t>
            </w:r>
          </w:p>
        </w:tc>
      </w:tr>
      <w:tr w:rsidR="00987506" w:rsidRPr="004922EB" w14:paraId="5FA0D847"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C53D68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75</w:t>
            </w:r>
          </w:p>
        </w:tc>
        <w:tc>
          <w:tcPr>
            <w:tcW w:w="3783" w:type="dxa"/>
            <w:tcBorders>
              <w:top w:val="nil"/>
              <w:left w:val="nil"/>
              <w:bottom w:val="single" w:sz="4" w:space="0" w:color="auto"/>
              <w:right w:val="nil"/>
            </w:tcBorders>
            <w:vAlign w:val="center"/>
            <w:hideMark/>
          </w:tcPr>
          <w:p w14:paraId="07591FB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CLORIDRATO TRAZADONA, DOSAGEM: 50 MG</w:t>
            </w:r>
          </w:p>
        </w:tc>
        <w:tc>
          <w:tcPr>
            <w:tcW w:w="1349" w:type="dxa"/>
            <w:tcBorders>
              <w:top w:val="nil"/>
              <w:left w:val="single" w:sz="4" w:space="0" w:color="auto"/>
              <w:bottom w:val="single" w:sz="4" w:space="0" w:color="auto"/>
              <w:right w:val="nil"/>
            </w:tcBorders>
            <w:vAlign w:val="center"/>
            <w:hideMark/>
          </w:tcPr>
          <w:p w14:paraId="01230EF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BR0276948</w:t>
            </w:r>
          </w:p>
        </w:tc>
        <w:tc>
          <w:tcPr>
            <w:tcW w:w="1596" w:type="dxa"/>
            <w:tcBorders>
              <w:top w:val="nil"/>
              <w:left w:val="single" w:sz="4" w:space="0" w:color="auto"/>
              <w:bottom w:val="single" w:sz="4" w:space="0" w:color="auto"/>
              <w:right w:val="single" w:sz="4" w:space="0" w:color="auto"/>
            </w:tcBorders>
            <w:vAlign w:val="center"/>
            <w:hideMark/>
          </w:tcPr>
          <w:p w14:paraId="3902F9B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233D53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tcPr>
          <w:p w14:paraId="5986EF6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R$ 1,18</w:t>
            </w:r>
          </w:p>
        </w:tc>
        <w:tc>
          <w:tcPr>
            <w:tcW w:w="1424" w:type="dxa"/>
            <w:tcBorders>
              <w:top w:val="nil"/>
              <w:left w:val="nil"/>
              <w:bottom w:val="single" w:sz="4" w:space="0" w:color="auto"/>
              <w:right w:val="single" w:sz="4" w:space="0" w:color="auto"/>
            </w:tcBorders>
            <w:noWrap/>
            <w:vAlign w:val="center"/>
          </w:tcPr>
          <w:p w14:paraId="289B0F2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R$ 708,00</w:t>
            </w:r>
          </w:p>
        </w:tc>
      </w:tr>
      <w:tr w:rsidR="00987506" w:rsidRPr="004922EB" w14:paraId="19CCD30E"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89613D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76</w:t>
            </w:r>
          </w:p>
        </w:tc>
        <w:tc>
          <w:tcPr>
            <w:tcW w:w="3783" w:type="dxa"/>
            <w:tcBorders>
              <w:top w:val="nil"/>
              <w:left w:val="nil"/>
              <w:bottom w:val="single" w:sz="4" w:space="0" w:color="auto"/>
              <w:right w:val="nil"/>
            </w:tcBorders>
            <w:vAlign w:val="center"/>
            <w:hideMark/>
          </w:tcPr>
          <w:p w14:paraId="70838567"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CLORTALIDONA, DOSAGEM: 50MG  </w:t>
            </w:r>
          </w:p>
        </w:tc>
        <w:tc>
          <w:tcPr>
            <w:tcW w:w="1349" w:type="dxa"/>
            <w:tcBorders>
              <w:top w:val="nil"/>
              <w:left w:val="single" w:sz="4" w:space="0" w:color="auto"/>
              <w:bottom w:val="single" w:sz="4" w:space="0" w:color="auto"/>
              <w:right w:val="nil"/>
            </w:tcBorders>
            <w:vAlign w:val="center"/>
            <w:hideMark/>
          </w:tcPr>
          <w:p w14:paraId="00A1B50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BR0272420</w:t>
            </w:r>
          </w:p>
        </w:tc>
        <w:tc>
          <w:tcPr>
            <w:tcW w:w="1596" w:type="dxa"/>
            <w:tcBorders>
              <w:top w:val="nil"/>
              <w:left w:val="single" w:sz="4" w:space="0" w:color="auto"/>
              <w:bottom w:val="single" w:sz="4" w:space="0" w:color="auto"/>
              <w:right w:val="single" w:sz="4" w:space="0" w:color="auto"/>
            </w:tcBorders>
            <w:vAlign w:val="center"/>
            <w:hideMark/>
          </w:tcPr>
          <w:p w14:paraId="56A9D97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D090FA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540</w:t>
            </w:r>
          </w:p>
        </w:tc>
        <w:tc>
          <w:tcPr>
            <w:tcW w:w="1300" w:type="dxa"/>
            <w:tcBorders>
              <w:top w:val="nil"/>
              <w:left w:val="nil"/>
              <w:bottom w:val="single" w:sz="4" w:space="0" w:color="auto"/>
              <w:right w:val="single" w:sz="4" w:space="0" w:color="auto"/>
            </w:tcBorders>
            <w:shd w:val="clear" w:color="000000" w:fill="FFFFFF"/>
            <w:noWrap/>
            <w:vAlign w:val="center"/>
          </w:tcPr>
          <w:p w14:paraId="6FAAB2B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R$ 0,63</w:t>
            </w:r>
          </w:p>
        </w:tc>
        <w:tc>
          <w:tcPr>
            <w:tcW w:w="1424" w:type="dxa"/>
            <w:tcBorders>
              <w:top w:val="nil"/>
              <w:left w:val="nil"/>
              <w:bottom w:val="single" w:sz="4" w:space="0" w:color="auto"/>
              <w:right w:val="single" w:sz="4" w:space="0" w:color="auto"/>
            </w:tcBorders>
            <w:noWrap/>
            <w:vAlign w:val="center"/>
          </w:tcPr>
          <w:p w14:paraId="0297EF8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R$ 340,20</w:t>
            </w:r>
          </w:p>
        </w:tc>
      </w:tr>
      <w:tr w:rsidR="00987506" w:rsidRPr="004922EB" w14:paraId="2C222D2E" w14:textId="77777777" w:rsidTr="00EC56B9">
        <w:trPr>
          <w:trHeight w:val="423"/>
        </w:trPr>
        <w:tc>
          <w:tcPr>
            <w:tcW w:w="580" w:type="dxa"/>
            <w:tcBorders>
              <w:top w:val="nil"/>
              <w:left w:val="single" w:sz="4" w:space="0" w:color="auto"/>
              <w:bottom w:val="single" w:sz="4" w:space="0" w:color="auto"/>
              <w:right w:val="single" w:sz="4" w:space="0" w:color="auto"/>
            </w:tcBorders>
            <w:noWrap/>
            <w:vAlign w:val="center"/>
            <w:hideMark/>
          </w:tcPr>
          <w:p w14:paraId="61C97EB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77</w:t>
            </w:r>
          </w:p>
        </w:tc>
        <w:tc>
          <w:tcPr>
            <w:tcW w:w="3783" w:type="dxa"/>
            <w:tcBorders>
              <w:top w:val="nil"/>
              <w:left w:val="nil"/>
              <w:bottom w:val="single" w:sz="4" w:space="0" w:color="auto"/>
              <w:right w:val="nil"/>
            </w:tcBorders>
            <w:vAlign w:val="center"/>
            <w:hideMark/>
          </w:tcPr>
          <w:p w14:paraId="0A0F90B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CODEÍNA, DOSAGEM: 60MG  </w:t>
            </w:r>
          </w:p>
        </w:tc>
        <w:tc>
          <w:tcPr>
            <w:tcW w:w="1349" w:type="dxa"/>
            <w:tcBorders>
              <w:top w:val="nil"/>
              <w:left w:val="single" w:sz="4" w:space="0" w:color="auto"/>
              <w:bottom w:val="single" w:sz="4" w:space="0" w:color="auto"/>
              <w:right w:val="nil"/>
            </w:tcBorders>
            <w:vAlign w:val="center"/>
            <w:hideMark/>
          </w:tcPr>
          <w:p w14:paraId="122FB2F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BR0268103</w:t>
            </w:r>
          </w:p>
        </w:tc>
        <w:tc>
          <w:tcPr>
            <w:tcW w:w="1596" w:type="dxa"/>
            <w:tcBorders>
              <w:top w:val="nil"/>
              <w:left w:val="single" w:sz="4" w:space="0" w:color="auto"/>
              <w:bottom w:val="single" w:sz="4" w:space="0" w:color="auto"/>
              <w:right w:val="single" w:sz="4" w:space="0" w:color="auto"/>
            </w:tcBorders>
            <w:vAlign w:val="center"/>
            <w:hideMark/>
          </w:tcPr>
          <w:p w14:paraId="4AF0A80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D6C1F7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220</w:t>
            </w:r>
          </w:p>
        </w:tc>
        <w:tc>
          <w:tcPr>
            <w:tcW w:w="1300" w:type="dxa"/>
            <w:tcBorders>
              <w:top w:val="nil"/>
              <w:left w:val="nil"/>
              <w:bottom w:val="single" w:sz="4" w:space="0" w:color="auto"/>
              <w:right w:val="single" w:sz="4" w:space="0" w:color="auto"/>
            </w:tcBorders>
            <w:shd w:val="clear" w:color="000000" w:fill="FFFFFF"/>
            <w:noWrap/>
            <w:vAlign w:val="center"/>
          </w:tcPr>
          <w:p w14:paraId="0800E8A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R$ 3,09</w:t>
            </w:r>
          </w:p>
        </w:tc>
        <w:tc>
          <w:tcPr>
            <w:tcW w:w="1424" w:type="dxa"/>
            <w:tcBorders>
              <w:top w:val="nil"/>
              <w:left w:val="nil"/>
              <w:bottom w:val="single" w:sz="4" w:space="0" w:color="auto"/>
              <w:right w:val="single" w:sz="4" w:space="0" w:color="auto"/>
            </w:tcBorders>
            <w:noWrap/>
            <w:vAlign w:val="center"/>
          </w:tcPr>
          <w:p w14:paraId="25EA649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R$ 679,80</w:t>
            </w:r>
          </w:p>
        </w:tc>
      </w:tr>
      <w:tr w:rsidR="00987506" w:rsidRPr="004922EB" w14:paraId="212DE18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62C11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78</w:t>
            </w:r>
          </w:p>
        </w:tc>
        <w:tc>
          <w:tcPr>
            <w:tcW w:w="3783" w:type="dxa"/>
            <w:tcBorders>
              <w:top w:val="nil"/>
              <w:left w:val="nil"/>
              <w:bottom w:val="single" w:sz="4" w:space="0" w:color="auto"/>
              <w:right w:val="nil"/>
            </w:tcBorders>
            <w:vAlign w:val="center"/>
            <w:hideMark/>
          </w:tcPr>
          <w:p w14:paraId="539ED8C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COLAGENO NÃO HIDROLISADO, TIPO II, DOSAGEM: 40G</w:t>
            </w:r>
          </w:p>
        </w:tc>
        <w:tc>
          <w:tcPr>
            <w:tcW w:w="1349" w:type="dxa"/>
            <w:tcBorders>
              <w:top w:val="nil"/>
              <w:left w:val="single" w:sz="4" w:space="0" w:color="auto"/>
              <w:bottom w:val="single" w:sz="4" w:space="0" w:color="auto"/>
              <w:right w:val="nil"/>
            </w:tcBorders>
            <w:vAlign w:val="center"/>
            <w:hideMark/>
          </w:tcPr>
          <w:p w14:paraId="0FEE64C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479C885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5B2698D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tcPr>
          <w:p w14:paraId="72C15A6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R$ 1,56</w:t>
            </w:r>
          </w:p>
        </w:tc>
        <w:tc>
          <w:tcPr>
            <w:tcW w:w="1424" w:type="dxa"/>
            <w:tcBorders>
              <w:top w:val="nil"/>
              <w:left w:val="nil"/>
              <w:bottom w:val="single" w:sz="4" w:space="0" w:color="auto"/>
              <w:right w:val="single" w:sz="4" w:space="0" w:color="auto"/>
            </w:tcBorders>
            <w:noWrap/>
            <w:vAlign w:val="center"/>
          </w:tcPr>
          <w:p w14:paraId="7EB5D80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R$ 1.123,20</w:t>
            </w:r>
          </w:p>
        </w:tc>
      </w:tr>
      <w:tr w:rsidR="00987506" w:rsidRPr="004922EB" w14:paraId="05A8C91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7831050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79</w:t>
            </w:r>
          </w:p>
        </w:tc>
        <w:tc>
          <w:tcPr>
            <w:tcW w:w="3783" w:type="dxa"/>
            <w:tcBorders>
              <w:top w:val="nil"/>
              <w:left w:val="nil"/>
              <w:bottom w:val="single" w:sz="4" w:space="0" w:color="auto"/>
              <w:right w:val="nil"/>
            </w:tcBorders>
            <w:vAlign w:val="center"/>
            <w:hideMark/>
          </w:tcPr>
          <w:p w14:paraId="0B9ABE5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COLECALCIFEROL, CONCENTRAÇÃO: 50.000UI  </w:t>
            </w:r>
          </w:p>
        </w:tc>
        <w:tc>
          <w:tcPr>
            <w:tcW w:w="1349" w:type="dxa"/>
            <w:tcBorders>
              <w:top w:val="nil"/>
              <w:left w:val="single" w:sz="4" w:space="0" w:color="auto"/>
              <w:bottom w:val="single" w:sz="4" w:space="0" w:color="auto"/>
              <w:right w:val="nil"/>
            </w:tcBorders>
            <w:vAlign w:val="center"/>
            <w:hideMark/>
          </w:tcPr>
          <w:p w14:paraId="4A85503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BR0431098</w:t>
            </w:r>
          </w:p>
        </w:tc>
        <w:tc>
          <w:tcPr>
            <w:tcW w:w="1596" w:type="dxa"/>
            <w:tcBorders>
              <w:top w:val="nil"/>
              <w:left w:val="single" w:sz="4" w:space="0" w:color="auto"/>
              <w:bottom w:val="single" w:sz="4" w:space="0" w:color="auto"/>
              <w:right w:val="single" w:sz="4" w:space="0" w:color="auto"/>
            </w:tcBorders>
            <w:vAlign w:val="center"/>
            <w:hideMark/>
          </w:tcPr>
          <w:p w14:paraId="77645AA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FF6835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200</w:t>
            </w:r>
          </w:p>
        </w:tc>
        <w:tc>
          <w:tcPr>
            <w:tcW w:w="1300" w:type="dxa"/>
            <w:tcBorders>
              <w:top w:val="nil"/>
              <w:left w:val="nil"/>
              <w:bottom w:val="single" w:sz="4" w:space="0" w:color="auto"/>
              <w:right w:val="single" w:sz="4" w:space="0" w:color="auto"/>
            </w:tcBorders>
            <w:shd w:val="clear" w:color="000000" w:fill="FFFFFF"/>
            <w:noWrap/>
            <w:vAlign w:val="center"/>
          </w:tcPr>
          <w:p w14:paraId="0F1AB11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R$ 22,43</w:t>
            </w:r>
          </w:p>
        </w:tc>
        <w:tc>
          <w:tcPr>
            <w:tcW w:w="1424" w:type="dxa"/>
            <w:tcBorders>
              <w:top w:val="nil"/>
              <w:left w:val="nil"/>
              <w:bottom w:val="single" w:sz="4" w:space="0" w:color="auto"/>
              <w:right w:val="single" w:sz="4" w:space="0" w:color="auto"/>
            </w:tcBorders>
            <w:noWrap/>
            <w:vAlign w:val="center"/>
          </w:tcPr>
          <w:p w14:paraId="0E08E0E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R$ 4.486,00</w:t>
            </w:r>
          </w:p>
        </w:tc>
      </w:tr>
      <w:tr w:rsidR="00987506" w:rsidRPr="004922EB" w14:paraId="4C98350F"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736987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80</w:t>
            </w:r>
          </w:p>
        </w:tc>
        <w:tc>
          <w:tcPr>
            <w:tcW w:w="3783" w:type="dxa"/>
            <w:tcBorders>
              <w:top w:val="nil"/>
              <w:left w:val="nil"/>
              <w:bottom w:val="single" w:sz="4" w:space="0" w:color="auto"/>
              <w:right w:val="nil"/>
            </w:tcBorders>
            <w:vAlign w:val="center"/>
            <w:hideMark/>
          </w:tcPr>
          <w:p w14:paraId="44851BA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COLECALCIFEROL, CONCENTRAÇÃO: 7.000UI  </w:t>
            </w:r>
          </w:p>
        </w:tc>
        <w:tc>
          <w:tcPr>
            <w:tcW w:w="1349" w:type="dxa"/>
            <w:tcBorders>
              <w:top w:val="nil"/>
              <w:left w:val="single" w:sz="4" w:space="0" w:color="auto"/>
              <w:bottom w:val="single" w:sz="4" w:space="0" w:color="auto"/>
              <w:right w:val="nil"/>
            </w:tcBorders>
            <w:vAlign w:val="center"/>
            <w:hideMark/>
          </w:tcPr>
          <w:p w14:paraId="41819AA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BR0431097</w:t>
            </w:r>
          </w:p>
        </w:tc>
        <w:tc>
          <w:tcPr>
            <w:tcW w:w="1596" w:type="dxa"/>
            <w:tcBorders>
              <w:top w:val="nil"/>
              <w:left w:val="single" w:sz="4" w:space="0" w:color="auto"/>
              <w:bottom w:val="single" w:sz="4" w:space="0" w:color="auto"/>
              <w:right w:val="single" w:sz="4" w:space="0" w:color="auto"/>
            </w:tcBorders>
            <w:vAlign w:val="center"/>
            <w:hideMark/>
          </w:tcPr>
          <w:p w14:paraId="24169DC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2AEF1F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640</w:t>
            </w:r>
          </w:p>
        </w:tc>
        <w:tc>
          <w:tcPr>
            <w:tcW w:w="1300" w:type="dxa"/>
            <w:tcBorders>
              <w:top w:val="nil"/>
              <w:left w:val="nil"/>
              <w:bottom w:val="single" w:sz="4" w:space="0" w:color="auto"/>
              <w:right w:val="single" w:sz="4" w:space="0" w:color="auto"/>
            </w:tcBorders>
            <w:shd w:val="clear" w:color="000000" w:fill="FFFFFF"/>
            <w:noWrap/>
            <w:vAlign w:val="center"/>
          </w:tcPr>
          <w:p w14:paraId="5C849BE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R$ 5,30</w:t>
            </w:r>
          </w:p>
        </w:tc>
        <w:tc>
          <w:tcPr>
            <w:tcW w:w="1424" w:type="dxa"/>
            <w:tcBorders>
              <w:top w:val="nil"/>
              <w:left w:val="nil"/>
              <w:bottom w:val="single" w:sz="4" w:space="0" w:color="auto"/>
              <w:right w:val="single" w:sz="4" w:space="0" w:color="auto"/>
            </w:tcBorders>
            <w:noWrap/>
            <w:vAlign w:val="center"/>
          </w:tcPr>
          <w:p w14:paraId="665E596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R$ 3.392,00</w:t>
            </w:r>
          </w:p>
        </w:tc>
      </w:tr>
      <w:tr w:rsidR="00987506" w:rsidRPr="004922EB" w14:paraId="0374AC4B" w14:textId="77777777" w:rsidTr="00EC56B9">
        <w:trPr>
          <w:trHeight w:val="938"/>
        </w:trPr>
        <w:tc>
          <w:tcPr>
            <w:tcW w:w="580" w:type="dxa"/>
            <w:tcBorders>
              <w:top w:val="nil"/>
              <w:left w:val="single" w:sz="4" w:space="0" w:color="auto"/>
              <w:bottom w:val="single" w:sz="4" w:space="0" w:color="auto"/>
              <w:right w:val="single" w:sz="4" w:space="0" w:color="auto"/>
            </w:tcBorders>
            <w:noWrap/>
            <w:vAlign w:val="center"/>
            <w:hideMark/>
          </w:tcPr>
          <w:p w14:paraId="0638513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81</w:t>
            </w:r>
          </w:p>
        </w:tc>
        <w:tc>
          <w:tcPr>
            <w:tcW w:w="3783" w:type="dxa"/>
            <w:tcBorders>
              <w:top w:val="nil"/>
              <w:left w:val="nil"/>
              <w:bottom w:val="single" w:sz="4" w:space="0" w:color="auto"/>
              <w:right w:val="nil"/>
            </w:tcBorders>
            <w:vAlign w:val="center"/>
            <w:hideMark/>
          </w:tcPr>
          <w:p w14:paraId="3990CA3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COMBORDART, COMPOSIÇÃO: DUTASTERIDA + CLORIDRATO DE TANSULOSINA, DOSAGEM: 0,5 + 0,4 MG</w:t>
            </w:r>
          </w:p>
        </w:tc>
        <w:tc>
          <w:tcPr>
            <w:tcW w:w="1349" w:type="dxa"/>
            <w:tcBorders>
              <w:top w:val="nil"/>
              <w:left w:val="single" w:sz="4" w:space="0" w:color="auto"/>
              <w:bottom w:val="single" w:sz="4" w:space="0" w:color="auto"/>
              <w:right w:val="nil"/>
            </w:tcBorders>
            <w:vAlign w:val="center"/>
            <w:hideMark/>
          </w:tcPr>
          <w:p w14:paraId="02AA06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BR0428705</w:t>
            </w:r>
          </w:p>
        </w:tc>
        <w:tc>
          <w:tcPr>
            <w:tcW w:w="1596" w:type="dxa"/>
            <w:tcBorders>
              <w:top w:val="nil"/>
              <w:left w:val="single" w:sz="4" w:space="0" w:color="auto"/>
              <w:bottom w:val="single" w:sz="4" w:space="0" w:color="auto"/>
              <w:right w:val="single" w:sz="4" w:space="0" w:color="auto"/>
            </w:tcBorders>
            <w:vAlign w:val="center"/>
            <w:hideMark/>
          </w:tcPr>
          <w:p w14:paraId="4FBCE68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1CE3FF7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tcPr>
          <w:p w14:paraId="71CC5AD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R$ 4,56</w:t>
            </w:r>
          </w:p>
        </w:tc>
        <w:tc>
          <w:tcPr>
            <w:tcW w:w="1424" w:type="dxa"/>
            <w:tcBorders>
              <w:top w:val="nil"/>
              <w:left w:val="nil"/>
              <w:bottom w:val="single" w:sz="4" w:space="0" w:color="auto"/>
              <w:right w:val="single" w:sz="4" w:space="0" w:color="auto"/>
            </w:tcBorders>
            <w:noWrap/>
            <w:vAlign w:val="center"/>
          </w:tcPr>
          <w:p w14:paraId="47C59F1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R$ 547,20</w:t>
            </w:r>
          </w:p>
        </w:tc>
      </w:tr>
      <w:tr w:rsidR="00987506" w:rsidRPr="004922EB" w14:paraId="16DC9DBD" w14:textId="77777777" w:rsidTr="00EC56B9">
        <w:trPr>
          <w:trHeight w:val="1479"/>
        </w:trPr>
        <w:tc>
          <w:tcPr>
            <w:tcW w:w="580" w:type="dxa"/>
            <w:tcBorders>
              <w:top w:val="nil"/>
              <w:left w:val="single" w:sz="4" w:space="0" w:color="auto"/>
              <w:bottom w:val="single" w:sz="4" w:space="0" w:color="auto"/>
              <w:right w:val="single" w:sz="4" w:space="0" w:color="auto"/>
            </w:tcBorders>
            <w:noWrap/>
            <w:vAlign w:val="center"/>
            <w:hideMark/>
          </w:tcPr>
          <w:p w14:paraId="2E026D8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82</w:t>
            </w:r>
          </w:p>
        </w:tc>
        <w:tc>
          <w:tcPr>
            <w:tcW w:w="3783" w:type="dxa"/>
            <w:tcBorders>
              <w:top w:val="nil"/>
              <w:left w:val="nil"/>
              <w:bottom w:val="single" w:sz="4" w:space="0" w:color="auto"/>
              <w:right w:val="nil"/>
            </w:tcBorders>
            <w:vAlign w:val="center"/>
            <w:hideMark/>
          </w:tcPr>
          <w:p w14:paraId="2E31657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CRAMBERRY, COMPOSIÇÃO ANTOCIANIDINAS, FLAVONÓIDES, PROANTOCIANIDINAS, TANINOS CONDENSADOS E ÁCIDOS FENÓLICOS, CONCENTRAÇÃO 500MG</w:t>
            </w:r>
          </w:p>
        </w:tc>
        <w:tc>
          <w:tcPr>
            <w:tcW w:w="1349" w:type="dxa"/>
            <w:tcBorders>
              <w:top w:val="nil"/>
              <w:left w:val="single" w:sz="4" w:space="0" w:color="auto"/>
              <w:bottom w:val="single" w:sz="4" w:space="0" w:color="auto"/>
              <w:right w:val="nil"/>
            </w:tcBorders>
            <w:vAlign w:val="center"/>
            <w:hideMark/>
          </w:tcPr>
          <w:p w14:paraId="380E0BE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0DEC557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SACHES </w:t>
            </w:r>
          </w:p>
        </w:tc>
        <w:tc>
          <w:tcPr>
            <w:tcW w:w="898" w:type="dxa"/>
            <w:tcBorders>
              <w:top w:val="nil"/>
              <w:left w:val="nil"/>
              <w:bottom w:val="single" w:sz="4" w:space="0" w:color="auto"/>
              <w:right w:val="single" w:sz="4" w:space="0" w:color="auto"/>
            </w:tcBorders>
            <w:shd w:val="clear" w:color="000000" w:fill="FFFFFF"/>
            <w:noWrap/>
            <w:vAlign w:val="center"/>
            <w:hideMark/>
          </w:tcPr>
          <w:p w14:paraId="3E96C1C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200</w:t>
            </w:r>
          </w:p>
        </w:tc>
        <w:tc>
          <w:tcPr>
            <w:tcW w:w="1300" w:type="dxa"/>
            <w:tcBorders>
              <w:top w:val="nil"/>
              <w:left w:val="nil"/>
              <w:bottom w:val="single" w:sz="4" w:space="0" w:color="auto"/>
              <w:right w:val="single" w:sz="4" w:space="0" w:color="auto"/>
            </w:tcBorders>
            <w:shd w:val="clear" w:color="000000" w:fill="FFFFFF"/>
            <w:noWrap/>
            <w:vAlign w:val="center"/>
          </w:tcPr>
          <w:p w14:paraId="3895583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R$ 3,85</w:t>
            </w:r>
          </w:p>
        </w:tc>
        <w:tc>
          <w:tcPr>
            <w:tcW w:w="1424" w:type="dxa"/>
            <w:tcBorders>
              <w:top w:val="nil"/>
              <w:left w:val="nil"/>
              <w:bottom w:val="single" w:sz="4" w:space="0" w:color="auto"/>
              <w:right w:val="single" w:sz="4" w:space="0" w:color="auto"/>
            </w:tcBorders>
            <w:noWrap/>
            <w:vAlign w:val="center"/>
          </w:tcPr>
          <w:p w14:paraId="5467380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R$ 770,00</w:t>
            </w:r>
          </w:p>
        </w:tc>
      </w:tr>
      <w:tr w:rsidR="00987506" w:rsidRPr="004922EB" w14:paraId="5C6ED52A"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89C1C8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83</w:t>
            </w:r>
          </w:p>
        </w:tc>
        <w:tc>
          <w:tcPr>
            <w:tcW w:w="3783" w:type="dxa"/>
            <w:tcBorders>
              <w:top w:val="nil"/>
              <w:left w:val="nil"/>
              <w:bottom w:val="single" w:sz="4" w:space="0" w:color="auto"/>
              <w:right w:val="nil"/>
            </w:tcBorders>
            <w:vAlign w:val="center"/>
            <w:hideMark/>
          </w:tcPr>
          <w:p w14:paraId="08000C3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DABIGATRANA ETEXILATO, CONCENTRAÇÃO 110MG</w:t>
            </w:r>
          </w:p>
        </w:tc>
        <w:tc>
          <w:tcPr>
            <w:tcW w:w="1349" w:type="dxa"/>
            <w:tcBorders>
              <w:top w:val="nil"/>
              <w:left w:val="single" w:sz="4" w:space="0" w:color="auto"/>
              <w:bottom w:val="single" w:sz="4" w:space="0" w:color="auto"/>
              <w:right w:val="nil"/>
            </w:tcBorders>
            <w:vAlign w:val="center"/>
            <w:hideMark/>
          </w:tcPr>
          <w:p w14:paraId="04E250C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BR0370117</w:t>
            </w:r>
          </w:p>
        </w:tc>
        <w:tc>
          <w:tcPr>
            <w:tcW w:w="1596" w:type="dxa"/>
            <w:tcBorders>
              <w:top w:val="nil"/>
              <w:left w:val="single" w:sz="4" w:space="0" w:color="auto"/>
              <w:bottom w:val="single" w:sz="4" w:space="0" w:color="auto"/>
              <w:right w:val="single" w:sz="4" w:space="0" w:color="auto"/>
            </w:tcBorders>
            <w:vAlign w:val="center"/>
            <w:hideMark/>
          </w:tcPr>
          <w:p w14:paraId="7941F39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722A565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250</w:t>
            </w:r>
          </w:p>
        </w:tc>
        <w:tc>
          <w:tcPr>
            <w:tcW w:w="1300" w:type="dxa"/>
            <w:tcBorders>
              <w:top w:val="nil"/>
              <w:left w:val="nil"/>
              <w:bottom w:val="single" w:sz="4" w:space="0" w:color="auto"/>
              <w:right w:val="single" w:sz="4" w:space="0" w:color="auto"/>
            </w:tcBorders>
            <w:shd w:val="clear" w:color="000000" w:fill="FFFFFF"/>
            <w:noWrap/>
            <w:vAlign w:val="center"/>
          </w:tcPr>
          <w:p w14:paraId="5D3E74C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R$ 5,87</w:t>
            </w:r>
          </w:p>
        </w:tc>
        <w:tc>
          <w:tcPr>
            <w:tcW w:w="1424" w:type="dxa"/>
            <w:tcBorders>
              <w:top w:val="nil"/>
              <w:left w:val="nil"/>
              <w:bottom w:val="single" w:sz="4" w:space="0" w:color="auto"/>
              <w:right w:val="single" w:sz="4" w:space="0" w:color="auto"/>
            </w:tcBorders>
            <w:noWrap/>
            <w:vAlign w:val="center"/>
          </w:tcPr>
          <w:p w14:paraId="40140E2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R$ 1.467,50</w:t>
            </w:r>
          </w:p>
        </w:tc>
      </w:tr>
      <w:tr w:rsidR="00987506" w:rsidRPr="004922EB" w14:paraId="37B1F6EC"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2F4898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84</w:t>
            </w:r>
          </w:p>
        </w:tc>
        <w:tc>
          <w:tcPr>
            <w:tcW w:w="3783" w:type="dxa"/>
            <w:tcBorders>
              <w:top w:val="nil"/>
              <w:left w:val="nil"/>
              <w:bottom w:val="single" w:sz="4" w:space="0" w:color="auto"/>
              <w:right w:val="nil"/>
            </w:tcBorders>
            <w:vAlign w:val="center"/>
            <w:hideMark/>
          </w:tcPr>
          <w:p w14:paraId="1A4D78C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DAPAGLIFLOZINA, CONCENTRAÇÃO: 10MG</w:t>
            </w:r>
          </w:p>
        </w:tc>
        <w:tc>
          <w:tcPr>
            <w:tcW w:w="1349" w:type="dxa"/>
            <w:tcBorders>
              <w:top w:val="nil"/>
              <w:left w:val="single" w:sz="4" w:space="0" w:color="auto"/>
              <w:bottom w:val="single" w:sz="4" w:space="0" w:color="auto"/>
              <w:right w:val="nil"/>
            </w:tcBorders>
            <w:vAlign w:val="center"/>
            <w:hideMark/>
          </w:tcPr>
          <w:p w14:paraId="2920527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BR0432908</w:t>
            </w:r>
          </w:p>
        </w:tc>
        <w:tc>
          <w:tcPr>
            <w:tcW w:w="1596" w:type="dxa"/>
            <w:tcBorders>
              <w:top w:val="nil"/>
              <w:left w:val="single" w:sz="4" w:space="0" w:color="auto"/>
              <w:bottom w:val="single" w:sz="4" w:space="0" w:color="auto"/>
              <w:right w:val="single" w:sz="4" w:space="0" w:color="auto"/>
            </w:tcBorders>
            <w:vAlign w:val="center"/>
            <w:hideMark/>
          </w:tcPr>
          <w:p w14:paraId="5808CB6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4708B1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tcPr>
          <w:p w14:paraId="4C947BD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R$ 5,42</w:t>
            </w:r>
          </w:p>
        </w:tc>
        <w:tc>
          <w:tcPr>
            <w:tcW w:w="1424" w:type="dxa"/>
            <w:tcBorders>
              <w:top w:val="nil"/>
              <w:left w:val="nil"/>
              <w:bottom w:val="single" w:sz="4" w:space="0" w:color="auto"/>
              <w:right w:val="single" w:sz="4" w:space="0" w:color="auto"/>
            </w:tcBorders>
            <w:noWrap/>
            <w:vAlign w:val="center"/>
          </w:tcPr>
          <w:p w14:paraId="775FF7C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R$ 3.252,00</w:t>
            </w:r>
          </w:p>
        </w:tc>
      </w:tr>
      <w:tr w:rsidR="00987506" w:rsidRPr="004922EB" w14:paraId="52F140B0" w14:textId="77777777" w:rsidTr="00EC56B9">
        <w:trPr>
          <w:trHeight w:val="1152"/>
        </w:trPr>
        <w:tc>
          <w:tcPr>
            <w:tcW w:w="580" w:type="dxa"/>
            <w:tcBorders>
              <w:top w:val="nil"/>
              <w:left w:val="single" w:sz="4" w:space="0" w:color="auto"/>
              <w:bottom w:val="single" w:sz="4" w:space="0" w:color="auto"/>
              <w:right w:val="single" w:sz="4" w:space="0" w:color="auto"/>
            </w:tcBorders>
            <w:noWrap/>
            <w:vAlign w:val="center"/>
          </w:tcPr>
          <w:p w14:paraId="415A7CF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85</w:t>
            </w:r>
          </w:p>
        </w:tc>
        <w:tc>
          <w:tcPr>
            <w:tcW w:w="3783" w:type="dxa"/>
            <w:tcBorders>
              <w:top w:val="nil"/>
              <w:left w:val="nil"/>
              <w:bottom w:val="single" w:sz="4" w:space="0" w:color="auto"/>
              <w:right w:val="nil"/>
            </w:tcBorders>
            <w:vAlign w:val="center"/>
            <w:hideMark/>
          </w:tcPr>
          <w:p w14:paraId="477A247E" w14:textId="77777777" w:rsidR="00987506" w:rsidRPr="004922EB" w:rsidRDefault="00987506" w:rsidP="00987506">
            <w:pPr>
              <w:widowControl/>
              <w:suppressAutoHyphens w:val="0"/>
              <w:autoSpaceDN/>
              <w:jc w:val="both"/>
              <w:textAlignment w:val="auto"/>
              <w:rPr>
                <w:rFonts w:ascii="Cambria" w:eastAsia="Times New Roman" w:hAnsi="Cambria" w:cs="Arial"/>
                <w:kern w:val="0"/>
                <w:sz w:val="20"/>
                <w:szCs w:val="20"/>
                <w:lang w:eastAsia="pt-BR"/>
              </w:rPr>
            </w:pPr>
            <w:r w:rsidRPr="004922EB">
              <w:rPr>
                <w:rFonts w:ascii="Cambria" w:eastAsia="Times New Roman" w:hAnsi="Cambria" w:cs="Arial"/>
                <w:kern w:val="0"/>
                <w:sz w:val="20"/>
                <w:szCs w:val="20"/>
                <w:lang w:eastAsia="pt-BR"/>
              </w:rPr>
              <w:t>DESLORATADINA, CONCENTRAÇÃO: 0,5MG/ML, FORMA FARMACÊUTICA: XAROPE, FRASCO 100 ML + SERINGA DOSASORA</w:t>
            </w:r>
          </w:p>
        </w:tc>
        <w:tc>
          <w:tcPr>
            <w:tcW w:w="1349" w:type="dxa"/>
            <w:tcBorders>
              <w:top w:val="nil"/>
              <w:left w:val="single" w:sz="4" w:space="0" w:color="auto"/>
              <w:bottom w:val="single" w:sz="4" w:space="0" w:color="auto"/>
              <w:right w:val="nil"/>
            </w:tcBorders>
            <w:vAlign w:val="center"/>
            <w:hideMark/>
          </w:tcPr>
          <w:p w14:paraId="33D6D82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BR0337468</w:t>
            </w:r>
          </w:p>
        </w:tc>
        <w:tc>
          <w:tcPr>
            <w:tcW w:w="1596" w:type="dxa"/>
            <w:tcBorders>
              <w:top w:val="nil"/>
              <w:left w:val="single" w:sz="4" w:space="0" w:color="auto"/>
              <w:bottom w:val="single" w:sz="4" w:space="0" w:color="auto"/>
              <w:right w:val="single" w:sz="4" w:space="0" w:color="auto"/>
            </w:tcBorders>
            <w:vAlign w:val="center"/>
            <w:hideMark/>
          </w:tcPr>
          <w:p w14:paraId="542F3CF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33429FA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1DF4A8C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R$ 64,67</w:t>
            </w:r>
          </w:p>
        </w:tc>
        <w:tc>
          <w:tcPr>
            <w:tcW w:w="1424" w:type="dxa"/>
            <w:tcBorders>
              <w:top w:val="nil"/>
              <w:left w:val="nil"/>
              <w:bottom w:val="single" w:sz="4" w:space="0" w:color="auto"/>
              <w:right w:val="single" w:sz="4" w:space="0" w:color="auto"/>
            </w:tcBorders>
            <w:noWrap/>
            <w:vAlign w:val="center"/>
          </w:tcPr>
          <w:p w14:paraId="4DFBE0F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R$ 776,04</w:t>
            </w:r>
          </w:p>
        </w:tc>
      </w:tr>
      <w:tr w:rsidR="00987506" w:rsidRPr="004922EB" w14:paraId="6164DD50" w14:textId="77777777" w:rsidTr="00EC56B9">
        <w:trPr>
          <w:trHeight w:val="1145"/>
        </w:trPr>
        <w:tc>
          <w:tcPr>
            <w:tcW w:w="580" w:type="dxa"/>
            <w:tcBorders>
              <w:top w:val="nil"/>
              <w:left w:val="single" w:sz="4" w:space="0" w:color="auto"/>
              <w:bottom w:val="single" w:sz="4" w:space="0" w:color="auto"/>
              <w:right w:val="single" w:sz="4" w:space="0" w:color="auto"/>
            </w:tcBorders>
            <w:noWrap/>
            <w:vAlign w:val="center"/>
          </w:tcPr>
          <w:p w14:paraId="0C4B703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86</w:t>
            </w:r>
          </w:p>
        </w:tc>
        <w:tc>
          <w:tcPr>
            <w:tcW w:w="3783" w:type="dxa"/>
            <w:tcBorders>
              <w:top w:val="nil"/>
              <w:left w:val="nil"/>
              <w:bottom w:val="single" w:sz="4" w:space="0" w:color="auto"/>
              <w:right w:val="nil"/>
            </w:tcBorders>
            <w:vAlign w:val="center"/>
            <w:hideMark/>
          </w:tcPr>
          <w:p w14:paraId="451BA98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DESVENLAFAXINA, COMPOSIÇÃO: SAL SUCCINATO, CONCENTRAÇÃO: 100MG, FORMA FARMACÊUTICA: LIBERAÇÃO CONTROLADA</w:t>
            </w:r>
          </w:p>
        </w:tc>
        <w:tc>
          <w:tcPr>
            <w:tcW w:w="1349" w:type="dxa"/>
            <w:tcBorders>
              <w:top w:val="nil"/>
              <w:left w:val="single" w:sz="4" w:space="0" w:color="auto"/>
              <w:bottom w:val="single" w:sz="4" w:space="0" w:color="auto"/>
              <w:right w:val="nil"/>
            </w:tcBorders>
            <w:vAlign w:val="center"/>
            <w:hideMark/>
          </w:tcPr>
          <w:p w14:paraId="5143231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BR0405899</w:t>
            </w:r>
          </w:p>
        </w:tc>
        <w:tc>
          <w:tcPr>
            <w:tcW w:w="1596" w:type="dxa"/>
            <w:tcBorders>
              <w:top w:val="nil"/>
              <w:left w:val="single" w:sz="4" w:space="0" w:color="auto"/>
              <w:bottom w:val="single" w:sz="4" w:space="0" w:color="auto"/>
              <w:right w:val="single" w:sz="4" w:space="0" w:color="auto"/>
            </w:tcBorders>
            <w:vAlign w:val="center"/>
            <w:hideMark/>
          </w:tcPr>
          <w:p w14:paraId="17A6FA8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BE61BE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45CA62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R$ 4,47</w:t>
            </w:r>
          </w:p>
        </w:tc>
        <w:tc>
          <w:tcPr>
            <w:tcW w:w="1424" w:type="dxa"/>
            <w:tcBorders>
              <w:top w:val="nil"/>
              <w:left w:val="nil"/>
              <w:bottom w:val="single" w:sz="4" w:space="0" w:color="auto"/>
              <w:right w:val="single" w:sz="4" w:space="0" w:color="auto"/>
            </w:tcBorders>
            <w:noWrap/>
            <w:vAlign w:val="center"/>
          </w:tcPr>
          <w:p w14:paraId="0026891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R$ 1.072,80</w:t>
            </w:r>
          </w:p>
        </w:tc>
      </w:tr>
      <w:tr w:rsidR="00987506" w:rsidRPr="004922EB" w14:paraId="7DC91E65" w14:textId="77777777" w:rsidTr="00EC56B9">
        <w:trPr>
          <w:trHeight w:val="991"/>
        </w:trPr>
        <w:tc>
          <w:tcPr>
            <w:tcW w:w="580" w:type="dxa"/>
            <w:tcBorders>
              <w:top w:val="nil"/>
              <w:left w:val="single" w:sz="4" w:space="0" w:color="auto"/>
              <w:bottom w:val="single" w:sz="4" w:space="0" w:color="auto"/>
              <w:right w:val="single" w:sz="4" w:space="0" w:color="auto"/>
            </w:tcBorders>
            <w:noWrap/>
            <w:vAlign w:val="center"/>
          </w:tcPr>
          <w:p w14:paraId="758B303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87</w:t>
            </w:r>
          </w:p>
        </w:tc>
        <w:tc>
          <w:tcPr>
            <w:tcW w:w="3783" w:type="dxa"/>
            <w:tcBorders>
              <w:top w:val="nil"/>
              <w:left w:val="nil"/>
              <w:bottom w:val="single" w:sz="4" w:space="0" w:color="auto"/>
              <w:right w:val="nil"/>
            </w:tcBorders>
            <w:vAlign w:val="center"/>
            <w:hideMark/>
          </w:tcPr>
          <w:p w14:paraId="77C664C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DIMENIDRINATO, APRESENTAÇÃO: ASSOCIADO COM PIRIDOXINA CLORIDRATO, DOSAGEM: 50MG + 10MG</w:t>
            </w:r>
          </w:p>
        </w:tc>
        <w:tc>
          <w:tcPr>
            <w:tcW w:w="1349" w:type="dxa"/>
            <w:tcBorders>
              <w:top w:val="nil"/>
              <w:left w:val="single" w:sz="4" w:space="0" w:color="auto"/>
              <w:bottom w:val="single" w:sz="4" w:space="0" w:color="auto"/>
              <w:right w:val="nil"/>
            </w:tcBorders>
            <w:vAlign w:val="center"/>
            <w:hideMark/>
          </w:tcPr>
          <w:p w14:paraId="1115379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BR0272333</w:t>
            </w:r>
          </w:p>
        </w:tc>
        <w:tc>
          <w:tcPr>
            <w:tcW w:w="1596" w:type="dxa"/>
            <w:tcBorders>
              <w:top w:val="nil"/>
              <w:left w:val="single" w:sz="4" w:space="0" w:color="auto"/>
              <w:bottom w:val="single" w:sz="4" w:space="0" w:color="auto"/>
              <w:right w:val="single" w:sz="4" w:space="0" w:color="auto"/>
            </w:tcBorders>
            <w:vAlign w:val="center"/>
            <w:hideMark/>
          </w:tcPr>
          <w:p w14:paraId="76020A6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755B88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3E950C5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R$ 0,75</w:t>
            </w:r>
          </w:p>
        </w:tc>
        <w:tc>
          <w:tcPr>
            <w:tcW w:w="1424" w:type="dxa"/>
            <w:tcBorders>
              <w:top w:val="nil"/>
              <w:left w:val="nil"/>
              <w:bottom w:val="single" w:sz="4" w:space="0" w:color="auto"/>
              <w:right w:val="single" w:sz="4" w:space="0" w:color="auto"/>
            </w:tcBorders>
            <w:noWrap/>
            <w:vAlign w:val="center"/>
          </w:tcPr>
          <w:p w14:paraId="7707B57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R$ 180,00</w:t>
            </w:r>
          </w:p>
        </w:tc>
      </w:tr>
      <w:tr w:rsidR="00987506" w:rsidRPr="004922EB" w14:paraId="2F256D31"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27A0014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88</w:t>
            </w:r>
          </w:p>
        </w:tc>
        <w:tc>
          <w:tcPr>
            <w:tcW w:w="3783" w:type="dxa"/>
            <w:tcBorders>
              <w:top w:val="nil"/>
              <w:left w:val="nil"/>
              <w:bottom w:val="single" w:sz="4" w:space="0" w:color="auto"/>
              <w:right w:val="nil"/>
            </w:tcBorders>
            <w:vAlign w:val="center"/>
            <w:hideMark/>
          </w:tcPr>
          <w:p w14:paraId="405CD82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DIOSMINA + HESPEIDINA, COMPOSIÇÃO: GRANULADO 900MG + 100MG, 30 SACHÊS DE 5G</w:t>
            </w:r>
          </w:p>
        </w:tc>
        <w:tc>
          <w:tcPr>
            <w:tcW w:w="1349" w:type="dxa"/>
            <w:tcBorders>
              <w:top w:val="nil"/>
              <w:left w:val="single" w:sz="4" w:space="0" w:color="auto"/>
              <w:bottom w:val="single" w:sz="4" w:space="0" w:color="auto"/>
              <w:right w:val="nil"/>
            </w:tcBorders>
            <w:vAlign w:val="center"/>
            <w:hideMark/>
          </w:tcPr>
          <w:p w14:paraId="44DC48B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BR0607980</w:t>
            </w:r>
          </w:p>
        </w:tc>
        <w:tc>
          <w:tcPr>
            <w:tcW w:w="1596" w:type="dxa"/>
            <w:tcBorders>
              <w:top w:val="nil"/>
              <w:left w:val="single" w:sz="4" w:space="0" w:color="auto"/>
              <w:bottom w:val="single" w:sz="4" w:space="0" w:color="auto"/>
              <w:right w:val="single" w:sz="4" w:space="0" w:color="auto"/>
            </w:tcBorders>
            <w:vAlign w:val="center"/>
            <w:hideMark/>
          </w:tcPr>
          <w:p w14:paraId="51DDC54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SACHÊ</w:t>
            </w:r>
          </w:p>
        </w:tc>
        <w:tc>
          <w:tcPr>
            <w:tcW w:w="898" w:type="dxa"/>
            <w:tcBorders>
              <w:top w:val="nil"/>
              <w:left w:val="nil"/>
              <w:bottom w:val="single" w:sz="4" w:space="0" w:color="auto"/>
              <w:right w:val="single" w:sz="4" w:space="0" w:color="auto"/>
            </w:tcBorders>
            <w:shd w:val="clear" w:color="000000" w:fill="FFFFFF"/>
            <w:noWrap/>
            <w:vAlign w:val="center"/>
            <w:hideMark/>
          </w:tcPr>
          <w:p w14:paraId="43E6353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50</w:t>
            </w:r>
          </w:p>
        </w:tc>
        <w:tc>
          <w:tcPr>
            <w:tcW w:w="1300" w:type="dxa"/>
            <w:tcBorders>
              <w:top w:val="nil"/>
              <w:left w:val="nil"/>
              <w:bottom w:val="single" w:sz="4" w:space="0" w:color="auto"/>
              <w:right w:val="single" w:sz="4" w:space="0" w:color="auto"/>
            </w:tcBorders>
            <w:shd w:val="clear" w:color="000000" w:fill="FFFFFF"/>
            <w:noWrap/>
            <w:vAlign w:val="center"/>
          </w:tcPr>
          <w:p w14:paraId="71948BE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R$ 4,28</w:t>
            </w:r>
          </w:p>
        </w:tc>
        <w:tc>
          <w:tcPr>
            <w:tcW w:w="1424" w:type="dxa"/>
            <w:tcBorders>
              <w:top w:val="nil"/>
              <w:left w:val="nil"/>
              <w:bottom w:val="single" w:sz="4" w:space="0" w:color="auto"/>
              <w:right w:val="single" w:sz="4" w:space="0" w:color="auto"/>
            </w:tcBorders>
            <w:noWrap/>
            <w:vAlign w:val="center"/>
          </w:tcPr>
          <w:p w14:paraId="6AC8A9C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R$ 214,00</w:t>
            </w:r>
          </w:p>
        </w:tc>
      </w:tr>
      <w:tr w:rsidR="00987506" w:rsidRPr="004922EB" w14:paraId="575B99D2"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49DAB21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89</w:t>
            </w:r>
          </w:p>
        </w:tc>
        <w:tc>
          <w:tcPr>
            <w:tcW w:w="3783" w:type="dxa"/>
            <w:tcBorders>
              <w:top w:val="nil"/>
              <w:left w:val="nil"/>
              <w:bottom w:val="single" w:sz="4" w:space="0" w:color="auto"/>
              <w:right w:val="nil"/>
            </w:tcBorders>
            <w:vAlign w:val="center"/>
            <w:hideMark/>
          </w:tcPr>
          <w:p w14:paraId="65EDF1A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DIOSMINA, COMPOSIÇÃO: ASSOCIADA À HESPERIDINA, CONCENTRAÇÃO: 450MG + 50MG </w:t>
            </w:r>
          </w:p>
        </w:tc>
        <w:tc>
          <w:tcPr>
            <w:tcW w:w="1349" w:type="dxa"/>
            <w:tcBorders>
              <w:top w:val="nil"/>
              <w:left w:val="single" w:sz="4" w:space="0" w:color="auto"/>
              <w:bottom w:val="single" w:sz="4" w:space="0" w:color="auto"/>
              <w:right w:val="nil"/>
            </w:tcBorders>
            <w:vAlign w:val="center"/>
            <w:hideMark/>
          </w:tcPr>
          <w:p w14:paraId="745D0F8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BR0273818</w:t>
            </w:r>
          </w:p>
        </w:tc>
        <w:tc>
          <w:tcPr>
            <w:tcW w:w="1596" w:type="dxa"/>
            <w:tcBorders>
              <w:top w:val="nil"/>
              <w:left w:val="single" w:sz="4" w:space="0" w:color="auto"/>
              <w:bottom w:val="single" w:sz="4" w:space="0" w:color="auto"/>
              <w:right w:val="single" w:sz="4" w:space="0" w:color="auto"/>
            </w:tcBorders>
            <w:vAlign w:val="center"/>
            <w:hideMark/>
          </w:tcPr>
          <w:p w14:paraId="31288E4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BE7C98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2700</w:t>
            </w:r>
          </w:p>
        </w:tc>
        <w:tc>
          <w:tcPr>
            <w:tcW w:w="1300" w:type="dxa"/>
            <w:tcBorders>
              <w:top w:val="nil"/>
              <w:left w:val="nil"/>
              <w:bottom w:val="single" w:sz="4" w:space="0" w:color="auto"/>
              <w:right w:val="single" w:sz="4" w:space="0" w:color="auto"/>
            </w:tcBorders>
            <w:shd w:val="clear" w:color="000000" w:fill="FFFFFF"/>
            <w:noWrap/>
            <w:vAlign w:val="center"/>
          </w:tcPr>
          <w:p w14:paraId="062C458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R$ 3,31</w:t>
            </w:r>
          </w:p>
        </w:tc>
        <w:tc>
          <w:tcPr>
            <w:tcW w:w="1424" w:type="dxa"/>
            <w:tcBorders>
              <w:top w:val="nil"/>
              <w:left w:val="nil"/>
              <w:bottom w:val="single" w:sz="4" w:space="0" w:color="auto"/>
              <w:right w:val="single" w:sz="4" w:space="0" w:color="auto"/>
            </w:tcBorders>
            <w:noWrap/>
            <w:vAlign w:val="center"/>
          </w:tcPr>
          <w:p w14:paraId="6B73DFB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R$ 8.937,00</w:t>
            </w:r>
          </w:p>
        </w:tc>
      </w:tr>
      <w:tr w:rsidR="00987506" w:rsidRPr="004922EB" w14:paraId="0A721E13"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7028FBCE" w14:textId="77777777" w:rsidR="00987506" w:rsidRPr="001C3252"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1C3252">
              <w:rPr>
                <w:rFonts w:ascii="Cambria" w:eastAsia="Times New Roman" w:hAnsi="Cambria" w:cs="Arial"/>
                <w:color w:val="000000" w:themeColor="text1"/>
                <w:kern w:val="0"/>
                <w:sz w:val="20"/>
                <w:szCs w:val="20"/>
                <w:lang w:eastAsia="pt-BR"/>
              </w:rPr>
              <w:t>90</w:t>
            </w:r>
          </w:p>
        </w:tc>
        <w:tc>
          <w:tcPr>
            <w:tcW w:w="3783" w:type="dxa"/>
            <w:tcBorders>
              <w:top w:val="nil"/>
              <w:left w:val="nil"/>
              <w:bottom w:val="single" w:sz="4" w:space="0" w:color="auto"/>
              <w:right w:val="nil"/>
            </w:tcBorders>
            <w:vAlign w:val="center"/>
            <w:hideMark/>
          </w:tcPr>
          <w:p w14:paraId="6F510AF7" w14:textId="77777777" w:rsidR="00987506" w:rsidRPr="001C3252" w:rsidRDefault="00987506" w:rsidP="00987506">
            <w:pPr>
              <w:widowControl/>
              <w:suppressAutoHyphens w:val="0"/>
              <w:autoSpaceDN/>
              <w:jc w:val="both"/>
              <w:textAlignment w:val="auto"/>
              <w:rPr>
                <w:rFonts w:ascii="Cambria" w:eastAsia="Times New Roman" w:hAnsi="Cambria" w:cs="Arial"/>
                <w:color w:val="000000" w:themeColor="text1"/>
                <w:kern w:val="0"/>
                <w:sz w:val="20"/>
                <w:szCs w:val="20"/>
                <w:lang w:eastAsia="pt-BR"/>
              </w:rPr>
            </w:pPr>
            <w:r w:rsidRPr="001C3252">
              <w:rPr>
                <w:rFonts w:ascii="Cambria" w:eastAsia="Times New Roman" w:hAnsi="Cambria" w:cs="Arial"/>
                <w:color w:val="000000" w:themeColor="text1"/>
                <w:kern w:val="0"/>
                <w:sz w:val="20"/>
                <w:szCs w:val="20"/>
                <w:lang w:eastAsia="pt-BR"/>
              </w:rPr>
              <w:t>DIOSMINA, COMPOSIÇÃO: ASSOCIADA À HESPERIDINA, CONCENTRAÇÃO: 900MG + 100MG</w:t>
            </w:r>
          </w:p>
        </w:tc>
        <w:tc>
          <w:tcPr>
            <w:tcW w:w="1349" w:type="dxa"/>
            <w:tcBorders>
              <w:top w:val="nil"/>
              <w:left w:val="single" w:sz="4" w:space="0" w:color="auto"/>
              <w:bottom w:val="single" w:sz="4" w:space="0" w:color="auto"/>
              <w:right w:val="nil"/>
            </w:tcBorders>
            <w:vAlign w:val="center"/>
            <w:hideMark/>
          </w:tcPr>
          <w:p w14:paraId="131E8CC3" w14:textId="77777777" w:rsidR="00987506" w:rsidRPr="001C3252"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1C3252">
              <w:rPr>
                <w:rFonts w:ascii="Cambria" w:eastAsia="Times New Roman" w:hAnsi="Cambria" w:cs="Arial"/>
                <w:color w:val="000000" w:themeColor="text1"/>
                <w:kern w:val="0"/>
                <w:sz w:val="20"/>
                <w:szCs w:val="20"/>
                <w:lang w:eastAsia="pt-BR"/>
              </w:rPr>
              <w:t>BR0428425</w:t>
            </w:r>
          </w:p>
        </w:tc>
        <w:tc>
          <w:tcPr>
            <w:tcW w:w="1596" w:type="dxa"/>
            <w:tcBorders>
              <w:top w:val="nil"/>
              <w:left w:val="single" w:sz="4" w:space="0" w:color="auto"/>
              <w:bottom w:val="single" w:sz="4" w:space="0" w:color="auto"/>
              <w:right w:val="single" w:sz="4" w:space="0" w:color="auto"/>
            </w:tcBorders>
            <w:vAlign w:val="center"/>
            <w:hideMark/>
          </w:tcPr>
          <w:p w14:paraId="160ABF07" w14:textId="77777777" w:rsidR="00987506" w:rsidRPr="001C3252"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1C3252">
              <w:rPr>
                <w:rFonts w:ascii="Cambria" w:eastAsia="Times New Roman" w:hAnsi="Cambria" w:cs="Arial"/>
                <w:color w:val="000000" w:themeColor="text1"/>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54F2D23" w14:textId="77777777" w:rsidR="00987506" w:rsidRPr="001C3252"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1C3252">
              <w:rPr>
                <w:rFonts w:ascii="Cambria" w:eastAsia="Times New Roman" w:hAnsi="Cambria" w:cs="Arial"/>
                <w:color w:val="000000" w:themeColor="text1"/>
                <w:kern w:val="0"/>
                <w:sz w:val="20"/>
                <w:szCs w:val="20"/>
                <w:lang w:eastAsia="pt-BR"/>
              </w:rPr>
              <w:t>1140</w:t>
            </w:r>
          </w:p>
        </w:tc>
        <w:tc>
          <w:tcPr>
            <w:tcW w:w="1300" w:type="dxa"/>
            <w:tcBorders>
              <w:top w:val="nil"/>
              <w:left w:val="nil"/>
              <w:bottom w:val="single" w:sz="4" w:space="0" w:color="auto"/>
              <w:right w:val="single" w:sz="4" w:space="0" w:color="auto"/>
            </w:tcBorders>
            <w:shd w:val="clear" w:color="000000" w:fill="FFFFFF"/>
            <w:noWrap/>
            <w:vAlign w:val="center"/>
          </w:tcPr>
          <w:p w14:paraId="39835708" w14:textId="7CAD6C2A" w:rsidR="00987506" w:rsidRPr="001C3252" w:rsidRDefault="00987506" w:rsidP="001C3252">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1C3252">
              <w:rPr>
                <w:rFonts w:ascii="Cambria" w:eastAsia="Times New Roman" w:hAnsi="Cambria" w:cs="Arial"/>
                <w:color w:val="000000" w:themeColor="text1"/>
                <w:kern w:val="0"/>
                <w:sz w:val="20"/>
                <w:szCs w:val="20"/>
                <w:lang w:eastAsia="pt-BR"/>
              </w:rPr>
              <w:t>R$ 3</w:t>
            </w:r>
            <w:r w:rsidR="001C3252" w:rsidRPr="001C3252">
              <w:rPr>
                <w:rFonts w:ascii="Cambria" w:eastAsia="Times New Roman" w:hAnsi="Cambria" w:cs="Arial"/>
                <w:color w:val="000000" w:themeColor="text1"/>
                <w:kern w:val="0"/>
                <w:sz w:val="20"/>
                <w:szCs w:val="20"/>
                <w:lang w:eastAsia="pt-BR"/>
              </w:rPr>
              <w:t>,53</w:t>
            </w:r>
          </w:p>
        </w:tc>
        <w:tc>
          <w:tcPr>
            <w:tcW w:w="1424" w:type="dxa"/>
            <w:tcBorders>
              <w:top w:val="nil"/>
              <w:left w:val="nil"/>
              <w:bottom w:val="single" w:sz="4" w:space="0" w:color="auto"/>
              <w:right w:val="single" w:sz="4" w:space="0" w:color="auto"/>
            </w:tcBorders>
            <w:noWrap/>
            <w:vAlign w:val="center"/>
          </w:tcPr>
          <w:p w14:paraId="7EAE9409" w14:textId="51205F95" w:rsidR="00987506" w:rsidRPr="001C3252" w:rsidRDefault="00987506" w:rsidP="001C3252">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1C3252">
              <w:rPr>
                <w:rFonts w:ascii="Cambria" w:eastAsia="Times New Roman" w:hAnsi="Cambria" w:cs="Arial"/>
                <w:color w:val="000000" w:themeColor="text1"/>
                <w:kern w:val="0"/>
                <w:sz w:val="20"/>
                <w:szCs w:val="20"/>
                <w:lang w:eastAsia="pt-BR"/>
              </w:rPr>
              <w:t xml:space="preserve">R$ </w:t>
            </w:r>
            <w:r w:rsidR="001C3252" w:rsidRPr="001C3252">
              <w:rPr>
                <w:rFonts w:ascii="Cambria" w:eastAsia="Times New Roman" w:hAnsi="Cambria" w:cs="Arial"/>
                <w:color w:val="000000" w:themeColor="text1"/>
                <w:kern w:val="0"/>
                <w:sz w:val="20"/>
                <w:szCs w:val="20"/>
                <w:lang w:eastAsia="pt-BR"/>
              </w:rPr>
              <w:t>4.024,20</w:t>
            </w:r>
          </w:p>
        </w:tc>
      </w:tr>
      <w:tr w:rsidR="00987506" w:rsidRPr="004922EB" w14:paraId="3CB540D4"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56F87BA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91</w:t>
            </w:r>
          </w:p>
        </w:tc>
        <w:tc>
          <w:tcPr>
            <w:tcW w:w="3783" w:type="dxa"/>
            <w:tcBorders>
              <w:top w:val="nil"/>
              <w:left w:val="nil"/>
              <w:bottom w:val="single" w:sz="4" w:space="0" w:color="auto"/>
              <w:right w:val="nil"/>
            </w:tcBorders>
            <w:vAlign w:val="center"/>
            <w:hideMark/>
          </w:tcPr>
          <w:p w14:paraId="15AD34E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DIPIRONA SÓDICA, COMPOSIÇÃO: ASSOCIADA À ADIFENINA E PROMETAZINA, CONCENTRAÇÃO: 500MG + 10MG + 5MG</w:t>
            </w:r>
          </w:p>
        </w:tc>
        <w:tc>
          <w:tcPr>
            <w:tcW w:w="1349" w:type="dxa"/>
            <w:tcBorders>
              <w:top w:val="nil"/>
              <w:left w:val="single" w:sz="4" w:space="0" w:color="auto"/>
              <w:bottom w:val="single" w:sz="4" w:space="0" w:color="auto"/>
              <w:right w:val="nil"/>
            </w:tcBorders>
            <w:vAlign w:val="center"/>
            <w:hideMark/>
          </w:tcPr>
          <w:p w14:paraId="30D2427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BR0275475</w:t>
            </w:r>
          </w:p>
        </w:tc>
        <w:tc>
          <w:tcPr>
            <w:tcW w:w="1596" w:type="dxa"/>
            <w:tcBorders>
              <w:top w:val="nil"/>
              <w:left w:val="single" w:sz="4" w:space="0" w:color="auto"/>
              <w:bottom w:val="single" w:sz="4" w:space="0" w:color="auto"/>
              <w:right w:val="single" w:sz="4" w:space="0" w:color="auto"/>
            </w:tcBorders>
            <w:vAlign w:val="center"/>
            <w:hideMark/>
          </w:tcPr>
          <w:p w14:paraId="0D4D18A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1B708A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192</w:t>
            </w:r>
          </w:p>
        </w:tc>
        <w:tc>
          <w:tcPr>
            <w:tcW w:w="1300" w:type="dxa"/>
            <w:tcBorders>
              <w:top w:val="nil"/>
              <w:left w:val="nil"/>
              <w:bottom w:val="single" w:sz="4" w:space="0" w:color="auto"/>
              <w:right w:val="single" w:sz="4" w:space="0" w:color="auto"/>
            </w:tcBorders>
            <w:shd w:val="clear" w:color="000000" w:fill="FFFFFF"/>
            <w:noWrap/>
            <w:vAlign w:val="center"/>
          </w:tcPr>
          <w:p w14:paraId="45D37D34" w14:textId="02E36704" w:rsidR="00987506" w:rsidRPr="004922EB" w:rsidRDefault="00987506" w:rsidP="001C3252">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C3252">
              <w:rPr>
                <w:rFonts w:ascii="Cambria" w:eastAsia="Times New Roman" w:hAnsi="Cambria" w:cs="Arial"/>
                <w:color w:val="000000"/>
                <w:kern w:val="0"/>
                <w:sz w:val="20"/>
                <w:szCs w:val="20"/>
                <w:lang w:eastAsia="pt-BR"/>
              </w:rPr>
              <w:t>2,30</w:t>
            </w:r>
          </w:p>
        </w:tc>
        <w:tc>
          <w:tcPr>
            <w:tcW w:w="1424" w:type="dxa"/>
            <w:tcBorders>
              <w:top w:val="nil"/>
              <w:left w:val="nil"/>
              <w:bottom w:val="single" w:sz="4" w:space="0" w:color="auto"/>
              <w:right w:val="single" w:sz="4" w:space="0" w:color="auto"/>
            </w:tcBorders>
            <w:noWrap/>
            <w:vAlign w:val="center"/>
          </w:tcPr>
          <w:p w14:paraId="5D7716DF" w14:textId="4B74C738" w:rsidR="00987506" w:rsidRPr="004922EB" w:rsidRDefault="00987506" w:rsidP="001C3252">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C3252">
              <w:rPr>
                <w:rFonts w:ascii="Cambria" w:eastAsia="Times New Roman" w:hAnsi="Cambria" w:cs="Arial"/>
                <w:color w:val="000000"/>
                <w:kern w:val="0"/>
                <w:sz w:val="20"/>
                <w:szCs w:val="20"/>
                <w:lang w:eastAsia="pt-BR"/>
              </w:rPr>
              <w:t>441,60</w:t>
            </w:r>
          </w:p>
        </w:tc>
      </w:tr>
      <w:tr w:rsidR="00987506" w:rsidRPr="004922EB" w14:paraId="1E6F82FD"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1084DA5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92</w:t>
            </w:r>
          </w:p>
        </w:tc>
        <w:tc>
          <w:tcPr>
            <w:tcW w:w="3783" w:type="dxa"/>
            <w:tcBorders>
              <w:top w:val="nil"/>
              <w:left w:val="nil"/>
              <w:bottom w:val="single" w:sz="4" w:space="0" w:color="auto"/>
              <w:right w:val="nil"/>
            </w:tcBorders>
            <w:vAlign w:val="center"/>
            <w:hideMark/>
          </w:tcPr>
          <w:p w14:paraId="53B9D0F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DIPROPIONATO DE BETAMETASONA + FOSFATO SÓDICO DE BETAMETASONA, DOSAGEM: 5MG/ML, AMPOLA 1ML</w:t>
            </w:r>
          </w:p>
        </w:tc>
        <w:tc>
          <w:tcPr>
            <w:tcW w:w="1349" w:type="dxa"/>
            <w:tcBorders>
              <w:top w:val="nil"/>
              <w:left w:val="single" w:sz="4" w:space="0" w:color="auto"/>
              <w:bottom w:val="single" w:sz="4" w:space="0" w:color="auto"/>
              <w:right w:val="nil"/>
            </w:tcBorders>
            <w:vAlign w:val="center"/>
            <w:hideMark/>
          </w:tcPr>
          <w:p w14:paraId="1A93646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BR0270590</w:t>
            </w:r>
          </w:p>
        </w:tc>
        <w:tc>
          <w:tcPr>
            <w:tcW w:w="1596" w:type="dxa"/>
            <w:tcBorders>
              <w:top w:val="nil"/>
              <w:left w:val="single" w:sz="4" w:space="0" w:color="auto"/>
              <w:bottom w:val="single" w:sz="4" w:space="0" w:color="auto"/>
              <w:right w:val="single" w:sz="4" w:space="0" w:color="auto"/>
            </w:tcBorders>
            <w:vAlign w:val="center"/>
            <w:hideMark/>
          </w:tcPr>
          <w:p w14:paraId="237EE1B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AMPOLA </w:t>
            </w:r>
          </w:p>
        </w:tc>
        <w:tc>
          <w:tcPr>
            <w:tcW w:w="898" w:type="dxa"/>
            <w:tcBorders>
              <w:top w:val="nil"/>
              <w:left w:val="nil"/>
              <w:bottom w:val="single" w:sz="4" w:space="0" w:color="auto"/>
              <w:right w:val="single" w:sz="4" w:space="0" w:color="auto"/>
            </w:tcBorders>
            <w:shd w:val="clear" w:color="000000" w:fill="FFFFFF"/>
            <w:noWrap/>
            <w:vAlign w:val="center"/>
            <w:hideMark/>
          </w:tcPr>
          <w:p w14:paraId="55A5E25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w:t>
            </w:r>
          </w:p>
        </w:tc>
        <w:tc>
          <w:tcPr>
            <w:tcW w:w="1300" w:type="dxa"/>
            <w:tcBorders>
              <w:top w:val="nil"/>
              <w:left w:val="nil"/>
              <w:bottom w:val="single" w:sz="4" w:space="0" w:color="auto"/>
              <w:right w:val="single" w:sz="4" w:space="0" w:color="auto"/>
            </w:tcBorders>
            <w:shd w:val="clear" w:color="000000" w:fill="FFFFFF"/>
            <w:noWrap/>
            <w:vAlign w:val="center"/>
          </w:tcPr>
          <w:p w14:paraId="57E96B5D" w14:textId="5C72334B" w:rsidR="00987506" w:rsidRPr="004922EB" w:rsidRDefault="00987506" w:rsidP="001C3252">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C3252">
              <w:rPr>
                <w:rFonts w:ascii="Cambria" w:eastAsia="Times New Roman" w:hAnsi="Cambria" w:cs="Arial"/>
                <w:color w:val="000000"/>
                <w:kern w:val="0"/>
                <w:sz w:val="20"/>
                <w:szCs w:val="20"/>
                <w:lang w:eastAsia="pt-BR"/>
              </w:rPr>
              <w:t>29,20</w:t>
            </w:r>
          </w:p>
        </w:tc>
        <w:tc>
          <w:tcPr>
            <w:tcW w:w="1424" w:type="dxa"/>
            <w:tcBorders>
              <w:top w:val="nil"/>
              <w:left w:val="nil"/>
              <w:bottom w:val="single" w:sz="4" w:space="0" w:color="auto"/>
              <w:right w:val="single" w:sz="4" w:space="0" w:color="auto"/>
            </w:tcBorders>
            <w:noWrap/>
            <w:vAlign w:val="center"/>
          </w:tcPr>
          <w:p w14:paraId="30C8B25E" w14:textId="131919C3" w:rsidR="00987506" w:rsidRPr="004922EB" w:rsidRDefault="00987506" w:rsidP="001C3252">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C3252">
              <w:rPr>
                <w:rFonts w:ascii="Cambria" w:eastAsia="Times New Roman" w:hAnsi="Cambria" w:cs="Arial"/>
                <w:color w:val="000000"/>
                <w:kern w:val="0"/>
                <w:sz w:val="20"/>
                <w:szCs w:val="20"/>
                <w:lang w:eastAsia="pt-BR"/>
              </w:rPr>
              <w:t>700,80</w:t>
            </w:r>
          </w:p>
        </w:tc>
      </w:tr>
      <w:tr w:rsidR="00987506" w:rsidRPr="004922EB" w14:paraId="30B5809B" w14:textId="77777777" w:rsidTr="00EC56B9">
        <w:trPr>
          <w:trHeight w:val="1088"/>
        </w:trPr>
        <w:tc>
          <w:tcPr>
            <w:tcW w:w="580" w:type="dxa"/>
            <w:tcBorders>
              <w:top w:val="nil"/>
              <w:left w:val="single" w:sz="4" w:space="0" w:color="auto"/>
              <w:bottom w:val="single" w:sz="4" w:space="0" w:color="auto"/>
              <w:right w:val="single" w:sz="4" w:space="0" w:color="auto"/>
            </w:tcBorders>
            <w:noWrap/>
            <w:vAlign w:val="center"/>
            <w:hideMark/>
          </w:tcPr>
          <w:p w14:paraId="3700D84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93</w:t>
            </w:r>
          </w:p>
        </w:tc>
        <w:tc>
          <w:tcPr>
            <w:tcW w:w="3783" w:type="dxa"/>
            <w:tcBorders>
              <w:top w:val="nil"/>
              <w:left w:val="nil"/>
              <w:bottom w:val="single" w:sz="4" w:space="0" w:color="auto"/>
              <w:right w:val="nil"/>
            </w:tcBorders>
            <w:vAlign w:val="center"/>
            <w:hideMark/>
          </w:tcPr>
          <w:p w14:paraId="3676411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DOLAMIN FLEX, COMPOSIÇÃO: CLONIXINATO DE LISINA + CLORIDRATO DE </w:t>
            </w:r>
            <w:proofErr w:type="gramStart"/>
            <w:r w:rsidRPr="004922EB">
              <w:rPr>
                <w:rFonts w:ascii="Cambria" w:eastAsia="Times New Roman" w:hAnsi="Cambria" w:cs="Arial"/>
                <w:color w:val="000000"/>
                <w:kern w:val="0"/>
                <w:sz w:val="20"/>
                <w:szCs w:val="20"/>
                <w:lang w:eastAsia="pt-BR"/>
              </w:rPr>
              <w:t>CICLOBENZAPRINA ,</w:t>
            </w:r>
            <w:proofErr w:type="gramEnd"/>
            <w:r w:rsidRPr="004922EB">
              <w:rPr>
                <w:rFonts w:ascii="Cambria" w:eastAsia="Times New Roman" w:hAnsi="Cambria" w:cs="Arial"/>
                <w:color w:val="000000"/>
                <w:kern w:val="0"/>
                <w:sz w:val="20"/>
                <w:szCs w:val="20"/>
                <w:lang w:eastAsia="pt-BR"/>
              </w:rPr>
              <w:t xml:space="preserve"> DOSAGEM: 150MG + 5MG</w:t>
            </w:r>
          </w:p>
        </w:tc>
        <w:tc>
          <w:tcPr>
            <w:tcW w:w="1349" w:type="dxa"/>
            <w:tcBorders>
              <w:top w:val="nil"/>
              <w:left w:val="single" w:sz="4" w:space="0" w:color="auto"/>
              <w:bottom w:val="single" w:sz="4" w:space="0" w:color="auto"/>
              <w:right w:val="nil"/>
            </w:tcBorders>
            <w:vAlign w:val="center"/>
            <w:hideMark/>
          </w:tcPr>
          <w:p w14:paraId="71ABB74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63A38AF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COMPRIMIDOS</w:t>
            </w:r>
          </w:p>
        </w:tc>
        <w:tc>
          <w:tcPr>
            <w:tcW w:w="898" w:type="dxa"/>
            <w:tcBorders>
              <w:top w:val="nil"/>
              <w:left w:val="nil"/>
              <w:bottom w:val="single" w:sz="4" w:space="0" w:color="auto"/>
              <w:right w:val="single" w:sz="4" w:space="0" w:color="auto"/>
            </w:tcBorders>
            <w:shd w:val="clear" w:color="000000" w:fill="FFFFFF"/>
            <w:noWrap/>
            <w:vAlign w:val="center"/>
            <w:hideMark/>
          </w:tcPr>
          <w:p w14:paraId="141713F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500</w:t>
            </w:r>
          </w:p>
        </w:tc>
        <w:tc>
          <w:tcPr>
            <w:tcW w:w="1300" w:type="dxa"/>
            <w:tcBorders>
              <w:top w:val="nil"/>
              <w:left w:val="nil"/>
              <w:bottom w:val="single" w:sz="4" w:space="0" w:color="auto"/>
              <w:right w:val="single" w:sz="4" w:space="0" w:color="auto"/>
            </w:tcBorders>
            <w:shd w:val="clear" w:color="000000" w:fill="FFFFFF"/>
            <w:noWrap/>
            <w:vAlign w:val="center"/>
          </w:tcPr>
          <w:p w14:paraId="54653289" w14:textId="35ED6E12" w:rsidR="00987506" w:rsidRPr="004922EB" w:rsidRDefault="00987506" w:rsidP="001C3252">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w:t>
            </w:r>
            <w:r w:rsidR="001C3252">
              <w:rPr>
                <w:rFonts w:ascii="Cambria" w:eastAsia="Times New Roman" w:hAnsi="Cambria" w:cs="Arial"/>
                <w:color w:val="000000"/>
                <w:kern w:val="0"/>
                <w:sz w:val="20"/>
                <w:szCs w:val="20"/>
                <w:lang w:eastAsia="pt-BR"/>
              </w:rPr>
              <w:t>91</w:t>
            </w:r>
          </w:p>
        </w:tc>
        <w:tc>
          <w:tcPr>
            <w:tcW w:w="1424" w:type="dxa"/>
            <w:tcBorders>
              <w:top w:val="nil"/>
              <w:left w:val="nil"/>
              <w:bottom w:val="single" w:sz="4" w:space="0" w:color="auto"/>
              <w:right w:val="single" w:sz="4" w:space="0" w:color="auto"/>
            </w:tcBorders>
            <w:noWrap/>
            <w:vAlign w:val="center"/>
          </w:tcPr>
          <w:p w14:paraId="495082C4" w14:textId="182A1D39"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7322F3">
              <w:rPr>
                <w:rFonts w:ascii="Cambria" w:eastAsia="Times New Roman" w:hAnsi="Cambria" w:cs="Arial"/>
                <w:color w:val="000000"/>
                <w:kern w:val="0"/>
                <w:sz w:val="20"/>
                <w:szCs w:val="20"/>
                <w:lang w:eastAsia="pt-BR"/>
              </w:rPr>
              <w:t>955,00</w:t>
            </w:r>
          </w:p>
        </w:tc>
      </w:tr>
      <w:tr w:rsidR="00987506" w:rsidRPr="004922EB" w14:paraId="36BADFC0"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E13874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94</w:t>
            </w:r>
          </w:p>
        </w:tc>
        <w:tc>
          <w:tcPr>
            <w:tcW w:w="3783" w:type="dxa"/>
            <w:tcBorders>
              <w:top w:val="nil"/>
              <w:left w:val="nil"/>
              <w:bottom w:val="single" w:sz="4" w:space="0" w:color="auto"/>
              <w:right w:val="nil"/>
            </w:tcBorders>
            <w:vAlign w:val="center"/>
            <w:hideMark/>
          </w:tcPr>
          <w:p w14:paraId="0E38DDB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DOMPERIDONA, DOSAGEM: 10MG  </w:t>
            </w:r>
          </w:p>
        </w:tc>
        <w:tc>
          <w:tcPr>
            <w:tcW w:w="1349" w:type="dxa"/>
            <w:tcBorders>
              <w:top w:val="nil"/>
              <w:left w:val="single" w:sz="4" w:space="0" w:color="auto"/>
              <w:bottom w:val="single" w:sz="4" w:space="0" w:color="auto"/>
              <w:right w:val="nil"/>
            </w:tcBorders>
            <w:vAlign w:val="center"/>
            <w:hideMark/>
          </w:tcPr>
          <w:p w14:paraId="369EC78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BR0269962</w:t>
            </w:r>
          </w:p>
        </w:tc>
        <w:tc>
          <w:tcPr>
            <w:tcW w:w="1596" w:type="dxa"/>
            <w:tcBorders>
              <w:top w:val="nil"/>
              <w:left w:val="single" w:sz="4" w:space="0" w:color="auto"/>
              <w:bottom w:val="single" w:sz="4" w:space="0" w:color="auto"/>
              <w:right w:val="single" w:sz="4" w:space="0" w:color="auto"/>
            </w:tcBorders>
            <w:vAlign w:val="center"/>
            <w:hideMark/>
          </w:tcPr>
          <w:p w14:paraId="0458ED7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29AD84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tcPr>
          <w:p w14:paraId="69671046" w14:textId="71DA64A2"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0,89</w:t>
            </w:r>
          </w:p>
        </w:tc>
        <w:tc>
          <w:tcPr>
            <w:tcW w:w="1424" w:type="dxa"/>
            <w:tcBorders>
              <w:top w:val="nil"/>
              <w:left w:val="nil"/>
              <w:bottom w:val="single" w:sz="4" w:space="0" w:color="auto"/>
              <w:right w:val="single" w:sz="4" w:space="0" w:color="auto"/>
            </w:tcBorders>
            <w:noWrap/>
            <w:vAlign w:val="center"/>
          </w:tcPr>
          <w:p w14:paraId="31E84564" w14:textId="002A20F4"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320,40</w:t>
            </w:r>
          </w:p>
        </w:tc>
      </w:tr>
      <w:tr w:rsidR="00987506" w:rsidRPr="004922EB" w14:paraId="3A4967DA" w14:textId="77777777" w:rsidTr="00EC56B9">
        <w:trPr>
          <w:trHeight w:val="919"/>
        </w:trPr>
        <w:tc>
          <w:tcPr>
            <w:tcW w:w="580" w:type="dxa"/>
            <w:tcBorders>
              <w:top w:val="nil"/>
              <w:left w:val="single" w:sz="4" w:space="0" w:color="auto"/>
              <w:bottom w:val="single" w:sz="4" w:space="0" w:color="auto"/>
              <w:right w:val="single" w:sz="4" w:space="0" w:color="auto"/>
            </w:tcBorders>
            <w:noWrap/>
            <w:vAlign w:val="center"/>
            <w:hideMark/>
          </w:tcPr>
          <w:p w14:paraId="3A269B1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95</w:t>
            </w:r>
          </w:p>
        </w:tc>
        <w:tc>
          <w:tcPr>
            <w:tcW w:w="3783" w:type="dxa"/>
            <w:tcBorders>
              <w:top w:val="nil"/>
              <w:left w:val="nil"/>
              <w:bottom w:val="single" w:sz="4" w:space="0" w:color="auto"/>
              <w:right w:val="nil"/>
            </w:tcBorders>
            <w:vAlign w:val="center"/>
            <w:hideMark/>
          </w:tcPr>
          <w:p w14:paraId="7618D97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DORZOLAMIDA CLORIDRATO, DOSAGEM: 2%, TIPO MEDICAMENTO: SOLUÇÃO OFTÁLMICA, FRASCO 5ML </w:t>
            </w:r>
          </w:p>
        </w:tc>
        <w:tc>
          <w:tcPr>
            <w:tcW w:w="1349" w:type="dxa"/>
            <w:tcBorders>
              <w:top w:val="nil"/>
              <w:left w:val="single" w:sz="4" w:space="0" w:color="auto"/>
              <w:bottom w:val="single" w:sz="4" w:space="0" w:color="auto"/>
              <w:right w:val="nil"/>
            </w:tcBorders>
            <w:vAlign w:val="center"/>
            <w:hideMark/>
          </w:tcPr>
          <w:p w14:paraId="325B535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BR0272580</w:t>
            </w:r>
          </w:p>
        </w:tc>
        <w:tc>
          <w:tcPr>
            <w:tcW w:w="1596" w:type="dxa"/>
            <w:tcBorders>
              <w:top w:val="nil"/>
              <w:left w:val="single" w:sz="4" w:space="0" w:color="auto"/>
              <w:bottom w:val="single" w:sz="4" w:space="0" w:color="auto"/>
              <w:right w:val="single" w:sz="4" w:space="0" w:color="auto"/>
            </w:tcBorders>
            <w:vAlign w:val="center"/>
            <w:hideMark/>
          </w:tcPr>
          <w:p w14:paraId="749A0C5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54D88BF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w:t>
            </w:r>
          </w:p>
        </w:tc>
        <w:tc>
          <w:tcPr>
            <w:tcW w:w="1300" w:type="dxa"/>
            <w:tcBorders>
              <w:top w:val="nil"/>
              <w:left w:val="nil"/>
              <w:bottom w:val="single" w:sz="4" w:space="0" w:color="auto"/>
              <w:right w:val="single" w:sz="4" w:space="0" w:color="auto"/>
            </w:tcBorders>
            <w:shd w:val="clear" w:color="000000" w:fill="FFFFFF"/>
            <w:noWrap/>
            <w:vAlign w:val="center"/>
          </w:tcPr>
          <w:p w14:paraId="127DA60C" w14:textId="48B62D0A"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53,51</w:t>
            </w:r>
          </w:p>
        </w:tc>
        <w:tc>
          <w:tcPr>
            <w:tcW w:w="1424" w:type="dxa"/>
            <w:tcBorders>
              <w:top w:val="nil"/>
              <w:left w:val="nil"/>
              <w:bottom w:val="single" w:sz="4" w:space="0" w:color="auto"/>
              <w:right w:val="single" w:sz="4" w:space="0" w:color="auto"/>
            </w:tcBorders>
            <w:noWrap/>
            <w:vAlign w:val="center"/>
          </w:tcPr>
          <w:p w14:paraId="7957D9BF" w14:textId="3BB730D1"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1.070,20</w:t>
            </w:r>
          </w:p>
        </w:tc>
      </w:tr>
      <w:tr w:rsidR="00987506" w:rsidRPr="004922EB" w14:paraId="7F7A92C1" w14:textId="77777777" w:rsidTr="00EC56B9">
        <w:trPr>
          <w:trHeight w:val="988"/>
        </w:trPr>
        <w:tc>
          <w:tcPr>
            <w:tcW w:w="580" w:type="dxa"/>
            <w:tcBorders>
              <w:top w:val="nil"/>
              <w:left w:val="single" w:sz="4" w:space="0" w:color="auto"/>
              <w:bottom w:val="single" w:sz="4" w:space="0" w:color="auto"/>
              <w:right w:val="single" w:sz="4" w:space="0" w:color="auto"/>
            </w:tcBorders>
            <w:noWrap/>
            <w:vAlign w:val="center"/>
            <w:hideMark/>
          </w:tcPr>
          <w:p w14:paraId="2D21EC9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96</w:t>
            </w:r>
          </w:p>
        </w:tc>
        <w:tc>
          <w:tcPr>
            <w:tcW w:w="3783" w:type="dxa"/>
            <w:tcBorders>
              <w:top w:val="nil"/>
              <w:left w:val="nil"/>
              <w:bottom w:val="single" w:sz="4" w:space="0" w:color="auto"/>
              <w:right w:val="nil"/>
            </w:tcBorders>
            <w:vAlign w:val="center"/>
            <w:hideMark/>
          </w:tcPr>
          <w:p w14:paraId="097E20E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DULOXETINA, CONCENTRAÇÃO: 30MG, FORMA FARMACÊUTICA: MICROGRÂNULOS DE LIBERAÇÃO LENTA</w:t>
            </w:r>
          </w:p>
        </w:tc>
        <w:tc>
          <w:tcPr>
            <w:tcW w:w="1349" w:type="dxa"/>
            <w:tcBorders>
              <w:top w:val="nil"/>
              <w:left w:val="single" w:sz="4" w:space="0" w:color="auto"/>
              <w:bottom w:val="single" w:sz="4" w:space="0" w:color="auto"/>
              <w:right w:val="nil"/>
            </w:tcBorders>
            <w:vAlign w:val="center"/>
            <w:hideMark/>
          </w:tcPr>
          <w:p w14:paraId="46C0A1F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BR0302442</w:t>
            </w:r>
          </w:p>
        </w:tc>
        <w:tc>
          <w:tcPr>
            <w:tcW w:w="1596" w:type="dxa"/>
            <w:tcBorders>
              <w:top w:val="nil"/>
              <w:left w:val="single" w:sz="4" w:space="0" w:color="auto"/>
              <w:bottom w:val="single" w:sz="4" w:space="0" w:color="auto"/>
              <w:right w:val="single" w:sz="4" w:space="0" w:color="auto"/>
            </w:tcBorders>
            <w:vAlign w:val="center"/>
            <w:hideMark/>
          </w:tcPr>
          <w:p w14:paraId="67128A7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4D56321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1020</w:t>
            </w:r>
          </w:p>
        </w:tc>
        <w:tc>
          <w:tcPr>
            <w:tcW w:w="1300" w:type="dxa"/>
            <w:tcBorders>
              <w:top w:val="nil"/>
              <w:left w:val="nil"/>
              <w:bottom w:val="single" w:sz="4" w:space="0" w:color="auto"/>
              <w:right w:val="single" w:sz="4" w:space="0" w:color="auto"/>
            </w:tcBorders>
            <w:shd w:val="clear" w:color="000000" w:fill="FFFFFF"/>
            <w:noWrap/>
            <w:vAlign w:val="center"/>
          </w:tcPr>
          <w:p w14:paraId="7ECBC3A3" w14:textId="1B107B93"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2,61</w:t>
            </w:r>
          </w:p>
        </w:tc>
        <w:tc>
          <w:tcPr>
            <w:tcW w:w="1424" w:type="dxa"/>
            <w:tcBorders>
              <w:top w:val="nil"/>
              <w:left w:val="nil"/>
              <w:bottom w:val="single" w:sz="4" w:space="0" w:color="auto"/>
              <w:right w:val="single" w:sz="4" w:space="0" w:color="auto"/>
            </w:tcBorders>
            <w:noWrap/>
            <w:vAlign w:val="center"/>
          </w:tcPr>
          <w:p w14:paraId="6A1D4204" w14:textId="6E0CC2F4"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2.662,20</w:t>
            </w:r>
          </w:p>
        </w:tc>
      </w:tr>
      <w:tr w:rsidR="00987506" w:rsidRPr="004922EB" w14:paraId="445F1840" w14:textId="77777777" w:rsidTr="00EC56B9">
        <w:trPr>
          <w:trHeight w:val="414"/>
        </w:trPr>
        <w:tc>
          <w:tcPr>
            <w:tcW w:w="580" w:type="dxa"/>
            <w:tcBorders>
              <w:top w:val="nil"/>
              <w:left w:val="single" w:sz="4" w:space="0" w:color="auto"/>
              <w:bottom w:val="single" w:sz="4" w:space="0" w:color="auto"/>
              <w:right w:val="single" w:sz="4" w:space="0" w:color="auto"/>
            </w:tcBorders>
            <w:noWrap/>
            <w:vAlign w:val="center"/>
          </w:tcPr>
          <w:p w14:paraId="1C5CE7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97</w:t>
            </w:r>
          </w:p>
        </w:tc>
        <w:tc>
          <w:tcPr>
            <w:tcW w:w="3783" w:type="dxa"/>
            <w:tcBorders>
              <w:top w:val="nil"/>
              <w:left w:val="nil"/>
              <w:bottom w:val="single" w:sz="4" w:space="0" w:color="auto"/>
              <w:right w:val="nil"/>
            </w:tcBorders>
            <w:vAlign w:val="center"/>
            <w:hideMark/>
          </w:tcPr>
          <w:p w14:paraId="33208D3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EMPAGLIFLOZINA, DOSAGEM: 25MG</w:t>
            </w:r>
          </w:p>
        </w:tc>
        <w:tc>
          <w:tcPr>
            <w:tcW w:w="1349" w:type="dxa"/>
            <w:tcBorders>
              <w:top w:val="nil"/>
              <w:left w:val="single" w:sz="4" w:space="0" w:color="auto"/>
              <w:bottom w:val="single" w:sz="4" w:space="0" w:color="auto"/>
              <w:right w:val="nil"/>
            </w:tcBorders>
            <w:vAlign w:val="center"/>
            <w:hideMark/>
          </w:tcPr>
          <w:p w14:paraId="02D75B3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BR0434874</w:t>
            </w:r>
          </w:p>
        </w:tc>
        <w:tc>
          <w:tcPr>
            <w:tcW w:w="1596" w:type="dxa"/>
            <w:tcBorders>
              <w:top w:val="nil"/>
              <w:left w:val="single" w:sz="4" w:space="0" w:color="auto"/>
              <w:bottom w:val="single" w:sz="4" w:space="0" w:color="auto"/>
              <w:right w:val="single" w:sz="4" w:space="0" w:color="auto"/>
            </w:tcBorders>
            <w:vAlign w:val="center"/>
            <w:hideMark/>
          </w:tcPr>
          <w:p w14:paraId="1AD22E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C43851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tcPr>
          <w:p w14:paraId="1554B78B" w14:textId="6537B1DF"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8,91</w:t>
            </w:r>
          </w:p>
        </w:tc>
        <w:tc>
          <w:tcPr>
            <w:tcW w:w="1424" w:type="dxa"/>
            <w:tcBorders>
              <w:top w:val="nil"/>
              <w:left w:val="nil"/>
              <w:bottom w:val="single" w:sz="4" w:space="0" w:color="auto"/>
              <w:right w:val="single" w:sz="4" w:space="0" w:color="auto"/>
            </w:tcBorders>
            <w:noWrap/>
            <w:vAlign w:val="center"/>
          </w:tcPr>
          <w:p w14:paraId="6E120538" w14:textId="11419EA9"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6.415,20</w:t>
            </w:r>
          </w:p>
        </w:tc>
      </w:tr>
      <w:tr w:rsidR="00987506" w:rsidRPr="004922EB" w14:paraId="1EE85644"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0F32201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98</w:t>
            </w:r>
          </w:p>
        </w:tc>
        <w:tc>
          <w:tcPr>
            <w:tcW w:w="3783" w:type="dxa"/>
            <w:tcBorders>
              <w:top w:val="nil"/>
              <w:left w:val="nil"/>
              <w:bottom w:val="single" w:sz="4" w:space="0" w:color="auto"/>
              <w:right w:val="nil"/>
            </w:tcBorders>
            <w:vAlign w:val="center"/>
            <w:hideMark/>
          </w:tcPr>
          <w:p w14:paraId="1106388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EMPAGLIFOZINA + LINAGLIPTINA, DOSAGEM: 25MG + 5MG</w:t>
            </w:r>
          </w:p>
        </w:tc>
        <w:tc>
          <w:tcPr>
            <w:tcW w:w="1349" w:type="dxa"/>
            <w:tcBorders>
              <w:top w:val="nil"/>
              <w:left w:val="single" w:sz="4" w:space="0" w:color="auto"/>
              <w:bottom w:val="single" w:sz="4" w:space="0" w:color="auto"/>
              <w:right w:val="nil"/>
            </w:tcBorders>
            <w:vAlign w:val="center"/>
            <w:hideMark/>
          </w:tcPr>
          <w:p w14:paraId="36B4280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BR0462392</w:t>
            </w:r>
          </w:p>
        </w:tc>
        <w:tc>
          <w:tcPr>
            <w:tcW w:w="1596" w:type="dxa"/>
            <w:tcBorders>
              <w:top w:val="nil"/>
              <w:left w:val="single" w:sz="4" w:space="0" w:color="auto"/>
              <w:bottom w:val="single" w:sz="4" w:space="0" w:color="auto"/>
              <w:right w:val="single" w:sz="4" w:space="0" w:color="auto"/>
            </w:tcBorders>
            <w:vAlign w:val="center"/>
            <w:hideMark/>
          </w:tcPr>
          <w:p w14:paraId="387168B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1CB273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500</w:t>
            </w:r>
          </w:p>
        </w:tc>
        <w:tc>
          <w:tcPr>
            <w:tcW w:w="1300" w:type="dxa"/>
            <w:tcBorders>
              <w:top w:val="nil"/>
              <w:left w:val="nil"/>
              <w:bottom w:val="single" w:sz="4" w:space="0" w:color="auto"/>
              <w:right w:val="single" w:sz="4" w:space="0" w:color="auto"/>
            </w:tcBorders>
            <w:shd w:val="clear" w:color="000000" w:fill="FFFFFF"/>
            <w:noWrap/>
            <w:vAlign w:val="center"/>
          </w:tcPr>
          <w:p w14:paraId="19AB8687" w14:textId="42D5EE9E"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16,22</w:t>
            </w:r>
          </w:p>
        </w:tc>
        <w:tc>
          <w:tcPr>
            <w:tcW w:w="1424" w:type="dxa"/>
            <w:tcBorders>
              <w:top w:val="nil"/>
              <w:left w:val="nil"/>
              <w:bottom w:val="single" w:sz="4" w:space="0" w:color="auto"/>
              <w:right w:val="single" w:sz="4" w:space="0" w:color="auto"/>
            </w:tcBorders>
            <w:noWrap/>
            <w:vAlign w:val="center"/>
          </w:tcPr>
          <w:p w14:paraId="6454A91B" w14:textId="3F74455D"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8.110,00</w:t>
            </w:r>
          </w:p>
        </w:tc>
      </w:tr>
      <w:tr w:rsidR="00987506" w:rsidRPr="004922EB" w14:paraId="2B12E97D" w14:textId="77777777" w:rsidTr="00EC56B9">
        <w:trPr>
          <w:trHeight w:val="1566"/>
        </w:trPr>
        <w:tc>
          <w:tcPr>
            <w:tcW w:w="580" w:type="dxa"/>
            <w:tcBorders>
              <w:top w:val="nil"/>
              <w:left w:val="single" w:sz="4" w:space="0" w:color="auto"/>
              <w:bottom w:val="single" w:sz="4" w:space="0" w:color="auto"/>
              <w:right w:val="single" w:sz="4" w:space="0" w:color="auto"/>
            </w:tcBorders>
            <w:noWrap/>
            <w:vAlign w:val="center"/>
          </w:tcPr>
          <w:p w14:paraId="52421FE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99</w:t>
            </w:r>
          </w:p>
        </w:tc>
        <w:tc>
          <w:tcPr>
            <w:tcW w:w="3783" w:type="dxa"/>
            <w:tcBorders>
              <w:top w:val="nil"/>
              <w:left w:val="nil"/>
              <w:bottom w:val="single" w:sz="4" w:space="0" w:color="auto"/>
              <w:right w:val="nil"/>
            </w:tcBorders>
            <w:vAlign w:val="center"/>
            <w:hideMark/>
          </w:tcPr>
          <w:p w14:paraId="4DCFD44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ENOXAPARINA, CONCENTRAÇÃO: 100 MG/ML, FORMA FARMACÊUTICA: SOLUÇÃO INJETÁVEL, CARACTERÍSTICAS ADICIONAIS: 1 SERINGA PREENCHIDA, SERINGA 0,2ML + SISTEMA DE SEGURUNÇA</w:t>
            </w:r>
          </w:p>
        </w:tc>
        <w:tc>
          <w:tcPr>
            <w:tcW w:w="1349" w:type="dxa"/>
            <w:tcBorders>
              <w:top w:val="nil"/>
              <w:left w:val="single" w:sz="4" w:space="0" w:color="auto"/>
              <w:bottom w:val="single" w:sz="4" w:space="0" w:color="auto"/>
              <w:right w:val="nil"/>
            </w:tcBorders>
            <w:vAlign w:val="center"/>
            <w:hideMark/>
          </w:tcPr>
          <w:p w14:paraId="390EF04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BR0448982</w:t>
            </w:r>
          </w:p>
        </w:tc>
        <w:tc>
          <w:tcPr>
            <w:tcW w:w="1596" w:type="dxa"/>
            <w:tcBorders>
              <w:top w:val="nil"/>
              <w:left w:val="single" w:sz="4" w:space="0" w:color="auto"/>
              <w:bottom w:val="single" w:sz="4" w:space="0" w:color="auto"/>
              <w:right w:val="single" w:sz="4" w:space="0" w:color="auto"/>
            </w:tcBorders>
            <w:vAlign w:val="center"/>
            <w:hideMark/>
          </w:tcPr>
          <w:p w14:paraId="0D24706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SERINGA </w:t>
            </w:r>
          </w:p>
        </w:tc>
        <w:tc>
          <w:tcPr>
            <w:tcW w:w="898" w:type="dxa"/>
            <w:tcBorders>
              <w:top w:val="nil"/>
              <w:left w:val="nil"/>
              <w:bottom w:val="single" w:sz="4" w:space="0" w:color="auto"/>
              <w:right w:val="single" w:sz="4" w:space="0" w:color="auto"/>
            </w:tcBorders>
            <w:shd w:val="clear" w:color="000000" w:fill="FFFFFF"/>
            <w:noWrap/>
            <w:vAlign w:val="center"/>
            <w:hideMark/>
          </w:tcPr>
          <w:p w14:paraId="49F97B2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8</w:t>
            </w:r>
          </w:p>
        </w:tc>
        <w:tc>
          <w:tcPr>
            <w:tcW w:w="1300" w:type="dxa"/>
            <w:tcBorders>
              <w:top w:val="nil"/>
              <w:left w:val="nil"/>
              <w:bottom w:val="single" w:sz="4" w:space="0" w:color="auto"/>
              <w:right w:val="single" w:sz="4" w:space="0" w:color="auto"/>
            </w:tcBorders>
            <w:shd w:val="clear" w:color="000000" w:fill="FFFFFF"/>
            <w:noWrap/>
            <w:vAlign w:val="center"/>
          </w:tcPr>
          <w:p w14:paraId="02F78A67" w14:textId="6A51F5ED"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48,57</w:t>
            </w:r>
          </w:p>
        </w:tc>
        <w:tc>
          <w:tcPr>
            <w:tcW w:w="1424" w:type="dxa"/>
            <w:tcBorders>
              <w:top w:val="nil"/>
              <w:left w:val="nil"/>
              <w:bottom w:val="single" w:sz="4" w:space="0" w:color="auto"/>
              <w:right w:val="single" w:sz="4" w:space="0" w:color="auto"/>
            </w:tcBorders>
            <w:noWrap/>
            <w:vAlign w:val="center"/>
          </w:tcPr>
          <w:p w14:paraId="6D853A1A" w14:textId="47F5EDE1"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388,56</w:t>
            </w:r>
          </w:p>
        </w:tc>
      </w:tr>
      <w:tr w:rsidR="00987506" w:rsidRPr="004922EB" w14:paraId="0AE8F86D" w14:textId="77777777" w:rsidTr="00EC56B9">
        <w:trPr>
          <w:trHeight w:val="1711"/>
        </w:trPr>
        <w:tc>
          <w:tcPr>
            <w:tcW w:w="580" w:type="dxa"/>
            <w:tcBorders>
              <w:top w:val="nil"/>
              <w:left w:val="single" w:sz="4" w:space="0" w:color="auto"/>
              <w:bottom w:val="single" w:sz="4" w:space="0" w:color="auto"/>
              <w:right w:val="single" w:sz="4" w:space="0" w:color="auto"/>
            </w:tcBorders>
            <w:noWrap/>
            <w:vAlign w:val="center"/>
            <w:hideMark/>
          </w:tcPr>
          <w:p w14:paraId="0F943C8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100</w:t>
            </w:r>
          </w:p>
        </w:tc>
        <w:tc>
          <w:tcPr>
            <w:tcW w:w="3783" w:type="dxa"/>
            <w:tcBorders>
              <w:top w:val="nil"/>
              <w:left w:val="nil"/>
              <w:bottom w:val="single" w:sz="4" w:space="0" w:color="auto"/>
              <w:right w:val="nil"/>
            </w:tcBorders>
            <w:vAlign w:val="center"/>
            <w:hideMark/>
          </w:tcPr>
          <w:p w14:paraId="44E1B70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ENOXAPARINA, CONCENTRAÇÃO: 100 MG/ML, FORMA FARMACÊUTICA: SOLUÇÃO INJETÁVEL, CARACTERÍSTICAS ADICIONAIS: 1 SERINGA PREENCHIDA, SERINGA 0,4ML + SISTEMA DE SEGURANÇA</w:t>
            </w:r>
          </w:p>
        </w:tc>
        <w:tc>
          <w:tcPr>
            <w:tcW w:w="1349" w:type="dxa"/>
            <w:tcBorders>
              <w:top w:val="nil"/>
              <w:left w:val="single" w:sz="4" w:space="0" w:color="auto"/>
              <w:bottom w:val="single" w:sz="4" w:space="0" w:color="auto"/>
              <w:right w:val="nil"/>
            </w:tcBorders>
            <w:vAlign w:val="center"/>
            <w:hideMark/>
          </w:tcPr>
          <w:p w14:paraId="2237F1D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BR0448983</w:t>
            </w:r>
          </w:p>
        </w:tc>
        <w:tc>
          <w:tcPr>
            <w:tcW w:w="1596" w:type="dxa"/>
            <w:tcBorders>
              <w:top w:val="nil"/>
              <w:left w:val="single" w:sz="4" w:space="0" w:color="auto"/>
              <w:bottom w:val="single" w:sz="4" w:space="0" w:color="auto"/>
              <w:right w:val="single" w:sz="4" w:space="0" w:color="auto"/>
            </w:tcBorders>
            <w:vAlign w:val="center"/>
            <w:hideMark/>
          </w:tcPr>
          <w:p w14:paraId="5745C4E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SERINGA</w:t>
            </w:r>
          </w:p>
        </w:tc>
        <w:tc>
          <w:tcPr>
            <w:tcW w:w="898" w:type="dxa"/>
            <w:tcBorders>
              <w:top w:val="nil"/>
              <w:left w:val="nil"/>
              <w:bottom w:val="single" w:sz="4" w:space="0" w:color="auto"/>
              <w:right w:val="single" w:sz="4" w:space="0" w:color="auto"/>
            </w:tcBorders>
            <w:shd w:val="clear" w:color="000000" w:fill="FFFFFF"/>
            <w:noWrap/>
            <w:vAlign w:val="center"/>
            <w:hideMark/>
          </w:tcPr>
          <w:p w14:paraId="2AA0DA0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w:t>
            </w:r>
          </w:p>
        </w:tc>
        <w:tc>
          <w:tcPr>
            <w:tcW w:w="1300" w:type="dxa"/>
            <w:tcBorders>
              <w:top w:val="nil"/>
              <w:left w:val="nil"/>
              <w:bottom w:val="single" w:sz="4" w:space="0" w:color="auto"/>
              <w:right w:val="single" w:sz="4" w:space="0" w:color="auto"/>
            </w:tcBorders>
            <w:shd w:val="clear" w:color="000000" w:fill="FFFFFF"/>
            <w:noWrap/>
            <w:vAlign w:val="center"/>
          </w:tcPr>
          <w:p w14:paraId="77D8B972" w14:textId="5FB7F9F7"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132,83</w:t>
            </w:r>
          </w:p>
        </w:tc>
        <w:tc>
          <w:tcPr>
            <w:tcW w:w="1424" w:type="dxa"/>
            <w:tcBorders>
              <w:top w:val="nil"/>
              <w:left w:val="nil"/>
              <w:bottom w:val="single" w:sz="4" w:space="0" w:color="auto"/>
              <w:right w:val="single" w:sz="4" w:space="0" w:color="auto"/>
            </w:tcBorders>
            <w:noWrap/>
            <w:vAlign w:val="center"/>
          </w:tcPr>
          <w:p w14:paraId="504F3D21" w14:textId="70A8FEE2"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1.328,30</w:t>
            </w:r>
          </w:p>
        </w:tc>
      </w:tr>
      <w:tr w:rsidR="00987506" w:rsidRPr="004922EB" w14:paraId="343EB40D" w14:textId="77777777" w:rsidTr="00EC56B9">
        <w:trPr>
          <w:trHeight w:val="989"/>
        </w:trPr>
        <w:tc>
          <w:tcPr>
            <w:tcW w:w="580" w:type="dxa"/>
            <w:tcBorders>
              <w:top w:val="nil"/>
              <w:left w:val="single" w:sz="4" w:space="0" w:color="auto"/>
              <w:bottom w:val="single" w:sz="4" w:space="0" w:color="auto"/>
              <w:right w:val="single" w:sz="4" w:space="0" w:color="auto"/>
            </w:tcBorders>
            <w:noWrap/>
            <w:vAlign w:val="center"/>
          </w:tcPr>
          <w:p w14:paraId="268F347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101</w:t>
            </w:r>
          </w:p>
        </w:tc>
        <w:tc>
          <w:tcPr>
            <w:tcW w:w="3783" w:type="dxa"/>
            <w:tcBorders>
              <w:top w:val="nil"/>
              <w:left w:val="nil"/>
              <w:bottom w:val="single" w:sz="4" w:space="0" w:color="auto"/>
              <w:right w:val="nil"/>
            </w:tcBorders>
            <w:vAlign w:val="center"/>
            <w:hideMark/>
          </w:tcPr>
          <w:p w14:paraId="5EDD261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ESCITALOPRAM OXALATO, CONCENTRAÇÃO: 20MG/ML, FORMA FARMACÊUTICA: SOLUÇÃ O ORAL - GOTAS, FRASCO 15ML</w:t>
            </w:r>
          </w:p>
        </w:tc>
        <w:tc>
          <w:tcPr>
            <w:tcW w:w="1349" w:type="dxa"/>
            <w:tcBorders>
              <w:top w:val="nil"/>
              <w:left w:val="single" w:sz="4" w:space="0" w:color="auto"/>
              <w:bottom w:val="single" w:sz="4" w:space="0" w:color="auto"/>
              <w:right w:val="nil"/>
            </w:tcBorders>
            <w:vAlign w:val="center"/>
            <w:hideMark/>
          </w:tcPr>
          <w:p w14:paraId="650AAD7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BR0436612</w:t>
            </w:r>
          </w:p>
        </w:tc>
        <w:tc>
          <w:tcPr>
            <w:tcW w:w="1596" w:type="dxa"/>
            <w:tcBorders>
              <w:top w:val="nil"/>
              <w:left w:val="single" w:sz="4" w:space="0" w:color="auto"/>
              <w:bottom w:val="single" w:sz="4" w:space="0" w:color="auto"/>
              <w:right w:val="single" w:sz="4" w:space="0" w:color="auto"/>
            </w:tcBorders>
            <w:vAlign w:val="center"/>
            <w:hideMark/>
          </w:tcPr>
          <w:p w14:paraId="65ADDD7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5A16D8C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w:t>
            </w:r>
          </w:p>
        </w:tc>
        <w:tc>
          <w:tcPr>
            <w:tcW w:w="1300" w:type="dxa"/>
            <w:tcBorders>
              <w:top w:val="nil"/>
              <w:left w:val="nil"/>
              <w:bottom w:val="single" w:sz="4" w:space="0" w:color="auto"/>
              <w:right w:val="single" w:sz="4" w:space="0" w:color="auto"/>
            </w:tcBorders>
            <w:shd w:val="clear" w:color="000000" w:fill="FFFFFF"/>
            <w:noWrap/>
            <w:vAlign w:val="center"/>
          </w:tcPr>
          <w:p w14:paraId="3987385D" w14:textId="4536281C"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124,07</w:t>
            </w:r>
          </w:p>
        </w:tc>
        <w:tc>
          <w:tcPr>
            <w:tcW w:w="1424" w:type="dxa"/>
            <w:tcBorders>
              <w:top w:val="nil"/>
              <w:left w:val="nil"/>
              <w:bottom w:val="single" w:sz="4" w:space="0" w:color="auto"/>
              <w:right w:val="single" w:sz="4" w:space="0" w:color="auto"/>
            </w:tcBorders>
            <w:noWrap/>
            <w:vAlign w:val="center"/>
          </w:tcPr>
          <w:p w14:paraId="138A1B1C" w14:textId="56E11F6C"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1.240,70</w:t>
            </w:r>
          </w:p>
        </w:tc>
      </w:tr>
      <w:tr w:rsidR="00987506" w:rsidRPr="004922EB" w14:paraId="5A075263"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tcPr>
          <w:p w14:paraId="648E170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102</w:t>
            </w:r>
          </w:p>
        </w:tc>
        <w:tc>
          <w:tcPr>
            <w:tcW w:w="3783" w:type="dxa"/>
            <w:tcBorders>
              <w:top w:val="nil"/>
              <w:left w:val="nil"/>
              <w:bottom w:val="single" w:sz="4" w:space="0" w:color="auto"/>
              <w:right w:val="nil"/>
            </w:tcBorders>
            <w:vAlign w:val="center"/>
            <w:hideMark/>
          </w:tcPr>
          <w:p w14:paraId="3A15A21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ESOMEPRAZOL, COMPOSIÇÃO: SAL MAGNESIO, CONCENTRAÇÃO 20 MG</w:t>
            </w:r>
          </w:p>
        </w:tc>
        <w:tc>
          <w:tcPr>
            <w:tcW w:w="1349" w:type="dxa"/>
            <w:tcBorders>
              <w:top w:val="nil"/>
              <w:left w:val="single" w:sz="4" w:space="0" w:color="auto"/>
              <w:bottom w:val="single" w:sz="4" w:space="0" w:color="auto"/>
              <w:right w:val="nil"/>
            </w:tcBorders>
            <w:vAlign w:val="center"/>
            <w:hideMark/>
          </w:tcPr>
          <w:p w14:paraId="6AF7F13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BR0274186</w:t>
            </w:r>
          </w:p>
        </w:tc>
        <w:tc>
          <w:tcPr>
            <w:tcW w:w="1596" w:type="dxa"/>
            <w:tcBorders>
              <w:top w:val="nil"/>
              <w:left w:val="single" w:sz="4" w:space="0" w:color="auto"/>
              <w:bottom w:val="single" w:sz="4" w:space="0" w:color="auto"/>
              <w:right w:val="single" w:sz="4" w:space="0" w:color="auto"/>
            </w:tcBorders>
            <w:vAlign w:val="center"/>
            <w:hideMark/>
          </w:tcPr>
          <w:p w14:paraId="44EDD94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3B5038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tcPr>
          <w:p w14:paraId="02546B18" w14:textId="3F7A3C26"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5,94</w:t>
            </w:r>
          </w:p>
        </w:tc>
        <w:tc>
          <w:tcPr>
            <w:tcW w:w="1424" w:type="dxa"/>
            <w:tcBorders>
              <w:top w:val="nil"/>
              <w:left w:val="nil"/>
              <w:bottom w:val="single" w:sz="4" w:space="0" w:color="auto"/>
              <w:right w:val="single" w:sz="4" w:space="0" w:color="auto"/>
            </w:tcBorders>
            <w:noWrap/>
            <w:vAlign w:val="center"/>
          </w:tcPr>
          <w:p w14:paraId="7B9D3BAD" w14:textId="47A7FBF9"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4.276,80</w:t>
            </w:r>
          </w:p>
        </w:tc>
      </w:tr>
      <w:tr w:rsidR="00987506" w:rsidRPr="004922EB" w14:paraId="4C312AC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65F07827" w14:textId="77777777" w:rsidR="00987506" w:rsidRPr="007322F3"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7322F3">
              <w:rPr>
                <w:rFonts w:ascii="Cambria" w:eastAsia="Times New Roman" w:hAnsi="Cambria" w:cs="Arial"/>
                <w:color w:val="000000" w:themeColor="text1"/>
                <w:kern w:val="0"/>
                <w:sz w:val="20"/>
                <w:szCs w:val="20"/>
                <w:lang w:eastAsia="pt-BR"/>
              </w:rPr>
              <w:t>103</w:t>
            </w:r>
          </w:p>
        </w:tc>
        <w:tc>
          <w:tcPr>
            <w:tcW w:w="3783" w:type="dxa"/>
            <w:tcBorders>
              <w:top w:val="nil"/>
              <w:left w:val="nil"/>
              <w:bottom w:val="single" w:sz="4" w:space="0" w:color="auto"/>
              <w:right w:val="nil"/>
            </w:tcBorders>
            <w:vAlign w:val="center"/>
            <w:hideMark/>
          </w:tcPr>
          <w:p w14:paraId="553E685A" w14:textId="77777777" w:rsidR="00987506" w:rsidRPr="007322F3" w:rsidRDefault="00987506" w:rsidP="00987506">
            <w:pPr>
              <w:widowControl/>
              <w:suppressAutoHyphens w:val="0"/>
              <w:autoSpaceDN/>
              <w:jc w:val="both"/>
              <w:textAlignment w:val="auto"/>
              <w:rPr>
                <w:rFonts w:ascii="Cambria" w:eastAsia="Times New Roman" w:hAnsi="Cambria" w:cs="Arial"/>
                <w:color w:val="000000" w:themeColor="text1"/>
                <w:kern w:val="0"/>
                <w:sz w:val="20"/>
                <w:szCs w:val="20"/>
                <w:lang w:eastAsia="pt-BR"/>
              </w:rPr>
            </w:pPr>
            <w:r w:rsidRPr="007322F3">
              <w:rPr>
                <w:rFonts w:ascii="Cambria" w:eastAsia="Times New Roman" w:hAnsi="Cambria" w:cs="Arial"/>
                <w:color w:val="000000" w:themeColor="text1"/>
                <w:kern w:val="0"/>
                <w:sz w:val="20"/>
                <w:szCs w:val="20"/>
                <w:lang w:eastAsia="pt-BR"/>
              </w:rPr>
              <w:t xml:space="preserve">ESPIROLACTONA, </w:t>
            </w:r>
            <w:proofErr w:type="gramStart"/>
            <w:r w:rsidRPr="007322F3">
              <w:rPr>
                <w:rFonts w:ascii="Cambria" w:eastAsia="Times New Roman" w:hAnsi="Cambria" w:cs="Arial"/>
                <w:color w:val="000000" w:themeColor="text1"/>
                <w:kern w:val="0"/>
                <w:sz w:val="20"/>
                <w:szCs w:val="20"/>
                <w:lang w:eastAsia="pt-BR"/>
              </w:rPr>
              <w:t>DOSAGEM :</w:t>
            </w:r>
            <w:proofErr w:type="gramEnd"/>
            <w:r w:rsidRPr="007322F3">
              <w:rPr>
                <w:rFonts w:ascii="Cambria" w:eastAsia="Times New Roman" w:hAnsi="Cambria" w:cs="Arial"/>
                <w:color w:val="000000" w:themeColor="text1"/>
                <w:kern w:val="0"/>
                <w:sz w:val="20"/>
                <w:szCs w:val="20"/>
                <w:lang w:eastAsia="pt-BR"/>
              </w:rPr>
              <w:t xml:space="preserve"> 100 MG</w:t>
            </w:r>
          </w:p>
        </w:tc>
        <w:tc>
          <w:tcPr>
            <w:tcW w:w="1349" w:type="dxa"/>
            <w:tcBorders>
              <w:top w:val="nil"/>
              <w:left w:val="single" w:sz="4" w:space="0" w:color="auto"/>
              <w:bottom w:val="single" w:sz="4" w:space="0" w:color="auto"/>
              <w:right w:val="nil"/>
            </w:tcBorders>
            <w:vAlign w:val="center"/>
            <w:hideMark/>
          </w:tcPr>
          <w:p w14:paraId="56362C05" w14:textId="77777777" w:rsidR="00987506" w:rsidRPr="007322F3"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7322F3">
              <w:rPr>
                <w:rFonts w:ascii="Cambria" w:eastAsia="Times New Roman" w:hAnsi="Cambria" w:cs="Arial"/>
                <w:color w:val="000000" w:themeColor="text1"/>
                <w:kern w:val="0"/>
                <w:sz w:val="20"/>
                <w:szCs w:val="20"/>
                <w:lang w:eastAsia="pt-BR"/>
              </w:rPr>
              <w:t>BR0267654</w:t>
            </w:r>
          </w:p>
        </w:tc>
        <w:tc>
          <w:tcPr>
            <w:tcW w:w="1596" w:type="dxa"/>
            <w:tcBorders>
              <w:top w:val="nil"/>
              <w:left w:val="single" w:sz="4" w:space="0" w:color="auto"/>
              <w:bottom w:val="single" w:sz="4" w:space="0" w:color="auto"/>
              <w:right w:val="single" w:sz="4" w:space="0" w:color="auto"/>
            </w:tcBorders>
            <w:vAlign w:val="center"/>
            <w:hideMark/>
          </w:tcPr>
          <w:p w14:paraId="7743A829" w14:textId="77777777" w:rsidR="00987506" w:rsidRPr="007322F3"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7322F3">
              <w:rPr>
                <w:rFonts w:ascii="Cambria" w:eastAsia="Times New Roman" w:hAnsi="Cambria" w:cs="Arial"/>
                <w:color w:val="000000" w:themeColor="text1"/>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9971FC2" w14:textId="77777777" w:rsidR="00987506" w:rsidRPr="007322F3"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7322F3">
              <w:rPr>
                <w:rFonts w:ascii="Cambria" w:eastAsia="Times New Roman" w:hAnsi="Cambria" w:cs="Arial"/>
                <w:color w:val="000000" w:themeColor="text1"/>
                <w:kern w:val="0"/>
                <w:sz w:val="20"/>
                <w:szCs w:val="20"/>
                <w:lang w:eastAsia="pt-BR"/>
              </w:rPr>
              <w:t>500</w:t>
            </w:r>
          </w:p>
        </w:tc>
        <w:tc>
          <w:tcPr>
            <w:tcW w:w="1300" w:type="dxa"/>
            <w:tcBorders>
              <w:top w:val="nil"/>
              <w:left w:val="nil"/>
              <w:bottom w:val="single" w:sz="4" w:space="0" w:color="auto"/>
              <w:right w:val="single" w:sz="4" w:space="0" w:color="auto"/>
            </w:tcBorders>
            <w:shd w:val="clear" w:color="000000" w:fill="FFFFFF"/>
            <w:noWrap/>
            <w:vAlign w:val="center"/>
          </w:tcPr>
          <w:p w14:paraId="35AA40DA" w14:textId="7C81E147" w:rsidR="00987506" w:rsidRPr="007322F3" w:rsidRDefault="00987506" w:rsidP="007322F3">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7322F3">
              <w:rPr>
                <w:rFonts w:ascii="Cambria" w:eastAsia="Times New Roman" w:hAnsi="Cambria" w:cs="Arial"/>
                <w:color w:val="000000" w:themeColor="text1"/>
                <w:kern w:val="0"/>
                <w:sz w:val="20"/>
                <w:szCs w:val="20"/>
                <w:lang w:eastAsia="pt-BR"/>
              </w:rPr>
              <w:t xml:space="preserve">R$ </w:t>
            </w:r>
            <w:r w:rsidR="007322F3">
              <w:rPr>
                <w:rFonts w:ascii="Cambria" w:eastAsia="Times New Roman" w:hAnsi="Cambria" w:cs="Arial"/>
                <w:color w:val="000000" w:themeColor="text1"/>
                <w:kern w:val="0"/>
                <w:sz w:val="20"/>
                <w:szCs w:val="20"/>
                <w:lang w:eastAsia="pt-BR"/>
              </w:rPr>
              <w:t>2,32</w:t>
            </w:r>
          </w:p>
        </w:tc>
        <w:tc>
          <w:tcPr>
            <w:tcW w:w="1424" w:type="dxa"/>
            <w:tcBorders>
              <w:top w:val="nil"/>
              <w:left w:val="nil"/>
              <w:bottom w:val="single" w:sz="4" w:space="0" w:color="auto"/>
              <w:right w:val="single" w:sz="4" w:space="0" w:color="auto"/>
            </w:tcBorders>
            <w:noWrap/>
            <w:vAlign w:val="center"/>
          </w:tcPr>
          <w:p w14:paraId="5F86A9E9" w14:textId="7A845BD2" w:rsidR="00987506" w:rsidRPr="007322F3" w:rsidRDefault="00987506" w:rsidP="007322F3">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7322F3">
              <w:rPr>
                <w:rFonts w:ascii="Cambria" w:eastAsia="Times New Roman" w:hAnsi="Cambria" w:cs="Arial"/>
                <w:color w:val="000000" w:themeColor="text1"/>
                <w:kern w:val="0"/>
                <w:sz w:val="20"/>
                <w:szCs w:val="20"/>
                <w:lang w:eastAsia="pt-BR"/>
              </w:rPr>
              <w:t xml:space="preserve">R$ </w:t>
            </w:r>
            <w:r w:rsidR="007322F3">
              <w:rPr>
                <w:rFonts w:ascii="Cambria" w:eastAsia="Times New Roman" w:hAnsi="Cambria" w:cs="Arial"/>
                <w:color w:val="000000" w:themeColor="text1"/>
                <w:kern w:val="0"/>
                <w:sz w:val="20"/>
                <w:szCs w:val="20"/>
                <w:lang w:eastAsia="pt-BR"/>
              </w:rPr>
              <w:t>1.160,00</w:t>
            </w:r>
          </w:p>
        </w:tc>
      </w:tr>
      <w:tr w:rsidR="00987506" w:rsidRPr="004922EB" w14:paraId="62437DB6"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1542298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104</w:t>
            </w:r>
          </w:p>
        </w:tc>
        <w:tc>
          <w:tcPr>
            <w:tcW w:w="3783" w:type="dxa"/>
            <w:tcBorders>
              <w:top w:val="nil"/>
              <w:left w:val="nil"/>
              <w:bottom w:val="single" w:sz="4" w:space="0" w:color="auto"/>
              <w:right w:val="nil"/>
            </w:tcBorders>
            <w:vAlign w:val="center"/>
            <w:hideMark/>
          </w:tcPr>
          <w:p w14:paraId="263FB36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ETODOLACO, DOSAGEM: 500MG</w:t>
            </w:r>
          </w:p>
        </w:tc>
        <w:tc>
          <w:tcPr>
            <w:tcW w:w="1349" w:type="dxa"/>
            <w:tcBorders>
              <w:top w:val="nil"/>
              <w:left w:val="single" w:sz="4" w:space="0" w:color="auto"/>
              <w:bottom w:val="single" w:sz="4" w:space="0" w:color="auto"/>
              <w:right w:val="nil"/>
            </w:tcBorders>
            <w:vAlign w:val="center"/>
            <w:hideMark/>
          </w:tcPr>
          <w:p w14:paraId="74D13E7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BR0351478</w:t>
            </w:r>
          </w:p>
        </w:tc>
        <w:tc>
          <w:tcPr>
            <w:tcW w:w="1596" w:type="dxa"/>
            <w:tcBorders>
              <w:top w:val="nil"/>
              <w:left w:val="single" w:sz="4" w:space="0" w:color="auto"/>
              <w:bottom w:val="single" w:sz="4" w:space="0" w:color="auto"/>
              <w:right w:val="single" w:sz="4" w:space="0" w:color="auto"/>
            </w:tcBorders>
            <w:vAlign w:val="center"/>
            <w:hideMark/>
          </w:tcPr>
          <w:p w14:paraId="1A565E3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E68DE3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576</w:t>
            </w:r>
          </w:p>
        </w:tc>
        <w:tc>
          <w:tcPr>
            <w:tcW w:w="1300" w:type="dxa"/>
            <w:tcBorders>
              <w:top w:val="nil"/>
              <w:left w:val="nil"/>
              <w:bottom w:val="single" w:sz="4" w:space="0" w:color="auto"/>
              <w:right w:val="single" w:sz="4" w:space="0" w:color="auto"/>
            </w:tcBorders>
            <w:shd w:val="clear" w:color="000000" w:fill="FFFFFF"/>
            <w:noWrap/>
            <w:vAlign w:val="center"/>
          </w:tcPr>
          <w:p w14:paraId="182197FC" w14:textId="1AD9E94E"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4,07</w:t>
            </w:r>
          </w:p>
        </w:tc>
        <w:tc>
          <w:tcPr>
            <w:tcW w:w="1424" w:type="dxa"/>
            <w:tcBorders>
              <w:top w:val="nil"/>
              <w:left w:val="nil"/>
              <w:bottom w:val="single" w:sz="4" w:space="0" w:color="auto"/>
              <w:right w:val="single" w:sz="4" w:space="0" w:color="auto"/>
            </w:tcBorders>
            <w:noWrap/>
            <w:vAlign w:val="center"/>
          </w:tcPr>
          <w:p w14:paraId="5BD0546B" w14:textId="682FF798"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2.344,32</w:t>
            </w:r>
          </w:p>
        </w:tc>
      </w:tr>
      <w:tr w:rsidR="00987506" w:rsidRPr="004922EB" w14:paraId="0FC580D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523A9E1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105</w:t>
            </w:r>
          </w:p>
        </w:tc>
        <w:tc>
          <w:tcPr>
            <w:tcW w:w="3783" w:type="dxa"/>
            <w:tcBorders>
              <w:top w:val="nil"/>
              <w:left w:val="nil"/>
              <w:bottom w:val="single" w:sz="4" w:space="0" w:color="auto"/>
              <w:right w:val="nil"/>
            </w:tcBorders>
            <w:vAlign w:val="center"/>
            <w:hideMark/>
          </w:tcPr>
          <w:p w14:paraId="2DCF8C3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ETORICOXIBE, DOSAGEM: 90 MG</w:t>
            </w:r>
          </w:p>
        </w:tc>
        <w:tc>
          <w:tcPr>
            <w:tcW w:w="1349" w:type="dxa"/>
            <w:tcBorders>
              <w:top w:val="nil"/>
              <w:left w:val="single" w:sz="4" w:space="0" w:color="auto"/>
              <w:bottom w:val="single" w:sz="4" w:space="0" w:color="auto"/>
              <w:right w:val="nil"/>
            </w:tcBorders>
            <w:vAlign w:val="center"/>
            <w:hideMark/>
          </w:tcPr>
          <w:p w14:paraId="0E429B6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BR0324415</w:t>
            </w:r>
          </w:p>
        </w:tc>
        <w:tc>
          <w:tcPr>
            <w:tcW w:w="1596" w:type="dxa"/>
            <w:tcBorders>
              <w:top w:val="nil"/>
              <w:left w:val="single" w:sz="4" w:space="0" w:color="auto"/>
              <w:bottom w:val="single" w:sz="4" w:space="0" w:color="auto"/>
              <w:right w:val="single" w:sz="4" w:space="0" w:color="auto"/>
            </w:tcBorders>
            <w:vAlign w:val="center"/>
            <w:hideMark/>
          </w:tcPr>
          <w:p w14:paraId="2C50A99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D85EFC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250</w:t>
            </w:r>
          </w:p>
        </w:tc>
        <w:tc>
          <w:tcPr>
            <w:tcW w:w="1300" w:type="dxa"/>
            <w:tcBorders>
              <w:top w:val="nil"/>
              <w:left w:val="nil"/>
              <w:bottom w:val="single" w:sz="4" w:space="0" w:color="auto"/>
              <w:right w:val="single" w:sz="4" w:space="0" w:color="auto"/>
            </w:tcBorders>
            <w:shd w:val="clear" w:color="000000" w:fill="FFFFFF"/>
            <w:noWrap/>
            <w:vAlign w:val="center"/>
          </w:tcPr>
          <w:p w14:paraId="064C5F71" w14:textId="223671B8"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7,88</w:t>
            </w:r>
          </w:p>
        </w:tc>
        <w:tc>
          <w:tcPr>
            <w:tcW w:w="1424" w:type="dxa"/>
            <w:tcBorders>
              <w:top w:val="nil"/>
              <w:left w:val="nil"/>
              <w:bottom w:val="single" w:sz="4" w:space="0" w:color="auto"/>
              <w:right w:val="single" w:sz="4" w:space="0" w:color="auto"/>
            </w:tcBorders>
            <w:noWrap/>
            <w:vAlign w:val="center"/>
          </w:tcPr>
          <w:p w14:paraId="3AF623BB" w14:textId="14BAA3C8"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1.970,00</w:t>
            </w:r>
          </w:p>
        </w:tc>
      </w:tr>
      <w:tr w:rsidR="00987506" w:rsidRPr="004922EB" w14:paraId="1308A443"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tcPr>
          <w:p w14:paraId="26EBC17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106</w:t>
            </w:r>
          </w:p>
        </w:tc>
        <w:tc>
          <w:tcPr>
            <w:tcW w:w="3783" w:type="dxa"/>
            <w:tcBorders>
              <w:top w:val="nil"/>
              <w:left w:val="nil"/>
              <w:bottom w:val="single" w:sz="4" w:space="0" w:color="auto"/>
              <w:right w:val="nil"/>
            </w:tcBorders>
            <w:vAlign w:val="center"/>
            <w:hideMark/>
          </w:tcPr>
          <w:p w14:paraId="3D6AEA5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EZETIMIBA, CONCENTRAÇÃO: 10MG  </w:t>
            </w:r>
          </w:p>
        </w:tc>
        <w:tc>
          <w:tcPr>
            <w:tcW w:w="1349" w:type="dxa"/>
            <w:tcBorders>
              <w:top w:val="nil"/>
              <w:left w:val="single" w:sz="4" w:space="0" w:color="auto"/>
              <w:bottom w:val="single" w:sz="4" w:space="0" w:color="auto"/>
              <w:right w:val="nil"/>
            </w:tcBorders>
            <w:vAlign w:val="center"/>
            <w:hideMark/>
          </w:tcPr>
          <w:p w14:paraId="49AE120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BR0285686</w:t>
            </w:r>
          </w:p>
        </w:tc>
        <w:tc>
          <w:tcPr>
            <w:tcW w:w="1596" w:type="dxa"/>
            <w:tcBorders>
              <w:top w:val="nil"/>
              <w:left w:val="single" w:sz="4" w:space="0" w:color="auto"/>
              <w:bottom w:val="single" w:sz="4" w:space="0" w:color="auto"/>
              <w:right w:val="single" w:sz="4" w:space="0" w:color="auto"/>
            </w:tcBorders>
            <w:vAlign w:val="center"/>
            <w:hideMark/>
          </w:tcPr>
          <w:p w14:paraId="35F7913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758B5EB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7EBDB452" w14:textId="7D4A8501"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4,27</w:t>
            </w:r>
          </w:p>
        </w:tc>
        <w:tc>
          <w:tcPr>
            <w:tcW w:w="1424" w:type="dxa"/>
            <w:tcBorders>
              <w:top w:val="nil"/>
              <w:left w:val="nil"/>
              <w:bottom w:val="single" w:sz="4" w:space="0" w:color="auto"/>
              <w:right w:val="single" w:sz="4" w:space="0" w:color="auto"/>
            </w:tcBorders>
            <w:noWrap/>
            <w:vAlign w:val="center"/>
          </w:tcPr>
          <w:p w14:paraId="4EBBBB2E" w14:textId="62101C33" w:rsidR="00987506" w:rsidRPr="004922EB" w:rsidRDefault="00987506" w:rsidP="007322F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322F3">
              <w:rPr>
                <w:rFonts w:ascii="Cambria" w:eastAsia="Times New Roman" w:hAnsi="Cambria" w:cs="Arial"/>
                <w:color w:val="000000"/>
                <w:kern w:val="0"/>
                <w:sz w:val="20"/>
                <w:szCs w:val="20"/>
                <w:lang w:eastAsia="pt-BR"/>
              </w:rPr>
              <w:t>1.024,80</w:t>
            </w:r>
          </w:p>
        </w:tc>
      </w:tr>
      <w:tr w:rsidR="00987506" w:rsidRPr="004922EB" w14:paraId="06D804A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4D925BE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107</w:t>
            </w:r>
          </w:p>
        </w:tc>
        <w:tc>
          <w:tcPr>
            <w:tcW w:w="3783" w:type="dxa"/>
            <w:tcBorders>
              <w:top w:val="nil"/>
              <w:left w:val="nil"/>
              <w:bottom w:val="single" w:sz="4" w:space="0" w:color="auto"/>
              <w:right w:val="nil"/>
            </w:tcBorders>
            <w:vAlign w:val="center"/>
            <w:hideMark/>
          </w:tcPr>
          <w:p w14:paraId="02DD9F2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FENAZOPIRIDINA, DOSAGEM: 200 MG</w:t>
            </w:r>
          </w:p>
        </w:tc>
        <w:tc>
          <w:tcPr>
            <w:tcW w:w="1349" w:type="dxa"/>
            <w:tcBorders>
              <w:top w:val="nil"/>
              <w:left w:val="single" w:sz="4" w:space="0" w:color="auto"/>
              <w:bottom w:val="single" w:sz="4" w:space="0" w:color="auto"/>
              <w:right w:val="nil"/>
            </w:tcBorders>
            <w:vAlign w:val="center"/>
            <w:hideMark/>
          </w:tcPr>
          <w:p w14:paraId="0B2EEE3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BR0272980</w:t>
            </w:r>
          </w:p>
        </w:tc>
        <w:tc>
          <w:tcPr>
            <w:tcW w:w="1596" w:type="dxa"/>
            <w:tcBorders>
              <w:top w:val="nil"/>
              <w:left w:val="single" w:sz="4" w:space="0" w:color="auto"/>
              <w:bottom w:val="single" w:sz="4" w:space="0" w:color="auto"/>
              <w:right w:val="single" w:sz="4" w:space="0" w:color="auto"/>
            </w:tcBorders>
            <w:vAlign w:val="center"/>
            <w:hideMark/>
          </w:tcPr>
          <w:p w14:paraId="2275680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DRAGUEA</w:t>
            </w:r>
          </w:p>
        </w:tc>
        <w:tc>
          <w:tcPr>
            <w:tcW w:w="898" w:type="dxa"/>
            <w:tcBorders>
              <w:top w:val="nil"/>
              <w:left w:val="nil"/>
              <w:bottom w:val="single" w:sz="4" w:space="0" w:color="auto"/>
              <w:right w:val="single" w:sz="4" w:space="0" w:color="auto"/>
            </w:tcBorders>
            <w:shd w:val="clear" w:color="000000" w:fill="FFFFFF"/>
            <w:noWrap/>
            <w:vAlign w:val="center"/>
            <w:hideMark/>
          </w:tcPr>
          <w:p w14:paraId="0D25DB2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200</w:t>
            </w:r>
          </w:p>
        </w:tc>
        <w:tc>
          <w:tcPr>
            <w:tcW w:w="1300" w:type="dxa"/>
            <w:tcBorders>
              <w:top w:val="nil"/>
              <w:left w:val="nil"/>
              <w:bottom w:val="single" w:sz="4" w:space="0" w:color="auto"/>
              <w:right w:val="single" w:sz="4" w:space="0" w:color="auto"/>
            </w:tcBorders>
            <w:shd w:val="clear" w:color="000000" w:fill="FFFFFF"/>
            <w:noWrap/>
            <w:vAlign w:val="center"/>
          </w:tcPr>
          <w:p w14:paraId="00549430" w14:textId="410C7DFF"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F77590">
              <w:rPr>
                <w:rFonts w:ascii="Cambria" w:eastAsia="Times New Roman" w:hAnsi="Cambria" w:cs="Arial"/>
                <w:color w:val="000000"/>
                <w:kern w:val="0"/>
                <w:sz w:val="20"/>
                <w:szCs w:val="20"/>
                <w:lang w:eastAsia="pt-BR"/>
              </w:rPr>
              <w:t>36</w:t>
            </w:r>
          </w:p>
        </w:tc>
        <w:tc>
          <w:tcPr>
            <w:tcW w:w="1424" w:type="dxa"/>
            <w:tcBorders>
              <w:top w:val="nil"/>
              <w:left w:val="nil"/>
              <w:bottom w:val="single" w:sz="4" w:space="0" w:color="auto"/>
              <w:right w:val="single" w:sz="4" w:space="0" w:color="auto"/>
            </w:tcBorders>
            <w:noWrap/>
            <w:vAlign w:val="center"/>
          </w:tcPr>
          <w:p w14:paraId="47C5B5B0" w14:textId="18BE22F8"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272,00</w:t>
            </w:r>
          </w:p>
        </w:tc>
      </w:tr>
      <w:tr w:rsidR="00987506" w:rsidRPr="004922EB" w14:paraId="299E088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836834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108</w:t>
            </w:r>
          </w:p>
        </w:tc>
        <w:tc>
          <w:tcPr>
            <w:tcW w:w="3783" w:type="dxa"/>
            <w:tcBorders>
              <w:top w:val="nil"/>
              <w:left w:val="nil"/>
              <w:bottom w:val="single" w:sz="4" w:space="0" w:color="auto"/>
              <w:right w:val="nil"/>
            </w:tcBorders>
            <w:vAlign w:val="center"/>
            <w:hideMark/>
          </w:tcPr>
          <w:p w14:paraId="4E5839F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FERRO ELEMENTAR, CONCENTRAÇÃO: 100 MG</w:t>
            </w:r>
          </w:p>
        </w:tc>
        <w:tc>
          <w:tcPr>
            <w:tcW w:w="1349" w:type="dxa"/>
            <w:tcBorders>
              <w:top w:val="nil"/>
              <w:left w:val="single" w:sz="4" w:space="0" w:color="auto"/>
              <w:bottom w:val="single" w:sz="4" w:space="0" w:color="auto"/>
              <w:right w:val="nil"/>
            </w:tcBorders>
            <w:vAlign w:val="center"/>
            <w:hideMark/>
          </w:tcPr>
          <w:p w14:paraId="29B5023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2022BC0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6F93BC9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25</w:t>
            </w:r>
          </w:p>
        </w:tc>
        <w:tc>
          <w:tcPr>
            <w:tcW w:w="1300" w:type="dxa"/>
            <w:tcBorders>
              <w:top w:val="nil"/>
              <w:left w:val="nil"/>
              <w:bottom w:val="single" w:sz="4" w:space="0" w:color="auto"/>
              <w:right w:val="single" w:sz="4" w:space="0" w:color="auto"/>
            </w:tcBorders>
            <w:shd w:val="clear" w:color="000000" w:fill="FFFFFF"/>
            <w:noWrap/>
            <w:vAlign w:val="center"/>
          </w:tcPr>
          <w:p w14:paraId="0E0626FD" w14:textId="00E01D8A" w:rsidR="00987506"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w:t>
            </w:r>
            <w:r w:rsidR="00F77590">
              <w:rPr>
                <w:rFonts w:ascii="Cambria" w:eastAsia="Times New Roman" w:hAnsi="Cambria" w:cs="Arial"/>
                <w:color w:val="000000"/>
                <w:kern w:val="0"/>
                <w:sz w:val="20"/>
                <w:szCs w:val="20"/>
                <w:lang w:eastAsia="pt-BR"/>
              </w:rPr>
              <w:t>59,19</w:t>
            </w:r>
            <w:r w:rsidRPr="004922EB">
              <w:rPr>
                <w:rFonts w:ascii="Cambria" w:eastAsia="Times New Roman" w:hAnsi="Cambria" w:cs="Arial"/>
                <w:color w:val="000000"/>
                <w:kern w:val="0"/>
                <w:sz w:val="20"/>
                <w:szCs w:val="20"/>
                <w:lang w:eastAsia="pt-BR"/>
              </w:rPr>
              <w:t xml:space="preserve"> </w:t>
            </w:r>
          </w:p>
          <w:p w14:paraId="11B6F694" w14:textId="51503B77" w:rsidR="00F77590" w:rsidRPr="004922EB" w:rsidRDefault="00F77590" w:rsidP="00F77590">
            <w:pPr>
              <w:widowControl/>
              <w:suppressAutoHyphens w:val="0"/>
              <w:autoSpaceDN/>
              <w:jc w:val="center"/>
              <w:textAlignment w:val="auto"/>
              <w:rPr>
                <w:rFonts w:ascii="Cambria" w:eastAsia="Times New Roman" w:hAnsi="Cambria" w:cs="Arial"/>
                <w:color w:val="000000"/>
                <w:kern w:val="0"/>
                <w:sz w:val="20"/>
                <w:szCs w:val="20"/>
                <w:lang w:eastAsia="pt-BR"/>
              </w:rPr>
            </w:pPr>
          </w:p>
        </w:tc>
        <w:tc>
          <w:tcPr>
            <w:tcW w:w="1424" w:type="dxa"/>
            <w:tcBorders>
              <w:top w:val="nil"/>
              <w:left w:val="nil"/>
              <w:bottom w:val="single" w:sz="4" w:space="0" w:color="auto"/>
              <w:right w:val="single" w:sz="4" w:space="0" w:color="auto"/>
            </w:tcBorders>
            <w:noWrap/>
            <w:vAlign w:val="center"/>
          </w:tcPr>
          <w:p w14:paraId="331E39D9" w14:textId="6EB84C6C"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1.479,75</w:t>
            </w:r>
          </w:p>
        </w:tc>
      </w:tr>
      <w:tr w:rsidR="00987506" w:rsidRPr="004922EB" w14:paraId="5FDDCCF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EB9326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109</w:t>
            </w:r>
          </w:p>
        </w:tc>
        <w:tc>
          <w:tcPr>
            <w:tcW w:w="3783" w:type="dxa"/>
            <w:tcBorders>
              <w:top w:val="nil"/>
              <w:left w:val="nil"/>
              <w:bottom w:val="single" w:sz="4" w:space="0" w:color="auto"/>
              <w:right w:val="nil"/>
            </w:tcBorders>
            <w:vAlign w:val="center"/>
            <w:hideMark/>
          </w:tcPr>
          <w:p w14:paraId="11D05937"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FEXOFENADINA, DOSAGEM: 180 MG</w:t>
            </w:r>
          </w:p>
        </w:tc>
        <w:tc>
          <w:tcPr>
            <w:tcW w:w="1349" w:type="dxa"/>
            <w:tcBorders>
              <w:top w:val="nil"/>
              <w:left w:val="single" w:sz="4" w:space="0" w:color="auto"/>
              <w:bottom w:val="single" w:sz="4" w:space="0" w:color="auto"/>
              <w:right w:val="nil"/>
            </w:tcBorders>
            <w:vAlign w:val="center"/>
            <w:hideMark/>
          </w:tcPr>
          <w:p w14:paraId="00FB4FC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BR0270799</w:t>
            </w:r>
          </w:p>
        </w:tc>
        <w:tc>
          <w:tcPr>
            <w:tcW w:w="1596" w:type="dxa"/>
            <w:tcBorders>
              <w:top w:val="nil"/>
              <w:left w:val="single" w:sz="4" w:space="0" w:color="auto"/>
              <w:bottom w:val="single" w:sz="4" w:space="0" w:color="auto"/>
              <w:right w:val="single" w:sz="4" w:space="0" w:color="auto"/>
            </w:tcBorders>
            <w:vAlign w:val="center"/>
            <w:hideMark/>
          </w:tcPr>
          <w:p w14:paraId="442F382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2898A2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5186E87E" w14:textId="4E1CA7EC"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7,04</w:t>
            </w:r>
          </w:p>
        </w:tc>
        <w:tc>
          <w:tcPr>
            <w:tcW w:w="1424" w:type="dxa"/>
            <w:tcBorders>
              <w:top w:val="nil"/>
              <w:left w:val="nil"/>
              <w:bottom w:val="single" w:sz="4" w:space="0" w:color="auto"/>
              <w:right w:val="single" w:sz="4" w:space="0" w:color="auto"/>
            </w:tcBorders>
            <w:noWrap/>
            <w:vAlign w:val="center"/>
          </w:tcPr>
          <w:p w14:paraId="3F920530" w14:textId="2670F966"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F77590">
              <w:rPr>
                <w:rFonts w:ascii="Cambria" w:eastAsia="Times New Roman" w:hAnsi="Cambria" w:cs="Arial"/>
                <w:color w:val="000000"/>
                <w:kern w:val="0"/>
                <w:sz w:val="20"/>
                <w:szCs w:val="20"/>
                <w:lang w:eastAsia="pt-BR"/>
              </w:rPr>
              <w:t>689,60</w:t>
            </w:r>
          </w:p>
        </w:tc>
      </w:tr>
      <w:tr w:rsidR="00987506" w:rsidRPr="004922EB" w14:paraId="2E16165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B0DFBD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110</w:t>
            </w:r>
          </w:p>
        </w:tc>
        <w:tc>
          <w:tcPr>
            <w:tcW w:w="3783" w:type="dxa"/>
            <w:tcBorders>
              <w:top w:val="nil"/>
              <w:left w:val="nil"/>
              <w:bottom w:val="single" w:sz="4" w:space="0" w:color="auto"/>
              <w:right w:val="nil"/>
            </w:tcBorders>
            <w:vAlign w:val="center"/>
            <w:hideMark/>
          </w:tcPr>
          <w:p w14:paraId="428389E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FLUOXETINA, DOSAGEM 20 MG/ML, SOLUÇÃO ORAL, GOTAS</w:t>
            </w:r>
          </w:p>
        </w:tc>
        <w:tc>
          <w:tcPr>
            <w:tcW w:w="1349" w:type="dxa"/>
            <w:tcBorders>
              <w:top w:val="nil"/>
              <w:left w:val="single" w:sz="4" w:space="0" w:color="auto"/>
              <w:bottom w:val="single" w:sz="4" w:space="0" w:color="auto"/>
              <w:right w:val="nil"/>
            </w:tcBorders>
            <w:vAlign w:val="center"/>
            <w:hideMark/>
          </w:tcPr>
          <w:p w14:paraId="4B4F179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BR0277513</w:t>
            </w:r>
          </w:p>
        </w:tc>
        <w:tc>
          <w:tcPr>
            <w:tcW w:w="1596" w:type="dxa"/>
            <w:tcBorders>
              <w:top w:val="nil"/>
              <w:left w:val="single" w:sz="4" w:space="0" w:color="auto"/>
              <w:bottom w:val="single" w:sz="4" w:space="0" w:color="auto"/>
              <w:right w:val="single" w:sz="4" w:space="0" w:color="auto"/>
            </w:tcBorders>
            <w:vAlign w:val="center"/>
            <w:hideMark/>
          </w:tcPr>
          <w:p w14:paraId="344A166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949B5D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w:t>
            </w:r>
          </w:p>
        </w:tc>
        <w:tc>
          <w:tcPr>
            <w:tcW w:w="1300" w:type="dxa"/>
            <w:tcBorders>
              <w:top w:val="nil"/>
              <w:left w:val="nil"/>
              <w:bottom w:val="single" w:sz="4" w:space="0" w:color="auto"/>
              <w:right w:val="single" w:sz="4" w:space="0" w:color="auto"/>
            </w:tcBorders>
            <w:shd w:val="clear" w:color="000000" w:fill="FFFFFF"/>
            <w:noWrap/>
            <w:vAlign w:val="center"/>
          </w:tcPr>
          <w:p w14:paraId="3BD11BAC" w14:textId="6993A3AF"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76,50</w:t>
            </w:r>
          </w:p>
        </w:tc>
        <w:tc>
          <w:tcPr>
            <w:tcW w:w="1424" w:type="dxa"/>
            <w:tcBorders>
              <w:top w:val="nil"/>
              <w:left w:val="nil"/>
              <w:bottom w:val="single" w:sz="4" w:space="0" w:color="auto"/>
              <w:right w:val="single" w:sz="4" w:space="0" w:color="auto"/>
            </w:tcBorders>
            <w:noWrap/>
            <w:vAlign w:val="center"/>
          </w:tcPr>
          <w:p w14:paraId="601F5BEA" w14:textId="4630115C"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765,00</w:t>
            </w:r>
          </w:p>
        </w:tc>
      </w:tr>
      <w:tr w:rsidR="00987506" w:rsidRPr="004922EB" w14:paraId="1E8EED01"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20631A5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111</w:t>
            </w:r>
          </w:p>
        </w:tc>
        <w:tc>
          <w:tcPr>
            <w:tcW w:w="3783" w:type="dxa"/>
            <w:tcBorders>
              <w:top w:val="nil"/>
              <w:left w:val="nil"/>
              <w:bottom w:val="single" w:sz="4" w:space="0" w:color="auto"/>
              <w:right w:val="nil"/>
            </w:tcBorders>
            <w:vAlign w:val="center"/>
            <w:hideMark/>
          </w:tcPr>
          <w:p w14:paraId="14F71BB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FORMOTEROL FUMARATO, COMPOSIÇÃO: ASSOCIADO COM BUDENOSIDA, CONCENTRAÇÃO</w:t>
            </w:r>
          </w:p>
        </w:tc>
        <w:tc>
          <w:tcPr>
            <w:tcW w:w="1349" w:type="dxa"/>
            <w:tcBorders>
              <w:top w:val="nil"/>
              <w:left w:val="single" w:sz="4" w:space="0" w:color="auto"/>
              <w:bottom w:val="single" w:sz="4" w:space="0" w:color="auto"/>
              <w:right w:val="nil"/>
            </w:tcBorders>
            <w:vAlign w:val="center"/>
            <w:hideMark/>
          </w:tcPr>
          <w:p w14:paraId="66EEB1E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BR0387340</w:t>
            </w:r>
          </w:p>
        </w:tc>
        <w:tc>
          <w:tcPr>
            <w:tcW w:w="1596" w:type="dxa"/>
            <w:tcBorders>
              <w:top w:val="nil"/>
              <w:left w:val="single" w:sz="4" w:space="0" w:color="auto"/>
              <w:bottom w:val="single" w:sz="4" w:space="0" w:color="auto"/>
              <w:right w:val="single" w:sz="4" w:space="0" w:color="auto"/>
            </w:tcBorders>
            <w:vAlign w:val="center"/>
            <w:hideMark/>
          </w:tcPr>
          <w:p w14:paraId="6E2B481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0D78EF5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480</w:t>
            </w:r>
          </w:p>
        </w:tc>
        <w:tc>
          <w:tcPr>
            <w:tcW w:w="1300" w:type="dxa"/>
            <w:tcBorders>
              <w:top w:val="nil"/>
              <w:left w:val="nil"/>
              <w:bottom w:val="single" w:sz="4" w:space="0" w:color="auto"/>
              <w:right w:val="single" w:sz="4" w:space="0" w:color="auto"/>
            </w:tcBorders>
            <w:shd w:val="clear" w:color="000000" w:fill="FFFFFF"/>
            <w:noWrap/>
            <w:vAlign w:val="center"/>
          </w:tcPr>
          <w:p w14:paraId="7382F947" w14:textId="2CC291BF"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3,02</w:t>
            </w:r>
          </w:p>
        </w:tc>
        <w:tc>
          <w:tcPr>
            <w:tcW w:w="1424" w:type="dxa"/>
            <w:tcBorders>
              <w:top w:val="nil"/>
              <w:left w:val="nil"/>
              <w:bottom w:val="single" w:sz="4" w:space="0" w:color="auto"/>
              <w:right w:val="single" w:sz="4" w:space="0" w:color="auto"/>
            </w:tcBorders>
            <w:noWrap/>
            <w:vAlign w:val="center"/>
          </w:tcPr>
          <w:p w14:paraId="02A211BB" w14:textId="2F6E6E54"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1.449,60</w:t>
            </w:r>
          </w:p>
        </w:tc>
      </w:tr>
      <w:tr w:rsidR="00987506" w:rsidRPr="004922EB" w14:paraId="71EB1BFA"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6C27107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112</w:t>
            </w:r>
          </w:p>
        </w:tc>
        <w:tc>
          <w:tcPr>
            <w:tcW w:w="3783" w:type="dxa"/>
            <w:tcBorders>
              <w:top w:val="nil"/>
              <w:left w:val="nil"/>
              <w:bottom w:val="single" w:sz="4" w:space="0" w:color="auto"/>
              <w:right w:val="nil"/>
            </w:tcBorders>
            <w:vAlign w:val="center"/>
            <w:hideMark/>
          </w:tcPr>
          <w:p w14:paraId="31AE77B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FUMARATO DE CETOTIFENO, DOSAGEM: 0,25MG/ML, FRASCO 5ML</w:t>
            </w:r>
          </w:p>
        </w:tc>
        <w:tc>
          <w:tcPr>
            <w:tcW w:w="1349" w:type="dxa"/>
            <w:tcBorders>
              <w:top w:val="nil"/>
              <w:left w:val="single" w:sz="4" w:space="0" w:color="auto"/>
              <w:bottom w:val="single" w:sz="4" w:space="0" w:color="auto"/>
              <w:right w:val="nil"/>
            </w:tcBorders>
            <w:vAlign w:val="center"/>
            <w:hideMark/>
          </w:tcPr>
          <w:p w14:paraId="0D32CDC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710DAE5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34E58E3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tcPr>
          <w:p w14:paraId="658E2C72" w14:textId="787579ED"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35,10</w:t>
            </w:r>
          </w:p>
        </w:tc>
        <w:tc>
          <w:tcPr>
            <w:tcW w:w="1424" w:type="dxa"/>
            <w:tcBorders>
              <w:top w:val="nil"/>
              <w:left w:val="nil"/>
              <w:bottom w:val="single" w:sz="4" w:space="0" w:color="auto"/>
              <w:right w:val="single" w:sz="4" w:space="0" w:color="auto"/>
            </w:tcBorders>
            <w:noWrap/>
            <w:vAlign w:val="center"/>
          </w:tcPr>
          <w:p w14:paraId="1A4C0867" w14:textId="4ABC9F48"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210,60</w:t>
            </w:r>
          </w:p>
        </w:tc>
      </w:tr>
      <w:tr w:rsidR="00987506" w:rsidRPr="004922EB" w14:paraId="1193E088"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639D276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113</w:t>
            </w:r>
          </w:p>
        </w:tc>
        <w:tc>
          <w:tcPr>
            <w:tcW w:w="3783" w:type="dxa"/>
            <w:tcBorders>
              <w:top w:val="nil"/>
              <w:left w:val="nil"/>
              <w:bottom w:val="single" w:sz="4" w:space="0" w:color="auto"/>
              <w:right w:val="nil"/>
            </w:tcBorders>
            <w:vAlign w:val="center"/>
            <w:hideMark/>
          </w:tcPr>
          <w:p w14:paraId="1EFC7AE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FUMARATO DE VONOPRAZANA, DOSAGEM: 20MG</w:t>
            </w:r>
          </w:p>
        </w:tc>
        <w:tc>
          <w:tcPr>
            <w:tcW w:w="1349" w:type="dxa"/>
            <w:tcBorders>
              <w:top w:val="nil"/>
              <w:left w:val="single" w:sz="4" w:space="0" w:color="auto"/>
              <w:bottom w:val="single" w:sz="4" w:space="0" w:color="auto"/>
              <w:right w:val="nil"/>
            </w:tcBorders>
            <w:vAlign w:val="center"/>
            <w:hideMark/>
          </w:tcPr>
          <w:p w14:paraId="5703880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3D86FA9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E476E1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tcPr>
          <w:p w14:paraId="1556FA91" w14:textId="03F5AD9C"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8,42</w:t>
            </w:r>
          </w:p>
        </w:tc>
        <w:tc>
          <w:tcPr>
            <w:tcW w:w="1424" w:type="dxa"/>
            <w:tcBorders>
              <w:top w:val="nil"/>
              <w:left w:val="nil"/>
              <w:bottom w:val="single" w:sz="4" w:space="0" w:color="auto"/>
              <w:right w:val="single" w:sz="4" w:space="0" w:color="auto"/>
            </w:tcBorders>
            <w:noWrap/>
            <w:vAlign w:val="center"/>
          </w:tcPr>
          <w:p w14:paraId="44D7458C" w14:textId="6E463FB4"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1.010,40</w:t>
            </w:r>
          </w:p>
        </w:tc>
      </w:tr>
      <w:tr w:rsidR="00987506" w:rsidRPr="004922EB" w14:paraId="43AF2951"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tcPr>
          <w:p w14:paraId="71197E9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114</w:t>
            </w:r>
          </w:p>
        </w:tc>
        <w:tc>
          <w:tcPr>
            <w:tcW w:w="3783" w:type="dxa"/>
            <w:tcBorders>
              <w:top w:val="nil"/>
              <w:left w:val="nil"/>
              <w:bottom w:val="single" w:sz="4" w:space="0" w:color="auto"/>
              <w:right w:val="nil"/>
            </w:tcBorders>
            <w:vAlign w:val="center"/>
            <w:hideMark/>
          </w:tcPr>
          <w:p w14:paraId="7A1B82F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FUROATO DE FLUTICASONA, DOSAGEM: 27,5MCG/DOSE, SPSY COM 120 DOSES</w:t>
            </w:r>
          </w:p>
        </w:tc>
        <w:tc>
          <w:tcPr>
            <w:tcW w:w="1349" w:type="dxa"/>
            <w:tcBorders>
              <w:top w:val="nil"/>
              <w:left w:val="single" w:sz="4" w:space="0" w:color="auto"/>
              <w:bottom w:val="single" w:sz="4" w:space="0" w:color="auto"/>
              <w:right w:val="nil"/>
            </w:tcBorders>
            <w:vAlign w:val="center"/>
            <w:hideMark/>
          </w:tcPr>
          <w:p w14:paraId="0C7BF21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BR0448563</w:t>
            </w:r>
          </w:p>
        </w:tc>
        <w:tc>
          <w:tcPr>
            <w:tcW w:w="1596" w:type="dxa"/>
            <w:tcBorders>
              <w:top w:val="nil"/>
              <w:left w:val="single" w:sz="4" w:space="0" w:color="auto"/>
              <w:bottom w:val="single" w:sz="4" w:space="0" w:color="auto"/>
              <w:right w:val="single" w:sz="4" w:space="0" w:color="auto"/>
            </w:tcBorders>
            <w:vAlign w:val="center"/>
            <w:hideMark/>
          </w:tcPr>
          <w:p w14:paraId="0A03CE7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SPRAY</w:t>
            </w:r>
          </w:p>
        </w:tc>
        <w:tc>
          <w:tcPr>
            <w:tcW w:w="898" w:type="dxa"/>
            <w:tcBorders>
              <w:top w:val="nil"/>
              <w:left w:val="nil"/>
              <w:bottom w:val="single" w:sz="4" w:space="0" w:color="auto"/>
              <w:right w:val="single" w:sz="4" w:space="0" w:color="auto"/>
            </w:tcBorders>
            <w:shd w:val="clear" w:color="000000" w:fill="FFFFFF"/>
            <w:noWrap/>
            <w:vAlign w:val="center"/>
            <w:hideMark/>
          </w:tcPr>
          <w:p w14:paraId="4F13E70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p>
        </w:tc>
        <w:tc>
          <w:tcPr>
            <w:tcW w:w="1300" w:type="dxa"/>
            <w:tcBorders>
              <w:top w:val="nil"/>
              <w:left w:val="nil"/>
              <w:bottom w:val="single" w:sz="4" w:space="0" w:color="auto"/>
              <w:right w:val="single" w:sz="4" w:space="0" w:color="auto"/>
            </w:tcBorders>
            <w:shd w:val="clear" w:color="000000" w:fill="FFFFFF"/>
            <w:noWrap/>
            <w:vAlign w:val="center"/>
          </w:tcPr>
          <w:p w14:paraId="499385F5" w14:textId="55A66600"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69,91</w:t>
            </w:r>
          </w:p>
        </w:tc>
        <w:tc>
          <w:tcPr>
            <w:tcW w:w="1424" w:type="dxa"/>
            <w:tcBorders>
              <w:top w:val="nil"/>
              <w:left w:val="nil"/>
              <w:bottom w:val="single" w:sz="4" w:space="0" w:color="auto"/>
              <w:right w:val="single" w:sz="4" w:space="0" w:color="auto"/>
            </w:tcBorders>
            <w:noWrap/>
            <w:vAlign w:val="center"/>
          </w:tcPr>
          <w:p w14:paraId="3B86F699" w14:textId="01A40291"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1.258,38</w:t>
            </w:r>
          </w:p>
        </w:tc>
      </w:tr>
      <w:tr w:rsidR="00987506" w:rsidRPr="004922EB" w14:paraId="502F1AD5"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31D0EB2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115</w:t>
            </w:r>
          </w:p>
        </w:tc>
        <w:tc>
          <w:tcPr>
            <w:tcW w:w="3783" w:type="dxa"/>
            <w:tcBorders>
              <w:top w:val="nil"/>
              <w:left w:val="nil"/>
              <w:bottom w:val="single" w:sz="4" w:space="0" w:color="auto"/>
              <w:right w:val="nil"/>
            </w:tcBorders>
            <w:vAlign w:val="center"/>
            <w:hideMark/>
          </w:tcPr>
          <w:p w14:paraId="36DB2CF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GENFIBROZILA, DOSAGEM: 600MG  </w:t>
            </w:r>
          </w:p>
        </w:tc>
        <w:tc>
          <w:tcPr>
            <w:tcW w:w="1349" w:type="dxa"/>
            <w:tcBorders>
              <w:top w:val="nil"/>
              <w:left w:val="single" w:sz="4" w:space="0" w:color="auto"/>
              <w:bottom w:val="single" w:sz="4" w:space="0" w:color="auto"/>
              <w:right w:val="nil"/>
            </w:tcBorders>
            <w:vAlign w:val="center"/>
            <w:hideMark/>
          </w:tcPr>
          <w:p w14:paraId="1159A1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BR0267088</w:t>
            </w:r>
          </w:p>
        </w:tc>
        <w:tc>
          <w:tcPr>
            <w:tcW w:w="1596" w:type="dxa"/>
            <w:tcBorders>
              <w:top w:val="nil"/>
              <w:left w:val="single" w:sz="4" w:space="0" w:color="auto"/>
              <w:bottom w:val="single" w:sz="4" w:space="0" w:color="auto"/>
              <w:right w:val="single" w:sz="4" w:space="0" w:color="auto"/>
            </w:tcBorders>
            <w:vAlign w:val="center"/>
            <w:hideMark/>
          </w:tcPr>
          <w:p w14:paraId="368C0F0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62A812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tcPr>
          <w:p w14:paraId="17A877D4" w14:textId="6AA04A93"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w:t>
            </w:r>
            <w:r w:rsidR="00F77590">
              <w:rPr>
                <w:rFonts w:ascii="Cambria" w:eastAsia="Times New Roman" w:hAnsi="Cambria" w:cs="Arial"/>
                <w:color w:val="000000"/>
                <w:kern w:val="0"/>
                <w:sz w:val="20"/>
                <w:szCs w:val="20"/>
                <w:lang w:eastAsia="pt-BR"/>
              </w:rPr>
              <w:t>51</w:t>
            </w:r>
          </w:p>
        </w:tc>
        <w:tc>
          <w:tcPr>
            <w:tcW w:w="1424" w:type="dxa"/>
            <w:tcBorders>
              <w:top w:val="nil"/>
              <w:left w:val="nil"/>
              <w:bottom w:val="single" w:sz="4" w:space="0" w:color="auto"/>
              <w:right w:val="single" w:sz="4" w:space="0" w:color="auto"/>
            </w:tcBorders>
            <w:noWrap/>
            <w:vAlign w:val="center"/>
          </w:tcPr>
          <w:p w14:paraId="3509B344" w14:textId="430709AC"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842,40</w:t>
            </w:r>
          </w:p>
        </w:tc>
      </w:tr>
      <w:tr w:rsidR="00987506" w:rsidRPr="004922EB" w14:paraId="4DC743A5"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3A25432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116</w:t>
            </w:r>
          </w:p>
        </w:tc>
        <w:tc>
          <w:tcPr>
            <w:tcW w:w="3783" w:type="dxa"/>
            <w:tcBorders>
              <w:top w:val="nil"/>
              <w:left w:val="nil"/>
              <w:bottom w:val="single" w:sz="4" w:space="0" w:color="auto"/>
              <w:right w:val="nil"/>
            </w:tcBorders>
            <w:vAlign w:val="center"/>
            <w:hideMark/>
          </w:tcPr>
          <w:p w14:paraId="428D3C7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GENFIBROZILA, DOSAGEM: 900 MG</w:t>
            </w:r>
          </w:p>
        </w:tc>
        <w:tc>
          <w:tcPr>
            <w:tcW w:w="1349" w:type="dxa"/>
            <w:tcBorders>
              <w:top w:val="nil"/>
              <w:left w:val="single" w:sz="4" w:space="0" w:color="auto"/>
              <w:bottom w:val="single" w:sz="4" w:space="0" w:color="auto"/>
              <w:right w:val="nil"/>
            </w:tcBorders>
            <w:vAlign w:val="center"/>
            <w:hideMark/>
          </w:tcPr>
          <w:p w14:paraId="3F55047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BR0267087</w:t>
            </w:r>
          </w:p>
        </w:tc>
        <w:tc>
          <w:tcPr>
            <w:tcW w:w="1596" w:type="dxa"/>
            <w:tcBorders>
              <w:top w:val="nil"/>
              <w:left w:val="single" w:sz="4" w:space="0" w:color="auto"/>
              <w:bottom w:val="single" w:sz="4" w:space="0" w:color="auto"/>
              <w:right w:val="single" w:sz="4" w:space="0" w:color="auto"/>
            </w:tcBorders>
            <w:vAlign w:val="center"/>
            <w:hideMark/>
          </w:tcPr>
          <w:p w14:paraId="3B98DFE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2D3AF1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tcPr>
          <w:p w14:paraId="3DF0C1F9" w14:textId="632747A7"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5,53</w:t>
            </w:r>
          </w:p>
        </w:tc>
        <w:tc>
          <w:tcPr>
            <w:tcW w:w="1424" w:type="dxa"/>
            <w:tcBorders>
              <w:top w:val="nil"/>
              <w:left w:val="nil"/>
              <w:bottom w:val="single" w:sz="4" w:space="0" w:color="auto"/>
              <w:right w:val="single" w:sz="4" w:space="0" w:color="auto"/>
            </w:tcBorders>
            <w:noWrap/>
            <w:vAlign w:val="center"/>
          </w:tcPr>
          <w:p w14:paraId="584E4559" w14:textId="47398129"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1.990,80</w:t>
            </w:r>
          </w:p>
        </w:tc>
      </w:tr>
      <w:tr w:rsidR="00987506" w:rsidRPr="004922EB" w14:paraId="2A21D274"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707AE26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117</w:t>
            </w:r>
          </w:p>
        </w:tc>
        <w:tc>
          <w:tcPr>
            <w:tcW w:w="3783" w:type="dxa"/>
            <w:tcBorders>
              <w:top w:val="nil"/>
              <w:left w:val="nil"/>
              <w:bottom w:val="single" w:sz="4" w:space="0" w:color="auto"/>
              <w:right w:val="nil"/>
            </w:tcBorders>
            <w:vAlign w:val="center"/>
            <w:hideMark/>
          </w:tcPr>
          <w:p w14:paraId="354BDAD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GLICAZIDA, DOSAGEM: 60MG</w:t>
            </w:r>
          </w:p>
        </w:tc>
        <w:tc>
          <w:tcPr>
            <w:tcW w:w="1349" w:type="dxa"/>
            <w:tcBorders>
              <w:top w:val="nil"/>
              <w:left w:val="single" w:sz="4" w:space="0" w:color="auto"/>
              <w:bottom w:val="single" w:sz="4" w:space="0" w:color="auto"/>
              <w:right w:val="nil"/>
            </w:tcBorders>
            <w:vAlign w:val="center"/>
            <w:hideMark/>
          </w:tcPr>
          <w:p w14:paraId="3A16384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BR0442755</w:t>
            </w:r>
          </w:p>
        </w:tc>
        <w:tc>
          <w:tcPr>
            <w:tcW w:w="1596" w:type="dxa"/>
            <w:tcBorders>
              <w:top w:val="nil"/>
              <w:left w:val="single" w:sz="4" w:space="0" w:color="auto"/>
              <w:bottom w:val="single" w:sz="4" w:space="0" w:color="auto"/>
              <w:right w:val="single" w:sz="4" w:space="0" w:color="auto"/>
            </w:tcBorders>
            <w:vAlign w:val="center"/>
            <w:hideMark/>
          </w:tcPr>
          <w:p w14:paraId="017ABA8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C530E6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320</w:t>
            </w:r>
          </w:p>
        </w:tc>
        <w:tc>
          <w:tcPr>
            <w:tcW w:w="1300" w:type="dxa"/>
            <w:tcBorders>
              <w:top w:val="nil"/>
              <w:left w:val="nil"/>
              <w:bottom w:val="single" w:sz="4" w:space="0" w:color="auto"/>
              <w:right w:val="single" w:sz="4" w:space="0" w:color="auto"/>
            </w:tcBorders>
            <w:shd w:val="clear" w:color="000000" w:fill="FFFFFF"/>
            <w:noWrap/>
            <w:vAlign w:val="center"/>
          </w:tcPr>
          <w:p w14:paraId="795D8B0B" w14:textId="64B4E8C3"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2,30</w:t>
            </w:r>
          </w:p>
        </w:tc>
        <w:tc>
          <w:tcPr>
            <w:tcW w:w="1424" w:type="dxa"/>
            <w:tcBorders>
              <w:top w:val="nil"/>
              <w:left w:val="nil"/>
              <w:bottom w:val="single" w:sz="4" w:space="0" w:color="auto"/>
              <w:right w:val="single" w:sz="4" w:space="0" w:color="auto"/>
            </w:tcBorders>
            <w:noWrap/>
            <w:vAlign w:val="center"/>
          </w:tcPr>
          <w:p w14:paraId="14AC1EAF" w14:textId="53279C6A"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77590">
              <w:rPr>
                <w:rFonts w:ascii="Cambria" w:eastAsia="Times New Roman" w:hAnsi="Cambria" w:cs="Arial"/>
                <w:color w:val="000000"/>
                <w:kern w:val="0"/>
                <w:sz w:val="20"/>
                <w:szCs w:val="20"/>
                <w:lang w:eastAsia="pt-BR"/>
              </w:rPr>
              <w:t>736,00</w:t>
            </w:r>
          </w:p>
        </w:tc>
      </w:tr>
      <w:tr w:rsidR="00987506" w:rsidRPr="004922EB" w14:paraId="6F678C32"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6E936C6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118</w:t>
            </w:r>
          </w:p>
        </w:tc>
        <w:tc>
          <w:tcPr>
            <w:tcW w:w="3783" w:type="dxa"/>
            <w:tcBorders>
              <w:top w:val="nil"/>
              <w:left w:val="nil"/>
              <w:bottom w:val="single" w:sz="4" w:space="0" w:color="auto"/>
              <w:right w:val="nil"/>
            </w:tcBorders>
            <w:vAlign w:val="center"/>
            <w:hideMark/>
          </w:tcPr>
          <w:p w14:paraId="28B38BF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GLICOPIRRONIO, COMPOSIÇÃO: SAL BROMETO, CONCENTRAÇÃO: 50 MCG</w:t>
            </w:r>
          </w:p>
        </w:tc>
        <w:tc>
          <w:tcPr>
            <w:tcW w:w="1349" w:type="dxa"/>
            <w:tcBorders>
              <w:top w:val="nil"/>
              <w:left w:val="single" w:sz="4" w:space="0" w:color="auto"/>
              <w:bottom w:val="single" w:sz="4" w:space="0" w:color="auto"/>
              <w:right w:val="nil"/>
            </w:tcBorders>
            <w:vAlign w:val="center"/>
            <w:hideMark/>
          </w:tcPr>
          <w:p w14:paraId="0B0D014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BR0439609</w:t>
            </w:r>
          </w:p>
        </w:tc>
        <w:tc>
          <w:tcPr>
            <w:tcW w:w="1596" w:type="dxa"/>
            <w:tcBorders>
              <w:top w:val="nil"/>
              <w:left w:val="single" w:sz="4" w:space="0" w:color="auto"/>
              <w:bottom w:val="single" w:sz="4" w:space="0" w:color="auto"/>
              <w:right w:val="single" w:sz="4" w:space="0" w:color="auto"/>
            </w:tcBorders>
            <w:vAlign w:val="center"/>
            <w:hideMark/>
          </w:tcPr>
          <w:p w14:paraId="0CF7FC3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209436A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130</w:t>
            </w:r>
          </w:p>
        </w:tc>
        <w:tc>
          <w:tcPr>
            <w:tcW w:w="1300" w:type="dxa"/>
            <w:tcBorders>
              <w:top w:val="nil"/>
              <w:left w:val="nil"/>
              <w:bottom w:val="single" w:sz="4" w:space="0" w:color="auto"/>
              <w:right w:val="single" w:sz="4" w:space="0" w:color="auto"/>
            </w:tcBorders>
            <w:shd w:val="clear" w:color="000000" w:fill="FFFFFF"/>
            <w:noWrap/>
            <w:vAlign w:val="center"/>
          </w:tcPr>
          <w:p w14:paraId="7102837B" w14:textId="16191D22" w:rsidR="00987506" w:rsidRPr="004922EB" w:rsidRDefault="00987506" w:rsidP="00F77590">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R$ 8,</w:t>
            </w:r>
            <w:r w:rsidR="00F77590">
              <w:rPr>
                <w:rFonts w:ascii="Cambria" w:eastAsia="Times New Roman" w:hAnsi="Cambria" w:cs="Arial"/>
                <w:color w:val="000000"/>
                <w:kern w:val="0"/>
                <w:sz w:val="20"/>
                <w:szCs w:val="20"/>
                <w:lang w:eastAsia="pt-BR"/>
              </w:rPr>
              <w:t>72</w:t>
            </w:r>
          </w:p>
        </w:tc>
        <w:tc>
          <w:tcPr>
            <w:tcW w:w="1424" w:type="dxa"/>
            <w:tcBorders>
              <w:top w:val="nil"/>
              <w:left w:val="nil"/>
              <w:bottom w:val="single" w:sz="4" w:space="0" w:color="auto"/>
              <w:right w:val="single" w:sz="4" w:space="0" w:color="auto"/>
            </w:tcBorders>
            <w:noWrap/>
            <w:vAlign w:val="center"/>
          </w:tcPr>
          <w:p w14:paraId="087AF076" w14:textId="4454F53F"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A03798">
              <w:rPr>
                <w:rFonts w:ascii="Cambria" w:eastAsia="Times New Roman" w:hAnsi="Cambria" w:cs="Arial"/>
                <w:color w:val="000000"/>
                <w:kern w:val="0"/>
                <w:sz w:val="20"/>
                <w:szCs w:val="20"/>
                <w:lang w:eastAsia="pt-BR"/>
              </w:rPr>
              <w:t>133,60</w:t>
            </w:r>
          </w:p>
        </w:tc>
      </w:tr>
      <w:tr w:rsidR="00987506" w:rsidRPr="004922EB" w14:paraId="64E4B55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727A563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119</w:t>
            </w:r>
          </w:p>
        </w:tc>
        <w:tc>
          <w:tcPr>
            <w:tcW w:w="3783" w:type="dxa"/>
            <w:tcBorders>
              <w:top w:val="nil"/>
              <w:left w:val="nil"/>
              <w:bottom w:val="single" w:sz="4" w:space="0" w:color="auto"/>
              <w:right w:val="nil"/>
            </w:tcBorders>
            <w:vAlign w:val="center"/>
            <w:hideMark/>
          </w:tcPr>
          <w:p w14:paraId="5A4B80E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HEMIFUMARATO DE QUETIAPINA, CONCENTRAÇÃO: 300MG</w:t>
            </w:r>
          </w:p>
        </w:tc>
        <w:tc>
          <w:tcPr>
            <w:tcW w:w="1349" w:type="dxa"/>
            <w:tcBorders>
              <w:top w:val="nil"/>
              <w:left w:val="single" w:sz="4" w:space="0" w:color="auto"/>
              <w:bottom w:val="single" w:sz="4" w:space="0" w:color="auto"/>
              <w:right w:val="nil"/>
            </w:tcBorders>
            <w:vAlign w:val="center"/>
            <w:hideMark/>
          </w:tcPr>
          <w:p w14:paraId="1D9E26C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BR0449243</w:t>
            </w:r>
          </w:p>
        </w:tc>
        <w:tc>
          <w:tcPr>
            <w:tcW w:w="1596" w:type="dxa"/>
            <w:tcBorders>
              <w:top w:val="nil"/>
              <w:left w:val="single" w:sz="4" w:space="0" w:color="auto"/>
              <w:bottom w:val="single" w:sz="4" w:space="0" w:color="auto"/>
              <w:right w:val="single" w:sz="4" w:space="0" w:color="auto"/>
            </w:tcBorders>
            <w:vAlign w:val="center"/>
            <w:hideMark/>
          </w:tcPr>
          <w:p w14:paraId="5742142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D0C0C0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540</w:t>
            </w:r>
          </w:p>
        </w:tc>
        <w:tc>
          <w:tcPr>
            <w:tcW w:w="1300" w:type="dxa"/>
            <w:tcBorders>
              <w:top w:val="nil"/>
              <w:left w:val="nil"/>
              <w:bottom w:val="single" w:sz="4" w:space="0" w:color="auto"/>
              <w:right w:val="single" w:sz="4" w:space="0" w:color="auto"/>
            </w:tcBorders>
            <w:shd w:val="clear" w:color="000000" w:fill="FFFFFF"/>
            <w:noWrap/>
            <w:vAlign w:val="center"/>
          </w:tcPr>
          <w:p w14:paraId="72369660" w14:textId="04073F02"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34,91</w:t>
            </w:r>
          </w:p>
        </w:tc>
        <w:tc>
          <w:tcPr>
            <w:tcW w:w="1424" w:type="dxa"/>
            <w:tcBorders>
              <w:top w:val="nil"/>
              <w:left w:val="nil"/>
              <w:bottom w:val="single" w:sz="4" w:space="0" w:color="auto"/>
              <w:right w:val="single" w:sz="4" w:space="0" w:color="auto"/>
            </w:tcBorders>
            <w:noWrap/>
            <w:vAlign w:val="center"/>
          </w:tcPr>
          <w:p w14:paraId="3333CA4D" w14:textId="37285495"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18.851,40</w:t>
            </w:r>
          </w:p>
        </w:tc>
      </w:tr>
      <w:tr w:rsidR="00987506" w:rsidRPr="004922EB" w14:paraId="5FDFEACE" w14:textId="77777777" w:rsidTr="00EC56B9">
        <w:trPr>
          <w:trHeight w:val="711"/>
        </w:trPr>
        <w:tc>
          <w:tcPr>
            <w:tcW w:w="580" w:type="dxa"/>
            <w:tcBorders>
              <w:top w:val="nil"/>
              <w:left w:val="single" w:sz="4" w:space="0" w:color="auto"/>
              <w:bottom w:val="single" w:sz="4" w:space="0" w:color="auto"/>
              <w:right w:val="single" w:sz="4" w:space="0" w:color="auto"/>
            </w:tcBorders>
            <w:noWrap/>
            <w:vAlign w:val="center"/>
          </w:tcPr>
          <w:p w14:paraId="350D2AB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3783" w:type="dxa"/>
            <w:tcBorders>
              <w:top w:val="nil"/>
              <w:left w:val="nil"/>
              <w:bottom w:val="single" w:sz="4" w:space="0" w:color="auto"/>
              <w:right w:val="nil"/>
            </w:tcBorders>
            <w:vAlign w:val="center"/>
            <w:hideMark/>
          </w:tcPr>
          <w:p w14:paraId="552B6D3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HIDROXIZINA CLORIDRATO, CONCENTRAÇÃO: 2MG/ML SOLUÇÃO</w:t>
            </w:r>
          </w:p>
        </w:tc>
        <w:tc>
          <w:tcPr>
            <w:tcW w:w="1349" w:type="dxa"/>
            <w:tcBorders>
              <w:top w:val="nil"/>
              <w:left w:val="single" w:sz="4" w:space="0" w:color="auto"/>
              <w:bottom w:val="single" w:sz="4" w:space="0" w:color="auto"/>
              <w:right w:val="nil"/>
            </w:tcBorders>
            <w:vAlign w:val="center"/>
            <w:hideMark/>
          </w:tcPr>
          <w:p w14:paraId="7E0AAC0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BR0394263</w:t>
            </w:r>
          </w:p>
        </w:tc>
        <w:tc>
          <w:tcPr>
            <w:tcW w:w="1596" w:type="dxa"/>
            <w:tcBorders>
              <w:top w:val="nil"/>
              <w:left w:val="single" w:sz="4" w:space="0" w:color="auto"/>
              <w:bottom w:val="single" w:sz="4" w:space="0" w:color="auto"/>
              <w:right w:val="single" w:sz="4" w:space="0" w:color="auto"/>
            </w:tcBorders>
            <w:vAlign w:val="center"/>
            <w:hideMark/>
          </w:tcPr>
          <w:p w14:paraId="7A77685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51EA57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tcPr>
          <w:p w14:paraId="26211786" w14:textId="37920798"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67,26</w:t>
            </w:r>
          </w:p>
        </w:tc>
        <w:tc>
          <w:tcPr>
            <w:tcW w:w="1424" w:type="dxa"/>
            <w:tcBorders>
              <w:top w:val="nil"/>
              <w:left w:val="nil"/>
              <w:bottom w:val="single" w:sz="4" w:space="0" w:color="auto"/>
              <w:right w:val="single" w:sz="4" w:space="0" w:color="auto"/>
            </w:tcBorders>
            <w:noWrap/>
            <w:vAlign w:val="center"/>
          </w:tcPr>
          <w:p w14:paraId="5E904625" w14:textId="556696E5"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403,56</w:t>
            </w:r>
          </w:p>
        </w:tc>
      </w:tr>
      <w:tr w:rsidR="00987506" w:rsidRPr="004922EB" w14:paraId="220D413A"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2C3FDA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121</w:t>
            </w:r>
          </w:p>
        </w:tc>
        <w:tc>
          <w:tcPr>
            <w:tcW w:w="3783" w:type="dxa"/>
            <w:tcBorders>
              <w:top w:val="nil"/>
              <w:left w:val="nil"/>
              <w:bottom w:val="single" w:sz="4" w:space="0" w:color="auto"/>
              <w:right w:val="nil"/>
            </w:tcBorders>
            <w:vAlign w:val="center"/>
            <w:hideMark/>
          </w:tcPr>
          <w:p w14:paraId="28A37A1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IBANDRONATO DE SODIO, COMPOSIÇÃO: MONOHIDRATADO</w:t>
            </w:r>
          </w:p>
        </w:tc>
        <w:tc>
          <w:tcPr>
            <w:tcW w:w="1349" w:type="dxa"/>
            <w:tcBorders>
              <w:top w:val="nil"/>
              <w:left w:val="single" w:sz="4" w:space="0" w:color="auto"/>
              <w:bottom w:val="single" w:sz="4" w:space="0" w:color="auto"/>
              <w:right w:val="nil"/>
            </w:tcBorders>
            <w:vAlign w:val="center"/>
            <w:hideMark/>
          </w:tcPr>
          <w:p w14:paraId="228EFBA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BR0357059</w:t>
            </w:r>
          </w:p>
        </w:tc>
        <w:tc>
          <w:tcPr>
            <w:tcW w:w="1596" w:type="dxa"/>
            <w:tcBorders>
              <w:top w:val="nil"/>
              <w:left w:val="single" w:sz="4" w:space="0" w:color="auto"/>
              <w:bottom w:val="single" w:sz="4" w:space="0" w:color="auto"/>
              <w:right w:val="single" w:sz="4" w:space="0" w:color="auto"/>
            </w:tcBorders>
            <w:vAlign w:val="center"/>
            <w:hideMark/>
          </w:tcPr>
          <w:p w14:paraId="6259EE5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F197F4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p>
        </w:tc>
        <w:tc>
          <w:tcPr>
            <w:tcW w:w="1300" w:type="dxa"/>
            <w:tcBorders>
              <w:top w:val="nil"/>
              <w:left w:val="nil"/>
              <w:bottom w:val="single" w:sz="4" w:space="0" w:color="auto"/>
              <w:right w:val="single" w:sz="4" w:space="0" w:color="auto"/>
            </w:tcBorders>
            <w:shd w:val="clear" w:color="000000" w:fill="FFFFFF"/>
            <w:noWrap/>
            <w:vAlign w:val="center"/>
          </w:tcPr>
          <w:p w14:paraId="0034DAC8" w14:textId="516B022E"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75,89</w:t>
            </w:r>
          </w:p>
        </w:tc>
        <w:tc>
          <w:tcPr>
            <w:tcW w:w="1424" w:type="dxa"/>
            <w:tcBorders>
              <w:top w:val="nil"/>
              <w:left w:val="nil"/>
              <w:bottom w:val="single" w:sz="4" w:space="0" w:color="auto"/>
              <w:right w:val="single" w:sz="4" w:space="0" w:color="auto"/>
            </w:tcBorders>
            <w:noWrap/>
            <w:vAlign w:val="center"/>
          </w:tcPr>
          <w:p w14:paraId="06B9D42C" w14:textId="3141EDFC"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1.138,35</w:t>
            </w:r>
          </w:p>
        </w:tc>
      </w:tr>
      <w:tr w:rsidR="00987506" w:rsidRPr="004922EB" w14:paraId="2E7E3524"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tcPr>
          <w:p w14:paraId="718C1A7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122</w:t>
            </w:r>
          </w:p>
        </w:tc>
        <w:tc>
          <w:tcPr>
            <w:tcW w:w="3783" w:type="dxa"/>
            <w:tcBorders>
              <w:top w:val="nil"/>
              <w:left w:val="nil"/>
              <w:bottom w:val="single" w:sz="4" w:space="0" w:color="auto"/>
              <w:right w:val="nil"/>
            </w:tcBorders>
            <w:vAlign w:val="center"/>
            <w:hideMark/>
          </w:tcPr>
          <w:p w14:paraId="26E1027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IBUPROFENO, DOSAGEM: 100 MG/ML, FORMA FARMAUCEUTICA: SUSPENSÃO ORAL</w:t>
            </w:r>
          </w:p>
        </w:tc>
        <w:tc>
          <w:tcPr>
            <w:tcW w:w="1349" w:type="dxa"/>
            <w:tcBorders>
              <w:top w:val="nil"/>
              <w:left w:val="single" w:sz="4" w:space="0" w:color="auto"/>
              <w:bottom w:val="single" w:sz="4" w:space="0" w:color="auto"/>
              <w:right w:val="nil"/>
            </w:tcBorders>
            <w:vAlign w:val="center"/>
            <w:hideMark/>
          </w:tcPr>
          <w:p w14:paraId="21296C2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BR0332755</w:t>
            </w:r>
          </w:p>
        </w:tc>
        <w:tc>
          <w:tcPr>
            <w:tcW w:w="1596" w:type="dxa"/>
            <w:tcBorders>
              <w:top w:val="nil"/>
              <w:left w:val="single" w:sz="4" w:space="0" w:color="auto"/>
              <w:bottom w:val="single" w:sz="4" w:space="0" w:color="auto"/>
              <w:right w:val="single" w:sz="4" w:space="0" w:color="auto"/>
            </w:tcBorders>
            <w:vAlign w:val="center"/>
            <w:hideMark/>
          </w:tcPr>
          <w:p w14:paraId="4D27AA0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05B1AFE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tcPr>
          <w:p w14:paraId="0CB6B61F" w14:textId="14A0D1E4"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w:t>
            </w:r>
            <w:r w:rsidR="00A03798">
              <w:rPr>
                <w:rFonts w:ascii="Cambria" w:eastAsia="Times New Roman" w:hAnsi="Cambria" w:cs="Arial"/>
                <w:color w:val="000000"/>
                <w:kern w:val="0"/>
                <w:sz w:val="20"/>
                <w:szCs w:val="20"/>
                <w:lang w:eastAsia="pt-BR"/>
              </w:rPr>
              <w:t>18,75</w:t>
            </w:r>
          </w:p>
        </w:tc>
        <w:tc>
          <w:tcPr>
            <w:tcW w:w="1424" w:type="dxa"/>
            <w:tcBorders>
              <w:top w:val="nil"/>
              <w:left w:val="nil"/>
              <w:bottom w:val="single" w:sz="4" w:space="0" w:color="auto"/>
              <w:right w:val="single" w:sz="4" w:space="0" w:color="auto"/>
            </w:tcBorders>
            <w:noWrap/>
            <w:vAlign w:val="center"/>
          </w:tcPr>
          <w:p w14:paraId="58757E61" w14:textId="1E2784B6"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225,00</w:t>
            </w:r>
          </w:p>
        </w:tc>
      </w:tr>
      <w:tr w:rsidR="00987506" w:rsidRPr="004922EB" w14:paraId="246BFF74"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3AC9811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123</w:t>
            </w:r>
          </w:p>
        </w:tc>
        <w:tc>
          <w:tcPr>
            <w:tcW w:w="3783" w:type="dxa"/>
            <w:tcBorders>
              <w:top w:val="nil"/>
              <w:left w:val="nil"/>
              <w:bottom w:val="single" w:sz="4" w:space="0" w:color="auto"/>
              <w:right w:val="nil"/>
            </w:tcBorders>
            <w:vAlign w:val="center"/>
            <w:hideMark/>
          </w:tcPr>
          <w:p w14:paraId="5F6B29F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INDACATEROL MALEATO, CONCENTRAÇÃO: 300MCG</w:t>
            </w:r>
          </w:p>
        </w:tc>
        <w:tc>
          <w:tcPr>
            <w:tcW w:w="1349" w:type="dxa"/>
            <w:tcBorders>
              <w:top w:val="nil"/>
              <w:left w:val="single" w:sz="4" w:space="0" w:color="auto"/>
              <w:bottom w:val="single" w:sz="4" w:space="0" w:color="auto"/>
              <w:right w:val="nil"/>
            </w:tcBorders>
            <w:vAlign w:val="center"/>
            <w:hideMark/>
          </w:tcPr>
          <w:p w14:paraId="2D3619A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BR0404448</w:t>
            </w:r>
          </w:p>
        </w:tc>
        <w:tc>
          <w:tcPr>
            <w:tcW w:w="1596" w:type="dxa"/>
            <w:tcBorders>
              <w:top w:val="nil"/>
              <w:left w:val="single" w:sz="4" w:space="0" w:color="auto"/>
              <w:bottom w:val="single" w:sz="4" w:space="0" w:color="auto"/>
              <w:right w:val="single" w:sz="4" w:space="0" w:color="auto"/>
            </w:tcBorders>
            <w:vAlign w:val="center"/>
            <w:hideMark/>
          </w:tcPr>
          <w:p w14:paraId="0F82567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163AC07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280</w:t>
            </w:r>
          </w:p>
        </w:tc>
        <w:tc>
          <w:tcPr>
            <w:tcW w:w="1300" w:type="dxa"/>
            <w:tcBorders>
              <w:top w:val="nil"/>
              <w:left w:val="nil"/>
              <w:bottom w:val="single" w:sz="4" w:space="0" w:color="auto"/>
              <w:right w:val="single" w:sz="4" w:space="0" w:color="auto"/>
            </w:tcBorders>
            <w:shd w:val="clear" w:color="000000" w:fill="FFFFFF"/>
            <w:noWrap/>
            <w:vAlign w:val="center"/>
            <w:hideMark/>
          </w:tcPr>
          <w:p w14:paraId="66F62410" w14:textId="157B7064"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6,17</w:t>
            </w:r>
          </w:p>
        </w:tc>
        <w:tc>
          <w:tcPr>
            <w:tcW w:w="1424" w:type="dxa"/>
            <w:tcBorders>
              <w:top w:val="nil"/>
              <w:left w:val="nil"/>
              <w:bottom w:val="single" w:sz="4" w:space="0" w:color="auto"/>
              <w:right w:val="single" w:sz="4" w:space="0" w:color="auto"/>
            </w:tcBorders>
            <w:noWrap/>
            <w:vAlign w:val="center"/>
            <w:hideMark/>
          </w:tcPr>
          <w:p w14:paraId="0BD278AB" w14:textId="7AB2B076"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1.727,60</w:t>
            </w:r>
          </w:p>
        </w:tc>
      </w:tr>
      <w:tr w:rsidR="00987506" w:rsidRPr="004922EB" w14:paraId="0C0DE81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E33DBF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124</w:t>
            </w:r>
          </w:p>
        </w:tc>
        <w:tc>
          <w:tcPr>
            <w:tcW w:w="3783" w:type="dxa"/>
            <w:tcBorders>
              <w:top w:val="nil"/>
              <w:left w:val="nil"/>
              <w:bottom w:val="single" w:sz="4" w:space="0" w:color="auto"/>
              <w:right w:val="nil"/>
            </w:tcBorders>
            <w:vAlign w:val="center"/>
            <w:hideMark/>
          </w:tcPr>
          <w:p w14:paraId="068B1A0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LACOSAMIDA, CONCENTRAÇÃO: 100 MG</w:t>
            </w:r>
          </w:p>
        </w:tc>
        <w:tc>
          <w:tcPr>
            <w:tcW w:w="1349" w:type="dxa"/>
            <w:tcBorders>
              <w:top w:val="nil"/>
              <w:left w:val="single" w:sz="4" w:space="0" w:color="auto"/>
              <w:bottom w:val="single" w:sz="4" w:space="0" w:color="auto"/>
              <w:right w:val="nil"/>
            </w:tcBorders>
            <w:vAlign w:val="center"/>
            <w:hideMark/>
          </w:tcPr>
          <w:p w14:paraId="2172635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BR0434406</w:t>
            </w:r>
          </w:p>
        </w:tc>
        <w:tc>
          <w:tcPr>
            <w:tcW w:w="1596" w:type="dxa"/>
            <w:tcBorders>
              <w:top w:val="nil"/>
              <w:left w:val="single" w:sz="4" w:space="0" w:color="auto"/>
              <w:bottom w:val="single" w:sz="4" w:space="0" w:color="auto"/>
              <w:right w:val="single" w:sz="4" w:space="0" w:color="auto"/>
            </w:tcBorders>
            <w:vAlign w:val="center"/>
            <w:hideMark/>
          </w:tcPr>
          <w:p w14:paraId="3C59266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322AFD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24C1431F" w14:textId="13ECF890"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R$ 6,2</w:t>
            </w:r>
            <w:r w:rsidR="00A03798">
              <w:rPr>
                <w:rFonts w:ascii="Cambria" w:eastAsia="Times New Roman" w:hAnsi="Cambria" w:cs="Arial"/>
                <w:color w:val="000000"/>
                <w:kern w:val="0"/>
                <w:sz w:val="20"/>
                <w:szCs w:val="20"/>
                <w:lang w:eastAsia="pt-BR"/>
              </w:rPr>
              <w:t>0</w:t>
            </w:r>
          </w:p>
        </w:tc>
        <w:tc>
          <w:tcPr>
            <w:tcW w:w="1424" w:type="dxa"/>
            <w:tcBorders>
              <w:top w:val="nil"/>
              <w:left w:val="nil"/>
              <w:bottom w:val="single" w:sz="4" w:space="0" w:color="auto"/>
              <w:right w:val="single" w:sz="4" w:space="0" w:color="auto"/>
            </w:tcBorders>
            <w:noWrap/>
            <w:vAlign w:val="center"/>
            <w:hideMark/>
          </w:tcPr>
          <w:p w14:paraId="2538B895" w14:textId="6AEBF57A"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744,00</w:t>
            </w:r>
          </w:p>
        </w:tc>
      </w:tr>
      <w:tr w:rsidR="00987506" w:rsidRPr="004922EB" w14:paraId="7A53B30F"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0C8CE05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125</w:t>
            </w:r>
          </w:p>
        </w:tc>
        <w:tc>
          <w:tcPr>
            <w:tcW w:w="3783" w:type="dxa"/>
            <w:tcBorders>
              <w:top w:val="nil"/>
              <w:left w:val="nil"/>
              <w:bottom w:val="single" w:sz="4" w:space="0" w:color="auto"/>
              <w:right w:val="nil"/>
            </w:tcBorders>
            <w:vAlign w:val="center"/>
            <w:hideMark/>
          </w:tcPr>
          <w:p w14:paraId="13884A3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LACTULOSE, CONCENTRAÇÃO: 667 MG/ML. FORMA FARMACEUTICA: XAROPE</w:t>
            </w:r>
          </w:p>
        </w:tc>
        <w:tc>
          <w:tcPr>
            <w:tcW w:w="1349" w:type="dxa"/>
            <w:tcBorders>
              <w:top w:val="nil"/>
              <w:left w:val="single" w:sz="4" w:space="0" w:color="auto"/>
              <w:bottom w:val="single" w:sz="4" w:space="0" w:color="auto"/>
              <w:right w:val="nil"/>
            </w:tcBorders>
            <w:vAlign w:val="center"/>
            <w:hideMark/>
          </w:tcPr>
          <w:p w14:paraId="6E94188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BR0383750</w:t>
            </w:r>
          </w:p>
        </w:tc>
        <w:tc>
          <w:tcPr>
            <w:tcW w:w="1596" w:type="dxa"/>
            <w:tcBorders>
              <w:top w:val="nil"/>
              <w:left w:val="single" w:sz="4" w:space="0" w:color="auto"/>
              <w:bottom w:val="single" w:sz="4" w:space="0" w:color="auto"/>
              <w:right w:val="single" w:sz="4" w:space="0" w:color="auto"/>
            </w:tcBorders>
            <w:vAlign w:val="center"/>
            <w:hideMark/>
          </w:tcPr>
          <w:p w14:paraId="427E49F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01E753EF" w14:textId="590819B6"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A03798">
              <w:rPr>
                <w:rFonts w:ascii="Cambria" w:eastAsia="Times New Roman" w:hAnsi="Cambria" w:cs="Arial"/>
                <w:color w:val="000000"/>
                <w:kern w:val="0"/>
                <w:sz w:val="20"/>
                <w:szCs w:val="20"/>
                <w:lang w:eastAsia="pt-BR"/>
              </w:rPr>
              <w:t>50</w:t>
            </w:r>
          </w:p>
        </w:tc>
        <w:tc>
          <w:tcPr>
            <w:tcW w:w="1300" w:type="dxa"/>
            <w:tcBorders>
              <w:top w:val="nil"/>
              <w:left w:val="nil"/>
              <w:bottom w:val="single" w:sz="4" w:space="0" w:color="auto"/>
              <w:right w:val="single" w:sz="4" w:space="0" w:color="auto"/>
            </w:tcBorders>
            <w:shd w:val="clear" w:color="000000" w:fill="FFFFFF"/>
            <w:noWrap/>
            <w:vAlign w:val="center"/>
            <w:hideMark/>
          </w:tcPr>
          <w:p w14:paraId="228B9FD7" w14:textId="243C3E1A"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45,96</w:t>
            </w:r>
          </w:p>
        </w:tc>
        <w:tc>
          <w:tcPr>
            <w:tcW w:w="1424" w:type="dxa"/>
            <w:tcBorders>
              <w:top w:val="nil"/>
              <w:left w:val="nil"/>
              <w:bottom w:val="single" w:sz="4" w:space="0" w:color="auto"/>
              <w:right w:val="single" w:sz="4" w:space="0" w:color="auto"/>
            </w:tcBorders>
            <w:noWrap/>
            <w:vAlign w:val="center"/>
            <w:hideMark/>
          </w:tcPr>
          <w:p w14:paraId="617FAE6F" w14:textId="2A867859"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6.894,00</w:t>
            </w:r>
          </w:p>
        </w:tc>
      </w:tr>
      <w:tr w:rsidR="00987506" w:rsidRPr="004922EB" w14:paraId="6485C9B3"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7809456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126</w:t>
            </w:r>
          </w:p>
        </w:tc>
        <w:tc>
          <w:tcPr>
            <w:tcW w:w="3783" w:type="dxa"/>
            <w:tcBorders>
              <w:top w:val="nil"/>
              <w:left w:val="nil"/>
              <w:bottom w:val="single" w:sz="4" w:space="0" w:color="auto"/>
              <w:right w:val="nil"/>
            </w:tcBorders>
            <w:vAlign w:val="center"/>
            <w:hideMark/>
          </w:tcPr>
          <w:p w14:paraId="16B768B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LANSOPRAZOL, COMPOSIÇÃO: ASSOCIADA À AMOXILINA E CLARITOMICINA</w:t>
            </w:r>
          </w:p>
        </w:tc>
        <w:tc>
          <w:tcPr>
            <w:tcW w:w="1349" w:type="dxa"/>
            <w:tcBorders>
              <w:top w:val="nil"/>
              <w:left w:val="single" w:sz="4" w:space="0" w:color="auto"/>
              <w:bottom w:val="single" w:sz="4" w:space="0" w:color="auto"/>
              <w:right w:val="nil"/>
            </w:tcBorders>
            <w:vAlign w:val="center"/>
            <w:hideMark/>
          </w:tcPr>
          <w:p w14:paraId="153808A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21B1751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FE4EB1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7C1A8F23" w14:textId="1923168B"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18,84</w:t>
            </w:r>
          </w:p>
        </w:tc>
        <w:tc>
          <w:tcPr>
            <w:tcW w:w="1424" w:type="dxa"/>
            <w:tcBorders>
              <w:top w:val="nil"/>
              <w:left w:val="nil"/>
              <w:bottom w:val="single" w:sz="4" w:space="0" w:color="auto"/>
              <w:right w:val="single" w:sz="4" w:space="0" w:color="auto"/>
            </w:tcBorders>
            <w:noWrap/>
            <w:vAlign w:val="center"/>
            <w:hideMark/>
          </w:tcPr>
          <w:p w14:paraId="21F2391D" w14:textId="3560FA21"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2.260,80</w:t>
            </w:r>
          </w:p>
        </w:tc>
      </w:tr>
      <w:tr w:rsidR="00987506" w:rsidRPr="004922EB" w14:paraId="38D37CA8" w14:textId="77777777" w:rsidTr="00EC56B9">
        <w:trPr>
          <w:trHeight w:val="601"/>
        </w:trPr>
        <w:tc>
          <w:tcPr>
            <w:tcW w:w="580" w:type="dxa"/>
            <w:tcBorders>
              <w:top w:val="nil"/>
              <w:left w:val="single" w:sz="4" w:space="0" w:color="auto"/>
              <w:bottom w:val="single" w:sz="4" w:space="0" w:color="auto"/>
              <w:right w:val="single" w:sz="4" w:space="0" w:color="auto"/>
            </w:tcBorders>
            <w:noWrap/>
            <w:vAlign w:val="center"/>
            <w:hideMark/>
          </w:tcPr>
          <w:p w14:paraId="7B97D2C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127</w:t>
            </w:r>
          </w:p>
        </w:tc>
        <w:tc>
          <w:tcPr>
            <w:tcW w:w="3783" w:type="dxa"/>
            <w:tcBorders>
              <w:top w:val="nil"/>
              <w:left w:val="nil"/>
              <w:bottom w:val="single" w:sz="4" w:space="0" w:color="auto"/>
              <w:right w:val="nil"/>
            </w:tcBorders>
            <w:vAlign w:val="center"/>
            <w:hideMark/>
          </w:tcPr>
          <w:p w14:paraId="0A7D4A8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LEVETIRACETAM, CONCENTRAÇÃO: 100 MG/ML, SOLUÇÃO ORAL</w:t>
            </w:r>
          </w:p>
        </w:tc>
        <w:tc>
          <w:tcPr>
            <w:tcW w:w="1349" w:type="dxa"/>
            <w:tcBorders>
              <w:top w:val="nil"/>
              <w:left w:val="single" w:sz="4" w:space="0" w:color="auto"/>
              <w:bottom w:val="single" w:sz="4" w:space="0" w:color="auto"/>
              <w:right w:val="nil"/>
            </w:tcBorders>
            <w:vAlign w:val="center"/>
            <w:hideMark/>
          </w:tcPr>
          <w:p w14:paraId="03A1B04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BR0352933</w:t>
            </w:r>
          </w:p>
        </w:tc>
        <w:tc>
          <w:tcPr>
            <w:tcW w:w="1596" w:type="dxa"/>
            <w:tcBorders>
              <w:top w:val="nil"/>
              <w:left w:val="single" w:sz="4" w:space="0" w:color="auto"/>
              <w:bottom w:val="single" w:sz="4" w:space="0" w:color="auto"/>
              <w:right w:val="single" w:sz="4" w:space="0" w:color="auto"/>
            </w:tcBorders>
            <w:vAlign w:val="center"/>
            <w:hideMark/>
          </w:tcPr>
          <w:p w14:paraId="6CF38DD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569493D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hideMark/>
          </w:tcPr>
          <w:p w14:paraId="1CF7B3BC" w14:textId="5A3AE259"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146,88</w:t>
            </w:r>
          </w:p>
        </w:tc>
        <w:tc>
          <w:tcPr>
            <w:tcW w:w="1424" w:type="dxa"/>
            <w:tcBorders>
              <w:top w:val="nil"/>
              <w:left w:val="nil"/>
              <w:bottom w:val="single" w:sz="4" w:space="0" w:color="auto"/>
              <w:right w:val="single" w:sz="4" w:space="0" w:color="auto"/>
            </w:tcBorders>
            <w:noWrap/>
            <w:vAlign w:val="center"/>
            <w:hideMark/>
          </w:tcPr>
          <w:p w14:paraId="65B701F8" w14:textId="1B0817D8"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881,28</w:t>
            </w:r>
          </w:p>
        </w:tc>
      </w:tr>
      <w:tr w:rsidR="00987506" w:rsidRPr="004922EB" w14:paraId="626BD421"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46212A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128</w:t>
            </w:r>
          </w:p>
        </w:tc>
        <w:tc>
          <w:tcPr>
            <w:tcW w:w="3783" w:type="dxa"/>
            <w:tcBorders>
              <w:top w:val="nil"/>
              <w:left w:val="nil"/>
              <w:bottom w:val="single" w:sz="4" w:space="0" w:color="auto"/>
              <w:right w:val="nil"/>
            </w:tcBorders>
            <w:vAlign w:val="center"/>
            <w:hideMark/>
          </w:tcPr>
          <w:p w14:paraId="6172271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LEVOFLAXACINO, DOSAGEM 500 MG</w:t>
            </w:r>
          </w:p>
        </w:tc>
        <w:tc>
          <w:tcPr>
            <w:tcW w:w="1349" w:type="dxa"/>
            <w:tcBorders>
              <w:top w:val="nil"/>
              <w:left w:val="single" w:sz="4" w:space="0" w:color="auto"/>
              <w:bottom w:val="single" w:sz="4" w:space="0" w:color="auto"/>
              <w:right w:val="nil"/>
            </w:tcBorders>
            <w:vAlign w:val="center"/>
            <w:hideMark/>
          </w:tcPr>
          <w:p w14:paraId="7351C34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BR0305270</w:t>
            </w:r>
          </w:p>
        </w:tc>
        <w:tc>
          <w:tcPr>
            <w:tcW w:w="1596" w:type="dxa"/>
            <w:tcBorders>
              <w:top w:val="nil"/>
              <w:left w:val="single" w:sz="4" w:space="0" w:color="auto"/>
              <w:bottom w:val="single" w:sz="4" w:space="0" w:color="auto"/>
              <w:right w:val="single" w:sz="4" w:space="0" w:color="auto"/>
            </w:tcBorders>
            <w:vAlign w:val="center"/>
            <w:hideMark/>
          </w:tcPr>
          <w:p w14:paraId="22BDE15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97AE9B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480</w:t>
            </w:r>
          </w:p>
        </w:tc>
        <w:tc>
          <w:tcPr>
            <w:tcW w:w="1300" w:type="dxa"/>
            <w:tcBorders>
              <w:top w:val="nil"/>
              <w:left w:val="nil"/>
              <w:bottom w:val="single" w:sz="4" w:space="0" w:color="auto"/>
              <w:right w:val="single" w:sz="4" w:space="0" w:color="auto"/>
            </w:tcBorders>
            <w:shd w:val="clear" w:color="000000" w:fill="FFFFFF"/>
            <w:noWrap/>
            <w:vAlign w:val="center"/>
            <w:hideMark/>
          </w:tcPr>
          <w:p w14:paraId="2B65489B" w14:textId="70180967"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17,26</w:t>
            </w:r>
          </w:p>
        </w:tc>
        <w:tc>
          <w:tcPr>
            <w:tcW w:w="1424" w:type="dxa"/>
            <w:tcBorders>
              <w:top w:val="nil"/>
              <w:left w:val="nil"/>
              <w:bottom w:val="single" w:sz="4" w:space="0" w:color="auto"/>
              <w:right w:val="single" w:sz="4" w:space="0" w:color="auto"/>
            </w:tcBorders>
            <w:noWrap/>
            <w:vAlign w:val="center"/>
            <w:hideMark/>
          </w:tcPr>
          <w:p w14:paraId="679F3973" w14:textId="4961352A"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8.284,80</w:t>
            </w:r>
          </w:p>
        </w:tc>
      </w:tr>
      <w:tr w:rsidR="00987506" w:rsidRPr="004922EB" w14:paraId="6FCE821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DB5F0A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129</w:t>
            </w:r>
          </w:p>
        </w:tc>
        <w:tc>
          <w:tcPr>
            <w:tcW w:w="3783" w:type="dxa"/>
            <w:tcBorders>
              <w:top w:val="nil"/>
              <w:left w:val="nil"/>
              <w:bottom w:val="single" w:sz="4" w:space="0" w:color="auto"/>
              <w:right w:val="nil"/>
            </w:tcBorders>
            <w:vAlign w:val="center"/>
            <w:hideMark/>
          </w:tcPr>
          <w:p w14:paraId="27DDD10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LEVOFLOXACINO, CONCENTRAÇÃO: 750MG  </w:t>
            </w:r>
          </w:p>
        </w:tc>
        <w:tc>
          <w:tcPr>
            <w:tcW w:w="1349" w:type="dxa"/>
            <w:tcBorders>
              <w:top w:val="nil"/>
              <w:left w:val="single" w:sz="4" w:space="0" w:color="auto"/>
              <w:bottom w:val="single" w:sz="4" w:space="0" w:color="auto"/>
              <w:right w:val="nil"/>
            </w:tcBorders>
            <w:vAlign w:val="center"/>
            <w:hideMark/>
          </w:tcPr>
          <w:p w14:paraId="03A96A7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BR0437283</w:t>
            </w:r>
          </w:p>
        </w:tc>
        <w:tc>
          <w:tcPr>
            <w:tcW w:w="1596" w:type="dxa"/>
            <w:tcBorders>
              <w:top w:val="nil"/>
              <w:left w:val="single" w:sz="4" w:space="0" w:color="auto"/>
              <w:bottom w:val="single" w:sz="4" w:space="0" w:color="auto"/>
              <w:right w:val="single" w:sz="4" w:space="0" w:color="auto"/>
            </w:tcBorders>
            <w:vAlign w:val="center"/>
            <w:hideMark/>
          </w:tcPr>
          <w:p w14:paraId="1565238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411C26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480</w:t>
            </w:r>
          </w:p>
        </w:tc>
        <w:tc>
          <w:tcPr>
            <w:tcW w:w="1300" w:type="dxa"/>
            <w:tcBorders>
              <w:top w:val="nil"/>
              <w:left w:val="nil"/>
              <w:bottom w:val="single" w:sz="4" w:space="0" w:color="auto"/>
              <w:right w:val="single" w:sz="4" w:space="0" w:color="auto"/>
            </w:tcBorders>
            <w:shd w:val="clear" w:color="000000" w:fill="FFFFFF"/>
            <w:noWrap/>
            <w:vAlign w:val="center"/>
            <w:hideMark/>
          </w:tcPr>
          <w:p w14:paraId="185B854B" w14:textId="6094CA21"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17,20</w:t>
            </w:r>
          </w:p>
        </w:tc>
        <w:tc>
          <w:tcPr>
            <w:tcW w:w="1424" w:type="dxa"/>
            <w:tcBorders>
              <w:top w:val="nil"/>
              <w:left w:val="nil"/>
              <w:bottom w:val="single" w:sz="4" w:space="0" w:color="auto"/>
              <w:right w:val="single" w:sz="4" w:space="0" w:color="auto"/>
            </w:tcBorders>
            <w:noWrap/>
            <w:vAlign w:val="center"/>
            <w:hideMark/>
          </w:tcPr>
          <w:p w14:paraId="0A15579B" w14:textId="6C054912"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A03798">
              <w:rPr>
                <w:rFonts w:ascii="Cambria" w:eastAsia="Times New Roman" w:hAnsi="Cambria" w:cs="Arial"/>
                <w:color w:val="000000"/>
                <w:kern w:val="0"/>
                <w:sz w:val="20"/>
                <w:szCs w:val="20"/>
                <w:lang w:eastAsia="pt-BR"/>
              </w:rPr>
              <w:t>8.256,00</w:t>
            </w:r>
          </w:p>
        </w:tc>
      </w:tr>
      <w:tr w:rsidR="00987506" w:rsidRPr="004922EB" w14:paraId="468F12C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6062843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130</w:t>
            </w:r>
          </w:p>
        </w:tc>
        <w:tc>
          <w:tcPr>
            <w:tcW w:w="3783" w:type="dxa"/>
            <w:tcBorders>
              <w:top w:val="nil"/>
              <w:left w:val="nil"/>
              <w:bottom w:val="single" w:sz="4" w:space="0" w:color="auto"/>
              <w:right w:val="nil"/>
            </w:tcBorders>
            <w:vAlign w:val="center"/>
            <w:hideMark/>
          </w:tcPr>
          <w:p w14:paraId="3E76877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LEVOPROMAZINA, DOSAGEM: 100 MG</w:t>
            </w:r>
          </w:p>
        </w:tc>
        <w:tc>
          <w:tcPr>
            <w:tcW w:w="1349" w:type="dxa"/>
            <w:tcBorders>
              <w:top w:val="nil"/>
              <w:left w:val="single" w:sz="4" w:space="0" w:color="auto"/>
              <w:bottom w:val="single" w:sz="4" w:space="0" w:color="auto"/>
              <w:right w:val="nil"/>
            </w:tcBorders>
            <w:vAlign w:val="center"/>
            <w:hideMark/>
          </w:tcPr>
          <w:p w14:paraId="6438ED5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BR0268129</w:t>
            </w:r>
          </w:p>
        </w:tc>
        <w:tc>
          <w:tcPr>
            <w:tcW w:w="1596" w:type="dxa"/>
            <w:tcBorders>
              <w:top w:val="nil"/>
              <w:left w:val="single" w:sz="4" w:space="0" w:color="auto"/>
              <w:bottom w:val="single" w:sz="4" w:space="0" w:color="auto"/>
              <w:right w:val="single" w:sz="4" w:space="0" w:color="auto"/>
            </w:tcBorders>
            <w:vAlign w:val="center"/>
            <w:hideMark/>
          </w:tcPr>
          <w:p w14:paraId="76F663D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561409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1000</w:t>
            </w:r>
          </w:p>
        </w:tc>
        <w:tc>
          <w:tcPr>
            <w:tcW w:w="1300" w:type="dxa"/>
            <w:tcBorders>
              <w:top w:val="nil"/>
              <w:left w:val="nil"/>
              <w:bottom w:val="single" w:sz="4" w:space="0" w:color="auto"/>
              <w:right w:val="single" w:sz="4" w:space="0" w:color="auto"/>
            </w:tcBorders>
            <w:shd w:val="clear" w:color="000000" w:fill="FFFFFF"/>
            <w:noWrap/>
            <w:vAlign w:val="center"/>
            <w:hideMark/>
          </w:tcPr>
          <w:p w14:paraId="5EF8BDA5" w14:textId="0ED84EB6"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A03798">
              <w:rPr>
                <w:rFonts w:ascii="Cambria" w:eastAsia="Times New Roman" w:hAnsi="Cambria" w:cs="Arial"/>
                <w:color w:val="000000"/>
                <w:kern w:val="0"/>
                <w:sz w:val="20"/>
                <w:szCs w:val="20"/>
                <w:lang w:eastAsia="pt-BR"/>
              </w:rPr>
              <w:t>78</w:t>
            </w:r>
          </w:p>
        </w:tc>
        <w:tc>
          <w:tcPr>
            <w:tcW w:w="1424" w:type="dxa"/>
            <w:tcBorders>
              <w:top w:val="nil"/>
              <w:left w:val="nil"/>
              <w:bottom w:val="single" w:sz="4" w:space="0" w:color="auto"/>
              <w:right w:val="single" w:sz="4" w:space="0" w:color="auto"/>
            </w:tcBorders>
            <w:noWrap/>
            <w:vAlign w:val="center"/>
            <w:hideMark/>
          </w:tcPr>
          <w:p w14:paraId="07905164" w14:textId="63BCABE3" w:rsidR="00987506" w:rsidRPr="004922EB" w:rsidRDefault="00987506" w:rsidP="00A03798">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A03798">
              <w:rPr>
                <w:rFonts w:ascii="Cambria" w:eastAsia="Times New Roman" w:hAnsi="Cambria" w:cs="Arial"/>
                <w:color w:val="000000"/>
                <w:kern w:val="0"/>
                <w:sz w:val="20"/>
                <w:szCs w:val="20"/>
                <w:lang w:eastAsia="pt-BR"/>
              </w:rPr>
              <w:t>780,00</w:t>
            </w:r>
          </w:p>
        </w:tc>
      </w:tr>
      <w:tr w:rsidR="00987506" w:rsidRPr="004922EB" w14:paraId="0BBDABF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79CFADD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131</w:t>
            </w:r>
          </w:p>
        </w:tc>
        <w:tc>
          <w:tcPr>
            <w:tcW w:w="3783" w:type="dxa"/>
            <w:tcBorders>
              <w:top w:val="nil"/>
              <w:left w:val="nil"/>
              <w:bottom w:val="single" w:sz="4" w:space="0" w:color="auto"/>
              <w:right w:val="nil"/>
            </w:tcBorders>
            <w:vAlign w:val="center"/>
            <w:hideMark/>
          </w:tcPr>
          <w:p w14:paraId="2F4CD34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LEVOPROMAZINA, DOSAGEM: 40 MG/ML, SOLUÇÃO ORAL</w:t>
            </w:r>
          </w:p>
        </w:tc>
        <w:tc>
          <w:tcPr>
            <w:tcW w:w="1349" w:type="dxa"/>
            <w:tcBorders>
              <w:top w:val="nil"/>
              <w:left w:val="single" w:sz="4" w:space="0" w:color="auto"/>
              <w:bottom w:val="single" w:sz="4" w:space="0" w:color="auto"/>
              <w:right w:val="nil"/>
            </w:tcBorders>
            <w:vAlign w:val="center"/>
            <w:hideMark/>
          </w:tcPr>
          <w:p w14:paraId="3151C08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BR0268130</w:t>
            </w:r>
          </w:p>
        </w:tc>
        <w:tc>
          <w:tcPr>
            <w:tcW w:w="1596" w:type="dxa"/>
            <w:tcBorders>
              <w:top w:val="nil"/>
              <w:left w:val="single" w:sz="4" w:space="0" w:color="auto"/>
              <w:bottom w:val="single" w:sz="4" w:space="0" w:color="auto"/>
              <w:right w:val="single" w:sz="4" w:space="0" w:color="auto"/>
            </w:tcBorders>
            <w:vAlign w:val="center"/>
            <w:hideMark/>
          </w:tcPr>
          <w:p w14:paraId="2853D94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33C44C2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p>
        </w:tc>
        <w:tc>
          <w:tcPr>
            <w:tcW w:w="1300" w:type="dxa"/>
            <w:tcBorders>
              <w:top w:val="nil"/>
              <w:left w:val="nil"/>
              <w:bottom w:val="single" w:sz="4" w:space="0" w:color="auto"/>
              <w:right w:val="single" w:sz="4" w:space="0" w:color="auto"/>
            </w:tcBorders>
            <w:shd w:val="clear" w:color="000000" w:fill="FFFFFF"/>
            <w:noWrap/>
            <w:vAlign w:val="center"/>
            <w:hideMark/>
          </w:tcPr>
          <w:p w14:paraId="0CA9F3DF" w14:textId="4AD67E75"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22,04</w:t>
            </w:r>
          </w:p>
        </w:tc>
        <w:tc>
          <w:tcPr>
            <w:tcW w:w="1424" w:type="dxa"/>
            <w:tcBorders>
              <w:top w:val="nil"/>
              <w:left w:val="nil"/>
              <w:bottom w:val="single" w:sz="4" w:space="0" w:color="auto"/>
              <w:right w:val="single" w:sz="4" w:space="0" w:color="auto"/>
            </w:tcBorders>
            <w:noWrap/>
            <w:vAlign w:val="center"/>
            <w:hideMark/>
          </w:tcPr>
          <w:p w14:paraId="6EFD6FFA" w14:textId="3EC26B3F"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330,60</w:t>
            </w:r>
          </w:p>
        </w:tc>
      </w:tr>
      <w:tr w:rsidR="00987506" w:rsidRPr="004922EB" w14:paraId="558D471D"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067B6DD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132</w:t>
            </w:r>
          </w:p>
        </w:tc>
        <w:tc>
          <w:tcPr>
            <w:tcW w:w="3783" w:type="dxa"/>
            <w:tcBorders>
              <w:top w:val="nil"/>
              <w:left w:val="nil"/>
              <w:bottom w:val="single" w:sz="4" w:space="0" w:color="auto"/>
              <w:right w:val="nil"/>
            </w:tcBorders>
            <w:vAlign w:val="center"/>
            <w:hideMark/>
          </w:tcPr>
          <w:p w14:paraId="48327B2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LIRAGLUTIDA, SOLUÇÃO INJETÁVEL, DOSAGEM: 6MG/ML, CONTEM 3 CANETAS DE 3ML</w:t>
            </w:r>
          </w:p>
        </w:tc>
        <w:tc>
          <w:tcPr>
            <w:tcW w:w="1349" w:type="dxa"/>
            <w:tcBorders>
              <w:top w:val="nil"/>
              <w:left w:val="single" w:sz="4" w:space="0" w:color="auto"/>
              <w:bottom w:val="single" w:sz="4" w:space="0" w:color="auto"/>
              <w:right w:val="nil"/>
            </w:tcBorders>
            <w:vAlign w:val="center"/>
            <w:hideMark/>
          </w:tcPr>
          <w:p w14:paraId="53AC103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BR0448754</w:t>
            </w:r>
          </w:p>
        </w:tc>
        <w:tc>
          <w:tcPr>
            <w:tcW w:w="1596" w:type="dxa"/>
            <w:tcBorders>
              <w:top w:val="nil"/>
              <w:left w:val="single" w:sz="4" w:space="0" w:color="auto"/>
              <w:bottom w:val="single" w:sz="4" w:space="0" w:color="auto"/>
              <w:right w:val="single" w:sz="4" w:space="0" w:color="auto"/>
            </w:tcBorders>
            <w:vAlign w:val="center"/>
            <w:hideMark/>
          </w:tcPr>
          <w:p w14:paraId="0AF5ED0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CANETA</w:t>
            </w:r>
          </w:p>
        </w:tc>
        <w:tc>
          <w:tcPr>
            <w:tcW w:w="898" w:type="dxa"/>
            <w:tcBorders>
              <w:top w:val="nil"/>
              <w:left w:val="nil"/>
              <w:bottom w:val="single" w:sz="4" w:space="0" w:color="auto"/>
              <w:right w:val="single" w:sz="4" w:space="0" w:color="auto"/>
            </w:tcBorders>
            <w:shd w:val="clear" w:color="000000" w:fill="FFFFFF"/>
            <w:noWrap/>
            <w:vAlign w:val="center"/>
            <w:hideMark/>
          </w:tcPr>
          <w:p w14:paraId="179345D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07EA2AB6" w14:textId="22C60F56"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359,00</w:t>
            </w:r>
          </w:p>
        </w:tc>
        <w:tc>
          <w:tcPr>
            <w:tcW w:w="1424" w:type="dxa"/>
            <w:tcBorders>
              <w:top w:val="nil"/>
              <w:left w:val="nil"/>
              <w:bottom w:val="single" w:sz="4" w:space="0" w:color="auto"/>
              <w:right w:val="single" w:sz="4" w:space="0" w:color="auto"/>
            </w:tcBorders>
            <w:noWrap/>
            <w:vAlign w:val="center"/>
            <w:hideMark/>
          </w:tcPr>
          <w:p w14:paraId="3D753C0B" w14:textId="793CBFDC"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4.308,00</w:t>
            </w:r>
          </w:p>
        </w:tc>
      </w:tr>
      <w:tr w:rsidR="00987506" w:rsidRPr="004922EB" w14:paraId="430E501E"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7EE0A9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133</w:t>
            </w:r>
          </w:p>
        </w:tc>
        <w:tc>
          <w:tcPr>
            <w:tcW w:w="3783" w:type="dxa"/>
            <w:tcBorders>
              <w:top w:val="nil"/>
              <w:left w:val="nil"/>
              <w:bottom w:val="single" w:sz="4" w:space="0" w:color="auto"/>
              <w:right w:val="nil"/>
            </w:tcBorders>
            <w:shd w:val="clear" w:color="000000" w:fill="FFFFFF"/>
            <w:vAlign w:val="center"/>
            <w:hideMark/>
          </w:tcPr>
          <w:p w14:paraId="721806C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LORNOXICAM, CONCENTRAÇÃO: 8 MG</w:t>
            </w:r>
          </w:p>
        </w:tc>
        <w:tc>
          <w:tcPr>
            <w:tcW w:w="1349" w:type="dxa"/>
            <w:tcBorders>
              <w:top w:val="nil"/>
              <w:left w:val="single" w:sz="4" w:space="0" w:color="auto"/>
              <w:bottom w:val="single" w:sz="4" w:space="0" w:color="auto"/>
              <w:right w:val="nil"/>
            </w:tcBorders>
            <w:shd w:val="clear" w:color="000000" w:fill="FFFFFF"/>
            <w:vAlign w:val="center"/>
            <w:hideMark/>
          </w:tcPr>
          <w:p w14:paraId="1EC92A0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BR0406081</w:t>
            </w:r>
          </w:p>
        </w:tc>
        <w:tc>
          <w:tcPr>
            <w:tcW w:w="1596" w:type="dxa"/>
            <w:tcBorders>
              <w:top w:val="nil"/>
              <w:left w:val="single" w:sz="4" w:space="0" w:color="auto"/>
              <w:bottom w:val="single" w:sz="4" w:space="0" w:color="auto"/>
              <w:right w:val="single" w:sz="4" w:space="0" w:color="auto"/>
            </w:tcBorders>
            <w:shd w:val="clear" w:color="000000" w:fill="FFFFFF"/>
            <w:vAlign w:val="center"/>
            <w:hideMark/>
          </w:tcPr>
          <w:p w14:paraId="265D523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528BAE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14:paraId="6696704D" w14:textId="554D0EC5"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R$ 1,6</w:t>
            </w:r>
            <w:r w:rsidR="0015625F">
              <w:rPr>
                <w:rFonts w:ascii="Cambria" w:eastAsia="Times New Roman" w:hAnsi="Cambria" w:cs="Arial"/>
                <w:color w:val="000000"/>
                <w:kern w:val="0"/>
                <w:sz w:val="20"/>
                <w:szCs w:val="20"/>
                <w:lang w:eastAsia="pt-BR"/>
              </w:rPr>
              <w:t>9</w:t>
            </w:r>
          </w:p>
        </w:tc>
        <w:tc>
          <w:tcPr>
            <w:tcW w:w="1424" w:type="dxa"/>
            <w:tcBorders>
              <w:top w:val="nil"/>
              <w:left w:val="nil"/>
              <w:bottom w:val="single" w:sz="4" w:space="0" w:color="auto"/>
              <w:right w:val="single" w:sz="4" w:space="0" w:color="auto"/>
            </w:tcBorders>
            <w:noWrap/>
            <w:vAlign w:val="center"/>
            <w:hideMark/>
          </w:tcPr>
          <w:p w14:paraId="345F3202" w14:textId="2608FA40"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304,20</w:t>
            </w:r>
          </w:p>
        </w:tc>
      </w:tr>
      <w:tr w:rsidR="00987506" w:rsidRPr="004922EB" w14:paraId="1ED41EE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17245D2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134</w:t>
            </w:r>
          </w:p>
        </w:tc>
        <w:tc>
          <w:tcPr>
            <w:tcW w:w="3783" w:type="dxa"/>
            <w:tcBorders>
              <w:top w:val="nil"/>
              <w:left w:val="nil"/>
              <w:bottom w:val="single" w:sz="4" w:space="0" w:color="auto"/>
              <w:right w:val="nil"/>
            </w:tcBorders>
            <w:vAlign w:val="center"/>
            <w:hideMark/>
          </w:tcPr>
          <w:p w14:paraId="6915606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LOXOPROFENO SÓDICO, DOSAGEM: 60 MG</w:t>
            </w:r>
          </w:p>
        </w:tc>
        <w:tc>
          <w:tcPr>
            <w:tcW w:w="1349" w:type="dxa"/>
            <w:tcBorders>
              <w:top w:val="nil"/>
              <w:left w:val="single" w:sz="4" w:space="0" w:color="auto"/>
              <w:bottom w:val="single" w:sz="4" w:space="0" w:color="auto"/>
              <w:right w:val="nil"/>
            </w:tcBorders>
            <w:vAlign w:val="center"/>
            <w:hideMark/>
          </w:tcPr>
          <w:p w14:paraId="741F35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BR0273422</w:t>
            </w:r>
          </w:p>
        </w:tc>
        <w:tc>
          <w:tcPr>
            <w:tcW w:w="1596" w:type="dxa"/>
            <w:tcBorders>
              <w:top w:val="nil"/>
              <w:left w:val="single" w:sz="4" w:space="0" w:color="auto"/>
              <w:bottom w:val="single" w:sz="4" w:space="0" w:color="auto"/>
              <w:right w:val="single" w:sz="4" w:space="0" w:color="auto"/>
            </w:tcBorders>
            <w:vAlign w:val="center"/>
            <w:hideMark/>
          </w:tcPr>
          <w:p w14:paraId="6C495FD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5EF75E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14:paraId="5E8A156C" w14:textId="4A8A5BCE"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R$ 2,2</w:t>
            </w:r>
            <w:r w:rsidR="0015625F">
              <w:rPr>
                <w:rFonts w:ascii="Cambria" w:eastAsia="Times New Roman" w:hAnsi="Cambria" w:cs="Arial"/>
                <w:color w:val="000000"/>
                <w:kern w:val="0"/>
                <w:sz w:val="20"/>
                <w:szCs w:val="20"/>
                <w:lang w:eastAsia="pt-BR"/>
              </w:rPr>
              <w:t>9</w:t>
            </w:r>
          </w:p>
        </w:tc>
        <w:tc>
          <w:tcPr>
            <w:tcW w:w="1424" w:type="dxa"/>
            <w:tcBorders>
              <w:top w:val="nil"/>
              <w:left w:val="nil"/>
              <w:bottom w:val="single" w:sz="4" w:space="0" w:color="auto"/>
              <w:right w:val="single" w:sz="4" w:space="0" w:color="auto"/>
            </w:tcBorders>
            <w:noWrap/>
            <w:vAlign w:val="center"/>
            <w:hideMark/>
          </w:tcPr>
          <w:p w14:paraId="7264C485" w14:textId="1336FB1B"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412,20</w:t>
            </w:r>
          </w:p>
        </w:tc>
      </w:tr>
      <w:tr w:rsidR="00987506" w:rsidRPr="004922EB" w14:paraId="11BCB297"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4AB3204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135</w:t>
            </w:r>
          </w:p>
        </w:tc>
        <w:tc>
          <w:tcPr>
            <w:tcW w:w="3783" w:type="dxa"/>
            <w:tcBorders>
              <w:top w:val="nil"/>
              <w:left w:val="nil"/>
              <w:bottom w:val="single" w:sz="4" w:space="0" w:color="auto"/>
              <w:right w:val="nil"/>
            </w:tcBorders>
            <w:vAlign w:val="center"/>
            <w:hideMark/>
          </w:tcPr>
          <w:p w14:paraId="54E9DD6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MACROGOL</w:t>
            </w:r>
            <w:proofErr w:type="gramStart"/>
            <w:r w:rsidRPr="004922EB">
              <w:rPr>
                <w:rFonts w:ascii="Cambria" w:eastAsia="Times New Roman" w:hAnsi="Cambria" w:cs="Arial"/>
                <w:color w:val="000000"/>
                <w:kern w:val="0"/>
                <w:sz w:val="20"/>
                <w:szCs w:val="20"/>
                <w:lang w:eastAsia="pt-BR"/>
              </w:rPr>
              <w:t>, PRINCIPIO</w:t>
            </w:r>
            <w:proofErr w:type="gramEnd"/>
            <w:r w:rsidRPr="004922EB">
              <w:rPr>
                <w:rFonts w:ascii="Cambria" w:eastAsia="Times New Roman" w:hAnsi="Cambria" w:cs="Arial"/>
                <w:color w:val="000000"/>
                <w:kern w:val="0"/>
                <w:sz w:val="20"/>
                <w:szCs w:val="20"/>
                <w:lang w:eastAsia="pt-BR"/>
              </w:rPr>
              <w:t xml:space="preserve"> ATIVO: MACROGOL 3350, COMPOSIÇÃO : BICARBONATO DE SÓDIO</w:t>
            </w:r>
          </w:p>
        </w:tc>
        <w:tc>
          <w:tcPr>
            <w:tcW w:w="1349" w:type="dxa"/>
            <w:tcBorders>
              <w:top w:val="nil"/>
              <w:left w:val="single" w:sz="4" w:space="0" w:color="auto"/>
              <w:bottom w:val="single" w:sz="4" w:space="0" w:color="auto"/>
              <w:right w:val="nil"/>
            </w:tcBorders>
            <w:vAlign w:val="center"/>
            <w:hideMark/>
          </w:tcPr>
          <w:p w14:paraId="2AE0305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BR0293981</w:t>
            </w:r>
          </w:p>
        </w:tc>
        <w:tc>
          <w:tcPr>
            <w:tcW w:w="1596" w:type="dxa"/>
            <w:tcBorders>
              <w:top w:val="nil"/>
              <w:left w:val="single" w:sz="4" w:space="0" w:color="auto"/>
              <w:bottom w:val="single" w:sz="4" w:space="0" w:color="auto"/>
              <w:right w:val="single" w:sz="4" w:space="0" w:color="auto"/>
            </w:tcBorders>
            <w:vAlign w:val="center"/>
            <w:hideMark/>
          </w:tcPr>
          <w:p w14:paraId="75ABEEC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ENVELOPE</w:t>
            </w:r>
          </w:p>
        </w:tc>
        <w:tc>
          <w:tcPr>
            <w:tcW w:w="898" w:type="dxa"/>
            <w:tcBorders>
              <w:top w:val="nil"/>
              <w:left w:val="nil"/>
              <w:bottom w:val="single" w:sz="4" w:space="0" w:color="auto"/>
              <w:right w:val="single" w:sz="4" w:space="0" w:color="auto"/>
            </w:tcBorders>
            <w:shd w:val="clear" w:color="000000" w:fill="FFFFFF"/>
            <w:noWrap/>
            <w:vAlign w:val="center"/>
            <w:hideMark/>
          </w:tcPr>
          <w:p w14:paraId="5FF3E1F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2A31B2CE" w14:textId="1E31FEC9"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3,24</w:t>
            </w:r>
          </w:p>
        </w:tc>
        <w:tc>
          <w:tcPr>
            <w:tcW w:w="1424" w:type="dxa"/>
            <w:tcBorders>
              <w:top w:val="nil"/>
              <w:left w:val="nil"/>
              <w:bottom w:val="single" w:sz="4" w:space="0" w:color="auto"/>
              <w:right w:val="single" w:sz="4" w:space="0" w:color="auto"/>
            </w:tcBorders>
            <w:noWrap/>
            <w:vAlign w:val="center"/>
            <w:hideMark/>
          </w:tcPr>
          <w:p w14:paraId="4FA54108" w14:textId="11A2A8D4"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388,80</w:t>
            </w:r>
          </w:p>
        </w:tc>
      </w:tr>
      <w:tr w:rsidR="00987506" w:rsidRPr="004922EB" w14:paraId="276FE9E5"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F1C06C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136</w:t>
            </w:r>
          </w:p>
        </w:tc>
        <w:tc>
          <w:tcPr>
            <w:tcW w:w="3783" w:type="dxa"/>
            <w:tcBorders>
              <w:top w:val="nil"/>
              <w:left w:val="nil"/>
              <w:bottom w:val="single" w:sz="4" w:space="0" w:color="auto"/>
              <w:right w:val="nil"/>
            </w:tcBorders>
            <w:vAlign w:val="center"/>
            <w:hideMark/>
          </w:tcPr>
          <w:p w14:paraId="413DA5F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MALEATO DE FLUVOXAMINA, CONCENTRAÇÃO: 50MG</w:t>
            </w:r>
          </w:p>
        </w:tc>
        <w:tc>
          <w:tcPr>
            <w:tcW w:w="1349" w:type="dxa"/>
            <w:tcBorders>
              <w:top w:val="nil"/>
              <w:left w:val="single" w:sz="4" w:space="0" w:color="auto"/>
              <w:bottom w:val="single" w:sz="4" w:space="0" w:color="auto"/>
              <w:right w:val="nil"/>
            </w:tcBorders>
            <w:vAlign w:val="center"/>
            <w:hideMark/>
          </w:tcPr>
          <w:p w14:paraId="7513BC4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BR0341850</w:t>
            </w:r>
          </w:p>
        </w:tc>
        <w:tc>
          <w:tcPr>
            <w:tcW w:w="1596" w:type="dxa"/>
            <w:tcBorders>
              <w:top w:val="nil"/>
              <w:left w:val="single" w:sz="4" w:space="0" w:color="auto"/>
              <w:bottom w:val="single" w:sz="4" w:space="0" w:color="auto"/>
              <w:right w:val="single" w:sz="4" w:space="0" w:color="auto"/>
            </w:tcBorders>
            <w:vAlign w:val="center"/>
            <w:hideMark/>
          </w:tcPr>
          <w:p w14:paraId="112A02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3A235D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300</w:t>
            </w:r>
          </w:p>
        </w:tc>
        <w:tc>
          <w:tcPr>
            <w:tcW w:w="1300" w:type="dxa"/>
            <w:tcBorders>
              <w:top w:val="nil"/>
              <w:left w:val="nil"/>
              <w:bottom w:val="single" w:sz="4" w:space="0" w:color="auto"/>
              <w:right w:val="single" w:sz="4" w:space="0" w:color="auto"/>
            </w:tcBorders>
            <w:shd w:val="clear" w:color="000000" w:fill="FFFFFF"/>
            <w:noWrap/>
            <w:vAlign w:val="center"/>
            <w:hideMark/>
          </w:tcPr>
          <w:p w14:paraId="50F93DFE" w14:textId="4B96152C"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6,14</w:t>
            </w:r>
          </w:p>
        </w:tc>
        <w:tc>
          <w:tcPr>
            <w:tcW w:w="1424" w:type="dxa"/>
            <w:tcBorders>
              <w:top w:val="nil"/>
              <w:left w:val="nil"/>
              <w:bottom w:val="single" w:sz="4" w:space="0" w:color="auto"/>
              <w:right w:val="single" w:sz="4" w:space="0" w:color="auto"/>
            </w:tcBorders>
            <w:noWrap/>
            <w:vAlign w:val="center"/>
            <w:hideMark/>
          </w:tcPr>
          <w:p w14:paraId="04CC29E5" w14:textId="1C7CF176"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1.842,00</w:t>
            </w:r>
          </w:p>
        </w:tc>
      </w:tr>
      <w:tr w:rsidR="00987506" w:rsidRPr="004922EB" w14:paraId="64D7EE8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B6CB66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137</w:t>
            </w:r>
          </w:p>
        </w:tc>
        <w:tc>
          <w:tcPr>
            <w:tcW w:w="3783" w:type="dxa"/>
            <w:tcBorders>
              <w:top w:val="nil"/>
              <w:left w:val="nil"/>
              <w:bottom w:val="single" w:sz="4" w:space="0" w:color="auto"/>
              <w:right w:val="nil"/>
            </w:tcBorders>
            <w:vAlign w:val="center"/>
            <w:hideMark/>
          </w:tcPr>
          <w:p w14:paraId="649E80C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MEBEVERINA CLORIDRATO, CONCENTRAÇÃO: 200 MG</w:t>
            </w:r>
          </w:p>
        </w:tc>
        <w:tc>
          <w:tcPr>
            <w:tcW w:w="1349" w:type="dxa"/>
            <w:tcBorders>
              <w:top w:val="nil"/>
              <w:left w:val="single" w:sz="4" w:space="0" w:color="auto"/>
              <w:bottom w:val="single" w:sz="4" w:space="0" w:color="auto"/>
              <w:right w:val="nil"/>
            </w:tcBorders>
            <w:vAlign w:val="center"/>
            <w:hideMark/>
          </w:tcPr>
          <w:p w14:paraId="2FC0548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BR0305487</w:t>
            </w:r>
          </w:p>
        </w:tc>
        <w:tc>
          <w:tcPr>
            <w:tcW w:w="1596" w:type="dxa"/>
            <w:tcBorders>
              <w:top w:val="nil"/>
              <w:left w:val="single" w:sz="4" w:space="0" w:color="auto"/>
              <w:bottom w:val="single" w:sz="4" w:space="0" w:color="auto"/>
              <w:right w:val="single" w:sz="4" w:space="0" w:color="auto"/>
            </w:tcBorders>
            <w:vAlign w:val="center"/>
            <w:hideMark/>
          </w:tcPr>
          <w:p w14:paraId="0078666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25FDA50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160</w:t>
            </w:r>
          </w:p>
        </w:tc>
        <w:tc>
          <w:tcPr>
            <w:tcW w:w="1300" w:type="dxa"/>
            <w:tcBorders>
              <w:top w:val="nil"/>
              <w:left w:val="nil"/>
              <w:bottom w:val="single" w:sz="4" w:space="0" w:color="auto"/>
              <w:right w:val="single" w:sz="4" w:space="0" w:color="auto"/>
            </w:tcBorders>
            <w:shd w:val="clear" w:color="000000" w:fill="FFFFFF"/>
            <w:noWrap/>
            <w:vAlign w:val="center"/>
            <w:hideMark/>
          </w:tcPr>
          <w:p w14:paraId="0EB10A6A" w14:textId="3D3C32A3"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7,69</w:t>
            </w:r>
          </w:p>
        </w:tc>
        <w:tc>
          <w:tcPr>
            <w:tcW w:w="1424" w:type="dxa"/>
            <w:tcBorders>
              <w:top w:val="nil"/>
              <w:left w:val="nil"/>
              <w:bottom w:val="single" w:sz="4" w:space="0" w:color="auto"/>
              <w:right w:val="single" w:sz="4" w:space="0" w:color="auto"/>
            </w:tcBorders>
            <w:noWrap/>
            <w:vAlign w:val="center"/>
            <w:hideMark/>
          </w:tcPr>
          <w:p w14:paraId="38E92FB4" w14:textId="60B9335A"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1.230,40</w:t>
            </w:r>
          </w:p>
        </w:tc>
      </w:tr>
      <w:tr w:rsidR="00987506" w:rsidRPr="004922EB" w14:paraId="557AC1AC"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4AE5D8C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138</w:t>
            </w:r>
          </w:p>
        </w:tc>
        <w:tc>
          <w:tcPr>
            <w:tcW w:w="3783" w:type="dxa"/>
            <w:tcBorders>
              <w:top w:val="nil"/>
              <w:left w:val="nil"/>
              <w:bottom w:val="single" w:sz="4" w:space="0" w:color="auto"/>
              <w:right w:val="nil"/>
            </w:tcBorders>
            <w:vAlign w:val="center"/>
            <w:hideMark/>
          </w:tcPr>
          <w:p w14:paraId="6EBA252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METFORMINA CLORIDRATO, COMPOSIÇÃO: ASSOCIADA A DAPAGLIFOZINA 10/1000 MG</w:t>
            </w:r>
          </w:p>
        </w:tc>
        <w:tc>
          <w:tcPr>
            <w:tcW w:w="1349" w:type="dxa"/>
            <w:tcBorders>
              <w:top w:val="nil"/>
              <w:left w:val="single" w:sz="4" w:space="0" w:color="auto"/>
              <w:bottom w:val="single" w:sz="4" w:space="0" w:color="auto"/>
              <w:right w:val="nil"/>
            </w:tcBorders>
            <w:vAlign w:val="center"/>
            <w:hideMark/>
          </w:tcPr>
          <w:p w14:paraId="76313C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BR0437837</w:t>
            </w:r>
          </w:p>
        </w:tc>
        <w:tc>
          <w:tcPr>
            <w:tcW w:w="1596" w:type="dxa"/>
            <w:tcBorders>
              <w:top w:val="nil"/>
              <w:left w:val="single" w:sz="4" w:space="0" w:color="auto"/>
              <w:bottom w:val="single" w:sz="4" w:space="0" w:color="auto"/>
              <w:right w:val="single" w:sz="4" w:space="0" w:color="auto"/>
            </w:tcBorders>
            <w:vAlign w:val="center"/>
            <w:hideMark/>
          </w:tcPr>
          <w:p w14:paraId="59DFD00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A3CE3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14:paraId="0CE4237F" w14:textId="1B74C9C8"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8,09</w:t>
            </w:r>
          </w:p>
        </w:tc>
        <w:tc>
          <w:tcPr>
            <w:tcW w:w="1424" w:type="dxa"/>
            <w:tcBorders>
              <w:top w:val="nil"/>
              <w:left w:val="nil"/>
              <w:bottom w:val="single" w:sz="4" w:space="0" w:color="auto"/>
              <w:right w:val="single" w:sz="4" w:space="0" w:color="auto"/>
            </w:tcBorders>
            <w:noWrap/>
            <w:vAlign w:val="center"/>
            <w:hideMark/>
          </w:tcPr>
          <w:p w14:paraId="27327337" w14:textId="4776FD25"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4.854,00</w:t>
            </w:r>
          </w:p>
        </w:tc>
      </w:tr>
      <w:tr w:rsidR="00987506" w:rsidRPr="004922EB" w14:paraId="461DCE74"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6164C24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139</w:t>
            </w:r>
          </w:p>
        </w:tc>
        <w:tc>
          <w:tcPr>
            <w:tcW w:w="3783" w:type="dxa"/>
            <w:tcBorders>
              <w:top w:val="nil"/>
              <w:left w:val="nil"/>
              <w:bottom w:val="single" w:sz="4" w:space="0" w:color="auto"/>
              <w:right w:val="nil"/>
            </w:tcBorders>
            <w:vAlign w:val="center"/>
            <w:hideMark/>
          </w:tcPr>
          <w:p w14:paraId="717DA24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METFORMINA CLORIDRATO, COMPOSIÇÃO: ASSOCIADA A VILDAGLIPTINA 50+1000MG</w:t>
            </w:r>
          </w:p>
        </w:tc>
        <w:tc>
          <w:tcPr>
            <w:tcW w:w="1349" w:type="dxa"/>
            <w:tcBorders>
              <w:top w:val="nil"/>
              <w:left w:val="single" w:sz="4" w:space="0" w:color="auto"/>
              <w:bottom w:val="single" w:sz="4" w:space="0" w:color="auto"/>
              <w:right w:val="nil"/>
            </w:tcBorders>
            <w:vAlign w:val="center"/>
            <w:hideMark/>
          </w:tcPr>
          <w:p w14:paraId="7BC7C6D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BR0397600</w:t>
            </w:r>
          </w:p>
        </w:tc>
        <w:tc>
          <w:tcPr>
            <w:tcW w:w="1596" w:type="dxa"/>
            <w:tcBorders>
              <w:top w:val="nil"/>
              <w:left w:val="single" w:sz="4" w:space="0" w:color="auto"/>
              <w:bottom w:val="single" w:sz="4" w:space="0" w:color="auto"/>
              <w:right w:val="single" w:sz="4" w:space="0" w:color="auto"/>
            </w:tcBorders>
            <w:vAlign w:val="center"/>
            <w:hideMark/>
          </w:tcPr>
          <w:p w14:paraId="3A2373A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D19AAC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670</w:t>
            </w:r>
          </w:p>
        </w:tc>
        <w:tc>
          <w:tcPr>
            <w:tcW w:w="1300" w:type="dxa"/>
            <w:tcBorders>
              <w:top w:val="nil"/>
              <w:left w:val="nil"/>
              <w:bottom w:val="single" w:sz="4" w:space="0" w:color="auto"/>
              <w:right w:val="single" w:sz="4" w:space="0" w:color="auto"/>
            </w:tcBorders>
            <w:shd w:val="clear" w:color="000000" w:fill="FFFFFF"/>
            <w:noWrap/>
            <w:vAlign w:val="center"/>
            <w:hideMark/>
          </w:tcPr>
          <w:p w14:paraId="5CB8B86E" w14:textId="2A2F85B8"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4,65</w:t>
            </w:r>
          </w:p>
        </w:tc>
        <w:tc>
          <w:tcPr>
            <w:tcW w:w="1424" w:type="dxa"/>
            <w:tcBorders>
              <w:top w:val="nil"/>
              <w:left w:val="nil"/>
              <w:bottom w:val="single" w:sz="4" w:space="0" w:color="auto"/>
              <w:right w:val="single" w:sz="4" w:space="0" w:color="auto"/>
            </w:tcBorders>
            <w:noWrap/>
            <w:vAlign w:val="center"/>
            <w:hideMark/>
          </w:tcPr>
          <w:p w14:paraId="358839CA" w14:textId="286CF2E3"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3.115,60</w:t>
            </w:r>
          </w:p>
        </w:tc>
      </w:tr>
      <w:tr w:rsidR="00987506" w:rsidRPr="004922EB" w14:paraId="3D518DED" w14:textId="77777777" w:rsidTr="00EC56B9">
        <w:trPr>
          <w:trHeight w:val="411"/>
        </w:trPr>
        <w:tc>
          <w:tcPr>
            <w:tcW w:w="580" w:type="dxa"/>
            <w:tcBorders>
              <w:top w:val="nil"/>
              <w:left w:val="single" w:sz="4" w:space="0" w:color="auto"/>
              <w:bottom w:val="single" w:sz="4" w:space="0" w:color="auto"/>
              <w:right w:val="single" w:sz="4" w:space="0" w:color="auto"/>
            </w:tcBorders>
            <w:noWrap/>
            <w:vAlign w:val="center"/>
            <w:hideMark/>
          </w:tcPr>
          <w:p w14:paraId="00860A5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140</w:t>
            </w:r>
          </w:p>
        </w:tc>
        <w:tc>
          <w:tcPr>
            <w:tcW w:w="3783" w:type="dxa"/>
            <w:tcBorders>
              <w:top w:val="nil"/>
              <w:left w:val="nil"/>
              <w:bottom w:val="single" w:sz="4" w:space="0" w:color="auto"/>
              <w:right w:val="nil"/>
            </w:tcBorders>
            <w:vAlign w:val="center"/>
            <w:hideMark/>
          </w:tcPr>
          <w:p w14:paraId="3147690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METRONIDADOL, DOSAGEM:400 MG</w:t>
            </w:r>
          </w:p>
        </w:tc>
        <w:tc>
          <w:tcPr>
            <w:tcW w:w="1349" w:type="dxa"/>
            <w:tcBorders>
              <w:top w:val="nil"/>
              <w:left w:val="single" w:sz="4" w:space="0" w:color="auto"/>
              <w:bottom w:val="single" w:sz="4" w:space="0" w:color="auto"/>
              <w:right w:val="nil"/>
            </w:tcBorders>
            <w:vAlign w:val="center"/>
            <w:hideMark/>
          </w:tcPr>
          <w:p w14:paraId="1B95C91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BR0268499</w:t>
            </w:r>
          </w:p>
        </w:tc>
        <w:tc>
          <w:tcPr>
            <w:tcW w:w="1596" w:type="dxa"/>
            <w:tcBorders>
              <w:top w:val="nil"/>
              <w:left w:val="single" w:sz="4" w:space="0" w:color="auto"/>
              <w:bottom w:val="single" w:sz="4" w:space="0" w:color="auto"/>
              <w:right w:val="single" w:sz="4" w:space="0" w:color="auto"/>
            </w:tcBorders>
            <w:vAlign w:val="center"/>
            <w:hideMark/>
          </w:tcPr>
          <w:p w14:paraId="5C50C45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188662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100</w:t>
            </w:r>
          </w:p>
        </w:tc>
        <w:tc>
          <w:tcPr>
            <w:tcW w:w="1300" w:type="dxa"/>
            <w:tcBorders>
              <w:top w:val="nil"/>
              <w:left w:val="nil"/>
              <w:bottom w:val="single" w:sz="4" w:space="0" w:color="auto"/>
              <w:right w:val="single" w:sz="4" w:space="0" w:color="auto"/>
            </w:tcBorders>
            <w:shd w:val="clear" w:color="000000" w:fill="FFFFFF"/>
            <w:noWrap/>
            <w:vAlign w:val="center"/>
            <w:hideMark/>
          </w:tcPr>
          <w:p w14:paraId="08C2C42D" w14:textId="2B3225F2"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15625F">
              <w:rPr>
                <w:rFonts w:ascii="Cambria" w:eastAsia="Times New Roman" w:hAnsi="Cambria" w:cs="Arial"/>
                <w:color w:val="000000"/>
                <w:kern w:val="0"/>
                <w:sz w:val="20"/>
                <w:szCs w:val="20"/>
                <w:lang w:eastAsia="pt-BR"/>
              </w:rPr>
              <w:t>68</w:t>
            </w:r>
          </w:p>
        </w:tc>
        <w:tc>
          <w:tcPr>
            <w:tcW w:w="1424" w:type="dxa"/>
            <w:tcBorders>
              <w:top w:val="nil"/>
              <w:left w:val="nil"/>
              <w:bottom w:val="single" w:sz="4" w:space="0" w:color="auto"/>
              <w:right w:val="single" w:sz="4" w:space="0" w:color="auto"/>
            </w:tcBorders>
            <w:noWrap/>
            <w:vAlign w:val="center"/>
            <w:hideMark/>
          </w:tcPr>
          <w:p w14:paraId="32ECB110" w14:textId="2C021102"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w:t>
            </w:r>
            <w:r w:rsidR="0015625F">
              <w:rPr>
                <w:rFonts w:ascii="Cambria" w:eastAsia="Times New Roman" w:hAnsi="Cambria" w:cs="Arial"/>
                <w:color w:val="000000"/>
                <w:kern w:val="0"/>
                <w:sz w:val="20"/>
                <w:szCs w:val="20"/>
                <w:lang w:eastAsia="pt-BR"/>
              </w:rPr>
              <w:t>$ 168,00</w:t>
            </w:r>
          </w:p>
        </w:tc>
      </w:tr>
      <w:tr w:rsidR="00987506" w:rsidRPr="004922EB" w14:paraId="1CC12604"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7CBE922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141</w:t>
            </w:r>
          </w:p>
        </w:tc>
        <w:tc>
          <w:tcPr>
            <w:tcW w:w="3783" w:type="dxa"/>
            <w:tcBorders>
              <w:top w:val="nil"/>
              <w:left w:val="nil"/>
              <w:bottom w:val="single" w:sz="4" w:space="0" w:color="auto"/>
              <w:right w:val="nil"/>
            </w:tcBorders>
            <w:vAlign w:val="center"/>
            <w:hideMark/>
          </w:tcPr>
          <w:p w14:paraId="66744062" w14:textId="77777777" w:rsidR="00987506"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MIRTAZAPINA, CONCENTRAÇÃO: 30 MG, FORMA FARMACEUTICA: ORODISPENSAVEL</w:t>
            </w:r>
          </w:p>
          <w:p w14:paraId="35F94F23" w14:textId="77777777" w:rsidR="0015625F" w:rsidRPr="004922EB" w:rsidRDefault="0015625F" w:rsidP="00987506">
            <w:pPr>
              <w:widowControl/>
              <w:suppressAutoHyphens w:val="0"/>
              <w:autoSpaceDN/>
              <w:jc w:val="both"/>
              <w:textAlignment w:val="auto"/>
              <w:rPr>
                <w:rFonts w:ascii="Cambria" w:eastAsia="Times New Roman" w:hAnsi="Cambria" w:cs="Arial"/>
                <w:color w:val="000000"/>
                <w:kern w:val="0"/>
                <w:sz w:val="20"/>
                <w:szCs w:val="20"/>
                <w:lang w:eastAsia="pt-BR"/>
              </w:rPr>
            </w:pPr>
          </w:p>
        </w:tc>
        <w:tc>
          <w:tcPr>
            <w:tcW w:w="1349" w:type="dxa"/>
            <w:tcBorders>
              <w:top w:val="nil"/>
              <w:left w:val="single" w:sz="4" w:space="0" w:color="auto"/>
              <w:bottom w:val="single" w:sz="4" w:space="0" w:color="auto"/>
              <w:right w:val="nil"/>
            </w:tcBorders>
            <w:vAlign w:val="center"/>
            <w:hideMark/>
          </w:tcPr>
          <w:p w14:paraId="385DC67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BR0448031</w:t>
            </w:r>
          </w:p>
        </w:tc>
        <w:tc>
          <w:tcPr>
            <w:tcW w:w="1596" w:type="dxa"/>
            <w:tcBorders>
              <w:top w:val="nil"/>
              <w:left w:val="single" w:sz="4" w:space="0" w:color="auto"/>
              <w:bottom w:val="single" w:sz="4" w:space="0" w:color="auto"/>
              <w:right w:val="single" w:sz="4" w:space="0" w:color="auto"/>
            </w:tcBorders>
            <w:vAlign w:val="center"/>
            <w:hideMark/>
          </w:tcPr>
          <w:p w14:paraId="0093610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0FF14C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44CDD796" w14:textId="38A19A08"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6,16</w:t>
            </w:r>
          </w:p>
        </w:tc>
        <w:tc>
          <w:tcPr>
            <w:tcW w:w="1424" w:type="dxa"/>
            <w:tcBorders>
              <w:top w:val="nil"/>
              <w:left w:val="nil"/>
              <w:bottom w:val="single" w:sz="4" w:space="0" w:color="auto"/>
              <w:right w:val="single" w:sz="4" w:space="0" w:color="auto"/>
            </w:tcBorders>
            <w:noWrap/>
            <w:vAlign w:val="center"/>
            <w:hideMark/>
          </w:tcPr>
          <w:p w14:paraId="27D4760A" w14:textId="608B98DD" w:rsidR="00987506" w:rsidRPr="004922EB" w:rsidRDefault="00987506" w:rsidP="0015625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5625F">
              <w:rPr>
                <w:rFonts w:ascii="Cambria" w:eastAsia="Times New Roman" w:hAnsi="Cambria" w:cs="Arial"/>
                <w:color w:val="000000"/>
                <w:kern w:val="0"/>
                <w:sz w:val="20"/>
                <w:szCs w:val="20"/>
                <w:lang w:eastAsia="pt-BR"/>
              </w:rPr>
              <w:t>2.217,60</w:t>
            </w:r>
          </w:p>
        </w:tc>
      </w:tr>
      <w:tr w:rsidR="0015625F" w:rsidRPr="004922EB" w14:paraId="404CD863"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tcPr>
          <w:p w14:paraId="2796D2AE" w14:textId="2E2D15B0" w:rsidR="0015625F" w:rsidRPr="004922EB" w:rsidRDefault="0015625F"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142</w:t>
            </w:r>
          </w:p>
        </w:tc>
        <w:tc>
          <w:tcPr>
            <w:tcW w:w="3783" w:type="dxa"/>
            <w:tcBorders>
              <w:top w:val="nil"/>
              <w:left w:val="nil"/>
              <w:bottom w:val="single" w:sz="4" w:space="0" w:color="auto"/>
              <w:right w:val="nil"/>
            </w:tcBorders>
            <w:vAlign w:val="center"/>
          </w:tcPr>
          <w:p w14:paraId="601D2777" w14:textId="09634D6C" w:rsidR="0015625F" w:rsidRPr="004922EB" w:rsidRDefault="0015625F"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15625F">
              <w:rPr>
                <w:rFonts w:ascii="Cambria" w:eastAsia="Times New Roman" w:hAnsi="Cambria" w:cs="Arial"/>
                <w:color w:val="000000"/>
                <w:kern w:val="0"/>
                <w:sz w:val="20"/>
                <w:szCs w:val="20"/>
                <w:lang w:eastAsia="pt-BR"/>
              </w:rPr>
              <w:t>MIRTAZAPINA, DOSAGEM: 15 MG</w:t>
            </w:r>
          </w:p>
        </w:tc>
        <w:tc>
          <w:tcPr>
            <w:tcW w:w="1349" w:type="dxa"/>
            <w:tcBorders>
              <w:top w:val="nil"/>
              <w:left w:val="single" w:sz="4" w:space="0" w:color="auto"/>
              <w:bottom w:val="single" w:sz="4" w:space="0" w:color="auto"/>
              <w:right w:val="nil"/>
            </w:tcBorders>
            <w:vAlign w:val="center"/>
          </w:tcPr>
          <w:p w14:paraId="597FDA4B" w14:textId="77649325" w:rsidR="0015625F" w:rsidRPr="004922EB" w:rsidRDefault="0015625F"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15625F">
              <w:rPr>
                <w:rFonts w:ascii="Cambria" w:eastAsia="Times New Roman" w:hAnsi="Cambria" w:cs="Arial"/>
                <w:color w:val="000000"/>
                <w:kern w:val="0"/>
                <w:sz w:val="20"/>
                <w:szCs w:val="20"/>
                <w:lang w:eastAsia="pt-BR"/>
              </w:rPr>
              <w:t>BR0440055</w:t>
            </w:r>
          </w:p>
        </w:tc>
        <w:tc>
          <w:tcPr>
            <w:tcW w:w="1596" w:type="dxa"/>
            <w:tcBorders>
              <w:top w:val="nil"/>
              <w:left w:val="single" w:sz="4" w:space="0" w:color="auto"/>
              <w:bottom w:val="single" w:sz="4" w:space="0" w:color="auto"/>
              <w:right w:val="single" w:sz="4" w:space="0" w:color="auto"/>
            </w:tcBorders>
            <w:vAlign w:val="center"/>
          </w:tcPr>
          <w:p w14:paraId="18E655D3" w14:textId="45E81E10" w:rsidR="0015625F" w:rsidRPr="004922EB" w:rsidRDefault="0015625F"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tcPr>
          <w:p w14:paraId="57774CAD" w14:textId="35B9358D" w:rsidR="0015625F" w:rsidRPr="004922EB" w:rsidRDefault="00EC56B9"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tcPr>
          <w:p w14:paraId="16C57E90" w14:textId="54D99699" w:rsidR="0015625F" w:rsidRPr="004922EB" w:rsidRDefault="00EC56B9" w:rsidP="0015625F">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R$2,82</w:t>
            </w:r>
          </w:p>
        </w:tc>
        <w:tc>
          <w:tcPr>
            <w:tcW w:w="1424" w:type="dxa"/>
            <w:tcBorders>
              <w:top w:val="nil"/>
              <w:left w:val="nil"/>
              <w:bottom w:val="single" w:sz="4" w:space="0" w:color="auto"/>
              <w:right w:val="single" w:sz="4" w:space="0" w:color="auto"/>
            </w:tcBorders>
            <w:noWrap/>
            <w:vAlign w:val="center"/>
          </w:tcPr>
          <w:p w14:paraId="31951B80" w14:textId="687D8751" w:rsidR="0015625F" w:rsidRPr="004922EB" w:rsidRDefault="00EC56B9" w:rsidP="0015625F">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R$1.692,00</w:t>
            </w:r>
          </w:p>
        </w:tc>
      </w:tr>
      <w:tr w:rsidR="00987506" w:rsidRPr="004922EB" w14:paraId="54816FFF" w14:textId="77777777" w:rsidTr="00EC56B9">
        <w:trPr>
          <w:trHeight w:val="532"/>
        </w:trPr>
        <w:tc>
          <w:tcPr>
            <w:tcW w:w="580" w:type="dxa"/>
            <w:tcBorders>
              <w:top w:val="nil"/>
              <w:left w:val="single" w:sz="4" w:space="0" w:color="auto"/>
              <w:bottom w:val="single" w:sz="4" w:space="0" w:color="auto"/>
              <w:right w:val="single" w:sz="4" w:space="0" w:color="auto"/>
            </w:tcBorders>
            <w:noWrap/>
            <w:vAlign w:val="center"/>
            <w:hideMark/>
          </w:tcPr>
          <w:p w14:paraId="38DC2CC3" w14:textId="0E1102A6"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71AE0F5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MIRTAZAPINA, DOSAGEM: 45 MG</w:t>
            </w:r>
          </w:p>
        </w:tc>
        <w:tc>
          <w:tcPr>
            <w:tcW w:w="1349" w:type="dxa"/>
            <w:tcBorders>
              <w:top w:val="nil"/>
              <w:left w:val="single" w:sz="4" w:space="0" w:color="auto"/>
              <w:bottom w:val="single" w:sz="4" w:space="0" w:color="auto"/>
              <w:right w:val="nil"/>
            </w:tcBorders>
            <w:vAlign w:val="center"/>
            <w:hideMark/>
          </w:tcPr>
          <w:p w14:paraId="3D8FD9B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BR0294537</w:t>
            </w:r>
          </w:p>
        </w:tc>
        <w:tc>
          <w:tcPr>
            <w:tcW w:w="1596" w:type="dxa"/>
            <w:tcBorders>
              <w:top w:val="nil"/>
              <w:left w:val="single" w:sz="4" w:space="0" w:color="auto"/>
              <w:bottom w:val="single" w:sz="4" w:space="0" w:color="auto"/>
              <w:right w:val="single" w:sz="4" w:space="0" w:color="auto"/>
            </w:tcBorders>
            <w:vAlign w:val="center"/>
            <w:hideMark/>
          </w:tcPr>
          <w:p w14:paraId="52A0429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92726B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1E0448F7" w14:textId="03999397"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EC56B9">
              <w:rPr>
                <w:rFonts w:ascii="Cambria" w:eastAsia="Times New Roman" w:hAnsi="Cambria" w:cs="Arial"/>
                <w:color w:val="000000"/>
                <w:kern w:val="0"/>
                <w:sz w:val="20"/>
                <w:szCs w:val="20"/>
                <w:lang w:eastAsia="pt-BR"/>
              </w:rPr>
              <w:t>9,23</w:t>
            </w:r>
          </w:p>
        </w:tc>
        <w:tc>
          <w:tcPr>
            <w:tcW w:w="1424" w:type="dxa"/>
            <w:tcBorders>
              <w:top w:val="nil"/>
              <w:left w:val="nil"/>
              <w:bottom w:val="single" w:sz="4" w:space="0" w:color="auto"/>
              <w:right w:val="single" w:sz="4" w:space="0" w:color="auto"/>
            </w:tcBorders>
            <w:noWrap/>
            <w:vAlign w:val="center"/>
            <w:hideMark/>
          </w:tcPr>
          <w:p w14:paraId="256FFE74" w14:textId="0ED1E7A8"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EC56B9">
              <w:rPr>
                <w:rFonts w:ascii="Cambria" w:eastAsia="Times New Roman" w:hAnsi="Cambria" w:cs="Arial"/>
                <w:color w:val="000000"/>
                <w:kern w:val="0"/>
                <w:sz w:val="20"/>
                <w:szCs w:val="20"/>
                <w:lang w:eastAsia="pt-BR"/>
              </w:rPr>
              <w:t>3.322,80</w:t>
            </w:r>
          </w:p>
        </w:tc>
      </w:tr>
      <w:tr w:rsidR="00987506" w:rsidRPr="004922EB" w14:paraId="1AA12C02" w14:textId="77777777" w:rsidTr="00EC56B9">
        <w:trPr>
          <w:trHeight w:val="937"/>
        </w:trPr>
        <w:tc>
          <w:tcPr>
            <w:tcW w:w="580" w:type="dxa"/>
            <w:tcBorders>
              <w:top w:val="nil"/>
              <w:left w:val="single" w:sz="4" w:space="0" w:color="auto"/>
              <w:bottom w:val="single" w:sz="4" w:space="0" w:color="auto"/>
              <w:right w:val="single" w:sz="4" w:space="0" w:color="auto"/>
            </w:tcBorders>
            <w:noWrap/>
            <w:vAlign w:val="center"/>
            <w:hideMark/>
          </w:tcPr>
          <w:p w14:paraId="04B26AE6" w14:textId="21DCB5D3"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4BBBA43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MOMETASONA FUROATO, CONCENTRAÇÃO: 0,05%, FORMA FARMACEUTICA: SUSPENSÃO NASAL</w:t>
            </w:r>
          </w:p>
        </w:tc>
        <w:tc>
          <w:tcPr>
            <w:tcW w:w="1349" w:type="dxa"/>
            <w:tcBorders>
              <w:top w:val="nil"/>
              <w:left w:val="single" w:sz="4" w:space="0" w:color="auto"/>
              <w:bottom w:val="single" w:sz="4" w:space="0" w:color="auto"/>
              <w:right w:val="nil"/>
            </w:tcBorders>
            <w:vAlign w:val="center"/>
            <w:hideMark/>
          </w:tcPr>
          <w:p w14:paraId="7896ACD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BR0337457</w:t>
            </w:r>
          </w:p>
        </w:tc>
        <w:tc>
          <w:tcPr>
            <w:tcW w:w="1596" w:type="dxa"/>
            <w:tcBorders>
              <w:top w:val="nil"/>
              <w:left w:val="single" w:sz="4" w:space="0" w:color="auto"/>
              <w:bottom w:val="single" w:sz="4" w:space="0" w:color="auto"/>
              <w:right w:val="single" w:sz="4" w:space="0" w:color="auto"/>
            </w:tcBorders>
            <w:vAlign w:val="center"/>
            <w:hideMark/>
          </w:tcPr>
          <w:p w14:paraId="4771810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6870E4E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4E0A648F" w14:textId="2489EAAF"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EC56B9">
              <w:rPr>
                <w:rFonts w:ascii="Cambria" w:eastAsia="Times New Roman" w:hAnsi="Cambria" w:cs="Arial"/>
                <w:color w:val="000000"/>
                <w:kern w:val="0"/>
                <w:sz w:val="20"/>
                <w:szCs w:val="20"/>
                <w:lang w:eastAsia="pt-BR"/>
              </w:rPr>
              <w:t>74,74</w:t>
            </w:r>
          </w:p>
        </w:tc>
        <w:tc>
          <w:tcPr>
            <w:tcW w:w="1424" w:type="dxa"/>
            <w:tcBorders>
              <w:top w:val="nil"/>
              <w:left w:val="nil"/>
              <w:bottom w:val="single" w:sz="4" w:space="0" w:color="auto"/>
              <w:right w:val="single" w:sz="4" w:space="0" w:color="auto"/>
            </w:tcBorders>
            <w:noWrap/>
            <w:vAlign w:val="center"/>
            <w:hideMark/>
          </w:tcPr>
          <w:p w14:paraId="7FC09857" w14:textId="71F07525"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EC56B9">
              <w:rPr>
                <w:rFonts w:ascii="Cambria" w:eastAsia="Times New Roman" w:hAnsi="Cambria" w:cs="Arial"/>
                <w:color w:val="000000"/>
                <w:kern w:val="0"/>
                <w:sz w:val="20"/>
                <w:szCs w:val="20"/>
                <w:lang w:eastAsia="pt-BR"/>
              </w:rPr>
              <w:t>896,88</w:t>
            </w:r>
          </w:p>
        </w:tc>
      </w:tr>
      <w:tr w:rsidR="00987506" w:rsidRPr="004922EB" w14:paraId="7D5F582D"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3421F982" w14:textId="23453383"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166DAD3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MOXIFLOXACINO, COMPOSIÇÃO: ASSOCIADA À DEXAMETASONA FOSFAT DISSÓDICO</w:t>
            </w:r>
          </w:p>
        </w:tc>
        <w:tc>
          <w:tcPr>
            <w:tcW w:w="1349" w:type="dxa"/>
            <w:tcBorders>
              <w:top w:val="nil"/>
              <w:left w:val="single" w:sz="4" w:space="0" w:color="auto"/>
              <w:bottom w:val="single" w:sz="4" w:space="0" w:color="auto"/>
              <w:right w:val="nil"/>
            </w:tcBorders>
            <w:vAlign w:val="center"/>
            <w:hideMark/>
          </w:tcPr>
          <w:p w14:paraId="089B11A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BR0355794</w:t>
            </w:r>
          </w:p>
        </w:tc>
        <w:tc>
          <w:tcPr>
            <w:tcW w:w="1596" w:type="dxa"/>
            <w:tcBorders>
              <w:top w:val="nil"/>
              <w:left w:val="single" w:sz="4" w:space="0" w:color="auto"/>
              <w:bottom w:val="single" w:sz="4" w:space="0" w:color="auto"/>
              <w:right w:val="single" w:sz="4" w:space="0" w:color="auto"/>
            </w:tcBorders>
            <w:vAlign w:val="center"/>
            <w:hideMark/>
          </w:tcPr>
          <w:p w14:paraId="4000815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6E6DD7D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06FF3884" w14:textId="11976094"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53,16</w:t>
            </w:r>
          </w:p>
        </w:tc>
        <w:tc>
          <w:tcPr>
            <w:tcW w:w="1424" w:type="dxa"/>
            <w:tcBorders>
              <w:top w:val="nil"/>
              <w:left w:val="nil"/>
              <w:bottom w:val="single" w:sz="4" w:space="0" w:color="auto"/>
              <w:right w:val="single" w:sz="4" w:space="0" w:color="auto"/>
            </w:tcBorders>
            <w:noWrap/>
            <w:vAlign w:val="center"/>
            <w:hideMark/>
          </w:tcPr>
          <w:p w14:paraId="0827E3EB" w14:textId="08112461"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637,92</w:t>
            </w:r>
          </w:p>
        </w:tc>
      </w:tr>
      <w:tr w:rsidR="00987506" w:rsidRPr="004922EB" w14:paraId="32DF143A"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4DC6C430" w14:textId="1BC6778B"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5D61396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MOXIFLOXACINO, DOSAGEM: 5 MG/ML, APRESENTAÇÃO: SOLUÇÃO OFTALMICA</w:t>
            </w:r>
          </w:p>
        </w:tc>
        <w:tc>
          <w:tcPr>
            <w:tcW w:w="1349" w:type="dxa"/>
            <w:tcBorders>
              <w:top w:val="nil"/>
              <w:left w:val="single" w:sz="4" w:space="0" w:color="auto"/>
              <w:bottom w:val="single" w:sz="4" w:space="0" w:color="auto"/>
              <w:right w:val="nil"/>
            </w:tcBorders>
            <w:vAlign w:val="center"/>
            <w:hideMark/>
          </w:tcPr>
          <w:p w14:paraId="75E5228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BR0288300</w:t>
            </w:r>
          </w:p>
        </w:tc>
        <w:tc>
          <w:tcPr>
            <w:tcW w:w="1596" w:type="dxa"/>
            <w:tcBorders>
              <w:top w:val="nil"/>
              <w:left w:val="single" w:sz="4" w:space="0" w:color="auto"/>
              <w:bottom w:val="single" w:sz="4" w:space="0" w:color="auto"/>
              <w:right w:val="single" w:sz="4" w:space="0" w:color="auto"/>
            </w:tcBorders>
            <w:vAlign w:val="center"/>
            <w:hideMark/>
          </w:tcPr>
          <w:p w14:paraId="726B632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CC7804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2C8FC9D4" w14:textId="673E5B06"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54,37</w:t>
            </w:r>
          </w:p>
        </w:tc>
        <w:tc>
          <w:tcPr>
            <w:tcW w:w="1424" w:type="dxa"/>
            <w:tcBorders>
              <w:top w:val="nil"/>
              <w:left w:val="nil"/>
              <w:bottom w:val="single" w:sz="4" w:space="0" w:color="auto"/>
              <w:right w:val="single" w:sz="4" w:space="0" w:color="auto"/>
            </w:tcBorders>
            <w:noWrap/>
            <w:vAlign w:val="center"/>
            <w:hideMark/>
          </w:tcPr>
          <w:p w14:paraId="233E94CC" w14:textId="426ED5FB"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652,44</w:t>
            </w:r>
          </w:p>
        </w:tc>
      </w:tr>
      <w:tr w:rsidR="00987506" w:rsidRPr="004922EB" w14:paraId="1F13D30E"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3317BECD" w14:textId="0F40AED0"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r w:rsidR="00EC56B9">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30FF8E1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MUCOPOLISSACARÍDEO, COMPOSIÇÃO: POLISSULFATO, CONCENTRAÇÃO: 5 MG/G</w:t>
            </w:r>
          </w:p>
        </w:tc>
        <w:tc>
          <w:tcPr>
            <w:tcW w:w="1349" w:type="dxa"/>
            <w:tcBorders>
              <w:top w:val="nil"/>
              <w:left w:val="single" w:sz="4" w:space="0" w:color="auto"/>
              <w:bottom w:val="single" w:sz="4" w:space="0" w:color="auto"/>
              <w:right w:val="nil"/>
            </w:tcBorders>
            <w:vAlign w:val="center"/>
            <w:hideMark/>
          </w:tcPr>
          <w:p w14:paraId="56FC185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BR0440055</w:t>
            </w:r>
          </w:p>
        </w:tc>
        <w:tc>
          <w:tcPr>
            <w:tcW w:w="1596" w:type="dxa"/>
            <w:tcBorders>
              <w:top w:val="nil"/>
              <w:left w:val="single" w:sz="4" w:space="0" w:color="auto"/>
              <w:bottom w:val="single" w:sz="4" w:space="0" w:color="auto"/>
              <w:right w:val="single" w:sz="4" w:space="0" w:color="auto"/>
            </w:tcBorders>
            <w:vAlign w:val="center"/>
            <w:hideMark/>
          </w:tcPr>
          <w:p w14:paraId="203DF28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BISNAGA</w:t>
            </w:r>
          </w:p>
        </w:tc>
        <w:tc>
          <w:tcPr>
            <w:tcW w:w="898" w:type="dxa"/>
            <w:tcBorders>
              <w:top w:val="nil"/>
              <w:left w:val="nil"/>
              <w:bottom w:val="single" w:sz="4" w:space="0" w:color="auto"/>
              <w:right w:val="single" w:sz="4" w:space="0" w:color="auto"/>
            </w:tcBorders>
            <w:shd w:val="clear" w:color="000000" w:fill="FFFFFF"/>
            <w:noWrap/>
            <w:vAlign w:val="center"/>
            <w:hideMark/>
          </w:tcPr>
          <w:p w14:paraId="038F199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23D56DD4" w14:textId="07C9ABB6"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46,92</w:t>
            </w:r>
          </w:p>
        </w:tc>
        <w:tc>
          <w:tcPr>
            <w:tcW w:w="1424" w:type="dxa"/>
            <w:tcBorders>
              <w:top w:val="nil"/>
              <w:left w:val="nil"/>
              <w:bottom w:val="single" w:sz="4" w:space="0" w:color="auto"/>
              <w:right w:val="single" w:sz="4" w:space="0" w:color="auto"/>
            </w:tcBorders>
            <w:noWrap/>
            <w:vAlign w:val="center"/>
            <w:hideMark/>
          </w:tcPr>
          <w:p w14:paraId="4DE32BCA" w14:textId="14401893"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563,04</w:t>
            </w:r>
          </w:p>
        </w:tc>
      </w:tr>
      <w:tr w:rsidR="00987506" w:rsidRPr="004922EB" w14:paraId="1FA80A1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6947E6D" w14:textId="08E6D75A"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r w:rsidR="00EC56B9">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hideMark/>
          </w:tcPr>
          <w:p w14:paraId="19C2FA3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NALTREXONA CLORIDRATO, CONCENTRAÇÃO: 50 MG</w:t>
            </w:r>
          </w:p>
        </w:tc>
        <w:tc>
          <w:tcPr>
            <w:tcW w:w="1349" w:type="dxa"/>
            <w:tcBorders>
              <w:top w:val="nil"/>
              <w:left w:val="single" w:sz="4" w:space="0" w:color="auto"/>
              <w:bottom w:val="single" w:sz="4" w:space="0" w:color="auto"/>
              <w:right w:val="nil"/>
            </w:tcBorders>
            <w:vAlign w:val="center"/>
            <w:hideMark/>
          </w:tcPr>
          <w:p w14:paraId="6806931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BR0273266</w:t>
            </w:r>
          </w:p>
        </w:tc>
        <w:tc>
          <w:tcPr>
            <w:tcW w:w="1596" w:type="dxa"/>
            <w:tcBorders>
              <w:top w:val="nil"/>
              <w:left w:val="single" w:sz="4" w:space="0" w:color="auto"/>
              <w:bottom w:val="single" w:sz="4" w:space="0" w:color="auto"/>
              <w:right w:val="single" w:sz="4" w:space="0" w:color="auto"/>
            </w:tcBorders>
            <w:vAlign w:val="center"/>
            <w:hideMark/>
          </w:tcPr>
          <w:p w14:paraId="5F456AD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51F93C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14:paraId="277496C1" w14:textId="0FB4AD7D"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7,08</w:t>
            </w:r>
          </w:p>
        </w:tc>
        <w:tc>
          <w:tcPr>
            <w:tcW w:w="1424" w:type="dxa"/>
            <w:tcBorders>
              <w:top w:val="nil"/>
              <w:left w:val="nil"/>
              <w:bottom w:val="single" w:sz="4" w:space="0" w:color="auto"/>
              <w:right w:val="single" w:sz="4" w:space="0" w:color="auto"/>
            </w:tcBorders>
            <w:noWrap/>
            <w:vAlign w:val="center"/>
            <w:hideMark/>
          </w:tcPr>
          <w:p w14:paraId="3EC827B4" w14:textId="11F82682"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1.699,20</w:t>
            </w:r>
          </w:p>
        </w:tc>
      </w:tr>
      <w:tr w:rsidR="00987506" w:rsidRPr="004922EB" w14:paraId="260C4F0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C971AAD" w14:textId="2AB63CE4"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14</w:t>
            </w:r>
            <w:r w:rsidR="00EC56B9">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vAlign w:val="center"/>
            <w:hideMark/>
          </w:tcPr>
          <w:p w14:paraId="1BE712E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NITAZOXANIDA, CONCENTRAÇÃO: 20 MG/ML, FORMA </w:t>
            </w:r>
            <w:proofErr w:type="gramStart"/>
            <w:r w:rsidRPr="004922EB">
              <w:rPr>
                <w:rFonts w:ascii="Cambria" w:eastAsia="Times New Roman" w:hAnsi="Cambria" w:cs="Arial"/>
                <w:color w:val="000000"/>
                <w:kern w:val="0"/>
                <w:sz w:val="20"/>
                <w:szCs w:val="20"/>
                <w:lang w:eastAsia="pt-BR"/>
              </w:rPr>
              <w:t>FARMACEUTICA :</w:t>
            </w:r>
            <w:proofErr w:type="gramEnd"/>
          </w:p>
        </w:tc>
        <w:tc>
          <w:tcPr>
            <w:tcW w:w="1349" w:type="dxa"/>
            <w:tcBorders>
              <w:top w:val="nil"/>
              <w:left w:val="single" w:sz="4" w:space="0" w:color="auto"/>
              <w:bottom w:val="single" w:sz="4" w:space="0" w:color="auto"/>
              <w:right w:val="nil"/>
            </w:tcBorders>
            <w:vAlign w:val="center"/>
            <w:hideMark/>
          </w:tcPr>
          <w:p w14:paraId="0ACDCAC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BR0368840</w:t>
            </w:r>
          </w:p>
        </w:tc>
        <w:tc>
          <w:tcPr>
            <w:tcW w:w="1596" w:type="dxa"/>
            <w:tcBorders>
              <w:top w:val="nil"/>
              <w:left w:val="single" w:sz="4" w:space="0" w:color="auto"/>
              <w:bottom w:val="single" w:sz="4" w:space="0" w:color="auto"/>
              <w:right w:val="single" w:sz="4" w:space="0" w:color="auto"/>
            </w:tcBorders>
            <w:vAlign w:val="center"/>
            <w:hideMark/>
          </w:tcPr>
          <w:p w14:paraId="13E9862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00CCF0D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51406469" w14:textId="16022FA3"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31,04</w:t>
            </w:r>
          </w:p>
        </w:tc>
        <w:tc>
          <w:tcPr>
            <w:tcW w:w="1424" w:type="dxa"/>
            <w:tcBorders>
              <w:top w:val="nil"/>
              <w:left w:val="nil"/>
              <w:bottom w:val="single" w:sz="4" w:space="0" w:color="auto"/>
              <w:right w:val="single" w:sz="4" w:space="0" w:color="auto"/>
            </w:tcBorders>
            <w:noWrap/>
            <w:vAlign w:val="center"/>
            <w:hideMark/>
          </w:tcPr>
          <w:p w14:paraId="2E58F719" w14:textId="529ED668"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372,48</w:t>
            </w:r>
          </w:p>
        </w:tc>
      </w:tr>
      <w:tr w:rsidR="00987506" w:rsidRPr="004922EB" w14:paraId="541052F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41417ED0" w14:textId="465CF033"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EC56B9">
              <w:rPr>
                <w:rFonts w:ascii="Cambria" w:eastAsia="Times New Roman" w:hAnsi="Cambria" w:cs="Arial"/>
                <w:color w:val="000000"/>
                <w:kern w:val="0"/>
                <w:sz w:val="20"/>
                <w:szCs w:val="20"/>
                <w:lang w:eastAsia="pt-BR"/>
              </w:rPr>
              <w:t>50</w:t>
            </w:r>
          </w:p>
        </w:tc>
        <w:tc>
          <w:tcPr>
            <w:tcW w:w="3783" w:type="dxa"/>
            <w:tcBorders>
              <w:top w:val="nil"/>
              <w:left w:val="nil"/>
              <w:bottom w:val="single" w:sz="4" w:space="0" w:color="auto"/>
              <w:right w:val="nil"/>
            </w:tcBorders>
            <w:vAlign w:val="center"/>
            <w:hideMark/>
          </w:tcPr>
          <w:p w14:paraId="08AACA4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NORFLOXACINO, DOSAGEM: 400 MG</w:t>
            </w:r>
          </w:p>
        </w:tc>
        <w:tc>
          <w:tcPr>
            <w:tcW w:w="1349" w:type="dxa"/>
            <w:tcBorders>
              <w:top w:val="nil"/>
              <w:left w:val="single" w:sz="4" w:space="0" w:color="auto"/>
              <w:bottom w:val="single" w:sz="4" w:space="0" w:color="auto"/>
              <w:right w:val="nil"/>
            </w:tcBorders>
            <w:vAlign w:val="center"/>
            <w:hideMark/>
          </w:tcPr>
          <w:p w14:paraId="1B1EE20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BR0268851</w:t>
            </w:r>
          </w:p>
        </w:tc>
        <w:tc>
          <w:tcPr>
            <w:tcW w:w="1596" w:type="dxa"/>
            <w:tcBorders>
              <w:top w:val="nil"/>
              <w:left w:val="single" w:sz="4" w:space="0" w:color="auto"/>
              <w:bottom w:val="single" w:sz="4" w:space="0" w:color="auto"/>
              <w:right w:val="single" w:sz="4" w:space="0" w:color="auto"/>
            </w:tcBorders>
            <w:vAlign w:val="center"/>
            <w:hideMark/>
          </w:tcPr>
          <w:p w14:paraId="0AD2176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8D7F99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168</w:t>
            </w:r>
          </w:p>
        </w:tc>
        <w:tc>
          <w:tcPr>
            <w:tcW w:w="1300" w:type="dxa"/>
            <w:tcBorders>
              <w:top w:val="nil"/>
              <w:left w:val="nil"/>
              <w:bottom w:val="single" w:sz="4" w:space="0" w:color="auto"/>
              <w:right w:val="single" w:sz="4" w:space="0" w:color="auto"/>
            </w:tcBorders>
            <w:shd w:val="clear" w:color="000000" w:fill="FFFFFF"/>
            <w:noWrap/>
            <w:vAlign w:val="center"/>
            <w:hideMark/>
          </w:tcPr>
          <w:p w14:paraId="508E3041" w14:textId="200EE3C5"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2,79</w:t>
            </w:r>
          </w:p>
        </w:tc>
        <w:tc>
          <w:tcPr>
            <w:tcW w:w="1424" w:type="dxa"/>
            <w:tcBorders>
              <w:top w:val="nil"/>
              <w:left w:val="nil"/>
              <w:bottom w:val="single" w:sz="4" w:space="0" w:color="auto"/>
              <w:right w:val="single" w:sz="4" w:space="0" w:color="auto"/>
            </w:tcBorders>
            <w:noWrap/>
            <w:vAlign w:val="center"/>
            <w:hideMark/>
          </w:tcPr>
          <w:p w14:paraId="79DDFBC3" w14:textId="1382D9EA"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468,72</w:t>
            </w:r>
          </w:p>
        </w:tc>
      </w:tr>
      <w:tr w:rsidR="00987506" w:rsidRPr="004922EB" w14:paraId="7D1F9812" w14:textId="77777777" w:rsidTr="00EC56B9">
        <w:trPr>
          <w:trHeight w:val="405"/>
        </w:trPr>
        <w:tc>
          <w:tcPr>
            <w:tcW w:w="580" w:type="dxa"/>
            <w:tcBorders>
              <w:top w:val="nil"/>
              <w:left w:val="single" w:sz="4" w:space="0" w:color="auto"/>
              <w:bottom w:val="single" w:sz="4" w:space="0" w:color="auto"/>
              <w:right w:val="single" w:sz="4" w:space="0" w:color="auto"/>
            </w:tcBorders>
            <w:noWrap/>
            <w:vAlign w:val="center"/>
            <w:hideMark/>
          </w:tcPr>
          <w:p w14:paraId="114C8429" w14:textId="670A6D99"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r w:rsidR="00EC56B9">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3F76E0F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OLANZAPINA, DOSAGEM: 5MG</w:t>
            </w:r>
          </w:p>
        </w:tc>
        <w:tc>
          <w:tcPr>
            <w:tcW w:w="1349" w:type="dxa"/>
            <w:tcBorders>
              <w:top w:val="nil"/>
              <w:left w:val="single" w:sz="4" w:space="0" w:color="auto"/>
              <w:bottom w:val="single" w:sz="4" w:space="0" w:color="auto"/>
              <w:right w:val="nil"/>
            </w:tcBorders>
            <w:vAlign w:val="center"/>
            <w:hideMark/>
          </w:tcPr>
          <w:p w14:paraId="4EA1A69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BR0271620</w:t>
            </w:r>
          </w:p>
        </w:tc>
        <w:tc>
          <w:tcPr>
            <w:tcW w:w="1596" w:type="dxa"/>
            <w:tcBorders>
              <w:top w:val="nil"/>
              <w:left w:val="single" w:sz="4" w:space="0" w:color="auto"/>
              <w:bottom w:val="single" w:sz="4" w:space="0" w:color="auto"/>
              <w:right w:val="single" w:sz="4" w:space="0" w:color="auto"/>
            </w:tcBorders>
            <w:vAlign w:val="center"/>
            <w:hideMark/>
          </w:tcPr>
          <w:p w14:paraId="2A81E66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470993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7EB2BBBA" w14:textId="5138CEB3"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5,31</w:t>
            </w:r>
          </w:p>
        </w:tc>
        <w:tc>
          <w:tcPr>
            <w:tcW w:w="1424" w:type="dxa"/>
            <w:tcBorders>
              <w:top w:val="nil"/>
              <w:left w:val="nil"/>
              <w:bottom w:val="single" w:sz="4" w:space="0" w:color="auto"/>
              <w:right w:val="single" w:sz="4" w:space="0" w:color="auto"/>
            </w:tcBorders>
            <w:noWrap/>
            <w:vAlign w:val="center"/>
            <w:hideMark/>
          </w:tcPr>
          <w:p w14:paraId="29D8CC3A" w14:textId="14E922F4"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637,20</w:t>
            </w:r>
          </w:p>
        </w:tc>
      </w:tr>
      <w:tr w:rsidR="00987506" w:rsidRPr="004922EB" w14:paraId="3D3AE931" w14:textId="77777777" w:rsidTr="00EC56B9">
        <w:trPr>
          <w:trHeight w:val="399"/>
        </w:trPr>
        <w:tc>
          <w:tcPr>
            <w:tcW w:w="580" w:type="dxa"/>
            <w:tcBorders>
              <w:top w:val="nil"/>
              <w:left w:val="single" w:sz="4" w:space="0" w:color="auto"/>
              <w:bottom w:val="single" w:sz="4" w:space="0" w:color="auto"/>
              <w:right w:val="single" w:sz="4" w:space="0" w:color="auto"/>
            </w:tcBorders>
            <w:noWrap/>
            <w:vAlign w:val="center"/>
          </w:tcPr>
          <w:p w14:paraId="4019E3EC" w14:textId="33D8DAB3"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r w:rsidR="00EC56B9">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shd w:val="clear" w:color="000000" w:fill="FFFFFF"/>
            <w:vAlign w:val="center"/>
            <w:hideMark/>
          </w:tcPr>
          <w:p w14:paraId="3C49B877"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OLMERSATANA 40 MG</w:t>
            </w:r>
          </w:p>
        </w:tc>
        <w:tc>
          <w:tcPr>
            <w:tcW w:w="1349" w:type="dxa"/>
            <w:tcBorders>
              <w:top w:val="nil"/>
              <w:left w:val="single" w:sz="4" w:space="0" w:color="auto"/>
              <w:bottom w:val="single" w:sz="4" w:space="0" w:color="auto"/>
              <w:right w:val="nil"/>
            </w:tcBorders>
            <w:shd w:val="clear" w:color="000000" w:fill="FFFFFF"/>
            <w:vAlign w:val="center"/>
            <w:hideMark/>
          </w:tcPr>
          <w:p w14:paraId="73367E0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BR0296742</w:t>
            </w:r>
          </w:p>
        </w:tc>
        <w:tc>
          <w:tcPr>
            <w:tcW w:w="1596" w:type="dxa"/>
            <w:tcBorders>
              <w:top w:val="nil"/>
              <w:left w:val="single" w:sz="4" w:space="0" w:color="auto"/>
              <w:bottom w:val="single" w:sz="4" w:space="0" w:color="auto"/>
              <w:right w:val="single" w:sz="4" w:space="0" w:color="auto"/>
            </w:tcBorders>
            <w:shd w:val="clear" w:color="000000" w:fill="FFFFFF"/>
            <w:vAlign w:val="center"/>
            <w:hideMark/>
          </w:tcPr>
          <w:p w14:paraId="0C8CBED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E82D75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4C8AE64A" w14:textId="48E2F324"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CA7937">
              <w:rPr>
                <w:rFonts w:ascii="Cambria" w:eastAsia="Times New Roman" w:hAnsi="Cambria" w:cs="Arial"/>
                <w:color w:val="000000"/>
                <w:kern w:val="0"/>
                <w:sz w:val="20"/>
                <w:szCs w:val="20"/>
                <w:lang w:eastAsia="pt-BR"/>
              </w:rPr>
              <w:t>79</w:t>
            </w:r>
          </w:p>
        </w:tc>
        <w:tc>
          <w:tcPr>
            <w:tcW w:w="1424" w:type="dxa"/>
            <w:tcBorders>
              <w:top w:val="nil"/>
              <w:left w:val="nil"/>
              <w:bottom w:val="single" w:sz="4" w:space="0" w:color="auto"/>
              <w:right w:val="single" w:sz="4" w:space="0" w:color="auto"/>
            </w:tcBorders>
            <w:noWrap/>
            <w:vAlign w:val="center"/>
            <w:hideMark/>
          </w:tcPr>
          <w:p w14:paraId="07B170A4" w14:textId="2565B80A"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644,40</w:t>
            </w:r>
          </w:p>
        </w:tc>
      </w:tr>
      <w:tr w:rsidR="00987506" w:rsidRPr="004922EB" w14:paraId="31E89B0A"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tcPr>
          <w:p w14:paraId="1810DDB0" w14:textId="4F5D8771"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5A15571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OLMESARTANA MEDOXOMILA, COMPOSIÇÃO: ASSOCIADA COM ANLODIPINO 40MG + 5MG</w:t>
            </w:r>
          </w:p>
        </w:tc>
        <w:tc>
          <w:tcPr>
            <w:tcW w:w="1349" w:type="dxa"/>
            <w:tcBorders>
              <w:top w:val="nil"/>
              <w:left w:val="single" w:sz="4" w:space="0" w:color="auto"/>
              <w:bottom w:val="single" w:sz="4" w:space="0" w:color="auto"/>
              <w:right w:val="nil"/>
            </w:tcBorders>
            <w:vAlign w:val="center"/>
            <w:hideMark/>
          </w:tcPr>
          <w:p w14:paraId="7FBB095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4562FFD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1FE9B6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540</w:t>
            </w:r>
          </w:p>
        </w:tc>
        <w:tc>
          <w:tcPr>
            <w:tcW w:w="1300" w:type="dxa"/>
            <w:tcBorders>
              <w:top w:val="nil"/>
              <w:left w:val="nil"/>
              <w:bottom w:val="single" w:sz="4" w:space="0" w:color="auto"/>
              <w:right w:val="single" w:sz="4" w:space="0" w:color="auto"/>
            </w:tcBorders>
            <w:shd w:val="clear" w:color="000000" w:fill="FFFFFF"/>
            <w:noWrap/>
            <w:vAlign w:val="center"/>
            <w:hideMark/>
          </w:tcPr>
          <w:p w14:paraId="1F9D6BC8" w14:textId="75BEEB3C"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2,02</w:t>
            </w:r>
          </w:p>
        </w:tc>
        <w:tc>
          <w:tcPr>
            <w:tcW w:w="1424" w:type="dxa"/>
            <w:tcBorders>
              <w:top w:val="nil"/>
              <w:left w:val="nil"/>
              <w:bottom w:val="single" w:sz="4" w:space="0" w:color="auto"/>
              <w:right w:val="single" w:sz="4" w:space="0" w:color="auto"/>
            </w:tcBorders>
            <w:noWrap/>
            <w:vAlign w:val="center"/>
            <w:hideMark/>
          </w:tcPr>
          <w:p w14:paraId="753CA090" w14:textId="2D814E92"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1.090,80</w:t>
            </w:r>
          </w:p>
        </w:tc>
      </w:tr>
      <w:tr w:rsidR="00987506" w:rsidRPr="004922EB" w14:paraId="5746251A" w14:textId="77777777" w:rsidTr="00EC56B9">
        <w:trPr>
          <w:trHeight w:val="1140"/>
        </w:trPr>
        <w:tc>
          <w:tcPr>
            <w:tcW w:w="580" w:type="dxa"/>
            <w:tcBorders>
              <w:top w:val="nil"/>
              <w:left w:val="single" w:sz="4" w:space="0" w:color="auto"/>
              <w:bottom w:val="single" w:sz="4" w:space="0" w:color="auto"/>
              <w:right w:val="single" w:sz="4" w:space="0" w:color="auto"/>
            </w:tcBorders>
            <w:noWrap/>
            <w:vAlign w:val="center"/>
            <w:hideMark/>
          </w:tcPr>
          <w:p w14:paraId="4390A9AC" w14:textId="7818147F"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5</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1FC9F99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OLMESARTANA MEDOXOMILA, COMPOSIÇÃO: ASSOCIADA COM HIDROCLOROTIAZIDA, CONCENTRAÇÃO: 40MG + 12,5 ML. </w:t>
            </w:r>
          </w:p>
        </w:tc>
        <w:tc>
          <w:tcPr>
            <w:tcW w:w="1349" w:type="dxa"/>
            <w:tcBorders>
              <w:top w:val="nil"/>
              <w:left w:val="single" w:sz="4" w:space="0" w:color="auto"/>
              <w:bottom w:val="single" w:sz="4" w:space="0" w:color="auto"/>
              <w:right w:val="nil"/>
            </w:tcBorders>
            <w:vAlign w:val="center"/>
            <w:hideMark/>
          </w:tcPr>
          <w:p w14:paraId="2277C72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BR0296743</w:t>
            </w:r>
          </w:p>
        </w:tc>
        <w:tc>
          <w:tcPr>
            <w:tcW w:w="1596" w:type="dxa"/>
            <w:tcBorders>
              <w:top w:val="nil"/>
              <w:left w:val="single" w:sz="4" w:space="0" w:color="auto"/>
              <w:bottom w:val="single" w:sz="4" w:space="0" w:color="auto"/>
              <w:right w:val="single" w:sz="4" w:space="0" w:color="auto"/>
            </w:tcBorders>
            <w:vAlign w:val="center"/>
            <w:hideMark/>
          </w:tcPr>
          <w:p w14:paraId="681F113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AE3FE6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67A2F786" w14:textId="13739441"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2,51</w:t>
            </w:r>
          </w:p>
        </w:tc>
        <w:tc>
          <w:tcPr>
            <w:tcW w:w="1424" w:type="dxa"/>
            <w:tcBorders>
              <w:top w:val="nil"/>
              <w:left w:val="nil"/>
              <w:bottom w:val="single" w:sz="4" w:space="0" w:color="auto"/>
              <w:right w:val="single" w:sz="4" w:space="0" w:color="auto"/>
            </w:tcBorders>
            <w:noWrap/>
            <w:vAlign w:val="center"/>
            <w:hideMark/>
          </w:tcPr>
          <w:p w14:paraId="71FECE88" w14:textId="4BA8E991"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1.807,20</w:t>
            </w:r>
          </w:p>
        </w:tc>
      </w:tr>
      <w:tr w:rsidR="00987506" w:rsidRPr="004922EB" w14:paraId="47B9A578"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hideMark/>
          </w:tcPr>
          <w:p w14:paraId="390A2D4A" w14:textId="31E0D6A6"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5</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5678375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ORLISTATE, DOSAGEM: 120 MG</w:t>
            </w:r>
          </w:p>
        </w:tc>
        <w:tc>
          <w:tcPr>
            <w:tcW w:w="1349" w:type="dxa"/>
            <w:tcBorders>
              <w:top w:val="nil"/>
              <w:left w:val="single" w:sz="4" w:space="0" w:color="auto"/>
              <w:bottom w:val="single" w:sz="4" w:space="0" w:color="auto"/>
              <w:right w:val="nil"/>
            </w:tcBorders>
            <w:shd w:val="clear" w:color="000000" w:fill="FFFFFF"/>
            <w:vAlign w:val="center"/>
            <w:hideMark/>
          </w:tcPr>
          <w:p w14:paraId="5CF0CF9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BR0273931</w:t>
            </w:r>
          </w:p>
        </w:tc>
        <w:tc>
          <w:tcPr>
            <w:tcW w:w="1596" w:type="dxa"/>
            <w:tcBorders>
              <w:top w:val="nil"/>
              <w:left w:val="single" w:sz="4" w:space="0" w:color="auto"/>
              <w:bottom w:val="single" w:sz="4" w:space="0" w:color="auto"/>
              <w:right w:val="single" w:sz="4" w:space="0" w:color="auto"/>
            </w:tcBorders>
            <w:vAlign w:val="center"/>
            <w:hideMark/>
          </w:tcPr>
          <w:p w14:paraId="1D57ACE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791728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31E3D055" w14:textId="513ABCB1"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5,01</w:t>
            </w:r>
          </w:p>
        </w:tc>
        <w:tc>
          <w:tcPr>
            <w:tcW w:w="1424" w:type="dxa"/>
            <w:tcBorders>
              <w:top w:val="nil"/>
              <w:left w:val="nil"/>
              <w:bottom w:val="single" w:sz="4" w:space="0" w:color="auto"/>
              <w:right w:val="single" w:sz="4" w:space="0" w:color="auto"/>
            </w:tcBorders>
            <w:noWrap/>
            <w:vAlign w:val="center"/>
            <w:hideMark/>
          </w:tcPr>
          <w:p w14:paraId="0BBC0933" w14:textId="41117A4A"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1.803,60</w:t>
            </w:r>
          </w:p>
        </w:tc>
      </w:tr>
      <w:tr w:rsidR="00987506" w:rsidRPr="004922EB" w14:paraId="1F0C0AE2"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380DD26C" w14:textId="63DD4A1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054E4D4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OSCAL D, COMPOSIÇÃO: CÁLCIO + VITAMINA D, DOSAGEM: 500MG + 400UI</w:t>
            </w:r>
          </w:p>
        </w:tc>
        <w:tc>
          <w:tcPr>
            <w:tcW w:w="1349" w:type="dxa"/>
            <w:tcBorders>
              <w:top w:val="nil"/>
              <w:left w:val="single" w:sz="4" w:space="0" w:color="auto"/>
              <w:bottom w:val="single" w:sz="4" w:space="0" w:color="auto"/>
              <w:right w:val="nil"/>
            </w:tcBorders>
            <w:vAlign w:val="center"/>
            <w:hideMark/>
          </w:tcPr>
          <w:p w14:paraId="27F87B8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02A7F43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0050935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130</w:t>
            </w:r>
          </w:p>
        </w:tc>
        <w:tc>
          <w:tcPr>
            <w:tcW w:w="1300" w:type="dxa"/>
            <w:tcBorders>
              <w:top w:val="nil"/>
              <w:left w:val="nil"/>
              <w:bottom w:val="single" w:sz="4" w:space="0" w:color="auto"/>
              <w:right w:val="single" w:sz="4" w:space="0" w:color="auto"/>
            </w:tcBorders>
            <w:shd w:val="clear" w:color="000000" w:fill="FFFFFF"/>
            <w:noWrap/>
            <w:vAlign w:val="center"/>
            <w:hideMark/>
          </w:tcPr>
          <w:p w14:paraId="2E31FECD" w14:textId="4ED9AB8C"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w:t>
            </w:r>
            <w:r w:rsidR="00CA7937">
              <w:rPr>
                <w:rFonts w:ascii="Cambria" w:eastAsia="Times New Roman" w:hAnsi="Cambria" w:cs="Arial"/>
                <w:color w:val="000000"/>
                <w:kern w:val="0"/>
                <w:sz w:val="20"/>
                <w:szCs w:val="20"/>
                <w:lang w:eastAsia="pt-BR"/>
              </w:rPr>
              <w:t>46</w:t>
            </w:r>
          </w:p>
        </w:tc>
        <w:tc>
          <w:tcPr>
            <w:tcW w:w="1424" w:type="dxa"/>
            <w:tcBorders>
              <w:top w:val="nil"/>
              <w:left w:val="nil"/>
              <w:bottom w:val="single" w:sz="4" w:space="0" w:color="auto"/>
              <w:right w:val="single" w:sz="4" w:space="0" w:color="auto"/>
            </w:tcBorders>
            <w:noWrap/>
            <w:vAlign w:val="center"/>
            <w:hideMark/>
          </w:tcPr>
          <w:p w14:paraId="4F08C8CC" w14:textId="214F2059"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318,50</w:t>
            </w:r>
          </w:p>
        </w:tc>
      </w:tr>
      <w:tr w:rsidR="00987506" w:rsidRPr="004922EB" w14:paraId="6C512499" w14:textId="77777777" w:rsidTr="00EC56B9">
        <w:trPr>
          <w:trHeight w:val="717"/>
        </w:trPr>
        <w:tc>
          <w:tcPr>
            <w:tcW w:w="580" w:type="dxa"/>
            <w:tcBorders>
              <w:top w:val="nil"/>
              <w:left w:val="single" w:sz="4" w:space="0" w:color="auto"/>
              <w:bottom w:val="single" w:sz="4" w:space="0" w:color="auto"/>
              <w:right w:val="single" w:sz="4" w:space="0" w:color="auto"/>
            </w:tcBorders>
            <w:noWrap/>
            <w:vAlign w:val="center"/>
            <w:hideMark/>
          </w:tcPr>
          <w:p w14:paraId="2C0A5299" w14:textId="06D51D90"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r w:rsidR="00EC56B9">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230F90E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OSTEOTRAT, COMPOSIÇÃO: RISEDRONATO SÓDICO, CONCENTRAÇÃO: 35MG</w:t>
            </w:r>
          </w:p>
        </w:tc>
        <w:tc>
          <w:tcPr>
            <w:tcW w:w="1349" w:type="dxa"/>
            <w:tcBorders>
              <w:top w:val="nil"/>
              <w:left w:val="single" w:sz="4" w:space="0" w:color="auto"/>
              <w:bottom w:val="single" w:sz="4" w:space="0" w:color="auto"/>
              <w:right w:val="nil"/>
            </w:tcBorders>
            <w:vAlign w:val="center"/>
            <w:hideMark/>
          </w:tcPr>
          <w:p w14:paraId="27368ED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BR0296717</w:t>
            </w:r>
          </w:p>
        </w:tc>
        <w:tc>
          <w:tcPr>
            <w:tcW w:w="1596" w:type="dxa"/>
            <w:tcBorders>
              <w:top w:val="nil"/>
              <w:left w:val="single" w:sz="4" w:space="0" w:color="auto"/>
              <w:bottom w:val="single" w:sz="4" w:space="0" w:color="auto"/>
              <w:right w:val="single" w:sz="4" w:space="0" w:color="auto"/>
            </w:tcBorders>
            <w:vAlign w:val="center"/>
            <w:hideMark/>
          </w:tcPr>
          <w:p w14:paraId="7311916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405414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900</w:t>
            </w:r>
          </w:p>
        </w:tc>
        <w:tc>
          <w:tcPr>
            <w:tcW w:w="1300" w:type="dxa"/>
            <w:tcBorders>
              <w:top w:val="nil"/>
              <w:left w:val="nil"/>
              <w:bottom w:val="single" w:sz="4" w:space="0" w:color="auto"/>
              <w:right w:val="single" w:sz="4" w:space="0" w:color="auto"/>
            </w:tcBorders>
            <w:shd w:val="clear" w:color="000000" w:fill="FFFFFF"/>
            <w:noWrap/>
            <w:vAlign w:val="center"/>
            <w:hideMark/>
          </w:tcPr>
          <w:p w14:paraId="58A6985C" w14:textId="745ED123"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21,61</w:t>
            </w:r>
          </w:p>
        </w:tc>
        <w:tc>
          <w:tcPr>
            <w:tcW w:w="1424" w:type="dxa"/>
            <w:tcBorders>
              <w:top w:val="nil"/>
              <w:left w:val="nil"/>
              <w:bottom w:val="single" w:sz="4" w:space="0" w:color="auto"/>
              <w:right w:val="single" w:sz="4" w:space="0" w:color="auto"/>
            </w:tcBorders>
            <w:noWrap/>
            <w:vAlign w:val="center"/>
            <w:hideMark/>
          </w:tcPr>
          <w:p w14:paraId="0A2FF185" w14:textId="1D364112" w:rsidR="00987506" w:rsidRPr="004922EB" w:rsidRDefault="00987506" w:rsidP="00CA793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A7937">
              <w:rPr>
                <w:rFonts w:ascii="Cambria" w:eastAsia="Times New Roman" w:hAnsi="Cambria" w:cs="Arial"/>
                <w:color w:val="000000"/>
                <w:kern w:val="0"/>
                <w:sz w:val="20"/>
                <w:szCs w:val="20"/>
                <w:lang w:eastAsia="pt-BR"/>
              </w:rPr>
              <w:t>19.449,00</w:t>
            </w:r>
          </w:p>
        </w:tc>
      </w:tr>
      <w:tr w:rsidR="00987506" w:rsidRPr="004922EB" w14:paraId="335D28E1" w14:textId="77777777" w:rsidTr="00EC56B9">
        <w:trPr>
          <w:trHeight w:val="416"/>
        </w:trPr>
        <w:tc>
          <w:tcPr>
            <w:tcW w:w="580" w:type="dxa"/>
            <w:tcBorders>
              <w:top w:val="nil"/>
              <w:left w:val="single" w:sz="4" w:space="0" w:color="auto"/>
              <w:bottom w:val="single" w:sz="4" w:space="0" w:color="auto"/>
              <w:right w:val="single" w:sz="4" w:space="0" w:color="auto"/>
            </w:tcBorders>
            <w:noWrap/>
            <w:vAlign w:val="center"/>
          </w:tcPr>
          <w:p w14:paraId="7FF60501" w14:textId="62EB924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r w:rsidR="00EC56B9">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hideMark/>
          </w:tcPr>
          <w:p w14:paraId="1C2AE84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OXCARBAZEPINA, DOSAGEM: 300MG  </w:t>
            </w:r>
          </w:p>
        </w:tc>
        <w:tc>
          <w:tcPr>
            <w:tcW w:w="1349" w:type="dxa"/>
            <w:tcBorders>
              <w:top w:val="nil"/>
              <w:left w:val="single" w:sz="4" w:space="0" w:color="auto"/>
              <w:bottom w:val="single" w:sz="4" w:space="0" w:color="auto"/>
              <w:right w:val="nil"/>
            </w:tcBorders>
            <w:vAlign w:val="center"/>
            <w:hideMark/>
          </w:tcPr>
          <w:p w14:paraId="351DE1C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BR0273257</w:t>
            </w:r>
          </w:p>
        </w:tc>
        <w:tc>
          <w:tcPr>
            <w:tcW w:w="1596" w:type="dxa"/>
            <w:tcBorders>
              <w:top w:val="nil"/>
              <w:left w:val="single" w:sz="4" w:space="0" w:color="auto"/>
              <w:bottom w:val="single" w:sz="4" w:space="0" w:color="auto"/>
              <w:right w:val="single" w:sz="4" w:space="0" w:color="auto"/>
            </w:tcBorders>
            <w:vAlign w:val="center"/>
            <w:hideMark/>
          </w:tcPr>
          <w:p w14:paraId="566C78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A66D9F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100</w:t>
            </w:r>
          </w:p>
        </w:tc>
        <w:tc>
          <w:tcPr>
            <w:tcW w:w="1300" w:type="dxa"/>
            <w:tcBorders>
              <w:top w:val="nil"/>
              <w:left w:val="nil"/>
              <w:bottom w:val="single" w:sz="4" w:space="0" w:color="auto"/>
              <w:right w:val="single" w:sz="4" w:space="0" w:color="auto"/>
            </w:tcBorders>
            <w:shd w:val="clear" w:color="000000" w:fill="FFFFFF"/>
            <w:noWrap/>
            <w:vAlign w:val="center"/>
            <w:hideMark/>
          </w:tcPr>
          <w:p w14:paraId="76C47400" w14:textId="1B61529B"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5C5BF5">
              <w:rPr>
                <w:rFonts w:ascii="Cambria" w:eastAsia="Times New Roman" w:hAnsi="Cambria" w:cs="Arial"/>
                <w:color w:val="000000"/>
                <w:kern w:val="0"/>
                <w:sz w:val="20"/>
                <w:szCs w:val="20"/>
                <w:lang w:eastAsia="pt-BR"/>
              </w:rPr>
              <w:t>90</w:t>
            </w:r>
          </w:p>
        </w:tc>
        <w:tc>
          <w:tcPr>
            <w:tcW w:w="1424" w:type="dxa"/>
            <w:tcBorders>
              <w:top w:val="nil"/>
              <w:left w:val="nil"/>
              <w:bottom w:val="single" w:sz="4" w:space="0" w:color="auto"/>
              <w:right w:val="single" w:sz="4" w:space="0" w:color="auto"/>
            </w:tcBorders>
            <w:noWrap/>
            <w:vAlign w:val="center"/>
            <w:hideMark/>
          </w:tcPr>
          <w:p w14:paraId="69A328B2" w14:textId="53B5678D"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5C5BF5">
              <w:rPr>
                <w:rFonts w:ascii="Cambria" w:eastAsia="Times New Roman" w:hAnsi="Cambria" w:cs="Arial"/>
                <w:color w:val="000000"/>
                <w:kern w:val="0"/>
                <w:sz w:val="20"/>
                <w:szCs w:val="20"/>
                <w:lang w:eastAsia="pt-BR"/>
              </w:rPr>
              <w:t>9</w:t>
            </w:r>
            <w:r w:rsidRPr="004922EB">
              <w:rPr>
                <w:rFonts w:ascii="Cambria" w:eastAsia="Times New Roman" w:hAnsi="Cambria" w:cs="Arial"/>
                <w:color w:val="000000"/>
                <w:kern w:val="0"/>
                <w:sz w:val="20"/>
                <w:szCs w:val="20"/>
                <w:lang w:eastAsia="pt-BR"/>
              </w:rPr>
              <w:t>0,00</w:t>
            </w:r>
          </w:p>
        </w:tc>
      </w:tr>
      <w:tr w:rsidR="00987506" w:rsidRPr="004922EB" w14:paraId="6962B46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tcPr>
          <w:p w14:paraId="17F60F04" w14:textId="1D24DDE8"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r w:rsidR="00EC56B9">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vAlign w:val="center"/>
            <w:hideMark/>
          </w:tcPr>
          <w:p w14:paraId="55AAC6A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OXIBUTININA CLORIDRATO, DOSAGEM: 5MG</w:t>
            </w:r>
          </w:p>
        </w:tc>
        <w:tc>
          <w:tcPr>
            <w:tcW w:w="1349" w:type="dxa"/>
            <w:tcBorders>
              <w:top w:val="nil"/>
              <w:left w:val="single" w:sz="4" w:space="0" w:color="auto"/>
              <w:bottom w:val="single" w:sz="4" w:space="0" w:color="auto"/>
              <w:right w:val="nil"/>
            </w:tcBorders>
            <w:vAlign w:val="center"/>
            <w:hideMark/>
          </w:tcPr>
          <w:p w14:paraId="1394937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BR0272327</w:t>
            </w:r>
          </w:p>
        </w:tc>
        <w:tc>
          <w:tcPr>
            <w:tcW w:w="1596" w:type="dxa"/>
            <w:tcBorders>
              <w:top w:val="nil"/>
              <w:left w:val="single" w:sz="4" w:space="0" w:color="auto"/>
              <w:bottom w:val="single" w:sz="4" w:space="0" w:color="auto"/>
              <w:right w:val="single" w:sz="4" w:space="0" w:color="auto"/>
            </w:tcBorders>
            <w:vAlign w:val="center"/>
            <w:hideMark/>
          </w:tcPr>
          <w:p w14:paraId="45EB2EE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A731D7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5D3F7936" w14:textId="0452A0C3"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R$ 1,2</w:t>
            </w:r>
            <w:r w:rsidR="005C5BF5">
              <w:rPr>
                <w:rFonts w:ascii="Cambria" w:eastAsia="Times New Roman" w:hAnsi="Cambria" w:cs="Arial"/>
                <w:color w:val="000000"/>
                <w:kern w:val="0"/>
                <w:sz w:val="20"/>
                <w:szCs w:val="20"/>
                <w:lang w:eastAsia="pt-BR"/>
              </w:rPr>
              <w:t>7</w:t>
            </w:r>
          </w:p>
        </w:tc>
        <w:tc>
          <w:tcPr>
            <w:tcW w:w="1424" w:type="dxa"/>
            <w:tcBorders>
              <w:top w:val="nil"/>
              <w:left w:val="nil"/>
              <w:bottom w:val="single" w:sz="4" w:space="0" w:color="auto"/>
              <w:right w:val="single" w:sz="4" w:space="0" w:color="auto"/>
            </w:tcBorders>
            <w:noWrap/>
            <w:vAlign w:val="center"/>
            <w:hideMark/>
          </w:tcPr>
          <w:p w14:paraId="6719F1EB" w14:textId="6AF28E10"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R$ 9</w:t>
            </w:r>
            <w:r w:rsidR="005C5BF5">
              <w:rPr>
                <w:rFonts w:ascii="Cambria" w:eastAsia="Times New Roman" w:hAnsi="Cambria" w:cs="Arial"/>
                <w:color w:val="000000"/>
                <w:kern w:val="0"/>
                <w:sz w:val="20"/>
                <w:szCs w:val="20"/>
                <w:lang w:eastAsia="pt-BR"/>
              </w:rPr>
              <w:t>14</w:t>
            </w:r>
            <w:r w:rsidRPr="004922EB">
              <w:rPr>
                <w:rFonts w:ascii="Cambria" w:eastAsia="Times New Roman" w:hAnsi="Cambria" w:cs="Arial"/>
                <w:color w:val="000000"/>
                <w:kern w:val="0"/>
                <w:sz w:val="20"/>
                <w:szCs w:val="20"/>
                <w:lang w:eastAsia="pt-BR"/>
              </w:rPr>
              <w:t>,</w:t>
            </w:r>
            <w:r w:rsidR="005C5BF5">
              <w:rPr>
                <w:rFonts w:ascii="Cambria" w:eastAsia="Times New Roman" w:hAnsi="Cambria" w:cs="Arial"/>
                <w:color w:val="000000"/>
                <w:kern w:val="0"/>
                <w:sz w:val="20"/>
                <w:szCs w:val="20"/>
                <w:lang w:eastAsia="pt-BR"/>
              </w:rPr>
              <w:t>4</w:t>
            </w:r>
            <w:r w:rsidRPr="004922EB">
              <w:rPr>
                <w:rFonts w:ascii="Cambria" w:eastAsia="Times New Roman" w:hAnsi="Cambria" w:cs="Arial"/>
                <w:color w:val="000000"/>
                <w:kern w:val="0"/>
                <w:sz w:val="20"/>
                <w:szCs w:val="20"/>
                <w:lang w:eastAsia="pt-BR"/>
              </w:rPr>
              <w:t>0</w:t>
            </w:r>
          </w:p>
        </w:tc>
      </w:tr>
      <w:tr w:rsidR="00987506" w:rsidRPr="004922EB" w14:paraId="7D4A5C52" w14:textId="77777777" w:rsidTr="00EC56B9">
        <w:trPr>
          <w:trHeight w:val="391"/>
        </w:trPr>
        <w:tc>
          <w:tcPr>
            <w:tcW w:w="580" w:type="dxa"/>
            <w:tcBorders>
              <w:top w:val="nil"/>
              <w:left w:val="single" w:sz="4" w:space="0" w:color="auto"/>
              <w:bottom w:val="single" w:sz="4" w:space="0" w:color="auto"/>
              <w:right w:val="single" w:sz="4" w:space="0" w:color="auto"/>
            </w:tcBorders>
            <w:noWrap/>
            <w:vAlign w:val="center"/>
            <w:hideMark/>
          </w:tcPr>
          <w:p w14:paraId="0AAF2903" w14:textId="7345B6D4"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1</w:t>
            </w:r>
            <w:r w:rsidR="00EC56B9">
              <w:rPr>
                <w:rFonts w:ascii="Cambria" w:eastAsia="Times New Roman" w:hAnsi="Cambria" w:cs="Arial"/>
                <w:color w:val="000000"/>
                <w:kern w:val="0"/>
                <w:sz w:val="20"/>
                <w:szCs w:val="20"/>
                <w:lang w:eastAsia="pt-BR"/>
              </w:rPr>
              <w:t>60</w:t>
            </w:r>
          </w:p>
        </w:tc>
        <w:tc>
          <w:tcPr>
            <w:tcW w:w="3783" w:type="dxa"/>
            <w:tcBorders>
              <w:top w:val="nil"/>
              <w:left w:val="nil"/>
              <w:bottom w:val="single" w:sz="4" w:space="0" w:color="auto"/>
              <w:right w:val="nil"/>
            </w:tcBorders>
            <w:vAlign w:val="center"/>
            <w:hideMark/>
          </w:tcPr>
          <w:p w14:paraId="7CC512E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PANTOPRAZOL, DOSAGEM: 40 MG</w:t>
            </w:r>
          </w:p>
        </w:tc>
        <w:tc>
          <w:tcPr>
            <w:tcW w:w="1349" w:type="dxa"/>
            <w:tcBorders>
              <w:top w:val="nil"/>
              <w:left w:val="single" w:sz="4" w:space="0" w:color="auto"/>
              <w:bottom w:val="single" w:sz="4" w:space="0" w:color="auto"/>
              <w:right w:val="nil"/>
            </w:tcBorders>
            <w:vAlign w:val="center"/>
            <w:hideMark/>
          </w:tcPr>
          <w:p w14:paraId="2F733EA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BR0267892</w:t>
            </w:r>
          </w:p>
        </w:tc>
        <w:tc>
          <w:tcPr>
            <w:tcW w:w="1596" w:type="dxa"/>
            <w:tcBorders>
              <w:top w:val="nil"/>
              <w:left w:val="single" w:sz="4" w:space="0" w:color="auto"/>
              <w:bottom w:val="single" w:sz="4" w:space="0" w:color="auto"/>
              <w:right w:val="single" w:sz="4" w:space="0" w:color="auto"/>
            </w:tcBorders>
            <w:vAlign w:val="center"/>
            <w:hideMark/>
          </w:tcPr>
          <w:p w14:paraId="7338380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EC9714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672</w:t>
            </w:r>
          </w:p>
        </w:tc>
        <w:tc>
          <w:tcPr>
            <w:tcW w:w="1300" w:type="dxa"/>
            <w:tcBorders>
              <w:top w:val="nil"/>
              <w:left w:val="nil"/>
              <w:bottom w:val="single" w:sz="4" w:space="0" w:color="auto"/>
              <w:right w:val="single" w:sz="4" w:space="0" w:color="auto"/>
            </w:tcBorders>
            <w:shd w:val="clear" w:color="000000" w:fill="FFFFFF"/>
            <w:noWrap/>
            <w:vAlign w:val="center"/>
            <w:hideMark/>
          </w:tcPr>
          <w:p w14:paraId="210C8964" w14:textId="640A187A"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5C5BF5">
              <w:rPr>
                <w:rFonts w:ascii="Cambria" w:eastAsia="Times New Roman" w:hAnsi="Cambria" w:cs="Arial"/>
                <w:color w:val="000000"/>
                <w:kern w:val="0"/>
                <w:sz w:val="20"/>
                <w:szCs w:val="20"/>
                <w:lang w:eastAsia="pt-BR"/>
              </w:rPr>
              <w:t>46</w:t>
            </w:r>
          </w:p>
        </w:tc>
        <w:tc>
          <w:tcPr>
            <w:tcW w:w="1424" w:type="dxa"/>
            <w:tcBorders>
              <w:top w:val="nil"/>
              <w:left w:val="nil"/>
              <w:bottom w:val="single" w:sz="4" w:space="0" w:color="auto"/>
              <w:right w:val="single" w:sz="4" w:space="0" w:color="auto"/>
            </w:tcBorders>
            <w:noWrap/>
            <w:vAlign w:val="center"/>
            <w:hideMark/>
          </w:tcPr>
          <w:p w14:paraId="78FF82D0" w14:textId="1AAB5AD7"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981,12</w:t>
            </w:r>
          </w:p>
        </w:tc>
      </w:tr>
      <w:tr w:rsidR="00987506" w:rsidRPr="004922EB" w14:paraId="68B3EF89" w14:textId="77777777" w:rsidTr="00EC56B9">
        <w:trPr>
          <w:trHeight w:val="811"/>
        </w:trPr>
        <w:tc>
          <w:tcPr>
            <w:tcW w:w="580" w:type="dxa"/>
            <w:tcBorders>
              <w:top w:val="nil"/>
              <w:left w:val="single" w:sz="4" w:space="0" w:color="auto"/>
              <w:bottom w:val="single" w:sz="4" w:space="0" w:color="auto"/>
              <w:right w:val="single" w:sz="4" w:space="0" w:color="auto"/>
            </w:tcBorders>
            <w:noWrap/>
            <w:vAlign w:val="center"/>
            <w:hideMark/>
          </w:tcPr>
          <w:p w14:paraId="28C4B23F" w14:textId="619F994D"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6</w:t>
            </w:r>
            <w:r w:rsidR="00EC56B9">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1CF6E97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PARACETAMOL, APRESENTAÇÃO: ASSOCIADO COM </w:t>
            </w:r>
            <w:proofErr w:type="gramStart"/>
            <w:r w:rsidRPr="004922EB">
              <w:rPr>
                <w:rFonts w:ascii="Cambria" w:eastAsia="Times New Roman" w:hAnsi="Cambria" w:cs="Arial"/>
                <w:color w:val="000000"/>
                <w:kern w:val="0"/>
                <w:sz w:val="20"/>
                <w:szCs w:val="20"/>
                <w:lang w:eastAsia="pt-BR"/>
              </w:rPr>
              <w:t>CODEINA,</w:t>
            </w:r>
            <w:proofErr w:type="gramEnd"/>
            <w:r w:rsidRPr="004922EB">
              <w:rPr>
                <w:rFonts w:ascii="Cambria" w:eastAsia="Times New Roman" w:hAnsi="Cambria" w:cs="Arial"/>
                <w:color w:val="000000"/>
                <w:kern w:val="0"/>
                <w:sz w:val="20"/>
                <w:szCs w:val="20"/>
                <w:lang w:eastAsia="pt-BR"/>
              </w:rPr>
              <w:t>DOSAGEM: 500 MG+30 MG</w:t>
            </w:r>
          </w:p>
        </w:tc>
        <w:tc>
          <w:tcPr>
            <w:tcW w:w="1349" w:type="dxa"/>
            <w:tcBorders>
              <w:top w:val="nil"/>
              <w:left w:val="single" w:sz="4" w:space="0" w:color="auto"/>
              <w:bottom w:val="single" w:sz="4" w:space="0" w:color="auto"/>
              <w:right w:val="nil"/>
            </w:tcBorders>
            <w:vAlign w:val="center"/>
            <w:hideMark/>
          </w:tcPr>
          <w:p w14:paraId="476828A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BR0270907</w:t>
            </w:r>
          </w:p>
        </w:tc>
        <w:tc>
          <w:tcPr>
            <w:tcW w:w="1596" w:type="dxa"/>
            <w:tcBorders>
              <w:top w:val="nil"/>
              <w:left w:val="single" w:sz="4" w:space="0" w:color="auto"/>
              <w:bottom w:val="single" w:sz="4" w:space="0" w:color="auto"/>
              <w:right w:val="single" w:sz="4" w:space="0" w:color="auto"/>
            </w:tcBorders>
            <w:vAlign w:val="center"/>
            <w:hideMark/>
          </w:tcPr>
          <w:p w14:paraId="01EBF95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4C854D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672</w:t>
            </w:r>
          </w:p>
        </w:tc>
        <w:tc>
          <w:tcPr>
            <w:tcW w:w="1300" w:type="dxa"/>
            <w:tcBorders>
              <w:top w:val="nil"/>
              <w:left w:val="nil"/>
              <w:bottom w:val="single" w:sz="4" w:space="0" w:color="auto"/>
              <w:right w:val="single" w:sz="4" w:space="0" w:color="auto"/>
            </w:tcBorders>
            <w:shd w:val="clear" w:color="000000" w:fill="FFFFFF"/>
            <w:noWrap/>
            <w:vAlign w:val="center"/>
            <w:hideMark/>
          </w:tcPr>
          <w:p w14:paraId="246ABF34" w14:textId="7F14AF68"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5C5BF5">
              <w:rPr>
                <w:rFonts w:ascii="Cambria" w:eastAsia="Times New Roman" w:hAnsi="Cambria" w:cs="Arial"/>
                <w:color w:val="000000"/>
                <w:kern w:val="0"/>
                <w:sz w:val="20"/>
                <w:szCs w:val="20"/>
                <w:lang w:eastAsia="pt-BR"/>
              </w:rPr>
              <w:t>64</w:t>
            </w:r>
          </w:p>
        </w:tc>
        <w:tc>
          <w:tcPr>
            <w:tcW w:w="1424" w:type="dxa"/>
            <w:tcBorders>
              <w:top w:val="nil"/>
              <w:left w:val="nil"/>
              <w:bottom w:val="single" w:sz="4" w:space="0" w:color="auto"/>
              <w:right w:val="single" w:sz="4" w:space="0" w:color="auto"/>
            </w:tcBorders>
            <w:noWrap/>
            <w:vAlign w:val="center"/>
            <w:hideMark/>
          </w:tcPr>
          <w:p w14:paraId="2E36003D" w14:textId="2DD92163"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5C5BF5">
              <w:rPr>
                <w:rFonts w:ascii="Cambria" w:eastAsia="Times New Roman" w:hAnsi="Cambria" w:cs="Arial"/>
                <w:color w:val="000000"/>
                <w:kern w:val="0"/>
                <w:sz w:val="20"/>
                <w:szCs w:val="20"/>
                <w:lang w:eastAsia="pt-BR"/>
              </w:rPr>
              <w:t>102,08</w:t>
            </w:r>
          </w:p>
        </w:tc>
      </w:tr>
      <w:tr w:rsidR="00987506" w:rsidRPr="004922EB" w14:paraId="15844372"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59F950A1" w14:textId="341AA86F"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6</w:t>
            </w:r>
            <w:r w:rsidR="00EC56B9">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vAlign w:val="center"/>
            <w:hideMark/>
          </w:tcPr>
          <w:p w14:paraId="4C9725F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PARACETAMOL, APRESENTAÇÃO: ASSOCIADO COM TRAMADOL,37,5+325 MG</w:t>
            </w:r>
          </w:p>
        </w:tc>
        <w:tc>
          <w:tcPr>
            <w:tcW w:w="1349" w:type="dxa"/>
            <w:tcBorders>
              <w:top w:val="nil"/>
              <w:left w:val="single" w:sz="4" w:space="0" w:color="auto"/>
              <w:bottom w:val="single" w:sz="4" w:space="0" w:color="auto"/>
              <w:right w:val="nil"/>
            </w:tcBorders>
            <w:vAlign w:val="center"/>
            <w:hideMark/>
          </w:tcPr>
          <w:p w14:paraId="5D98BA7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BR0285686</w:t>
            </w:r>
          </w:p>
        </w:tc>
        <w:tc>
          <w:tcPr>
            <w:tcW w:w="1596" w:type="dxa"/>
            <w:tcBorders>
              <w:top w:val="nil"/>
              <w:left w:val="single" w:sz="4" w:space="0" w:color="auto"/>
              <w:bottom w:val="single" w:sz="4" w:space="0" w:color="auto"/>
              <w:right w:val="single" w:sz="4" w:space="0" w:color="auto"/>
            </w:tcBorders>
            <w:vAlign w:val="center"/>
            <w:hideMark/>
          </w:tcPr>
          <w:p w14:paraId="47364E7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96DAA1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400</w:t>
            </w:r>
          </w:p>
        </w:tc>
        <w:tc>
          <w:tcPr>
            <w:tcW w:w="1300" w:type="dxa"/>
            <w:tcBorders>
              <w:top w:val="nil"/>
              <w:left w:val="nil"/>
              <w:bottom w:val="single" w:sz="4" w:space="0" w:color="auto"/>
              <w:right w:val="single" w:sz="4" w:space="0" w:color="auto"/>
            </w:tcBorders>
            <w:shd w:val="clear" w:color="000000" w:fill="FFFFFF"/>
            <w:noWrap/>
            <w:vAlign w:val="center"/>
            <w:hideMark/>
          </w:tcPr>
          <w:p w14:paraId="4F21F86F" w14:textId="4D1EB014"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w:t>
            </w:r>
            <w:r w:rsidR="005C5BF5">
              <w:rPr>
                <w:rFonts w:ascii="Cambria" w:eastAsia="Times New Roman" w:hAnsi="Cambria" w:cs="Arial"/>
                <w:color w:val="000000"/>
                <w:kern w:val="0"/>
                <w:sz w:val="20"/>
                <w:szCs w:val="20"/>
                <w:lang w:eastAsia="pt-BR"/>
              </w:rPr>
              <w:t>95</w:t>
            </w:r>
          </w:p>
        </w:tc>
        <w:tc>
          <w:tcPr>
            <w:tcW w:w="1424" w:type="dxa"/>
            <w:tcBorders>
              <w:top w:val="nil"/>
              <w:left w:val="nil"/>
              <w:bottom w:val="single" w:sz="4" w:space="0" w:color="auto"/>
              <w:right w:val="single" w:sz="4" w:space="0" w:color="auto"/>
            </w:tcBorders>
            <w:noWrap/>
            <w:vAlign w:val="center"/>
            <w:hideMark/>
          </w:tcPr>
          <w:p w14:paraId="6544A53F" w14:textId="02E35BB9"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1.180,00</w:t>
            </w:r>
          </w:p>
        </w:tc>
      </w:tr>
      <w:tr w:rsidR="00987506" w:rsidRPr="004922EB" w14:paraId="264490F3"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0E1C32ED" w14:textId="406F9BBD"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6</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6ADA5EA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PARACETAMOL, COMPOSIÇÃO ASSOCIADA À CLORFERIRAMINA E FENILEFRINA</w:t>
            </w:r>
          </w:p>
        </w:tc>
        <w:tc>
          <w:tcPr>
            <w:tcW w:w="1349" w:type="dxa"/>
            <w:tcBorders>
              <w:top w:val="nil"/>
              <w:left w:val="single" w:sz="4" w:space="0" w:color="auto"/>
              <w:bottom w:val="single" w:sz="4" w:space="0" w:color="auto"/>
              <w:right w:val="nil"/>
            </w:tcBorders>
            <w:vAlign w:val="center"/>
            <w:hideMark/>
          </w:tcPr>
          <w:p w14:paraId="566DFB1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BR0378572</w:t>
            </w:r>
          </w:p>
        </w:tc>
        <w:tc>
          <w:tcPr>
            <w:tcW w:w="1596" w:type="dxa"/>
            <w:tcBorders>
              <w:top w:val="nil"/>
              <w:left w:val="single" w:sz="4" w:space="0" w:color="auto"/>
              <w:bottom w:val="single" w:sz="4" w:space="0" w:color="auto"/>
              <w:right w:val="single" w:sz="4" w:space="0" w:color="auto"/>
            </w:tcBorders>
            <w:vAlign w:val="center"/>
            <w:hideMark/>
          </w:tcPr>
          <w:p w14:paraId="54478EA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5837A36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14:paraId="6985B735" w14:textId="221144CF"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1,17</w:t>
            </w:r>
          </w:p>
        </w:tc>
        <w:tc>
          <w:tcPr>
            <w:tcW w:w="1424" w:type="dxa"/>
            <w:tcBorders>
              <w:top w:val="nil"/>
              <w:left w:val="nil"/>
              <w:bottom w:val="single" w:sz="4" w:space="0" w:color="auto"/>
              <w:right w:val="single" w:sz="4" w:space="0" w:color="auto"/>
            </w:tcBorders>
            <w:noWrap/>
            <w:vAlign w:val="center"/>
            <w:hideMark/>
          </w:tcPr>
          <w:p w14:paraId="49D25CF2" w14:textId="785D4FDA"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374,40</w:t>
            </w:r>
          </w:p>
        </w:tc>
      </w:tr>
      <w:tr w:rsidR="00987506" w:rsidRPr="004922EB" w14:paraId="3C9BBB99"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F79765F" w14:textId="3511CD2D"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6</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61BEE7E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PASSIFLORA INCARNATA, DOSAGEM: 600MG, FRASCO 100ML</w:t>
            </w:r>
          </w:p>
        </w:tc>
        <w:tc>
          <w:tcPr>
            <w:tcW w:w="1349" w:type="dxa"/>
            <w:tcBorders>
              <w:top w:val="nil"/>
              <w:left w:val="single" w:sz="4" w:space="0" w:color="auto"/>
              <w:bottom w:val="single" w:sz="4" w:space="0" w:color="auto"/>
              <w:right w:val="nil"/>
            </w:tcBorders>
            <w:vAlign w:val="center"/>
            <w:hideMark/>
          </w:tcPr>
          <w:p w14:paraId="73D3C7D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1EA62FB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68804FC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w:t>
            </w:r>
          </w:p>
        </w:tc>
        <w:tc>
          <w:tcPr>
            <w:tcW w:w="1300" w:type="dxa"/>
            <w:tcBorders>
              <w:top w:val="nil"/>
              <w:left w:val="nil"/>
              <w:bottom w:val="single" w:sz="4" w:space="0" w:color="auto"/>
              <w:right w:val="single" w:sz="4" w:space="0" w:color="auto"/>
            </w:tcBorders>
            <w:shd w:val="clear" w:color="000000" w:fill="FFFFFF"/>
            <w:noWrap/>
            <w:vAlign w:val="center"/>
            <w:hideMark/>
          </w:tcPr>
          <w:p w14:paraId="1D813ACB" w14:textId="10844FCC"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48,29</w:t>
            </w:r>
          </w:p>
        </w:tc>
        <w:tc>
          <w:tcPr>
            <w:tcW w:w="1424" w:type="dxa"/>
            <w:tcBorders>
              <w:top w:val="nil"/>
              <w:left w:val="nil"/>
              <w:bottom w:val="single" w:sz="4" w:space="0" w:color="auto"/>
              <w:right w:val="single" w:sz="4" w:space="0" w:color="auto"/>
            </w:tcBorders>
            <w:noWrap/>
            <w:vAlign w:val="center"/>
            <w:hideMark/>
          </w:tcPr>
          <w:p w14:paraId="01B94BC0" w14:textId="7601EE73"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241,45</w:t>
            </w:r>
          </w:p>
        </w:tc>
      </w:tr>
      <w:tr w:rsidR="00987506" w:rsidRPr="004922EB" w14:paraId="63CE4517" w14:textId="77777777" w:rsidTr="00EC56B9">
        <w:trPr>
          <w:trHeight w:val="885"/>
        </w:trPr>
        <w:tc>
          <w:tcPr>
            <w:tcW w:w="580" w:type="dxa"/>
            <w:tcBorders>
              <w:top w:val="nil"/>
              <w:left w:val="single" w:sz="4" w:space="0" w:color="auto"/>
              <w:bottom w:val="single" w:sz="4" w:space="0" w:color="auto"/>
              <w:right w:val="single" w:sz="4" w:space="0" w:color="auto"/>
            </w:tcBorders>
            <w:noWrap/>
            <w:vAlign w:val="center"/>
            <w:hideMark/>
          </w:tcPr>
          <w:p w14:paraId="3D78B4ED" w14:textId="1B90F610"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5AC1B87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PEG LAX, COMPOSIÇÃO:MACROGOL 3350, DOSAGEM:8,5G EM PÓ, ENVELOPE 8,5G</w:t>
            </w:r>
          </w:p>
        </w:tc>
        <w:tc>
          <w:tcPr>
            <w:tcW w:w="1349" w:type="dxa"/>
            <w:tcBorders>
              <w:top w:val="nil"/>
              <w:left w:val="single" w:sz="4" w:space="0" w:color="auto"/>
              <w:bottom w:val="single" w:sz="4" w:space="0" w:color="auto"/>
              <w:right w:val="nil"/>
            </w:tcBorders>
            <w:vAlign w:val="center"/>
            <w:hideMark/>
          </w:tcPr>
          <w:p w14:paraId="54CFB62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3F8BE41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ENVELOPE</w:t>
            </w:r>
          </w:p>
        </w:tc>
        <w:tc>
          <w:tcPr>
            <w:tcW w:w="898" w:type="dxa"/>
            <w:tcBorders>
              <w:top w:val="nil"/>
              <w:left w:val="nil"/>
              <w:bottom w:val="single" w:sz="4" w:space="0" w:color="auto"/>
              <w:right w:val="single" w:sz="4" w:space="0" w:color="auto"/>
            </w:tcBorders>
            <w:shd w:val="clear" w:color="000000" w:fill="FFFFFF"/>
            <w:noWrap/>
            <w:vAlign w:val="center"/>
            <w:hideMark/>
          </w:tcPr>
          <w:p w14:paraId="74BA0BB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168</w:t>
            </w:r>
          </w:p>
        </w:tc>
        <w:tc>
          <w:tcPr>
            <w:tcW w:w="1300" w:type="dxa"/>
            <w:tcBorders>
              <w:top w:val="nil"/>
              <w:left w:val="nil"/>
              <w:bottom w:val="single" w:sz="4" w:space="0" w:color="auto"/>
              <w:right w:val="single" w:sz="4" w:space="0" w:color="auto"/>
            </w:tcBorders>
            <w:shd w:val="clear" w:color="000000" w:fill="FFFFFF"/>
            <w:noWrap/>
            <w:vAlign w:val="center"/>
            <w:hideMark/>
          </w:tcPr>
          <w:p w14:paraId="20613325" w14:textId="143309A9"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R$ 3,2</w:t>
            </w:r>
            <w:r w:rsidR="005C5BF5">
              <w:rPr>
                <w:rFonts w:ascii="Cambria" w:eastAsia="Times New Roman" w:hAnsi="Cambria" w:cs="Arial"/>
                <w:color w:val="000000"/>
                <w:kern w:val="0"/>
                <w:sz w:val="20"/>
                <w:szCs w:val="20"/>
                <w:lang w:eastAsia="pt-BR"/>
              </w:rPr>
              <w:t>8</w:t>
            </w:r>
          </w:p>
        </w:tc>
        <w:tc>
          <w:tcPr>
            <w:tcW w:w="1424" w:type="dxa"/>
            <w:tcBorders>
              <w:top w:val="nil"/>
              <w:left w:val="nil"/>
              <w:bottom w:val="single" w:sz="4" w:space="0" w:color="auto"/>
              <w:right w:val="single" w:sz="4" w:space="0" w:color="auto"/>
            </w:tcBorders>
            <w:noWrap/>
            <w:vAlign w:val="center"/>
            <w:hideMark/>
          </w:tcPr>
          <w:p w14:paraId="4BF3D20E" w14:textId="3A34F67E"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551,04</w:t>
            </w:r>
          </w:p>
        </w:tc>
      </w:tr>
      <w:tr w:rsidR="00987506" w:rsidRPr="004922EB" w14:paraId="0E8A227F" w14:textId="77777777" w:rsidTr="00EC56B9">
        <w:trPr>
          <w:trHeight w:val="448"/>
        </w:trPr>
        <w:tc>
          <w:tcPr>
            <w:tcW w:w="580" w:type="dxa"/>
            <w:tcBorders>
              <w:top w:val="nil"/>
              <w:left w:val="single" w:sz="4" w:space="0" w:color="auto"/>
              <w:bottom w:val="single" w:sz="4" w:space="0" w:color="auto"/>
              <w:right w:val="single" w:sz="4" w:space="0" w:color="auto"/>
            </w:tcBorders>
            <w:noWrap/>
            <w:vAlign w:val="center"/>
            <w:hideMark/>
          </w:tcPr>
          <w:p w14:paraId="7B3D73AB" w14:textId="6151A835"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7F8B720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PERICIAZINA, CONCENTRAÇÃO 40MG /ML, 20ML</w:t>
            </w:r>
          </w:p>
        </w:tc>
        <w:tc>
          <w:tcPr>
            <w:tcW w:w="1349" w:type="dxa"/>
            <w:tcBorders>
              <w:top w:val="nil"/>
              <w:left w:val="single" w:sz="4" w:space="0" w:color="auto"/>
              <w:bottom w:val="single" w:sz="4" w:space="0" w:color="auto"/>
              <w:right w:val="nil"/>
            </w:tcBorders>
            <w:vAlign w:val="center"/>
            <w:hideMark/>
          </w:tcPr>
          <w:p w14:paraId="23A2BA7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34D8DA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7E3898D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5C4D6685" w14:textId="3E80CCA8"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22,36</w:t>
            </w:r>
          </w:p>
        </w:tc>
        <w:tc>
          <w:tcPr>
            <w:tcW w:w="1424" w:type="dxa"/>
            <w:tcBorders>
              <w:top w:val="nil"/>
              <w:left w:val="nil"/>
              <w:bottom w:val="single" w:sz="4" w:space="0" w:color="auto"/>
              <w:right w:val="single" w:sz="4" w:space="0" w:color="auto"/>
            </w:tcBorders>
            <w:noWrap/>
            <w:vAlign w:val="center"/>
            <w:hideMark/>
          </w:tcPr>
          <w:p w14:paraId="2062EF7C" w14:textId="72A9DF97"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2.683,20</w:t>
            </w:r>
          </w:p>
        </w:tc>
      </w:tr>
      <w:tr w:rsidR="00987506" w:rsidRPr="004922EB" w14:paraId="46157644" w14:textId="77777777" w:rsidTr="00EC56B9">
        <w:trPr>
          <w:trHeight w:val="639"/>
        </w:trPr>
        <w:tc>
          <w:tcPr>
            <w:tcW w:w="580" w:type="dxa"/>
            <w:tcBorders>
              <w:top w:val="nil"/>
              <w:left w:val="single" w:sz="4" w:space="0" w:color="auto"/>
              <w:bottom w:val="single" w:sz="4" w:space="0" w:color="auto"/>
              <w:right w:val="single" w:sz="4" w:space="0" w:color="auto"/>
            </w:tcBorders>
            <w:noWrap/>
            <w:vAlign w:val="center"/>
            <w:hideMark/>
          </w:tcPr>
          <w:p w14:paraId="645A0953" w14:textId="16D018C0"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w:t>
            </w:r>
            <w:r w:rsidR="00EC56B9">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6D248EE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PIROXICAN, CONCENTRAÇÃO: 20 MG</w:t>
            </w:r>
          </w:p>
        </w:tc>
        <w:tc>
          <w:tcPr>
            <w:tcW w:w="1349" w:type="dxa"/>
            <w:tcBorders>
              <w:top w:val="nil"/>
              <w:left w:val="single" w:sz="4" w:space="0" w:color="auto"/>
              <w:bottom w:val="single" w:sz="4" w:space="0" w:color="auto"/>
              <w:right w:val="nil"/>
            </w:tcBorders>
            <w:vAlign w:val="center"/>
            <w:hideMark/>
          </w:tcPr>
          <w:p w14:paraId="2E8B981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BR0274036</w:t>
            </w:r>
          </w:p>
        </w:tc>
        <w:tc>
          <w:tcPr>
            <w:tcW w:w="1596" w:type="dxa"/>
            <w:tcBorders>
              <w:top w:val="nil"/>
              <w:left w:val="single" w:sz="4" w:space="0" w:color="auto"/>
              <w:bottom w:val="single" w:sz="4" w:space="0" w:color="auto"/>
              <w:right w:val="single" w:sz="4" w:space="0" w:color="auto"/>
            </w:tcBorders>
            <w:vAlign w:val="center"/>
            <w:hideMark/>
          </w:tcPr>
          <w:p w14:paraId="3C55EE7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47AB063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14:paraId="071AD097" w14:textId="79CB6EF9"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0,97</w:t>
            </w:r>
          </w:p>
        </w:tc>
        <w:tc>
          <w:tcPr>
            <w:tcW w:w="1424" w:type="dxa"/>
            <w:tcBorders>
              <w:top w:val="nil"/>
              <w:left w:val="nil"/>
              <w:bottom w:val="single" w:sz="4" w:space="0" w:color="auto"/>
              <w:right w:val="single" w:sz="4" w:space="0" w:color="auto"/>
            </w:tcBorders>
            <w:noWrap/>
            <w:vAlign w:val="center"/>
            <w:hideMark/>
          </w:tcPr>
          <w:p w14:paraId="2AC0EB73" w14:textId="0F88FD00"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174,60</w:t>
            </w:r>
          </w:p>
        </w:tc>
      </w:tr>
      <w:tr w:rsidR="00987506" w:rsidRPr="004922EB" w14:paraId="60D82B58" w14:textId="77777777" w:rsidTr="00EC56B9">
        <w:trPr>
          <w:trHeight w:val="844"/>
        </w:trPr>
        <w:tc>
          <w:tcPr>
            <w:tcW w:w="580" w:type="dxa"/>
            <w:tcBorders>
              <w:top w:val="nil"/>
              <w:left w:val="single" w:sz="4" w:space="0" w:color="auto"/>
              <w:bottom w:val="single" w:sz="4" w:space="0" w:color="auto"/>
              <w:right w:val="single" w:sz="4" w:space="0" w:color="auto"/>
            </w:tcBorders>
            <w:noWrap/>
            <w:vAlign w:val="center"/>
            <w:hideMark/>
          </w:tcPr>
          <w:p w14:paraId="4066E03A" w14:textId="13DB53E2"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w:t>
            </w:r>
            <w:r w:rsidR="00EC56B9">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hideMark/>
          </w:tcPr>
          <w:p w14:paraId="45B4DC8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POLICRESULENO50 MG+ CLORIDRATO DE CINCHOCAÍNA, DOSAGEM: 50 MG+ 10 MG, 1 BISNAGA DE 30 G + 10 APLICADORES</w:t>
            </w:r>
          </w:p>
        </w:tc>
        <w:tc>
          <w:tcPr>
            <w:tcW w:w="1349" w:type="dxa"/>
            <w:tcBorders>
              <w:top w:val="nil"/>
              <w:left w:val="single" w:sz="4" w:space="0" w:color="auto"/>
              <w:bottom w:val="single" w:sz="4" w:space="0" w:color="auto"/>
              <w:right w:val="nil"/>
            </w:tcBorders>
            <w:vAlign w:val="center"/>
            <w:hideMark/>
          </w:tcPr>
          <w:p w14:paraId="467CD72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BR0367725</w:t>
            </w:r>
          </w:p>
        </w:tc>
        <w:tc>
          <w:tcPr>
            <w:tcW w:w="1596" w:type="dxa"/>
            <w:tcBorders>
              <w:top w:val="nil"/>
              <w:left w:val="single" w:sz="4" w:space="0" w:color="auto"/>
              <w:bottom w:val="single" w:sz="4" w:space="0" w:color="auto"/>
              <w:right w:val="single" w:sz="4" w:space="0" w:color="auto"/>
            </w:tcBorders>
            <w:vAlign w:val="center"/>
            <w:hideMark/>
          </w:tcPr>
          <w:p w14:paraId="3E5697C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BISNAGA </w:t>
            </w:r>
          </w:p>
        </w:tc>
        <w:tc>
          <w:tcPr>
            <w:tcW w:w="898" w:type="dxa"/>
            <w:tcBorders>
              <w:top w:val="nil"/>
              <w:left w:val="nil"/>
              <w:bottom w:val="single" w:sz="4" w:space="0" w:color="auto"/>
              <w:right w:val="single" w:sz="4" w:space="0" w:color="auto"/>
            </w:tcBorders>
            <w:shd w:val="clear" w:color="000000" w:fill="FFFFFF"/>
            <w:noWrap/>
            <w:vAlign w:val="center"/>
            <w:hideMark/>
          </w:tcPr>
          <w:p w14:paraId="1B0AB3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w:t>
            </w:r>
          </w:p>
        </w:tc>
        <w:tc>
          <w:tcPr>
            <w:tcW w:w="1300" w:type="dxa"/>
            <w:tcBorders>
              <w:top w:val="nil"/>
              <w:left w:val="nil"/>
              <w:bottom w:val="single" w:sz="4" w:space="0" w:color="auto"/>
              <w:right w:val="single" w:sz="4" w:space="0" w:color="auto"/>
            </w:tcBorders>
            <w:shd w:val="clear" w:color="000000" w:fill="FFFFFF"/>
            <w:noWrap/>
            <w:vAlign w:val="center"/>
            <w:hideMark/>
          </w:tcPr>
          <w:p w14:paraId="048A4F14" w14:textId="01D4E460"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34,97</w:t>
            </w:r>
          </w:p>
        </w:tc>
        <w:tc>
          <w:tcPr>
            <w:tcW w:w="1424" w:type="dxa"/>
            <w:tcBorders>
              <w:top w:val="nil"/>
              <w:left w:val="nil"/>
              <w:bottom w:val="single" w:sz="4" w:space="0" w:color="auto"/>
              <w:right w:val="single" w:sz="4" w:space="0" w:color="auto"/>
            </w:tcBorders>
            <w:noWrap/>
            <w:vAlign w:val="center"/>
            <w:hideMark/>
          </w:tcPr>
          <w:p w14:paraId="49085CAD" w14:textId="075D0061"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139,88</w:t>
            </w:r>
          </w:p>
        </w:tc>
      </w:tr>
      <w:tr w:rsidR="00987506" w:rsidRPr="004922EB" w14:paraId="5C672CEC" w14:textId="77777777" w:rsidTr="00EC56B9">
        <w:trPr>
          <w:trHeight w:val="677"/>
        </w:trPr>
        <w:tc>
          <w:tcPr>
            <w:tcW w:w="580" w:type="dxa"/>
            <w:tcBorders>
              <w:top w:val="nil"/>
              <w:left w:val="single" w:sz="4" w:space="0" w:color="auto"/>
              <w:bottom w:val="single" w:sz="4" w:space="0" w:color="auto"/>
              <w:right w:val="single" w:sz="4" w:space="0" w:color="auto"/>
            </w:tcBorders>
            <w:noWrap/>
            <w:vAlign w:val="center"/>
            <w:hideMark/>
          </w:tcPr>
          <w:p w14:paraId="6003A848" w14:textId="57817B3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16</w:t>
            </w:r>
            <w:r w:rsidR="00EC56B9">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vAlign w:val="center"/>
            <w:hideMark/>
          </w:tcPr>
          <w:p w14:paraId="075BBFC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POLISSULFATO DE MUCOPOLISSACARÍDEO, DOSAGEM: 300MG, GEL BISNAGA 40G</w:t>
            </w:r>
          </w:p>
        </w:tc>
        <w:tc>
          <w:tcPr>
            <w:tcW w:w="1349" w:type="dxa"/>
            <w:tcBorders>
              <w:top w:val="nil"/>
              <w:left w:val="single" w:sz="4" w:space="0" w:color="auto"/>
              <w:bottom w:val="single" w:sz="4" w:space="0" w:color="auto"/>
              <w:right w:val="nil"/>
            </w:tcBorders>
            <w:vAlign w:val="center"/>
            <w:hideMark/>
          </w:tcPr>
          <w:p w14:paraId="65D9052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BR0440053</w:t>
            </w:r>
          </w:p>
        </w:tc>
        <w:tc>
          <w:tcPr>
            <w:tcW w:w="1596" w:type="dxa"/>
            <w:tcBorders>
              <w:top w:val="nil"/>
              <w:left w:val="single" w:sz="4" w:space="0" w:color="auto"/>
              <w:bottom w:val="single" w:sz="4" w:space="0" w:color="auto"/>
              <w:right w:val="single" w:sz="4" w:space="0" w:color="auto"/>
            </w:tcBorders>
            <w:vAlign w:val="center"/>
            <w:hideMark/>
          </w:tcPr>
          <w:p w14:paraId="51A80E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 BISNAGA </w:t>
            </w:r>
          </w:p>
        </w:tc>
        <w:tc>
          <w:tcPr>
            <w:tcW w:w="898" w:type="dxa"/>
            <w:tcBorders>
              <w:top w:val="nil"/>
              <w:left w:val="nil"/>
              <w:bottom w:val="single" w:sz="4" w:space="0" w:color="auto"/>
              <w:right w:val="single" w:sz="4" w:space="0" w:color="auto"/>
            </w:tcBorders>
            <w:shd w:val="clear" w:color="000000" w:fill="FFFFFF"/>
            <w:noWrap/>
            <w:vAlign w:val="center"/>
            <w:hideMark/>
          </w:tcPr>
          <w:p w14:paraId="3736851D" w14:textId="71D734AE" w:rsidR="00987506" w:rsidRPr="004922EB" w:rsidRDefault="005C5BF5"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5</w:t>
            </w:r>
          </w:p>
        </w:tc>
        <w:tc>
          <w:tcPr>
            <w:tcW w:w="1300" w:type="dxa"/>
            <w:tcBorders>
              <w:top w:val="nil"/>
              <w:left w:val="nil"/>
              <w:bottom w:val="single" w:sz="4" w:space="0" w:color="auto"/>
              <w:right w:val="single" w:sz="4" w:space="0" w:color="auto"/>
            </w:tcBorders>
            <w:shd w:val="clear" w:color="000000" w:fill="FFFFFF"/>
            <w:noWrap/>
            <w:vAlign w:val="center"/>
            <w:hideMark/>
          </w:tcPr>
          <w:p w14:paraId="419D6C4C" w14:textId="7F2E9498"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39,25</w:t>
            </w:r>
          </w:p>
        </w:tc>
        <w:tc>
          <w:tcPr>
            <w:tcW w:w="1424" w:type="dxa"/>
            <w:tcBorders>
              <w:top w:val="nil"/>
              <w:left w:val="nil"/>
              <w:bottom w:val="single" w:sz="4" w:space="0" w:color="auto"/>
              <w:right w:val="single" w:sz="4" w:space="0" w:color="auto"/>
            </w:tcBorders>
            <w:noWrap/>
            <w:vAlign w:val="center"/>
            <w:hideMark/>
          </w:tcPr>
          <w:p w14:paraId="4F507361" w14:textId="128B28F8"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235,50</w:t>
            </w:r>
          </w:p>
        </w:tc>
      </w:tr>
      <w:tr w:rsidR="00987506" w:rsidRPr="004922EB" w14:paraId="09917A3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7D334E05" w14:textId="6C62F1F7"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EC56B9">
              <w:rPr>
                <w:rFonts w:ascii="Cambria" w:eastAsia="Times New Roman" w:hAnsi="Cambria" w:cs="Arial"/>
                <w:color w:val="000000"/>
                <w:kern w:val="0"/>
                <w:sz w:val="20"/>
                <w:szCs w:val="20"/>
                <w:lang w:eastAsia="pt-BR"/>
              </w:rPr>
              <w:t>70</w:t>
            </w:r>
          </w:p>
        </w:tc>
        <w:tc>
          <w:tcPr>
            <w:tcW w:w="3783" w:type="dxa"/>
            <w:tcBorders>
              <w:top w:val="nil"/>
              <w:left w:val="nil"/>
              <w:bottom w:val="single" w:sz="4" w:space="0" w:color="auto"/>
              <w:right w:val="nil"/>
            </w:tcBorders>
            <w:vAlign w:val="center"/>
            <w:hideMark/>
          </w:tcPr>
          <w:p w14:paraId="3445126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PREDNISOLONA, COMPOSIÇÃO: ACETAT, CONCENTRÇÃO: 10 MG/ML</w:t>
            </w:r>
          </w:p>
        </w:tc>
        <w:tc>
          <w:tcPr>
            <w:tcW w:w="1349" w:type="dxa"/>
            <w:tcBorders>
              <w:top w:val="nil"/>
              <w:left w:val="single" w:sz="4" w:space="0" w:color="auto"/>
              <w:bottom w:val="single" w:sz="4" w:space="0" w:color="auto"/>
              <w:right w:val="nil"/>
            </w:tcBorders>
            <w:vAlign w:val="center"/>
            <w:hideMark/>
          </w:tcPr>
          <w:p w14:paraId="58E095C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BR0448591</w:t>
            </w:r>
          </w:p>
        </w:tc>
        <w:tc>
          <w:tcPr>
            <w:tcW w:w="1596" w:type="dxa"/>
            <w:tcBorders>
              <w:top w:val="nil"/>
              <w:left w:val="single" w:sz="4" w:space="0" w:color="auto"/>
              <w:bottom w:val="single" w:sz="4" w:space="0" w:color="auto"/>
              <w:right w:val="single" w:sz="4" w:space="0" w:color="auto"/>
            </w:tcBorders>
            <w:vAlign w:val="center"/>
            <w:hideMark/>
          </w:tcPr>
          <w:p w14:paraId="3ADE8CE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06D0F1D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p>
        </w:tc>
        <w:tc>
          <w:tcPr>
            <w:tcW w:w="1300" w:type="dxa"/>
            <w:tcBorders>
              <w:top w:val="nil"/>
              <w:left w:val="nil"/>
              <w:bottom w:val="single" w:sz="4" w:space="0" w:color="auto"/>
              <w:right w:val="single" w:sz="4" w:space="0" w:color="auto"/>
            </w:tcBorders>
            <w:shd w:val="clear" w:color="000000" w:fill="FFFFFF"/>
            <w:noWrap/>
            <w:vAlign w:val="center"/>
            <w:hideMark/>
          </w:tcPr>
          <w:p w14:paraId="18DB3A46" w14:textId="554EDDA0"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19,77</w:t>
            </w:r>
          </w:p>
        </w:tc>
        <w:tc>
          <w:tcPr>
            <w:tcW w:w="1424" w:type="dxa"/>
            <w:tcBorders>
              <w:top w:val="nil"/>
              <w:left w:val="nil"/>
              <w:bottom w:val="single" w:sz="4" w:space="0" w:color="auto"/>
              <w:right w:val="single" w:sz="4" w:space="0" w:color="auto"/>
            </w:tcBorders>
            <w:noWrap/>
            <w:vAlign w:val="center"/>
            <w:hideMark/>
          </w:tcPr>
          <w:p w14:paraId="2D574F7F" w14:textId="6A71A4D6" w:rsidR="00987506" w:rsidRPr="004922EB" w:rsidRDefault="00987506" w:rsidP="005C5BF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5C5BF5">
              <w:rPr>
                <w:rFonts w:ascii="Cambria" w:eastAsia="Times New Roman" w:hAnsi="Cambria" w:cs="Arial"/>
                <w:color w:val="000000"/>
                <w:kern w:val="0"/>
                <w:sz w:val="20"/>
                <w:szCs w:val="20"/>
                <w:lang w:eastAsia="pt-BR"/>
              </w:rPr>
              <w:t>296,55</w:t>
            </w:r>
          </w:p>
        </w:tc>
      </w:tr>
      <w:tr w:rsidR="00987506" w:rsidRPr="004922EB" w14:paraId="5FA9EFD3"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D0ADAAA" w14:textId="5AD1F05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7</w:t>
            </w:r>
            <w:r w:rsidR="00EC56B9">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14736C3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PREGABALINA, CONCENTRAÇÃO 150 MG</w:t>
            </w:r>
          </w:p>
        </w:tc>
        <w:tc>
          <w:tcPr>
            <w:tcW w:w="1349" w:type="dxa"/>
            <w:tcBorders>
              <w:top w:val="nil"/>
              <w:left w:val="single" w:sz="4" w:space="0" w:color="auto"/>
              <w:bottom w:val="single" w:sz="4" w:space="0" w:color="auto"/>
              <w:right w:val="nil"/>
            </w:tcBorders>
            <w:vAlign w:val="center"/>
            <w:hideMark/>
          </w:tcPr>
          <w:p w14:paraId="2B0A9C1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BR0392111</w:t>
            </w:r>
          </w:p>
        </w:tc>
        <w:tc>
          <w:tcPr>
            <w:tcW w:w="1596" w:type="dxa"/>
            <w:tcBorders>
              <w:top w:val="nil"/>
              <w:left w:val="single" w:sz="4" w:space="0" w:color="auto"/>
              <w:bottom w:val="single" w:sz="4" w:space="0" w:color="auto"/>
              <w:right w:val="single" w:sz="4" w:space="0" w:color="auto"/>
            </w:tcBorders>
            <w:vAlign w:val="center"/>
            <w:hideMark/>
          </w:tcPr>
          <w:p w14:paraId="51132E1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67DB2AD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14:paraId="5E07BD84" w14:textId="13B98316"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4,84</w:t>
            </w:r>
          </w:p>
        </w:tc>
        <w:tc>
          <w:tcPr>
            <w:tcW w:w="1424" w:type="dxa"/>
            <w:tcBorders>
              <w:top w:val="nil"/>
              <w:left w:val="nil"/>
              <w:bottom w:val="single" w:sz="4" w:space="0" w:color="auto"/>
              <w:right w:val="single" w:sz="4" w:space="0" w:color="auto"/>
            </w:tcBorders>
            <w:noWrap/>
            <w:vAlign w:val="center"/>
            <w:hideMark/>
          </w:tcPr>
          <w:p w14:paraId="69FE665D" w14:textId="0CEDB631"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1.161,60</w:t>
            </w:r>
          </w:p>
        </w:tc>
      </w:tr>
      <w:tr w:rsidR="00987506" w:rsidRPr="004922EB" w14:paraId="0041281F" w14:textId="77777777" w:rsidTr="00EC56B9">
        <w:trPr>
          <w:trHeight w:val="603"/>
        </w:trPr>
        <w:tc>
          <w:tcPr>
            <w:tcW w:w="580" w:type="dxa"/>
            <w:tcBorders>
              <w:top w:val="nil"/>
              <w:left w:val="single" w:sz="4" w:space="0" w:color="auto"/>
              <w:bottom w:val="single" w:sz="4" w:space="0" w:color="auto"/>
              <w:right w:val="single" w:sz="4" w:space="0" w:color="auto"/>
            </w:tcBorders>
            <w:noWrap/>
            <w:vAlign w:val="center"/>
            <w:hideMark/>
          </w:tcPr>
          <w:p w14:paraId="15625D07" w14:textId="5518696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7</w:t>
            </w:r>
            <w:r w:rsidR="00EC56B9">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vAlign w:val="center"/>
            <w:hideMark/>
          </w:tcPr>
          <w:p w14:paraId="7997942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PREGABALINA, CONCENTRAÇÃO 75 MG</w:t>
            </w:r>
          </w:p>
        </w:tc>
        <w:tc>
          <w:tcPr>
            <w:tcW w:w="1349" w:type="dxa"/>
            <w:tcBorders>
              <w:top w:val="nil"/>
              <w:left w:val="single" w:sz="4" w:space="0" w:color="auto"/>
              <w:bottom w:val="single" w:sz="4" w:space="0" w:color="auto"/>
              <w:right w:val="nil"/>
            </w:tcBorders>
            <w:vAlign w:val="center"/>
            <w:hideMark/>
          </w:tcPr>
          <w:p w14:paraId="471CA33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BR0388712</w:t>
            </w:r>
          </w:p>
        </w:tc>
        <w:tc>
          <w:tcPr>
            <w:tcW w:w="1596" w:type="dxa"/>
            <w:tcBorders>
              <w:top w:val="nil"/>
              <w:left w:val="single" w:sz="4" w:space="0" w:color="auto"/>
              <w:bottom w:val="single" w:sz="4" w:space="0" w:color="auto"/>
              <w:right w:val="single" w:sz="4" w:space="0" w:color="auto"/>
            </w:tcBorders>
            <w:vAlign w:val="center"/>
            <w:hideMark/>
          </w:tcPr>
          <w:p w14:paraId="30AE749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FBB5EC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422FF2A7" w14:textId="57858E15"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2,92</w:t>
            </w:r>
          </w:p>
        </w:tc>
        <w:tc>
          <w:tcPr>
            <w:tcW w:w="1424" w:type="dxa"/>
            <w:tcBorders>
              <w:top w:val="nil"/>
              <w:left w:val="nil"/>
              <w:bottom w:val="single" w:sz="4" w:space="0" w:color="auto"/>
              <w:right w:val="single" w:sz="4" w:space="0" w:color="auto"/>
            </w:tcBorders>
            <w:noWrap/>
            <w:vAlign w:val="center"/>
            <w:hideMark/>
          </w:tcPr>
          <w:p w14:paraId="447CBBE5" w14:textId="1639961F"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2.102,40</w:t>
            </w:r>
          </w:p>
        </w:tc>
      </w:tr>
      <w:tr w:rsidR="00987506" w:rsidRPr="004922EB" w14:paraId="2C38A495" w14:textId="77777777" w:rsidTr="00EC56B9">
        <w:trPr>
          <w:trHeight w:val="434"/>
        </w:trPr>
        <w:tc>
          <w:tcPr>
            <w:tcW w:w="580" w:type="dxa"/>
            <w:tcBorders>
              <w:top w:val="nil"/>
              <w:left w:val="single" w:sz="4" w:space="0" w:color="auto"/>
              <w:bottom w:val="single" w:sz="4" w:space="0" w:color="auto"/>
              <w:right w:val="single" w:sz="4" w:space="0" w:color="auto"/>
            </w:tcBorders>
            <w:noWrap/>
            <w:vAlign w:val="center"/>
            <w:hideMark/>
          </w:tcPr>
          <w:p w14:paraId="5EACDE43" w14:textId="7B3246E0"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4922EB">
              <w:rPr>
                <w:rFonts w:ascii="Cambria" w:eastAsia="Times New Roman" w:hAnsi="Cambria" w:cs="Arial"/>
                <w:color w:val="000000"/>
                <w:kern w:val="0"/>
                <w:sz w:val="20"/>
                <w:szCs w:val="20"/>
                <w:lang w:eastAsia="pt-BR"/>
              </w:rPr>
              <w:t>7</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28D7A89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PROGESTERONA NATURAL MICRONIZADA, CONCENTRAÇÃO: 100MG, CAPSULA GELATINOSAS</w:t>
            </w:r>
          </w:p>
        </w:tc>
        <w:tc>
          <w:tcPr>
            <w:tcW w:w="1349" w:type="dxa"/>
            <w:tcBorders>
              <w:top w:val="nil"/>
              <w:left w:val="single" w:sz="4" w:space="0" w:color="auto"/>
              <w:bottom w:val="single" w:sz="4" w:space="0" w:color="auto"/>
              <w:right w:val="nil"/>
            </w:tcBorders>
            <w:vAlign w:val="center"/>
            <w:hideMark/>
          </w:tcPr>
          <w:p w14:paraId="746BF24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BR0273953</w:t>
            </w:r>
          </w:p>
        </w:tc>
        <w:tc>
          <w:tcPr>
            <w:tcW w:w="1596" w:type="dxa"/>
            <w:tcBorders>
              <w:top w:val="nil"/>
              <w:left w:val="single" w:sz="4" w:space="0" w:color="auto"/>
              <w:bottom w:val="single" w:sz="4" w:space="0" w:color="auto"/>
              <w:right w:val="single" w:sz="4" w:space="0" w:color="auto"/>
            </w:tcBorders>
            <w:vAlign w:val="center"/>
            <w:hideMark/>
          </w:tcPr>
          <w:p w14:paraId="6C39D7C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 GELATINOSA</w:t>
            </w:r>
          </w:p>
        </w:tc>
        <w:tc>
          <w:tcPr>
            <w:tcW w:w="898" w:type="dxa"/>
            <w:tcBorders>
              <w:top w:val="nil"/>
              <w:left w:val="nil"/>
              <w:bottom w:val="single" w:sz="4" w:space="0" w:color="auto"/>
              <w:right w:val="single" w:sz="4" w:space="0" w:color="auto"/>
            </w:tcBorders>
            <w:shd w:val="clear" w:color="000000" w:fill="FFFFFF"/>
            <w:noWrap/>
            <w:vAlign w:val="center"/>
            <w:hideMark/>
          </w:tcPr>
          <w:p w14:paraId="02177BE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59F936F1" w14:textId="04B5C411"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w:t>
            </w:r>
            <w:r w:rsidR="00137E27">
              <w:rPr>
                <w:rFonts w:ascii="Cambria" w:eastAsia="Times New Roman" w:hAnsi="Cambria" w:cs="Arial"/>
                <w:color w:val="000000"/>
                <w:kern w:val="0"/>
                <w:sz w:val="20"/>
                <w:szCs w:val="20"/>
                <w:lang w:eastAsia="pt-BR"/>
              </w:rPr>
              <w:t>76</w:t>
            </w:r>
          </w:p>
        </w:tc>
        <w:tc>
          <w:tcPr>
            <w:tcW w:w="1424" w:type="dxa"/>
            <w:tcBorders>
              <w:top w:val="nil"/>
              <w:left w:val="nil"/>
              <w:bottom w:val="single" w:sz="4" w:space="0" w:color="auto"/>
              <w:right w:val="single" w:sz="4" w:space="0" w:color="auto"/>
            </w:tcBorders>
            <w:noWrap/>
            <w:vAlign w:val="center"/>
            <w:hideMark/>
          </w:tcPr>
          <w:p w14:paraId="48BD9637" w14:textId="10E8FDDB"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1.987,20</w:t>
            </w:r>
          </w:p>
        </w:tc>
      </w:tr>
      <w:tr w:rsidR="00987506" w:rsidRPr="004922EB" w14:paraId="2DCF6D8F"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140EB17D" w14:textId="762DC8EC"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7</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12BBB53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PROGESTERONA, DOSAGEM 200 MG</w:t>
            </w:r>
          </w:p>
        </w:tc>
        <w:tc>
          <w:tcPr>
            <w:tcW w:w="1349" w:type="dxa"/>
            <w:tcBorders>
              <w:top w:val="nil"/>
              <w:left w:val="single" w:sz="4" w:space="0" w:color="auto"/>
              <w:bottom w:val="single" w:sz="4" w:space="0" w:color="auto"/>
              <w:right w:val="nil"/>
            </w:tcBorders>
            <w:vAlign w:val="center"/>
            <w:hideMark/>
          </w:tcPr>
          <w:p w14:paraId="4623F0A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BR0273952</w:t>
            </w:r>
          </w:p>
        </w:tc>
        <w:tc>
          <w:tcPr>
            <w:tcW w:w="1596" w:type="dxa"/>
            <w:tcBorders>
              <w:top w:val="nil"/>
              <w:left w:val="single" w:sz="4" w:space="0" w:color="auto"/>
              <w:bottom w:val="single" w:sz="4" w:space="0" w:color="auto"/>
              <w:right w:val="single" w:sz="4" w:space="0" w:color="auto"/>
            </w:tcBorders>
            <w:vAlign w:val="center"/>
            <w:hideMark/>
          </w:tcPr>
          <w:p w14:paraId="6BD3D8D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39325CF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5C262841" w14:textId="646FB8AD"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R$ 4,</w:t>
            </w:r>
            <w:r w:rsidR="00137E27">
              <w:rPr>
                <w:rFonts w:ascii="Cambria" w:eastAsia="Times New Roman" w:hAnsi="Cambria" w:cs="Arial"/>
                <w:color w:val="000000"/>
                <w:kern w:val="0"/>
                <w:sz w:val="20"/>
                <w:szCs w:val="20"/>
                <w:lang w:eastAsia="pt-BR"/>
              </w:rPr>
              <w:t>63</w:t>
            </w:r>
          </w:p>
        </w:tc>
        <w:tc>
          <w:tcPr>
            <w:tcW w:w="1424" w:type="dxa"/>
            <w:tcBorders>
              <w:top w:val="nil"/>
              <w:left w:val="nil"/>
              <w:bottom w:val="single" w:sz="4" w:space="0" w:color="auto"/>
              <w:right w:val="single" w:sz="4" w:space="0" w:color="auto"/>
            </w:tcBorders>
            <w:noWrap/>
            <w:vAlign w:val="center"/>
            <w:hideMark/>
          </w:tcPr>
          <w:p w14:paraId="3EE3375B" w14:textId="3FAB8D9D"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555,60</w:t>
            </w:r>
          </w:p>
        </w:tc>
      </w:tr>
      <w:tr w:rsidR="00987506" w:rsidRPr="004922EB" w14:paraId="1B62BE5D" w14:textId="77777777" w:rsidTr="00EC56B9">
        <w:trPr>
          <w:trHeight w:val="408"/>
        </w:trPr>
        <w:tc>
          <w:tcPr>
            <w:tcW w:w="580" w:type="dxa"/>
            <w:tcBorders>
              <w:top w:val="nil"/>
              <w:left w:val="single" w:sz="4" w:space="0" w:color="auto"/>
              <w:bottom w:val="single" w:sz="4" w:space="0" w:color="auto"/>
              <w:right w:val="single" w:sz="4" w:space="0" w:color="auto"/>
            </w:tcBorders>
            <w:noWrap/>
            <w:vAlign w:val="center"/>
            <w:hideMark/>
          </w:tcPr>
          <w:p w14:paraId="09AAD614" w14:textId="75F4537C"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17</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79E3698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PROPAFENONA CLORIDRATO, DOSAGEM 300MG</w:t>
            </w:r>
          </w:p>
        </w:tc>
        <w:tc>
          <w:tcPr>
            <w:tcW w:w="1349" w:type="dxa"/>
            <w:tcBorders>
              <w:top w:val="nil"/>
              <w:left w:val="single" w:sz="4" w:space="0" w:color="auto"/>
              <w:bottom w:val="single" w:sz="4" w:space="0" w:color="auto"/>
              <w:right w:val="nil"/>
            </w:tcBorders>
            <w:vAlign w:val="center"/>
            <w:hideMark/>
          </w:tcPr>
          <w:p w14:paraId="2455071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BR0272412</w:t>
            </w:r>
          </w:p>
        </w:tc>
        <w:tc>
          <w:tcPr>
            <w:tcW w:w="1596" w:type="dxa"/>
            <w:tcBorders>
              <w:top w:val="nil"/>
              <w:left w:val="single" w:sz="4" w:space="0" w:color="auto"/>
              <w:bottom w:val="single" w:sz="4" w:space="0" w:color="auto"/>
              <w:right w:val="single" w:sz="4" w:space="0" w:color="auto"/>
            </w:tcBorders>
            <w:vAlign w:val="center"/>
            <w:hideMark/>
          </w:tcPr>
          <w:p w14:paraId="6CFEA2B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FB48B9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4C5BDC52" w14:textId="5FD05F38"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5,09</w:t>
            </w:r>
          </w:p>
        </w:tc>
        <w:tc>
          <w:tcPr>
            <w:tcW w:w="1424" w:type="dxa"/>
            <w:tcBorders>
              <w:top w:val="nil"/>
              <w:left w:val="nil"/>
              <w:bottom w:val="single" w:sz="4" w:space="0" w:color="auto"/>
              <w:right w:val="single" w:sz="4" w:space="0" w:color="auto"/>
            </w:tcBorders>
            <w:noWrap/>
            <w:vAlign w:val="center"/>
            <w:hideMark/>
          </w:tcPr>
          <w:p w14:paraId="7B20261A" w14:textId="16248DD1"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3.664,80</w:t>
            </w:r>
          </w:p>
        </w:tc>
      </w:tr>
      <w:tr w:rsidR="00987506" w:rsidRPr="004922EB" w14:paraId="2F714693" w14:textId="77777777" w:rsidTr="00EC56B9">
        <w:trPr>
          <w:trHeight w:val="510"/>
        </w:trPr>
        <w:tc>
          <w:tcPr>
            <w:tcW w:w="580" w:type="dxa"/>
            <w:tcBorders>
              <w:top w:val="nil"/>
              <w:left w:val="single" w:sz="4" w:space="0" w:color="auto"/>
              <w:bottom w:val="single" w:sz="4" w:space="0" w:color="auto"/>
              <w:right w:val="single" w:sz="4" w:space="0" w:color="auto"/>
            </w:tcBorders>
            <w:noWrap/>
            <w:vAlign w:val="center"/>
            <w:hideMark/>
          </w:tcPr>
          <w:p w14:paraId="362DC6A2" w14:textId="0DFDF547"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17</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152A0E5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PROPATILNITRATO, DOSAGEM 10MG</w:t>
            </w:r>
          </w:p>
        </w:tc>
        <w:tc>
          <w:tcPr>
            <w:tcW w:w="1349" w:type="dxa"/>
            <w:tcBorders>
              <w:top w:val="nil"/>
              <w:left w:val="single" w:sz="4" w:space="0" w:color="auto"/>
              <w:bottom w:val="single" w:sz="4" w:space="0" w:color="auto"/>
              <w:right w:val="nil"/>
            </w:tcBorders>
            <w:vAlign w:val="center"/>
            <w:hideMark/>
          </w:tcPr>
          <w:p w14:paraId="09740E9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BR0273135</w:t>
            </w:r>
          </w:p>
        </w:tc>
        <w:tc>
          <w:tcPr>
            <w:tcW w:w="1596" w:type="dxa"/>
            <w:tcBorders>
              <w:top w:val="nil"/>
              <w:left w:val="single" w:sz="4" w:space="0" w:color="auto"/>
              <w:bottom w:val="single" w:sz="4" w:space="0" w:color="auto"/>
              <w:right w:val="single" w:sz="4" w:space="0" w:color="auto"/>
            </w:tcBorders>
            <w:vAlign w:val="center"/>
            <w:hideMark/>
          </w:tcPr>
          <w:p w14:paraId="4461B16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2DF3C0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1500</w:t>
            </w:r>
          </w:p>
        </w:tc>
        <w:tc>
          <w:tcPr>
            <w:tcW w:w="1300" w:type="dxa"/>
            <w:tcBorders>
              <w:top w:val="nil"/>
              <w:left w:val="nil"/>
              <w:bottom w:val="single" w:sz="4" w:space="0" w:color="auto"/>
              <w:right w:val="single" w:sz="4" w:space="0" w:color="auto"/>
            </w:tcBorders>
            <w:shd w:val="clear" w:color="000000" w:fill="FFFFFF"/>
            <w:noWrap/>
            <w:vAlign w:val="center"/>
            <w:hideMark/>
          </w:tcPr>
          <w:p w14:paraId="790F4F5B" w14:textId="54D57876"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0,83</w:t>
            </w:r>
          </w:p>
        </w:tc>
        <w:tc>
          <w:tcPr>
            <w:tcW w:w="1424" w:type="dxa"/>
            <w:tcBorders>
              <w:top w:val="nil"/>
              <w:left w:val="nil"/>
              <w:bottom w:val="single" w:sz="4" w:space="0" w:color="auto"/>
              <w:right w:val="single" w:sz="4" w:space="0" w:color="auto"/>
            </w:tcBorders>
            <w:noWrap/>
            <w:vAlign w:val="center"/>
            <w:hideMark/>
          </w:tcPr>
          <w:p w14:paraId="5B643C7C" w14:textId="634426B8"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1.245,00</w:t>
            </w:r>
          </w:p>
        </w:tc>
      </w:tr>
      <w:tr w:rsidR="00987506" w:rsidRPr="004922EB" w14:paraId="1C775DA6"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7AD53F7" w14:textId="2F54BA25"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17</w:t>
            </w:r>
            <w:r w:rsidR="00EC56B9">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3F7AE70C"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PROVANCE, COMPOSIÇÃO PROBIÓTICO LIMOSILACTOBACILLUS REUTERI DSM 1793</w:t>
            </w:r>
          </w:p>
        </w:tc>
        <w:tc>
          <w:tcPr>
            <w:tcW w:w="1349" w:type="dxa"/>
            <w:tcBorders>
              <w:top w:val="nil"/>
              <w:left w:val="single" w:sz="4" w:space="0" w:color="auto"/>
              <w:bottom w:val="single" w:sz="4" w:space="0" w:color="auto"/>
              <w:right w:val="nil"/>
            </w:tcBorders>
            <w:vAlign w:val="center"/>
            <w:hideMark/>
          </w:tcPr>
          <w:p w14:paraId="68FE99A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0A59F49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808F29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4A4E5082" w14:textId="55D87158"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5,51</w:t>
            </w:r>
          </w:p>
        </w:tc>
        <w:tc>
          <w:tcPr>
            <w:tcW w:w="1424" w:type="dxa"/>
            <w:tcBorders>
              <w:top w:val="nil"/>
              <w:left w:val="nil"/>
              <w:bottom w:val="single" w:sz="4" w:space="0" w:color="auto"/>
              <w:right w:val="single" w:sz="4" w:space="0" w:color="auto"/>
            </w:tcBorders>
            <w:noWrap/>
            <w:vAlign w:val="center"/>
            <w:hideMark/>
          </w:tcPr>
          <w:p w14:paraId="39736F08" w14:textId="35EDAE1B"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1.983,60</w:t>
            </w:r>
          </w:p>
        </w:tc>
      </w:tr>
      <w:tr w:rsidR="00987506" w:rsidRPr="004922EB" w14:paraId="2AB1D524"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A5077AE" w14:textId="25CAD74A"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17</w:t>
            </w:r>
            <w:r w:rsidR="00EC56B9">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hideMark/>
          </w:tcPr>
          <w:p w14:paraId="6C0C27E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QUETIAPINA, CONCENTRAÇÃO: 50 MG, LIBERAÇÃO PROLONGADA</w:t>
            </w:r>
          </w:p>
        </w:tc>
        <w:tc>
          <w:tcPr>
            <w:tcW w:w="1349" w:type="dxa"/>
            <w:tcBorders>
              <w:top w:val="nil"/>
              <w:left w:val="single" w:sz="4" w:space="0" w:color="auto"/>
              <w:bottom w:val="single" w:sz="4" w:space="0" w:color="auto"/>
              <w:right w:val="nil"/>
            </w:tcBorders>
            <w:vAlign w:val="center"/>
            <w:hideMark/>
          </w:tcPr>
          <w:p w14:paraId="29638CA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BR0390005</w:t>
            </w:r>
          </w:p>
        </w:tc>
        <w:tc>
          <w:tcPr>
            <w:tcW w:w="1596" w:type="dxa"/>
            <w:tcBorders>
              <w:top w:val="nil"/>
              <w:left w:val="single" w:sz="4" w:space="0" w:color="auto"/>
              <w:bottom w:val="single" w:sz="4" w:space="0" w:color="auto"/>
              <w:right w:val="single" w:sz="4" w:space="0" w:color="auto"/>
            </w:tcBorders>
            <w:vAlign w:val="center"/>
            <w:hideMark/>
          </w:tcPr>
          <w:p w14:paraId="6B17C44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9D28B7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6D3C8DB8" w14:textId="7A682C42"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5,79</w:t>
            </w:r>
          </w:p>
        </w:tc>
        <w:tc>
          <w:tcPr>
            <w:tcW w:w="1424" w:type="dxa"/>
            <w:tcBorders>
              <w:top w:val="nil"/>
              <w:left w:val="nil"/>
              <w:bottom w:val="single" w:sz="4" w:space="0" w:color="auto"/>
              <w:right w:val="single" w:sz="4" w:space="0" w:color="auto"/>
            </w:tcBorders>
            <w:noWrap/>
            <w:vAlign w:val="center"/>
            <w:hideMark/>
          </w:tcPr>
          <w:p w14:paraId="4715CEF8" w14:textId="475CC6F4"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2.084,40</w:t>
            </w:r>
          </w:p>
        </w:tc>
      </w:tr>
      <w:tr w:rsidR="00987506" w:rsidRPr="004922EB" w14:paraId="56CCB8D8" w14:textId="77777777" w:rsidTr="00EC56B9">
        <w:trPr>
          <w:trHeight w:val="550"/>
        </w:trPr>
        <w:tc>
          <w:tcPr>
            <w:tcW w:w="580" w:type="dxa"/>
            <w:tcBorders>
              <w:top w:val="nil"/>
              <w:left w:val="single" w:sz="4" w:space="0" w:color="auto"/>
              <w:bottom w:val="single" w:sz="4" w:space="0" w:color="auto"/>
              <w:right w:val="single" w:sz="4" w:space="0" w:color="auto"/>
            </w:tcBorders>
            <w:noWrap/>
            <w:vAlign w:val="center"/>
            <w:hideMark/>
          </w:tcPr>
          <w:p w14:paraId="034A7FC7" w14:textId="0998B167"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17</w:t>
            </w:r>
            <w:r w:rsidR="00EC56B9">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vAlign w:val="center"/>
            <w:hideMark/>
          </w:tcPr>
          <w:p w14:paraId="5C14A38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QUETIAPINA, DOSAGEM: 25 MG</w:t>
            </w:r>
          </w:p>
        </w:tc>
        <w:tc>
          <w:tcPr>
            <w:tcW w:w="1349" w:type="dxa"/>
            <w:tcBorders>
              <w:top w:val="nil"/>
              <w:left w:val="single" w:sz="4" w:space="0" w:color="auto"/>
              <w:bottom w:val="single" w:sz="4" w:space="0" w:color="auto"/>
              <w:right w:val="nil"/>
            </w:tcBorders>
            <w:shd w:val="clear" w:color="000000" w:fill="FFFFFF"/>
            <w:vAlign w:val="center"/>
            <w:hideMark/>
          </w:tcPr>
          <w:p w14:paraId="1ED2284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BR0272831</w:t>
            </w:r>
          </w:p>
        </w:tc>
        <w:tc>
          <w:tcPr>
            <w:tcW w:w="1596" w:type="dxa"/>
            <w:tcBorders>
              <w:top w:val="nil"/>
              <w:left w:val="single" w:sz="4" w:space="0" w:color="auto"/>
              <w:bottom w:val="single" w:sz="4" w:space="0" w:color="auto"/>
              <w:right w:val="single" w:sz="4" w:space="0" w:color="auto"/>
            </w:tcBorders>
            <w:vAlign w:val="center"/>
            <w:hideMark/>
          </w:tcPr>
          <w:p w14:paraId="7F60A33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961F98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7EAF7335" w14:textId="2444B7FE"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2,27</w:t>
            </w:r>
          </w:p>
        </w:tc>
        <w:tc>
          <w:tcPr>
            <w:tcW w:w="1424" w:type="dxa"/>
            <w:tcBorders>
              <w:top w:val="nil"/>
              <w:left w:val="nil"/>
              <w:bottom w:val="single" w:sz="4" w:space="0" w:color="auto"/>
              <w:right w:val="single" w:sz="4" w:space="0" w:color="auto"/>
            </w:tcBorders>
            <w:noWrap/>
            <w:vAlign w:val="center"/>
            <w:hideMark/>
          </w:tcPr>
          <w:p w14:paraId="2BE3A20E" w14:textId="5938E0B1" w:rsidR="00987506" w:rsidRPr="004922EB" w:rsidRDefault="00987506" w:rsidP="00137E27">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137E27">
              <w:rPr>
                <w:rFonts w:ascii="Cambria" w:eastAsia="Times New Roman" w:hAnsi="Cambria" w:cs="Arial"/>
                <w:color w:val="000000"/>
                <w:kern w:val="0"/>
                <w:sz w:val="20"/>
                <w:szCs w:val="20"/>
                <w:lang w:eastAsia="pt-BR"/>
              </w:rPr>
              <w:t>1.634,40</w:t>
            </w:r>
          </w:p>
        </w:tc>
      </w:tr>
      <w:tr w:rsidR="00987506" w:rsidRPr="004922EB" w14:paraId="41E40BA8"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6DC146F" w14:textId="10879A6A"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lastRenderedPageBreak/>
              <w:t>1</w:t>
            </w:r>
            <w:r w:rsidR="00EC56B9">
              <w:rPr>
                <w:rFonts w:ascii="Cambria" w:eastAsia="Times New Roman" w:hAnsi="Cambria" w:cs="Arial"/>
                <w:color w:val="000000"/>
                <w:kern w:val="0"/>
                <w:sz w:val="20"/>
                <w:szCs w:val="20"/>
                <w:lang w:eastAsia="pt-BR"/>
              </w:rPr>
              <w:t>80</w:t>
            </w:r>
          </w:p>
        </w:tc>
        <w:tc>
          <w:tcPr>
            <w:tcW w:w="3783" w:type="dxa"/>
            <w:tcBorders>
              <w:top w:val="nil"/>
              <w:left w:val="nil"/>
              <w:bottom w:val="single" w:sz="4" w:space="0" w:color="auto"/>
              <w:right w:val="nil"/>
            </w:tcBorders>
            <w:vAlign w:val="center"/>
            <w:hideMark/>
          </w:tcPr>
          <w:p w14:paraId="4408914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RETINOL, COMPOSIÇÃO: ASSOCIADO COM COLECALCIFEROL 50.000 UI</w:t>
            </w:r>
          </w:p>
        </w:tc>
        <w:tc>
          <w:tcPr>
            <w:tcW w:w="1349" w:type="dxa"/>
            <w:tcBorders>
              <w:top w:val="nil"/>
              <w:left w:val="single" w:sz="4" w:space="0" w:color="auto"/>
              <w:bottom w:val="single" w:sz="4" w:space="0" w:color="auto"/>
              <w:right w:val="nil"/>
            </w:tcBorders>
            <w:vAlign w:val="center"/>
            <w:hideMark/>
          </w:tcPr>
          <w:p w14:paraId="17B96DE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BR0399414</w:t>
            </w:r>
          </w:p>
        </w:tc>
        <w:tc>
          <w:tcPr>
            <w:tcW w:w="1596" w:type="dxa"/>
            <w:tcBorders>
              <w:top w:val="nil"/>
              <w:left w:val="single" w:sz="4" w:space="0" w:color="auto"/>
              <w:bottom w:val="single" w:sz="4" w:space="0" w:color="auto"/>
              <w:right w:val="single" w:sz="4" w:space="0" w:color="auto"/>
            </w:tcBorders>
            <w:vAlign w:val="center"/>
            <w:hideMark/>
          </w:tcPr>
          <w:p w14:paraId="3FB9804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4A7BAD7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05BB7200" w14:textId="6C2D484D"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22,77</w:t>
            </w:r>
          </w:p>
        </w:tc>
        <w:tc>
          <w:tcPr>
            <w:tcW w:w="1424" w:type="dxa"/>
            <w:tcBorders>
              <w:top w:val="nil"/>
              <w:left w:val="nil"/>
              <w:bottom w:val="single" w:sz="4" w:space="0" w:color="auto"/>
              <w:right w:val="single" w:sz="4" w:space="0" w:color="auto"/>
            </w:tcBorders>
            <w:noWrap/>
            <w:vAlign w:val="center"/>
            <w:hideMark/>
          </w:tcPr>
          <w:p w14:paraId="03111876" w14:textId="2F8D4050"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273,24</w:t>
            </w:r>
          </w:p>
        </w:tc>
      </w:tr>
      <w:tr w:rsidR="00987506" w:rsidRPr="004922EB" w14:paraId="1EB4EC2F" w14:textId="77777777" w:rsidTr="00EC56B9">
        <w:trPr>
          <w:trHeight w:val="426"/>
        </w:trPr>
        <w:tc>
          <w:tcPr>
            <w:tcW w:w="580" w:type="dxa"/>
            <w:tcBorders>
              <w:top w:val="nil"/>
              <w:left w:val="single" w:sz="4" w:space="0" w:color="auto"/>
              <w:bottom w:val="single" w:sz="4" w:space="0" w:color="auto"/>
              <w:right w:val="single" w:sz="4" w:space="0" w:color="auto"/>
            </w:tcBorders>
            <w:noWrap/>
            <w:vAlign w:val="center"/>
            <w:hideMark/>
          </w:tcPr>
          <w:p w14:paraId="64A00CFD" w14:textId="304F9B0C"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8</w:t>
            </w:r>
            <w:r w:rsidR="00EC56B9">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6B1F386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RISPERIDONA, DOSAGEM: 1MG/ML</w:t>
            </w:r>
          </w:p>
        </w:tc>
        <w:tc>
          <w:tcPr>
            <w:tcW w:w="1349" w:type="dxa"/>
            <w:tcBorders>
              <w:top w:val="nil"/>
              <w:left w:val="single" w:sz="4" w:space="0" w:color="auto"/>
              <w:bottom w:val="single" w:sz="4" w:space="0" w:color="auto"/>
              <w:right w:val="nil"/>
            </w:tcBorders>
            <w:vAlign w:val="center"/>
            <w:hideMark/>
          </w:tcPr>
          <w:p w14:paraId="27C38FE0" w14:textId="58E906DE"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w:t>
            </w:r>
            <w:r w:rsidR="00F32A55">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noWrap/>
            <w:vAlign w:val="center"/>
            <w:hideMark/>
          </w:tcPr>
          <w:p w14:paraId="147350B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26ECCCE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w:t>
            </w:r>
          </w:p>
        </w:tc>
        <w:tc>
          <w:tcPr>
            <w:tcW w:w="1300" w:type="dxa"/>
            <w:tcBorders>
              <w:top w:val="nil"/>
              <w:left w:val="nil"/>
              <w:bottom w:val="single" w:sz="4" w:space="0" w:color="auto"/>
              <w:right w:val="single" w:sz="4" w:space="0" w:color="auto"/>
            </w:tcBorders>
            <w:shd w:val="clear" w:color="000000" w:fill="FFFFFF"/>
            <w:noWrap/>
            <w:vAlign w:val="center"/>
            <w:hideMark/>
          </w:tcPr>
          <w:p w14:paraId="657EACBC" w14:textId="5728A407"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79,50</w:t>
            </w:r>
          </w:p>
        </w:tc>
        <w:tc>
          <w:tcPr>
            <w:tcW w:w="1424" w:type="dxa"/>
            <w:tcBorders>
              <w:top w:val="nil"/>
              <w:left w:val="nil"/>
              <w:bottom w:val="single" w:sz="4" w:space="0" w:color="auto"/>
              <w:right w:val="single" w:sz="4" w:space="0" w:color="auto"/>
            </w:tcBorders>
            <w:noWrap/>
            <w:vAlign w:val="center"/>
            <w:hideMark/>
          </w:tcPr>
          <w:p w14:paraId="47B5A62D" w14:textId="6F1E35DC"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4.770,00</w:t>
            </w:r>
          </w:p>
        </w:tc>
      </w:tr>
      <w:tr w:rsidR="00987506" w:rsidRPr="004922EB" w14:paraId="304CAC5F" w14:textId="77777777" w:rsidTr="00EC56B9">
        <w:trPr>
          <w:trHeight w:val="390"/>
        </w:trPr>
        <w:tc>
          <w:tcPr>
            <w:tcW w:w="580" w:type="dxa"/>
            <w:tcBorders>
              <w:top w:val="nil"/>
              <w:left w:val="single" w:sz="4" w:space="0" w:color="auto"/>
              <w:bottom w:val="single" w:sz="4" w:space="0" w:color="auto"/>
              <w:right w:val="single" w:sz="4" w:space="0" w:color="auto"/>
            </w:tcBorders>
            <w:noWrap/>
            <w:vAlign w:val="center"/>
            <w:hideMark/>
          </w:tcPr>
          <w:p w14:paraId="1DD586C4" w14:textId="73344BA1"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8</w:t>
            </w:r>
            <w:r w:rsidR="00EC56B9">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vAlign w:val="center"/>
            <w:hideMark/>
          </w:tcPr>
          <w:p w14:paraId="239FCFD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RISPERIDONA, DOSAGEM: 2MG</w:t>
            </w:r>
          </w:p>
        </w:tc>
        <w:tc>
          <w:tcPr>
            <w:tcW w:w="1349" w:type="dxa"/>
            <w:tcBorders>
              <w:top w:val="nil"/>
              <w:left w:val="single" w:sz="4" w:space="0" w:color="auto"/>
              <w:bottom w:val="single" w:sz="4" w:space="0" w:color="auto"/>
              <w:right w:val="nil"/>
            </w:tcBorders>
            <w:vAlign w:val="center"/>
            <w:hideMark/>
          </w:tcPr>
          <w:p w14:paraId="44F44AC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BR0268149</w:t>
            </w:r>
          </w:p>
        </w:tc>
        <w:tc>
          <w:tcPr>
            <w:tcW w:w="1596" w:type="dxa"/>
            <w:tcBorders>
              <w:top w:val="nil"/>
              <w:left w:val="single" w:sz="4" w:space="0" w:color="auto"/>
              <w:bottom w:val="single" w:sz="4" w:space="0" w:color="auto"/>
              <w:right w:val="single" w:sz="4" w:space="0" w:color="auto"/>
            </w:tcBorders>
            <w:vAlign w:val="center"/>
            <w:hideMark/>
          </w:tcPr>
          <w:p w14:paraId="6AE4D96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87537F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540</w:t>
            </w:r>
          </w:p>
        </w:tc>
        <w:tc>
          <w:tcPr>
            <w:tcW w:w="1300" w:type="dxa"/>
            <w:tcBorders>
              <w:top w:val="nil"/>
              <w:left w:val="nil"/>
              <w:bottom w:val="single" w:sz="4" w:space="0" w:color="auto"/>
              <w:right w:val="single" w:sz="4" w:space="0" w:color="auto"/>
            </w:tcBorders>
            <w:shd w:val="clear" w:color="000000" w:fill="FFFFFF"/>
            <w:noWrap/>
            <w:vAlign w:val="center"/>
            <w:hideMark/>
          </w:tcPr>
          <w:p w14:paraId="73F08F70" w14:textId="6CF1C024"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F32A55">
              <w:rPr>
                <w:rFonts w:ascii="Cambria" w:eastAsia="Times New Roman" w:hAnsi="Cambria" w:cs="Arial"/>
                <w:color w:val="000000"/>
                <w:kern w:val="0"/>
                <w:sz w:val="20"/>
                <w:szCs w:val="20"/>
                <w:lang w:eastAsia="pt-BR"/>
              </w:rPr>
              <w:t>86</w:t>
            </w:r>
          </w:p>
        </w:tc>
        <w:tc>
          <w:tcPr>
            <w:tcW w:w="1424" w:type="dxa"/>
            <w:tcBorders>
              <w:top w:val="nil"/>
              <w:left w:val="nil"/>
              <w:bottom w:val="single" w:sz="4" w:space="0" w:color="auto"/>
              <w:right w:val="single" w:sz="4" w:space="0" w:color="auto"/>
            </w:tcBorders>
            <w:noWrap/>
            <w:vAlign w:val="center"/>
            <w:hideMark/>
          </w:tcPr>
          <w:p w14:paraId="6EBBA8EE" w14:textId="37EEBB50"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1.004,40</w:t>
            </w:r>
          </w:p>
        </w:tc>
      </w:tr>
      <w:tr w:rsidR="00987506" w:rsidRPr="004922EB" w14:paraId="04B4D73F"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87D805F" w14:textId="7E985DA1"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8</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51B2776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RIVAROXABANA, CONCENTRAÇÃO 20 MG</w:t>
            </w:r>
          </w:p>
        </w:tc>
        <w:tc>
          <w:tcPr>
            <w:tcW w:w="1349" w:type="dxa"/>
            <w:tcBorders>
              <w:top w:val="nil"/>
              <w:left w:val="single" w:sz="4" w:space="0" w:color="auto"/>
              <w:bottom w:val="single" w:sz="4" w:space="0" w:color="auto"/>
              <w:right w:val="nil"/>
            </w:tcBorders>
            <w:vAlign w:val="center"/>
            <w:hideMark/>
          </w:tcPr>
          <w:p w14:paraId="469BA1C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BR0412091</w:t>
            </w:r>
          </w:p>
        </w:tc>
        <w:tc>
          <w:tcPr>
            <w:tcW w:w="1596" w:type="dxa"/>
            <w:tcBorders>
              <w:top w:val="nil"/>
              <w:left w:val="single" w:sz="4" w:space="0" w:color="auto"/>
              <w:bottom w:val="single" w:sz="4" w:space="0" w:color="auto"/>
              <w:right w:val="single" w:sz="4" w:space="0" w:color="auto"/>
            </w:tcBorders>
            <w:noWrap/>
            <w:vAlign w:val="center"/>
            <w:hideMark/>
          </w:tcPr>
          <w:p w14:paraId="5B9A36B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631179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1800</w:t>
            </w:r>
          </w:p>
        </w:tc>
        <w:tc>
          <w:tcPr>
            <w:tcW w:w="1300" w:type="dxa"/>
            <w:tcBorders>
              <w:top w:val="nil"/>
              <w:left w:val="nil"/>
              <w:bottom w:val="single" w:sz="4" w:space="0" w:color="auto"/>
              <w:right w:val="single" w:sz="4" w:space="0" w:color="auto"/>
            </w:tcBorders>
            <w:shd w:val="clear" w:color="000000" w:fill="FFFFFF"/>
            <w:noWrap/>
            <w:vAlign w:val="center"/>
            <w:hideMark/>
          </w:tcPr>
          <w:p w14:paraId="6463D0C7" w14:textId="1270744F"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2,66</w:t>
            </w:r>
          </w:p>
        </w:tc>
        <w:tc>
          <w:tcPr>
            <w:tcW w:w="1424" w:type="dxa"/>
            <w:tcBorders>
              <w:top w:val="nil"/>
              <w:left w:val="nil"/>
              <w:bottom w:val="single" w:sz="4" w:space="0" w:color="auto"/>
              <w:right w:val="single" w:sz="4" w:space="0" w:color="auto"/>
            </w:tcBorders>
            <w:noWrap/>
            <w:vAlign w:val="center"/>
            <w:hideMark/>
          </w:tcPr>
          <w:p w14:paraId="644D4DF7" w14:textId="5341315B"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4.788,00</w:t>
            </w:r>
          </w:p>
        </w:tc>
      </w:tr>
      <w:tr w:rsidR="00987506" w:rsidRPr="004922EB" w14:paraId="1ADCBA2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8B24F8C" w14:textId="4182880B"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8</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5BA2888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RIVAROXABANA, CONCENTRAÇÃO: 10 MG</w:t>
            </w:r>
          </w:p>
        </w:tc>
        <w:tc>
          <w:tcPr>
            <w:tcW w:w="1349" w:type="dxa"/>
            <w:tcBorders>
              <w:top w:val="nil"/>
              <w:left w:val="single" w:sz="4" w:space="0" w:color="auto"/>
              <w:bottom w:val="single" w:sz="4" w:space="0" w:color="auto"/>
              <w:right w:val="nil"/>
            </w:tcBorders>
            <w:vAlign w:val="center"/>
            <w:hideMark/>
          </w:tcPr>
          <w:p w14:paraId="055C4E4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BR0394103</w:t>
            </w:r>
          </w:p>
        </w:tc>
        <w:tc>
          <w:tcPr>
            <w:tcW w:w="1596" w:type="dxa"/>
            <w:tcBorders>
              <w:top w:val="nil"/>
              <w:left w:val="single" w:sz="4" w:space="0" w:color="auto"/>
              <w:bottom w:val="single" w:sz="4" w:space="0" w:color="auto"/>
              <w:right w:val="single" w:sz="4" w:space="0" w:color="auto"/>
            </w:tcBorders>
            <w:vAlign w:val="center"/>
            <w:hideMark/>
          </w:tcPr>
          <w:p w14:paraId="4133CC3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B2E2C5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35675DE5" w14:textId="3F900DDE"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2,30</w:t>
            </w:r>
          </w:p>
        </w:tc>
        <w:tc>
          <w:tcPr>
            <w:tcW w:w="1424" w:type="dxa"/>
            <w:tcBorders>
              <w:top w:val="nil"/>
              <w:left w:val="nil"/>
              <w:bottom w:val="single" w:sz="4" w:space="0" w:color="auto"/>
              <w:right w:val="single" w:sz="4" w:space="0" w:color="auto"/>
            </w:tcBorders>
            <w:noWrap/>
            <w:vAlign w:val="center"/>
            <w:hideMark/>
          </w:tcPr>
          <w:p w14:paraId="5989E9D7" w14:textId="28D24C8A"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1.656,00</w:t>
            </w:r>
          </w:p>
        </w:tc>
      </w:tr>
      <w:tr w:rsidR="00987506" w:rsidRPr="004922EB" w14:paraId="15B32381"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20DECE07" w14:textId="5B46F8E3"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1E92A42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RIVAROXABANA, CONCENTRAÇÃO: 15 MG</w:t>
            </w:r>
          </w:p>
        </w:tc>
        <w:tc>
          <w:tcPr>
            <w:tcW w:w="1349" w:type="dxa"/>
            <w:tcBorders>
              <w:top w:val="nil"/>
              <w:left w:val="single" w:sz="4" w:space="0" w:color="auto"/>
              <w:bottom w:val="single" w:sz="4" w:space="0" w:color="auto"/>
              <w:right w:val="nil"/>
            </w:tcBorders>
            <w:vAlign w:val="center"/>
            <w:hideMark/>
          </w:tcPr>
          <w:p w14:paraId="7AB1570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BR0412092</w:t>
            </w:r>
          </w:p>
        </w:tc>
        <w:tc>
          <w:tcPr>
            <w:tcW w:w="1596" w:type="dxa"/>
            <w:tcBorders>
              <w:top w:val="nil"/>
              <w:left w:val="single" w:sz="4" w:space="0" w:color="auto"/>
              <w:bottom w:val="single" w:sz="4" w:space="0" w:color="auto"/>
              <w:right w:val="single" w:sz="4" w:space="0" w:color="auto"/>
            </w:tcBorders>
            <w:vAlign w:val="center"/>
            <w:hideMark/>
          </w:tcPr>
          <w:p w14:paraId="0065352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5B4482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320</w:t>
            </w:r>
          </w:p>
        </w:tc>
        <w:tc>
          <w:tcPr>
            <w:tcW w:w="1300" w:type="dxa"/>
            <w:tcBorders>
              <w:top w:val="nil"/>
              <w:left w:val="nil"/>
              <w:bottom w:val="single" w:sz="4" w:space="0" w:color="auto"/>
              <w:right w:val="single" w:sz="4" w:space="0" w:color="auto"/>
            </w:tcBorders>
            <w:shd w:val="clear" w:color="000000" w:fill="FFFFFF"/>
            <w:noWrap/>
            <w:vAlign w:val="center"/>
            <w:hideMark/>
          </w:tcPr>
          <w:p w14:paraId="30418C44" w14:textId="4F84D9BC"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4,32</w:t>
            </w:r>
          </w:p>
        </w:tc>
        <w:tc>
          <w:tcPr>
            <w:tcW w:w="1424" w:type="dxa"/>
            <w:tcBorders>
              <w:top w:val="nil"/>
              <w:left w:val="nil"/>
              <w:bottom w:val="single" w:sz="4" w:space="0" w:color="auto"/>
              <w:right w:val="single" w:sz="4" w:space="0" w:color="auto"/>
            </w:tcBorders>
            <w:noWrap/>
            <w:vAlign w:val="center"/>
            <w:hideMark/>
          </w:tcPr>
          <w:p w14:paraId="5DAECB1E" w14:textId="663619E2"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1.382,40</w:t>
            </w:r>
          </w:p>
        </w:tc>
      </w:tr>
      <w:tr w:rsidR="00987506" w:rsidRPr="004922EB" w14:paraId="4467D84A"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1465CB08" w14:textId="0BDA925C"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202AAA1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proofErr w:type="gramStart"/>
            <w:r w:rsidRPr="004922EB">
              <w:rPr>
                <w:rFonts w:ascii="Cambria" w:eastAsia="Times New Roman" w:hAnsi="Cambria" w:cs="Arial"/>
                <w:color w:val="000000"/>
                <w:kern w:val="0"/>
                <w:sz w:val="20"/>
                <w:szCs w:val="20"/>
                <w:lang w:eastAsia="pt-BR"/>
              </w:rPr>
              <w:t>ROFLUMILASTE ,</w:t>
            </w:r>
            <w:proofErr w:type="gramEnd"/>
            <w:r w:rsidRPr="004922EB">
              <w:rPr>
                <w:rFonts w:ascii="Cambria" w:eastAsia="Times New Roman" w:hAnsi="Cambria" w:cs="Arial"/>
                <w:color w:val="000000"/>
                <w:kern w:val="0"/>
                <w:sz w:val="20"/>
                <w:szCs w:val="20"/>
                <w:lang w:eastAsia="pt-BR"/>
              </w:rPr>
              <w:t xml:space="preserve"> DOSAGEM: 500MCG</w:t>
            </w:r>
          </w:p>
        </w:tc>
        <w:tc>
          <w:tcPr>
            <w:tcW w:w="1349" w:type="dxa"/>
            <w:tcBorders>
              <w:top w:val="nil"/>
              <w:left w:val="single" w:sz="4" w:space="0" w:color="auto"/>
              <w:bottom w:val="single" w:sz="4" w:space="0" w:color="auto"/>
              <w:right w:val="nil"/>
            </w:tcBorders>
            <w:vAlign w:val="center"/>
            <w:hideMark/>
          </w:tcPr>
          <w:p w14:paraId="1FCC8A2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BR0403990</w:t>
            </w:r>
          </w:p>
        </w:tc>
        <w:tc>
          <w:tcPr>
            <w:tcW w:w="1596" w:type="dxa"/>
            <w:tcBorders>
              <w:top w:val="nil"/>
              <w:left w:val="single" w:sz="4" w:space="0" w:color="auto"/>
              <w:bottom w:val="single" w:sz="4" w:space="0" w:color="auto"/>
              <w:right w:val="single" w:sz="4" w:space="0" w:color="auto"/>
            </w:tcBorders>
            <w:noWrap/>
            <w:vAlign w:val="center"/>
            <w:hideMark/>
          </w:tcPr>
          <w:p w14:paraId="04DBCFE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FC4C34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180</w:t>
            </w:r>
          </w:p>
        </w:tc>
        <w:tc>
          <w:tcPr>
            <w:tcW w:w="1300" w:type="dxa"/>
            <w:tcBorders>
              <w:top w:val="nil"/>
              <w:left w:val="nil"/>
              <w:bottom w:val="single" w:sz="4" w:space="0" w:color="auto"/>
              <w:right w:val="single" w:sz="4" w:space="0" w:color="auto"/>
            </w:tcBorders>
            <w:shd w:val="clear" w:color="000000" w:fill="FFFFFF"/>
            <w:noWrap/>
            <w:vAlign w:val="center"/>
            <w:hideMark/>
          </w:tcPr>
          <w:p w14:paraId="3A84C1F4" w14:textId="25A6659D"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8,35</w:t>
            </w:r>
          </w:p>
        </w:tc>
        <w:tc>
          <w:tcPr>
            <w:tcW w:w="1424" w:type="dxa"/>
            <w:tcBorders>
              <w:top w:val="nil"/>
              <w:left w:val="nil"/>
              <w:bottom w:val="single" w:sz="4" w:space="0" w:color="auto"/>
              <w:right w:val="single" w:sz="4" w:space="0" w:color="auto"/>
            </w:tcBorders>
            <w:noWrap/>
            <w:vAlign w:val="center"/>
            <w:hideMark/>
          </w:tcPr>
          <w:p w14:paraId="12117FFD" w14:textId="572F0F60"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R$ 1.5</w:t>
            </w:r>
            <w:r w:rsidR="00F32A55">
              <w:rPr>
                <w:rFonts w:ascii="Cambria" w:eastAsia="Times New Roman" w:hAnsi="Cambria" w:cs="Arial"/>
                <w:color w:val="000000"/>
                <w:kern w:val="0"/>
                <w:sz w:val="20"/>
                <w:szCs w:val="20"/>
                <w:lang w:eastAsia="pt-BR"/>
              </w:rPr>
              <w:t>03</w:t>
            </w:r>
            <w:r w:rsidRPr="004922EB">
              <w:rPr>
                <w:rFonts w:ascii="Cambria" w:eastAsia="Times New Roman" w:hAnsi="Cambria" w:cs="Arial"/>
                <w:color w:val="000000"/>
                <w:kern w:val="0"/>
                <w:sz w:val="20"/>
                <w:szCs w:val="20"/>
                <w:lang w:eastAsia="pt-BR"/>
              </w:rPr>
              <w:t>,</w:t>
            </w:r>
            <w:r w:rsidR="00F32A55">
              <w:rPr>
                <w:rFonts w:ascii="Cambria" w:eastAsia="Times New Roman" w:hAnsi="Cambria" w:cs="Arial"/>
                <w:color w:val="000000"/>
                <w:kern w:val="0"/>
                <w:sz w:val="20"/>
                <w:szCs w:val="20"/>
                <w:lang w:eastAsia="pt-BR"/>
              </w:rPr>
              <w:t>00</w:t>
            </w:r>
          </w:p>
        </w:tc>
      </w:tr>
      <w:tr w:rsidR="00987506" w:rsidRPr="004922EB" w14:paraId="27121C79" w14:textId="77777777" w:rsidTr="00EC56B9">
        <w:trPr>
          <w:trHeight w:val="719"/>
        </w:trPr>
        <w:tc>
          <w:tcPr>
            <w:tcW w:w="580" w:type="dxa"/>
            <w:tcBorders>
              <w:top w:val="nil"/>
              <w:left w:val="single" w:sz="4" w:space="0" w:color="auto"/>
              <w:bottom w:val="single" w:sz="4" w:space="0" w:color="auto"/>
              <w:right w:val="single" w:sz="4" w:space="0" w:color="auto"/>
            </w:tcBorders>
            <w:noWrap/>
            <w:vAlign w:val="center"/>
            <w:hideMark/>
          </w:tcPr>
          <w:p w14:paraId="5EE15E61" w14:textId="7D0192B2"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r w:rsidR="00EC56B9">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06EEA4B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SACCHAROMYCES SP, DOSAGEM: 200MG</w:t>
            </w:r>
          </w:p>
        </w:tc>
        <w:tc>
          <w:tcPr>
            <w:tcW w:w="1349" w:type="dxa"/>
            <w:tcBorders>
              <w:top w:val="nil"/>
              <w:left w:val="single" w:sz="4" w:space="0" w:color="auto"/>
              <w:bottom w:val="single" w:sz="4" w:space="0" w:color="auto"/>
              <w:right w:val="nil"/>
            </w:tcBorders>
            <w:vAlign w:val="center"/>
            <w:hideMark/>
          </w:tcPr>
          <w:p w14:paraId="0C32463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7FBC933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006923D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50</w:t>
            </w:r>
          </w:p>
        </w:tc>
        <w:tc>
          <w:tcPr>
            <w:tcW w:w="1300" w:type="dxa"/>
            <w:tcBorders>
              <w:top w:val="nil"/>
              <w:left w:val="nil"/>
              <w:bottom w:val="single" w:sz="4" w:space="0" w:color="auto"/>
              <w:right w:val="single" w:sz="4" w:space="0" w:color="auto"/>
            </w:tcBorders>
            <w:shd w:val="clear" w:color="000000" w:fill="FFFFFF"/>
            <w:noWrap/>
            <w:vAlign w:val="center"/>
            <w:hideMark/>
          </w:tcPr>
          <w:p w14:paraId="5C8FB342" w14:textId="16450429"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6,93</w:t>
            </w:r>
          </w:p>
        </w:tc>
        <w:tc>
          <w:tcPr>
            <w:tcW w:w="1424" w:type="dxa"/>
            <w:tcBorders>
              <w:top w:val="nil"/>
              <w:left w:val="nil"/>
              <w:bottom w:val="single" w:sz="4" w:space="0" w:color="auto"/>
              <w:right w:val="single" w:sz="4" w:space="0" w:color="auto"/>
            </w:tcBorders>
            <w:noWrap/>
            <w:vAlign w:val="center"/>
            <w:hideMark/>
          </w:tcPr>
          <w:p w14:paraId="0FDCDCDF" w14:textId="4B52359A"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346,50</w:t>
            </w:r>
          </w:p>
        </w:tc>
      </w:tr>
      <w:tr w:rsidR="00987506" w:rsidRPr="004922EB" w14:paraId="27D33EAA"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7CDB100A" w14:textId="1A758531"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r w:rsidR="00EC56B9">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hideMark/>
          </w:tcPr>
          <w:p w14:paraId="7B0357C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SALBUTAMOL, DOSAGEM: 100 MG/</w:t>
            </w:r>
            <w:proofErr w:type="gramStart"/>
            <w:r w:rsidRPr="004922EB">
              <w:rPr>
                <w:rFonts w:ascii="Cambria" w:eastAsia="Times New Roman" w:hAnsi="Cambria" w:cs="Arial"/>
                <w:color w:val="000000"/>
                <w:kern w:val="0"/>
                <w:sz w:val="20"/>
                <w:szCs w:val="20"/>
                <w:lang w:eastAsia="pt-BR"/>
              </w:rPr>
              <w:t>DOSE :</w:t>
            </w:r>
            <w:proofErr w:type="gramEnd"/>
            <w:r w:rsidRPr="004922EB">
              <w:rPr>
                <w:rFonts w:ascii="Cambria" w:eastAsia="Times New Roman" w:hAnsi="Cambria" w:cs="Arial"/>
                <w:color w:val="000000"/>
                <w:kern w:val="0"/>
                <w:sz w:val="20"/>
                <w:szCs w:val="20"/>
                <w:lang w:eastAsia="pt-BR"/>
              </w:rPr>
              <w:t xml:space="preserve"> AEROSOL ORAL</w:t>
            </w:r>
          </w:p>
        </w:tc>
        <w:tc>
          <w:tcPr>
            <w:tcW w:w="1349" w:type="dxa"/>
            <w:tcBorders>
              <w:top w:val="nil"/>
              <w:left w:val="single" w:sz="4" w:space="0" w:color="auto"/>
              <w:bottom w:val="single" w:sz="4" w:space="0" w:color="auto"/>
              <w:right w:val="nil"/>
            </w:tcBorders>
            <w:vAlign w:val="center"/>
            <w:hideMark/>
          </w:tcPr>
          <w:p w14:paraId="4A4B48C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BR0294887</w:t>
            </w:r>
          </w:p>
        </w:tc>
        <w:tc>
          <w:tcPr>
            <w:tcW w:w="1596" w:type="dxa"/>
            <w:tcBorders>
              <w:top w:val="nil"/>
              <w:left w:val="single" w:sz="4" w:space="0" w:color="auto"/>
              <w:bottom w:val="single" w:sz="4" w:space="0" w:color="auto"/>
              <w:right w:val="single" w:sz="4" w:space="0" w:color="auto"/>
            </w:tcBorders>
            <w:noWrap/>
            <w:vAlign w:val="center"/>
            <w:hideMark/>
          </w:tcPr>
          <w:p w14:paraId="4533F24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74E17A0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09137D9F" w14:textId="7E9E418E"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44,20</w:t>
            </w:r>
          </w:p>
        </w:tc>
        <w:tc>
          <w:tcPr>
            <w:tcW w:w="1424" w:type="dxa"/>
            <w:tcBorders>
              <w:top w:val="nil"/>
              <w:left w:val="nil"/>
              <w:bottom w:val="single" w:sz="4" w:space="0" w:color="auto"/>
              <w:right w:val="single" w:sz="4" w:space="0" w:color="auto"/>
            </w:tcBorders>
            <w:noWrap/>
            <w:vAlign w:val="center"/>
            <w:hideMark/>
          </w:tcPr>
          <w:p w14:paraId="4BC6E1DA" w14:textId="369372F9"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530,40</w:t>
            </w:r>
          </w:p>
        </w:tc>
      </w:tr>
      <w:tr w:rsidR="00987506" w:rsidRPr="004922EB" w14:paraId="04041F97"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hideMark/>
          </w:tcPr>
          <w:p w14:paraId="6E17CAC2" w14:textId="31E1E5A9"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r w:rsidR="00EC56B9">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vAlign w:val="center"/>
            <w:hideMark/>
          </w:tcPr>
          <w:p w14:paraId="21CA6DDD"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SEMAGLUTIDA, SOLUÇÃO INJETAVEL, DOSAGEM: 0,25/05 MG, 1 CANETA COM 1,5ML, 1 SISTEMA DE APLICAÇÃO + 6 AGULHAS</w:t>
            </w:r>
          </w:p>
        </w:tc>
        <w:tc>
          <w:tcPr>
            <w:tcW w:w="1349" w:type="dxa"/>
            <w:tcBorders>
              <w:top w:val="nil"/>
              <w:left w:val="single" w:sz="4" w:space="0" w:color="auto"/>
              <w:bottom w:val="single" w:sz="4" w:space="0" w:color="auto"/>
              <w:right w:val="nil"/>
            </w:tcBorders>
            <w:vAlign w:val="center"/>
            <w:hideMark/>
          </w:tcPr>
          <w:p w14:paraId="6DE574A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BR0462141</w:t>
            </w:r>
          </w:p>
        </w:tc>
        <w:tc>
          <w:tcPr>
            <w:tcW w:w="1596" w:type="dxa"/>
            <w:tcBorders>
              <w:top w:val="nil"/>
              <w:left w:val="single" w:sz="4" w:space="0" w:color="auto"/>
              <w:bottom w:val="single" w:sz="4" w:space="0" w:color="auto"/>
              <w:right w:val="single" w:sz="4" w:space="0" w:color="auto"/>
            </w:tcBorders>
            <w:noWrap/>
            <w:vAlign w:val="center"/>
            <w:hideMark/>
          </w:tcPr>
          <w:p w14:paraId="16B8FB7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UND</w:t>
            </w:r>
          </w:p>
        </w:tc>
        <w:tc>
          <w:tcPr>
            <w:tcW w:w="898" w:type="dxa"/>
            <w:tcBorders>
              <w:top w:val="nil"/>
              <w:left w:val="nil"/>
              <w:bottom w:val="single" w:sz="4" w:space="0" w:color="auto"/>
              <w:right w:val="single" w:sz="4" w:space="0" w:color="auto"/>
            </w:tcBorders>
            <w:shd w:val="clear" w:color="000000" w:fill="FFFFFF"/>
            <w:noWrap/>
            <w:vAlign w:val="center"/>
            <w:hideMark/>
          </w:tcPr>
          <w:p w14:paraId="5192F0B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0D28C3EB" w14:textId="547231C0"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176,65</w:t>
            </w:r>
          </w:p>
        </w:tc>
        <w:tc>
          <w:tcPr>
            <w:tcW w:w="1424" w:type="dxa"/>
            <w:tcBorders>
              <w:top w:val="nil"/>
              <w:left w:val="nil"/>
              <w:bottom w:val="single" w:sz="4" w:space="0" w:color="auto"/>
              <w:right w:val="single" w:sz="4" w:space="0" w:color="auto"/>
            </w:tcBorders>
            <w:noWrap/>
            <w:vAlign w:val="center"/>
            <w:hideMark/>
          </w:tcPr>
          <w:p w14:paraId="6FF0CD62" w14:textId="7B129F35"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2.119,80</w:t>
            </w:r>
          </w:p>
        </w:tc>
      </w:tr>
      <w:tr w:rsidR="00987506" w:rsidRPr="004922EB" w14:paraId="6411D4D8"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hideMark/>
          </w:tcPr>
          <w:p w14:paraId="2D3CA86B" w14:textId="442815FF"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EC56B9">
              <w:rPr>
                <w:rFonts w:ascii="Cambria" w:eastAsia="Times New Roman" w:hAnsi="Cambria" w:cs="Arial"/>
                <w:color w:val="000000"/>
                <w:kern w:val="0"/>
                <w:sz w:val="20"/>
                <w:szCs w:val="20"/>
                <w:lang w:eastAsia="pt-BR"/>
              </w:rPr>
              <w:t>90</w:t>
            </w:r>
          </w:p>
        </w:tc>
        <w:tc>
          <w:tcPr>
            <w:tcW w:w="3783" w:type="dxa"/>
            <w:tcBorders>
              <w:top w:val="nil"/>
              <w:left w:val="nil"/>
              <w:bottom w:val="single" w:sz="4" w:space="0" w:color="auto"/>
              <w:right w:val="nil"/>
            </w:tcBorders>
            <w:vAlign w:val="center"/>
            <w:hideMark/>
          </w:tcPr>
          <w:p w14:paraId="0B15CC1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SERTRALINA CLORIDRATO, DOSAGEM 25 MG</w:t>
            </w:r>
          </w:p>
        </w:tc>
        <w:tc>
          <w:tcPr>
            <w:tcW w:w="1349" w:type="dxa"/>
            <w:tcBorders>
              <w:top w:val="nil"/>
              <w:left w:val="single" w:sz="4" w:space="0" w:color="auto"/>
              <w:bottom w:val="single" w:sz="4" w:space="0" w:color="auto"/>
              <w:right w:val="nil"/>
            </w:tcBorders>
            <w:vAlign w:val="center"/>
            <w:hideMark/>
          </w:tcPr>
          <w:p w14:paraId="5E426EA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BR0272364</w:t>
            </w:r>
          </w:p>
        </w:tc>
        <w:tc>
          <w:tcPr>
            <w:tcW w:w="1596" w:type="dxa"/>
            <w:tcBorders>
              <w:top w:val="nil"/>
              <w:left w:val="single" w:sz="4" w:space="0" w:color="auto"/>
              <w:bottom w:val="single" w:sz="4" w:space="0" w:color="auto"/>
              <w:right w:val="single" w:sz="4" w:space="0" w:color="auto"/>
            </w:tcBorders>
            <w:noWrap/>
            <w:vAlign w:val="center"/>
            <w:hideMark/>
          </w:tcPr>
          <w:p w14:paraId="359D067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40EDE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2970115E" w14:textId="19B6B699"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2,01</w:t>
            </w:r>
          </w:p>
        </w:tc>
        <w:tc>
          <w:tcPr>
            <w:tcW w:w="1424" w:type="dxa"/>
            <w:tcBorders>
              <w:top w:val="nil"/>
              <w:left w:val="nil"/>
              <w:bottom w:val="single" w:sz="4" w:space="0" w:color="auto"/>
              <w:right w:val="single" w:sz="4" w:space="0" w:color="auto"/>
            </w:tcBorders>
            <w:noWrap/>
            <w:vAlign w:val="center"/>
            <w:hideMark/>
          </w:tcPr>
          <w:p w14:paraId="4B5702C3" w14:textId="0F5667D7"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723,60</w:t>
            </w:r>
          </w:p>
        </w:tc>
      </w:tr>
      <w:tr w:rsidR="00987506" w:rsidRPr="004922EB" w14:paraId="7BFB25D0" w14:textId="77777777" w:rsidTr="00EC56B9">
        <w:trPr>
          <w:trHeight w:val="321"/>
        </w:trPr>
        <w:tc>
          <w:tcPr>
            <w:tcW w:w="580" w:type="dxa"/>
            <w:tcBorders>
              <w:top w:val="nil"/>
              <w:left w:val="single" w:sz="4" w:space="0" w:color="auto"/>
              <w:bottom w:val="single" w:sz="4" w:space="0" w:color="auto"/>
              <w:right w:val="single" w:sz="4" w:space="0" w:color="auto"/>
            </w:tcBorders>
            <w:noWrap/>
            <w:vAlign w:val="center"/>
            <w:hideMark/>
          </w:tcPr>
          <w:p w14:paraId="1B1F52CA" w14:textId="57F6DC21"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9</w:t>
            </w:r>
            <w:r w:rsidR="00EC56B9">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1BB7CD9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TENOXICAM, DOSAGEM: 200 MG</w:t>
            </w:r>
          </w:p>
        </w:tc>
        <w:tc>
          <w:tcPr>
            <w:tcW w:w="1349" w:type="dxa"/>
            <w:tcBorders>
              <w:top w:val="nil"/>
              <w:left w:val="single" w:sz="4" w:space="0" w:color="auto"/>
              <w:bottom w:val="single" w:sz="4" w:space="0" w:color="auto"/>
              <w:right w:val="nil"/>
            </w:tcBorders>
            <w:vAlign w:val="center"/>
            <w:hideMark/>
          </w:tcPr>
          <w:p w14:paraId="7556511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BR0268531</w:t>
            </w:r>
          </w:p>
        </w:tc>
        <w:tc>
          <w:tcPr>
            <w:tcW w:w="1596" w:type="dxa"/>
            <w:tcBorders>
              <w:top w:val="nil"/>
              <w:left w:val="single" w:sz="4" w:space="0" w:color="auto"/>
              <w:bottom w:val="single" w:sz="4" w:space="0" w:color="auto"/>
              <w:right w:val="single" w:sz="4" w:space="0" w:color="auto"/>
            </w:tcBorders>
            <w:vAlign w:val="center"/>
            <w:hideMark/>
          </w:tcPr>
          <w:p w14:paraId="0B721DF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3F4B6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100</w:t>
            </w:r>
          </w:p>
        </w:tc>
        <w:tc>
          <w:tcPr>
            <w:tcW w:w="1300" w:type="dxa"/>
            <w:tcBorders>
              <w:top w:val="nil"/>
              <w:left w:val="nil"/>
              <w:bottom w:val="single" w:sz="4" w:space="0" w:color="auto"/>
              <w:right w:val="single" w:sz="4" w:space="0" w:color="auto"/>
            </w:tcBorders>
            <w:shd w:val="clear" w:color="000000" w:fill="FFFFFF"/>
            <w:noWrap/>
            <w:vAlign w:val="center"/>
            <w:hideMark/>
          </w:tcPr>
          <w:p w14:paraId="4E193613" w14:textId="6075579B"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1,32</w:t>
            </w:r>
          </w:p>
        </w:tc>
        <w:tc>
          <w:tcPr>
            <w:tcW w:w="1424" w:type="dxa"/>
            <w:tcBorders>
              <w:top w:val="nil"/>
              <w:left w:val="nil"/>
              <w:bottom w:val="single" w:sz="4" w:space="0" w:color="auto"/>
              <w:right w:val="single" w:sz="4" w:space="0" w:color="auto"/>
            </w:tcBorders>
            <w:noWrap/>
            <w:vAlign w:val="center"/>
            <w:hideMark/>
          </w:tcPr>
          <w:p w14:paraId="383C4A4C" w14:textId="6F8C33C3"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132,00</w:t>
            </w:r>
          </w:p>
        </w:tc>
      </w:tr>
      <w:tr w:rsidR="00987506" w:rsidRPr="004922EB" w14:paraId="6E174D83" w14:textId="77777777" w:rsidTr="00EC56B9">
        <w:trPr>
          <w:trHeight w:val="426"/>
        </w:trPr>
        <w:tc>
          <w:tcPr>
            <w:tcW w:w="580" w:type="dxa"/>
            <w:tcBorders>
              <w:top w:val="nil"/>
              <w:left w:val="single" w:sz="4" w:space="0" w:color="auto"/>
              <w:bottom w:val="single" w:sz="4" w:space="0" w:color="auto"/>
              <w:right w:val="single" w:sz="4" w:space="0" w:color="auto"/>
            </w:tcBorders>
            <w:noWrap/>
            <w:vAlign w:val="center"/>
            <w:hideMark/>
          </w:tcPr>
          <w:p w14:paraId="6CE6A574" w14:textId="09D05405"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9</w:t>
            </w:r>
            <w:r w:rsidR="00EC56B9">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vAlign w:val="center"/>
            <w:hideMark/>
          </w:tcPr>
          <w:p w14:paraId="67664DF2"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TEOFILINA, DOSAGEM: 200 MG</w:t>
            </w:r>
          </w:p>
        </w:tc>
        <w:tc>
          <w:tcPr>
            <w:tcW w:w="1349" w:type="dxa"/>
            <w:tcBorders>
              <w:top w:val="nil"/>
              <w:left w:val="single" w:sz="4" w:space="0" w:color="auto"/>
              <w:bottom w:val="single" w:sz="4" w:space="0" w:color="auto"/>
              <w:right w:val="nil"/>
            </w:tcBorders>
            <w:vAlign w:val="center"/>
            <w:hideMark/>
          </w:tcPr>
          <w:p w14:paraId="5AC9320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BR0264716</w:t>
            </w:r>
          </w:p>
        </w:tc>
        <w:tc>
          <w:tcPr>
            <w:tcW w:w="1596" w:type="dxa"/>
            <w:tcBorders>
              <w:top w:val="nil"/>
              <w:left w:val="single" w:sz="4" w:space="0" w:color="auto"/>
              <w:bottom w:val="single" w:sz="4" w:space="0" w:color="auto"/>
              <w:right w:val="single" w:sz="4" w:space="0" w:color="auto"/>
            </w:tcBorders>
            <w:noWrap/>
            <w:vAlign w:val="center"/>
            <w:hideMark/>
          </w:tcPr>
          <w:p w14:paraId="73910CB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1EA1779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1200</w:t>
            </w:r>
          </w:p>
        </w:tc>
        <w:tc>
          <w:tcPr>
            <w:tcW w:w="1300" w:type="dxa"/>
            <w:tcBorders>
              <w:top w:val="nil"/>
              <w:left w:val="nil"/>
              <w:bottom w:val="single" w:sz="4" w:space="0" w:color="auto"/>
              <w:right w:val="single" w:sz="4" w:space="0" w:color="auto"/>
            </w:tcBorders>
            <w:shd w:val="clear" w:color="000000" w:fill="FFFFFF"/>
            <w:noWrap/>
            <w:vAlign w:val="center"/>
            <w:hideMark/>
          </w:tcPr>
          <w:p w14:paraId="33767F41" w14:textId="27DAD089"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F32A55">
              <w:rPr>
                <w:rFonts w:ascii="Cambria" w:eastAsia="Times New Roman" w:hAnsi="Cambria" w:cs="Arial"/>
                <w:color w:val="000000"/>
                <w:kern w:val="0"/>
                <w:sz w:val="20"/>
                <w:szCs w:val="20"/>
                <w:lang w:eastAsia="pt-BR"/>
              </w:rPr>
              <w:t>26</w:t>
            </w:r>
          </w:p>
        </w:tc>
        <w:tc>
          <w:tcPr>
            <w:tcW w:w="1424" w:type="dxa"/>
            <w:tcBorders>
              <w:top w:val="nil"/>
              <w:left w:val="nil"/>
              <w:bottom w:val="single" w:sz="4" w:space="0" w:color="auto"/>
              <w:right w:val="single" w:sz="4" w:space="0" w:color="auto"/>
            </w:tcBorders>
            <w:noWrap/>
            <w:vAlign w:val="center"/>
            <w:hideMark/>
          </w:tcPr>
          <w:p w14:paraId="63FCA373" w14:textId="5327DA8B" w:rsidR="00987506" w:rsidRPr="004922EB" w:rsidRDefault="00987506" w:rsidP="00F32A55">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F32A55">
              <w:rPr>
                <w:rFonts w:ascii="Cambria" w:eastAsia="Times New Roman" w:hAnsi="Cambria" w:cs="Arial"/>
                <w:color w:val="000000"/>
                <w:kern w:val="0"/>
                <w:sz w:val="20"/>
                <w:szCs w:val="20"/>
                <w:lang w:eastAsia="pt-BR"/>
              </w:rPr>
              <w:t>1.512,00</w:t>
            </w:r>
          </w:p>
        </w:tc>
      </w:tr>
      <w:tr w:rsidR="00987506" w:rsidRPr="004922EB" w14:paraId="32C9A0AE" w14:textId="77777777" w:rsidTr="00EC56B9">
        <w:trPr>
          <w:trHeight w:val="390"/>
        </w:trPr>
        <w:tc>
          <w:tcPr>
            <w:tcW w:w="580" w:type="dxa"/>
            <w:tcBorders>
              <w:top w:val="nil"/>
              <w:left w:val="single" w:sz="4" w:space="0" w:color="auto"/>
              <w:bottom w:val="single" w:sz="4" w:space="0" w:color="auto"/>
              <w:right w:val="single" w:sz="4" w:space="0" w:color="auto"/>
            </w:tcBorders>
            <w:noWrap/>
            <w:vAlign w:val="center"/>
            <w:hideMark/>
          </w:tcPr>
          <w:p w14:paraId="0F059986" w14:textId="1C2FCF18"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9</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64DF51C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TIAMAZOL, DOSAGEM: 10MG</w:t>
            </w:r>
          </w:p>
        </w:tc>
        <w:tc>
          <w:tcPr>
            <w:tcW w:w="1349" w:type="dxa"/>
            <w:tcBorders>
              <w:top w:val="nil"/>
              <w:left w:val="single" w:sz="4" w:space="0" w:color="auto"/>
              <w:bottom w:val="single" w:sz="4" w:space="0" w:color="auto"/>
              <w:right w:val="nil"/>
            </w:tcBorders>
            <w:vAlign w:val="center"/>
            <w:hideMark/>
          </w:tcPr>
          <w:p w14:paraId="6650ACD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BR0287824</w:t>
            </w:r>
          </w:p>
        </w:tc>
        <w:tc>
          <w:tcPr>
            <w:tcW w:w="1596" w:type="dxa"/>
            <w:tcBorders>
              <w:top w:val="nil"/>
              <w:left w:val="single" w:sz="4" w:space="0" w:color="auto"/>
              <w:bottom w:val="single" w:sz="4" w:space="0" w:color="auto"/>
              <w:right w:val="single" w:sz="4" w:space="0" w:color="auto"/>
            </w:tcBorders>
            <w:noWrap/>
            <w:vAlign w:val="center"/>
            <w:hideMark/>
          </w:tcPr>
          <w:p w14:paraId="400459E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1F9AE9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600</w:t>
            </w:r>
          </w:p>
        </w:tc>
        <w:tc>
          <w:tcPr>
            <w:tcW w:w="1300" w:type="dxa"/>
            <w:tcBorders>
              <w:top w:val="nil"/>
              <w:left w:val="nil"/>
              <w:bottom w:val="single" w:sz="4" w:space="0" w:color="auto"/>
              <w:right w:val="single" w:sz="4" w:space="0" w:color="auto"/>
            </w:tcBorders>
            <w:shd w:val="clear" w:color="000000" w:fill="FFFFFF"/>
            <w:noWrap/>
            <w:vAlign w:val="center"/>
            <w:hideMark/>
          </w:tcPr>
          <w:p w14:paraId="62AA9444" w14:textId="2E377CEE"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R$ 0,</w:t>
            </w:r>
            <w:r w:rsidR="0070130D">
              <w:rPr>
                <w:rFonts w:ascii="Cambria" w:eastAsia="Times New Roman" w:hAnsi="Cambria" w:cs="Arial"/>
                <w:color w:val="000000"/>
                <w:kern w:val="0"/>
                <w:sz w:val="20"/>
                <w:szCs w:val="20"/>
                <w:lang w:eastAsia="pt-BR"/>
              </w:rPr>
              <w:t>58</w:t>
            </w:r>
          </w:p>
        </w:tc>
        <w:tc>
          <w:tcPr>
            <w:tcW w:w="1424" w:type="dxa"/>
            <w:tcBorders>
              <w:top w:val="nil"/>
              <w:left w:val="nil"/>
              <w:bottom w:val="single" w:sz="4" w:space="0" w:color="auto"/>
              <w:right w:val="single" w:sz="4" w:space="0" w:color="auto"/>
            </w:tcBorders>
            <w:noWrap/>
            <w:vAlign w:val="center"/>
            <w:hideMark/>
          </w:tcPr>
          <w:p w14:paraId="4506D942" w14:textId="5B43B3E2"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348,00</w:t>
            </w:r>
          </w:p>
        </w:tc>
      </w:tr>
      <w:tr w:rsidR="00987506" w:rsidRPr="004922EB" w14:paraId="7EE6686C" w14:textId="77777777" w:rsidTr="00EC56B9">
        <w:trPr>
          <w:trHeight w:val="409"/>
        </w:trPr>
        <w:tc>
          <w:tcPr>
            <w:tcW w:w="580" w:type="dxa"/>
            <w:tcBorders>
              <w:top w:val="nil"/>
              <w:left w:val="single" w:sz="4" w:space="0" w:color="auto"/>
              <w:bottom w:val="single" w:sz="4" w:space="0" w:color="auto"/>
              <w:right w:val="single" w:sz="4" w:space="0" w:color="auto"/>
            </w:tcBorders>
            <w:noWrap/>
            <w:vAlign w:val="center"/>
            <w:hideMark/>
          </w:tcPr>
          <w:p w14:paraId="7C25F5AB" w14:textId="3B481FF4"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w:t>
            </w:r>
            <w:r w:rsidR="00566E7F">
              <w:rPr>
                <w:rFonts w:ascii="Cambria" w:eastAsia="Times New Roman" w:hAnsi="Cambria" w:cs="Arial"/>
                <w:color w:val="000000"/>
                <w:kern w:val="0"/>
                <w:sz w:val="20"/>
                <w:szCs w:val="20"/>
                <w:lang w:eastAsia="pt-BR"/>
              </w:rPr>
              <w:t>9</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574EA5BE"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TIBOLONA, CONCENTRAÇÃO: 2,5 MG</w:t>
            </w:r>
          </w:p>
        </w:tc>
        <w:tc>
          <w:tcPr>
            <w:tcW w:w="1349" w:type="dxa"/>
            <w:tcBorders>
              <w:top w:val="nil"/>
              <w:left w:val="single" w:sz="4" w:space="0" w:color="auto"/>
              <w:bottom w:val="single" w:sz="4" w:space="0" w:color="auto"/>
              <w:right w:val="nil"/>
            </w:tcBorders>
            <w:vAlign w:val="center"/>
            <w:hideMark/>
          </w:tcPr>
          <w:p w14:paraId="7F39575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BR0292030</w:t>
            </w:r>
          </w:p>
        </w:tc>
        <w:tc>
          <w:tcPr>
            <w:tcW w:w="1596" w:type="dxa"/>
            <w:tcBorders>
              <w:top w:val="nil"/>
              <w:left w:val="single" w:sz="4" w:space="0" w:color="auto"/>
              <w:bottom w:val="single" w:sz="4" w:space="0" w:color="auto"/>
              <w:right w:val="single" w:sz="4" w:space="0" w:color="auto"/>
            </w:tcBorders>
            <w:noWrap/>
            <w:vAlign w:val="center"/>
            <w:hideMark/>
          </w:tcPr>
          <w:p w14:paraId="55D8A55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734B8A1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14:paraId="33FE6B61" w14:textId="47777B32"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2,42</w:t>
            </w:r>
          </w:p>
        </w:tc>
        <w:tc>
          <w:tcPr>
            <w:tcW w:w="1424" w:type="dxa"/>
            <w:tcBorders>
              <w:top w:val="nil"/>
              <w:left w:val="nil"/>
              <w:bottom w:val="single" w:sz="4" w:space="0" w:color="auto"/>
              <w:right w:val="single" w:sz="4" w:space="0" w:color="auto"/>
            </w:tcBorders>
            <w:noWrap/>
            <w:vAlign w:val="center"/>
            <w:hideMark/>
          </w:tcPr>
          <w:p w14:paraId="426A30FE" w14:textId="308AAE7A"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580,80</w:t>
            </w:r>
          </w:p>
        </w:tc>
      </w:tr>
      <w:tr w:rsidR="00987506" w:rsidRPr="004922EB" w14:paraId="186B1C35"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6840E381" w14:textId="0B73A949"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19</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1C64B7D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TIMOMODULINA, CONENTRAÇÃO: 200MG/ML, XAROPE</w:t>
            </w:r>
          </w:p>
        </w:tc>
        <w:tc>
          <w:tcPr>
            <w:tcW w:w="1349" w:type="dxa"/>
            <w:tcBorders>
              <w:top w:val="nil"/>
              <w:left w:val="single" w:sz="4" w:space="0" w:color="auto"/>
              <w:bottom w:val="single" w:sz="4" w:space="0" w:color="auto"/>
              <w:right w:val="nil"/>
            </w:tcBorders>
            <w:vAlign w:val="center"/>
            <w:hideMark/>
          </w:tcPr>
          <w:p w14:paraId="5EED5CC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BR0304182</w:t>
            </w:r>
          </w:p>
        </w:tc>
        <w:tc>
          <w:tcPr>
            <w:tcW w:w="1596" w:type="dxa"/>
            <w:tcBorders>
              <w:top w:val="nil"/>
              <w:left w:val="single" w:sz="4" w:space="0" w:color="auto"/>
              <w:bottom w:val="single" w:sz="4" w:space="0" w:color="auto"/>
              <w:right w:val="single" w:sz="4" w:space="0" w:color="auto"/>
            </w:tcBorders>
            <w:noWrap/>
            <w:vAlign w:val="center"/>
            <w:hideMark/>
          </w:tcPr>
          <w:p w14:paraId="530CA4B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2718E93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hideMark/>
          </w:tcPr>
          <w:p w14:paraId="01B699F4" w14:textId="31F0E119"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130,03</w:t>
            </w:r>
          </w:p>
        </w:tc>
        <w:tc>
          <w:tcPr>
            <w:tcW w:w="1424" w:type="dxa"/>
            <w:tcBorders>
              <w:top w:val="nil"/>
              <w:left w:val="nil"/>
              <w:bottom w:val="single" w:sz="4" w:space="0" w:color="auto"/>
              <w:right w:val="single" w:sz="4" w:space="0" w:color="auto"/>
            </w:tcBorders>
            <w:noWrap/>
            <w:vAlign w:val="center"/>
            <w:hideMark/>
          </w:tcPr>
          <w:p w14:paraId="553CCC01" w14:textId="6BC8C98D"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780,18</w:t>
            </w:r>
          </w:p>
        </w:tc>
      </w:tr>
      <w:tr w:rsidR="00987506" w:rsidRPr="004922EB" w14:paraId="4DB220BE"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hideMark/>
          </w:tcPr>
          <w:p w14:paraId="6025DF90" w14:textId="6C6ABD7F"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19</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27FE8E0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TIOTROPICO BROMETO, CONCENTRAÇÃO: 2,5 MCG/DOSE</w:t>
            </w:r>
          </w:p>
        </w:tc>
        <w:tc>
          <w:tcPr>
            <w:tcW w:w="1349" w:type="dxa"/>
            <w:tcBorders>
              <w:top w:val="nil"/>
              <w:left w:val="single" w:sz="4" w:space="0" w:color="auto"/>
              <w:bottom w:val="single" w:sz="4" w:space="0" w:color="auto"/>
              <w:right w:val="nil"/>
            </w:tcBorders>
            <w:vAlign w:val="center"/>
            <w:hideMark/>
          </w:tcPr>
          <w:p w14:paraId="6B9A650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BR0383660</w:t>
            </w:r>
          </w:p>
        </w:tc>
        <w:tc>
          <w:tcPr>
            <w:tcW w:w="1596" w:type="dxa"/>
            <w:tcBorders>
              <w:top w:val="nil"/>
              <w:left w:val="single" w:sz="4" w:space="0" w:color="auto"/>
              <w:bottom w:val="single" w:sz="4" w:space="0" w:color="auto"/>
              <w:right w:val="single" w:sz="4" w:space="0" w:color="auto"/>
            </w:tcBorders>
            <w:noWrap/>
            <w:vAlign w:val="center"/>
            <w:hideMark/>
          </w:tcPr>
          <w:p w14:paraId="1D236F6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7375879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p>
        </w:tc>
        <w:tc>
          <w:tcPr>
            <w:tcW w:w="1300" w:type="dxa"/>
            <w:tcBorders>
              <w:top w:val="nil"/>
              <w:left w:val="nil"/>
              <w:bottom w:val="single" w:sz="4" w:space="0" w:color="auto"/>
              <w:right w:val="single" w:sz="4" w:space="0" w:color="auto"/>
            </w:tcBorders>
            <w:shd w:val="clear" w:color="000000" w:fill="FFFFFF"/>
            <w:noWrap/>
            <w:vAlign w:val="center"/>
            <w:hideMark/>
          </w:tcPr>
          <w:p w14:paraId="7EDF0557" w14:textId="159FFF0B"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460,26</w:t>
            </w:r>
          </w:p>
        </w:tc>
        <w:tc>
          <w:tcPr>
            <w:tcW w:w="1424" w:type="dxa"/>
            <w:tcBorders>
              <w:top w:val="nil"/>
              <w:left w:val="nil"/>
              <w:bottom w:val="single" w:sz="4" w:space="0" w:color="auto"/>
              <w:right w:val="single" w:sz="4" w:space="0" w:color="auto"/>
            </w:tcBorders>
            <w:noWrap/>
            <w:vAlign w:val="center"/>
            <w:hideMark/>
          </w:tcPr>
          <w:p w14:paraId="4CDCCD05" w14:textId="0A01D449"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920,52</w:t>
            </w:r>
          </w:p>
        </w:tc>
      </w:tr>
      <w:tr w:rsidR="00987506" w:rsidRPr="004922EB" w14:paraId="1FF3D5DB"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hideMark/>
          </w:tcPr>
          <w:p w14:paraId="459EF064" w14:textId="26F3ABFA"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19</w:t>
            </w:r>
            <w:r w:rsidR="00EC56B9">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7D78FE3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TOBRAMICINA, DOSAGEM: 0,3%, APRESENTAÇÃO: SOLUÇÃO OFT.</w:t>
            </w:r>
          </w:p>
        </w:tc>
        <w:tc>
          <w:tcPr>
            <w:tcW w:w="1349" w:type="dxa"/>
            <w:tcBorders>
              <w:top w:val="nil"/>
              <w:left w:val="single" w:sz="4" w:space="0" w:color="auto"/>
              <w:bottom w:val="single" w:sz="4" w:space="0" w:color="auto"/>
              <w:right w:val="nil"/>
            </w:tcBorders>
            <w:vAlign w:val="center"/>
            <w:hideMark/>
          </w:tcPr>
          <w:p w14:paraId="25BDBF0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BR0271581</w:t>
            </w:r>
          </w:p>
        </w:tc>
        <w:tc>
          <w:tcPr>
            <w:tcW w:w="1596" w:type="dxa"/>
            <w:tcBorders>
              <w:top w:val="nil"/>
              <w:left w:val="single" w:sz="4" w:space="0" w:color="auto"/>
              <w:bottom w:val="single" w:sz="4" w:space="0" w:color="auto"/>
              <w:right w:val="single" w:sz="4" w:space="0" w:color="auto"/>
            </w:tcBorders>
            <w:noWrap/>
            <w:vAlign w:val="center"/>
            <w:hideMark/>
          </w:tcPr>
          <w:p w14:paraId="7B554B3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1233BCF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65E477D6" w14:textId="1C50C860"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20,49</w:t>
            </w:r>
          </w:p>
        </w:tc>
        <w:tc>
          <w:tcPr>
            <w:tcW w:w="1424" w:type="dxa"/>
            <w:tcBorders>
              <w:top w:val="nil"/>
              <w:left w:val="nil"/>
              <w:bottom w:val="single" w:sz="4" w:space="0" w:color="auto"/>
              <w:right w:val="single" w:sz="4" w:space="0" w:color="auto"/>
            </w:tcBorders>
            <w:noWrap/>
            <w:vAlign w:val="center"/>
            <w:hideMark/>
          </w:tcPr>
          <w:p w14:paraId="08D64A7A" w14:textId="1F0E855F"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245,88</w:t>
            </w:r>
          </w:p>
        </w:tc>
      </w:tr>
      <w:tr w:rsidR="00987506" w:rsidRPr="004922EB" w14:paraId="064E8B5C" w14:textId="77777777" w:rsidTr="00EC56B9">
        <w:trPr>
          <w:trHeight w:val="452"/>
        </w:trPr>
        <w:tc>
          <w:tcPr>
            <w:tcW w:w="580" w:type="dxa"/>
            <w:tcBorders>
              <w:top w:val="nil"/>
              <w:left w:val="single" w:sz="4" w:space="0" w:color="auto"/>
              <w:bottom w:val="single" w:sz="4" w:space="0" w:color="auto"/>
              <w:right w:val="single" w:sz="4" w:space="0" w:color="auto"/>
            </w:tcBorders>
            <w:noWrap/>
            <w:vAlign w:val="center"/>
            <w:hideMark/>
          </w:tcPr>
          <w:p w14:paraId="685FFA7D" w14:textId="7F234E82"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19</w:t>
            </w:r>
            <w:r w:rsidR="00EC56B9">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hideMark/>
          </w:tcPr>
          <w:p w14:paraId="451975A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TOPIRAMATO, </w:t>
            </w:r>
            <w:proofErr w:type="gramStart"/>
            <w:r w:rsidRPr="004922EB">
              <w:rPr>
                <w:rFonts w:ascii="Cambria" w:eastAsia="Times New Roman" w:hAnsi="Cambria" w:cs="Arial"/>
                <w:color w:val="000000"/>
                <w:kern w:val="0"/>
                <w:sz w:val="20"/>
                <w:szCs w:val="20"/>
                <w:lang w:eastAsia="pt-BR"/>
              </w:rPr>
              <w:t>DOSAGEM :</w:t>
            </w:r>
            <w:proofErr w:type="gramEnd"/>
            <w:r w:rsidRPr="004922EB">
              <w:rPr>
                <w:rFonts w:ascii="Cambria" w:eastAsia="Times New Roman" w:hAnsi="Cambria" w:cs="Arial"/>
                <w:color w:val="000000"/>
                <w:kern w:val="0"/>
                <w:sz w:val="20"/>
                <w:szCs w:val="20"/>
                <w:lang w:eastAsia="pt-BR"/>
              </w:rPr>
              <w:t xml:space="preserve"> 100 MG</w:t>
            </w:r>
          </w:p>
        </w:tc>
        <w:tc>
          <w:tcPr>
            <w:tcW w:w="1349" w:type="dxa"/>
            <w:tcBorders>
              <w:top w:val="nil"/>
              <w:left w:val="single" w:sz="4" w:space="0" w:color="auto"/>
              <w:bottom w:val="single" w:sz="4" w:space="0" w:color="auto"/>
              <w:right w:val="nil"/>
            </w:tcBorders>
            <w:vAlign w:val="center"/>
            <w:hideMark/>
          </w:tcPr>
          <w:p w14:paraId="7CC2BB1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BR0272851</w:t>
            </w:r>
          </w:p>
        </w:tc>
        <w:tc>
          <w:tcPr>
            <w:tcW w:w="1596" w:type="dxa"/>
            <w:tcBorders>
              <w:top w:val="nil"/>
              <w:left w:val="single" w:sz="4" w:space="0" w:color="auto"/>
              <w:bottom w:val="single" w:sz="4" w:space="0" w:color="auto"/>
              <w:right w:val="single" w:sz="4" w:space="0" w:color="auto"/>
            </w:tcBorders>
            <w:vAlign w:val="center"/>
            <w:hideMark/>
          </w:tcPr>
          <w:p w14:paraId="5590492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B5266D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4340C0AA" w14:textId="2FF0AA5E"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4,18</w:t>
            </w:r>
          </w:p>
        </w:tc>
        <w:tc>
          <w:tcPr>
            <w:tcW w:w="1424" w:type="dxa"/>
            <w:tcBorders>
              <w:top w:val="nil"/>
              <w:left w:val="nil"/>
              <w:bottom w:val="single" w:sz="4" w:space="0" w:color="auto"/>
              <w:right w:val="single" w:sz="4" w:space="0" w:color="auto"/>
            </w:tcBorders>
            <w:noWrap/>
            <w:vAlign w:val="center"/>
            <w:hideMark/>
          </w:tcPr>
          <w:p w14:paraId="262C232F" w14:textId="38DB7D03"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1.504,80</w:t>
            </w:r>
          </w:p>
        </w:tc>
      </w:tr>
      <w:tr w:rsidR="00987506" w:rsidRPr="004922EB" w14:paraId="5A66EF8C" w14:textId="77777777" w:rsidTr="00EC56B9">
        <w:trPr>
          <w:trHeight w:val="416"/>
        </w:trPr>
        <w:tc>
          <w:tcPr>
            <w:tcW w:w="580" w:type="dxa"/>
            <w:tcBorders>
              <w:top w:val="nil"/>
              <w:left w:val="single" w:sz="4" w:space="0" w:color="auto"/>
              <w:bottom w:val="single" w:sz="4" w:space="0" w:color="auto"/>
              <w:right w:val="single" w:sz="4" w:space="0" w:color="auto"/>
            </w:tcBorders>
            <w:noWrap/>
            <w:vAlign w:val="center"/>
            <w:hideMark/>
          </w:tcPr>
          <w:p w14:paraId="0E44EE44" w14:textId="5EB66C7B"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19</w:t>
            </w:r>
            <w:r w:rsidR="00EC56B9">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vAlign w:val="center"/>
            <w:hideMark/>
          </w:tcPr>
          <w:p w14:paraId="05754FC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TOPIRAMATO, DOSAGEM: 50 MG</w:t>
            </w:r>
          </w:p>
        </w:tc>
        <w:tc>
          <w:tcPr>
            <w:tcW w:w="1349" w:type="dxa"/>
            <w:tcBorders>
              <w:top w:val="nil"/>
              <w:left w:val="single" w:sz="4" w:space="0" w:color="auto"/>
              <w:bottom w:val="single" w:sz="4" w:space="0" w:color="auto"/>
              <w:right w:val="nil"/>
            </w:tcBorders>
            <w:vAlign w:val="center"/>
            <w:hideMark/>
          </w:tcPr>
          <w:p w14:paraId="0081DA5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BR0272850</w:t>
            </w:r>
          </w:p>
        </w:tc>
        <w:tc>
          <w:tcPr>
            <w:tcW w:w="1596" w:type="dxa"/>
            <w:tcBorders>
              <w:top w:val="nil"/>
              <w:left w:val="single" w:sz="4" w:space="0" w:color="auto"/>
              <w:bottom w:val="single" w:sz="4" w:space="0" w:color="auto"/>
              <w:right w:val="single" w:sz="4" w:space="0" w:color="auto"/>
            </w:tcBorders>
            <w:vAlign w:val="center"/>
            <w:hideMark/>
          </w:tcPr>
          <w:p w14:paraId="10A2D23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166625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14:paraId="5FD68B76" w14:textId="2CCDB7BF"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2,86</w:t>
            </w:r>
          </w:p>
        </w:tc>
        <w:tc>
          <w:tcPr>
            <w:tcW w:w="1424" w:type="dxa"/>
            <w:tcBorders>
              <w:top w:val="nil"/>
              <w:left w:val="nil"/>
              <w:bottom w:val="single" w:sz="4" w:space="0" w:color="auto"/>
              <w:right w:val="single" w:sz="4" w:space="0" w:color="auto"/>
            </w:tcBorders>
            <w:noWrap/>
            <w:vAlign w:val="center"/>
            <w:hideMark/>
          </w:tcPr>
          <w:p w14:paraId="44B121B5" w14:textId="4380F827"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686,40</w:t>
            </w:r>
          </w:p>
        </w:tc>
      </w:tr>
      <w:tr w:rsidR="00987506" w:rsidRPr="004922EB" w14:paraId="5997B905"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3A00C30C" w14:textId="6A3B36EA" w:rsidR="00987506" w:rsidRPr="004922EB" w:rsidRDefault="00EC56B9" w:rsidP="00566E7F">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200</w:t>
            </w:r>
          </w:p>
        </w:tc>
        <w:tc>
          <w:tcPr>
            <w:tcW w:w="3783" w:type="dxa"/>
            <w:tcBorders>
              <w:top w:val="nil"/>
              <w:left w:val="nil"/>
              <w:bottom w:val="single" w:sz="4" w:space="0" w:color="auto"/>
              <w:right w:val="nil"/>
            </w:tcBorders>
            <w:vAlign w:val="center"/>
            <w:hideMark/>
          </w:tcPr>
          <w:p w14:paraId="4A47807F"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TRIAD OSSO, COMPOSIÇÃO: 250MG DE CALCIO CITRATO MALATO +</w:t>
            </w:r>
            <w:proofErr w:type="gramStart"/>
            <w:r w:rsidRPr="004922EB">
              <w:rPr>
                <w:rFonts w:ascii="Cambria" w:eastAsia="Times New Roman" w:hAnsi="Cambria" w:cs="Arial"/>
                <w:color w:val="000000"/>
                <w:kern w:val="0"/>
                <w:sz w:val="20"/>
                <w:szCs w:val="20"/>
                <w:lang w:eastAsia="pt-BR"/>
              </w:rPr>
              <w:t xml:space="preserve">  </w:t>
            </w:r>
            <w:proofErr w:type="gramEnd"/>
            <w:r w:rsidRPr="004922EB">
              <w:rPr>
                <w:rFonts w:ascii="Cambria" w:eastAsia="Times New Roman" w:hAnsi="Cambria" w:cs="Arial"/>
                <w:color w:val="000000"/>
                <w:kern w:val="0"/>
                <w:sz w:val="20"/>
                <w:szCs w:val="20"/>
                <w:lang w:eastAsia="pt-BR"/>
              </w:rPr>
              <w:t xml:space="preserve">65MG DE MAGNÉSIO + 600UI DE VITAMINA A + 200UI DE VITAMINA D + 65MCG DE VITAMINA K2 + 15UI DE VITAMINA E </w:t>
            </w:r>
            <w:proofErr w:type="spellStart"/>
            <w:r w:rsidRPr="004922EB">
              <w:rPr>
                <w:rFonts w:ascii="Cambria" w:eastAsia="Times New Roman" w:hAnsi="Cambria" w:cs="Arial"/>
                <w:color w:val="000000"/>
                <w:kern w:val="0"/>
                <w:sz w:val="20"/>
                <w:szCs w:val="20"/>
                <w:lang w:eastAsia="pt-BR"/>
              </w:rPr>
              <w:t>E</w:t>
            </w:r>
            <w:proofErr w:type="spellEnd"/>
            <w:r w:rsidRPr="004922EB">
              <w:rPr>
                <w:rFonts w:ascii="Cambria" w:eastAsia="Times New Roman" w:hAnsi="Cambria" w:cs="Arial"/>
                <w:color w:val="000000"/>
                <w:kern w:val="0"/>
                <w:sz w:val="20"/>
                <w:szCs w:val="20"/>
                <w:lang w:eastAsia="pt-BR"/>
              </w:rPr>
              <w:t xml:space="preserve"> 0,575MG DE MAGNES</w:t>
            </w:r>
          </w:p>
        </w:tc>
        <w:tc>
          <w:tcPr>
            <w:tcW w:w="1349" w:type="dxa"/>
            <w:tcBorders>
              <w:top w:val="nil"/>
              <w:left w:val="single" w:sz="4" w:space="0" w:color="auto"/>
              <w:bottom w:val="single" w:sz="4" w:space="0" w:color="auto"/>
              <w:right w:val="nil"/>
            </w:tcBorders>
            <w:vAlign w:val="center"/>
            <w:hideMark/>
          </w:tcPr>
          <w:p w14:paraId="3419598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4B8BB41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9894E8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360</w:t>
            </w:r>
          </w:p>
        </w:tc>
        <w:tc>
          <w:tcPr>
            <w:tcW w:w="1300" w:type="dxa"/>
            <w:tcBorders>
              <w:top w:val="nil"/>
              <w:left w:val="nil"/>
              <w:bottom w:val="single" w:sz="4" w:space="0" w:color="auto"/>
              <w:right w:val="single" w:sz="4" w:space="0" w:color="auto"/>
            </w:tcBorders>
            <w:shd w:val="clear" w:color="000000" w:fill="FFFFFF"/>
            <w:noWrap/>
            <w:vAlign w:val="center"/>
            <w:hideMark/>
          </w:tcPr>
          <w:p w14:paraId="33960E92" w14:textId="5DA04317"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w:t>
            </w:r>
            <w:r w:rsidR="0070130D">
              <w:rPr>
                <w:rFonts w:ascii="Cambria" w:eastAsia="Times New Roman" w:hAnsi="Cambria" w:cs="Arial"/>
                <w:color w:val="000000"/>
                <w:kern w:val="0"/>
                <w:sz w:val="20"/>
                <w:szCs w:val="20"/>
                <w:lang w:eastAsia="pt-BR"/>
              </w:rPr>
              <w:t>52</w:t>
            </w:r>
          </w:p>
        </w:tc>
        <w:tc>
          <w:tcPr>
            <w:tcW w:w="1424" w:type="dxa"/>
            <w:tcBorders>
              <w:top w:val="nil"/>
              <w:left w:val="nil"/>
              <w:bottom w:val="single" w:sz="4" w:space="0" w:color="auto"/>
              <w:right w:val="single" w:sz="4" w:space="0" w:color="auto"/>
            </w:tcBorders>
            <w:noWrap/>
            <w:vAlign w:val="center"/>
            <w:hideMark/>
          </w:tcPr>
          <w:p w14:paraId="1EB9D11B" w14:textId="1C6C8885"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1.267,20</w:t>
            </w:r>
          </w:p>
        </w:tc>
      </w:tr>
      <w:tr w:rsidR="00987506" w:rsidRPr="004922EB" w14:paraId="29DD4FF8" w14:textId="77777777" w:rsidTr="00EC56B9">
        <w:trPr>
          <w:trHeight w:val="553"/>
        </w:trPr>
        <w:tc>
          <w:tcPr>
            <w:tcW w:w="580" w:type="dxa"/>
            <w:tcBorders>
              <w:top w:val="nil"/>
              <w:left w:val="single" w:sz="4" w:space="0" w:color="auto"/>
              <w:bottom w:val="single" w:sz="4" w:space="0" w:color="auto"/>
              <w:right w:val="single" w:sz="4" w:space="0" w:color="auto"/>
            </w:tcBorders>
            <w:noWrap/>
            <w:vAlign w:val="center"/>
            <w:hideMark/>
          </w:tcPr>
          <w:p w14:paraId="2CA1E835" w14:textId="07865B21" w:rsidR="00987506" w:rsidRPr="004922EB" w:rsidRDefault="00566E7F" w:rsidP="00EC56B9">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20</w:t>
            </w:r>
            <w:r w:rsidR="00EC56B9">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5A56089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TRIANCINOLONA HEXACETONIDA, 20MG/ML, 5 AMPOLA 1ML CADA</w:t>
            </w:r>
          </w:p>
        </w:tc>
        <w:tc>
          <w:tcPr>
            <w:tcW w:w="1349" w:type="dxa"/>
            <w:tcBorders>
              <w:top w:val="nil"/>
              <w:left w:val="single" w:sz="4" w:space="0" w:color="auto"/>
              <w:bottom w:val="single" w:sz="4" w:space="0" w:color="auto"/>
              <w:right w:val="nil"/>
            </w:tcBorders>
            <w:vAlign w:val="center"/>
            <w:hideMark/>
          </w:tcPr>
          <w:p w14:paraId="3194E37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BR0434445</w:t>
            </w:r>
          </w:p>
        </w:tc>
        <w:tc>
          <w:tcPr>
            <w:tcW w:w="1596" w:type="dxa"/>
            <w:tcBorders>
              <w:top w:val="nil"/>
              <w:left w:val="single" w:sz="4" w:space="0" w:color="auto"/>
              <w:bottom w:val="single" w:sz="4" w:space="0" w:color="auto"/>
              <w:right w:val="single" w:sz="4" w:space="0" w:color="auto"/>
            </w:tcBorders>
            <w:noWrap/>
            <w:vAlign w:val="center"/>
            <w:hideMark/>
          </w:tcPr>
          <w:p w14:paraId="37E85A0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AMPOLA </w:t>
            </w:r>
          </w:p>
        </w:tc>
        <w:tc>
          <w:tcPr>
            <w:tcW w:w="898" w:type="dxa"/>
            <w:tcBorders>
              <w:top w:val="nil"/>
              <w:left w:val="nil"/>
              <w:bottom w:val="single" w:sz="4" w:space="0" w:color="auto"/>
              <w:right w:val="single" w:sz="4" w:space="0" w:color="auto"/>
            </w:tcBorders>
            <w:shd w:val="clear" w:color="000000" w:fill="FFFFFF"/>
            <w:noWrap/>
            <w:vAlign w:val="center"/>
            <w:hideMark/>
          </w:tcPr>
          <w:p w14:paraId="67D27EA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15</w:t>
            </w:r>
          </w:p>
        </w:tc>
        <w:tc>
          <w:tcPr>
            <w:tcW w:w="1300" w:type="dxa"/>
            <w:tcBorders>
              <w:top w:val="nil"/>
              <w:left w:val="nil"/>
              <w:bottom w:val="single" w:sz="4" w:space="0" w:color="auto"/>
              <w:right w:val="single" w:sz="4" w:space="0" w:color="auto"/>
            </w:tcBorders>
            <w:shd w:val="clear" w:color="000000" w:fill="FFFFFF"/>
            <w:noWrap/>
            <w:vAlign w:val="center"/>
            <w:hideMark/>
          </w:tcPr>
          <w:p w14:paraId="1152C5A3" w14:textId="463BB113"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28,12</w:t>
            </w:r>
          </w:p>
        </w:tc>
        <w:tc>
          <w:tcPr>
            <w:tcW w:w="1424" w:type="dxa"/>
            <w:tcBorders>
              <w:top w:val="nil"/>
              <w:left w:val="nil"/>
              <w:bottom w:val="single" w:sz="4" w:space="0" w:color="auto"/>
              <w:right w:val="single" w:sz="4" w:space="0" w:color="auto"/>
            </w:tcBorders>
            <w:noWrap/>
            <w:vAlign w:val="center"/>
            <w:hideMark/>
          </w:tcPr>
          <w:p w14:paraId="2F74AB53" w14:textId="1BDAB6A5"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421,80</w:t>
            </w:r>
          </w:p>
        </w:tc>
      </w:tr>
      <w:tr w:rsidR="00987506" w:rsidRPr="004922EB" w14:paraId="0BFA4BB2" w14:textId="77777777" w:rsidTr="00EC56B9">
        <w:trPr>
          <w:trHeight w:val="592"/>
        </w:trPr>
        <w:tc>
          <w:tcPr>
            <w:tcW w:w="580" w:type="dxa"/>
            <w:tcBorders>
              <w:top w:val="nil"/>
              <w:left w:val="single" w:sz="4" w:space="0" w:color="auto"/>
              <w:bottom w:val="single" w:sz="4" w:space="0" w:color="auto"/>
              <w:right w:val="single" w:sz="4" w:space="0" w:color="auto"/>
            </w:tcBorders>
            <w:noWrap/>
            <w:vAlign w:val="center"/>
            <w:hideMark/>
          </w:tcPr>
          <w:p w14:paraId="2A519524" w14:textId="0DD4895B" w:rsidR="00987506" w:rsidRPr="004922EB" w:rsidRDefault="00566E7F" w:rsidP="00EC56B9">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20</w:t>
            </w:r>
            <w:r w:rsidR="00EC56B9">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vAlign w:val="center"/>
            <w:hideMark/>
          </w:tcPr>
          <w:p w14:paraId="16D35AD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TROLAMINA + HIDROXIQUINOLINA, FRASCO GOTEJADOR 8ML</w:t>
            </w:r>
          </w:p>
        </w:tc>
        <w:tc>
          <w:tcPr>
            <w:tcW w:w="1349" w:type="dxa"/>
            <w:tcBorders>
              <w:top w:val="nil"/>
              <w:left w:val="single" w:sz="4" w:space="0" w:color="auto"/>
              <w:bottom w:val="single" w:sz="4" w:space="0" w:color="auto"/>
              <w:right w:val="nil"/>
            </w:tcBorders>
            <w:vAlign w:val="center"/>
            <w:hideMark/>
          </w:tcPr>
          <w:p w14:paraId="455014D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2C3C3AD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FRASCO  </w:t>
            </w:r>
          </w:p>
        </w:tc>
        <w:tc>
          <w:tcPr>
            <w:tcW w:w="898" w:type="dxa"/>
            <w:tcBorders>
              <w:top w:val="nil"/>
              <w:left w:val="nil"/>
              <w:bottom w:val="single" w:sz="4" w:space="0" w:color="auto"/>
              <w:right w:val="single" w:sz="4" w:space="0" w:color="auto"/>
            </w:tcBorders>
            <w:shd w:val="clear" w:color="000000" w:fill="FFFFFF"/>
            <w:noWrap/>
            <w:vAlign w:val="center"/>
            <w:hideMark/>
          </w:tcPr>
          <w:p w14:paraId="1DA9656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w:t>
            </w:r>
          </w:p>
        </w:tc>
        <w:tc>
          <w:tcPr>
            <w:tcW w:w="1300" w:type="dxa"/>
            <w:tcBorders>
              <w:top w:val="nil"/>
              <w:left w:val="nil"/>
              <w:bottom w:val="single" w:sz="4" w:space="0" w:color="auto"/>
              <w:right w:val="single" w:sz="4" w:space="0" w:color="auto"/>
            </w:tcBorders>
            <w:shd w:val="clear" w:color="000000" w:fill="FFFFFF"/>
            <w:noWrap/>
            <w:vAlign w:val="center"/>
            <w:hideMark/>
          </w:tcPr>
          <w:p w14:paraId="06A3F577" w14:textId="159B0EDB"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17,60</w:t>
            </w:r>
          </w:p>
        </w:tc>
        <w:tc>
          <w:tcPr>
            <w:tcW w:w="1424" w:type="dxa"/>
            <w:tcBorders>
              <w:top w:val="nil"/>
              <w:left w:val="nil"/>
              <w:bottom w:val="single" w:sz="4" w:space="0" w:color="auto"/>
              <w:right w:val="single" w:sz="4" w:space="0" w:color="auto"/>
            </w:tcBorders>
            <w:noWrap/>
            <w:vAlign w:val="center"/>
            <w:hideMark/>
          </w:tcPr>
          <w:p w14:paraId="5B0C8FED" w14:textId="0BCF64F1"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105,60</w:t>
            </w:r>
          </w:p>
        </w:tc>
      </w:tr>
      <w:tr w:rsidR="00987506" w:rsidRPr="004922EB" w14:paraId="420FE41F" w14:textId="77777777" w:rsidTr="00EC56B9">
        <w:trPr>
          <w:trHeight w:val="557"/>
        </w:trPr>
        <w:tc>
          <w:tcPr>
            <w:tcW w:w="580" w:type="dxa"/>
            <w:tcBorders>
              <w:top w:val="nil"/>
              <w:left w:val="single" w:sz="4" w:space="0" w:color="auto"/>
              <w:bottom w:val="single" w:sz="4" w:space="0" w:color="auto"/>
              <w:right w:val="single" w:sz="4" w:space="0" w:color="auto"/>
            </w:tcBorders>
            <w:noWrap/>
            <w:vAlign w:val="center"/>
            <w:hideMark/>
          </w:tcPr>
          <w:p w14:paraId="1C36A1EA" w14:textId="56C07C5B" w:rsidR="00987506" w:rsidRPr="004922EB" w:rsidRDefault="00566E7F" w:rsidP="00EC56B9">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lastRenderedPageBreak/>
              <w:t>20</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76EE54F6"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TROMETAMOL, COMPOSIÇÃO: FOSFOMICINA, CONCENTRAÇÃO:3G</w:t>
            </w:r>
          </w:p>
        </w:tc>
        <w:tc>
          <w:tcPr>
            <w:tcW w:w="1349" w:type="dxa"/>
            <w:tcBorders>
              <w:top w:val="nil"/>
              <w:left w:val="single" w:sz="4" w:space="0" w:color="auto"/>
              <w:bottom w:val="single" w:sz="4" w:space="0" w:color="auto"/>
              <w:right w:val="nil"/>
            </w:tcBorders>
            <w:vAlign w:val="center"/>
            <w:hideMark/>
          </w:tcPr>
          <w:p w14:paraId="303E621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BR0449187</w:t>
            </w:r>
          </w:p>
        </w:tc>
        <w:tc>
          <w:tcPr>
            <w:tcW w:w="1596" w:type="dxa"/>
            <w:tcBorders>
              <w:top w:val="nil"/>
              <w:left w:val="single" w:sz="4" w:space="0" w:color="auto"/>
              <w:bottom w:val="single" w:sz="4" w:space="0" w:color="auto"/>
              <w:right w:val="single" w:sz="4" w:space="0" w:color="auto"/>
            </w:tcBorders>
            <w:vAlign w:val="center"/>
            <w:hideMark/>
          </w:tcPr>
          <w:p w14:paraId="64460EF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ENVELOPE</w:t>
            </w:r>
          </w:p>
        </w:tc>
        <w:tc>
          <w:tcPr>
            <w:tcW w:w="898" w:type="dxa"/>
            <w:tcBorders>
              <w:top w:val="nil"/>
              <w:left w:val="nil"/>
              <w:bottom w:val="single" w:sz="4" w:space="0" w:color="auto"/>
              <w:right w:val="single" w:sz="4" w:space="0" w:color="auto"/>
            </w:tcBorders>
            <w:shd w:val="clear" w:color="000000" w:fill="FFFFFF"/>
            <w:noWrap/>
            <w:vAlign w:val="center"/>
            <w:hideMark/>
          </w:tcPr>
          <w:p w14:paraId="6EB8977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w:t>
            </w:r>
          </w:p>
        </w:tc>
        <w:tc>
          <w:tcPr>
            <w:tcW w:w="1300" w:type="dxa"/>
            <w:tcBorders>
              <w:top w:val="nil"/>
              <w:left w:val="nil"/>
              <w:bottom w:val="single" w:sz="4" w:space="0" w:color="auto"/>
              <w:right w:val="single" w:sz="4" w:space="0" w:color="auto"/>
            </w:tcBorders>
            <w:shd w:val="clear" w:color="000000" w:fill="FFFFFF"/>
            <w:noWrap/>
            <w:vAlign w:val="center"/>
            <w:hideMark/>
          </w:tcPr>
          <w:p w14:paraId="3A9838A7" w14:textId="1C0F577A"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72,15</w:t>
            </w:r>
          </w:p>
        </w:tc>
        <w:tc>
          <w:tcPr>
            <w:tcW w:w="1424" w:type="dxa"/>
            <w:tcBorders>
              <w:top w:val="nil"/>
              <w:left w:val="nil"/>
              <w:bottom w:val="single" w:sz="4" w:space="0" w:color="auto"/>
              <w:right w:val="single" w:sz="4" w:space="0" w:color="auto"/>
            </w:tcBorders>
            <w:noWrap/>
            <w:vAlign w:val="center"/>
            <w:hideMark/>
          </w:tcPr>
          <w:p w14:paraId="7CC238F4" w14:textId="0EE45678"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1.443,00</w:t>
            </w:r>
          </w:p>
        </w:tc>
      </w:tr>
      <w:tr w:rsidR="00987506" w:rsidRPr="004922EB" w14:paraId="138A6CD2" w14:textId="77777777" w:rsidTr="00EC56B9">
        <w:trPr>
          <w:trHeight w:val="408"/>
        </w:trPr>
        <w:tc>
          <w:tcPr>
            <w:tcW w:w="580" w:type="dxa"/>
            <w:tcBorders>
              <w:top w:val="nil"/>
              <w:left w:val="single" w:sz="4" w:space="0" w:color="auto"/>
              <w:bottom w:val="single" w:sz="4" w:space="0" w:color="auto"/>
              <w:right w:val="single" w:sz="4" w:space="0" w:color="auto"/>
            </w:tcBorders>
            <w:noWrap/>
            <w:vAlign w:val="center"/>
            <w:hideMark/>
          </w:tcPr>
          <w:p w14:paraId="76AF6049" w14:textId="21F18E0D" w:rsidR="00987506" w:rsidRPr="004922EB" w:rsidRDefault="00566E7F" w:rsidP="00EC56B9">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20</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410DC75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TROMETAMOL, COMPOSIÇÃO: SAL CETOROLACO, CONCENTRAÇÃO: 0,4%, FORMA FARMACÊUTICA: SOLUÇÃO OFTÁLMICA, FRASCO 5ML</w:t>
            </w:r>
          </w:p>
        </w:tc>
        <w:tc>
          <w:tcPr>
            <w:tcW w:w="1349" w:type="dxa"/>
            <w:tcBorders>
              <w:top w:val="nil"/>
              <w:left w:val="single" w:sz="4" w:space="0" w:color="auto"/>
              <w:bottom w:val="single" w:sz="4" w:space="0" w:color="auto"/>
              <w:right w:val="nil"/>
            </w:tcBorders>
            <w:vAlign w:val="center"/>
            <w:hideMark/>
          </w:tcPr>
          <w:p w14:paraId="48A5CB3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BR0420614</w:t>
            </w:r>
          </w:p>
        </w:tc>
        <w:tc>
          <w:tcPr>
            <w:tcW w:w="1596" w:type="dxa"/>
            <w:tcBorders>
              <w:top w:val="nil"/>
              <w:left w:val="single" w:sz="4" w:space="0" w:color="auto"/>
              <w:bottom w:val="single" w:sz="4" w:space="0" w:color="auto"/>
              <w:right w:val="single" w:sz="4" w:space="0" w:color="auto"/>
            </w:tcBorders>
            <w:vAlign w:val="center"/>
            <w:hideMark/>
          </w:tcPr>
          <w:p w14:paraId="1B710E8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FRASCO</w:t>
            </w:r>
          </w:p>
        </w:tc>
        <w:tc>
          <w:tcPr>
            <w:tcW w:w="898" w:type="dxa"/>
            <w:tcBorders>
              <w:top w:val="nil"/>
              <w:left w:val="nil"/>
              <w:bottom w:val="single" w:sz="4" w:space="0" w:color="auto"/>
              <w:right w:val="single" w:sz="4" w:space="0" w:color="auto"/>
            </w:tcBorders>
            <w:shd w:val="clear" w:color="000000" w:fill="FFFFFF"/>
            <w:noWrap/>
            <w:vAlign w:val="center"/>
            <w:hideMark/>
          </w:tcPr>
          <w:p w14:paraId="5B4781A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18</w:t>
            </w:r>
          </w:p>
        </w:tc>
        <w:tc>
          <w:tcPr>
            <w:tcW w:w="1300" w:type="dxa"/>
            <w:tcBorders>
              <w:top w:val="nil"/>
              <w:left w:val="nil"/>
              <w:bottom w:val="single" w:sz="4" w:space="0" w:color="auto"/>
              <w:right w:val="single" w:sz="4" w:space="0" w:color="auto"/>
            </w:tcBorders>
            <w:shd w:val="clear" w:color="000000" w:fill="FFFFFF"/>
            <w:noWrap/>
            <w:vAlign w:val="center"/>
            <w:hideMark/>
          </w:tcPr>
          <w:p w14:paraId="61459C03" w14:textId="6B09C9DF"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68,37</w:t>
            </w:r>
          </w:p>
        </w:tc>
        <w:tc>
          <w:tcPr>
            <w:tcW w:w="1424" w:type="dxa"/>
            <w:tcBorders>
              <w:top w:val="nil"/>
              <w:left w:val="nil"/>
              <w:bottom w:val="single" w:sz="4" w:space="0" w:color="auto"/>
              <w:right w:val="single" w:sz="4" w:space="0" w:color="auto"/>
            </w:tcBorders>
            <w:noWrap/>
            <w:vAlign w:val="center"/>
            <w:hideMark/>
          </w:tcPr>
          <w:p w14:paraId="467F0FB5" w14:textId="296EFBA2"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1.230,66</w:t>
            </w:r>
          </w:p>
        </w:tc>
      </w:tr>
      <w:tr w:rsidR="00987506" w:rsidRPr="004922EB" w14:paraId="63EE6B4D"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407D7481" w14:textId="0EF5CF40"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27EB45E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TROMETAMOL, COMPOSIÇÃO: SAL CETOROLACO, CONCENTRAÇÃO: 10MG, FORMA FARMACÊUTICA: SUB-LINGUAL</w:t>
            </w:r>
          </w:p>
        </w:tc>
        <w:tc>
          <w:tcPr>
            <w:tcW w:w="1349" w:type="dxa"/>
            <w:tcBorders>
              <w:top w:val="nil"/>
              <w:left w:val="single" w:sz="4" w:space="0" w:color="auto"/>
              <w:bottom w:val="single" w:sz="4" w:space="0" w:color="auto"/>
              <w:right w:val="nil"/>
            </w:tcBorders>
            <w:vAlign w:val="center"/>
            <w:hideMark/>
          </w:tcPr>
          <w:p w14:paraId="07E50B2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BR0385153</w:t>
            </w:r>
          </w:p>
        </w:tc>
        <w:tc>
          <w:tcPr>
            <w:tcW w:w="1596" w:type="dxa"/>
            <w:tcBorders>
              <w:top w:val="nil"/>
              <w:left w:val="single" w:sz="4" w:space="0" w:color="auto"/>
              <w:bottom w:val="single" w:sz="4" w:space="0" w:color="auto"/>
              <w:right w:val="single" w:sz="4" w:space="0" w:color="auto"/>
            </w:tcBorders>
            <w:vAlign w:val="center"/>
            <w:hideMark/>
          </w:tcPr>
          <w:p w14:paraId="78EAA4E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CC4E67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60</w:t>
            </w:r>
          </w:p>
        </w:tc>
        <w:tc>
          <w:tcPr>
            <w:tcW w:w="1300" w:type="dxa"/>
            <w:tcBorders>
              <w:top w:val="nil"/>
              <w:left w:val="nil"/>
              <w:bottom w:val="single" w:sz="4" w:space="0" w:color="auto"/>
              <w:right w:val="single" w:sz="4" w:space="0" w:color="auto"/>
            </w:tcBorders>
            <w:shd w:val="clear" w:color="000000" w:fill="FFFFFF"/>
            <w:noWrap/>
            <w:vAlign w:val="center"/>
            <w:hideMark/>
          </w:tcPr>
          <w:p w14:paraId="08C963A2" w14:textId="2F0EA324"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w:t>
            </w:r>
            <w:r w:rsidR="0070130D">
              <w:rPr>
                <w:rFonts w:ascii="Cambria" w:eastAsia="Times New Roman" w:hAnsi="Cambria" w:cs="Arial"/>
                <w:color w:val="000000"/>
                <w:kern w:val="0"/>
                <w:sz w:val="20"/>
                <w:szCs w:val="20"/>
                <w:lang w:eastAsia="pt-BR"/>
              </w:rPr>
              <w:t>85</w:t>
            </w:r>
          </w:p>
        </w:tc>
        <w:tc>
          <w:tcPr>
            <w:tcW w:w="1424" w:type="dxa"/>
            <w:tcBorders>
              <w:top w:val="nil"/>
              <w:left w:val="nil"/>
              <w:bottom w:val="single" w:sz="4" w:space="0" w:color="auto"/>
              <w:right w:val="single" w:sz="4" w:space="0" w:color="auto"/>
            </w:tcBorders>
            <w:noWrap/>
            <w:vAlign w:val="center"/>
            <w:hideMark/>
          </w:tcPr>
          <w:p w14:paraId="30FFE484" w14:textId="7CA2B151"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231,00</w:t>
            </w:r>
          </w:p>
        </w:tc>
      </w:tr>
      <w:tr w:rsidR="00987506" w:rsidRPr="004922EB" w14:paraId="302B8C67" w14:textId="77777777" w:rsidTr="00EC56B9">
        <w:trPr>
          <w:trHeight w:val="393"/>
        </w:trPr>
        <w:tc>
          <w:tcPr>
            <w:tcW w:w="580" w:type="dxa"/>
            <w:tcBorders>
              <w:top w:val="nil"/>
              <w:left w:val="single" w:sz="4" w:space="0" w:color="auto"/>
              <w:bottom w:val="single" w:sz="4" w:space="0" w:color="auto"/>
              <w:right w:val="single" w:sz="4" w:space="0" w:color="auto"/>
            </w:tcBorders>
            <w:noWrap/>
            <w:vAlign w:val="center"/>
            <w:hideMark/>
          </w:tcPr>
          <w:p w14:paraId="4C975086" w14:textId="6921B07C"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63F8FF9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VALACICLOVIR, DOSAGEM: 500MG</w:t>
            </w:r>
          </w:p>
        </w:tc>
        <w:tc>
          <w:tcPr>
            <w:tcW w:w="1349" w:type="dxa"/>
            <w:tcBorders>
              <w:top w:val="nil"/>
              <w:left w:val="single" w:sz="4" w:space="0" w:color="auto"/>
              <w:bottom w:val="single" w:sz="4" w:space="0" w:color="auto"/>
              <w:right w:val="nil"/>
            </w:tcBorders>
            <w:vAlign w:val="center"/>
            <w:hideMark/>
          </w:tcPr>
          <w:p w14:paraId="6271442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BR0272369</w:t>
            </w:r>
          </w:p>
        </w:tc>
        <w:tc>
          <w:tcPr>
            <w:tcW w:w="1596" w:type="dxa"/>
            <w:tcBorders>
              <w:top w:val="nil"/>
              <w:left w:val="single" w:sz="4" w:space="0" w:color="auto"/>
              <w:bottom w:val="single" w:sz="4" w:space="0" w:color="auto"/>
              <w:right w:val="single" w:sz="4" w:space="0" w:color="auto"/>
            </w:tcBorders>
            <w:vAlign w:val="center"/>
            <w:hideMark/>
          </w:tcPr>
          <w:p w14:paraId="2E515EC5"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2AD7F0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54EF6372" w14:textId="0D1396CA"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70130D">
              <w:rPr>
                <w:rFonts w:ascii="Cambria" w:eastAsia="Times New Roman" w:hAnsi="Cambria" w:cs="Arial"/>
                <w:color w:val="000000"/>
                <w:kern w:val="0"/>
                <w:sz w:val="20"/>
                <w:szCs w:val="20"/>
                <w:lang w:eastAsia="pt-BR"/>
              </w:rPr>
              <w:t>13,04</w:t>
            </w:r>
          </w:p>
        </w:tc>
        <w:tc>
          <w:tcPr>
            <w:tcW w:w="1424" w:type="dxa"/>
            <w:tcBorders>
              <w:top w:val="nil"/>
              <w:left w:val="nil"/>
              <w:bottom w:val="single" w:sz="4" w:space="0" w:color="auto"/>
              <w:right w:val="single" w:sz="4" w:space="0" w:color="auto"/>
            </w:tcBorders>
            <w:noWrap/>
            <w:vAlign w:val="center"/>
            <w:hideMark/>
          </w:tcPr>
          <w:p w14:paraId="7EC6EAD3" w14:textId="5C47907F" w:rsidR="00987506" w:rsidRPr="004922EB" w:rsidRDefault="00987506" w:rsidP="0070130D">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R$ 1.</w:t>
            </w:r>
            <w:r w:rsidR="0070130D">
              <w:rPr>
                <w:rFonts w:ascii="Cambria" w:eastAsia="Times New Roman" w:hAnsi="Cambria" w:cs="Arial"/>
                <w:color w:val="000000"/>
                <w:kern w:val="0"/>
                <w:sz w:val="20"/>
                <w:szCs w:val="20"/>
                <w:lang w:eastAsia="pt-BR"/>
              </w:rPr>
              <w:t>564,80</w:t>
            </w:r>
          </w:p>
        </w:tc>
      </w:tr>
      <w:tr w:rsidR="00987506" w:rsidRPr="004922EB" w14:paraId="15650132"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11B606B0" w14:textId="5CFD1D5B" w:rsidR="00987506" w:rsidRPr="00C13BDF" w:rsidRDefault="00987506" w:rsidP="00EC56B9">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C13BDF">
              <w:rPr>
                <w:rFonts w:ascii="Cambria" w:eastAsia="Times New Roman" w:hAnsi="Cambria" w:cs="Arial"/>
                <w:color w:val="000000" w:themeColor="text1"/>
                <w:kern w:val="0"/>
                <w:sz w:val="20"/>
                <w:szCs w:val="20"/>
                <w:lang w:eastAsia="pt-BR"/>
              </w:rPr>
              <w:t>20</w:t>
            </w:r>
            <w:r w:rsidR="00EC56B9" w:rsidRPr="00C13BDF">
              <w:rPr>
                <w:rFonts w:ascii="Cambria" w:eastAsia="Times New Roman" w:hAnsi="Cambria" w:cs="Arial"/>
                <w:color w:val="000000" w:themeColor="text1"/>
                <w:kern w:val="0"/>
                <w:sz w:val="20"/>
                <w:szCs w:val="20"/>
                <w:lang w:eastAsia="pt-BR"/>
              </w:rPr>
              <w:t>7</w:t>
            </w:r>
          </w:p>
        </w:tc>
        <w:tc>
          <w:tcPr>
            <w:tcW w:w="3783" w:type="dxa"/>
            <w:tcBorders>
              <w:top w:val="nil"/>
              <w:left w:val="nil"/>
              <w:bottom w:val="single" w:sz="4" w:space="0" w:color="auto"/>
              <w:right w:val="nil"/>
            </w:tcBorders>
            <w:vAlign w:val="center"/>
            <w:hideMark/>
          </w:tcPr>
          <w:p w14:paraId="0F2B5B6B" w14:textId="77777777" w:rsidR="00987506" w:rsidRPr="00C13BDF" w:rsidRDefault="00987506" w:rsidP="00987506">
            <w:pPr>
              <w:widowControl/>
              <w:suppressAutoHyphens w:val="0"/>
              <w:autoSpaceDN/>
              <w:jc w:val="both"/>
              <w:textAlignment w:val="auto"/>
              <w:rPr>
                <w:rFonts w:ascii="Cambria" w:eastAsia="Times New Roman" w:hAnsi="Cambria" w:cs="Arial"/>
                <w:color w:val="000000" w:themeColor="text1"/>
                <w:kern w:val="0"/>
                <w:sz w:val="20"/>
                <w:szCs w:val="20"/>
                <w:lang w:eastAsia="pt-BR"/>
              </w:rPr>
            </w:pPr>
            <w:r w:rsidRPr="00C13BDF">
              <w:rPr>
                <w:rFonts w:ascii="Cambria" w:eastAsia="Times New Roman" w:hAnsi="Cambria" w:cs="Arial"/>
                <w:color w:val="000000" w:themeColor="text1"/>
                <w:kern w:val="0"/>
                <w:sz w:val="20"/>
                <w:szCs w:val="20"/>
                <w:lang w:eastAsia="pt-BR"/>
              </w:rPr>
              <w:t>VALPROATO DE SODIO, CONCENTRAÇÃO: 500MG</w:t>
            </w:r>
          </w:p>
        </w:tc>
        <w:tc>
          <w:tcPr>
            <w:tcW w:w="1349" w:type="dxa"/>
            <w:tcBorders>
              <w:top w:val="nil"/>
              <w:left w:val="single" w:sz="4" w:space="0" w:color="auto"/>
              <w:bottom w:val="single" w:sz="4" w:space="0" w:color="auto"/>
              <w:right w:val="nil"/>
            </w:tcBorders>
            <w:vAlign w:val="center"/>
            <w:hideMark/>
          </w:tcPr>
          <w:p w14:paraId="0D5EC44F" w14:textId="77777777" w:rsidR="00987506" w:rsidRPr="00C13BDF"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C13BDF">
              <w:rPr>
                <w:rFonts w:ascii="Cambria" w:eastAsia="Times New Roman" w:hAnsi="Cambria" w:cs="Arial"/>
                <w:color w:val="000000" w:themeColor="text1"/>
                <w:kern w:val="0"/>
                <w:sz w:val="20"/>
                <w:szCs w:val="20"/>
                <w:lang w:eastAsia="pt-BR"/>
              </w:rPr>
              <w:t>BR0328530</w:t>
            </w:r>
          </w:p>
        </w:tc>
        <w:tc>
          <w:tcPr>
            <w:tcW w:w="1596" w:type="dxa"/>
            <w:tcBorders>
              <w:top w:val="nil"/>
              <w:left w:val="single" w:sz="4" w:space="0" w:color="auto"/>
              <w:bottom w:val="single" w:sz="4" w:space="0" w:color="auto"/>
              <w:right w:val="single" w:sz="4" w:space="0" w:color="auto"/>
            </w:tcBorders>
            <w:noWrap/>
            <w:vAlign w:val="center"/>
            <w:hideMark/>
          </w:tcPr>
          <w:p w14:paraId="079DB32A" w14:textId="77777777" w:rsidR="00987506" w:rsidRPr="00C13BDF"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C13BDF">
              <w:rPr>
                <w:rFonts w:ascii="Cambria" w:eastAsia="Times New Roman" w:hAnsi="Cambria" w:cs="Arial"/>
                <w:color w:val="000000" w:themeColor="text1"/>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47EF0908" w14:textId="77777777" w:rsidR="00987506" w:rsidRPr="00C13BDF" w:rsidRDefault="00987506" w:rsidP="00987506">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C13BDF">
              <w:rPr>
                <w:rFonts w:ascii="Cambria" w:eastAsia="Times New Roman" w:hAnsi="Cambria" w:cs="Arial"/>
                <w:color w:val="000000" w:themeColor="text1"/>
                <w:kern w:val="0"/>
                <w:sz w:val="20"/>
                <w:szCs w:val="20"/>
                <w:lang w:eastAsia="pt-BR"/>
              </w:rPr>
              <w:t>250</w:t>
            </w:r>
          </w:p>
        </w:tc>
        <w:tc>
          <w:tcPr>
            <w:tcW w:w="1300" w:type="dxa"/>
            <w:tcBorders>
              <w:top w:val="nil"/>
              <w:left w:val="nil"/>
              <w:bottom w:val="single" w:sz="4" w:space="0" w:color="auto"/>
              <w:right w:val="single" w:sz="4" w:space="0" w:color="auto"/>
            </w:tcBorders>
            <w:shd w:val="clear" w:color="000000" w:fill="FFFFFF"/>
            <w:noWrap/>
            <w:vAlign w:val="center"/>
            <w:hideMark/>
          </w:tcPr>
          <w:p w14:paraId="383A4947" w14:textId="092CE03A" w:rsidR="00987506" w:rsidRPr="00C13BDF" w:rsidRDefault="00987506" w:rsidP="00C13BDF">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C13BDF">
              <w:rPr>
                <w:rFonts w:ascii="Cambria" w:eastAsia="Times New Roman" w:hAnsi="Cambria" w:cs="Arial"/>
                <w:color w:val="000000" w:themeColor="text1"/>
                <w:kern w:val="0"/>
                <w:sz w:val="20"/>
                <w:szCs w:val="20"/>
                <w:lang w:eastAsia="pt-BR"/>
              </w:rPr>
              <w:t xml:space="preserve">R$ </w:t>
            </w:r>
            <w:r w:rsidR="00C13BDF" w:rsidRPr="00C13BDF">
              <w:rPr>
                <w:rFonts w:ascii="Cambria" w:eastAsia="Times New Roman" w:hAnsi="Cambria" w:cs="Arial"/>
                <w:color w:val="000000" w:themeColor="text1"/>
                <w:kern w:val="0"/>
                <w:sz w:val="20"/>
                <w:szCs w:val="20"/>
                <w:lang w:eastAsia="pt-BR"/>
              </w:rPr>
              <w:t>2,80</w:t>
            </w:r>
          </w:p>
        </w:tc>
        <w:tc>
          <w:tcPr>
            <w:tcW w:w="1424" w:type="dxa"/>
            <w:tcBorders>
              <w:top w:val="nil"/>
              <w:left w:val="nil"/>
              <w:bottom w:val="single" w:sz="4" w:space="0" w:color="auto"/>
              <w:right w:val="single" w:sz="4" w:space="0" w:color="auto"/>
            </w:tcBorders>
            <w:noWrap/>
            <w:vAlign w:val="center"/>
            <w:hideMark/>
          </w:tcPr>
          <w:p w14:paraId="2F1A0CAC" w14:textId="1471C21B" w:rsidR="00987506" w:rsidRPr="00C13BDF" w:rsidRDefault="00987506" w:rsidP="00C13BDF">
            <w:pPr>
              <w:widowControl/>
              <w:suppressAutoHyphens w:val="0"/>
              <w:autoSpaceDN/>
              <w:jc w:val="center"/>
              <w:textAlignment w:val="auto"/>
              <w:rPr>
                <w:rFonts w:ascii="Cambria" w:eastAsia="Times New Roman" w:hAnsi="Cambria" w:cs="Arial"/>
                <w:color w:val="000000" w:themeColor="text1"/>
                <w:kern w:val="0"/>
                <w:sz w:val="20"/>
                <w:szCs w:val="20"/>
                <w:lang w:eastAsia="pt-BR"/>
              </w:rPr>
            </w:pPr>
            <w:r w:rsidRPr="00C13BDF">
              <w:rPr>
                <w:rFonts w:ascii="Cambria" w:eastAsia="Times New Roman" w:hAnsi="Cambria" w:cs="Arial"/>
                <w:color w:val="000000" w:themeColor="text1"/>
                <w:kern w:val="0"/>
                <w:sz w:val="20"/>
                <w:szCs w:val="20"/>
                <w:lang w:eastAsia="pt-BR"/>
              </w:rPr>
              <w:t xml:space="preserve">R$ </w:t>
            </w:r>
            <w:r w:rsidR="00C13BDF" w:rsidRPr="00C13BDF">
              <w:rPr>
                <w:rFonts w:ascii="Cambria" w:eastAsia="Times New Roman" w:hAnsi="Cambria" w:cs="Arial"/>
                <w:color w:val="000000" w:themeColor="text1"/>
                <w:kern w:val="0"/>
                <w:sz w:val="20"/>
                <w:szCs w:val="20"/>
                <w:lang w:eastAsia="pt-BR"/>
              </w:rPr>
              <w:t>700,00</w:t>
            </w:r>
          </w:p>
        </w:tc>
      </w:tr>
      <w:tr w:rsidR="00987506" w:rsidRPr="004922EB" w14:paraId="0CE4D57C" w14:textId="77777777" w:rsidTr="00EC56B9">
        <w:trPr>
          <w:trHeight w:val="719"/>
        </w:trPr>
        <w:tc>
          <w:tcPr>
            <w:tcW w:w="580" w:type="dxa"/>
            <w:tcBorders>
              <w:top w:val="nil"/>
              <w:left w:val="single" w:sz="4" w:space="0" w:color="auto"/>
              <w:bottom w:val="single" w:sz="4" w:space="0" w:color="auto"/>
              <w:right w:val="single" w:sz="4" w:space="0" w:color="auto"/>
            </w:tcBorders>
            <w:noWrap/>
            <w:vAlign w:val="center"/>
            <w:hideMark/>
          </w:tcPr>
          <w:p w14:paraId="5EEBA56B" w14:textId="68C7FE4A"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w:t>
            </w:r>
            <w:r w:rsidR="00EC56B9">
              <w:rPr>
                <w:rFonts w:ascii="Cambria" w:eastAsia="Times New Roman" w:hAnsi="Cambria" w:cs="Arial"/>
                <w:color w:val="000000"/>
                <w:kern w:val="0"/>
                <w:sz w:val="20"/>
                <w:szCs w:val="20"/>
                <w:lang w:eastAsia="pt-BR"/>
              </w:rPr>
              <w:t>8</w:t>
            </w:r>
          </w:p>
        </w:tc>
        <w:tc>
          <w:tcPr>
            <w:tcW w:w="3783" w:type="dxa"/>
            <w:tcBorders>
              <w:top w:val="nil"/>
              <w:left w:val="nil"/>
              <w:bottom w:val="single" w:sz="4" w:space="0" w:color="auto"/>
              <w:right w:val="nil"/>
            </w:tcBorders>
            <w:vAlign w:val="center"/>
            <w:hideMark/>
          </w:tcPr>
          <w:p w14:paraId="1135D3F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VALPROATO DE SÓDIO, DOSAGEM: 250MG/5 ML, FRASCO COM 100ML</w:t>
            </w:r>
          </w:p>
        </w:tc>
        <w:tc>
          <w:tcPr>
            <w:tcW w:w="1349" w:type="dxa"/>
            <w:tcBorders>
              <w:top w:val="nil"/>
              <w:left w:val="single" w:sz="4" w:space="0" w:color="auto"/>
              <w:bottom w:val="single" w:sz="4" w:space="0" w:color="auto"/>
              <w:right w:val="nil"/>
            </w:tcBorders>
            <w:vAlign w:val="center"/>
            <w:hideMark/>
          </w:tcPr>
          <w:p w14:paraId="59105E6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BR0328532</w:t>
            </w:r>
          </w:p>
        </w:tc>
        <w:tc>
          <w:tcPr>
            <w:tcW w:w="1596" w:type="dxa"/>
            <w:tcBorders>
              <w:top w:val="nil"/>
              <w:left w:val="single" w:sz="4" w:space="0" w:color="auto"/>
              <w:bottom w:val="single" w:sz="4" w:space="0" w:color="auto"/>
              <w:right w:val="single" w:sz="4" w:space="0" w:color="auto"/>
            </w:tcBorders>
            <w:noWrap/>
            <w:vAlign w:val="center"/>
            <w:hideMark/>
          </w:tcPr>
          <w:p w14:paraId="64026271" w14:textId="45BABF25" w:rsidR="00987506" w:rsidRPr="004922EB" w:rsidRDefault="00C13BDF"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XAROPE</w:t>
            </w:r>
            <w:r w:rsidR="00987506" w:rsidRPr="004922EB">
              <w:rPr>
                <w:rFonts w:ascii="Cambria" w:eastAsia="Times New Roman" w:hAnsi="Cambria" w:cs="Arial"/>
                <w:color w:val="000000"/>
                <w:kern w:val="0"/>
                <w:sz w:val="20"/>
                <w:szCs w:val="20"/>
                <w:lang w:eastAsia="pt-BR"/>
              </w:rPr>
              <w:t xml:space="preserve"> </w:t>
            </w:r>
          </w:p>
        </w:tc>
        <w:tc>
          <w:tcPr>
            <w:tcW w:w="898" w:type="dxa"/>
            <w:tcBorders>
              <w:top w:val="nil"/>
              <w:left w:val="nil"/>
              <w:bottom w:val="single" w:sz="4" w:space="0" w:color="auto"/>
              <w:right w:val="single" w:sz="4" w:space="0" w:color="auto"/>
            </w:tcBorders>
            <w:shd w:val="clear" w:color="000000" w:fill="FFFFFF"/>
            <w:noWrap/>
            <w:vAlign w:val="center"/>
            <w:hideMark/>
          </w:tcPr>
          <w:p w14:paraId="4A877EC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4B16E664" w14:textId="6FCA540C" w:rsidR="00987506" w:rsidRPr="004922EB" w:rsidRDefault="00987506" w:rsidP="00C13BD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13BDF">
              <w:rPr>
                <w:rFonts w:ascii="Cambria" w:eastAsia="Times New Roman" w:hAnsi="Cambria" w:cs="Arial"/>
                <w:color w:val="000000"/>
                <w:kern w:val="0"/>
                <w:sz w:val="20"/>
                <w:szCs w:val="20"/>
                <w:lang w:eastAsia="pt-BR"/>
              </w:rPr>
              <w:t>29,24</w:t>
            </w:r>
          </w:p>
        </w:tc>
        <w:tc>
          <w:tcPr>
            <w:tcW w:w="1424" w:type="dxa"/>
            <w:tcBorders>
              <w:top w:val="nil"/>
              <w:left w:val="nil"/>
              <w:bottom w:val="single" w:sz="4" w:space="0" w:color="auto"/>
              <w:right w:val="single" w:sz="4" w:space="0" w:color="auto"/>
            </w:tcBorders>
            <w:noWrap/>
            <w:vAlign w:val="center"/>
            <w:hideMark/>
          </w:tcPr>
          <w:p w14:paraId="48916537" w14:textId="0235AA9A" w:rsidR="00987506" w:rsidRPr="004922EB" w:rsidRDefault="00987506" w:rsidP="00C13BD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13BDF">
              <w:rPr>
                <w:rFonts w:ascii="Cambria" w:eastAsia="Times New Roman" w:hAnsi="Cambria" w:cs="Arial"/>
                <w:color w:val="000000"/>
                <w:kern w:val="0"/>
                <w:sz w:val="20"/>
                <w:szCs w:val="20"/>
                <w:lang w:eastAsia="pt-BR"/>
              </w:rPr>
              <w:t>3.508,80</w:t>
            </w:r>
          </w:p>
        </w:tc>
      </w:tr>
      <w:tr w:rsidR="00987506" w:rsidRPr="004922EB" w14:paraId="67B9B411"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41DEBC1B" w14:textId="729074A1"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20</w:t>
            </w:r>
            <w:r w:rsidR="00EC56B9">
              <w:rPr>
                <w:rFonts w:ascii="Cambria" w:eastAsia="Times New Roman" w:hAnsi="Cambria" w:cs="Arial"/>
                <w:color w:val="000000"/>
                <w:kern w:val="0"/>
                <w:sz w:val="20"/>
                <w:szCs w:val="20"/>
                <w:lang w:eastAsia="pt-BR"/>
              </w:rPr>
              <w:t>9</w:t>
            </w:r>
          </w:p>
        </w:tc>
        <w:tc>
          <w:tcPr>
            <w:tcW w:w="3783" w:type="dxa"/>
            <w:tcBorders>
              <w:top w:val="nil"/>
              <w:left w:val="nil"/>
              <w:bottom w:val="single" w:sz="4" w:space="0" w:color="auto"/>
              <w:right w:val="nil"/>
            </w:tcBorders>
            <w:vAlign w:val="center"/>
            <w:hideMark/>
          </w:tcPr>
          <w:p w14:paraId="18E32B4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VALSARTANA, COMPOSIÇÃO: ASSOCIADO À AO SACUBITRIL,51+49 MG</w:t>
            </w:r>
          </w:p>
        </w:tc>
        <w:tc>
          <w:tcPr>
            <w:tcW w:w="1349" w:type="dxa"/>
            <w:tcBorders>
              <w:top w:val="nil"/>
              <w:left w:val="single" w:sz="4" w:space="0" w:color="auto"/>
              <w:bottom w:val="single" w:sz="4" w:space="0" w:color="auto"/>
              <w:right w:val="nil"/>
            </w:tcBorders>
            <w:vAlign w:val="center"/>
            <w:hideMark/>
          </w:tcPr>
          <w:p w14:paraId="5E0029F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BR0445430</w:t>
            </w:r>
          </w:p>
        </w:tc>
        <w:tc>
          <w:tcPr>
            <w:tcW w:w="1596" w:type="dxa"/>
            <w:tcBorders>
              <w:top w:val="nil"/>
              <w:left w:val="single" w:sz="4" w:space="0" w:color="auto"/>
              <w:bottom w:val="single" w:sz="4" w:space="0" w:color="auto"/>
              <w:right w:val="single" w:sz="4" w:space="0" w:color="auto"/>
            </w:tcBorders>
            <w:noWrap/>
            <w:vAlign w:val="center"/>
            <w:hideMark/>
          </w:tcPr>
          <w:p w14:paraId="4756ED81"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6CE2429B"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640</w:t>
            </w:r>
          </w:p>
        </w:tc>
        <w:tc>
          <w:tcPr>
            <w:tcW w:w="1300" w:type="dxa"/>
            <w:tcBorders>
              <w:top w:val="nil"/>
              <w:left w:val="nil"/>
              <w:bottom w:val="single" w:sz="4" w:space="0" w:color="auto"/>
              <w:right w:val="single" w:sz="4" w:space="0" w:color="auto"/>
            </w:tcBorders>
            <w:shd w:val="clear" w:color="000000" w:fill="FFFFFF"/>
            <w:noWrap/>
            <w:vAlign w:val="center"/>
            <w:hideMark/>
          </w:tcPr>
          <w:p w14:paraId="3F221EDB" w14:textId="676253AB" w:rsidR="00987506" w:rsidRPr="004922EB" w:rsidRDefault="00987506" w:rsidP="00C13BD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w:t>
            </w:r>
            <w:r w:rsidR="00C13BDF">
              <w:rPr>
                <w:rFonts w:ascii="Cambria" w:eastAsia="Times New Roman" w:hAnsi="Cambria" w:cs="Arial"/>
                <w:color w:val="000000"/>
                <w:kern w:val="0"/>
                <w:sz w:val="20"/>
                <w:szCs w:val="20"/>
                <w:lang w:eastAsia="pt-BR"/>
              </w:rPr>
              <w:t>33</w:t>
            </w:r>
          </w:p>
        </w:tc>
        <w:tc>
          <w:tcPr>
            <w:tcW w:w="1424" w:type="dxa"/>
            <w:tcBorders>
              <w:top w:val="nil"/>
              <w:left w:val="nil"/>
              <w:bottom w:val="single" w:sz="4" w:space="0" w:color="auto"/>
              <w:right w:val="single" w:sz="4" w:space="0" w:color="auto"/>
            </w:tcBorders>
            <w:noWrap/>
            <w:vAlign w:val="center"/>
            <w:hideMark/>
          </w:tcPr>
          <w:p w14:paraId="1B069CCA" w14:textId="1D26814E" w:rsidR="00987506" w:rsidRPr="004922EB" w:rsidRDefault="00987506" w:rsidP="00C13BD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13BDF">
              <w:rPr>
                <w:rFonts w:ascii="Cambria" w:eastAsia="Times New Roman" w:hAnsi="Cambria" w:cs="Arial"/>
                <w:color w:val="000000"/>
                <w:kern w:val="0"/>
                <w:sz w:val="20"/>
                <w:szCs w:val="20"/>
                <w:lang w:eastAsia="pt-BR"/>
              </w:rPr>
              <w:t>4.051,20</w:t>
            </w:r>
          </w:p>
        </w:tc>
      </w:tr>
      <w:tr w:rsidR="00987506" w:rsidRPr="004922EB" w14:paraId="0151B5A3" w14:textId="77777777" w:rsidTr="00EC56B9">
        <w:trPr>
          <w:trHeight w:val="300"/>
        </w:trPr>
        <w:tc>
          <w:tcPr>
            <w:tcW w:w="580" w:type="dxa"/>
            <w:tcBorders>
              <w:top w:val="nil"/>
              <w:left w:val="single" w:sz="4" w:space="0" w:color="auto"/>
              <w:bottom w:val="single" w:sz="4" w:space="0" w:color="auto"/>
              <w:right w:val="single" w:sz="4" w:space="0" w:color="auto"/>
            </w:tcBorders>
            <w:noWrap/>
            <w:vAlign w:val="center"/>
            <w:hideMark/>
          </w:tcPr>
          <w:p w14:paraId="5A3DE357" w14:textId="25DF2BA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r w:rsidR="00EC56B9">
              <w:rPr>
                <w:rFonts w:ascii="Cambria" w:eastAsia="Times New Roman" w:hAnsi="Cambria" w:cs="Arial"/>
                <w:color w:val="000000"/>
                <w:kern w:val="0"/>
                <w:sz w:val="20"/>
                <w:szCs w:val="20"/>
                <w:lang w:eastAsia="pt-BR"/>
              </w:rPr>
              <w:t>10</w:t>
            </w:r>
          </w:p>
        </w:tc>
        <w:tc>
          <w:tcPr>
            <w:tcW w:w="3783" w:type="dxa"/>
            <w:tcBorders>
              <w:top w:val="nil"/>
              <w:left w:val="nil"/>
              <w:bottom w:val="single" w:sz="4" w:space="0" w:color="auto"/>
              <w:right w:val="nil"/>
            </w:tcBorders>
            <w:vAlign w:val="center"/>
            <w:hideMark/>
          </w:tcPr>
          <w:p w14:paraId="1347616A"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VALSARTANA, COMPOSIÇÃO: ASSOCIADO À HIDROCLOROTIAZIDA,320+25M</w:t>
            </w:r>
          </w:p>
        </w:tc>
        <w:tc>
          <w:tcPr>
            <w:tcW w:w="1349" w:type="dxa"/>
            <w:tcBorders>
              <w:top w:val="nil"/>
              <w:left w:val="single" w:sz="4" w:space="0" w:color="auto"/>
              <w:bottom w:val="single" w:sz="4" w:space="0" w:color="auto"/>
              <w:right w:val="nil"/>
            </w:tcBorders>
            <w:vAlign w:val="center"/>
            <w:hideMark/>
          </w:tcPr>
          <w:p w14:paraId="3470ED0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BR0395162</w:t>
            </w:r>
          </w:p>
        </w:tc>
        <w:tc>
          <w:tcPr>
            <w:tcW w:w="1596" w:type="dxa"/>
            <w:tcBorders>
              <w:top w:val="nil"/>
              <w:left w:val="single" w:sz="4" w:space="0" w:color="auto"/>
              <w:bottom w:val="single" w:sz="4" w:space="0" w:color="auto"/>
              <w:right w:val="single" w:sz="4" w:space="0" w:color="auto"/>
            </w:tcBorders>
            <w:noWrap/>
            <w:vAlign w:val="center"/>
            <w:hideMark/>
          </w:tcPr>
          <w:p w14:paraId="6B43323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BEA32B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32A74129" w14:textId="0FAA1233"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R$ 3,2</w:t>
            </w:r>
            <w:r w:rsidR="00CF4833">
              <w:rPr>
                <w:rFonts w:ascii="Cambria" w:eastAsia="Times New Roman" w:hAnsi="Cambria" w:cs="Arial"/>
                <w:color w:val="000000"/>
                <w:kern w:val="0"/>
                <w:sz w:val="20"/>
                <w:szCs w:val="20"/>
                <w:lang w:eastAsia="pt-BR"/>
              </w:rPr>
              <w:t>2</w:t>
            </w:r>
          </w:p>
        </w:tc>
        <w:tc>
          <w:tcPr>
            <w:tcW w:w="1424" w:type="dxa"/>
            <w:tcBorders>
              <w:top w:val="nil"/>
              <w:left w:val="nil"/>
              <w:bottom w:val="single" w:sz="4" w:space="0" w:color="auto"/>
              <w:right w:val="single" w:sz="4" w:space="0" w:color="auto"/>
            </w:tcBorders>
            <w:noWrap/>
            <w:vAlign w:val="center"/>
            <w:hideMark/>
          </w:tcPr>
          <w:p w14:paraId="557B96B6" w14:textId="63AFDF53"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2.318,40</w:t>
            </w:r>
          </w:p>
        </w:tc>
      </w:tr>
      <w:tr w:rsidR="00987506" w:rsidRPr="004922EB" w14:paraId="7AE2E231" w14:textId="77777777" w:rsidTr="00EC56B9">
        <w:trPr>
          <w:trHeight w:val="579"/>
        </w:trPr>
        <w:tc>
          <w:tcPr>
            <w:tcW w:w="580" w:type="dxa"/>
            <w:tcBorders>
              <w:top w:val="nil"/>
              <w:left w:val="single" w:sz="4" w:space="0" w:color="auto"/>
              <w:bottom w:val="single" w:sz="4" w:space="0" w:color="auto"/>
              <w:right w:val="single" w:sz="4" w:space="0" w:color="auto"/>
            </w:tcBorders>
            <w:noWrap/>
            <w:vAlign w:val="center"/>
            <w:hideMark/>
          </w:tcPr>
          <w:p w14:paraId="36B1E8CF" w14:textId="50B23EEA"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r w:rsidR="00566E7F">
              <w:rPr>
                <w:rFonts w:ascii="Cambria" w:eastAsia="Times New Roman" w:hAnsi="Cambria" w:cs="Arial"/>
                <w:color w:val="000000"/>
                <w:kern w:val="0"/>
                <w:sz w:val="20"/>
                <w:szCs w:val="20"/>
                <w:lang w:eastAsia="pt-BR"/>
              </w:rPr>
              <w:t>1</w:t>
            </w:r>
            <w:r w:rsidR="00EC56B9">
              <w:rPr>
                <w:rFonts w:ascii="Cambria" w:eastAsia="Times New Roman" w:hAnsi="Cambria" w:cs="Arial"/>
                <w:color w:val="000000"/>
                <w:kern w:val="0"/>
                <w:sz w:val="20"/>
                <w:szCs w:val="20"/>
                <w:lang w:eastAsia="pt-BR"/>
              </w:rPr>
              <w:t>1</w:t>
            </w:r>
          </w:p>
        </w:tc>
        <w:tc>
          <w:tcPr>
            <w:tcW w:w="3783" w:type="dxa"/>
            <w:tcBorders>
              <w:top w:val="nil"/>
              <w:left w:val="nil"/>
              <w:bottom w:val="single" w:sz="4" w:space="0" w:color="auto"/>
              <w:right w:val="nil"/>
            </w:tcBorders>
            <w:vAlign w:val="center"/>
            <w:hideMark/>
          </w:tcPr>
          <w:p w14:paraId="623D28B0"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VALSARTANA, CONCENTRAÇÃO: 320 MG</w:t>
            </w:r>
          </w:p>
        </w:tc>
        <w:tc>
          <w:tcPr>
            <w:tcW w:w="1349" w:type="dxa"/>
            <w:tcBorders>
              <w:top w:val="nil"/>
              <w:left w:val="single" w:sz="4" w:space="0" w:color="auto"/>
              <w:bottom w:val="single" w:sz="4" w:space="0" w:color="auto"/>
              <w:right w:val="nil"/>
            </w:tcBorders>
            <w:vAlign w:val="center"/>
            <w:hideMark/>
          </w:tcPr>
          <w:p w14:paraId="5F4EC4E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BR0306146</w:t>
            </w:r>
          </w:p>
        </w:tc>
        <w:tc>
          <w:tcPr>
            <w:tcW w:w="1596" w:type="dxa"/>
            <w:tcBorders>
              <w:top w:val="nil"/>
              <w:left w:val="single" w:sz="4" w:space="0" w:color="auto"/>
              <w:bottom w:val="single" w:sz="4" w:space="0" w:color="auto"/>
              <w:right w:val="single" w:sz="4" w:space="0" w:color="auto"/>
            </w:tcBorders>
            <w:noWrap/>
            <w:vAlign w:val="center"/>
            <w:hideMark/>
          </w:tcPr>
          <w:p w14:paraId="6BE57B8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5DC0FC8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720</w:t>
            </w:r>
          </w:p>
        </w:tc>
        <w:tc>
          <w:tcPr>
            <w:tcW w:w="1300" w:type="dxa"/>
            <w:tcBorders>
              <w:top w:val="nil"/>
              <w:left w:val="nil"/>
              <w:bottom w:val="single" w:sz="4" w:space="0" w:color="auto"/>
              <w:right w:val="single" w:sz="4" w:space="0" w:color="auto"/>
            </w:tcBorders>
            <w:shd w:val="clear" w:color="000000" w:fill="FFFFFF"/>
            <w:noWrap/>
            <w:vAlign w:val="center"/>
            <w:hideMark/>
          </w:tcPr>
          <w:p w14:paraId="4FA4A514" w14:textId="7F852777"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2,20</w:t>
            </w:r>
          </w:p>
        </w:tc>
        <w:tc>
          <w:tcPr>
            <w:tcW w:w="1424" w:type="dxa"/>
            <w:tcBorders>
              <w:top w:val="nil"/>
              <w:left w:val="nil"/>
              <w:bottom w:val="single" w:sz="4" w:space="0" w:color="auto"/>
              <w:right w:val="single" w:sz="4" w:space="0" w:color="auto"/>
            </w:tcBorders>
            <w:noWrap/>
            <w:vAlign w:val="center"/>
            <w:hideMark/>
          </w:tcPr>
          <w:p w14:paraId="7A5DC887" w14:textId="5DD79D67"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1.584,00</w:t>
            </w:r>
          </w:p>
        </w:tc>
      </w:tr>
      <w:tr w:rsidR="00987506" w:rsidRPr="004922EB" w14:paraId="01D5F5DD" w14:textId="77777777" w:rsidTr="00EC56B9">
        <w:trPr>
          <w:trHeight w:val="432"/>
        </w:trPr>
        <w:tc>
          <w:tcPr>
            <w:tcW w:w="580" w:type="dxa"/>
            <w:tcBorders>
              <w:top w:val="nil"/>
              <w:left w:val="single" w:sz="4" w:space="0" w:color="auto"/>
              <w:bottom w:val="single" w:sz="4" w:space="0" w:color="auto"/>
              <w:right w:val="single" w:sz="4" w:space="0" w:color="auto"/>
            </w:tcBorders>
            <w:noWrap/>
            <w:vAlign w:val="center"/>
            <w:hideMark/>
          </w:tcPr>
          <w:p w14:paraId="6D0C7B71" w14:textId="5003EFB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r w:rsidR="00566E7F">
              <w:rPr>
                <w:rFonts w:ascii="Cambria" w:eastAsia="Times New Roman" w:hAnsi="Cambria" w:cs="Arial"/>
                <w:color w:val="000000"/>
                <w:kern w:val="0"/>
                <w:sz w:val="20"/>
                <w:szCs w:val="20"/>
                <w:lang w:eastAsia="pt-BR"/>
              </w:rPr>
              <w:t>1</w:t>
            </w:r>
            <w:r w:rsidR="00EC56B9">
              <w:rPr>
                <w:rFonts w:ascii="Cambria" w:eastAsia="Times New Roman" w:hAnsi="Cambria" w:cs="Arial"/>
                <w:color w:val="000000"/>
                <w:kern w:val="0"/>
                <w:sz w:val="20"/>
                <w:szCs w:val="20"/>
                <w:lang w:eastAsia="pt-BR"/>
              </w:rPr>
              <w:t>2</w:t>
            </w:r>
          </w:p>
        </w:tc>
        <w:tc>
          <w:tcPr>
            <w:tcW w:w="3783" w:type="dxa"/>
            <w:tcBorders>
              <w:top w:val="nil"/>
              <w:left w:val="nil"/>
              <w:bottom w:val="single" w:sz="4" w:space="0" w:color="auto"/>
              <w:right w:val="nil"/>
            </w:tcBorders>
            <w:vAlign w:val="center"/>
            <w:hideMark/>
          </w:tcPr>
          <w:p w14:paraId="12E891D1"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VALACICLOVIR, DOSAGEM: 500 MG</w:t>
            </w:r>
          </w:p>
        </w:tc>
        <w:tc>
          <w:tcPr>
            <w:tcW w:w="1349" w:type="dxa"/>
            <w:tcBorders>
              <w:top w:val="nil"/>
              <w:left w:val="single" w:sz="4" w:space="0" w:color="auto"/>
              <w:bottom w:val="single" w:sz="4" w:space="0" w:color="auto"/>
              <w:right w:val="nil"/>
            </w:tcBorders>
            <w:vAlign w:val="center"/>
            <w:hideMark/>
          </w:tcPr>
          <w:p w14:paraId="7F2ECAD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noWrap/>
            <w:vAlign w:val="center"/>
            <w:hideMark/>
          </w:tcPr>
          <w:p w14:paraId="412800E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36B8831A"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w:t>
            </w:r>
          </w:p>
        </w:tc>
        <w:tc>
          <w:tcPr>
            <w:tcW w:w="1300" w:type="dxa"/>
            <w:tcBorders>
              <w:top w:val="nil"/>
              <w:left w:val="nil"/>
              <w:bottom w:val="single" w:sz="4" w:space="0" w:color="auto"/>
              <w:right w:val="single" w:sz="4" w:space="0" w:color="auto"/>
            </w:tcBorders>
            <w:shd w:val="clear" w:color="000000" w:fill="FFFFFF"/>
            <w:noWrap/>
            <w:vAlign w:val="center"/>
            <w:hideMark/>
          </w:tcPr>
          <w:p w14:paraId="5F8A51B6" w14:textId="4D1DB9A9"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14,59</w:t>
            </w:r>
          </w:p>
        </w:tc>
        <w:tc>
          <w:tcPr>
            <w:tcW w:w="1424" w:type="dxa"/>
            <w:tcBorders>
              <w:top w:val="nil"/>
              <w:left w:val="nil"/>
              <w:bottom w:val="single" w:sz="4" w:space="0" w:color="auto"/>
              <w:right w:val="single" w:sz="4" w:space="0" w:color="auto"/>
            </w:tcBorders>
            <w:noWrap/>
            <w:vAlign w:val="center"/>
            <w:hideMark/>
          </w:tcPr>
          <w:p w14:paraId="586DA814" w14:textId="7ABA5F18"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1.750,80</w:t>
            </w:r>
          </w:p>
        </w:tc>
      </w:tr>
      <w:tr w:rsidR="00987506" w:rsidRPr="004922EB" w14:paraId="03BE964C"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845D6A9" w14:textId="275F1B87"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r w:rsidR="00566E7F">
              <w:rPr>
                <w:rFonts w:ascii="Cambria" w:eastAsia="Times New Roman" w:hAnsi="Cambria" w:cs="Arial"/>
                <w:color w:val="000000"/>
                <w:kern w:val="0"/>
                <w:sz w:val="20"/>
                <w:szCs w:val="20"/>
                <w:lang w:eastAsia="pt-BR"/>
              </w:rPr>
              <w:t>1</w:t>
            </w:r>
            <w:r w:rsidR="00EC56B9">
              <w:rPr>
                <w:rFonts w:ascii="Cambria" w:eastAsia="Times New Roman" w:hAnsi="Cambria" w:cs="Arial"/>
                <w:color w:val="000000"/>
                <w:kern w:val="0"/>
                <w:sz w:val="20"/>
                <w:szCs w:val="20"/>
                <w:lang w:eastAsia="pt-BR"/>
              </w:rPr>
              <w:t>3</w:t>
            </w:r>
          </w:p>
        </w:tc>
        <w:tc>
          <w:tcPr>
            <w:tcW w:w="3783" w:type="dxa"/>
            <w:tcBorders>
              <w:top w:val="nil"/>
              <w:left w:val="nil"/>
              <w:bottom w:val="single" w:sz="4" w:space="0" w:color="auto"/>
              <w:right w:val="nil"/>
            </w:tcBorders>
            <w:vAlign w:val="center"/>
            <w:hideMark/>
          </w:tcPr>
          <w:p w14:paraId="7A48CDC9"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VENALOT CREME, DOSAGEM: 5MG DE CUMARINA E 50UI DE HEPARINA SÓDICA</w:t>
            </w:r>
          </w:p>
        </w:tc>
        <w:tc>
          <w:tcPr>
            <w:tcW w:w="1349" w:type="dxa"/>
            <w:tcBorders>
              <w:top w:val="nil"/>
              <w:left w:val="single" w:sz="4" w:space="0" w:color="auto"/>
              <w:bottom w:val="single" w:sz="4" w:space="0" w:color="auto"/>
              <w:right w:val="nil"/>
            </w:tcBorders>
            <w:vAlign w:val="center"/>
            <w:hideMark/>
          </w:tcPr>
          <w:p w14:paraId="560B984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w:t>
            </w:r>
          </w:p>
        </w:tc>
        <w:tc>
          <w:tcPr>
            <w:tcW w:w="1596" w:type="dxa"/>
            <w:tcBorders>
              <w:top w:val="nil"/>
              <w:left w:val="single" w:sz="4" w:space="0" w:color="auto"/>
              <w:bottom w:val="single" w:sz="4" w:space="0" w:color="auto"/>
              <w:right w:val="single" w:sz="4" w:space="0" w:color="auto"/>
            </w:tcBorders>
            <w:vAlign w:val="center"/>
            <w:hideMark/>
          </w:tcPr>
          <w:p w14:paraId="15DE186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BISNAGA</w:t>
            </w:r>
          </w:p>
        </w:tc>
        <w:tc>
          <w:tcPr>
            <w:tcW w:w="898" w:type="dxa"/>
            <w:tcBorders>
              <w:top w:val="nil"/>
              <w:left w:val="nil"/>
              <w:bottom w:val="single" w:sz="4" w:space="0" w:color="auto"/>
              <w:right w:val="single" w:sz="4" w:space="0" w:color="auto"/>
            </w:tcBorders>
            <w:shd w:val="clear" w:color="000000" w:fill="FFFFFF"/>
            <w:noWrap/>
            <w:vAlign w:val="center"/>
            <w:hideMark/>
          </w:tcPr>
          <w:p w14:paraId="045A6F1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w:t>
            </w:r>
          </w:p>
        </w:tc>
        <w:tc>
          <w:tcPr>
            <w:tcW w:w="1300" w:type="dxa"/>
            <w:tcBorders>
              <w:top w:val="nil"/>
              <w:left w:val="nil"/>
              <w:bottom w:val="single" w:sz="4" w:space="0" w:color="auto"/>
              <w:right w:val="single" w:sz="4" w:space="0" w:color="auto"/>
            </w:tcBorders>
            <w:shd w:val="clear" w:color="000000" w:fill="FFFFFF"/>
            <w:noWrap/>
            <w:vAlign w:val="center"/>
            <w:hideMark/>
          </w:tcPr>
          <w:p w14:paraId="1C63EEF7" w14:textId="5527BC32"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73,86</w:t>
            </w:r>
          </w:p>
        </w:tc>
        <w:tc>
          <w:tcPr>
            <w:tcW w:w="1424" w:type="dxa"/>
            <w:tcBorders>
              <w:top w:val="nil"/>
              <w:left w:val="nil"/>
              <w:bottom w:val="single" w:sz="4" w:space="0" w:color="auto"/>
              <w:right w:val="single" w:sz="4" w:space="0" w:color="auto"/>
            </w:tcBorders>
            <w:noWrap/>
            <w:vAlign w:val="center"/>
            <w:hideMark/>
          </w:tcPr>
          <w:p w14:paraId="40D34303" w14:textId="663249F0"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866,32</w:t>
            </w:r>
          </w:p>
        </w:tc>
      </w:tr>
      <w:tr w:rsidR="00987506" w:rsidRPr="004922EB" w14:paraId="20F34DE7" w14:textId="77777777" w:rsidTr="00EC56B9">
        <w:trPr>
          <w:trHeight w:val="855"/>
        </w:trPr>
        <w:tc>
          <w:tcPr>
            <w:tcW w:w="580" w:type="dxa"/>
            <w:tcBorders>
              <w:top w:val="nil"/>
              <w:left w:val="single" w:sz="4" w:space="0" w:color="auto"/>
              <w:bottom w:val="single" w:sz="4" w:space="0" w:color="auto"/>
              <w:right w:val="single" w:sz="4" w:space="0" w:color="auto"/>
            </w:tcBorders>
            <w:noWrap/>
            <w:vAlign w:val="center"/>
            <w:hideMark/>
          </w:tcPr>
          <w:p w14:paraId="41988AAC" w14:textId="21C3C96F"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r w:rsidR="00566E7F">
              <w:rPr>
                <w:rFonts w:ascii="Cambria" w:eastAsia="Times New Roman" w:hAnsi="Cambria" w:cs="Arial"/>
                <w:color w:val="000000"/>
                <w:kern w:val="0"/>
                <w:sz w:val="20"/>
                <w:szCs w:val="20"/>
                <w:lang w:eastAsia="pt-BR"/>
              </w:rPr>
              <w:t>1</w:t>
            </w:r>
            <w:r w:rsidR="00EC56B9">
              <w:rPr>
                <w:rFonts w:ascii="Cambria" w:eastAsia="Times New Roman" w:hAnsi="Cambria" w:cs="Arial"/>
                <w:color w:val="000000"/>
                <w:kern w:val="0"/>
                <w:sz w:val="20"/>
                <w:szCs w:val="20"/>
                <w:lang w:eastAsia="pt-BR"/>
              </w:rPr>
              <w:t>4</w:t>
            </w:r>
          </w:p>
        </w:tc>
        <w:tc>
          <w:tcPr>
            <w:tcW w:w="3783" w:type="dxa"/>
            <w:tcBorders>
              <w:top w:val="nil"/>
              <w:left w:val="nil"/>
              <w:bottom w:val="single" w:sz="4" w:space="0" w:color="auto"/>
              <w:right w:val="nil"/>
            </w:tcBorders>
            <w:vAlign w:val="center"/>
            <w:hideMark/>
          </w:tcPr>
          <w:p w14:paraId="140CB0A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VENLAFAXINA, COMPOSIÇÃO: SAL CLORIDRATO, CONCENTRAÇÃO: 75MG</w:t>
            </w:r>
          </w:p>
        </w:tc>
        <w:tc>
          <w:tcPr>
            <w:tcW w:w="1349" w:type="dxa"/>
            <w:tcBorders>
              <w:top w:val="nil"/>
              <w:left w:val="single" w:sz="4" w:space="0" w:color="auto"/>
              <w:bottom w:val="single" w:sz="4" w:space="0" w:color="auto"/>
              <w:right w:val="nil"/>
            </w:tcBorders>
            <w:vAlign w:val="center"/>
            <w:hideMark/>
          </w:tcPr>
          <w:p w14:paraId="45E15A5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BR0272382</w:t>
            </w:r>
          </w:p>
        </w:tc>
        <w:tc>
          <w:tcPr>
            <w:tcW w:w="1596" w:type="dxa"/>
            <w:tcBorders>
              <w:top w:val="nil"/>
              <w:left w:val="single" w:sz="4" w:space="0" w:color="auto"/>
              <w:bottom w:val="single" w:sz="4" w:space="0" w:color="auto"/>
              <w:right w:val="single" w:sz="4" w:space="0" w:color="auto"/>
            </w:tcBorders>
            <w:vAlign w:val="center"/>
            <w:hideMark/>
          </w:tcPr>
          <w:p w14:paraId="7153C8D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CAPSULA</w:t>
            </w:r>
          </w:p>
        </w:tc>
        <w:tc>
          <w:tcPr>
            <w:tcW w:w="898" w:type="dxa"/>
            <w:tcBorders>
              <w:top w:val="nil"/>
              <w:left w:val="nil"/>
              <w:bottom w:val="single" w:sz="4" w:space="0" w:color="auto"/>
              <w:right w:val="single" w:sz="4" w:space="0" w:color="auto"/>
            </w:tcBorders>
            <w:shd w:val="clear" w:color="000000" w:fill="FFFFFF"/>
            <w:noWrap/>
            <w:vAlign w:val="center"/>
            <w:hideMark/>
          </w:tcPr>
          <w:p w14:paraId="364CEF5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1080</w:t>
            </w:r>
          </w:p>
        </w:tc>
        <w:tc>
          <w:tcPr>
            <w:tcW w:w="1300" w:type="dxa"/>
            <w:tcBorders>
              <w:top w:val="nil"/>
              <w:left w:val="nil"/>
              <w:bottom w:val="single" w:sz="4" w:space="0" w:color="auto"/>
              <w:right w:val="single" w:sz="4" w:space="0" w:color="auto"/>
            </w:tcBorders>
            <w:shd w:val="clear" w:color="000000" w:fill="FFFFFF"/>
            <w:noWrap/>
            <w:vAlign w:val="center"/>
            <w:hideMark/>
          </w:tcPr>
          <w:p w14:paraId="4087CE60" w14:textId="7E7994C7"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R$ 2,</w:t>
            </w:r>
            <w:r w:rsidR="00CF4833">
              <w:rPr>
                <w:rFonts w:ascii="Cambria" w:eastAsia="Times New Roman" w:hAnsi="Cambria" w:cs="Arial"/>
                <w:color w:val="000000"/>
                <w:kern w:val="0"/>
                <w:sz w:val="20"/>
                <w:szCs w:val="20"/>
                <w:lang w:eastAsia="pt-BR"/>
              </w:rPr>
              <w:t>96</w:t>
            </w:r>
          </w:p>
        </w:tc>
        <w:tc>
          <w:tcPr>
            <w:tcW w:w="1424" w:type="dxa"/>
            <w:tcBorders>
              <w:top w:val="nil"/>
              <w:left w:val="nil"/>
              <w:bottom w:val="single" w:sz="4" w:space="0" w:color="auto"/>
              <w:right w:val="single" w:sz="4" w:space="0" w:color="auto"/>
            </w:tcBorders>
            <w:noWrap/>
            <w:vAlign w:val="center"/>
            <w:hideMark/>
          </w:tcPr>
          <w:p w14:paraId="350521ED" w14:textId="02803126"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3.196,80</w:t>
            </w:r>
          </w:p>
        </w:tc>
      </w:tr>
      <w:tr w:rsidR="00987506" w:rsidRPr="004922EB" w14:paraId="275EF348" w14:textId="77777777" w:rsidTr="00EC56B9">
        <w:trPr>
          <w:trHeight w:val="517"/>
        </w:trPr>
        <w:tc>
          <w:tcPr>
            <w:tcW w:w="580" w:type="dxa"/>
            <w:tcBorders>
              <w:top w:val="nil"/>
              <w:left w:val="single" w:sz="4" w:space="0" w:color="auto"/>
              <w:bottom w:val="single" w:sz="4" w:space="0" w:color="auto"/>
              <w:right w:val="single" w:sz="4" w:space="0" w:color="auto"/>
            </w:tcBorders>
            <w:noWrap/>
            <w:vAlign w:val="center"/>
            <w:hideMark/>
          </w:tcPr>
          <w:p w14:paraId="3100515D" w14:textId="590748AC"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21</w:t>
            </w:r>
            <w:r w:rsidR="00EC56B9">
              <w:rPr>
                <w:rFonts w:ascii="Cambria" w:eastAsia="Times New Roman" w:hAnsi="Cambria" w:cs="Arial"/>
                <w:color w:val="000000"/>
                <w:kern w:val="0"/>
                <w:sz w:val="20"/>
                <w:szCs w:val="20"/>
                <w:lang w:eastAsia="pt-BR"/>
              </w:rPr>
              <w:t>5</w:t>
            </w:r>
          </w:p>
        </w:tc>
        <w:tc>
          <w:tcPr>
            <w:tcW w:w="3783" w:type="dxa"/>
            <w:tcBorders>
              <w:top w:val="nil"/>
              <w:left w:val="nil"/>
              <w:bottom w:val="single" w:sz="4" w:space="0" w:color="auto"/>
              <w:right w:val="nil"/>
            </w:tcBorders>
            <w:vAlign w:val="center"/>
            <w:hideMark/>
          </w:tcPr>
          <w:p w14:paraId="743E2A5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VITAMINAS DO COMPLEO B</w:t>
            </w:r>
          </w:p>
        </w:tc>
        <w:tc>
          <w:tcPr>
            <w:tcW w:w="1349" w:type="dxa"/>
            <w:tcBorders>
              <w:top w:val="nil"/>
              <w:left w:val="single" w:sz="4" w:space="0" w:color="auto"/>
              <w:bottom w:val="single" w:sz="4" w:space="0" w:color="auto"/>
              <w:right w:val="nil"/>
            </w:tcBorders>
            <w:vAlign w:val="center"/>
            <w:hideMark/>
          </w:tcPr>
          <w:p w14:paraId="0FEAFF02"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BR0437109</w:t>
            </w:r>
          </w:p>
        </w:tc>
        <w:tc>
          <w:tcPr>
            <w:tcW w:w="1596" w:type="dxa"/>
            <w:tcBorders>
              <w:top w:val="nil"/>
              <w:left w:val="single" w:sz="4" w:space="0" w:color="auto"/>
              <w:bottom w:val="single" w:sz="4" w:space="0" w:color="auto"/>
              <w:right w:val="single" w:sz="4" w:space="0" w:color="auto"/>
            </w:tcBorders>
            <w:vAlign w:val="center"/>
            <w:hideMark/>
          </w:tcPr>
          <w:p w14:paraId="4545BA9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1F13AB37"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1200</w:t>
            </w:r>
          </w:p>
        </w:tc>
        <w:tc>
          <w:tcPr>
            <w:tcW w:w="1300" w:type="dxa"/>
            <w:tcBorders>
              <w:top w:val="nil"/>
              <w:left w:val="nil"/>
              <w:bottom w:val="single" w:sz="4" w:space="0" w:color="auto"/>
              <w:right w:val="single" w:sz="4" w:space="0" w:color="auto"/>
            </w:tcBorders>
            <w:shd w:val="clear" w:color="000000" w:fill="FFFFFF"/>
            <w:noWrap/>
            <w:vAlign w:val="center"/>
            <w:hideMark/>
          </w:tcPr>
          <w:p w14:paraId="509C2297" w14:textId="1847C80B"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1,36</w:t>
            </w:r>
          </w:p>
        </w:tc>
        <w:tc>
          <w:tcPr>
            <w:tcW w:w="1424" w:type="dxa"/>
            <w:tcBorders>
              <w:top w:val="nil"/>
              <w:left w:val="nil"/>
              <w:bottom w:val="single" w:sz="4" w:space="0" w:color="auto"/>
              <w:right w:val="single" w:sz="4" w:space="0" w:color="auto"/>
            </w:tcBorders>
            <w:noWrap/>
            <w:vAlign w:val="center"/>
            <w:hideMark/>
          </w:tcPr>
          <w:p w14:paraId="10E7CAE2" w14:textId="6319B926"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1.632,00</w:t>
            </w:r>
          </w:p>
        </w:tc>
      </w:tr>
      <w:tr w:rsidR="00987506" w:rsidRPr="004922EB" w14:paraId="6BAE5EA8"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00A7C6F5" w14:textId="3419DA4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21</w:t>
            </w:r>
            <w:r w:rsidR="00EC56B9">
              <w:rPr>
                <w:rFonts w:ascii="Cambria" w:eastAsia="Times New Roman" w:hAnsi="Cambria" w:cs="Arial"/>
                <w:color w:val="000000"/>
                <w:kern w:val="0"/>
                <w:sz w:val="20"/>
                <w:szCs w:val="20"/>
                <w:lang w:eastAsia="pt-BR"/>
              </w:rPr>
              <w:t>6</w:t>
            </w:r>
          </w:p>
        </w:tc>
        <w:tc>
          <w:tcPr>
            <w:tcW w:w="3783" w:type="dxa"/>
            <w:tcBorders>
              <w:top w:val="nil"/>
              <w:left w:val="nil"/>
              <w:bottom w:val="single" w:sz="4" w:space="0" w:color="auto"/>
              <w:right w:val="nil"/>
            </w:tcBorders>
            <w:vAlign w:val="center"/>
            <w:hideMark/>
          </w:tcPr>
          <w:p w14:paraId="3F886884"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VONOPRAZANA (EQUIVALENTE A 13,36 MG DE FUMARATO DE VONOPRAZANA), DOSAGEM 10MG</w:t>
            </w:r>
          </w:p>
        </w:tc>
        <w:tc>
          <w:tcPr>
            <w:tcW w:w="1349" w:type="dxa"/>
            <w:tcBorders>
              <w:top w:val="nil"/>
              <w:left w:val="single" w:sz="4" w:space="0" w:color="auto"/>
              <w:bottom w:val="single" w:sz="4" w:space="0" w:color="auto"/>
              <w:right w:val="nil"/>
            </w:tcBorders>
            <w:vAlign w:val="center"/>
            <w:hideMark/>
          </w:tcPr>
          <w:p w14:paraId="6F1E5CAE"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BR0473681</w:t>
            </w:r>
          </w:p>
        </w:tc>
        <w:tc>
          <w:tcPr>
            <w:tcW w:w="1596" w:type="dxa"/>
            <w:tcBorders>
              <w:top w:val="nil"/>
              <w:left w:val="single" w:sz="4" w:space="0" w:color="auto"/>
              <w:bottom w:val="single" w:sz="4" w:space="0" w:color="auto"/>
              <w:right w:val="single" w:sz="4" w:space="0" w:color="auto"/>
            </w:tcBorders>
            <w:noWrap/>
            <w:vAlign w:val="center"/>
            <w:hideMark/>
          </w:tcPr>
          <w:p w14:paraId="7AD6648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0DDAE59C"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14:paraId="21A75A6E" w14:textId="6931D037"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R$ 6,</w:t>
            </w:r>
            <w:r w:rsidR="00CF4833">
              <w:rPr>
                <w:rFonts w:ascii="Cambria" w:eastAsia="Times New Roman" w:hAnsi="Cambria" w:cs="Arial"/>
                <w:color w:val="000000"/>
                <w:kern w:val="0"/>
                <w:sz w:val="20"/>
                <w:szCs w:val="20"/>
                <w:lang w:eastAsia="pt-BR"/>
              </w:rPr>
              <w:t>46</w:t>
            </w:r>
          </w:p>
        </w:tc>
        <w:tc>
          <w:tcPr>
            <w:tcW w:w="1424" w:type="dxa"/>
            <w:tcBorders>
              <w:top w:val="nil"/>
              <w:left w:val="nil"/>
              <w:bottom w:val="single" w:sz="4" w:space="0" w:color="auto"/>
              <w:right w:val="single" w:sz="4" w:space="0" w:color="auto"/>
            </w:tcBorders>
            <w:noWrap/>
            <w:vAlign w:val="center"/>
            <w:hideMark/>
          </w:tcPr>
          <w:p w14:paraId="2C44EFC0" w14:textId="5DA3625B"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1.550,40</w:t>
            </w:r>
          </w:p>
        </w:tc>
      </w:tr>
      <w:tr w:rsidR="00987506" w:rsidRPr="004922EB" w14:paraId="2668772B" w14:textId="77777777" w:rsidTr="00EC56B9">
        <w:trPr>
          <w:trHeight w:val="570"/>
        </w:trPr>
        <w:tc>
          <w:tcPr>
            <w:tcW w:w="580" w:type="dxa"/>
            <w:tcBorders>
              <w:top w:val="nil"/>
              <w:left w:val="single" w:sz="4" w:space="0" w:color="auto"/>
              <w:bottom w:val="single" w:sz="4" w:space="0" w:color="auto"/>
              <w:right w:val="single" w:sz="4" w:space="0" w:color="auto"/>
            </w:tcBorders>
            <w:noWrap/>
            <w:vAlign w:val="center"/>
            <w:hideMark/>
          </w:tcPr>
          <w:p w14:paraId="1B723EEE" w14:textId="3C47958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21</w:t>
            </w:r>
            <w:r w:rsidR="00EC56B9">
              <w:rPr>
                <w:rFonts w:ascii="Cambria" w:eastAsia="Times New Roman" w:hAnsi="Cambria" w:cs="Arial"/>
                <w:color w:val="000000"/>
                <w:kern w:val="0"/>
                <w:sz w:val="20"/>
                <w:szCs w:val="20"/>
                <w:lang w:eastAsia="pt-BR"/>
              </w:rPr>
              <w:t>7</w:t>
            </w:r>
          </w:p>
        </w:tc>
        <w:tc>
          <w:tcPr>
            <w:tcW w:w="3783" w:type="dxa"/>
            <w:tcBorders>
              <w:top w:val="nil"/>
              <w:left w:val="nil"/>
              <w:bottom w:val="single" w:sz="4" w:space="0" w:color="auto"/>
              <w:right w:val="nil"/>
            </w:tcBorders>
            <w:vAlign w:val="center"/>
            <w:hideMark/>
          </w:tcPr>
          <w:p w14:paraId="08E4F985"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VONOPRAZANA (EQUIVALENTE A 13,36 MG DE FUMARATO DE VONOPRAZANA), DOSAGEM 20MG</w:t>
            </w:r>
          </w:p>
        </w:tc>
        <w:tc>
          <w:tcPr>
            <w:tcW w:w="1349" w:type="dxa"/>
            <w:tcBorders>
              <w:top w:val="nil"/>
              <w:left w:val="single" w:sz="4" w:space="0" w:color="auto"/>
              <w:bottom w:val="single" w:sz="4" w:space="0" w:color="auto"/>
              <w:right w:val="nil"/>
            </w:tcBorders>
            <w:vAlign w:val="center"/>
            <w:hideMark/>
          </w:tcPr>
          <w:p w14:paraId="53451A9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BR0473682</w:t>
            </w:r>
          </w:p>
        </w:tc>
        <w:tc>
          <w:tcPr>
            <w:tcW w:w="1596" w:type="dxa"/>
            <w:tcBorders>
              <w:top w:val="nil"/>
              <w:left w:val="single" w:sz="4" w:space="0" w:color="auto"/>
              <w:bottom w:val="single" w:sz="4" w:space="0" w:color="auto"/>
              <w:right w:val="single" w:sz="4" w:space="0" w:color="auto"/>
            </w:tcBorders>
            <w:noWrap/>
            <w:vAlign w:val="center"/>
            <w:hideMark/>
          </w:tcPr>
          <w:p w14:paraId="1D1AD4D3"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nil"/>
              <w:left w:val="nil"/>
              <w:bottom w:val="single" w:sz="4" w:space="0" w:color="auto"/>
              <w:right w:val="single" w:sz="4" w:space="0" w:color="auto"/>
            </w:tcBorders>
            <w:shd w:val="clear" w:color="000000" w:fill="FFFFFF"/>
            <w:noWrap/>
            <w:vAlign w:val="center"/>
            <w:hideMark/>
          </w:tcPr>
          <w:p w14:paraId="296369B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240</w:t>
            </w:r>
          </w:p>
        </w:tc>
        <w:tc>
          <w:tcPr>
            <w:tcW w:w="1300" w:type="dxa"/>
            <w:tcBorders>
              <w:top w:val="nil"/>
              <w:left w:val="nil"/>
              <w:bottom w:val="single" w:sz="4" w:space="0" w:color="auto"/>
              <w:right w:val="single" w:sz="4" w:space="0" w:color="auto"/>
            </w:tcBorders>
            <w:shd w:val="clear" w:color="000000" w:fill="FFFFFF"/>
            <w:noWrap/>
            <w:vAlign w:val="center"/>
            <w:hideMark/>
          </w:tcPr>
          <w:p w14:paraId="65DA3FE7" w14:textId="0099F9E2"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6,95</w:t>
            </w:r>
          </w:p>
        </w:tc>
        <w:tc>
          <w:tcPr>
            <w:tcW w:w="1424" w:type="dxa"/>
            <w:tcBorders>
              <w:top w:val="nil"/>
              <w:left w:val="nil"/>
              <w:bottom w:val="single" w:sz="4" w:space="0" w:color="auto"/>
              <w:right w:val="single" w:sz="4" w:space="0" w:color="auto"/>
            </w:tcBorders>
            <w:noWrap/>
            <w:vAlign w:val="center"/>
            <w:hideMark/>
          </w:tcPr>
          <w:p w14:paraId="00D27F40" w14:textId="0B745045"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1.668,00</w:t>
            </w:r>
          </w:p>
        </w:tc>
      </w:tr>
      <w:tr w:rsidR="00987506" w:rsidRPr="004922EB" w14:paraId="2BE93D5C" w14:textId="77777777" w:rsidTr="00EC56B9">
        <w:trPr>
          <w:trHeight w:val="300"/>
        </w:trPr>
        <w:tc>
          <w:tcPr>
            <w:tcW w:w="580" w:type="dxa"/>
            <w:tcBorders>
              <w:top w:val="single" w:sz="4" w:space="0" w:color="auto"/>
              <w:left w:val="single" w:sz="4" w:space="0" w:color="auto"/>
              <w:bottom w:val="single" w:sz="4" w:space="0" w:color="auto"/>
              <w:right w:val="single" w:sz="4" w:space="0" w:color="auto"/>
            </w:tcBorders>
            <w:noWrap/>
            <w:vAlign w:val="center"/>
          </w:tcPr>
          <w:p w14:paraId="10B079F4" w14:textId="5D6ABA9E" w:rsidR="00987506" w:rsidRPr="004922EB" w:rsidRDefault="00987506" w:rsidP="00EC56B9">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21</w:t>
            </w:r>
            <w:r w:rsidR="00EC56B9">
              <w:rPr>
                <w:rFonts w:ascii="Cambria" w:eastAsia="Times New Roman" w:hAnsi="Cambria" w:cs="Arial"/>
                <w:color w:val="000000"/>
                <w:kern w:val="0"/>
                <w:sz w:val="20"/>
                <w:szCs w:val="20"/>
                <w:lang w:eastAsia="pt-BR"/>
              </w:rPr>
              <w:t>8</w:t>
            </w:r>
          </w:p>
        </w:tc>
        <w:tc>
          <w:tcPr>
            <w:tcW w:w="3783" w:type="dxa"/>
            <w:tcBorders>
              <w:top w:val="single" w:sz="4" w:space="0" w:color="auto"/>
              <w:left w:val="nil"/>
              <w:bottom w:val="single" w:sz="4" w:space="0" w:color="auto"/>
              <w:right w:val="nil"/>
            </w:tcBorders>
            <w:vAlign w:val="center"/>
          </w:tcPr>
          <w:p w14:paraId="5D432FA3"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VORTIOXETINA, CONCENTRAÇÃO :5MG</w:t>
            </w:r>
          </w:p>
        </w:tc>
        <w:tc>
          <w:tcPr>
            <w:tcW w:w="1349" w:type="dxa"/>
            <w:tcBorders>
              <w:top w:val="single" w:sz="4" w:space="0" w:color="auto"/>
              <w:left w:val="single" w:sz="4" w:space="0" w:color="auto"/>
              <w:bottom w:val="single" w:sz="4" w:space="0" w:color="auto"/>
              <w:right w:val="nil"/>
            </w:tcBorders>
            <w:vAlign w:val="center"/>
          </w:tcPr>
          <w:p w14:paraId="758765E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BR0442230</w:t>
            </w:r>
          </w:p>
        </w:tc>
        <w:tc>
          <w:tcPr>
            <w:tcW w:w="1596" w:type="dxa"/>
            <w:tcBorders>
              <w:top w:val="single" w:sz="4" w:space="0" w:color="auto"/>
              <w:left w:val="single" w:sz="4" w:space="0" w:color="auto"/>
              <w:bottom w:val="single" w:sz="4" w:space="0" w:color="auto"/>
              <w:right w:val="single" w:sz="4" w:space="0" w:color="auto"/>
            </w:tcBorders>
            <w:noWrap/>
            <w:vAlign w:val="center"/>
          </w:tcPr>
          <w:p w14:paraId="665E3838"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single" w:sz="4" w:space="0" w:color="auto"/>
              <w:left w:val="nil"/>
              <w:bottom w:val="single" w:sz="4" w:space="0" w:color="auto"/>
              <w:right w:val="single" w:sz="4" w:space="0" w:color="auto"/>
            </w:tcBorders>
            <w:shd w:val="clear" w:color="000000" w:fill="FFFFFF"/>
            <w:noWrap/>
            <w:vAlign w:val="center"/>
          </w:tcPr>
          <w:p w14:paraId="479FB7C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450</w:t>
            </w:r>
          </w:p>
        </w:tc>
        <w:tc>
          <w:tcPr>
            <w:tcW w:w="1300" w:type="dxa"/>
            <w:tcBorders>
              <w:top w:val="single" w:sz="4" w:space="0" w:color="auto"/>
              <w:left w:val="nil"/>
              <w:bottom w:val="single" w:sz="4" w:space="0" w:color="auto"/>
              <w:right w:val="single" w:sz="4" w:space="0" w:color="auto"/>
            </w:tcBorders>
            <w:shd w:val="clear" w:color="000000" w:fill="FFFFFF"/>
            <w:noWrap/>
            <w:vAlign w:val="center"/>
          </w:tcPr>
          <w:p w14:paraId="555920CF" w14:textId="75E044EE"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2,73</w:t>
            </w:r>
          </w:p>
        </w:tc>
        <w:tc>
          <w:tcPr>
            <w:tcW w:w="1424" w:type="dxa"/>
            <w:tcBorders>
              <w:top w:val="nil"/>
              <w:left w:val="nil"/>
              <w:bottom w:val="single" w:sz="4" w:space="0" w:color="auto"/>
              <w:right w:val="single" w:sz="4" w:space="0" w:color="auto"/>
            </w:tcBorders>
            <w:noWrap/>
            <w:vAlign w:val="center"/>
          </w:tcPr>
          <w:p w14:paraId="574C79CB" w14:textId="467CCF46"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1.228,50</w:t>
            </w:r>
          </w:p>
        </w:tc>
      </w:tr>
      <w:tr w:rsidR="00566E7F" w:rsidRPr="004922EB" w14:paraId="0D790BDD" w14:textId="77777777" w:rsidTr="00EC56B9">
        <w:trPr>
          <w:trHeight w:val="300"/>
        </w:trPr>
        <w:tc>
          <w:tcPr>
            <w:tcW w:w="580" w:type="dxa"/>
            <w:tcBorders>
              <w:top w:val="single" w:sz="4" w:space="0" w:color="auto"/>
              <w:left w:val="single" w:sz="4" w:space="0" w:color="auto"/>
              <w:bottom w:val="single" w:sz="4" w:space="0" w:color="auto"/>
              <w:right w:val="single" w:sz="4" w:space="0" w:color="auto"/>
            </w:tcBorders>
            <w:noWrap/>
            <w:vAlign w:val="center"/>
          </w:tcPr>
          <w:p w14:paraId="441F4BFC" w14:textId="3E9A4730" w:rsidR="00566E7F" w:rsidRPr="004922EB" w:rsidRDefault="00566E7F" w:rsidP="00566E7F">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219</w:t>
            </w:r>
          </w:p>
        </w:tc>
        <w:tc>
          <w:tcPr>
            <w:tcW w:w="3783" w:type="dxa"/>
            <w:tcBorders>
              <w:top w:val="single" w:sz="4" w:space="0" w:color="auto"/>
              <w:left w:val="nil"/>
              <w:bottom w:val="single" w:sz="4" w:space="0" w:color="auto"/>
              <w:right w:val="nil"/>
            </w:tcBorders>
            <w:vAlign w:val="center"/>
          </w:tcPr>
          <w:p w14:paraId="7FB2D7D0" w14:textId="59A3FF81" w:rsidR="00566E7F" w:rsidRPr="004922EB" w:rsidRDefault="00EC56B9"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EC56B9">
              <w:rPr>
                <w:rFonts w:ascii="Cambria" w:eastAsia="Times New Roman" w:hAnsi="Cambria" w:cs="Arial"/>
                <w:color w:val="000000"/>
                <w:kern w:val="0"/>
                <w:sz w:val="20"/>
                <w:szCs w:val="20"/>
                <w:lang w:eastAsia="pt-BR"/>
              </w:rPr>
              <w:t>WEGOVY 2,4 MG 3,2 MG/ML</w:t>
            </w:r>
          </w:p>
        </w:tc>
        <w:tc>
          <w:tcPr>
            <w:tcW w:w="1349" w:type="dxa"/>
            <w:tcBorders>
              <w:top w:val="single" w:sz="4" w:space="0" w:color="auto"/>
              <w:left w:val="single" w:sz="4" w:space="0" w:color="auto"/>
              <w:bottom w:val="single" w:sz="4" w:space="0" w:color="auto"/>
              <w:right w:val="nil"/>
            </w:tcBorders>
            <w:vAlign w:val="center"/>
          </w:tcPr>
          <w:p w14:paraId="0B0E3B87" w14:textId="124B8B94" w:rsidR="00566E7F" w:rsidRPr="004922EB" w:rsidRDefault="00EC56B9"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w:t>
            </w:r>
          </w:p>
        </w:tc>
        <w:tc>
          <w:tcPr>
            <w:tcW w:w="1596" w:type="dxa"/>
            <w:tcBorders>
              <w:top w:val="single" w:sz="4" w:space="0" w:color="auto"/>
              <w:left w:val="single" w:sz="4" w:space="0" w:color="auto"/>
              <w:bottom w:val="single" w:sz="4" w:space="0" w:color="auto"/>
              <w:right w:val="single" w:sz="4" w:space="0" w:color="auto"/>
            </w:tcBorders>
            <w:noWrap/>
            <w:vAlign w:val="center"/>
          </w:tcPr>
          <w:p w14:paraId="3C0E7259" w14:textId="60A5B6E8" w:rsidR="00566E7F" w:rsidRPr="004922EB" w:rsidRDefault="00EC56B9"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UNIDADE</w:t>
            </w:r>
          </w:p>
        </w:tc>
        <w:tc>
          <w:tcPr>
            <w:tcW w:w="898" w:type="dxa"/>
            <w:tcBorders>
              <w:top w:val="single" w:sz="4" w:space="0" w:color="auto"/>
              <w:left w:val="nil"/>
              <w:bottom w:val="single" w:sz="4" w:space="0" w:color="auto"/>
              <w:right w:val="single" w:sz="4" w:space="0" w:color="auto"/>
            </w:tcBorders>
            <w:shd w:val="clear" w:color="000000" w:fill="FFFFFF"/>
            <w:noWrap/>
            <w:vAlign w:val="center"/>
          </w:tcPr>
          <w:p w14:paraId="1145A50A" w14:textId="11BBB262" w:rsidR="00566E7F" w:rsidRPr="004922EB" w:rsidRDefault="00EC56B9"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12</w:t>
            </w:r>
          </w:p>
        </w:tc>
        <w:tc>
          <w:tcPr>
            <w:tcW w:w="1300" w:type="dxa"/>
            <w:tcBorders>
              <w:top w:val="single" w:sz="4" w:space="0" w:color="auto"/>
              <w:left w:val="nil"/>
              <w:bottom w:val="single" w:sz="4" w:space="0" w:color="auto"/>
              <w:right w:val="single" w:sz="4" w:space="0" w:color="auto"/>
            </w:tcBorders>
            <w:shd w:val="clear" w:color="000000" w:fill="FFFFFF"/>
            <w:noWrap/>
            <w:vAlign w:val="center"/>
          </w:tcPr>
          <w:p w14:paraId="37D928E8" w14:textId="7175D4AA" w:rsidR="00566E7F" w:rsidRPr="004922EB" w:rsidRDefault="00EC56B9"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R$674,34</w:t>
            </w:r>
          </w:p>
        </w:tc>
        <w:tc>
          <w:tcPr>
            <w:tcW w:w="1424" w:type="dxa"/>
            <w:tcBorders>
              <w:top w:val="nil"/>
              <w:left w:val="nil"/>
              <w:bottom w:val="single" w:sz="4" w:space="0" w:color="auto"/>
              <w:right w:val="single" w:sz="4" w:space="0" w:color="auto"/>
            </w:tcBorders>
            <w:noWrap/>
            <w:vAlign w:val="center"/>
          </w:tcPr>
          <w:p w14:paraId="21030F92" w14:textId="3F8826BE" w:rsidR="00566E7F" w:rsidRPr="004922EB" w:rsidRDefault="00EC56B9" w:rsidP="00987506">
            <w:pPr>
              <w:widowControl/>
              <w:suppressAutoHyphens w:val="0"/>
              <w:autoSpaceDN/>
              <w:jc w:val="center"/>
              <w:textAlignment w:val="auto"/>
              <w:rPr>
                <w:rFonts w:ascii="Cambria" w:eastAsia="Times New Roman" w:hAnsi="Cambria" w:cs="Arial"/>
                <w:color w:val="000000"/>
                <w:kern w:val="0"/>
                <w:sz w:val="20"/>
                <w:szCs w:val="20"/>
                <w:lang w:eastAsia="pt-BR"/>
              </w:rPr>
            </w:pPr>
            <w:r>
              <w:rPr>
                <w:rFonts w:ascii="Cambria" w:eastAsia="Times New Roman" w:hAnsi="Cambria" w:cs="Arial"/>
                <w:color w:val="000000"/>
                <w:kern w:val="0"/>
                <w:sz w:val="20"/>
                <w:szCs w:val="20"/>
                <w:lang w:eastAsia="pt-BR"/>
              </w:rPr>
              <w:t>R$8.092,08</w:t>
            </w:r>
          </w:p>
        </w:tc>
      </w:tr>
      <w:tr w:rsidR="00987506" w:rsidRPr="004922EB" w14:paraId="5100CD2B" w14:textId="77777777" w:rsidTr="00EC56B9">
        <w:trPr>
          <w:trHeight w:val="300"/>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2DE3B961" w14:textId="487FAD03" w:rsidR="00987506" w:rsidRPr="004922EB" w:rsidRDefault="00987506" w:rsidP="00566E7F">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2</w:t>
            </w:r>
            <w:r w:rsidR="00566E7F">
              <w:rPr>
                <w:rFonts w:ascii="Cambria" w:eastAsia="Times New Roman" w:hAnsi="Cambria" w:cs="Arial"/>
                <w:color w:val="000000"/>
                <w:kern w:val="0"/>
                <w:sz w:val="20"/>
                <w:szCs w:val="20"/>
                <w:lang w:eastAsia="pt-BR"/>
              </w:rPr>
              <w:t>20</w:t>
            </w:r>
          </w:p>
        </w:tc>
        <w:tc>
          <w:tcPr>
            <w:tcW w:w="3783" w:type="dxa"/>
            <w:tcBorders>
              <w:top w:val="single" w:sz="4" w:space="0" w:color="auto"/>
              <w:left w:val="nil"/>
              <w:bottom w:val="nil"/>
              <w:right w:val="nil"/>
            </w:tcBorders>
            <w:vAlign w:val="center"/>
            <w:hideMark/>
          </w:tcPr>
          <w:p w14:paraId="144B989B"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ZOLPIDEM, CONCENTRAÇÃO: 10 MG</w:t>
            </w:r>
          </w:p>
        </w:tc>
        <w:tc>
          <w:tcPr>
            <w:tcW w:w="1349" w:type="dxa"/>
            <w:tcBorders>
              <w:top w:val="single" w:sz="4" w:space="0" w:color="auto"/>
              <w:left w:val="single" w:sz="4" w:space="0" w:color="auto"/>
              <w:bottom w:val="nil"/>
              <w:right w:val="nil"/>
            </w:tcBorders>
            <w:vAlign w:val="center"/>
            <w:hideMark/>
          </w:tcPr>
          <w:p w14:paraId="332A280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BR0278316</w:t>
            </w:r>
          </w:p>
        </w:tc>
        <w:tc>
          <w:tcPr>
            <w:tcW w:w="1596" w:type="dxa"/>
            <w:tcBorders>
              <w:top w:val="single" w:sz="4" w:space="0" w:color="auto"/>
              <w:left w:val="single" w:sz="4" w:space="0" w:color="auto"/>
              <w:bottom w:val="nil"/>
              <w:right w:val="single" w:sz="4" w:space="0" w:color="auto"/>
            </w:tcBorders>
            <w:noWrap/>
            <w:vAlign w:val="center"/>
            <w:hideMark/>
          </w:tcPr>
          <w:p w14:paraId="734E9DCF"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COMPRIMIDO</w:t>
            </w:r>
          </w:p>
        </w:tc>
        <w:tc>
          <w:tcPr>
            <w:tcW w:w="898" w:type="dxa"/>
            <w:tcBorders>
              <w:top w:val="single" w:sz="4" w:space="0" w:color="auto"/>
              <w:left w:val="nil"/>
              <w:bottom w:val="nil"/>
              <w:right w:val="single" w:sz="4" w:space="0" w:color="auto"/>
            </w:tcBorders>
            <w:shd w:val="clear" w:color="000000" w:fill="FFFFFF"/>
            <w:noWrap/>
            <w:vAlign w:val="center"/>
            <w:hideMark/>
          </w:tcPr>
          <w:p w14:paraId="2A090569"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450</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14:paraId="372166AF" w14:textId="3A1D5143"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2,54</w:t>
            </w:r>
          </w:p>
        </w:tc>
        <w:tc>
          <w:tcPr>
            <w:tcW w:w="1424" w:type="dxa"/>
            <w:tcBorders>
              <w:top w:val="nil"/>
              <w:left w:val="nil"/>
              <w:bottom w:val="single" w:sz="4" w:space="0" w:color="auto"/>
              <w:right w:val="single" w:sz="4" w:space="0" w:color="auto"/>
            </w:tcBorders>
            <w:noWrap/>
            <w:vAlign w:val="center"/>
            <w:hideMark/>
          </w:tcPr>
          <w:p w14:paraId="176D23BD" w14:textId="7488D7E6" w:rsidR="00987506" w:rsidRPr="004922EB" w:rsidRDefault="00987506" w:rsidP="00CF4833">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xml:space="preserve">R$ </w:t>
            </w:r>
            <w:r w:rsidR="00CF4833">
              <w:rPr>
                <w:rFonts w:ascii="Cambria" w:eastAsia="Times New Roman" w:hAnsi="Cambria" w:cs="Arial"/>
                <w:color w:val="000000"/>
                <w:kern w:val="0"/>
                <w:sz w:val="20"/>
                <w:szCs w:val="20"/>
                <w:lang w:eastAsia="pt-BR"/>
              </w:rPr>
              <w:t>1.143,00</w:t>
            </w:r>
          </w:p>
        </w:tc>
      </w:tr>
      <w:tr w:rsidR="00987506" w:rsidRPr="004922EB" w14:paraId="682C06E8" w14:textId="77777777" w:rsidTr="00EC56B9">
        <w:trPr>
          <w:trHeight w:val="300"/>
        </w:trPr>
        <w:tc>
          <w:tcPr>
            <w:tcW w:w="580" w:type="dxa"/>
            <w:tcBorders>
              <w:top w:val="nil"/>
              <w:left w:val="single" w:sz="4" w:space="0" w:color="auto"/>
              <w:bottom w:val="single" w:sz="4" w:space="0" w:color="auto"/>
              <w:right w:val="single" w:sz="4" w:space="0" w:color="auto"/>
            </w:tcBorders>
            <w:noWrap/>
            <w:vAlign w:val="bottom"/>
            <w:hideMark/>
          </w:tcPr>
          <w:p w14:paraId="26CBDDB6"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w:t>
            </w:r>
          </w:p>
        </w:tc>
        <w:tc>
          <w:tcPr>
            <w:tcW w:w="3783" w:type="dxa"/>
            <w:tcBorders>
              <w:top w:val="single" w:sz="4" w:space="0" w:color="auto"/>
              <w:left w:val="nil"/>
              <w:bottom w:val="single" w:sz="4" w:space="0" w:color="auto"/>
              <w:right w:val="nil"/>
            </w:tcBorders>
            <w:vAlign w:val="bottom"/>
            <w:hideMark/>
          </w:tcPr>
          <w:p w14:paraId="760568F4" w14:textId="77777777" w:rsidR="00987506" w:rsidRPr="004922EB" w:rsidRDefault="00987506" w:rsidP="00987506">
            <w:pPr>
              <w:widowControl/>
              <w:suppressAutoHyphens w:val="0"/>
              <w:autoSpaceDN/>
              <w:textAlignment w:val="auto"/>
              <w:rPr>
                <w:rFonts w:ascii="Cambria" w:eastAsia="Times New Roman" w:hAnsi="Cambria" w:cs="Arial"/>
                <w:b/>
                <w:color w:val="000000"/>
                <w:kern w:val="0"/>
                <w:sz w:val="20"/>
                <w:szCs w:val="20"/>
                <w:lang w:eastAsia="pt-BR"/>
              </w:rPr>
            </w:pPr>
            <w:r w:rsidRPr="004922EB">
              <w:rPr>
                <w:rFonts w:ascii="Cambria" w:eastAsia="Times New Roman" w:hAnsi="Cambria" w:cs="Arial"/>
                <w:b/>
                <w:color w:val="000000"/>
                <w:kern w:val="0"/>
                <w:sz w:val="20"/>
                <w:szCs w:val="20"/>
                <w:lang w:eastAsia="pt-BR"/>
              </w:rPr>
              <w:t xml:space="preserve">TOTAL </w:t>
            </w:r>
          </w:p>
        </w:tc>
        <w:tc>
          <w:tcPr>
            <w:tcW w:w="1349" w:type="dxa"/>
            <w:tcBorders>
              <w:top w:val="single" w:sz="4" w:space="0" w:color="auto"/>
              <w:left w:val="single" w:sz="4" w:space="0" w:color="auto"/>
              <w:bottom w:val="single" w:sz="4" w:space="0" w:color="auto"/>
              <w:right w:val="single" w:sz="4" w:space="0" w:color="auto"/>
            </w:tcBorders>
            <w:vAlign w:val="center"/>
            <w:hideMark/>
          </w:tcPr>
          <w:p w14:paraId="489850AD"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w:t>
            </w:r>
          </w:p>
        </w:tc>
        <w:tc>
          <w:tcPr>
            <w:tcW w:w="1596" w:type="dxa"/>
            <w:tcBorders>
              <w:top w:val="single" w:sz="4" w:space="0" w:color="auto"/>
              <w:left w:val="nil"/>
              <w:bottom w:val="single" w:sz="4" w:space="0" w:color="auto"/>
              <w:right w:val="single" w:sz="4" w:space="0" w:color="auto"/>
            </w:tcBorders>
            <w:noWrap/>
            <w:vAlign w:val="bottom"/>
            <w:hideMark/>
          </w:tcPr>
          <w:p w14:paraId="165BD664"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w:t>
            </w:r>
          </w:p>
        </w:tc>
        <w:tc>
          <w:tcPr>
            <w:tcW w:w="898" w:type="dxa"/>
            <w:tcBorders>
              <w:top w:val="single" w:sz="4" w:space="0" w:color="auto"/>
              <w:left w:val="nil"/>
              <w:bottom w:val="single" w:sz="4" w:space="0" w:color="auto"/>
              <w:right w:val="single" w:sz="4" w:space="0" w:color="auto"/>
            </w:tcBorders>
            <w:noWrap/>
            <w:vAlign w:val="bottom"/>
            <w:hideMark/>
          </w:tcPr>
          <w:p w14:paraId="5C3C702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w:t>
            </w:r>
          </w:p>
        </w:tc>
        <w:tc>
          <w:tcPr>
            <w:tcW w:w="1300" w:type="dxa"/>
            <w:tcBorders>
              <w:top w:val="nil"/>
              <w:left w:val="nil"/>
              <w:bottom w:val="single" w:sz="4" w:space="0" w:color="auto"/>
              <w:right w:val="single" w:sz="4" w:space="0" w:color="auto"/>
            </w:tcBorders>
            <w:noWrap/>
            <w:vAlign w:val="bottom"/>
            <w:hideMark/>
          </w:tcPr>
          <w:p w14:paraId="15A66580" w14:textId="77777777" w:rsidR="00987506" w:rsidRPr="004922EB" w:rsidRDefault="00987506" w:rsidP="00987506">
            <w:pPr>
              <w:widowControl/>
              <w:suppressAutoHyphens w:val="0"/>
              <w:autoSpaceDN/>
              <w:jc w:val="center"/>
              <w:textAlignment w:val="auto"/>
              <w:rPr>
                <w:rFonts w:ascii="Cambria" w:eastAsia="Times New Roman" w:hAnsi="Cambria" w:cs="Arial"/>
                <w:color w:val="000000"/>
                <w:kern w:val="0"/>
                <w:sz w:val="20"/>
                <w:szCs w:val="20"/>
                <w:lang w:eastAsia="pt-BR"/>
              </w:rPr>
            </w:pPr>
            <w:r w:rsidRPr="004922EB">
              <w:rPr>
                <w:rFonts w:ascii="Cambria" w:eastAsia="Times New Roman" w:hAnsi="Cambria" w:cs="Arial"/>
                <w:color w:val="000000"/>
                <w:kern w:val="0"/>
                <w:sz w:val="20"/>
                <w:szCs w:val="20"/>
                <w:lang w:eastAsia="pt-BR"/>
              </w:rPr>
              <w:t> </w:t>
            </w:r>
          </w:p>
        </w:tc>
        <w:tc>
          <w:tcPr>
            <w:tcW w:w="1424" w:type="dxa"/>
            <w:tcBorders>
              <w:top w:val="nil"/>
              <w:left w:val="nil"/>
              <w:bottom w:val="single" w:sz="4" w:space="0" w:color="auto"/>
              <w:right w:val="single" w:sz="4" w:space="0" w:color="auto"/>
            </w:tcBorders>
            <w:noWrap/>
            <w:vAlign w:val="center"/>
            <w:hideMark/>
          </w:tcPr>
          <w:p w14:paraId="2B90AC3A" w14:textId="269DAAE2" w:rsidR="00987506" w:rsidRPr="004922EB" w:rsidRDefault="00987506" w:rsidP="00EC56B9">
            <w:pPr>
              <w:widowControl/>
              <w:suppressAutoHyphens w:val="0"/>
              <w:autoSpaceDN/>
              <w:jc w:val="center"/>
              <w:textAlignment w:val="auto"/>
              <w:rPr>
                <w:rFonts w:ascii="Cambria" w:eastAsia="Times New Roman" w:hAnsi="Cambria" w:cs="Arial"/>
                <w:b/>
                <w:bCs/>
                <w:color w:val="000000"/>
                <w:kern w:val="0"/>
                <w:sz w:val="20"/>
                <w:szCs w:val="20"/>
                <w:lang w:eastAsia="pt-BR"/>
              </w:rPr>
            </w:pPr>
            <w:r w:rsidRPr="004922EB">
              <w:rPr>
                <w:rFonts w:ascii="Cambria" w:eastAsia="Times New Roman" w:hAnsi="Cambria" w:cs="Arial"/>
                <w:b/>
                <w:bCs/>
                <w:color w:val="000000"/>
                <w:kern w:val="0"/>
                <w:sz w:val="20"/>
                <w:szCs w:val="20"/>
                <w:lang w:eastAsia="pt-BR"/>
              </w:rPr>
              <w:t xml:space="preserve">R$ </w:t>
            </w:r>
            <w:r w:rsidR="00EC56B9">
              <w:rPr>
                <w:rFonts w:ascii="Cambria" w:eastAsia="Times New Roman" w:hAnsi="Cambria" w:cs="Arial"/>
                <w:b/>
                <w:bCs/>
                <w:color w:val="000000"/>
                <w:kern w:val="0"/>
                <w:sz w:val="20"/>
                <w:szCs w:val="20"/>
                <w:lang w:eastAsia="pt-BR"/>
              </w:rPr>
              <w:t>415,685,06</w:t>
            </w:r>
          </w:p>
        </w:tc>
      </w:tr>
    </w:tbl>
    <w:p w14:paraId="7C11EA50" w14:textId="77777777" w:rsidR="00987506" w:rsidRPr="004922EB" w:rsidRDefault="00987506" w:rsidP="00987506">
      <w:pPr>
        <w:widowControl/>
        <w:tabs>
          <w:tab w:val="left" w:pos="8080"/>
        </w:tabs>
        <w:spacing w:after="160" w:line="310" w:lineRule="exact"/>
        <w:jc w:val="both"/>
        <w:rPr>
          <w:rFonts w:ascii="Cambria" w:eastAsia="Calibri" w:hAnsi="Cambria" w:cs="Arial"/>
          <w:b/>
          <w:kern w:val="0"/>
          <w:sz w:val="20"/>
          <w:szCs w:val="20"/>
        </w:rPr>
      </w:pPr>
    </w:p>
    <w:p w14:paraId="5656FED0" w14:textId="77777777" w:rsidR="00987506" w:rsidRPr="004922EB" w:rsidRDefault="00987506" w:rsidP="00987506">
      <w:pPr>
        <w:widowControl/>
        <w:suppressAutoHyphens w:val="0"/>
        <w:autoSpaceDN/>
        <w:spacing w:line="276" w:lineRule="auto"/>
        <w:jc w:val="both"/>
        <w:textAlignment w:val="auto"/>
        <w:rPr>
          <w:rFonts w:ascii="Cambria" w:eastAsia="Calibri" w:hAnsi="Cambria" w:cs="Arial"/>
          <w:bCs/>
          <w:color w:val="000000"/>
          <w:kern w:val="0"/>
        </w:rPr>
      </w:pPr>
      <w:r w:rsidRPr="004922EB">
        <w:rPr>
          <w:rFonts w:ascii="Cambria" w:eastAsia="Calibri" w:hAnsi="Cambria" w:cs="Arial"/>
          <w:b/>
          <w:bCs/>
          <w:color w:val="000000"/>
          <w:kern w:val="0"/>
        </w:rPr>
        <w:t xml:space="preserve">1.3 </w:t>
      </w:r>
      <w:r w:rsidRPr="004922EB">
        <w:rPr>
          <w:rFonts w:ascii="Cambria" w:eastAsia="Calibri" w:hAnsi="Cambria" w:cs="Arial"/>
          <w:b/>
          <w:color w:val="000000"/>
          <w:kern w:val="0"/>
        </w:rPr>
        <w:t xml:space="preserve">– </w:t>
      </w:r>
      <w:r w:rsidRPr="004922EB">
        <w:rPr>
          <w:rFonts w:ascii="Cambria" w:eastAsia="Calibri" w:hAnsi="Cambria" w:cs="Arial"/>
          <w:bCs/>
          <w:color w:val="000000"/>
          <w:kern w:val="0"/>
        </w:rPr>
        <w:t>O objeto desta contratação não se enquadra como sendo bem de luxo, conforme Decreto nº 10.818, de 27 de setembro de 2021.</w:t>
      </w:r>
    </w:p>
    <w:p w14:paraId="627A6639" w14:textId="77777777" w:rsidR="00987506" w:rsidRPr="004922EB" w:rsidRDefault="00987506" w:rsidP="00987506">
      <w:pPr>
        <w:widowControl/>
        <w:suppressAutoHyphens w:val="0"/>
        <w:autoSpaceDN/>
        <w:spacing w:line="276" w:lineRule="auto"/>
        <w:jc w:val="both"/>
        <w:textAlignment w:val="auto"/>
        <w:rPr>
          <w:rFonts w:ascii="Cambria" w:eastAsia="Calibri" w:hAnsi="Cambria" w:cs="Arial"/>
          <w:bCs/>
          <w:color w:val="000000"/>
          <w:kern w:val="0"/>
        </w:rPr>
      </w:pPr>
      <w:r w:rsidRPr="004922EB">
        <w:rPr>
          <w:rFonts w:ascii="Cambria" w:eastAsia="Calibri" w:hAnsi="Cambria" w:cs="Arial"/>
          <w:b/>
          <w:color w:val="000000"/>
          <w:kern w:val="0"/>
        </w:rPr>
        <w:t>1.4</w:t>
      </w:r>
      <w:r w:rsidRPr="004922EB">
        <w:rPr>
          <w:rFonts w:ascii="Cambria" w:eastAsia="Calibri" w:hAnsi="Cambria" w:cs="Arial"/>
          <w:b/>
          <w:bCs/>
          <w:color w:val="000000"/>
          <w:kern w:val="0"/>
        </w:rPr>
        <w:t xml:space="preserve"> </w:t>
      </w:r>
      <w:r w:rsidRPr="004922EB">
        <w:rPr>
          <w:rFonts w:ascii="Cambria" w:eastAsia="Calibri" w:hAnsi="Cambria" w:cs="Arial"/>
          <w:b/>
          <w:color w:val="000000"/>
          <w:kern w:val="0"/>
        </w:rPr>
        <w:t xml:space="preserve">– </w:t>
      </w:r>
      <w:r w:rsidRPr="004922EB">
        <w:rPr>
          <w:rFonts w:ascii="Cambria" w:eastAsia="Calibri" w:hAnsi="Cambria" w:cs="Arial"/>
          <w:bCs/>
          <w:color w:val="000000"/>
          <w:kern w:val="0"/>
        </w:rPr>
        <w:t>Os bens objeto desta contratação são caracterizados como comuns, conforme justificativa constante do estudo Técnico preliminar.</w:t>
      </w:r>
    </w:p>
    <w:p w14:paraId="0CB091CB" w14:textId="77777777" w:rsidR="00987506" w:rsidRPr="004922EB" w:rsidRDefault="00987506" w:rsidP="00987506">
      <w:pPr>
        <w:widowControl/>
        <w:suppressAutoHyphens w:val="0"/>
        <w:autoSpaceDN/>
        <w:adjustRightInd w:val="0"/>
        <w:spacing w:line="276" w:lineRule="auto"/>
        <w:jc w:val="both"/>
        <w:textAlignment w:val="auto"/>
        <w:rPr>
          <w:rFonts w:ascii="Cambria" w:eastAsia="Times New Roman" w:hAnsi="Cambria" w:cs="Arial"/>
          <w:bCs/>
          <w:color w:val="000000"/>
          <w:kern w:val="0"/>
          <w:lang w:eastAsia="pt-BR"/>
        </w:rPr>
      </w:pPr>
      <w:r w:rsidRPr="004922EB">
        <w:rPr>
          <w:rFonts w:ascii="Cambria" w:eastAsia="Times New Roman" w:hAnsi="Cambria" w:cs="Arial"/>
          <w:b/>
          <w:color w:val="000000"/>
          <w:kern w:val="0"/>
          <w:lang w:eastAsia="pt-BR"/>
        </w:rPr>
        <w:t xml:space="preserve">1.5 – </w:t>
      </w:r>
      <w:r w:rsidRPr="004922EB">
        <w:rPr>
          <w:rFonts w:ascii="Cambria" w:eastAsia="Times New Roman" w:hAnsi="Cambria" w:cs="Arial"/>
          <w:bCs/>
          <w:color w:val="000000"/>
          <w:kern w:val="0"/>
          <w:lang w:eastAsia="pt-BR"/>
        </w:rPr>
        <w:t xml:space="preserve">Os bens objeto desta contratação, serão adquiridos através </w:t>
      </w:r>
      <w:r w:rsidRPr="004922EB">
        <w:rPr>
          <w:rFonts w:ascii="Cambria" w:eastAsia="Times New Roman" w:hAnsi="Cambria" w:cs="Arial"/>
          <w:color w:val="000000"/>
          <w:kern w:val="0"/>
          <w:lang w:eastAsia="pt-BR"/>
        </w:rPr>
        <w:t>da realização de procedimento de licitação, na modalidade pregão, sob a forma eletrônica.</w:t>
      </w:r>
    </w:p>
    <w:p w14:paraId="6CD5E09A" w14:textId="77777777" w:rsidR="00987506" w:rsidRPr="004922EB" w:rsidRDefault="00987506" w:rsidP="00987506">
      <w:pPr>
        <w:widowControl/>
        <w:suppressAutoHyphens w:val="0"/>
        <w:autoSpaceDN/>
        <w:adjustRightInd w:val="0"/>
        <w:spacing w:line="276" w:lineRule="auto"/>
        <w:jc w:val="both"/>
        <w:textAlignment w:val="auto"/>
        <w:rPr>
          <w:rFonts w:ascii="Cambria" w:eastAsia="Times New Roman" w:hAnsi="Cambria" w:cs="Arial"/>
          <w:bCs/>
          <w:color w:val="000000"/>
          <w:kern w:val="0"/>
          <w:lang w:eastAsia="pt-BR"/>
        </w:rPr>
      </w:pPr>
      <w:r w:rsidRPr="004922EB">
        <w:rPr>
          <w:rFonts w:ascii="Cambria" w:eastAsia="Times New Roman" w:hAnsi="Cambria" w:cs="Arial"/>
          <w:b/>
          <w:color w:val="000000"/>
          <w:kern w:val="0"/>
          <w:lang w:eastAsia="pt-BR"/>
        </w:rPr>
        <w:lastRenderedPageBreak/>
        <w:t xml:space="preserve">1.6 – </w:t>
      </w:r>
      <w:r w:rsidRPr="004922EB">
        <w:rPr>
          <w:rFonts w:ascii="Cambria" w:eastAsia="Times New Roman" w:hAnsi="Cambria" w:cs="Arial"/>
          <w:bCs/>
          <w:color w:val="000000"/>
          <w:kern w:val="0"/>
          <w:lang w:eastAsia="pt-BR"/>
        </w:rPr>
        <w:t>O prazo de vigência da Ata de Registro de Preços é de 12 (doze) meses</w:t>
      </w:r>
      <w:r w:rsidRPr="004922EB">
        <w:rPr>
          <w:rFonts w:ascii="Cambria" w:eastAsia="Times New Roman" w:hAnsi="Cambria" w:cs="Arial"/>
          <w:color w:val="000000"/>
          <w:kern w:val="0"/>
          <w:lang w:eastAsia="pt-BR"/>
        </w:rPr>
        <w:t xml:space="preserve">, na forma do </w:t>
      </w:r>
      <w:r w:rsidRPr="004922EB">
        <w:rPr>
          <w:rFonts w:ascii="Cambria" w:eastAsia="Times New Roman" w:hAnsi="Cambria" w:cs="Arial"/>
          <w:kern w:val="0"/>
          <w:lang w:eastAsia="pt-BR"/>
        </w:rPr>
        <w:t>Art. 84 da Lei Federal 14.133/2021.</w:t>
      </w:r>
    </w:p>
    <w:p w14:paraId="64165533" w14:textId="77777777" w:rsidR="00987506" w:rsidRPr="004922EB" w:rsidRDefault="00987506" w:rsidP="00987506">
      <w:pPr>
        <w:widowControl/>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b/>
          <w:color w:val="000000"/>
          <w:kern w:val="0"/>
        </w:rPr>
        <w:t xml:space="preserve">1.6.1 – </w:t>
      </w:r>
      <w:r w:rsidRPr="004922EB">
        <w:rPr>
          <w:rFonts w:ascii="Cambria" w:eastAsia="Calibri" w:hAnsi="Cambria" w:cs="Arial"/>
          <w:bCs/>
          <w:color w:val="000000"/>
          <w:kern w:val="0"/>
        </w:rPr>
        <w:t>A Ata de Registro de Preços</w:t>
      </w:r>
      <w:r w:rsidRPr="004922EB">
        <w:rPr>
          <w:rFonts w:ascii="Cambria" w:eastAsia="Calibri" w:hAnsi="Cambria" w:cs="Arial"/>
          <w:color w:val="000000"/>
          <w:kern w:val="0"/>
        </w:rPr>
        <w:t xml:space="preserve"> oferece maior detalhamento das regras que serão aplicadas em relação à vigência da contratação.</w:t>
      </w:r>
    </w:p>
    <w:p w14:paraId="47CF7D0A" w14:textId="77777777" w:rsidR="00987506" w:rsidRPr="004922EB" w:rsidRDefault="00987506" w:rsidP="00987506">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lang w:val="pt-PT"/>
        </w:rPr>
      </w:pPr>
    </w:p>
    <w:p w14:paraId="631CA061" w14:textId="552F5190" w:rsidR="00987506" w:rsidRPr="004922EB" w:rsidRDefault="00987506" w:rsidP="00987506">
      <w:pPr>
        <w:widowControl/>
        <w:suppressAutoHyphens w:val="0"/>
        <w:autoSpaceDN/>
        <w:spacing w:before="120" w:after="120"/>
        <w:jc w:val="both"/>
        <w:textAlignment w:val="auto"/>
        <w:rPr>
          <w:rFonts w:ascii="Cambria" w:eastAsia="Calibri" w:hAnsi="Cambria" w:cs="Arial"/>
          <w:b/>
          <w:kern w:val="0"/>
        </w:rPr>
      </w:pPr>
      <w:r w:rsidRPr="004922EB">
        <w:rPr>
          <w:rFonts w:ascii="Cambria" w:eastAsia="Calibri" w:hAnsi="Cambria" w:cs="Arial"/>
          <w:b/>
          <w:bCs/>
          <w:color w:val="000000"/>
          <w:spacing w:val="-1"/>
          <w:w w:val="110"/>
          <w:kern w:val="0"/>
        </w:rPr>
        <w:t xml:space="preserve">2 </w:t>
      </w:r>
      <w:r w:rsidRPr="004922EB">
        <w:rPr>
          <w:rFonts w:ascii="Cambria" w:eastAsia="Calibri" w:hAnsi="Cambria" w:cs="Arial"/>
          <w:b/>
          <w:bCs/>
          <w:color w:val="000000"/>
          <w:kern w:val="0"/>
        </w:rPr>
        <w:t>–</w:t>
      </w:r>
      <w:r w:rsidRPr="004922EB">
        <w:rPr>
          <w:rFonts w:ascii="Cambria" w:eastAsia="Calibri" w:hAnsi="Cambria" w:cs="Arial"/>
          <w:color w:val="000000"/>
          <w:kern w:val="0"/>
        </w:rPr>
        <w:t xml:space="preserve"> </w:t>
      </w:r>
      <w:r w:rsidRPr="004922EB">
        <w:rPr>
          <w:rFonts w:ascii="Cambria" w:eastAsia="Calibri" w:hAnsi="Cambria" w:cs="Arial"/>
          <w:b/>
          <w:kern w:val="0"/>
        </w:rPr>
        <w:t>DA LEI 123</w:t>
      </w:r>
      <w:r w:rsidR="004D0ED6" w:rsidRPr="004922EB">
        <w:rPr>
          <w:rFonts w:ascii="Cambria" w:eastAsia="Calibri" w:hAnsi="Cambria" w:cs="Arial"/>
          <w:b/>
          <w:kern w:val="0"/>
        </w:rPr>
        <w:t>/2006 – MICRO E PEQUENA EMPRESA</w:t>
      </w:r>
    </w:p>
    <w:p w14:paraId="5C4198CE" w14:textId="77777777" w:rsidR="00987506" w:rsidRPr="004922EB" w:rsidRDefault="00987506" w:rsidP="00987506">
      <w:pPr>
        <w:widowControl/>
        <w:suppressAutoHyphens w:val="0"/>
        <w:autoSpaceDN/>
        <w:spacing w:before="120" w:after="120"/>
        <w:jc w:val="both"/>
        <w:textAlignment w:val="auto"/>
        <w:rPr>
          <w:rFonts w:ascii="Cambria" w:eastAsia="Calibri" w:hAnsi="Cambria" w:cs="Arial"/>
          <w:kern w:val="0"/>
        </w:rPr>
      </w:pPr>
      <w:proofErr w:type="gramStart"/>
      <w:r w:rsidRPr="004922EB">
        <w:rPr>
          <w:rFonts w:ascii="Cambria" w:eastAsia="Calibri" w:hAnsi="Cambria" w:cs="Arial"/>
          <w:kern w:val="0"/>
        </w:rPr>
        <w:t xml:space="preserve">(    </w:t>
      </w:r>
      <w:proofErr w:type="gramEnd"/>
      <w:r w:rsidRPr="004922EB">
        <w:rPr>
          <w:rFonts w:ascii="Cambria" w:eastAsia="Calibri" w:hAnsi="Cambria" w:cs="Arial"/>
          <w:kern w:val="0"/>
        </w:rPr>
        <w:t>) ampla Concorrência</w:t>
      </w:r>
    </w:p>
    <w:p w14:paraId="5B90026E" w14:textId="77777777" w:rsidR="00987506" w:rsidRPr="004922EB" w:rsidRDefault="00987506" w:rsidP="00987506">
      <w:pPr>
        <w:widowControl/>
        <w:suppressAutoHyphens w:val="0"/>
        <w:autoSpaceDN/>
        <w:spacing w:before="120" w:after="120"/>
        <w:jc w:val="both"/>
        <w:textAlignment w:val="auto"/>
        <w:rPr>
          <w:rFonts w:ascii="Cambria" w:eastAsia="Calibri" w:hAnsi="Cambria" w:cs="Arial"/>
          <w:kern w:val="0"/>
        </w:rPr>
      </w:pPr>
      <w:proofErr w:type="gramStart"/>
      <w:r w:rsidRPr="004922EB">
        <w:rPr>
          <w:rFonts w:ascii="Cambria" w:eastAsia="Calibri" w:hAnsi="Cambria" w:cs="Arial"/>
          <w:kern w:val="0"/>
        </w:rPr>
        <w:t xml:space="preserve">(    </w:t>
      </w:r>
      <w:proofErr w:type="gramEnd"/>
      <w:r w:rsidRPr="004922EB">
        <w:rPr>
          <w:rFonts w:ascii="Cambria" w:eastAsia="Calibri" w:hAnsi="Cambria" w:cs="Arial"/>
          <w:kern w:val="0"/>
        </w:rPr>
        <w:t>) licitação com cota reservada para ME e EPP</w:t>
      </w:r>
    </w:p>
    <w:p w14:paraId="3EBA2FDF" w14:textId="77777777" w:rsidR="00987506" w:rsidRPr="004922EB" w:rsidRDefault="00987506" w:rsidP="00987506">
      <w:pPr>
        <w:widowControl/>
        <w:suppressAutoHyphens w:val="0"/>
        <w:autoSpaceDN/>
        <w:spacing w:before="120" w:after="120"/>
        <w:jc w:val="both"/>
        <w:textAlignment w:val="auto"/>
        <w:rPr>
          <w:rFonts w:ascii="Cambria" w:eastAsia="Calibri" w:hAnsi="Cambria" w:cs="Arial"/>
          <w:kern w:val="0"/>
        </w:rPr>
      </w:pPr>
      <w:proofErr w:type="gramStart"/>
      <w:r w:rsidRPr="004922EB">
        <w:rPr>
          <w:rFonts w:ascii="Cambria" w:eastAsia="Calibri" w:hAnsi="Cambria" w:cs="Arial"/>
          <w:kern w:val="0"/>
        </w:rPr>
        <w:t xml:space="preserve">(  </w:t>
      </w:r>
      <w:proofErr w:type="gramEnd"/>
      <w:r w:rsidRPr="004922EB">
        <w:rPr>
          <w:rFonts w:ascii="Cambria" w:eastAsia="Calibri" w:hAnsi="Cambria" w:cs="Arial"/>
          <w:kern w:val="0"/>
        </w:rPr>
        <w:t>X  ) licitação exclusiva para ME e EPP</w:t>
      </w:r>
    </w:p>
    <w:p w14:paraId="73F70607" w14:textId="77777777" w:rsidR="004D0ED6" w:rsidRPr="004922EB" w:rsidRDefault="004D0ED6" w:rsidP="00987506">
      <w:pPr>
        <w:keepNext/>
        <w:keepLines/>
        <w:widowControl/>
        <w:tabs>
          <w:tab w:val="left" w:pos="567"/>
        </w:tabs>
        <w:suppressAutoHyphens w:val="0"/>
        <w:autoSpaceDN/>
        <w:spacing w:before="120" w:after="120"/>
        <w:jc w:val="both"/>
        <w:textAlignment w:val="auto"/>
        <w:outlineLvl w:val="0"/>
        <w:rPr>
          <w:rFonts w:ascii="Cambria" w:eastAsia="Calibri" w:hAnsi="Cambria" w:cs="Arial"/>
          <w:kern w:val="0"/>
        </w:rPr>
      </w:pPr>
    </w:p>
    <w:p w14:paraId="1C41570A" w14:textId="66E4D61D" w:rsidR="00987506" w:rsidRPr="004922EB" w:rsidRDefault="00987506" w:rsidP="00987506">
      <w:pPr>
        <w:keepNext/>
        <w:keepLines/>
        <w:widowControl/>
        <w:tabs>
          <w:tab w:val="left" w:pos="567"/>
        </w:tabs>
        <w:suppressAutoHyphens w:val="0"/>
        <w:autoSpaceDN/>
        <w:spacing w:before="120" w:after="120"/>
        <w:jc w:val="both"/>
        <w:textAlignment w:val="auto"/>
        <w:outlineLvl w:val="0"/>
        <w:rPr>
          <w:rFonts w:ascii="Cambria" w:eastAsia="Times New Roman" w:hAnsi="Cambria" w:cs="Arial"/>
          <w:b/>
          <w:bCs/>
          <w:kern w:val="0"/>
          <w:lang w:eastAsia="pt-BR"/>
        </w:rPr>
      </w:pPr>
      <w:r w:rsidRPr="004922EB">
        <w:rPr>
          <w:rFonts w:ascii="Cambria" w:eastAsia="Times New Roman" w:hAnsi="Cambria" w:cs="Arial"/>
          <w:b/>
          <w:bCs/>
          <w:kern w:val="0"/>
          <w:lang w:eastAsia="pt-BR"/>
        </w:rPr>
        <w:t>Se a licitação for exclusiva para ME e EPP:</w:t>
      </w:r>
    </w:p>
    <w:p w14:paraId="11B4C964" w14:textId="77777777" w:rsidR="00987506" w:rsidRPr="004922EB" w:rsidRDefault="00987506" w:rsidP="00987506">
      <w:pPr>
        <w:widowControl/>
        <w:suppressAutoHyphens w:val="0"/>
        <w:autoSpaceDN/>
        <w:spacing w:before="120" w:after="120"/>
        <w:textAlignment w:val="auto"/>
        <w:rPr>
          <w:rFonts w:ascii="Cambria" w:eastAsia="Times New Roman" w:hAnsi="Cambria" w:cs="Arial"/>
          <w:kern w:val="0"/>
          <w:lang w:eastAsia="pt-BR"/>
        </w:rPr>
      </w:pPr>
      <w:proofErr w:type="gramStart"/>
      <w:r w:rsidRPr="004922EB">
        <w:rPr>
          <w:rFonts w:ascii="Cambria" w:eastAsia="Times New Roman" w:hAnsi="Cambria" w:cs="Arial"/>
          <w:kern w:val="0"/>
          <w:lang w:eastAsia="pt-BR"/>
        </w:rPr>
        <w:t xml:space="preserve">( </w:t>
      </w:r>
      <w:proofErr w:type="gramEnd"/>
      <w:r w:rsidRPr="004922EB">
        <w:rPr>
          <w:rFonts w:ascii="Cambria" w:eastAsia="Times New Roman" w:hAnsi="Cambria" w:cs="Arial"/>
          <w:kern w:val="0"/>
          <w:lang w:eastAsia="pt-BR"/>
        </w:rPr>
        <w:t>X ) local</w:t>
      </w:r>
    </w:p>
    <w:p w14:paraId="5F9EC1FD" w14:textId="77777777" w:rsidR="00987506" w:rsidRPr="004922EB" w:rsidRDefault="00987506" w:rsidP="00987506">
      <w:pPr>
        <w:widowControl/>
        <w:suppressAutoHyphens w:val="0"/>
        <w:autoSpaceDN/>
        <w:spacing w:before="120" w:after="120"/>
        <w:textAlignment w:val="auto"/>
        <w:rPr>
          <w:rFonts w:ascii="Cambria" w:eastAsia="Times New Roman" w:hAnsi="Cambria" w:cs="Arial"/>
          <w:kern w:val="0"/>
          <w:lang w:eastAsia="pt-BR"/>
        </w:rPr>
      </w:pPr>
      <w:proofErr w:type="gramStart"/>
      <w:r w:rsidRPr="004922EB">
        <w:rPr>
          <w:rFonts w:ascii="Cambria" w:eastAsia="Times New Roman" w:hAnsi="Cambria" w:cs="Arial"/>
          <w:kern w:val="0"/>
          <w:lang w:eastAsia="pt-BR"/>
        </w:rPr>
        <w:t xml:space="preserve">(    </w:t>
      </w:r>
      <w:proofErr w:type="gramEnd"/>
      <w:r w:rsidRPr="004922EB">
        <w:rPr>
          <w:rFonts w:ascii="Cambria" w:eastAsia="Times New Roman" w:hAnsi="Cambria" w:cs="Arial"/>
          <w:kern w:val="0"/>
          <w:lang w:eastAsia="pt-BR"/>
        </w:rPr>
        <w:t>) regional</w:t>
      </w:r>
    </w:p>
    <w:p w14:paraId="6884FDBF" w14:textId="77777777" w:rsidR="00987506" w:rsidRPr="004922EB" w:rsidRDefault="00987506" w:rsidP="00987506">
      <w:pPr>
        <w:widowControl/>
        <w:suppressAutoHyphens w:val="0"/>
        <w:autoSpaceDN/>
        <w:spacing w:before="120" w:after="120"/>
        <w:textAlignment w:val="auto"/>
        <w:rPr>
          <w:rFonts w:ascii="Cambria" w:eastAsia="Times New Roman" w:hAnsi="Cambria" w:cs="Arial"/>
          <w:kern w:val="0"/>
          <w:lang w:eastAsia="pt-BR"/>
        </w:rPr>
      </w:pPr>
      <w:proofErr w:type="gramStart"/>
      <w:r w:rsidRPr="004922EB">
        <w:rPr>
          <w:rFonts w:ascii="Cambria" w:eastAsia="Times New Roman" w:hAnsi="Cambria" w:cs="Arial"/>
          <w:kern w:val="0"/>
          <w:lang w:eastAsia="pt-BR"/>
        </w:rPr>
        <w:t xml:space="preserve">(    </w:t>
      </w:r>
      <w:proofErr w:type="gramEnd"/>
      <w:r w:rsidRPr="004922EB">
        <w:rPr>
          <w:rFonts w:ascii="Cambria" w:eastAsia="Times New Roman" w:hAnsi="Cambria" w:cs="Arial"/>
          <w:kern w:val="0"/>
          <w:lang w:eastAsia="pt-BR"/>
        </w:rPr>
        <w:t>) sem restrição territorial</w:t>
      </w:r>
    </w:p>
    <w:p w14:paraId="5107655F" w14:textId="77777777" w:rsidR="00987506" w:rsidRPr="004922EB" w:rsidRDefault="00987506" w:rsidP="00987506">
      <w:pPr>
        <w:widowControl/>
        <w:suppressAutoHyphens w:val="0"/>
        <w:autoSpaceDN/>
        <w:spacing w:before="120" w:after="120"/>
        <w:textAlignment w:val="auto"/>
        <w:rPr>
          <w:rFonts w:ascii="Cambria" w:eastAsia="Times New Roman" w:hAnsi="Cambria" w:cs="Arial"/>
          <w:kern w:val="0"/>
          <w:lang w:eastAsia="pt-BR"/>
        </w:rPr>
      </w:pPr>
      <w:proofErr w:type="gramStart"/>
      <w:r w:rsidRPr="004922EB">
        <w:rPr>
          <w:rFonts w:ascii="Cambria" w:eastAsia="Times New Roman" w:hAnsi="Cambria" w:cs="Arial"/>
          <w:kern w:val="0"/>
          <w:lang w:eastAsia="pt-BR"/>
        </w:rPr>
        <w:t xml:space="preserve">(    </w:t>
      </w:r>
      <w:proofErr w:type="gramEnd"/>
      <w:r w:rsidRPr="004922EB">
        <w:rPr>
          <w:rFonts w:ascii="Cambria" w:eastAsia="Times New Roman" w:hAnsi="Cambria" w:cs="Arial"/>
          <w:kern w:val="0"/>
          <w:lang w:eastAsia="pt-BR"/>
        </w:rPr>
        <w:t>) Nenhuma das anteriores.</w:t>
      </w:r>
    </w:p>
    <w:p w14:paraId="23C8D750" w14:textId="77777777" w:rsidR="00987506" w:rsidRPr="004922EB" w:rsidRDefault="00987506" w:rsidP="00987506">
      <w:pPr>
        <w:widowControl/>
        <w:suppressAutoHyphens w:val="0"/>
        <w:autoSpaceDN/>
        <w:spacing w:before="120" w:after="120"/>
        <w:textAlignment w:val="auto"/>
        <w:rPr>
          <w:rFonts w:ascii="Cambria" w:eastAsia="Times New Roman" w:hAnsi="Cambria" w:cs="Arial"/>
          <w:kern w:val="0"/>
          <w:lang w:eastAsia="pt-BR"/>
        </w:rPr>
      </w:pPr>
    </w:p>
    <w:p w14:paraId="6AF8DDD2" w14:textId="77777777" w:rsidR="00987506" w:rsidRPr="004922EB" w:rsidRDefault="00987506" w:rsidP="00987506">
      <w:pPr>
        <w:widowControl/>
        <w:suppressAutoHyphens w:val="0"/>
        <w:autoSpaceDN/>
        <w:spacing w:before="120" w:after="120"/>
        <w:textAlignment w:val="auto"/>
        <w:rPr>
          <w:rFonts w:ascii="Cambria" w:eastAsia="Times New Roman" w:hAnsi="Cambria" w:cs="Arial"/>
          <w:b/>
          <w:kern w:val="0"/>
          <w:lang w:eastAsia="pt-BR"/>
        </w:rPr>
      </w:pPr>
      <w:r w:rsidRPr="004922EB">
        <w:rPr>
          <w:rFonts w:ascii="Cambria" w:eastAsia="Times New Roman" w:hAnsi="Cambria" w:cs="Arial"/>
          <w:b/>
          <w:kern w:val="0"/>
          <w:lang w:eastAsia="pt-BR"/>
        </w:rPr>
        <w:t>Justificativa de Licitação exclusiva a ME e EPP:</w:t>
      </w:r>
    </w:p>
    <w:p w14:paraId="2A842BB3" w14:textId="674BB2B9" w:rsidR="00987506" w:rsidRPr="004922EB" w:rsidRDefault="00987506" w:rsidP="004D0ED6">
      <w:pPr>
        <w:widowControl/>
        <w:suppressAutoHyphens w:val="0"/>
        <w:autoSpaceDN/>
        <w:ind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A licitação se dará na forma exclusiva para ME e EPP, âmbito local para as empresas sediadas n</w:t>
      </w:r>
      <w:r w:rsidR="004D0ED6" w:rsidRPr="004922EB">
        <w:rPr>
          <w:rFonts w:ascii="Cambria" w:eastAsia="Times New Roman" w:hAnsi="Cambria" w:cs="Arial"/>
          <w:kern w:val="0"/>
          <w:lang w:eastAsia="pt-BR"/>
        </w:rPr>
        <w:t>o município de Santo Inácio-PR.</w:t>
      </w:r>
    </w:p>
    <w:p w14:paraId="5E1457F2" w14:textId="77777777" w:rsidR="004D0ED6" w:rsidRPr="004922EB" w:rsidRDefault="004D0ED6" w:rsidP="004D0ED6">
      <w:pPr>
        <w:widowControl/>
        <w:suppressAutoHyphens w:val="0"/>
        <w:autoSpaceDN/>
        <w:ind w:firstLine="709"/>
        <w:jc w:val="both"/>
        <w:textAlignment w:val="auto"/>
        <w:rPr>
          <w:rFonts w:ascii="Cambria" w:eastAsia="Times New Roman" w:hAnsi="Cambria" w:cs="Arial"/>
          <w:kern w:val="0"/>
          <w:lang w:eastAsia="pt-BR"/>
        </w:rPr>
      </w:pPr>
    </w:p>
    <w:p w14:paraId="2B8D3683" w14:textId="77777777" w:rsidR="00987506" w:rsidRPr="004922EB" w:rsidRDefault="00987506" w:rsidP="00987506">
      <w:pPr>
        <w:widowControl/>
        <w:suppressAutoHyphens w:val="0"/>
        <w:autoSpaceDN/>
        <w:spacing w:after="120" w:line="276" w:lineRule="auto"/>
        <w:ind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Justificativa</w:t>
      </w:r>
      <w:r w:rsidRPr="004922EB">
        <w:rPr>
          <w:rFonts w:ascii="Cambria" w:eastAsia="Times New Roman" w:hAnsi="Cambria" w:cs="Arial"/>
          <w:color w:val="000000"/>
          <w:spacing w:val="15"/>
          <w:kern w:val="0"/>
          <w:lang w:eastAsia="pt-BR"/>
        </w:rPr>
        <w:t xml:space="preserve"> </w:t>
      </w:r>
      <w:r w:rsidRPr="004922EB">
        <w:rPr>
          <w:rFonts w:ascii="Cambria" w:eastAsia="Times New Roman" w:hAnsi="Cambria" w:cs="Arial"/>
          <w:color w:val="000000"/>
          <w:kern w:val="0"/>
          <w:lang w:eastAsia="pt-BR"/>
        </w:rPr>
        <w:t>que</w:t>
      </w:r>
      <w:r w:rsidRPr="004922EB">
        <w:rPr>
          <w:rFonts w:ascii="Cambria" w:eastAsia="Times New Roman" w:hAnsi="Cambria" w:cs="Arial"/>
          <w:color w:val="000000"/>
          <w:spacing w:val="11"/>
          <w:kern w:val="0"/>
          <w:lang w:eastAsia="pt-BR"/>
        </w:rPr>
        <w:t xml:space="preserve"> </w:t>
      </w:r>
      <w:r w:rsidRPr="004922EB">
        <w:rPr>
          <w:rFonts w:ascii="Cambria" w:eastAsia="Times New Roman" w:hAnsi="Cambria" w:cs="Arial"/>
          <w:color w:val="000000"/>
          <w:kern w:val="0"/>
          <w:lang w:eastAsia="pt-BR"/>
        </w:rPr>
        <w:t>fundamenta</w:t>
      </w:r>
      <w:r w:rsidRPr="004922EB">
        <w:rPr>
          <w:rFonts w:ascii="Cambria" w:eastAsia="Times New Roman" w:hAnsi="Cambria" w:cs="Arial"/>
          <w:color w:val="000000"/>
          <w:spacing w:val="15"/>
          <w:kern w:val="0"/>
          <w:lang w:eastAsia="pt-BR"/>
        </w:rPr>
        <w:t xml:space="preserve"> </w:t>
      </w: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16"/>
          <w:kern w:val="0"/>
          <w:lang w:eastAsia="pt-BR"/>
        </w:rPr>
        <w:t xml:space="preserve"> </w:t>
      </w:r>
      <w:r w:rsidRPr="004922EB">
        <w:rPr>
          <w:rFonts w:ascii="Cambria" w:eastAsia="Times New Roman" w:hAnsi="Cambria" w:cs="Arial"/>
          <w:color w:val="000000"/>
          <w:kern w:val="0"/>
          <w:lang w:eastAsia="pt-BR"/>
        </w:rPr>
        <w:t>abertura</w:t>
      </w:r>
      <w:r w:rsidRPr="004922EB">
        <w:rPr>
          <w:rFonts w:ascii="Cambria" w:eastAsia="Times New Roman" w:hAnsi="Cambria" w:cs="Arial"/>
          <w:color w:val="000000"/>
          <w:spacing w:val="18"/>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16"/>
          <w:kern w:val="0"/>
          <w:lang w:eastAsia="pt-BR"/>
        </w:rPr>
        <w:t xml:space="preserve"> </w:t>
      </w:r>
      <w:r w:rsidRPr="004922EB">
        <w:rPr>
          <w:rFonts w:ascii="Cambria" w:eastAsia="Times New Roman" w:hAnsi="Cambria" w:cs="Arial"/>
          <w:color w:val="000000"/>
          <w:kern w:val="0"/>
          <w:lang w:eastAsia="pt-BR"/>
        </w:rPr>
        <w:t>Procedimento</w:t>
      </w:r>
      <w:r w:rsidRPr="004922EB">
        <w:rPr>
          <w:rFonts w:ascii="Cambria" w:eastAsia="Times New Roman" w:hAnsi="Cambria" w:cs="Arial"/>
          <w:color w:val="000000"/>
          <w:spacing w:val="15"/>
          <w:kern w:val="0"/>
          <w:lang w:eastAsia="pt-BR"/>
        </w:rPr>
        <w:t xml:space="preserve"> </w:t>
      </w:r>
      <w:r w:rsidRPr="004922EB">
        <w:rPr>
          <w:rFonts w:ascii="Cambria" w:eastAsia="Times New Roman" w:hAnsi="Cambria" w:cs="Arial"/>
          <w:color w:val="000000"/>
          <w:kern w:val="0"/>
          <w:lang w:eastAsia="pt-BR"/>
        </w:rPr>
        <w:t>Licitatório</w:t>
      </w:r>
      <w:r w:rsidRPr="004922EB">
        <w:rPr>
          <w:rFonts w:ascii="Cambria" w:eastAsia="Times New Roman" w:hAnsi="Cambria" w:cs="Arial"/>
          <w:color w:val="000000"/>
          <w:spacing w:val="16"/>
          <w:kern w:val="0"/>
          <w:lang w:eastAsia="pt-BR"/>
        </w:rPr>
        <w:t xml:space="preserve"> </w:t>
      </w:r>
      <w:r w:rsidRPr="004922EB">
        <w:rPr>
          <w:rFonts w:ascii="Cambria" w:eastAsia="Times New Roman" w:hAnsi="Cambria" w:cs="Arial"/>
          <w:color w:val="000000"/>
          <w:kern w:val="0"/>
          <w:lang w:eastAsia="pt-BR"/>
        </w:rPr>
        <w:t>com</w:t>
      </w:r>
      <w:r w:rsidRPr="004922EB">
        <w:rPr>
          <w:rFonts w:ascii="Cambria" w:eastAsia="Times New Roman" w:hAnsi="Cambria" w:cs="Arial"/>
          <w:color w:val="000000"/>
          <w:spacing w:val="17"/>
          <w:kern w:val="0"/>
          <w:lang w:eastAsia="pt-BR"/>
        </w:rPr>
        <w:t xml:space="preserve"> </w:t>
      </w:r>
      <w:r w:rsidRPr="004922EB">
        <w:rPr>
          <w:rFonts w:ascii="Cambria" w:eastAsia="Times New Roman" w:hAnsi="Cambria" w:cs="Arial"/>
          <w:color w:val="000000"/>
          <w:kern w:val="0"/>
          <w:lang w:eastAsia="pt-BR"/>
        </w:rPr>
        <w:t>aplicação</w:t>
      </w:r>
      <w:r w:rsidRPr="004922EB">
        <w:rPr>
          <w:rFonts w:ascii="Cambria" w:eastAsia="Times New Roman" w:hAnsi="Cambria" w:cs="Arial"/>
          <w:color w:val="000000"/>
          <w:spacing w:val="16"/>
          <w:kern w:val="0"/>
          <w:lang w:eastAsia="pt-BR"/>
        </w:rPr>
        <w:t xml:space="preserve"> </w:t>
      </w:r>
      <w:r w:rsidRPr="004922EB">
        <w:rPr>
          <w:rFonts w:ascii="Cambria" w:eastAsia="Times New Roman" w:hAnsi="Cambria" w:cs="Arial"/>
          <w:color w:val="000000"/>
          <w:kern w:val="0"/>
          <w:lang w:eastAsia="pt-BR"/>
        </w:rPr>
        <w:t>do</w:t>
      </w:r>
      <w:r w:rsidRPr="004922EB">
        <w:rPr>
          <w:rFonts w:ascii="Cambria" w:eastAsia="Times New Roman" w:hAnsi="Cambria" w:cs="Arial"/>
          <w:color w:val="000000"/>
          <w:spacing w:val="15"/>
          <w:kern w:val="0"/>
          <w:lang w:eastAsia="pt-BR"/>
        </w:rPr>
        <w:t xml:space="preserve"> </w:t>
      </w:r>
      <w:r w:rsidRPr="004922EB">
        <w:rPr>
          <w:rFonts w:ascii="Cambria" w:eastAsia="Times New Roman" w:hAnsi="Cambria" w:cs="Arial"/>
          <w:color w:val="000000"/>
          <w:kern w:val="0"/>
          <w:lang w:eastAsia="pt-BR"/>
        </w:rPr>
        <w:t>Benefício</w:t>
      </w:r>
      <w:r w:rsidRPr="004922EB">
        <w:rPr>
          <w:rFonts w:ascii="Cambria" w:eastAsia="Times New Roman" w:hAnsi="Cambria" w:cs="Arial"/>
          <w:color w:val="000000"/>
          <w:spacing w:val="16"/>
          <w:kern w:val="0"/>
          <w:lang w:eastAsia="pt-BR"/>
        </w:rPr>
        <w:t xml:space="preserve"> </w:t>
      </w:r>
      <w:r w:rsidRPr="004922EB">
        <w:rPr>
          <w:rFonts w:ascii="Cambria" w:eastAsia="Times New Roman" w:hAnsi="Cambria" w:cs="Arial"/>
          <w:color w:val="000000"/>
          <w:kern w:val="0"/>
          <w:lang w:eastAsia="pt-BR"/>
        </w:rPr>
        <w:t>constante</w:t>
      </w:r>
      <w:r w:rsidRPr="004922EB">
        <w:rPr>
          <w:rFonts w:ascii="Cambria" w:eastAsia="Times New Roman" w:hAnsi="Cambria" w:cs="Arial"/>
          <w:color w:val="000000"/>
          <w:spacing w:val="15"/>
          <w:kern w:val="0"/>
          <w:lang w:eastAsia="pt-BR"/>
        </w:rPr>
        <w:t xml:space="preserve"> </w:t>
      </w:r>
      <w:r w:rsidRPr="004922EB">
        <w:rPr>
          <w:rFonts w:ascii="Cambria" w:eastAsia="Times New Roman" w:hAnsi="Cambria" w:cs="Arial"/>
          <w:color w:val="000000"/>
          <w:kern w:val="0"/>
          <w:lang w:eastAsia="pt-BR"/>
        </w:rPr>
        <w:t>do §3º, Artigo 48 da LC nº 123/06, Art. 1º da Lei Municipal nº 1363/2023 e Prejulgado nº 027 – TCE/PR, uma</w:t>
      </w:r>
      <w:r w:rsidRPr="004922EB">
        <w:rPr>
          <w:rFonts w:ascii="Cambria" w:eastAsia="Times New Roman" w:hAnsi="Cambria" w:cs="Arial"/>
          <w:color w:val="000000"/>
          <w:spacing w:val="-47"/>
          <w:kern w:val="0"/>
          <w:lang w:eastAsia="pt-BR"/>
        </w:rPr>
        <w:t xml:space="preserve"> </w:t>
      </w:r>
      <w:r w:rsidRPr="004922EB">
        <w:rPr>
          <w:rFonts w:ascii="Cambria" w:eastAsia="Times New Roman" w:hAnsi="Cambria" w:cs="Arial"/>
          <w:color w:val="000000"/>
          <w:kern w:val="0"/>
          <w:lang w:eastAsia="pt-BR"/>
        </w:rPr>
        <w:t>vez</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que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o objeto</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a ser</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contratado</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em</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primeira</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análise</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apresenta</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indícios</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ser</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possível</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tal</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aplicação.</w:t>
      </w:r>
    </w:p>
    <w:p w14:paraId="63711A2D" w14:textId="0788BC16" w:rsidR="00987506" w:rsidRPr="004922EB" w:rsidRDefault="00987506" w:rsidP="00987506">
      <w:pPr>
        <w:widowControl/>
        <w:suppressAutoHyphens w:val="0"/>
        <w:autoSpaceDN/>
        <w:spacing w:after="120" w:line="276" w:lineRule="auto"/>
        <w:ind w:right="129"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Considerando que o Município de Santo Inácio tem criado regulamentação fundamentada na Lei Complementar Federal</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123/2006 e com o intuito de promover Políticas Públicas para amparar a aplicação do tratamento diferenciada 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 xml:space="preserve">simplificado para as </w:t>
      </w:r>
      <w:proofErr w:type="spellStart"/>
      <w:r w:rsidRPr="004922EB">
        <w:rPr>
          <w:rFonts w:ascii="Cambria" w:eastAsia="Times New Roman" w:hAnsi="Cambria" w:cs="Arial"/>
          <w:color w:val="000000"/>
          <w:kern w:val="0"/>
          <w:lang w:eastAsia="pt-BR"/>
        </w:rPr>
        <w:t>MPE’s</w:t>
      </w:r>
      <w:proofErr w:type="spellEnd"/>
      <w:r w:rsidRPr="004922EB">
        <w:rPr>
          <w:rFonts w:ascii="Cambria" w:eastAsia="Times New Roman" w:hAnsi="Cambria" w:cs="Arial"/>
          <w:color w:val="000000"/>
          <w:kern w:val="0"/>
          <w:lang w:eastAsia="pt-BR"/>
        </w:rPr>
        <w:t xml:space="preserve"> Locais ou Regionais, conforme oportunamente o procedimento Licitatório permitir, e com</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isso proporcionar o desenvolvimento econômico Local ou da Região, que tem sofrido muito nos últimos anos com</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desemprego,</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queda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arrecadação</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etc.,</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conforme</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consultas</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nos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órgãos</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est</w:t>
      </w:r>
      <w:r w:rsidR="00E46263">
        <w:rPr>
          <w:rFonts w:ascii="Cambria" w:eastAsia="Times New Roman" w:hAnsi="Cambria" w:cs="Arial"/>
          <w:color w:val="000000"/>
          <w:kern w:val="0"/>
          <w:lang w:eastAsia="pt-BR"/>
        </w:rPr>
        <w:t>atís</w:t>
      </w:r>
      <w:r w:rsidRPr="004922EB">
        <w:rPr>
          <w:rFonts w:ascii="Cambria" w:eastAsia="Times New Roman" w:hAnsi="Cambria" w:cs="Arial"/>
          <w:color w:val="000000"/>
          <w:kern w:val="0"/>
          <w:lang w:eastAsia="pt-BR"/>
        </w:rPr>
        <w:t>ticas</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pesquisas.</w:t>
      </w:r>
    </w:p>
    <w:p w14:paraId="05062158" w14:textId="77777777" w:rsidR="00987506" w:rsidRPr="004922EB" w:rsidRDefault="00987506" w:rsidP="00987506">
      <w:pPr>
        <w:widowControl/>
        <w:suppressAutoHyphens w:val="0"/>
        <w:autoSpaceDN/>
        <w:spacing w:after="120" w:line="276" w:lineRule="auto"/>
        <w:ind w:right="125"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Considerando ainda, a vontade do Poder Executivo em desenvolver com excelência o programa de incentivo 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 xml:space="preserve">promoção das </w:t>
      </w:r>
      <w:proofErr w:type="spellStart"/>
      <w:r w:rsidRPr="004922EB">
        <w:rPr>
          <w:rFonts w:ascii="Cambria" w:eastAsia="Times New Roman" w:hAnsi="Cambria" w:cs="Arial"/>
          <w:color w:val="000000"/>
          <w:kern w:val="0"/>
          <w:lang w:eastAsia="pt-BR"/>
        </w:rPr>
        <w:t>MPE’s</w:t>
      </w:r>
      <w:proofErr w:type="spellEnd"/>
      <w:r w:rsidRPr="004922EB">
        <w:rPr>
          <w:rFonts w:ascii="Cambria" w:eastAsia="Times New Roman" w:hAnsi="Cambria" w:cs="Arial"/>
          <w:color w:val="000000"/>
          <w:kern w:val="0"/>
          <w:lang w:eastAsia="pt-BR"/>
        </w:rPr>
        <w:t>, no intuito de fomentar o comércio Local e Regional, através do Poder das Compras Públicas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spacing w:val="-1"/>
          <w:kern w:val="0"/>
          <w:lang w:eastAsia="pt-BR"/>
        </w:rPr>
        <w:t xml:space="preserve">visto que o Orçamento do Município </w:t>
      </w:r>
      <w:r w:rsidRPr="004922EB">
        <w:rPr>
          <w:rFonts w:ascii="Cambria" w:eastAsia="Times New Roman" w:hAnsi="Cambria" w:cs="Arial"/>
          <w:color w:val="000000"/>
          <w:kern w:val="0"/>
          <w:lang w:eastAsia="pt-BR"/>
        </w:rPr>
        <w:t>é um dos maiores volumes de recursos que circulam dentro do território municipal, seja com salários de servidores ou com compras nos comércios locais e, que ultimamente tem perdido parte de sua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receita em</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comércios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cidades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maiores.</w:t>
      </w:r>
    </w:p>
    <w:p w14:paraId="5739DD26" w14:textId="23A456A2" w:rsidR="00987506" w:rsidRPr="004922EB" w:rsidRDefault="00987506" w:rsidP="00987506">
      <w:pPr>
        <w:widowControl/>
        <w:suppressAutoHyphens w:val="0"/>
        <w:autoSpaceDN/>
        <w:spacing w:after="120" w:line="276" w:lineRule="auto"/>
        <w:ind w:right="127"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 xml:space="preserve">Considerando que o Programa de apoio as </w:t>
      </w:r>
      <w:proofErr w:type="spellStart"/>
      <w:r w:rsidRPr="004922EB">
        <w:rPr>
          <w:rFonts w:ascii="Cambria" w:eastAsia="Times New Roman" w:hAnsi="Cambria" w:cs="Arial"/>
          <w:color w:val="000000"/>
          <w:kern w:val="0"/>
          <w:lang w:eastAsia="pt-BR"/>
        </w:rPr>
        <w:t>MPE’s</w:t>
      </w:r>
      <w:proofErr w:type="spellEnd"/>
      <w:r w:rsidRPr="004922EB">
        <w:rPr>
          <w:rFonts w:ascii="Cambria" w:eastAsia="Times New Roman" w:hAnsi="Cambria" w:cs="Arial"/>
          <w:color w:val="000000"/>
          <w:kern w:val="0"/>
          <w:lang w:eastAsia="pt-BR"/>
        </w:rPr>
        <w:t xml:space="preserve"> somente alcançará seus objetivos se de um lado o Município</w:t>
      </w:r>
      <w:proofErr w:type="gramStart"/>
      <w:r w:rsidR="00E46263">
        <w:rPr>
          <w:rFonts w:ascii="Cambria" w:eastAsia="Times New Roman" w:hAnsi="Cambria" w:cs="Arial"/>
          <w:color w:val="000000"/>
          <w:kern w:val="0"/>
          <w:lang w:eastAsia="pt-BR"/>
        </w:rPr>
        <w:t xml:space="preserve"> </w:t>
      </w:r>
      <w:r w:rsidRPr="004922EB">
        <w:rPr>
          <w:rFonts w:ascii="Cambria" w:eastAsia="Times New Roman" w:hAnsi="Cambria" w:cs="Arial"/>
          <w:color w:val="000000"/>
          <w:spacing w:val="-47"/>
          <w:kern w:val="0"/>
          <w:lang w:eastAsia="pt-BR"/>
        </w:rPr>
        <w:t xml:space="preserve"> </w:t>
      </w:r>
      <w:proofErr w:type="gramEnd"/>
      <w:r w:rsidRPr="004922EB">
        <w:rPr>
          <w:rFonts w:ascii="Cambria" w:eastAsia="Times New Roman" w:hAnsi="Cambria" w:cs="Arial"/>
          <w:color w:val="000000"/>
          <w:spacing w:val="-1"/>
          <w:kern w:val="0"/>
          <w:lang w:eastAsia="pt-BR"/>
        </w:rPr>
        <w:t>fizer</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spacing w:val="-1"/>
          <w:kern w:val="0"/>
          <w:lang w:eastAsia="pt-BR"/>
        </w:rPr>
        <w:t>a</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spacing w:val="-1"/>
          <w:kern w:val="0"/>
          <w:lang w:eastAsia="pt-BR"/>
        </w:rPr>
        <w:t>sua</w:t>
      </w:r>
      <w:r w:rsidRPr="004922EB">
        <w:rPr>
          <w:rFonts w:ascii="Cambria" w:eastAsia="Times New Roman" w:hAnsi="Cambria" w:cs="Arial"/>
          <w:color w:val="000000"/>
          <w:spacing w:val="-7"/>
          <w:kern w:val="0"/>
          <w:lang w:eastAsia="pt-BR"/>
        </w:rPr>
        <w:t xml:space="preserve"> </w:t>
      </w:r>
      <w:r w:rsidRPr="004922EB">
        <w:rPr>
          <w:rFonts w:ascii="Cambria" w:eastAsia="Times New Roman" w:hAnsi="Cambria" w:cs="Arial"/>
          <w:color w:val="000000"/>
          <w:spacing w:val="-1"/>
          <w:kern w:val="0"/>
          <w:lang w:eastAsia="pt-BR"/>
        </w:rPr>
        <w:t>parte,</w:t>
      </w:r>
      <w:r w:rsidRPr="004922EB">
        <w:rPr>
          <w:rFonts w:ascii="Cambria" w:eastAsia="Times New Roman" w:hAnsi="Cambria" w:cs="Arial"/>
          <w:color w:val="000000"/>
          <w:spacing w:val="-10"/>
          <w:kern w:val="0"/>
          <w:lang w:eastAsia="pt-BR"/>
        </w:rPr>
        <w:t xml:space="preserve"> </w:t>
      </w:r>
      <w:r w:rsidRPr="004922EB">
        <w:rPr>
          <w:rFonts w:ascii="Cambria" w:eastAsia="Times New Roman" w:hAnsi="Cambria" w:cs="Arial"/>
          <w:color w:val="000000"/>
          <w:spacing w:val="-1"/>
          <w:kern w:val="0"/>
          <w:lang w:eastAsia="pt-BR"/>
        </w:rPr>
        <w:t>e</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spacing w:val="-1"/>
          <w:kern w:val="0"/>
          <w:lang w:eastAsia="pt-BR"/>
        </w:rPr>
        <w:t>de</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spacing w:val="-1"/>
          <w:kern w:val="0"/>
          <w:lang w:eastAsia="pt-BR"/>
        </w:rPr>
        <w:t>outro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spacing w:val="-1"/>
          <w:kern w:val="0"/>
          <w:lang w:eastAsia="pt-BR"/>
        </w:rPr>
        <w:t>os</w:t>
      </w:r>
      <w:r w:rsidRPr="004922EB">
        <w:rPr>
          <w:rFonts w:ascii="Cambria" w:eastAsia="Times New Roman" w:hAnsi="Cambria" w:cs="Arial"/>
          <w:color w:val="000000"/>
          <w:spacing w:val="-11"/>
          <w:kern w:val="0"/>
          <w:lang w:eastAsia="pt-BR"/>
        </w:rPr>
        <w:t xml:space="preserve"> </w:t>
      </w:r>
      <w:r w:rsidRPr="004922EB">
        <w:rPr>
          <w:rFonts w:ascii="Cambria" w:eastAsia="Times New Roman" w:hAnsi="Cambria" w:cs="Arial"/>
          <w:color w:val="000000"/>
          <w:spacing w:val="-1"/>
          <w:kern w:val="0"/>
          <w:lang w:eastAsia="pt-BR"/>
        </w:rPr>
        <w:t>empresários</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kern w:val="0"/>
          <w:lang w:eastAsia="pt-BR"/>
        </w:rPr>
        <w:t>locais</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participarem</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dos</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procedimentos,</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para</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kern w:val="0"/>
          <w:lang w:eastAsia="pt-BR"/>
        </w:rPr>
        <w:t>isso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foi</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iniciado</w:t>
      </w:r>
      <w:r w:rsidRPr="004922EB">
        <w:rPr>
          <w:rFonts w:ascii="Cambria" w:eastAsia="Times New Roman" w:hAnsi="Cambria" w:cs="Arial"/>
          <w:color w:val="000000"/>
          <w:spacing w:val="-7"/>
          <w:kern w:val="0"/>
          <w:lang w:eastAsia="pt-BR"/>
        </w:rPr>
        <w:t xml:space="preserve"> </w:t>
      </w:r>
      <w:r w:rsidRPr="004922EB">
        <w:rPr>
          <w:rFonts w:ascii="Cambria" w:eastAsia="Times New Roman" w:hAnsi="Cambria" w:cs="Arial"/>
          <w:color w:val="000000"/>
          <w:kern w:val="0"/>
          <w:lang w:eastAsia="pt-BR"/>
        </w:rPr>
        <w:t>estudos</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kern w:val="0"/>
          <w:lang w:eastAsia="pt-BR"/>
        </w:rPr>
        <w:t>através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do</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planejamento</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das</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compras</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em</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busca</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melhorar</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as</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contratações 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incentivar</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participação</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10"/>
          <w:kern w:val="0"/>
          <w:lang w:eastAsia="pt-BR"/>
        </w:rPr>
        <w:t xml:space="preserve"> </w:t>
      </w:r>
      <w:r w:rsidRPr="004922EB">
        <w:rPr>
          <w:rFonts w:ascii="Cambria" w:eastAsia="Times New Roman" w:hAnsi="Cambria" w:cs="Arial"/>
          <w:color w:val="000000"/>
          <w:kern w:val="0"/>
          <w:lang w:eastAsia="pt-BR"/>
        </w:rPr>
        <w:t>todas</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as</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empresas existentes,</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seja</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local ou</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regional.</w:t>
      </w:r>
    </w:p>
    <w:p w14:paraId="61E5CCC6" w14:textId="77777777" w:rsidR="00987506" w:rsidRPr="004922EB" w:rsidRDefault="00987506" w:rsidP="00987506">
      <w:pPr>
        <w:widowControl/>
        <w:suppressAutoHyphens w:val="0"/>
        <w:autoSpaceDN/>
        <w:spacing w:after="120" w:line="276" w:lineRule="auto"/>
        <w:ind w:right="122" w:firstLine="709"/>
        <w:jc w:val="both"/>
        <w:textAlignment w:val="auto"/>
        <w:rPr>
          <w:rFonts w:ascii="Cambria" w:eastAsia="Times New Roman" w:hAnsi="Cambria" w:cs="Arial"/>
          <w:color w:val="000000"/>
          <w:spacing w:val="-2"/>
          <w:kern w:val="0"/>
          <w:lang w:eastAsia="pt-BR"/>
        </w:rPr>
      </w:pPr>
      <w:r w:rsidRPr="004922EB">
        <w:rPr>
          <w:rFonts w:ascii="Cambria" w:eastAsia="Times New Roman" w:hAnsi="Cambria" w:cs="Arial"/>
          <w:color w:val="000000"/>
          <w:spacing w:val="-1"/>
          <w:kern w:val="0"/>
          <w:lang w:eastAsia="pt-BR"/>
        </w:rPr>
        <w:lastRenderedPageBreak/>
        <w:t>Diante</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spacing w:val="-1"/>
          <w:kern w:val="0"/>
          <w:lang w:eastAsia="pt-BR"/>
        </w:rPr>
        <w:t>do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spacing w:val="-1"/>
          <w:kern w:val="0"/>
          <w:lang w:eastAsia="pt-BR"/>
        </w:rPr>
        <w:t>acima</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spacing w:val="-1"/>
          <w:kern w:val="0"/>
          <w:lang w:eastAsia="pt-BR"/>
        </w:rPr>
        <w:t>exposto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spacing w:val="-1"/>
          <w:kern w:val="0"/>
          <w:lang w:eastAsia="pt-BR"/>
        </w:rPr>
        <w:t>com</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fundamento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na Lei Municipal nº 1363/2023,</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podemos</w:t>
      </w:r>
      <w:r w:rsidRPr="004922EB">
        <w:rPr>
          <w:rFonts w:ascii="Cambria" w:eastAsia="Times New Roman" w:hAnsi="Cambria" w:cs="Arial"/>
          <w:color w:val="000000"/>
          <w:spacing w:val="-7"/>
          <w:kern w:val="0"/>
          <w:lang w:eastAsia="pt-BR"/>
        </w:rPr>
        <w:t xml:space="preserve"> </w:t>
      </w:r>
      <w:r w:rsidRPr="004922EB">
        <w:rPr>
          <w:rFonts w:ascii="Cambria" w:eastAsia="Times New Roman" w:hAnsi="Cambria" w:cs="Arial"/>
          <w:color w:val="000000"/>
          <w:kern w:val="0"/>
          <w:lang w:eastAsia="pt-BR"/>
        </w:rPr>
        <w:t>afirmar</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que</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temos</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uma</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Política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spacing w:val="-1"/>
          <w:kern w:val="0"/>
          <w:lang w:eastAsia="pt-BR"/>
        </w:rPr>
        <w:t>Pública</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spacing w:val="-1"/>
          <w:kern w:val="0"/>
          <w:lang w:eastAsia="pt-BR"/>
        </w:rPr>
        <w:t>voltada</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ao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desenvolvimento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econômico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social</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no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Município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13"/>
          <w:kern w:val="0"/>
          <w:lang w:eastAsia="pt-BR"/>
        </w:rPr>
        <w:t xml:space="preserve"> Santo Inácio-Pr</w:t>
      </w:r>
      <w:r w:rsidRPr="004922EB">
        <w:rPr>
          <w:rFonts w:ascii="Cambria" w:eastAsia="Times New Roman" w:hAnsi="Cambria" w:cs="Arial"/>
          <w:color w:val="000000"/>
          <w:kern w:val="0"/>
          <w:lang w:eastAsia="pt-BR"/>
        </w:rPr>
        <w:t>,</w:t>
      </w:r>
      <w:r w:rsidRPr="004922EB">
        <w:rPr>
          <w:rFonts w:ascii="Cambria" w:eastAsia="Times New Roman" w:hAnsi="Cambria" w:cs="Arial"/>
          <w:color w:val="000000"/>
          <w:spacing w:val="-10"/>
          <w:kern w:val="0"/>
          <w:lang w:eastAsia="pt-BR"/>
        </w:rPr>
        <w:t xml:space="preserve"> </w:t>
      </w:r>
      <w:r w:rsidRPr="004922EB">
        <w:rPr>
          <w:rFonts w:ascii="Cambria" w:eastAsia="Times New Roman" w:hAnsi="Cambria" w:cs="Arial"/>
          <w:color w:val="000000"/>
          <w:kern w:val="0"/>
          <w:lang w:eastAsia="pt-BR"/>
        </w:rPr>
        <w:t>baseado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no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poder</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das</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kern w:val="0"/>
          <w:lang w:eastAsia="pt-BR"/>
        </w:rPr>
        <w:t>compras</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kern w:val="0"/>
          <w:lang w:eastAsia="pt-BR"/>
        </w:rPr>
        <w:t>públicas, que</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nos</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possibilita</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aplicar</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o</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tratamento</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diferenciado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simplificado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as</w:t>
      </w:r>
      <w:r w:rsidRPr="004922EB">
        <w:rPr>
          <w:rFonts w:ascii="Cambria" w:eastAsia="Times New Roman" w:hAnsi="Cambria" w:cs="Arial"/>
          <w:color w:val="000000"/>
          <w:spacing w:val="-4"/>
          <w:kern w:val="0"/>
          <w:lang w:eastAsia="pt-BR"/>
        </w:rPr>
        <w:t xml:space="preserve"> </w:t>
      </w:r>
      <w:proofErr w:type="spellStart"/>
      <w:r w:rsidRPr="004922EB">
        <w:rPr>
          <w:rFonts w:ascii="Cambria" w:eastAsia="Times New Roman" w:hAnsi="Cambria" w:cs="Arial"/>
          <w:color w:val="000000"/>
          <w:kern w:val="0"/>
          <w:lang w:eastAsia="pt-BR"/>
        </w:rPr>
        <w:t>MPEs</w:t>
      </w:r>
      <w:proofErr w:type="spellEnd"/>
      <w:r w:rsidRPr="004922EB">
        <w:rPr>
          <w:rFonts w:ascii="Cambria" w:eastAsia="Times New Roman" w:hAnsi="Cambria" w:cs="Arial"/>
          <w:color w:val="000000"/>
          <w:spacing w:val="-2"/>
          <w:kern w:val="0"/>
          <w:lang w:eastAsia="pt-BR"/>
        </w:rPr>
        <w:t xml:space="preserve">. </w:t>
      </w:r>
    </w:p>
    <w:p w14:paraId="47EDBD31" w14:textId="77777777" w:rsidR="00987506" w:rsidRPr="004922EB" w:rsidRDefault="00987506" w:rsidP="00987506">
      <w:pPr>
        <w:widowControl/>
        <w:suppressAutoHyphens w:val="0"/>
        <w:autoSpaceDN/>
        <w:spacing w:after="120" w:line="276" w:lineRule="auto"/>
        <w:ind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Constituição Federal</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nos Art.</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170,</w:t>
      </w:r>
      <w:r w:rsidRPr="004922EB">
        <w:rPr>
          <w:rFonts w:ascii="Cambria" w:eastAsia="Times New Roman" w:hAnsi="Cambria" w:cs="Arial"/>
          <w:color w:val="000000"/>
          <w:spacing w:val="-47"/>
          <w:kern w:val="0"/>
          <w:lang w:eastAsia="pt-BR"/>
        </w:rPr>
        <w:t xml:space="preserve"> </w:t>
      </w:r>
      <w:r w:rsidRPr="004922EB">
        <w:rPr>
          <w:rFonts w:ascii="Cambria" w:eastAsia="Times New Roman" w:hAnsi="Cambria" w:cs="Arial"/>
          <w:color w:val="000000"/>
          <w:kern w:val="0"/>
          <w:lang w:eastAsia="pt-BR"/>
        </w:rPr>
        <w:t>inciso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IX</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também</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Art.</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179,</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vejamos:</w:t>
      </w:r>
    </w:p>
    <w:p w14:paraId="067FE4E9" w14:textId="77777777" w:rsidR="00987506" w:rsidRPr="004922EB" w:rsidRDefault="00987506" w:rsidP="00987506">
      <w:pPr>
        <w:keepNext/>
        <w:keepLines/>
        <w:widowControl/>
        <w:suppressAutoHyphens w:val="0"/>
        <w:autoSpaceDN/>
        <w:ind w:left="1134" w:right="140"/>
        <w:jc w:val="both"/>
        <w:textAlignment w:val="auto"/>
        <w:outlineLvl w:val="1"/>
        <w:rPr>
          <w:rFonts w:ascii="Cambria" w:eastAsia="Times New Roman" w:hAnsi="Cambria" w:cs="Arial"/>
          <w:color w:val="000000"/>
          <w:kern w:val="0"/>
          <w:lang w:eastAsia="pt-BR"/>
        </w:rPr>
      </w:pPr>
    </w:p>
    <w:p w14:paraId="737D6588" w14:textId="77777777" w:rsidR="00987506" w:rsidRPr="004922EB" w:rsidRDefault="00987506" w:rsidP="00987506">
      <w:pPr>
        <w:keepNext/>
        <w:keepLines/>
        <w:widowControl/>
        <w:suppressAutoHyphens w:val="0"/>
        <w:autoSpaceDN/>
        <w:ind w:left="1134" w:right="140"/>
        <w:jc w:val="both"/>
        <w:textAlignment w:val="auto"/>
        <w:outlineLvl w:val="1"/>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Art. 170. A ordem econômica, fundada na valorização do trabalho humano e na livre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spacing w:val="-1"/>
          <w:kern w:val="0"/>
          <w:lang w:eastAsia="pt-BR"/>
        </w:rPr>
        <w:t>iniciativa,</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spacing w:val="-1"/>
          <w:kern w:val="0"/>
          <w:lang w:eastAsia="pt-BR"/>
        </w:rPr>
        <w:t>tem</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spacing w:val="-1"/>
          <w:kern w:val="0"/>
          <w:lang w:eastAsia="pt-BR"/>
        </w:rPr>
        <w:t>por</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spacing w:val="-1"/>
          <w:kern w:val="0"/>
          <w:lang w:eastAsia="pt-BR"/>
        </w:rPr>
        <w:t>fim</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spacing w:val="-1"/>
          <w:kern w:val="0"/>
          <w:lang w:eastAsia="pt-BR"/>
        </w:rPr>
        <w:t>assegurar</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spacing w:val="-1"/>
          <w:kern w:val="0"/>
          <w:lang w:eastAsia="pt-BR"/>
        </w:rPr>
        <w:t>a</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spacing w:val="-1"/>
          <w:kern w:val="0"/>
          <w:lang w:eastAsia="pt-BR"/>
        </w:rPr>
        <w:t>todos</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spacing w:val="-1"/>
          <w:kern w:val="0"/>
          <w:lang w:eastAsia="pt-BR"/>
        </w:rPr>
        <w:t>existência</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spacing w:val="-1"/>
          <w:kern w:val="0"/>
          <w:lang w:eastAsia="pt-BR"/>
        </w:rPr>
        <w:t>digna,</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conforme</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7"/>
          <w:kern w:val="0"/>
          <w:lang w:eastAsia="pt-BR"/>
        </w:rPr>
        <w:t xml:space="preserve"> </w:t>
      </w:r>
      <w:r w:rsidRPr="004922EB">
        <w:rPr>
          <w:rFonts w:ascii="Cambria" w:eastAsia="Times New Roman" w:hAnsi="Cambria" w:cs="Arial"/>
          <w:color w:val="000000"/>
          <w:kern w:val="0"/>
          <w:lang w:eastAsia="pt-BR"/>
        </w:rPr>
        <w:t>ditames</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da</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justiça</w:t>
      </w:r>
      <w:r w:rsidRPr="004922EB">
        <w:rPr>
          <w:rFonts w:ascii="Cambria" w:eastAsia="Times New Roman" w:hAnsi="Cambria" w:cs="Arial"/>
          <w:color w:val="000000"/>
          <w:spacing w:val="-48"/>
          <w:kern w:val="0"/>
          <w:lang w:eastAsia="pt-BR"/>
        </w:rPr>
        <w:t xml:space="preserve"> </w:t>
      </w:r>
      <w:r w:rsidRPr="004922EB">
        <w:rPr>
          <w:rFonts w:ascii="Cambria" w:eastAsia="Times New Roman" w:hAnsi="Cambria" w:cs="Arial"/>
          <w:color w:val="000000"/>
          <w:kern w:val="0"/>
          <w:lang w:eastAsia="pt-BR"/>
        </w:rPr>
        <w:t>social,</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observados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seguintes princípios:</w:t>
      </w:r>
    </w:p>
    <w:p w14:paraId="2CACF6A9" w14:textId="77777777" w:rsidR="00987506" w:rsidRPr="004922EB" w:rsidRDefault="00987506" w:rsidP="00987506">
      <w:pPr>
        <w:widowControl/>
        <w:suppressAutoHyphens w:val="0"/>
        <w:autoSpaceDN/>
        <w:ind w:left="1134" w:right="140"/>
        <w:jc w:val="both"/>
        <w:textAlignment w:val="auto"/>
        <w:rPr>
          <w:rFonts w:ascii="Cambria" w:eastAsia="Times New Roman" w:hAnsi="Cambria" w:cs="Arial"/>
          <w:b/>
          <w:i/>
          <w:color w:val="000000"/>
          <w:kern w:val="0"/>
          <w:lang w:eastAsia="pt-BR"/>
        </w:rPr>
      </w:pPr>
      <w:r w:rsidRPr="004922EB">
        <w:rPr>
          <w:rFonts w:ascii="Cambria" w:eastAsia="Times New Roman" w:hAnsi="Cambria" w:cs="Arial"/>
          <w:b/>
          <w:i/>
          <w:color w:val="000000"/>
          <w:kern w:val="0"/>
          <w:lang w:eastAsia="pt-BR"/>
        </w:rPr>
        <w:t>IX - Tratamento favorecido para as empresas de pequeno porte constituídas sob as leis</w:t>
      </w:r>
      <w:r w:rsidRPr="004922EB">
        <w:rPr>
          <w:rFonts w:ascii="Cambria" w:eastAsia="Times New Roman" w:hAnsi="Cambria" w:cs="Arial"/>
          <w:b/>
          <w:i/>
          <w:color w:val="000000"/>
          <w:spacing w:val="1"/>
          <w:kern w:val="0"/>
          <w:lang w:eastAsia="pt-BR"/>
        </w:rPr>
        <w:t xml:space="preserve"> </w:t>
      </w:r>
      <w:r w:rsidRPr="004922EB">
        <w:rPr>
          <w:rFonts w:ascii="Cambria" w:eastAsia="Times New Roman" w:hAnsi="Cambria" w:cs="Arial"/>
          <w:b/>
          <w:i/>
          <w:color w:val="000000"/>
          <w:kern w:val="0"/>
          <w:lang w:eastAsia="pt-BR"/>
        </w:rPr>
        <w:t>brasileiras</w:t>
      </w:r>
      <w:r w:rsidRPr="004922EB">
        <w:rPr>
          <w:rFonts w:ascii="Cambria" w:eastAsia="Times New Roman" w:hAnsi="Cambria" w:cs="Arial"/>
          <w:b/>
          <w:i/>
          <w:color w:val="000000"/>
          <w:spacing w:val="-4"/>
          <w:kern w:val="0"/>
          <w:lang w:eastAsia="pt-BR"/>
        </w:rPr>
        <w:t xml:space="preserve"> </w:t>
      </w:r>
      <w:r w:rsidRPr="004922EB">
        <w:rPr>
          <w:rFonts w:ascii="Cambria" w:eastAsia="Times New Roman" w:hAnsi="Cambria" w:cs="Arial"/>
          <w:b/>
          <w:i/>
          <w:color w:val="000000"/>
          <w:kern w:val="0"/>
          <w:lang w:eastAsia="pt-BR"/>
        </w:rPr>
        <w:t>e</w:t>
      </w:r>
      <w:r w:rsidRPr="004922EB">
        <w:rPr>
          <w:rFonts w:ascii="Cambria" w:eastAsia="Times New Roman" w:hAnsi="Cambria" w:cs="Arial"/>
          <w:b/>
          <w:i/>
          <w:color w:val="000000"/>
          <w:spacing w:val="1"/>
          <w:kern w:val="0"/>
          <w:lang w:eastAsia="pt-BR"/>
        </w:rPr>
        <w:t xml:space="preserve"> </w:t>
      </w:r>
      <w:r w:rsidRPr="004922EB">
        <w:rPr>
          <w:rFonts w:ascii="Cambria" w:eastAsia="Times New Roman" w:hAnsi="Cambria" w:cs="Arial"/>
          <w:b/>
          <w:i/>
          <w:color w:val="000000"/>
          <w:kern w:val="0"/>
          <w:lang w:eastAsia="pt-BR"/>
        </w:rPr>
        <w:t>que tenham</w:t>
      </w:r>
      <w:r w:rsidRPr="004922EB">
        <w:rPr>
          <w:rFonts w:ascii="Cambria" w:eastAsia="Times New Roman" w:hAnsi="Cambria" w:cs="Arial"/>
          <w:b/>
          <w:i/>
          <w:color w:val="000000"/>
          <w:spacing w:val="-2"/>
          <w:kern w:val="0"/>
          <w:lang w:eastAsia="pt-BR"/>
        </w:rPr>
        <w:t xml:space="preserve"> </w:t>
      </w:r>
      <w:r w:rsidRPr="004922EB">
        <w:rPr>
          <w:rFonts w:ascii="Cambria" w:eastAsia="Times New Roman" w:hAnsi="Cambria" w:cs="Arial"/>
          <w:b/>
          <w:i/>
          <w:color w:val="000000"/>
          <w:kern w:val="0"/>
          <w:lang w:eastAsia="pt-BR"/>
        </w:rPr>
        <w:t>sua</w:t>
      </w:r>
      <w:r w:rsidRPr="004922EB">
        <w:rPr>
          <w:rFonts w:ascii="Cambria" w:eastAsia="Times New Roman" w:hAnsi="Cambria" w:cs="Arial"/>
          <w:b/>
          <w:i/>
          <w:color w:val="000000"/>
          <w:spacing w:val="1"/>
          <w:kern w:val="0"/>
          <w:lang w:eastAsia="pt-BR"/>
        </w:rPr>
        <w:t xml:space="preserve"> </w:t>
      </w:r>
      <w:r w:rsidRPr="004922EB">
        <w:rPr>
          <w:rFonts w:ascii="Cambria" w:eastAsia="Times New Roman" w:hAnsi="Cambria" w:cs="Arial"/>
          <w:b/>
          <w:i/>
          <w:color w:val="000000"/>
          <w:kern w:val="0"/>
          <w:lang w:eastAsia="pt-BR"/>
        </w:rPr>
        <w:t>sede e</w:t>
      </w:r>
      <w:r w:rsidRPr="004922EB">
        <w:rPr>
          <w:rFonts w:ascii="Cambria" w:eastAsia="Times New Roman" w:hAnsi="Cambria" w:cs="Arial"/>
          <w:b/>
          <w:i/>
          <w:color w:val="000000"/>
          <w:spacing w:val="1"/>
          <w:kern w:val="0"/>
          <w:lang w:eastAsia="pt-BR"/>
        </w:rPr>
        <w:t xml:space="preserve"> </w:t>
      </w:r>
      <w:r w:rsidRPr="004922EB">
        <w:rPr>
          <w:rFonts w:ascii="Cambria" w:eastAsia="Times New Roman" w:hAnsi="Cambria" w:cs="Arial"/>
          <w:b/>
          <w:i/>
          <w:color w:val="000000"/>
          <w:kern w:val="0"/>
          <w:lang w:eastAsia="pt-BR"/>
        </w:rPr>
        <w:t>administração</w:t>
      </w:r>
      <w:r w:rsidRPr="004922EB">
        <w:rPr>
          <w:rFonts w:ascii="Cambria" w:eastAsia="Times New Roman" w:hAnsi="Cambria" w:cs="Arial"/>
          <w:b/>
          <w:i/>
          <w:color w:val="000000"/>
          <w:spacing w:val="-5"/>
          <w:kern w:val="0"/>
          <w:lang w:eastAsia="pt-BR"/>
        </w:rPr>
        <w:t xml:space="preserve"> </w:t>
      </w:r>
      <w:r w:rsidRPr="004922EB">
        <w:rPr>
          <w:rFonts w:ascii="Cambria" w:eastAsia="Times New Roman" w:hAnsi="Cambria" w:cs="Arial"/>
          <w:b/>
          <w:i/>
          <w:color w:val="000000"/>
          <w:kern w:val="0"/>
          <w:lang w:eastAsia="pt-BR"/>
        </w:rPr>
        <w:t>no</w:t>
      </w:r>
      <w:r w:rsidRPr="004922EB">
        <w:rPr>
          <w:rFonts w:ascii="Cambria" w:eastAsia="Times New Roman" w:hAnsi="Cambria" w:cs="Arial"/>
          <w:b/>
          <w:i/>
          <w:color w:val="000000"/>
          <w:spacing w:val="-4"/>
          <w:kern w:val="0"/>
          <w:lang w:eastAsia="pt-BR"/>
        </w:rPr>
        <w:t xml:space="preserve"> </w:t>
      </w:r>
      <w:r w:rsidRPr="004922EB">
        <w:rPr>
          <w:rFonts w:ascii="Cambria" w:eastAsia="Times New Roman" w:hAnsi="Cambria" w:cs="Arial"/>
          <w:b/>
          <w:i/>
          <w:color w:val="000000"/>
          <w:kern w:val="0"/>
          <w:lang w:eastAsia="pt-BR"/>
        </w:rPr>
        <w:t>País.</w:t>
      </w:r>
    </w:p>
    <w:p w14:paraId="027F8CBC" w14:textId="77777777" w:rsidR="00987506" w:rsidRPr="004922EB" w:rsidRDefault="00987506" w:rsidP="00987506">
      <w:pPr>
        <w:keepNext/>
        <w:keepLines/>
        <w:widowControl/>
        <w:suppressAutoHyphens w:val="0"/>
        <w:autoSpaceDN/>
        <w:ind w:left="1134" w:right="140"/>
        <w:jc w:val="both"/>
        <w:textAlignment w:val="auto"/>
        <w:outlineLvl w:val="1"/>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Art.</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179.</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União,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Estados,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Distrito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Federal</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Municípios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dispensarão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às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microempresas e às empresas de pequeno porte, assim definidas em lei, tratamento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jurídico diferenciado,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visando 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incentivá-las pela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simplificação de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suas obrigações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administrativas, tributárias, previdenciárias e creditícias, ou pela eliminação ou redução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destas</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por</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meio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lei.</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(Grifo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nosso)</w:t>
      </w:r>
    </w:p>
    <w:p w14:paraId="7246CBE1"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p>
    <w:p w14:paraId="210870CD"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 Lei Complementar Federal nº 123/2006 e a Nível</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Municipal Lei nº 1363/2023, tem por escopo dar</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tratamento jurídico diferenciado a essas empresas, o qual guarda, ainda, perfeita consonância com os princípios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norteadores do direito, em especial da isonomia, imparcialidade, moralidade e equidade, bem como, em consonância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com</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entendimentos</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do órgão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fiscalizador,</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qual</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seja,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Prejulgado</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nº</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027</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TCE/PR.</w:t>
      </w:r>
    </w:p>
    <w:p w14:paraId="5BDC2ED4" w14:textId="77777777" w:rsidR="00987506" w:rsidRPr="004922EB" w:rsidRDefault="00987506" w:rsidP="00987506">
      <w:pPr>
        <w:widowControl/>
        <w:suppressAutoHyphens w:val="0"/>
        <w:autoSpaceDN/>
        <w:spacing w:after="120" w:line="276" w:lineRule="auto"/>
        <w:ind w:right="112"/>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 xml:space="preserve">              </w:t>
      </w:r>
    </w:p>
    <w:p w14:paraId="28FD6A5C" w14:textId="77777777" w:rsidR="00987506" w:rsidRPr="004922EB" w:rsidRDefault="00987506" w:rsidP="00987506">
      <w:pPr>
        <w:widowControl/>
        <w:suppressAutoHyphens w:val="0"/>
        <w:autoSpaceDN/>
        <w:ind w:left="1134" w:right="112"/>
        <w:jc w:val="both"/>
        <w:textAlignment w:val="auto"/>
        <w:rPr>
          <w:rFonts w:ascii="Cambria" w:eastAsia="Times New Roman" w:hAnsi="Cambria" w:cs="Arial"/>
          <w:color w:val="000000"/>
          <w:kern w:val="0"/>
          <w:lang w:eastAsia="pt-BR"/>
        </w:rPr>
      </w:pPr>
      <w:r w:rsidRPr="004922EB">
        <w:rPr>
          <w:rFonts w:ascii="Cambria" w:eastAsia="Times New Roman" w:hAnsi="Cambria" w:cs="Arial"/>
          <w:b/>
          <w:color w:val="000000"/>
          <w:kern w:val="0"/>
          <w:lang w:eastAsia="pt-BR"/>
        </w:rPr>
        <w:t xml:space="preserve">Art. 47. </w:t>
      </w:r>
      <w:r w:rsidRPr="004922EB">
        <w:rPr>
          <w:rFonts w:ascii="Cambria" w:eastAsia="Times New Roman" w:hAnsi="Cambria" w:cs="Arial"/>
          <w:color w:val="000000"/>
          <w:kern w:val="0"/>
          <w:lang w:eastAsia="pt-BR"/>
        </w:rPr>
        <w:t>Nas contratações públicas da administração direta e indireta, autárquica e fundacional,</w:t>
      </w:r>
      <w:r w:rsidRPr="004922EB">
        <w:rPr>
          <w:rFonts w:ascii="Cambria" w:eastAsia="Times New Roman" w:hAnsi="Cambria" w:cs="Arial"/>
          <w:color w:val="000000"/>
          <w:spacing w:val="-47"/>
          <w:kern w:val="0"/>
          <w:lang w:eastAsia="pt-BR"/>
        </w:rPr>
        <w:t xml:space="preserve"> </w:t>
      </w:r>
      <w:r w:rsidRPr="004922EB">
        <w:rPr>
          <w:rFonts w:ascii="Cambria" w:eastAsia="Times New Roman" w:hAnsi="Cambria" w:cs="Arial"/>
          <w:color w:val="000000"/>
          <w:kern w:val="0"/>
          <w:lang w:eastAsia="pt-BR"/>
        </w:rPr>
        <w:t xml:space="preserve">federal, estadual e municipal, </w:t>
      </w:r>
      <w:r w:rsidRPr="004922EB">
        <w:rPr>
          <w:rFonts w:ascii="Cambria" w:eastAsia="Times New Roman" w:hAnsi="Cambria" w:cs="Arial"/>
          <w:b/>
          <w:color w:val="000000"/>
          <w:kern w:val="0"/>
          <w:lang w:eastAsia="pt-BR"/>
        </w:rPr>
        <w:t>deverá ser concedido tratamento diferenciado e simplificado</w:t>
      </w:r>
      <w:r w:rsidRPr="004922EB">
        <w:rPr>
          <w:rFonts w:ascii="Cambria" w:eastAsia="Times New Roman" w:hAnsi="Cambria" w:cs="Arial"/>
          <w:b/>
          <w:color w:val="000000"/>
          <w:spacing w:val="-47"/>
          <w:kern w:val="0"/>
          <w:lang w:eastAsia="pt-BR"/>
        </w:rPr>
        <w:t xml:space="preserve"> </w:t>
      </w:r>
      <w:r w:rsidRPr="004922EB">
        <w:rPr>
          <w:rFonts w:ascii="Cambria" w:eastAsia="Times New Roman" w:hAnsi="Cambria" w:cs="Arial"/>
          <w:color w:val="000000"/>
          <w:kern w:val="0"/>
          <w:lang w:eastAsia="pt-BR"/>
        </w:rPr>
        <w:t>para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microempresas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empresas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pequeno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porte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b/>
          <w:color w:val="000000"/>
          <w:kern w:val="0"/>
          <w:lang w:eastAsia="pt-BR"/>
        </w:rPr>
        <w:t>objetivando</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a</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promoção</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do</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desenvolvimento econômico e social no âmbito municipal e regional, a ampliação da</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eficiência</w:t>
      </w:r>
      <w:r w:rsidRPr="004922EB">
        <w:rPr>
          <w:rFonts w:ascii="Cambria" w:eastAsia="Times New Roman" w:hAnsi="Cambria" w:cs="Arial"/>
          <w:b/>
          <w:color w:val="000000"/>
          <w:spacing w:val="-4"/>
          <w:kern w:val="0"/>
          <w:lang w:eastAsia="pt-BR"/>
        </w:rPr>
        <w:t xml:space="preserve"> </w:t>
      </w:r>
      <w:r w:rsidRPr="004922EB">
        <w:rPr>
          <w:rFonts w:ascii="Cambria" w:eastAsia="Times New Roman" w:hAnsi="Cambria" w:cs="Arial"/>
          <w:b/>
          <w:color w:val="000000"/>
          <w:kern w:val="0"/>
          <w:lang w:eastAsia="pt-BR"/>
        </w:rPr>
        <w:t>das</w:t>
      </w:r>
      <w:r w:rsidRPr="004922EB">
        <w:rPr>
          <w:rFonts w:ascii="Cambria" w:eastAsia="Times New Roman" w:hAnsi="Cambria" w:cs="Arial"/>
          <w:b/>
          <w:color w:val="000000"/>
          <w:spacing w:val="-3"/>
          <w:kern w:val="0"/>
          <w:lang w:eastAsia="pt-BR"/>
        </w:rPr>
        <w:t xml:space="preserve"> </w:t>
      </w:r>
      <w:r w:rsidRPr="004922EB">
        <w:rPr>
          <w:rFonts w:ascii="Cambria" w:eastAsia="Times New Roman" w:hAnsi="Cambria" w:cs="Arial"/>
          <w:b/>
          <w:color w:val="000000"/>
          <w:kern w:val="0"/>
          <w:lang w:eastAsia="pt-BR"/>
        </w:rPr>
        <w:t>políticas públicas</w:t>
      </w:r>
      <w:r w:rsidRPr="004922EB">
        <w:rPr>
          <w:rFonts w:ascii="Cambria" w:eastAsia="Times New Roman" w:hAnsi="Cambria" w:cs="Arial"/>
          <w:b/>
          <w:color w:val="000000"/>
          <w:spacing w:val="-4"/>
          <w:kern w:val="0"/>
          <w:lang w:eastAsia="pt-BR"/>
        </w:rPr>
        <w:t xml:space="preserve"> </w:t>
      </w:r>
      <w:r w:rsidRPr="004922EB">
        <w:rPr>
          <w:rFonts w:ascii="Cambria" w:eastAsia="Times New Roman" w:hAnsi="Cambria" w:cs="Arial"/>
          <w:b/>
          <w:color w:val="000000"/>
          <w:kern w:val="0"/>
          <w:lang w:eastAsia="pt-BR"/>
        </w:rPr>
        <w:t>e</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o</w:t>
      </w:r>
      <w:r w:rsidRPr="004922EB">
        <w:rPr>
          <w:rFonts w:ascii="Cambria" w:eastAsia="Times New Roman" w:hAnsi="Cambria" w:cs="Arial"/>
          <w:b/>
          <w:color w:val="000000"/>
          <w:spacing w:val="-9"/>
          <w:kern w:val="0"/>
          <w:lang w:eastAsia="pt-BR"/>
        </w:rPr>
        <w:t xml:space="preserve"> </w:t>
      </w:r>
      <w:r w:rsidRPr="004922EB">
        <w:rPr>
          <w:rFonts w:ascii="Cambria" w:eastAsia="Times New Roman" w:hAnsi="Cambria" w:cs="Arial"/>
          <w:b/>
          <w:color w:val="000000"/>
          <w:kern w:val="0"/>
          <w:lang w:eastAsia="pt-BR"/>
        </w:rPr>
        <w:t>incentivo</w:t>
      </w:r>
      <w:r w:rsidRPr="004922EB">
        <w:rPr>
          <w:rFonts w:ascii="Cambria" w:eastAsia="Times New Roman" w:hAnsi="Cambria" w:cs="Arial"/>
          <w:b/>
          <w:color w:val="000000"/>
          <w:spacing w:val="-4"/>
          <w:kern w:val="0"/>
          <w:lang w:eastAsia="pt-BR"/>
        </w:rPr>
        <w:t xml:space="preserve"> </w:t>
      </w:r>
      <w:r w:rsidRPr="004922EB">
        <w:rPr>
          <w:rFonts w:ascii="Cambria" w:eastAsia="Times New Roman" w:hAnsi="Cambria" w:cs="Arial"/>
          <w:b/>
          <w:color w:val="000000"/>
          <w:kern w:val="0"/>
          <w:lang w:eastAsia="pt-BR"/>
        </w:rPr>
        <w:t>à</w:t>
      </w:r>
      <w:r w:rsidRPr="004922EB">
        <w:rPr>
          <w:rFonts w:ascii="Cambria" w:eastAsia="Times New Roman" w:hAnsi="Cambria" w:cs="Arial"/>
          <w:b/>
          <w:color w:val="000000"/>
          <w:spacing w:val="-4"/>
          <w:kern w:val="0"/>
          <w:lang w:eastAsia="pt-BR"/>
        </w:rPr>
        <w:t xml:space="preserve"> </w:t>
      </w:r>
      <w:r w:rsidRPr="004922EB">
        <w:rPr>
          <w:rFonts w:ascii="Cambria" w:eastAsia="Times New Roman" w:hAnsi="Cambria" w:cs="Arial"/>
          <w:b/>
          <w:color w:val="000000"/>
          <w:kern w:val="0"/>
          <w:lang w:eastAsia="pt-BR"/>
        </w:rPr>
        <w:t>inovação</w:t>
      </w:r>
      <w:r w:rsidRPr="004922EB">
        <w:rPr>
          <w:rFonts w:ascii="Cambria" w:eastAsia="Times New Roman" w:hAnsi="Cambria" w:cs="Arial"/>
          <w:b/>
          <w:color w:val="000000"/>
          <w:spacing w:val="-4"/>
          <w:kern w:val="0"/>
          <w:lang w:eastAsia="pt-BR"/>
        </w:rPr>
        <w:t xml:space="preserve"> </w:t>
      </w:r>
      <w:r w:rsidRPr="004922EB">
        <w:rPr>
          <w:rFonts w:ascii="Cambria" w:eastAsia="Times New Roman" w:hAnsi="Cambria" w:cs="Arial"/>
          <w:b/>
          <w:color w:val="000000"/>
          <w:kern w:val="0"/>
          <w:lang w:eastAsia="pt-BR"/>
        </w:rPr>
        <w:t>tecnológica.</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color w:val="000000"/>
          <w:kern w:val="0"/>
          <w:lang w:eastAsia="pt-BR"/>
        </w:rPr>
        <w:t>(Grifo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nosso)</w:t>
      </w:r>
    </w:p>
    <w:p w14:paraId="1CE6221E" w14:textId="77777777" w:rsidR="00987506" w:rsidRPr="004922EB" w:rsidRDefault="00987506" w:rsidP="00987506">
      <w:pPr>
        <w:keepNext/>
        <w:keepLines/>
        <w:suppressAutoHyphens w:val="0"/>
        <w:autoSpaceDE w:val="0"/>
        <w:spacing w:before="240"/>
        <w:ind w:left="1134" w:right="112"/>
        <w:jc w:val="both"/>
        <w:textAlignment w:val="auto"/>
        <w:outlineLvl w:val="0"/>
        <w:rPr>
          <w:rFonts w:ascii="Cambria" w:eastAsia="Times New Roman" w:hAnsi="Cambria" w:cs="Arial"/>
          <w:color w:val="000000"/>
          <w:kern w:val="0"/>
          <w:lang w:val="pt-PT"/>
        </w:rPr>
      </w:pPr>
      <w:r w:rsidRPr="004922EB">
        <w:rPr>
          <w:rFonts w:ascii="Cambria" w:eastAsia="Times New Roman" w:hAnsi="Cambria" w:cs="Arial"/>
          <w:color w:val="000000"/>
          <w:kern w:val="0"/>
          <w:lang w:val="pt-PT"/>
        </w:rPr>
        <w:t>Parágrafo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único.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No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que</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diz</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respeito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às</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compras</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públicas,</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enquanto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não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sobrevier</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legislação</w:t>
      </w:r>
      <w:r w:rsidRPr="004922EB">
        <w:rPr>
          <w:rFonts w:ascii="Cambria" w:eastAsia="Times New Roman" w:hAnsi="Cambria" w:cs="Arial"/>
          <w:color w:val="000000"/>
          <w:spacing w:val="-6"/>
          <w:kern w:val="0"/>
          <w:lang w:val="pt-PT"/>
        </w:rPr>
        <w:t xml:space="preserve"> </w:t>
      </w:r>
      <w:r w:rsidRPr="004922EB">
        <w:rPr>
          <w:rFonts w:ascii="Cambria" w:eastAsia="Times New Roman" w:hAnsi="Cambria" w:cs="Arial"/>
          <w:color w:val="000000"/>
          <w:kern w:val="0"/>
          <w:lang w:val="pt-PT"/>
        </w:rPr>
        <w:t>estadual,</w:t>
      </w:r>
      <w:r w:rsidRPr="004922EB">
        <w:rPr>
          <w:rFonts w:ascii="Cambria" w:eastAsia="Times New Roman" w:hAnsi="Cambria" w:cs="Arial"/>
          <w:color w:val="000000"/>
          <w:spacing w:val="-12"/>
          <w:kern w:val="0"/>
          <w:lang w:val="pt-PT"/>
        </w:rPr>
        <w:t xml:space="preserve"> </w:t>
      </w:r>
      <w:r w:rsidRPr="004922EB">
        <w:rPr>
          <w:rFonts w:ascii="Cambria" w:eastAsia="Times New Roman" w:hAnsi="Cambria" w:cs="Arial"/>
          <w:color w:val="000000"/>
          <w:kern w:val="0"/>
          <w:lang w:val="pt-PT"/>
        </w:rPr>
        <w:t>municipal</w:t>
      </w:r>
      <w:r w:rsidRPr="004922EB">
        <w:rPr>
          <w:rFonts w:ascii="Cambria" w:eastAsia="Times New Roman" w:hAnsi="Cambria" w:cs="Arial"/>
          <w:color w:val="000000"/>
          <w:spacing w:val="-3"/>
          <w:kern w:val="0"/>
          <w:lang w:val="pt-PT"/>
        </w:rPr>
        <w:t xml:space="preserve"> </w:t>
      </w:r>
      <w:r w:rsidRPr="004922EB">
        <w:rPr>
          <w:rFonts w:ascii="Cambria" w:eastAsia="Times New Roman" w:hAnsi="Cambria" w:cs="Arial"/>
          <w:color w:val="000000"/>
          <w:kern w:val="0"/>
          <w:lang w:val="pt-PT"/>
        </w:rPr>
        <w:t>ou</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regulamento</w:t>
      </w:r>
      <w:r w:rsidRPr="004922EB">
        <w:rPr>
          <w:rFonts w:ascii="Cambria" w:eastAsia="Times New Roman" w:hAnsi="Cambria" w:cs="Arial"/>
          <w:color w:val="000000"/>
          <w:spacing w:val="-6"/>
          <w:kern w:val="0"/>
          <w:lang w:val="pt-PT"/>
        </w:rPr>
        <w:t xml:space="preserve"> </w:t>
      </w:r>
      <w:r w:rsidRPr="004922EB">
        <w:rPr>
          <w:rFonts w:ascii="Cambria" w:eastAsia="Times New Roman" w:hAnsi="Cambria" w:cs="Arial"/>
          <w:color w:val="000000"/>
          <w:kern w:val="0"/>
          <w:lang w:val="pt-PT"/>
        </w:rPr>
        <w:t>específico</w:t>
      </w:r>
      <w:r w:rsidRPr="004922EB">
        <w:rPr>
          <w:rFonts w:ascii="Cambria" w:eastAsia="Times New Roman" w:hAnsi="Cambria" w:cs="Arial"/>
          <w:color w:val="000000"/>
          <w:spacing w:val="-10"/>
          <w:kern w:val="0"/>
          <w:lang w:val="pt-PT"/>
        </w:rPr>
        <w:t xml:space="preserve"> </w:t>
      </w:r>
      <w:r w:rsidRPr="004922EB">
        <w:rPr>
          <w:rFonts w:ascii="Cambria" w:eastAsia="Times New Roman" w:hAnsi="Cambria" w:cs="Arial"/>
          <w:color w:val="000000"/>
          <w:kern w:val="0"/>
          <w:lang w:val="pt-PT"/>
        </w:rPr>
        <w:t>de</w:t>
      </w:r>
      <w:r w:rsidRPr="004922EB">
        <w:rPr>
          <w:rFonts w:ascii="Cambria" w:eastAsia="Times New Roman" w:hAnsi="Cambria" w:cs="Arial"/>
          <w:color w:val="000000"/>
          <w:spacing w:val="-4"/>
          <w:kern w:val="0"/>
          <w:lang w:val="pt-PT"/>
        </w:rPr>
        <w:t xml:space="preserve"> </w:t>
      </w:r>
      <w:r w:rsidRPr="004922EB">
        <w:rPr>
          <w:rFonts w:ascii="Cambria" w:eastAsia="Times New Roman" w:hAnsi="Cambria" w:cs="Arial"/>
          <w:color w:val="000000"/>
          <w:kern w:val="0"/>
          <w:lang w:val="pt-PT"/>
        </w:rPr>
        <w:t>cada</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órgão</w:t>
      </w:r>
      <w:r w:rsidRPr="004922EB">
        <w:rPr>
          <w:rFonts w:ascii="Cambria" w:eastAsia="Times New Roman" w:hAnsi="Cambria" w:cs="Arial"/>
          <w:color w:val="000000"/>
          <w:spacing w:val="-10"/>
          <w:kern w:val="0"/>
          <w:lang w:val="pt-PT"/>
        </w:rPr>
        <w:t xml:space="preserve"> </w:t>
      </w:r>
      <w:r w:rsidRPr="004922EB">
        <w:rPr>
          <w:rFonts w:ascii="Cambria" w:eastAsia="Times New Roman" w:hAnsi="Cambria" w:cs="Arial"/>
          <w:color w:val="000000"/>
          <w:kern w:val="0"/>
          <w:lang w:val="pt-PT"/>
        </w:rPr>
        <w:t>mais</w:t>
      </w:r>
      <w:r w:rsidRPr="004922EB">
        <w:rPr>
          <w:rFonts w:ascii="Cambria" w:eastAsia="Times New Roman" w:hAnsi="Cambria" w:cs="Arial"/>
          <w:color w:val="000000"/>
          <w:spacing w:val="-9"/>
          <w:kern w:val="0"/>
          <w:lang w:val="pt-PT"/>
        </w:rPr>
        <w:t xml:space="preserve"> </w:t>
      </w:r>
      <w:r w:rsidRPr="004922EB">
        <w:rPr>
          <w:rFonts w:ascii="Cambria" w:eastAsia="Times New Roman" w:hAnsi="Cambria" w:cs="Arial"/>
          <w:color w:val="000000"/>
          <w:kern w:val="0"/>
          <w:lang w:val="pt-PT"/>
        </w:rPr>
        <w:t>favorável</w:t>
      </w:r>
      <w:r w:rsidRPr="004922EB">
        <w:rPr>
          <w:rFonts w:ascii="Cambria" w:eastAsia="Times New Roman" w:hAnsi="Cambria" w:cs="Arial"/>
          <w:color w:val="000000"/>
          <w:spacing w:val="-7"/>
          <w:kern w:val="0"/>
          <w:lang w:val="pt-PT"/>
        </w:rPr>
        <w:t xml:space="preserve"> </w:t>
      </w:r>
      <w:r w:rsidRPr="004922EB">
        <w:rPr>
          <w:rFonts w:ascii="Cambria" w:eastAsia="Times New Roman" w:hAnsi="Cambria" w:cs="Arial"/>
          <w:color w:val="000000"/>
          <w:kern w:val="0"/>
          <w:lang w:val="pt-PT"/>
        </w:rPr>
        <w:t>à</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microempresa</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e</w:t>
      </w:r>
      <w:r w:rsidRPr="004922EB">
        <w:rPr>
          <w:rFonts w:ascii="Cambria" w:eastAsia="Times New Roman" w:hAnsi="Cambria" w:cs="Arial"/>
          <w:color w:val="000000"/>
          <w:spacing w:val="-4"/>
          <w:kern w:val="0"/>
          <w:lang w:val="pt-PT"/>
        </w:rPr>
        <w:t xml:space="preserve"> </w:t>
      </w:r>
      <w:r w:rsidRPr="004922EB">
        <w:rPr>
          <w:rFonts w:ascii="Cambria" w:eastAsia="Times New Roman" w:hAnsi="Cambria" w:cs="Arial"/>
          <w:color w:val="000000"/>
          <w:kern w:val="0"/>
          <w:lang w:val="pt-PT"/>
        </w:rPr>
        <w:t>empresa de pequeno</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porte,</w:t>
      </w:r>
      <w:r w:rsidRPr="004922EB">
        <w:rPr>
          <w:rFonts w:ascii="Cambria" w:eastAsia="Times New Roman" w:hAnsi="Cambria" w:cs="Arial"/>
          <w:color w:val="000000"/>
          <w:spacing w:val="-2"/>
          <w:kern w:val="0"/>
          <w:lang w:val="pt-PT"/>
        </w:rPr>
        <w:t xml:space="preserve"> </w:t>
      </w:r>
      <w:r w:rsidRPr="004922EB">
        <w:rPr>
          <w:rFonts w:ascii="Cambria" w:eastAsia="Times New Roman" w:hAnsi="Cambria" w:cs="Arial"/>
          <w:color w:val="000000"/>
          <w:kern w:val="0"/>
          <w:lang w:val="pt-PT"/>
        </w:rPr>
        <w:t>aplica-se</w:t>
      </w:r>
      <w:r w:rsidRPr="004922EB">
        <w:rPr>
          <w:rFonts w:ascii="Cambria" w:eastAsia="Times New Roman" w:hAnsi="Cambria" w:cs="Arial"/>
          <w:color w:val="000000"/>
          <w:spacing w:val="-4"/>
          <w:kern w:val="0"/>
          <w:lang w:val="pt-PT"/>
        </w:rPr>
        <w:t xml:space="preserve"> </w:t>
      </w:r>
      <w:r w:rsidRPr="004922EB">
        <w:rPr>
          <w:rFonts w:ascii="Cambria" w:eastAsia="Times New Roman" w:hAnsi="Cambria" w:cs="Arial"/>
          <w:color w:val="000000"/>
          <w:kern w:val="0"/>
          <w:lang w:val="pt-PT"/>
        </w:rPr>
        <w:t>a</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legislação</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federal.</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(Grifo</w:t>
      </w:r>
      <w:r w:rsidRPr="004922EB">
        <w:rPr>
          <w:rFonts w:ascii="Cambria" w:eastAsia="Times New Roman" w:hAnsi="Cambria" w:cs="Arial"/>
          <w:color w:val="000000"/>
          <w:spacing w:val="-4"/>
          <w:kern w:val="0"/>
          <w:lang w:val="pt-PT"/>
        </w:rPr>
        <w:t xml:space="preserve"> </w:t>
      </w:r>
      <w:r w:rsidRPr="004922EB">
        <w:rPr>
          <w:rFonts w:ascii="Cambria" w:eastAsia="Times New Roman" w:hAnsi="Cambria" w:cs="Arial"/>
          <w:color w:val="000000"/>
          <w:kern w:val="0"/>
          <w:lang w:val="pt-PT"/>
        </w:rPr>
        <w:t>nosso)</w:t>
      </w:r>
    </w:p>
    <w:p w14:paraId="43B79272"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spacing w:val="-1"/>
          <w:kern w:val="0"/>
          <w:lang w:eastAsia="pt-BR"/>
        </w:rPr>
      </w:pPr>
    </w:p>
    <w:p w14:paraId="7479E612"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spacing w:val="-1"/>
          <w:kern w:val="0"/>
          <w:lang w:eastAsia="pt-BR"/>
        </w:rPr>
        <w:t>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Artigo</w:t>
      </w:r>
      <w:r w:rsidRPr="004922EB">
        <w:rPr>
          <w:rFonts w:ascii="Cambria" w:eastAsia="Times New Roman" w:hAnsi="Cambria" w:cs="Arial"/>
          <w:color w:val="000000"/>
          <w:spacing w:val="-16"/>
          <w:kern w:val="0"/>
          <w:lang w:eastAsia="pt-BR"/>
        </w:rPr>
        <w:t xml:space="preserve"> </w:t>
      </w:r>
      <w:r w:rsidRPr="004922EB">
        <w:rPr>
          <w:rFonts w:ascii="Cambria" w:eastAsia="Times New Roman" w:hAnsi="Cambria" w:cs="Arial"/>
          <w:color w:val="000000"/>
          <w:kern w:val="0"/>
          <w:lang w:eastAsia="pt-BR"/>
        </w:rPr>
        <w:t>48</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do</w:t>
      </w:r>
      <w:r w:rsidRPr="004922EB">
        <w:rPr>
          <w:rFonts w:ascii="Cambria" w:eastAsia="Times New Roman" w:hAnsi="Cambria" w:cs="Arial"/>
          <w:color w:val="000000"/>
          <w:spacing w:val="-17"/>
          <w:kern w:val="0"/>
          <w:lang w:eastAsia="pt-BR"/>
        </w:rPr>
        <w:t xml:space="preserve"> </w:t>
      </w:r>
      <w:r w:rsidRPr="004922EB">
        <w:rPr>
          <w:rFonts w:ascii="Cambria" w:eastAsia="Times New Roman" w:hAnsi="Cambria" w:cs="Arial"/>
          <w:color w:val="000000"/>
          <w:kern w:val="0"/>
          <w:lang w:eastAsia="pt-BR"/>
        </w:rPr>
        <w:t>mesmo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dispositivo</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que</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determina</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o</w:t>
      </w:r>
      <w:r w:rsidRPr="004922EB">
        <w:rPr>
          <w:rFonts w:ascii="Cambria" w:eastAsia="Times New Roman" w:hAnsi="Cambria" w:cs="Arial"/>
          <w:color w:val="000000"/>
          <w:spacing w:val="-17"/>
          <w:kern w:val="0"/>
          <w:lang w:eastAsia="pt-BR"/>
        </w:rPr>
        <w:t xml:space="preserve"> </w:t>
      </w:r>
      <w:r w:rsidRPr="004922EB">
        <w:rPr>
          <w:rFonts w:ascii="Cambria" w:eastAsia="Times New Roman" w:hAnsi="Cambria" w:cs="Arial"/>
          <w:color w:val="000000"/>
          <w:kern w:val="0"/>
          <w:lang w:eastAsia="pt-BR"/>
        </w:rPr>
        <w:t>seguinte:</w:t>
      </w:r>
    </w:p>
    <w:p w14:paraId="037C2566"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p>
    <w:p w14:paraId="4CB35A0C" w14:textId="77777777" w:rsidR="00987506" w:rsidRPr="004922EB" w:rsidRDefault="00987506" w:rsidP="00987506">
      <w:pPr>
        <w:keepNext/>
        <w:keepLines/>
        <w:suppressAutoHyphens w:val="0"/>
        <w:autoSpaceDE w:val="0"/>
        <w:spacing w:before="240"/>
        <w:ind w:left="1134" w:right="112"/>
        <w:jc w:val="both"/>
        <w:textAlignment w:val="auto"/>
        <w:outlineLvl w:val="0"/>
        <w:rPr>
          <w:rFonts w:ascii="Cambria" w:eastAsia="Times New Roman" w:hAnsi="Cambria" w:cs="Arial"/>
          <w:color w:val="000000"/>
          <w:kern w:val="0"/>
          <w:lang w:val="pt-PT"/>
        </w:rPr>
      </w:pPr>
      <w:r w:rsidRPr="004922EB">
        <w:rPr>
          <w:rFonts w:ascii="Cambria" w:eastAsia="Times New Roman" w:hAnsi="Cambria" w:cs="Arial"/>
          <w:color w:val="000000"/>
          <w:kern w:val="0"/>
          <w:lang w:val="pt-PT"/>
        </w:rPr>
        <w:t>Art.</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48.</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Para</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cumprimento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do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disposto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no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art.</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47</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desta</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Lei</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Complementar,</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a</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administração pública:</w:t>
      </w:r>
    </w:p>
    <w:p w14:paraId="17926DB5" w14:textId="77777777" w:rsidR="00987506" w:rsidRPr="004922EB" w:rsidRDefault="00987506" w:rsidP="00987506">
      <w:pPr>
        <w:tabs>
          <w:tab w:val="left" w:pos="1841"/>
        </w:tabs>
        <w:suppressAutoHyphens w:val="0"/>
        <w:autoSpaceDE w:val="0"/>
        <w:ind w:left="1418" w:right="112"/>
        <w:jc w:val="both"/>
        <w:textAlignment w:val="auto"/>
        <w:rPr>
          <w:rFonts w:ascii="Cambria" w:eastAsia="Arial MT" w:hAnsi="Cambria" w:cs="Arial"/>
          <w:b/>
          <w:color w:val="000000"/>
          <w:kern w:val="0"/>
          <w:lang w:val="pt-PT"/>
        </w:rPr>
      </w:pPr>
      <w:r w:rsidRPr="004922EB">
        <w:rPr>
          <w:rFonts w:ascii="Cambria" w:eastAsia="Arial MT" w:hAnsi="Cambria" w:cs="Arial"/>
          <w:b/>
          <w:color w:val="000000"/>
          <w:kern w:val="0"/>
          <w:lang w:val="pt-PT"/>
        </w:rPr>
        <w:t>I - Deverá realizar processo licitatório destinado exclusivamente à participação de</w:t>
      </w:r>
      <w:r w:rsidRPr="004922EB">
        <w:rPr>
          <w:rFonts w:ascii="Cambria" w:eastAsia="Arial MT" w:hAnsi="Cambria" w:cs="Arial"/>
          <w:b/>
          <w:color w:val="000000"/>
          <w:spacing w:val="1"/>
          <w:kern w:val="0"/>
          <w:lang w:val="pt-PT"/>
        </w:rPr>
        <w:t xml:space="preserve"> </w:t>
      </w:r>
      <w:r w:rsidRPr="004922EB">
        <w:rPr>
          <w:rFonts w:ascii="Cambria" w:eastAsia="Arial MT" w:hAnsi="Cambria" w:cs="Arial"/>
          <w:b/>
          <w:color w:val="000000"/>
          <w:kern w:val="0"/>
          <w:lang w:val="pt-PT"/>
        </w:rPr>
        <w:t>microempresas</w:t>
      </w:r>
      <w:r w:rsidRPr="004922EB">
        <w:rPr>
          <w:rFonts w:ascii="Cambria" w:eastAsia="Arial MT" w:hAnsi="Cambria" w:cs="Arial"/>
          <w:b/>
          <w:color w:val="000000"/>
          <w:spacing w:val="-5"/>
          <w:kern w:val="0"/>
          <w:lang w:val="pt-PT"/>
        </w:rPr>
        <w:t xml:space="preserve"> </w:t>
      </w:r>
      <w:r w:rsidRPr="004922EB">
        <w:rPr>
          <w:rFonts w:ascii="Cambria" w:eastAsia="Arial MT" w:hAnsi="Cambria" w:cs="Arial"/>
          <w:b/>
          <w:color w:val="000000"/>
          <w:kern w:val="0"/>
          <w:lang w:val="pt-PT"/>
        </w:rPr>
        <w:t>e</w:t>
      </w:r>
      <w:r w:rsidRPr="004922EB">
        <w:rPr>
          <w:rFonts w:ascii="Cambria" w:eastAsia="Arial MT" w:hAnsi="Cambria" w:cs="Arial"/>
          <w:b/>
          <w:color w:val="000000"/>
          <w:spacing w:val="-9"/>
          <w:kern w:val="0"/>
          <w:lang w:val="pt-PT"/>
        </w:rPr>
        <w:t xml:space="preserve"> </w:t>
      </w:r>
      <w:r w:rsidRPr="004922EB">
        <w:rPr>
          <w:rFonts w:ascii="Cambria" w:eastAsia="Arial MT" w:hAnsi="Cambria" w:cs="Arial"/>
          <w:b/>
          <w:color w:val="000000"/>
          <w:kern w:val="0"/>
          <w:lang w:val="pt-PT"/>
        </w:rPr>
        <w:t>empresas</w:t>
      </w:r>
      <w:r w:rsidRPr="004922EB">
        <w:rPr>
          <w:rFonts w:ascii="Cambria" w:eastAsia="Arial MT" w:hAnsi="Cambria" w:cs="Arial"/>
          <w:b/>
          <w:color w:val="000000"/>
          <w:spacing w:val="-5"/>
          <w:kern w:val="0"/>
          <w:lang w:val="pt-PT"/>
        </w:rPr>
        <w:t xml:space="preserve"> </w:t>
      </w:r>
      <w:r w:rsidRPr="004922EB">
        <w:rPr>
          <w:rFonts w:ascii="Cambria" w:eastAsia="Arial MT" w:hAnsi="Cambria" w:cs="Arial"/>
          <w:b/>
          <w:color w:val="000000"/>
          <w:kern w:val="0"/>
          <w:lang w:val="pt-PT"/>
        </w:rPr>
        <w:t>de</w:t>
      </w:r>
      <w:r w:rsidRPr="004922EB">
        <w:rPr>
          <w:rFonts w:ascii="Cambria" w:eastAsia="Arial MT" w:hAnsi="Cambria" w:cs="Arial"/>
          <w:b/>
          <w:color w:val="000000"/>
          <w:spacing w:val="-9"/>
          <w:kern w:val="0"/>
          <w:lang w:val="pt-PT"/>
        </w:rPr>
        <w:t xml:space="preserve"> </w:t>
      </w:r>
      <w:r w:rsidRPr="004922EB">
        <w:rPr>
          <w:rFonts w:ascii="Cambria" w:eastAsia="Arial MT" w:hAnsi="Cambria" w:cs="Arial"/>
          <w:b/>
          <w:color w:val="000000"/>
          <w:kern w:val="0"/>
          <w:lang w:val="pt-PT"/>
        </w:rPr>
        <w:t>pequeno</w:t>
      </w:r>
      <w:r w:rsidRPr="004922EB">
        <w:rPr>
          <w:rFonts w:ascii="Cambria" w:eastAsia="Arial MT" w:hAnsi="Cambria" w:cs="Arial"/>
          <w:b/>
          <w:color w:val="000000"/>
          <w:spacing w:val="-6"/>
          <w:kern w:val="0"/>
          <w:lang w:val="pt-PT"/>
        </w:rPr>
        <w:t xml:space="preserve"> </w:t>
      </w:r>
      <w:r w:rsidRPr="004922EB">
        <w:rPr>
          <w:rFonts w:ascii="Cambria" w:eastAsia="Arial MT" w:hAnsi="Cambria" w:cs="Arial"/>
          <w:b/>
          <w:color w:val="000000"/>
          <w:kern w:val="0"/>
          <w:lang w:val="pt-PT"/>
        </w:rPr>
        <w:t>porte</w:t>
      </w:r>
      <w:r w:rsidRPr="004922EB">
        <w:rPr>
          <w:rFonts w:ascii="Cambria" w:eastAsia="Arial MT" w:hAnsi="Cambria" w:cs="Arial"/>
          <w:b/>
          <w:color w:val="000000"/>
          <w:spacing w:val="-9"/>
          <w:kern w:val="0"/>
          <w:lang w:val="pt-PT"/>
        </w:rPr>
        <w:t xml:space="preserve"> </w:t>
      </w:r>
      <w:r w:rsidRPr="004922EB">
        <w:rPr>
          <w:rFonts w:ascii="Cambria" w:eastAsia="Arial MT" w:hAnsi="Cambria" w:cs="Arial"/>
          <w:b/>
          <w:color w:val="000000"/>
          <w:kern w:val="0"/>
          <w:lang w:val="pt-PT"/>
        </w:rPr>
        <w:t>nos</w:t>
      </w:r>
      <w:r w:rsidRPr="004922EB">
        <w:rPr>
          <w:rFonts w:ascii="Cambria" w:eastAsia="Arial MT" w:hAnsi="Cambria" w:cs="Arial"/>
          <w:b/>
          <w:color w:val="000000"/>
          <w:spacing w:val="-9"/>
          <w:kern w:val="0"/>
          <w:lang w:val="pt-PT"/>
        </w:rPr>
        <w:t xml:space="preserve"> </w:t>
      </w:r>
      <w:r w:rsidRPr="004922EB">
        <w:rPr>
          <w:rFonts w:ascii="Cambria" w:eastAsia="Arial MT" w:hAnsi="Cambria" w:cs="Arial"/>
          <w:b/>
          <w:color w:val="000000"/>
          <w:kern w:val="0"/>
          <w:lang w:val="pt-PT"/>
        </w:rPr>
        <w:t>itens</w:t>
      </w:r>
      <w:r w:rsidRPr="004922EB">
        <w:rPr>
          <w:rFonts w:ascii="Cambria" w:eastAsia="Arial MT" w:hAnsi="Cambria" w:cs="Arial"/>
          <w:b/>
          <w:color w:val="000000"/>
          <w:spacing w:val="-5"/>
          <w:kern w:val="0"/>
          <w:lang w:val="pt-PT"/>
        </w:rPr>
        <w:t xml:space="preserve"> </w:t>
      </w:r>
      <w:r w:rsidRPr="004922EB">
        <w:rPr>
          <w:rFonts w:ascii="Cambria" w:eastAsia="Arial MT" w:hAnsi="Cambria" w:cs="Arial"/>
          <w:b/>
          <w:color w:val="000000"/>
          <w:kern w:val="0"/>
          <w:lang w:val="pt-PT"/>
        </w:rPr>
        <w:t>de</w:t>
      </w:r>
      <w:r w:rsidRPr="004922EB">
        <w:rPr>
          <w:rFonts w:ascii="Cambria" w:eastAsia="Arial MT" w:hAnsi="Cambria" w:cs="Arial"/>
          <w:b/>
          <w:color w:val="000000"/>
          <w:spacing w:val="-4"/>
          <w:kern w:val="0"/>
          <w:lang w:val="pt-PT"/>
        </w:rPr>
        <w:t xml:space="preserve"> </w:t>
      </w:r>
      <w:r w:rsidRPr="004922EB">
        <w:rPr>
          <w:rFonts w:ascii="Cambria" w:eastAsia="Arial MT" w:hAnsi="Cambria" w:cs="Arial"/>
          <w:b/>
          <w:color w:val="000000"/>
          <w:kern w:val="0"/>
          <w:lang w:val="pt-PT"/>
        </w:rPr>
        <w:t>contratação</w:t>
      </w:r>
      <w:r w:rsidRPr="004922EB">
        <w:rPr>
          <w:rFonts w:ascii="Cambria" w:eastAsia="Arial MT" w:hAnsi="Cambria" w:cs="Arial"/>
          <w:b/>
          <w:color w:val="000000"/>
          <w:spacing w:val="-9"/>
          <w:kern w:val="0"/>
          <w:lang w:val="pt-PT"/>
        </w:rPr>
        <w:t xml:space="preserve"> </w:t>
      </w:r>
      <w:r w:rsidRPr="004922EB">
        <w:rPr>
          <w:rFonts w:ascii="Cambria" w:eastAsia="Arial MT" w:hAnsi="Cambria" w:cs="Arial"/>
          <w:b/>
          <w:color w:val="000000"/>
          <w:kern w:val="0"/>
          <w:lang w:val="pt-PT"/>
        </w:rPr>
        <w:t>cujo</w:t>
      </w:r>
      <w:r w:rsidRPr="004922EB">
        <w:rPr>
          <w:rFonts w:ascii="Cambria" w:eastAsia="Arial MT" w:hAnsi="Cambria" w:cs="Arial"/>
          <w:b/>
          <w:color w:val="000000"/>
          <w:spacing w:val="-10"/>
          <w:kern w:val="0"/>
          <w:lang w:val="pt-PT"/>
        </w:rPr>
        <w:t xml:space="preserve"> </w:t>
      </w:r>
      <w:r w:rsidRPr="004922EB">
        <w:rPr>
          <w:rFonts w:ascii="Cambria" w:eastAsia="Arial MT" w:hAnsi="Cambria" w:cs="Arial"/>
          <w:b/>
          <w:color w:val="000000"/>
          <w:kern w:val="0"/>
          <w:lang w:val="pt-PT"/>
        </w:rPr>
        <w:t>valor</w:t>
      </w:r>
      <w:r w:rsidRPr="004922EB">
        <w:rPr>
          <w:rFonts w:ascii="Cambria" w:eastAsia="Arial MT" w:hAnsi="Cambria" w:cs="Arial"/>
          <w:b/>
          <w:color w:val="000000"/>
          <w:spacing w:val="-7"/>
          <w:kern w:val="0"/>
          <w:lang w:val="pt-PT"/>
        </w:rPr>
        <w:t xml:space="preserve"> </w:t>
      </w:r>
      <w:r w:rsidRPr="004922EB">
        <w:rPr>
          <w:rFonts w:ascii="Cambria" w:eastAsia="Arial MT" w:hAnsi="Cambria" w:cs="Arial"/>
          <w:b/>
          <w:color w:val="000000"/>
          <w:kern w:val="0"/>
          <w:lang w:val="pt-PT"/>
        </w:rPr>
        <w:t>seja</w:t>
      </w:r>
      <w:r w:rsidRPr="004922EB">
        <w:rPr>
          <w:rFonts w:ascii="Cambria" w:eastAsia="Arial MT" w:hAnsi="Cambria" w:cs="Arial"/>
          <w:b/>
          <w:color w:val="000000"/>
          <w:spacing w:val="-5"/>
          <w:kern w:val="0"/>
          <w:lang w:val="pt-PT"/>
        </w:rPr>
        <w:t xml:space="preserve"> </w:t>
      </w:r>
      <w:r w:rsidRPr="004922EB">
        <w:rPr>
          <w:rFonts w:ascii="Cambria" w:eastAsia="Arial MT" w:hAnsi="Cambria" w:cs="Arial"/>
          <w:b/>
          <w:color w:val="000000"/>
          <w:kern w:val="0"/>
          <w:lang w:val="pt-PT"/>
        </w:rPr>
        <w:t>de</w:t>
      </w:r>
      <w:r w:rsidRPr="004922EB">
        <w:rPr>
          <w:rFonts w:ascii="Cambria" w:eastAsia="Arial MT" w:hAnsi="Cambria" w:cs="Arial"/>
          <w:b/>
          <w:color w:val="000000"/>
          <w:spacing w:val="-47"/>
          <w:kern w:val="0"/>
          <w:lang w:val="pt-PT"/>
        </w:rPr>
        <w:t xml:space="preserve"> </w:t>
      </w:r>
      <w:r w:rsidRPr="004922EB">
        <w:rPr>
          <w:rFonts w:ascii="Cambria" w:eastAsia="Arial MT" w:hAnsi="Cambria" w:cs="Arial"/>
          <w:b/>
          <w:color w:val="000000"/>
          <w:kern w:val="0"/>
          <w:lang w:val="pt-PT"/>
        </w:rPr>
        <w:t>até R$</w:t>
      </w:r>
      <w:r w:rsidRPr="004922EB">
        <w:rPr>
          <w:rFonts w:ascii="Cambria" w:eastAsia="Arial MT" w:hAnsi="Cambria" w:cs="Arial"/>
          <w:b/>
          <w:color w:val="000000"/>
          <w:spacing w:val="-3"/>
          <w:kern w:val="0"/>
          <w:lang w:val="pt-PT"/>
        </w:rPr>
        <w:t xml:space="preserve"> </w:t>
      </w:r>
      <w:r w:rsidRPr="004922EB">
        <w:rPr>
          <w:rFonts w:ascii="Cambria" w:eastAsia="Arial MT" w:hAnsi="Cambria" w:cs="Arial"/>
          <w:b/>
          <w:color w:val="000000"/>
          <w:kern w:val="0"/>
          <w:lang w:val="pt-PT"/>
        </w:rPr>
        <w:t>80.000,00</w:t>
      </w:r>
      <w:r w:rsidRPr="004922EB">
        <w:rPr>
          <w:rFonts w:ascii="Cambria" w:eastAsia="Arial MT" w:hAnsi="Cambria" w:cs="Arial"/>
          <w:b/>
          <w:color w:val="000000"/>
          <w:spacing w:val="-3"/>
          <w:kern w:val="0"/>
          <w:lang w:val="pt-PT"/>
        </w:rPr>
        <w:t xml:space="preserve"> </w:t>
      </w:r>
      <w:r w:rsidRPr="004922EB">
        <w:rPr>
          <w:rFonts w:ascii="Cambria" w:eastAsia="Arial MT" w:hAnsi="Cambria" w:cs="Arial"/>
          <w:b/>
          <w:color w:val="000000"/>
          <w:kern w:val="0"/>
          <w:lang w:val="pt-PT"/>
        </w:rPr>
        <w:t>(oitenta</w:t>
      </w:r>
      <w:r w:rsidRPr="004922EB">
        <w:rPr>
          <w:rFonts w:ascii="Cambria" w:eastAsia="Arial MT" w:hAnsi="Cambria" w:cs="Arial"/>
          <w:b/>
          <w:color w:val="000000"/>
          <w:spacing w:val="-8"/>
          <w:kern w:val="0"/>
          <w:lang w:val="pt-PT"/>
        </w:rPr>
        <w:t xml:space="preserve"> </w:t>
      </w:r>
      <w:r w:rsidRPr="004922EB">
        <w:rPr>
          <w:rFonts w:ascii="Cambria" w:eastAsia="Arial MT" w:hAnsi="Cambria" w:cs="Arial"/>
          <w:b/>
          <w:color w:val="000000"/>
          <w:kern w:val="0"/>
          <w:lang w:val="pt-PT"/>
        </w:rPr>
        <w:t>mil</w:t>
      </w:r>
      <w:r w:rsidRPr="004922EB">
        <w:rPr>
          <w:rFonts w:ascii="Cambria" w:eastAsia="Arial MT" w:hAnsi="Cambria" w:cs="Arial"/>
          <w:b/>
          <w:color w:val="000000"/>
          <w:spacing w:val="-7"/>
          <w:kern w:val="0"/>
          <w:lang w:val="pt-PT"/>
        </w:rPr>
        <w:t xml:space="preserve"> </w:t>
      </w:r>
      <w:r w:rsidRPr="004922EB">
        <w:rPr>
          <w:rFonts w:ascii="Cambria" w:eastAsia="Arial MT" w:hAnsi="Cambria" w:cs="Arial"/>
          <w:b/>
          <w:color w:val="000000"/>
          <w:kern w:val="0"/>
          <w:lang w:val="pt-PT"/>
        </w:rPr>
        <w:t>reais);</w:t>
      </w:r>
    </w:p>
    <w:p w14:paraId="67876915" w14:textId="77777777" w:rsidR="00987506" w:rsidRPr="004922EB" w:rsidRDefault="00987506" w:rsidP="00987506">
      <w:pPr>
        <w:keepNext/>
        <w:keepLines/>
        <w:suppressAutoHyphens w:val="0"/>
        <w:autoSpaceDE w:val="0"/>
        <w:spacing w:before="240"/>
        <w:ind w:left="1418" w:right="112"/>
        <w:jc w:val="both"/>
        <w:textAlignment w:val="auto"/>
        <w:outlineLvl w:val="0"/>
        <w:rPr>
          <w:rFonts w:ascii="Cambria" w:eastAsia="Times New Roman" w:hAnsi="Cambria" w:cs="Arial"/>
          <w:b/>
          <w:color w:val="000000"/>
          <w:kern w:val="0"/>
          <w:lang w:val="pt-PT"/>
        </w:rPr>
      </w:pPr>
      <w:r w:rsidRPr="004922EB">
        <w:rPr>
          <w:rFonts w:ascii="Cambria" w:eastAsia="Times New Roman" w:hAnsi="Cambria" w:cs="Arial"/>
          <w:color w:val="000000"/>
          <w:kern w:val="0"/>
          <w:lang w:val="pt-PT"/>
        </w:rPr>
        <w:t>II - Poderá, em relação aos processos licitatórios destinados à aquisição de obras e</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spacing w:val="-1"/>
          <w:kern w:val="0"/>
          <w:lang w:val="pt-PT"/>
        </w:rPr>
        <w:t>serviços,</w:t>
      </w:r>
      <w:r w:rsidRPr="004922EB">
        <w:rPr>
          <w:rFonts w:ascii="Cambria" w:eastAsia="Times New Roman" w:hAnsi="Cambria" w:cs="Arial"/>
          <w:color w:val="000000"/>
          <w:spacing w:val="-9"/>
          <w:kern w:val="0"/>
          <w:lang w:val="pt-PT"/>
        </w:rPr>
        <w:t xml:space="preserve"> </w:t>
      </w:r>
      <w:r w:rsidRPr="004922EB">
        <w:rPr>
          <w:rFonts w:ascii="Cambria" w:eastAsia="Times New Roman" w:hAnsi="Cambria" w:cs="Arial"/>
          <w:color w:val="000000"/>
          <w:spacing w:val="-1"/>
          <w:kern w:val="0"/>
          <w:lang w:val="pt-PT"/>
        </w:rPr>
        <w:t>exigir</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spacing w:val="-1"/>
          <w:kern w:val="0"/>
          <w:lang w:val="pt-PT"/>
        </w:rPr>
        <w:t>dos</w:t>
      </w:r>
      <w:r w:rsidRPr="004922EB">
        <w:rPr>
          <w:rFonts w:ascii="Cambria" w:eastAsia="Times New Roman" w:hAnsi="Cambria" w:cs="Arial"/>
          <w:color w:val="000000"/>
          <w:spacing w:val="-12"/>
          <w:kern w:val="0"/>
          <w:lang w:val="pt-PT"/>
        </w:rPr>
        <w:t xml:space="preserve"> </w:t>
      </w:r>
      <w:r w:rsidRPr="004922EB">
        <w:rPr>
          <w:rFonts w:ascii="Cambria" w:eastAsia="Times New Roman" w:hAnsi="Cambria" w:cs="Arial"/>
          <w:color w:val="000000"/>
          <w:spacing w:val="-1"/>
          <w:kern w:val="0"/>
          <w:lang w:val="pt-PT"/>
        </w:rPr>
        <w:t>licitantes</w:t>
      </w:r>
      <w:r w:rsidRPr="004922EB">
        <w:rPr>
          <w:rFonts w:ascii="Cambria" w:eastAsia="Times New Roman" w:hAnsi="Cambria" w:cs="Arial"/>
          <w:color w:val="000000"/>
          <w:spacing w:val="-7"/>
          <w:kern w:val="0"/>
          <w:lang w:val="pt-PT"/>
        </w:rPr>
        <w:t xml:space="preserve"> </w:t>
      </w:r>
      <w:r w:rsidRPr="004922EB">
        <w:rPr>
          <w:rFonts w:ascii="Cambria" w:eastAsia="Times New Roman" w:hAnsi="Cambria" w:cs="Arial"/>
          <w:color w:val="000000"/>
          <w:spacing w:val="-1"/>
          <w:kern w:val="0"/>
          <w:lang w:val="pt-PT"/>
        </w:rPr>
        <w:t>a</w:t>
      </w:r>
      <w:r w:rsidRPr="004922EB">
        <w:rPr>
          <w:rFonts w:ascii="Cambria" w:eastAsia="Times New Roman" w:hAnsi="Cambria" w:cs="Arial"/>
          <w:color w:val="000000"/>
          <w:spacing w:val="-12"/>
          <w:kern w:val="0"/>
          <w:lang w:val="pt-PT"/>
        </w:rPr>
        <w:t xml:space="preserve"> </w:t>
      </w:r>
      <w:r w:rsidRPr="004922EB">
        <w:rPr>
          <w:rFonts w:ascii="Cambria" w:eastAsia="Times New Roman" w:hAnsi="Cambria" w:cs="Arial"/>
          <w:color w:val="000000"/>
          <w:spacing w:val="-1"/>
          <w:kern w:val="0"/>
          <w:lang w:val="pt-PT"/>
        </w:rPr>
        <w:t>subcontratação</w:t>
      </w:r>
      <w:r w:rsidRPr="004922EB">
        <w:rPr>
          <w:rFonts w:ascii="Cambria" w:eastAsia="Times New Roman" w:hAnsi="Cambria" w:cs="Arial"/>
          <w:color w:val="000000"/>
          <w:spacing w:val="-7"/>
          <w:kern w:val="0"/>
          <w:lang w:val="pt-PT"/>
        </w:rPr>
        <w:t xml:space="preserve"> </w:t>
      </w:r>
      <w:r w:rsidRPr="004922EB">
        <w:rPr>
          <w:rFonts w:ascii="Cambria" w:eastAsia="Times New Roman" w:hAnsi="Cambria" w:cs="Arial"/>
          <w:color w:val="000000"/>
          <w:kern w:val="0"/>
          <w:lang w:val="pt-PT"/>
        </w:rPr>
        <w:t>de</w:t>
      </w:r>
      <w:r w:rsidRPr="004922EB">
        <w:rPr>
          <w:rFonts w:ascii="Cambria" w:eastAsia="Times New Roman" w:hAnsi="Cambria" w:cs="Arial"/>
          <w:color w:val="000000"/>
          <w:spacing w:val="-17"/>
          <w:kern w:val="0"/>
          <w:lang w:val="pt-PT"/>
        </w:rPr>
        <w:t xml:space="preserve"> </w:t>
      </w:r>
      <w:r w:rsidRPr="004922EB">
        <w:rPr>
          <w:rFonts w:ascii="Cambria" w:eastAsia="Times New Roman" w:hAnsi="Cambria" w:cs="Arial"/>
          <w:color w:val="000000"/>
          <w:kern w:val="0"/>
          <w:lang w:val="pt-PT"/>
        </w:rPr>
        <w:t>microempresa</w:t>
      </w:r>
      <w:r w:rsidRPr="004922EB">
        <w:rPr>
          <w:rFonts w:ascii="Cambria" w:eastAsia="Times New Roman" w:hAnsi="Cambria" w:cs="Arial"/>
          <w:color w:val="000000"/>
          <w:spacing w:val="-7"/>
          <w:kern w:val="0"/>
          <w:lang w:val="pt-PT"/>
        </w:rPr>
        <w:t xml:space="preserve"> </w:t>
      </w:r>
      <w:r w:rsidRPr="004922EB">
        <w:rPr>
          <w:rFonts w:ascii="Cambria" w:eastAsia="Times New Roman" w:hAnsi="Cambria" w:cs="Arial"/>
          <w:color w:val="000000"/>
          <w:kern w:val="0"/>
          <w:lang w:val="pt-PT"/>
        </w:rPr>
        <w:t>ou</w:t>
      </w:r>
      <w:r w:rsidRPr="004922EB">
        <w:rPr>
          <w:rFonts w:ascii="Cambria" w:eastAsia="Times New Roman" w:hAnsi="Cambria" w:cs="Arial"/>
          <w:color w:val="000000"/>
          <w:spacing w:val="-12"/>
          <w:kern w:val="0"/>
          <w:lang w:val="pt-PT"/>
        </w:rPr>
        <w:t xml:space="preserve"> </w:t>
      </w:r>
      <w:r w:rsidRPr="004922EB">
        <w:rPr>
          <w:rFonts w:ascii="Cambria" w:eastAsia="Times New Roman" w:hAnsi="Cambria" w:cs="Arial"/>
          <w:color w:val="000000"/>
          <w:kern w:val="0"/>
          <w:lang w:val="pt-PT"/>
        </w:rPr>
        <w:t>empresa</w:t>
      </w:r>
      <w:r w:rsidRPr="004922EB">
        <w:rPr>
          <w:rFonts w:ascii="Cambria" w:eastAsia="Times New Roman" w:hAnsi="Cambria" w:cs="Arial"/>
          <w:color w:val="000000"/>
          <w:spacing w:val="-7"/>
          <w:kern w:val="0"/>
          <w:lang w:val="pt-PT"/>
        </w:rPr>
        <w:t xml:space="preserve"> </w:t>
      </w:r>
      <w:r w:rsidRPr="004922EB">
        <w:rPr>
          <w:rFonts w:ascii="Cambria" w:eastAsia="Times New Roman" w:hAnsi="Cambria" w:cs="Arial"/>
          <w:color w:val="000000"/>
          <w:kern w:val="0"/>
          <w:lang w:val="pt-PT"/>
        </w:rPr>
        <w:t>de</w:t>
      </w:r>
      <w:r w:rsidRPr="004922EB">
        <w:rPr>
          <w:rFonts w:ascii="Cambria" w:eastAsia="Times New Roman" w:hAnsi="Cambria" w:cs="Arial"/>
          <w:color w:val="000000"/>
          <w:spacing w:val="-12"/>
          <w:kern w:val="0"/>
          <w:lang w:val="pt-PT"/>
        </w:rPr>
        <w:t xml:space="preserve"> </w:t>
      </w:r>
      <w:r w:rsidRPr="004922EB">
        <w:rPr>
          <w:rFonts w:ascii="Cambria" w:eastAsia="Times New Roman" w:hAnsi="Cambria" w:cs="Arial"/>
          <w:color w:val="000000"/>
          <w:kern w:val="0"/>
          <w:lang w:val="pt-PT"/>
        </w:rPr>
        <w:t>pequeno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porte;</w:t>
      </w:r>
    </w:p>
    <w:p w14:paraId="50D72A89" w14:textId="77777777" w:rsidR="00987506" w:rsidRPr="004922EB" w:rsidRDefault="00987506" w:rsidP="00987506">
      <w:pPr>
        <w:tabs>
          <w:tab w:val="left" w:pos="1841"/>
        </w:tabs>
        <w:suppressAutoHyphens w:val="0"/>
        <w:autoSpaceDE w:val="0"/>
        <w:ind w:left="1418" w:right="112"/>
        <w:jc w:val="both"/>
        <w:textAlignment w:val="auto"/>
        <w:rPr>
          <w:rFonts w:ascii="Cambria" w:eastAsia="Arial MT" w:hAnsi="Cambria" w:cs="Arial"/>
          <w:b/>
          <w:color w:val="000000"/>
          <w:kern w:val="0"/>
          <w:lang w:val="pt-PT"/>
        </w:rPr>
      </w:pPr>
      <w:r w:rsidRPr="004922EB">
        <w:rPr>
          <w:rFonts w:ascii="Cambria" w:eastAsia="Arial MT" w:hAnsi="Cambria" w:cs="Arial"/>
          <w:b/>
          <w:color w:val="000000"/>
          <w:kern w:val="0"/>
          <w:lang w:val="pt-PT"/>
        </w:rPr>
        <w:t>III - Deverá estabelecer, em certames para aquisição de bens de natureza divisível, cota</w:t>
      </w:r>
      <w:r w:rsidRPr="004922EB">
        <w:rPr>
          <w:rFonts w:ascii="Cambria" w:eastAsia="Arial MT" w:hAnsi="Cambria" w:cs="Arial"/>
          <w:b/>
          <w:color w:val="000000"/>
          <w:spacing w:val="1"/>
          <w:kern w:val="0"/>
          <w:lang w:val="pt-PT"/>
        </w:rPr>
        <w:t xml:space="preserve"> </w:t>
      </w:r>
      <w:r w:rsidRPr="004922EB">
        <w:rPr>
          <w:rFonts w:ascii="Cambria" w:eastAsia="Arial MT" w:hAnsi="Cambria" w:cs="Arial"/>
          <w:b/>
          <w:color w:val="000000"/>
          <w:kern w:val="0"/>
          <w:lang w:val="pt-PT"/>
        </w:rPr>
        <w:t xml:space="preserve">de até 25% (vinte e cinco por cento) do objeto para a contratação de </w:t>
      </w:r>
      <w:r w:rsidRPr="004922EB">
        <w:rPr>
          <w:rFonts w:ascii="Cambria" w:eastAsia="Arial MT" w:hAnsi="Cambria" w:cs="Arial"/>
          <w:b/>
          <w:color w:val="000000"/>
          <w:kern w:val="0"/>
          <w:lang w:val="pt-PT"/>
        </w:rPr>
        <w:lastRenderedPageBreak/>
        <w:t>microempresas e</w:t>
      </w:r>
      <w:r w:rsidRPr="004922EB">
        <w:rPr>
          <w:rFonts w:ascii="Cambria" w:eastAsia="Arial MT" w:hAnsi="Cambria" w:cs="Arial"/>
          <w:b/>
          <w:color w:val="000000"/>
          <w:spacing w:val="1"/>
          <w:kern w:val="0"/>
          <w:lang w:val="pt-PT"/>
        </w:rPr>
        <w:t xml:space="preserve"> </w:t>
      </w:r>
      <w:r w:rsidRPr="004922EB">
        <w:rPr>
          <w:rFonts w:ascii="Cambria" w:eastAsia="Arial MT" w:hAnsi="Cambria" w:cs="Arial"/>
          <w:b/>
          <w:color w:val="000000"/>
          <w:kern w:val="0"/>
          <w:lang w:val="pt-PT"/>
        </w:rPr>
        <w:t>empresas</w:t>
      </w:r>
      <w:r w:rsidRPr="004922EB">
        <w:rPr>
          <w:rFonts w:ascii="Cambria" w:eastAsia="Arial MT" w:hAnsi="Cambria" w:cs="Arial"/>
          <w:b/>
          <w:color w:val="000000"/>
          <w:spacing w:val="-4"/>
          <w:kern w:val="0"/>
          <w:lang w:val="pt-PT"/>
        </w:rPr>
        <w:t xml:space="preserve"> </w:t>
      </w:r>
      <w:r w:rsidRPr="004922EB">
        <w:rPr>
          <w:rFonts w:ascii="Cambria" w:eastAsia="Arial MT" w:hAnsi="Cambria" w:cs="Arial"/>
          <w:b/>
          <w:color w:val="000000"/>
          <w:kern w:val="0"/>
          <w:lang w:val="pt-PT"/>
        </w:rPr>
        <w:t>de</w:t>
      </w:r>
      <w:r w:rsidRPr="004922EB">
        <w:rPr>
          <w:rFonts w:ascii="Cambria" w:eastAsia="Arial MT" w:hAnsi="Cambria" w:cs="Arial"/>
          <w:b/>
          <w:color w:val="000000"/>
          <w:spacing w:val="1"/>
          <w:kern w:val="0"/>
          <w:lang w:val="pt-PT"/>
        </w:rPr>
        <w:t xml:space="preserve"> </w:t>
      </w:r>
      <w:r w:rsidRPr="004922EB">
        <w:rPr>
          <w:rFonts w:ascii="Cambria" w:eastAsia="Arial MT" w:hAnsi="Cambria" w:cs="Arial"/>
          <w:b/>
          <w:color w:val="000000"/>
          <w:kern w:val="0"/>
          <w:lang w:val="pt-PT"/>
        </w:rPr>
        <w:t>pequeno</w:t>
      </w:r>
      <w:r w:rsidRPr="004922EB">
        <w:rPr>
          <w:rFonts w:ascii="Cambria" w:eastAsia="Arial MT" w:hAnsi="Cambria" w:cs="Arial"/>
          <w:b/>
          <w:color w:val="000000"/>
          <w:spacing w:val="-11"/>
          <w:kern w:val="0"/>
          <w:lang w:val="pt-PT"/>
        </w:rPr>
        <w:t xml:space="preserve"> </w:t>
      </w:r>
      <w:r w:rsidRPr="004922EB">
        <w:rPr>
          <w:rFonts w:ascii="Cambria" w:eastAsia="Arial MT" w:hAnsi="Cambria" w:cs="Arial"/>
          <w:b/>
          <w:color w:val="000000"/>
          <w:kern w:val="0"/>
          <w:lang w:val="pt-PT"/>
        </w:rPr>
        <w:t>porte.</w:t>
      </w:r>
    </w:p>
    <w:p w14:paraId="6987B6CA" w14:textId="77777777" w:rsidR="00987506" w:rsidRPr="004922EB" w:rsidRDefault="00987506" w:rsidP="00987506">
      <w:pPr>
        <w:keepNext/>
        <w:keepLines/>
        <w:suppressAutoHyphens w:val="0"/>
        <w:autoSpaceDE w:val="0"/>
        <w:spacing w:before="240"/>
        <w:ind w:left="1418" w:right="112"/>
        <w:jc w:val="both"/>
        <w:textAlignment w:val="auto"/>
        <w:outlineLvl w:val="0"/>
        <w:rPr>
          <w:rFonts w:ascii="Cambria" w:eastAsia="Times New Roman" w:hAnsi="Cambria" w:cs="Arial"/>
          <w:b/>
          <w:color w:val="000000"/>
          <w:kern w:val="0"/>
          <w:lang w:val="pt-PT"/>
        </w:rPr>
      </w:pPr>
      <w:r w:rsidRPr="004922EB">
        <w:rPr>
          <w:rFonts w:ascii="Cambria" w:eastAsia="Times New Roman" w:hAnsi="Cambria" w:cs="Arial"/>
          <w:noProof/>
          <w:color w:val="365F91"/>
          <w:kern w:val="0"/>
          <w:lang w:eastAsia="pt-BR"/>
        </w:rPr>
        <mc:AlternateContent>
          <mc:Choice Requires="wps">
            <w:drawing>
              <wp:anchor distT="0" distB="0" distL="114300" distR="114300" simplePos="0" relativeHeight="251659264" behindDoc="1" locked="0" layoutInCell="1" allowOverlap="1" wp14:anchorId="1CC62487" wp14:editId="78741639">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15D489" id="Retângulo 806024800"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4922EB">
        <w:rPr>
          <w:rFonts w:ascii="Cambria" w:eastAsia="Times New Roman" w:hAnsi="Cambria" w:cs="Arial"/>
          <w:color w:val="000000"/>
          <w:kern w:val="0"/>
          <w:lang w:val="pt-PT"/>
        </w:rPr>
        <w:t>§</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2</w:t>
      </w:r>
      <w:r w:rsidRPr="004922EB">
        <w:rPr>
          <w:rFonts w:ascii="Cambria" w:eastAsia="Times New Roman" w:hAnsi="Cambria" w:cs="Arial"/>
          <w:color w:val="000000"/>
          <w:kern w:val="0"/>
          <w:vertAlign w:val="superscript"/>
          <w:lang w:val="pt-PT"/>
        </w:rPr>
        <w:t>o</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Na</w:t>
      </w:r>
      <w:r w:rsidRPr="004922EB">
        <w:rPr>
          <w:rFonts w:ascii="Cambria" w:eastAsia="Times New Roman" w:hAnsi="Cambria" w:cs="Arial"/>
          <w:color w:val="000000"/>
          <w:spacing w:val="-9"/>
          <w:kern w:val="0"/>
          <w:lang w:val="pt-PT"/>
        </w:rPr>
        <w:t xml:space="preserve"> </w:t>
      </w:r>
      <w:r w:rsidRPr="004922EB">
        <w:rPr>
          <w:rFonts w:ascii="Cambria" w:eastAsia="Times New Roman" w:hAnsi="Cambria" w:cs="Arial"/>
          <w:color w:val="000000"/>
          <w:kern w:val="0"/>
          <w:lang w:val="pt-PT"/>
        </w:rPr>
        <w:t>hipótese</w:t>
      </w:r>
      <w:r w:rsidRPr="004922EB">
        <w:rPr>
          <w:rFonts w:ascii="Cambria" w:eastAsia="Times New Roman" w:hAnsi="Cambria" w:cs="Arial"/>
          <w:color w:val="000000"/>
          <w:spacing w:val="-10"/>
          <w:kern w:val="0"/>
          <w:lang w:val="pt-PT"/>
        </w:rPr>
        <w:t xml:space="preserve"> </w:t>
      </w:r>
      <w:r w:rsidRPr="004922EB">
        <w:rPr>
          <w:rFonts w:ascii="Cambria" w:eastAsia="Times New Roman" w:hAnsi="Cambria" w:cs="Arial"/>
          <w:color w:val="000000"/>
          <w:kern w:val="0"/>
          <w:lang w:val="pt-PT"/>
        </w:rPr>
        <w:t>do</w:t>
      </w:r>
      <w:r w:rsidRPr="004922EB">
        <w:rPr>
          <w:rFonts w:ascii="Cambria" w:eastAsia="Times New Roman" w:hAnsi="Cambria" w:cs="Arial"/>
          <w:color w:val="000000"/>
          <w:spacing w:val="-9"/>
          <w:kern w:val="0"/>
          <w:lang w:val="pt-PT"/>
        </w:rPr>
        <w:t xml:space="preserve"> </w:t>
      </w:r>
      <w:r w:rsidRPr="004922EB">
        <w:rPr>
          <w:rFonts w:ascii="Cambria" w:eastAsia="Times New Roman" w:hAnsi="Cambria" w:cs="Arial"/>
          <w:color w:val="000000"/>
          <w:kern w:val="0"/>
          <w:lang w:val="pt-PT"/>
        </w:rPr>
        <w:t>inciso</w:t>
      </w:r>
      <w:r w:rsidRPr="004922EB">
        <w:rPr>
          <w:rFonts w:ascii="Cambria" w:eastAsia="Times New Roman" w:hAnsi="Cambria" w:cs="Arial"/>
          <w:color w:val="000000"/>
          <w:spacing w:val="-10"/>
          <w:kern w:val="0"/>
          <w:lang w:val="pt-PT"/>
        </w:rPr>
        <w:t xml:space="preserve"> </w:t>
      </w:r>
      <w:r w:rsidRPr="004922EB">
        <w:rPr>
          <w:rFonts w:ascii="Cambria" w:eastAsia="Times New Roman" w:hAnsi="Cambria" w:cs="Arial"/>
          <w:color w:val="000000"/>
          <w:kern w:val="0"/>
          <w:lang w:val="pt-PT"/>
        </w:rPr>
        <w:t>II</w:t>
      </w:r>
      <w:r w:rsidRPr="004922EB">
        <w:rPr>
          <w:rFonts w:ascii="Cambria" w:eastAsia="Times New Roman" w:hAnsi="Cambria" w:cs="Arial"/>
          <w:color w:val="000000"/>
          <w:spacing w:val="-7"/>
          <w:kern w:val="0"/>
          <w:lang w:val="pt-PT"/>
        </w:rPr>
        <w:t xml:space="preserve"> </w:t>
      </w:r>
      <w:r w:rsidRPr="004922EB">
        <w:rPr>
          <w:rFonts w:ascii="Cambria" w:eastAsia="Times New Roman" w:hAnsi="Cambria" w:cs="Arial"/>
          <w:color w:val="000000"/>
          <w:kern w:val="0"/>
          <w:lang w:val="pt-PT"/>
        </w:rPr>
        <w:t>do</w:t>
      </w:r>
      <w:r w:rsidRPr="004922EB">
        <w:rPr>
          <w:rFonts w:ascii="Cambria" w:eastAsia="Times New Roman" w:hAnsi="Cambria" w:cs="Arial"/>
          <w:color w:val="000000"/>
          <w:spacing w:val="-9"/>
          <w:kern w:val="0"/>
          <w:lang w:val="pt-PT"/>
        </w:rPr>
        <w:t xml:space="preserve"> </w:t>
      </w:r>
      <w:r w:rsidRPr="004922EB">
        <w:rPr>
          <w:rFonts w:ascii="Cambria" w:eastAsia="Times New Roman" w:hAnsi="Cambria" w:cs="Arial"/>
          <w:color w:val="000000"/>
          <w:kern w:val="0"/>
          <w:lang w:val="pt-PT"/>
        </w:rPr>
        <w:t>‘caput’</w:t>
      </w:r>
      <w:r w:rsidRPr="004922EB">
        <w:rPr>
          <w:rFonts w:ascii="Cambria" w:eastAsia="Times New Roman" w:hAnsi="Cambria" w:cs="Arial"/>
          <w:color w:val="000000"/>
          <w:spacing w:val="-3"/>
          <w:kern w:val="0"/>
          <w:lang w:val="pt-PT"/>
        </w:rPr>
        <w:t xml:space="preserve"> </w:t>
      </w:r>
      <w:r w:rsidRPr="004922EB">
        <w:rPr>
          <w:rFonts w:ascii="Cambria" w:eastAsia="Times New Roman" w:hAnsi="Cambria" w:cs="Arial"/>
          <w:color w:val="000000"/>
          <w:kern w:val="0"/>
          <w:lang w:val="pt-PT"/>
        </w:rPr>
        <w:t>deste</w:t>
      </w:r>
      <w:r w:rsidRPr="004922EB">
        <w:rPr>
          <w:rFonts w:ascii="Cambria" w:eastAsia="Times New Roman" w:hAnsi="Cambria" w:cs="Arial"/>
          <w:color w:val="000000"/>
          <w:spacing w:val="-9"/>
          <w:kern w:val="0"/>
          <w:lang w:val="pt-PT"/>
        </w:rPr>
        <w:t xml:space="preserve"> </w:t>
      </w:r>
      <w:r w:rsidRPr="004922EB">
        <w:rPr>
          <w:rFonts w:ascii="Cambria" w:eastAsia="Times New Roman" w:hAnsi="Cambria" w:cs="Arial"/>
          <w:color w:val="000000"/>
          <w:kern w:val="0"/>
          <w:lang w:val="pt-PT"/>
        </w:rPr>
        <w:t>artigo,</w:t>
      </w:r>
      <w:r w:rsidRPr="004922EB">
        <w:rPr>
          <w:rFonts w:ascii="Cambria" w:eastAsia="Times New Roman" w:hAnsi="Cambria" w:cs="Arial"/>
          <w:color w:val="000000"/>
          <w:spacing w:val="-7"/>
          <w:kern w:val="0"/>
          <w:lang w:val="pt-PT"/>
        </w:rPr>
        <w:t xml:space="preserve"> </w:t>
      </w:r>
      <w:r w:rsidRPr="004922EB">
        <w:rPr>
          <w:rFonts w:ascii="Cambria" w:eastAsia="Times New Roman" w:hAnsi="Cambria" w:cs="Arial"/>
          <w:color w:val="000000"/>
          <w:kern w:val="0"/>
          <w:lang w:val="pt-PT"/>
        </w:rPr>
        <w:t>os</w:t>
      </w:r>
      <w:r w:rsidRPr="004922EB">
        <w:rPr>
          <w:rFonts w:ascii="Cambria" w:eastAsia="Times New Roman" w:hAnsi="Cambria" w:cs="Arial"/>
          <w:color w:val="000000"/>
          <w:spacing w:val="-10"/>
          <w:kern w:val="0"/>
          <w:lang w:val="pt-PT"/>
        </w:rPr>
        <w:t xml:space="preserve"> </w:t>
      </w:r>
      <w:r w:rsidRPr="004922EB">
        <w:rPr>
          <w:rFonts w:ascii="Cambria" w:eastAsia="Times New Roman" w:hAnsi="Cambria" w:cs="Arial"/>
          <w:color w:val="000000"/>
          <w:kern w:val="0"/>
          <w:lang w:val="pt-PT"/>
        </w:rPr>
        <w:t>empenhos</w:t>
      </w:r>
      <w:r w:rsidRPr="004922EB">
        <w:rPr>
          <w:rFonts w:ascii="Cambria" w:eastAsia="Times New Roman" w:hAnsi="Cambria" w:cs="Arial"/>
          <w:color w:val="000000"/>
          <w:spacing w:val="-4"/>
          <w:kern w:val="0"/>
          <w:lang w:val="pt-PT"/>
        </w:rPr>
        <w:t xml:space="preserve"> </w:t>
      </w:r>
      <w:r w:rsidRPr="004922EB">
        <w:rPr>
          <w:rFonts w:ascii="Cambria" w:eastAsia="Times New Roman" w:hAnsi="Cambria" w:cs="Arial"/>
          <w:color w:val="000000"/>
          <w:kern w:val="0"/>
          <w:lang w:val="pt-PT"/>
        </w:rPr>
        <w:t>e</w:t>
      </w:r>
      <w:r w:rsidRPr="004922EB">
        <w:rPr>
          <w:rFonts w:ascii="Cambria" w:eastAsia="Times New Roman" w:hAnsi="Cambria" w:cs="Arial"/>
          <w:color w:val="000000"/>
          <w:spacing w:val="-10"/>
          <w:kern w:val="0"/>
          <w:lang w:val="pt-PT"/>
        </w:rPr>
        <w:t xml:space="preserve"> </w:t>
      </w:r>
      <w:r w:rsidRPr="004922EB">
        <w:rPr>
          <w:rFonts w:ascii="Cambria" w:eastAsia="Times New Roman" w:hAnsi="Cambria" w:cs="Arial"/>
          <w:color w:val="000000"/>
          <w:kern w:val="0"/>
          <w:lang w:val="pt-PT"/>
        </w:rPr>
        <w:t>pagamentos</w:t>
      </w:r>
      <w:r w:rsidRPr="004922EB">
        <w:rPr>
          <w:rFonts w:ascii="Cambria" w:eastAsia="Times New Roman" w:hAnsi="Cambria" w:cs="Arial"/>
          <w:color w:val="000000"/>
          <w:spacing w:val="-9"/>
          <w:kern w:val="0"/>
          <w:lang w:val="pt-PT"/>
        </w:rPr>
        <w:t xml:space="preserve"> </w:t>
      </w:r>
      <w:r w:rsidRPr="004922EB">
        <w:rPr>
          <w:rFonts w:ascii="Cambria" w:eastAsia="Times New Roman" w:hAnsi="Cambria" w:cs="Arial"/>
          <w:color w:val="000000"/>
          <w:kern w:val="0"/>
          <w:lang w:val="pt-PT"/>
        </w:rPr>
        <w:t>do</w:t>
      </w:r>
      <w:r w:rsidRPr="004922EB">
        <w:rPr>
          <w:rFonts w:ascii="Cambria" w:eastAsia="Times New Roman" w:hAnsi="Cambria" w:cs="Arial"/>
          <w:color w:val="000000"/>
          <w:spacing w:val="-10"/>
          <w:kern w:val="0"/>
          <w:lang w:val="pt-PT"/>
        </w:rPr>
        <w:t xml:space="preserve"> </w:t>
      </w:r>
      <w:r w:rsidRPr="004922EB">
        <w:rPr>
          <w:rFonts w:ascii="Cambria" w:eastAsia="Times New Roman" w:hAnsi="Cambria" w:cs="Arial"/>
          <w:color w:val="000000"/>
          <w:kern w:val="0"/>
          <w:lang w:val="pt-PT"/>
        </w:rPr>
        <w:t>órgão</w:t>
      </w:r>
      <w:r w:rsidRPr="004922EB">
        <w:rPr>
          <w:rFonts w:ascii="Cambria" w:eastAsia="Times New Roman" w:hAnsi="Cambria" w:cs="Arial"/>
          <w:color w:val="000000"/>
          <w:spacing w:val="-47"/>
          <w:kern w:val="0"/>
          <w:lang w:val="pt-PT"/>
        </w:rPr>
        <w:t xml:space="preserve"> </w:t>
      </w:r>
      <w:r w:rsidRPr="004922EB">
        <w:rPr>
          <w:rFonts w:ascii="Cambria" w:eastAsia="Times New Roman" w:hAnsi="Cambria" w:cs="Arial"/>
          <w:color w:val="000000"/>
          <w:kern w:val="0"/>
          <w:lang w:val="pt-PT"/>
        </w:rPr>
        <w:t>ou</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entidade</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da</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administração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pública</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poderão</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ser</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destinados</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diretamente</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às</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microempresas</w:t>
      </w:r>
      <w:r w:rsidRPr="004922EB">
        <w:rPr>
          <w:rFonts w:ascii="Cambria" w:eastAsia="Times New Roman" w:hAnsi="Cambria" w:cs="Arial"/>
          <w:color w:val="000000"/>
          <w:spacing w:val="-4"/>
          <w:kern w:val="0"/>
          <w:lang w:val="pt-PT"/>
        </w:rPr>
        <w:t xml:space="preserve"> </w:t>
      </w:r>
      <w:r w:rsidRPr="004922EB">
        <w:rPr>
          <w:rFonts w:ascii="Cambria" w:eastAsia="Times New Roman" w:hAnsi="Cambria" w:cs="Arial"/>
          <w:color w:val="000000"/>
          <w:kern w:val="0"/>
          <w:lang w:val="pt-PT"/>
        </w:rPr>
        <w:t>e</w:t>
      </w:r>
      <w:r w:rsidRPr="004922EB">
        <w:rPr>
          <w:rFonts w:ascii="Cambria" w:eastAsia="Times New Roman" w:hAnsi="Cambria" w:cs="Arial"/>
          <w:color w:val="000000"/>
          <w:spacing w:val="1"/>
          <w:kern w:val="0"/>
          <w:lang w:val="pt-PT"/>
        </w:rPr>
        <w:t xml:space="preserve"> </w:t>
      </w:r>
      <w:r w:rsidRPr="004922EB">
        <w:rPr>
          <w:rFonts w:ascii="Cambria" w:eastAsia="Times New Roman" w:hAnsi="Cambria" w:cs="Arial"/>
          <w:color w:val="000000"/>
          <w:kern w:val="0"/>
          <w:lang w:val="pt-PT"/>
        </w:rPr>
        <w:t>empresas</w:t>
      </w:r>
      <w:r w:rsidRPr="004922EB">
        <w:rPr>
          <w:rFonts w:ascii="Cambria" w:eastAsia="Times New Roman" w:hAnsi="Cambria" w:cs="Arial"/>
          <w:color w:val="000000"/>
          <w:spacing w:val="-3"/>
          <w:kern w:val="0"/>
          <w:lang w:val="pt-PT"/>
        </w:rPr>
        <w:t xml:space="preserve"> </w:t>
      </w:r>
      <w:r w:rsidRPr="004922EB">
        <w:rPr>
          <w:rFonts w:ascii="Cambria" w:eastAsia="Times New Roman" w:hAnsi="Cambria" w:cs="Arial"/>
          <w:color w:val="000000"/>
          <w:kern w:val="0"/>
          <w:lang w:val="pt-PT"/>
        </w:rPr>
        <w:t>de</w:t>
      </w:r>
      <w:r w:rsidRPr="004922EB">
        <w:rPr>
          <w:rFonts w:ascii="Cambria" w:eastAsia="Times New Roman" w:hAnsi="Cambria" w:cs="Arial"/>
          <w:color w:val="000000"/>
          <w:spacing w:val="-3"/>
          <w:kern w:val="0"/>
          <w:lang w:val="pt-PT"/>
        </w:rPr>
        <w:t xml:space="preserve"> </w:t>
      </w:r>
      <w:r w:rsidRPr="004922EB">
        <w:rPr>
          <w:rFonts w:ascii="Cambria" w:eastAsia="Times New Roman" w:hAnsi="Cambria" w:cs="Arial"/>
          <w:color w:val="000000"/>
          <w:kern w:val="0"/>
          <w:lang w:val="pt-PT"/>
        </w:rPr>
        <w:t>pequeno</w:t>
      </w:r>
      <w:r w:rsidRPr="004922EB">
        <w:rPr>
          <w:rFonts w:ascii="Cambria" w:eastAsia="Times New Roman" w:hAnsi="Cambria" w:cs="Arial"/>
          <w:color w:val="000000"/>
          <w:spacing w:val="-5"/>
          <w:kern w:val="0"/>
          <w:lang w:val="pt-PT"/>
        </w:rPr>
        <w:t xml:space="preserve"> </w:t>
      </w:r>
      <w:r w:rsidRPr="004922EB">
        <w:rPr>
          <w:rFonts w:ascii="Cambria" w:eastAsia="Times New Roman" w:hAnsi="Cambria" w:cs="Arial"/>
          <w:color w:val="000000"/>
          <w:kern w:val="0"/>
          <w:lang w:val="pt-PT"/>
        </w:rPr>
        <w:t>porte</w:t>
      </w:r>
      <w:r w:rsidRPr="004922EB">
        <w:rPr>
          <w:rFonts w:ascii="Cambria" w:eastAsia="Times New Roman" w:hAnsi="Cambria" w:cs="Arial"/>
          <w:color w:val="000000"/>
          <w:spacing w:val="-3"/>
          <w:kern w:val="0"/>
          <w:lang w:val="pt-PT"/>
        </w:rPr>
        <w:t xml:space="preserve"> </w:t>
      </w:r>
      <w:r w:rsidRPr="004922EB">
        <w:rPr>
          <w:rFonts w:ascii="Cambria" w:eastAsia="Times New Roman" w:hAnsi="Cambria" w:cs="Arial"/>
          <w:color w:val="000000"/>
          <w:kern w:val="0"/>
          <w:lang w:val="pt-PT"/>
        </w:rPr>
        <w:t>subcontratadas.</w:t>
      </w:r>
    </w:p>
    <w:p w14:paraId="167C483D" w14:textId="77777777" w:rsidR="00987506" w:rsidRPr="004922EB" w:rsidRDefault="00987506" w:rsidP="00987506">
      <w:pPr>
        <w:widowControl/>
        <w:suppressAutoHyphens w:val="0"/>
        <w:autoSpaceDN/>
        <w:ind w:left="1418" w:right="112"/>
        <w:jc w:val="both"/>
        <w:textAlignment w:val="auto"/>
        <w:rPr>
          <w:rFonts w:ascii="Cambria" w:eastAsia="Times New Roman" w:hAnsi="Cambria" w:cs="Arial"/>
          <w:b/>
          <w:color w:val="000000"/>
          <w:kern w:val="0"/>
          <w:lang w:eastAsia="pt-BR"/>
        </w:rPr>
      </w:pPr>
      <w:r w:rsidRPr="004922EB">
        <w:rPr>
          <w:rFonts w:ascii="Cambria" w:eastAsia="Times New Roman" w:hAnsi="Cambria" w:cs="Arial"/>
          <w:noProof/>
          <w:kern w:val="0"/>
          <w:lang w:eastAsia="pt-BR"/>
        </w:rPr>
        <mc:AlternateContent>
          <mc:Choice Requires="wps">
            <w:drawing>
              <wp:anchor distT="0" distB="0" distL="114300" distR="114300" simplePos="0" relativeHeight="251660288" behindDoc="1" locked="0" layoutInCell="1" allowOverlap="1" wp14:anchorId="188577FA" wp14:editId="5358819E">
                <wp:simplePos x="0" y="0"/>
                <wp:positionH relativeFrom="page">
                  <wp:posOffset>1960245</wp:posOffset>
                </wp:positionH>
                <wp:positionV relativeFrom="paragraph">
                  <wp:posOffset>76835</wp:posOffset>
                </wp:positionV>
                <wp:extent cx="45720" cy="8890"/>
                <wp:effectExtent l="0" t="0" r="0" b="0"/>
                <wp:wrapNone/>
                <wp:docPr id="920474372" name="Retângulo 920474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748CD2" id="Retângulo 920474372"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4922EB">
        <w:rPr>
          <w:rFonts w:ascii="Cambria" w:eastAsia="Times New Roman" w:hAnsi="Cambria" w:cs="Arial"/>
          <w:b/>
          <w:color w:val="000000"/>
          <w:kern w:val="0"/>
          <w:lang w:eastAsia="pt-BR"/>
        </w:rPr>
        <w:t>§ 3</w:t>
      </w:r>
      <w:r w:rsidRPr="004922EB">
        <w:rPr>
          <w:rFonts w:ascii="Cambria" w:eastAsia="Times New Roman" w:hAnsi="Cambria" w:cs="Arial"/>
          <w:b/>
          <w:color w:val="000000"/>
          <w:kern w:val="0"/>
          <w:vertAlign w:val="superscript"/>
          <w:lang w:eastAsia="pt-BR"/>
        </w:rPr>
        <w:t>o</w:t>
      </w:r>
      <w:r w:rsidRPr="004922EB">
        <w:rPr>
          <w:rFonts w:ascii="Cambria" w:eastAsia="Times New Roman" w:hAnsi="Cambria" w:cs="Arial"/>
          <w:b/>
          <w:color w:val="000000"/>
          <w:kern w:val="0"/>
          <w:lang w:eastAsia="pt-BR"/>
        </w:rPr>
        <w:t xml:space="preserve"> Os benefícios referidos no caput deste artigo poderão, justificadamente, estabelecer</w:t>
      </w:r>
      <w:r w:rsidRPr="004922EB">
        <w:rPr>
          <w:rFonts w:ascii="Cambria" w:eastAsia="Times New Roman" w:hAnsi="Cambria" w:cs="Arial"/>
          <w:b/>
          <w:color w:val="000000"/>
          <w:spacing w:val="-47"/>
          <w:kern w:val="0"/>
          <w:lang w:eastAsia="pt-BR"/>
        </w:rPr>
        <w:t xml:space="preserve"> </w:t>
      </w:r>
      <w:r w:rsidRPr="004922EB">
        <w:rPr>
          <w:rFonts w:ascii="Cambria" w:eastAsia="Times New Roman" w:hAnsi="Cambria" w:cs="Arial"/>
          <w:b/>
          <w:color w:val="000000"/>
          <w:kern w:val="0"/>
          <w:lang w:eastAsia="pt-BR"/>
        </w:rPr>
        <w:t>a prioridade de contratação para as microempresas e</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empresas de pequeno porte</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sediadas local ou regionalmente, até o limite de 10% (dez por cento) do melhor preço</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válido.</w:t>
      </w:r>
    </w:p>
    <w:p w14:paraId="38EC125E"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p>
    <w:p w14:paraId="5389818E"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Uma vez esclarecido o que se considera como tratamento diferenciado e simplificado que daqui por diante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trataremos como benefício passamos a justificar a possibilidade de aplicarmos o §3º do Art. 48 da Lei Complementar</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Federal 123/2006.</w:t>
      </w:r>
    </w:p>
    <w:p w14:paraId="5D3C0385"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b/>
          <w:i/>
          <w:color w:val="000000"/>
          <w:kern w:val="0"/>
          <w:lang w:eastAsia="pt-BR"/>
        </w:rPr>
      </w:pPr>
      <w:r w:rsidRPr="004922EB">
        <w:rPr>
          <w:rFonts w:ascii="Cambria" w:eastAsia="Times New Roman" w:hAnsi="Cambria" w:cs="Arial"/>
          <w:color w:val="000000"/>
          <w:kern w:val="0"/>
          <w:lang w:eastAsia="pt-BR"/>
        </w:rPr>
        <w:t>O TCE/PR trouxe esclarecimento sobre qual benefício seria possível</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aplicar</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as</w:t>
      </w:r>
      <w:r w:rsidRPr="004922EB">
        <w:rPr>
          <w:rFonts w:ascii="Cambria" w:eastAsia="Times New Roman" w:hAnsi="Cambria" w:cs="Arial"/>
          <w:color w:val="000000"/>
          <w:spacing w:val="-9"/>
          <w:kern w:val="0"/>
          <w:lang w:eastAsia="pt-BR"/>
        </w:rPr>
        <w:t xml:space="preserve"> </w:t>
      </w:r>
      <w:proofErr w:type="spellStart"/>
      <w:r w:rsidRPr="004922EB">
        <w:rPr>
          <w:rFonts w:ascii="Cambria" w:eastAsia="Times New Roman" w:hAnsi="Cambria" w:cs="Arial"/>
          <w:color w:val="000000"/>
          <w:kern w:val="0"/>
          <w:lang w:eastAsia="pt-BR"/>
        </w:rPr>
        <w:t>MPEs</w:t>
      </w:r>
      <w:proofErr w:type="spellEnd"/>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mediante o</w:t>
      </w:r>
      <w:r w:rsidRPr="004922EB">
        <w:rPr>
          <w:rFonts w:ascii="Cambria" w:eastAsia="Times New Roman" w:hAnsi="Cambria" w:cs="Arial"/>
          <w:color w:val="000000"/>
          <w:spacing w:val="-7"/>
          <w:kern w:val="0"/>
          <w:lang w:eastAsia="pt-BR"/>
        </w:rPr>
        <w:t xml:space="preserve"> </w:t>
      </w:r>
      <w:r w:rsidRPr="004922EB">
        <w:rPr>
          <w:rFonts w:ascii="Cambria" w:eastAsia="Times New Roman" w:hAnsi="Cambria" w:cs="Arial"/>
          <w:b/>
          <w:color w:val="000000"/>
          <w:kern w:val="0"/>
          <w:lang w:eastAsia="pt-BR"/>
        </w:rPr>
        <w:t>Acórdão</w:t>
      </w:r>
      <w:r w:rsidRPr="004922EB">
        <w:rPr>
          <w:rFonts w:ascii="Cambria" w:eastAsia="Times New Roman" w:hAnsi="Cambria" w:cs="Arial"/>
          <w:b/>
          <w:color w:val="000000"/>
          <w:spacing w:val="-5"/>
          <w:kern w:val="0"/>
          <w:lang w:eastAsia="pt-BR"/>
        </w:rPr>
        <w:t xml:space="preserve"> </w:t>
      </w:r>
      <w:r w:rsidRPr="004922EB">
        <w:rPr>
          <w:rFonts w:ascii="Cambria" w:eastAsia="Times New Roman" w:hAnsi="Cambria" w:cs="Arial"/>
          <w:b/>
          <w:color w:val="000000"/>
          <w:kern w:val="0"/>
          <w:lang w:eastAsia="pt-BR"/>
        </w:rPr>
        <w:t>2122/2019,</w:t>
      </w:r>
      <w:r w:rsidRPr="004922EB">
        <w:rPr>
          <w:rFonts w:ascii="Cambria" w:eastAsia="Times New Roman" w:hAnsi="Cambria" w:cs="Arial"/>
          <w:b/>
          <w:color w:val="000000"/>
          <w:spacing w:val="-2"/>
          <w:kern w:val="0"/>
          <w:lang w:eastAsia="pt-BR"/>
        </w:rPr>
        <w:t xml:space="preserve"> </w:t>
      </w:r>
      <w:r w:rsidRPr="004922EB">
        <w:rPr>
          <w:rFonts w:ascii="Cambria" w:eastAsia="Times New Roman" w:hAnsi="Cambria" w:cs="Arial"/>
          <w:color w:val="000000"/>
          <w:kern w:val="0"/>
          <w:lang w:eastAsia="pt-BR"/>
        </w:rPr>
        <w:t>entendimento</w:t>
      </w:r>
      <w:r w:rsidRPr="004922EB">
        <w:rPr>
          <w:rFonts w:ascii="Cambria" w:eastAsia="Times New Roman" w:hAnsi="Cambria" w:cs="Arial"/>
          <w:color w:val="000000"/>
          <w:spacing w:val="-10"/>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como</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aplicar</w:t>
      </w:r>
      <w:proofErr w:type="gramStart"/>
      <w:r w:rsidRPr="004922EB">
        <w:rPr>
          <w:rFonts w:ascii="Cambria" w:eastAsia="Times New Roman" w:hAnsi="Cambria" w:cs="Arial"/>
          <w:color w:val="000000"/>
          <w:spacing w:val="-48"/>
          <w:kern w:val="0"/>
          <w:lang w:eastAsia="pt-BR"/>
        </w:rPr>
        <w:t xml:space="preserve">  </w:t>
      </w:r>
      <w:proofErr w:type="gramEnd"/>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benefícios</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constantes</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do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§3</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do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artigo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48</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da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Lei</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Complementar</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Federal</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123/2006</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sobre a possibilidade de beneficiar as ME e EPP</w:t>
      </w:r>
      <w:r w:rsidRPr="004922EB">
        <w:rPr>
          <w:rFonts w:ascii="Cambria" w:eastAsia="Times New Roman" w:hAnsi="Cambria" w:cs="Arial"/>
          <w:color w:val="000000"/>
          <w:spacing w:val="1"/>
          <w:kern w:val="0"/>
          <w:lang w:eastAsia="pt-BR"/>
        </w:rPr>
        <w:t>.</w:t>
      </w:r>
    </w:p>
    <w:p w14:paraId="625FE479"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 xml:space="preserve">O Art. 49 apresenta as regras de quando </w:t>
      </w:r>
      <w:r w:rsidRPr="004922EB">
        <w:rPr>
          <w:rFonts w:ascii="Cambria" w:eastAsia="Times New Roman" w:hAnsi="Cambria" w:cs="Arial"/>
          <w:b/>
          <w:color w:val="000000"/>
          <w:kern w:val="0"/>
          <w:u w:val="single"/>
          <w:lang w:eastAsia="pt-BR"/>
        </w:rPr>
        <w:t>não se pode aplicar tais benefícios</w:t>
      </w:r>
      <w:r w:rsidRPr="004922EB">
        <w:rPr>
          <w:rFonts w:ascii="Cambria" w:eastAsia="Times New Roman" w:hAnsi="Cambria" w:cs="Arial"/>
          <w:color w:val="000000"/>
          <w:kern w:val="0"/>
          <w:lang w:eastAsia="pt-BR"/>
        </w:rPr>
        <w:t>,</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vejamos:</w:t>
      </w:r>
    </w:p>
    <w:p w14:paraId="13CCEA06" w14:textId="77777777" w:rsidR="00987506" w:rsidRPr="004922EB" w:rsidRDefault="00987506" w:rsidP="00987506">
      <w:pPr>
        <w:widowControl/>
        <w:suppressAutoHyphens w:val="0"/>
        <w:autoSpaceDN/>
        <w:spacing w:after="120" w:line="276" w:lineRule="auto"/>
        <w:ind w:left="1134" w:right="112"/>
        <w:jc w:val="both"/>
        <w:textAlignment w:val="auto"/>
        <w:rPr>
          <w:rFonts w:ascii="Cambria" w:eastAsia="Times New Roman" w:hAnsi="Cambria" w:cs="Arial"/>
          <w:color w:val="000000"/>
          <w:kern w:val="0"/>
          <w:lang w:eastAsia="pt-BR"/>
        </w:rPr>
      </w:pPr>
    </w:p>
    <w:p w14:paraId="373AA985" w14:textId="77777777" w:rsidR="00987506" w:rsidRPr="004922EB" w:rsidRDefault="00987506" w:rsidP="00987506">
      <w:pPr>
        <w:widowControl/>
        <w:suppressAutoHyphens w:val="0"/>
        <w:autoSpaceDN/>
        <w:spacing w:after="120" w:line="276" w:lineRule="auto"/>
        <w:ind w:left="1134" w:right="112"/>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Art.</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49.</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Não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se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aplica o</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disposto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nos</w:t>
      </w:r>
      <w:r w:rsidRPr="004922EB">
        <w:rPr>
          <w:rFonts w:ascii="Cambria" w:eastAsia="Times New Roman" w:hAnsi="Cambria" w:cs="Arial"/>
          <w:color w:val="000000"/>
          <w:spacing w:val="-3"/>
          <w:kern w:val="0"/>
          <w:lang w:eastAsia="pt-BR"/>
        </w:rPr>
        <w:t xml:space="preserve"> </w:t>
      </w:r>
      <w:proofErr w:type="spellStart"/>
      <w:r w:rsidRPr="004922EB">
        <w:rPr>
          <w:rFonts w:ascii="Cambria" w:eastAsia="Times New Roman" w:hAnsi="Cambria" w:cs="Arial"/>
          <w:color w:val="000000"/>
          <w:kern w:val="0"/>
          <w:lang w:eastAsia="pt-BR"/>
        </w:rPr>
        <w:t>arts</w:t>
      </w:r>
      <w:proofErr w:type="spellEnd"/>
      <w:r w:rsidRPr="004922EB">
        <w:rPr>
          <w:rFonts w:ascii="Cambria" w:eastAsia="Times New Roman" w:hAnsi="Cambria" w:cs="Arial"/>
          <w:color w:val="000000"/>
          <w:kern w:val="0"/>
          <w:lang w:eastAsia="pt-BR"/>
        </w:rPr>
        <w:t>.</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47</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48</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desta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Lei Complementar</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quando:</w:t>
      </w:r>
    </w:p>
    <w:p w14:paraId="608615C7" w14:textId="77777777" w:rsidR="00987506" w:rsidRPr="004922EB" w:rsidRDefault="00987506" w:rsidP="007C771C">
      <w:pPr>
        <w:widowControl/>
        <w:numPr>
          <w:ilvl w:val="0"/>
          <w:numId w:val="64"/>
        </w:numPr>
        <w:tabs>
          <w:tab w:val="left" w:pos="1560"/>
        </w:tabs>
        <w:suppressAutoHyphens w:val="0"/>
        <w:autoSpaceDE w:val="0"/>
        <w:autoSpaceDN/>
        <w:spacing w:line="276" w:lineRule="auto"/>
        <w:ind w:left="1134" w:right="112" w:firstLine="0"/>
        <w:contextualSpacing/>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(Revogado);</w:t>
      </w:r>
    </w:p>
    <w:p w14:paraId="12FE518E" w14:textId="77777777" w:rsidR="00987506" w:rsidRPr="004922EB" w:rsidRDefault="00987506" w:rsidP="007C771C">
      <w:pPr>
        <w:widowControl/>
        <w:numPr>
          <w:ilvl w:val="0"/>
          <w:numId w:val="64"/>
        </w:numPr>
        <w:tabs>
          <w:tab w:val="left" w:pos="1560"/>
          <w:tab w:val="left" w:pos="1841"/>
        </w:tabs>
        <w:suppressAutoHyphens w:val="0"/>
        <w:autoSpaceDE w:val="0"/>
        <w:autoSpaceDN/>
        <w:spacing w:line="276" w:lineRule="auto"/>
        <w:ind w:left="1134" w:right="112" w:firstLine="0"/>
        <w:contextualSpacing/>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não</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houver</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um</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mínimo</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de</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3</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(três)</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fornecedores</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competitivos</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enquadrados</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como</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microempresas ou empresas de pequeno porte sediados local ou regionalmente e capazes de</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spacing w:val="-1"/>
          <w:kern w:val="0"/>
          <w:lang w:val="pt-PT"/>
        </w:rPr>
        <w:t>cumprir as</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spacing w:val="-1"/>
          <w:kern w:val="0"/>
          <w:lang w:val="pt-PT"/>
        </w:rPr>
        <w:t>exigências</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estabelecidas</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no</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instrumento</w:t>
      </w:r>
      <w:r w:rsidRPr="004922EB">
        <w:rPr>
          <w:rFonts w:ascii="Cambria" w:eastAsia="Arial MT" w:hAnsi="Cambria" w:cs="Arial"/>
          <w:color w:val="000000"/>
          <w:spacing w:val="-17"/>
          <w:kern w:val="0"/>
          <w:lang w:val="pt-PT"/>
        </w:rPr>
        <w:t xml:space="preserve"> </w:t>
      </w:r>
      <w:r w:rsidRPr="004922EB">
        <w:rPr>
          <w:rFonts w:ascii="Cambria" w:eastAsia="Arial MT" w:hAnsi="Cambria" w:cs="Arial"/>
          <w:color w:val="000000"/>
          <w:kern w:val="0"/>
          <w:lang w:val="pt-PT"/>
        </w:rPr>
        <w:t>convocatório;</w:t>
      </w:r>
    </w:p>
    <w:p w14:paraId="418B7B65" w14:textId="77777777" w:rsidR="00987506" w:rsidRPr="004922EB" w:rsidRDefault="00987506" w:rsidP="007C771C">
      <w:pPr>
        <w:widowControl/>
        <w:numPr>
          <w:ilvl w:val="0"/>
          <w:numId w:val="64"/>
        </w:numPr>
        <w:tabs>
          <w:tab w:val="left" w:pos="1560"/>
          <w:tab w:val="left" w:pos="1749"/>
        </w:tabs>
        <w:suppressAutoHyphens w:val="0"/>
        <w:autoSpaceDE w:val="0"/>
        <w:autoSpaceDN/>
        <w:spacing w:line="276" w:lineRule="auto"/>
        <w:ind w:left="1134" w:right="112" w:firstLine="0"/>
        <w:contextualSpacing/>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 o tratamento diferenciado e simplificado para as microempresas e empresas de pequeno</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porte não for vantajoso para a administração pública ou representar prejuízo ao conjunto ou</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complexo do</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objeto</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a</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ser</w:t>
      </w:r>
      <w:r w:rsidRPr="004922EB">
        <w:rPr>
          <w:rFonts w:ascii="Cambria" w:eastAsia="Arial MT" w:hAnsi="Cambria" w:cs="Arial"/>
          <w:color w:val="000000"/>
          <w:spacing w:val="-8"/>
          <w:kern w:val="0"/>
          <w:lang w:val="pt-PT"/>
        </w:rPr>
        <w:t xml:space="preserve"> </w:t>
      </w:r>
      <w:r w:rsidRPr="004922EB">
        <w:rPr>
          <w:rFonts w:ascii="Cambria" w:eastAsia="Arial MT" w:hAnsi="Cambria" w:cs="Arial"/>
          <w:color w:val="000000"/>
          <w:kern w:val="0"/>
          <w:lang w:val="pt-PT"/>
        </w:rPr>
        <w:t>contratado;</w:t>
      </w:r>
    </w:p>
    <w:p w14:paraId="1F099E1F" w14:textId="77777777" w:rsidR="00987506" w:rsidRPr="004922EB" w:rsidRDefault="00987506" w:rsidP="007C771C">
      <w:pPr>
        <w:widowControl/>
        <w:numPr>
          <w:ilvl w:val="0"/>
          <w:numId w:val="64"/>
        </w:numPr>
        <w:tabs>
          <w:tab w:val="left" w:pos="1560"/>
          <w:tab w:val="left" w:pos="1754"/>
        </w:tabs>
        <w:suppressAutoHyphens w:val="0"/>
        <w:autoSpaceDE w:val="0"/>
        <w:autoSpaceDN/>
        <w:spacing w:line="276" w:lineRule="auto"/>
        <w:ind w:left="1134" w:right="112" w:firstLine="0"/>
        <w:contextualSpacing/>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a</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licitação</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for</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dispensável ou</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inexigível,</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nos</w:t>
      </w:r>
      <w:r w:rsidRPr="004922EB">
        <w:rPr>
          <w:rFonts w:ascii="Cambria" w:eastAsia="Arial MT" w:hAnsi="Cambria" w:cs="Arial"/>
          <w:color w:val="000000"/>
          <w:spacing w:val="-7"/>
          <w:kern w:val="0"/>
          <w:lang w:val="pt-PT"/>
        </w:rPr>
        <w:t xml:space="preserve"> </w:t>
      </w:r>
      <w:r w:rsidRPr="004922EB">
        <w:rPr>
          <w:rFonts w:ascii="Cambria" w:eastAsia="Arial MT" w:hAnsi="Cambria" w:cs="Arial"/>
          <w:color w:val="000000"/>
          <w:kern w:val="0"/>
          <w:lang w:val="pt-PT"/>
        </w:rPr>
        <w:t>termos</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dos</w:t>
      </w:r>
      <w:r w:rsidRPr="004922EB">
        <w:rPr>
          <w:rFonts w:ascii="Cambria" w:eastAsia="Arial MT" w:hAnsi="Cambria" w:cs="Arial"/>
          <w:color w:val="000000"/>
          <w:spacing w:val="-4"/>
          <w:kern w:val="0"/>
          <w:lang w:val="pt-PT"/>
        </w:rPr>
        <w:t xml:space="preserve"> </w:t>
      </w:r>
      <w:r w:rsidRPr="004922EB">
        <w:rPr>
          <w:rFonts w:ascii="Cambria" w:eastAsia="Arial MT" w:hAnsi="Cambria" w:cs="Arial"/>
          <w:color w:val="000000"/>
          <w:kern w:val="0"/>
          <w:lang w:val="pt-PT"/>
        </w:rPr>
        <w:t>arts.</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24</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e</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25</w:t>
      </w:r>
      <w:r w:rsidRPr="004922EB">
        <w:rPr>
          <w:rFonts w:ascii="Cambria" w:eastAsia="Arial MT" w:hAnsi="Cambria" w:cs="Arial"/>
          <w:color w:val="000000"/>
          <w:spacing w:val="-4"/>
          <w:kern w:val="0"/>
          <w:lang w:val="pt-PT"/>
        </w:rPr>
        <w:t xml:space="preserve"> </w:t>
      </w:r>
      <w:r w:rsidRPr="004922EB">
        <w:rPr>
          <w:rFonts w:ascii="Cambria" w:eastAsia="Arial MT" w:hAnsi="Cambria" w:cs="Arial"/>
          <w:color w:val="000000"/>
          <w:kern w:val="0"/>
          <w:lang w:val="pt-PT"/>
        </w:rPr>
        <w:t>da</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Lei nº</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8.666,</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de</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21</w:t>
      </w:r>
      <w:r w:rsidRPr="004922EB">
        <w:rPr>
          <w:rFonts w:ascii="Cambria" w:eastAsia="Arial MT" w:hAnsi="Cambria" w:cs="Arial"/>
          <w:color w:val="000000"/>
          <w:spacing w:val="-48"/>
          <w:kern w:val="0"/>
          <w:lang w:val="pt-PT"/>
        </w:rPr>
        <w:t xml:space="preserve"> </w:t>
      </w:r>
      <w:r w:rsidRPr="004922EB">
        <w:rPr>
          <w:rFonts w:ascii="Cambria" w:eastAsia="Arial MT" w:hAnsi="Cambria" w:cs="Arial"/>
          <w:color w:val="000000"/>
          <w:kern w:val="0"/>
          <w:lang w:val="pt-PT"/>
        </w:rPr>
        <w:t>de</w:t>
      </w:r>
      <w:r w:rsidRPr="004922EB">
        <w:rPr>
          <w:rFonts w:ascii="Cambria" w:eastAsia="Arial MT" w:hAnsi="Cambria" w:cs="Arial"/>
          <w:color w:val="000000"/>
          <w:spacing w:val="-8"/>
          <w:kern w:val="0"/>
          <w:lang w:val="pt-PT"/>
        </w:rPr>
        <w:t xml:space="preserve"> </w:t>
      </w:r>
      <w:r w:rsidRPr="004922EB">
        <w:rPr>
          <w:rFonts w:ascii="Cambria" w:eastAsia="Arial MT" w:hAnsi="Cambria" w:cs="Arial"/>
          <w:color w:val="000000"/>
          <w:kern w:val="0"/>
          <w:lang w:val="pt-PT"/>
        </w:rPr>
        <w:t>junho</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de</w:t>
      </w:r>
      <w:r w:rsidRPr="004922EB">
        <w:rPr>
          <w:rFonts w:ascii="Cambria" w:eastAsia="Arial MT" w:hAnsi="Cambria" w:cs="Arial"/>
          <w:color w:val="000000"/>
          <w:spacing w:val="-8"/>
          <w:kern w:val="0"/>
          <w:lang w:val="pt-PT"/>
        </w:rPr>
        <w:t xml:space="preserve"> </w:t>
      </w:r>
      <w:r w:rsidRPr="004922EB">
        <w:rPr>
          <w:rFonts w:ascii="Cambria" w:eastAsia="Arial MT" w:hAnsi="Cambria" w:cs="Arial"/>
          <w:color w:val="000000"/>
          <w:kern w:val="0"/>
          <w:lang w:val="pt-PT"/>
        </w:rPr>
        <w:t>1993, excetuando-se</w:t>
      </w:r>
      <w:r w:rsidRPr="004922EB">
        <w:rPr>
          <w:rFonts w:ascii="Cambria" w:eastAsia="Arial MT" w:hAnsi="Cambria" w:cs="Arial"/>
          <w:color w:val="000000"/>
          <w:spacing w:val="-8"/>
          <w:kern w:val="0"/>
          <w:lang w:val="pt-PT"/>
        </w:rPr>
        <w:t xml:space="preserve"> </w:t>
      </w:r>
      <w:r w:rsidRPr="004922EB">
        <w:rPr>
          <w:rFonts w:ascii="Cambria" w:eastAsia="Arial MT" w:hAnsi="Cambria" w:cs="Arial"/>
          <w:color w:val="000000"/>
          <w:kern w:val="0"/>
          <w:lang w:val="pt-PT"/>
        </w:rPr>
        <w:t>as</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dispensas</w:t>
      </w:r>
      <w:r w:rsidRPr="004922EB">
        <w:rPr>
          <w:rFonts w:ascii="Cambria" w:eastAsia="Arial MT" w:hAnsi="Cambria" w:cs="Arial"/>
          <w:color w:val="000000"/>
          <w:spacing w:val="-6"/>
          <w:kern w:val="0"/>
          <w:lang w:val="pt-PT"/>
        </w:rPr>
        <w:t xml:space="preserve"> </w:t>
      </w:r>
      <w:r w:rsidRPr="004922EB">
        <w:rPr>
          <w:rFonts w:ascii="Cambria" w:eastAsia="Arial MT" w:hAnsi="Cambria" w:cs="Arial"/>
          <w:color w:val="000000"/>
          <w:kern w:val="0"/>
          <w:lang w:val="pt-PT"/>
        </w:rPr>
        <w:t>tratadas</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pelos</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incisos</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I</w:t>
      </w:r>
      <w:r w:rsidRPr="004922EB">
        <w:rPr>
          <w:rFonts w:ascii="Cambria" w:eastAsia="Arial MT" w:hAnsi="Cambria" w:cs="Arial"/>
          <w:color w:val="000000"/>
          <w:spacing w:val="-4"/>
          <w:kern w:val="0"/>
          <w:lang w:val="pt-PT"/>
        </w:rPr>
        <w:t xml:space="preserve"> </w:t>
      </w:r>
      <w:r w:rsidRPr="004922EB">
        <w:rPr>
          <w:rFonts w:ascii="Cambria" w:eastAsia="Arial MT" w:hAnsi="Cambria" w:cs="Arial"/>
          <w:color w:val="000000"/>
          <w:kern w:val="0"/>
          <w:lang w:val="pt-PT"/>
        </w:rPr>
        <w:t>e</w:t>
      </w:r>
      <w:r w:rsidRPr="004922EB">
        <w:rPr>
          <w:rFonts w:ascii="Cambria" w:eastAsia="Arial MT" w:hAnsi="Cambria" w:cs="Arial"/>
          <w:color w:val="000000"/>
          <w:spacing w:val="-7"/>
          <w:kern w:val="0"/>
          <w:lang w:val="pt-PT"/>
        </w:rPr>
        <w:t xml:space="preserve"> </w:t>
      </w:r>
      <w:r w:rsidRPr="004922EB">
        <w:rPr>
          <w:rFonts w:ascii="Cambria" w:eastAsia="Arial MT" w:hAnsi="Cambria" w:cs="Arial"/>
          <w:color w:val="000000"/>
          <w:kern w:val="0"/>
          <w:lang w:val="pt-PT"/>
        </w:rPr>
        <w:t>II</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do</w:t>
      </w:r>
      <w:r w:rsidRPr="004922EB">
        <w:rPr>
          <w:rFonts w:ascii="Cambria" w:eastAsia="Arial MT" w:hAnsi="Cambria" w:cs="Arial"/>
          <w:color w:val="000000"/>
          <w:spacing w:val="-7"/>
          <w:kern w:val="0"/>
          <w:lang w:val="pt-PT"/>
        </w:rPr>
        <w:t xml:space="preserve"> </w:t>
      </w:r>
      <w:r w:rsidRPr="004922EB">
        <w:rPr>
          <w:rFonts w:ascii="Cambria" w:eastAsia="Arial MT" w:hAnsi="Cambria" w:cs="Arial"/>
          <w:color w:val="000000"/>
          <w:kern w:val="0"/>
          <w:lang w:val="pt-PT"/>
        </w:rPr>
        <w:t>art.</w:t>
      </w:r>
      <w:r w:rsidRPr="004922EB">
        <w:rPr>
          <w:rFonts w:ascii="Cambria" w:eastAsia="Arial MT" w:hAnsi="Cambria" w:cs="Arial"/>
          <w:color w:val="000000"/>
          <w:spacing w:val="-5"/>
          <w:kern w:val="0"/>
          <w:lang w:val="pt-PT"/>
        </w:rPr>
        <w:t xml:space="preserve"> </w:t>
      </w:r>
      <w:r w:rsidRPr="004922EB">
        <w:rPr>
          <w:rFonts w:ascii="Cambria" w:eastAsia="Arial MT" w:hAnsi="Cambria" w:cs="Arial"/>
          <w:color w:val="000000"/>
          <w:kern w:val="0"/>
          <w:lang w:val="pt-PT"/>
        </w:rPr>
        <w:t>24</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da</w:t>
      </w:r>
      <w:r w:rsidRPr="004922EB">
        <w:rPr>
          <w:rFonts w:ascii="Cambria" w:eastAsia="Arial MT" w:hAnsi="Cambria" w:cs="Arial"/>
          <w:color w:val="000000"/>
          <w:spacing w:val="-7"/>
          <w:kern w:val="0"/>
          <w:lang w:val="pt-PT"/>
        </w:rPr>
        <w:t xml:space="preserve"> </w:t>
      </w:r>
      <w:r w:rsidRPr="004922EB">
        <w:rPr>
          <w:rFonts w:ascii="Cambria" w:eastAsia="Arial MT" w:hAnsi="Cambria" w:cs="Arial"/>
          <w:color w:val="000000"/>
          <w:kern w:val="0"/>
          <w:lang w:val="pt-PT"/>
        </w:rPr>
        <w:t>mesma</w:t>
      </w:r>
      <w:r w:rsidRPr="004922EB">
        <w:rPr>
          <w:rFonts w:ascii="Cambria" w:eastAsia="Arial MT" w:hAnsi="Cambria" w:cs="Arial"/>
          <w:color w:val="000000"/>
          <w:spacing w:val="-48"/>
          <w:kern w:val="0"/>
          <w:lang w:val="pt-PT"/>
        </w:rPr>
        <w:t xml:space="preserve"> </w:t>
      </w:r>
      <w:r w:rsidRPr="004922EB">
        <w:rPr>
          <w:rFonts w:ascii="Cambria" w:eastAsia="Arial MT" w:hAnsi="Cambria" w:cs="Arial"/>
          <w:color w:val="000000"/>
          <w:kern w:val="0"/>
          <w:lang w:val="pt-PT"/>
        </w:rPr>
        <w:t>Lei, nas quais a compra deverá ser feita preferencialmente de microempresas e empresas de</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pequeno porte,</w:t>
      </w:r>
      <w:r w:rsidRPr="004922EB">
        <w:rPr>
          <w:rFonts w:ascii="Cambria" w:eastAsia="Arial MT" w:hAnsi="Cambria" w:cs="Arial"/>
          <w:color w:val="000000"/>
          <w:spacing w:val="4"/>
          <w:kern w:val="0"/>
          <w:lang w:val="pt-PT"/>
        </w:rPr>
        <w:t xml:space="preserve"> </w:t>
      </w:r>
      <w:r w:rsidRPr="004922EB">
        <w:rPr>
          <w:rFonts w:ascii="Cambria" w:eastAsia="Arial MT" w:hAnsi="Cambria" w:cs="Arial"/>
          <w:color w:val="000000"/>
          <w:kern w:val="0"/>
          <w:lang w:val="pt-PT"/>
        </w:rPr>
        <w:t>aplicando-se</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o</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disposto</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no</w:t>
      </w:r>
      <w:r w:rsidRPr="004922EB">
        <w:rPr>
          <w:rFonts w:ascii="Cambria" w:eastAsia="Arial MT" w:hAnsi="Cambria" w:cs="Arial"/>
          <w:color w:val="000000"/>
          <w:spacing w:val="-8"/>
          <w:kern w:val="0"/>
          <w:lang w:val="pt-PT"/>
        </w:rPr>
        <w:t xml:space="preserve"> </w:t>
      </w:r>
      <w:r w:rsidRPr="004922EB">
        <w:rPr>
          <w:rFonts w:ascii="Cambria" w:eastAsia="Arial MT" w:hAnsi="Cambria" w:cs="Arial"/>
          <w:color w:val="000000"/>
          <w:kern w:val="0"/>
          <w:lang w:val="pt-PT"/>
        </w:rPr>
        <w:t>inciso</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I</w:t>
      </w:r>
      <w:r w:rsidRPr="004922EB">
        <w:rPr>
          <w:rFonts w:ascii="Cambria" w:eastAsia="Arial MT" w:hAnsi="Cambria" w:cs="Arial"/>
          <w:color w:val="000000"/>
          <w:spacing w:val="-1"/>
          <w:kern w:val="0"/>
          <w:lang w:val="pt-PT"/>
        </w:rPr>
        <w:t xml:space="preserve"> </w:t>
      </w:r>
      <w:r w:rsidRPr="004922EB">
        <w:rPr>
          <w:rFonts w:ascii="Cambria" w:eastAsia="Arial MT" w:hAnsi="Cambria" w:cs="Arial"/>
          <w:color w:val="000000"/>
          <w:kern w:val="0"/>
          <w:lang w:val="pt-PT"/>
        </w:rPr>
        <w:t>do</w:t>
      </w:r>
      <w:r w:rsidRPr="004922EB">
        <w:rPr>
          <w:rFonts w:ascii="Cambria" w:eastAsia="Arial MT" w:hAnsi="Cambria" w:cs="Arial"/>
          <w:color w:val="000000"/>
          <w:spacing w:val="-3"/>
          <w:kern w:val="0"/>
          <w:lang w:val="pt-PT"/>
        </w:rPr>
        <w:t xml:space="preserve"> </w:t>
      </w:r>
      <w:r w:rsidRPr="004922EB">
        <w:rPr>
          <w:rFonts w:ascii="Cambria" w:eastAsia="Arial MT" w:hAnsi="Cambria" w:cs="Arial"/>
          <w:color w:val="000000"/>
          <w:kern w:val="0"/>
          <w:lang w:val="pt-PT"/>
        </w:rPr>
        <w:t>art.</w:t>
      </w:r>
      <w:r w:rsidRPr="004922EB">
        <w:rPr>
          <w:rFonts w:ascii="Cambria" w:eastAsia="Arial MT" w:hAnsi="Cambria" w:cs="Arial"/>
          <w:color w:val="000000"/>
          <w:spacing w:val="2"/>
          <w:kern w:val="0"/>
          <w:lang w:val="pt-PT"/>
        </w:rPr>
        <w:t xml:space="preserve"> </w:t>
      </w:r>
      <w:r w:rsidRPr="004922EB">
        <w:rPr>
          <w:rFonts w:ascii="Cambria" w:eastAsia="Arial MT" w:hAnsi="Cambria" w:cs="Arial"/>
          <w:color w:val="000000"/>
          <w:kern w:val="0"/>
          <w:lang w:val="pt-PT"/>
        </w:rPr>
        <w:t>48.</w:t>
      </w:r>
    </w:p>
    <w:p w14:paraId="4F03C93A"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p>
    <w:p w14:paraId="5F4B983A" w14:textId="77777777" w:rsidR="00987506" w:rsidRPr="004922EB" w:rsidRDefault="00987506" w:rsidP="00987506">
      <w:pPr>
        <w:widowControl/>
        <w:suppressAutoHyphens w:val="0"/>
        <w:autoSpaceDN/>
        <w:spacing w:after="120" w:line="276" w:lineRule="auto"/>
        <w:ind w:right="113"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Portanto, esses benefícios têm por finalidade promover o desenvolvimento econômico e social no âmbito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 xml:space="preserve">municipal e regional, fomentando a relação comercial entre o Poder Público e as </w:t>
      </w:r>
      <w:proofErr w:type="spellStart"/>
      <w:r w:rsidRPr="004922EB">
        <w:rPr>
          <w:rFonts w:ascii="Cambria" w:eastAsia="Times New Roman" w:hAnsi="Cambria" w:cs="Arial"/>
          <w:color w:val="000000"/>
          <w:kern w:val="0"/>
          <w:lang w:eastAsia="pt-BR"/>
        </w:rPr>
        <w:t>MPE’s</w:t>
      </w:r>
      <w:proofErr w:type="spellEnd"/>
      <w:r w:rsidRPr="004922EB">
        <w:rPr>
          <w:rFonts w:ascii="Cambria" w:eastAsia="Times New Roman" w:hAnsi="Cambria" w:cs="Arial"/>
          <w:color w:val="000000"/>
          <w:kern w:val="0"/>
          <w:lang w:eastAsia="pt-BR"/>
        </w:rPr>
        <w:t xml:space="preserve"> como estratégia para 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crescimento dessas últimas, e, são normas cogentes e autoaplicáveis, ou seja, são de observância obrigatória 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prescindem de regulamentação ulterior, salvo se houver regulamentação local mais favorável (parágrafo único do art.</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47</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da</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LC</w:t>
      </w:r>
      <w:r w:rsidRPr="004922EB">
        <w:rPr>
          <w:rFonts w:ascii="Cambria" w:eastAsia="Times New Roman" w:hAnsi="Cambria" w:cs="Arial"/>
          <w:color w:val="000000"/>
          <w:spacing w:val="-24"/>
          <w:kern w:val="0"/>
          <w:lang w:eastAsia="pt-BR"/>
        </w:rPr>
        <w:t xml:space="preserve"> </w:t>
      </w:r>
      <w:r w:rsidRPr="004922EB">
        <w:rPr>
          <w:rFonts w:ascii="Cambria" w:eastAsia="Times New Roman" w:hAnsi="Cambria" w:cs="Arial"/>
          <w:color w:val="000000"/>
          <w:kern w:val="0"/>
          <w:lang w:eastAsia="pt-BR"/>
        </w:rPr>
        <w:t>123/2006).</w:t>
      </w:r>
    </w:p>
    <w:p w14:paraId="721BC0F5" w14:textId="77777777" w:rsidR="00987506" w:rsidRPr="004922EB" w:rsidRDefault="00987506" w:rsidP="00987506">
      <w:pPr>
        <w:widowControl/>
        <w:suppressAutoHyphens w:val="0"/>
        <w:autoSpaceDN/>
        <w:spacing w:after="120" w:line="276" w:lineRule="auto"/>
        <w:ind w:left="1134"/>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Lei Municipal nº 1363/2023:</w:t>
      </w:r>
    </w:p>
    <w:p w14:paraId="2DC679AE" w14:textId="77777777" w:rsidR="00987506" w:rsidRPr="004922EB" w:rsidRDefault="00987506" w:rsidP="00987506">
      <w:pPr>
        <w:widowControl/>
        <w:suppressAutoHyphens w:val="0"/>
        <w:autoSpaceDN/>
        <w:ind w:left="1560"/>
        <w:jc w:val="both"/>
        <w:textAlignment w:val="auto"/>
        <w:rPr>
          <w:rFonts w:ascii="Cambria" w:eastAsia="Times New Roman" w:hAnsi="Cambria" w:cs="Arial"/>
          <w:b/>
          <w:color w:val="000000"/>
          <w:kern w:val="0"/>
          <w:lang w:eastAsia="pt-BR"/>
        </w:rPr>
      </w:pPr>
    </w:p>
    <w:p w14:paraId="3236D9A9" w14:textId="77777777" w:rsidR="00987506" w:rsidRPr="004922EB" w:rsidRDefault="00987506" w:rsidP="00987506">
      <w:pPr>
        <w:widowControl/>
        <w:suppressAutoHyphens w:val="0"/>
        <w:autoSpaceDN/>
        <w:ind w:left="1560"/>
        <w:jc w:val="both"/>
        <w:textAlignment w:val="auto"/>
        <w:rPr>
          <w:rFonts w:ascii="Cambria" w:eastAsia="Times New Roman" w:hAnsi="Cambria" w:cs="Arial"/>
          <w:color w:val="000000"/>
          <w:kern w:val="0"/>
          <w:lang w:eastAsia="pt-BR"/>
        </w:rPr>
      </w:pPr>
      <w:r w:rsidRPr="004922EB">
        <w:rPr>
          <w:rFonts w:ascii="Cambria" w:eastAsia="Times New Roman" w:hAnsi="Cambria" w:cs="Arial"/>
          <w:b/>
          <w:color w:val="000000"/>
          <w:kern w:val="0"/>
          <w:lang w:eastAsia="pt-BR"/>
        </w:rPr>
        <w:t xml:space="preserve">Art. 1º </w:t>
      </w:r>
      <w:r w:rsidRPr="004922EB">
        <w:rPr>
          <w:rFonts w:ascii="Cambria" w:eastAsia="Times New Roman" w:hAnsi="Cambria" w:cs="Arial"/>
          <w:color w:val="000000"/>
          <w:kern w:val="0"/>
          <w:lang w:eastAsia="pt-BR"/>
        </w:rPr>
        <w:t>(...)</w:t>
      </w:r>
    </w:p>
    <w:p w14:paraId="7D48ECE0" w14:textId="77777777" w:rsidR="00987506" w:rsidRPr="004922EB" w:rsidRDefault="00987506" w:rsidP="00987506">
      <w:pPr>
        <w:widowControl/>
        <w:suppressAutoHyphens w:val="0"/>
        <w:autoSpaceDN/>
        <w:ind w:firstLine="1560"/>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3º Para os efeitos do disposto no inciso I do “caput”, considera-se como:</w:t>
      </w:r>
    </w:p>
    <w:p w14:paraId="71B44E53" w14:textId="77777777" w:rsidR="00987506" w:rsidRPr="004922EB" w:rsidRDefault="00987506" w:rsidP="00987506">
      <w:pPr>
        <w:widowControl/>
        <w:suppressAutoHyphens w:val="0"/>
        <w:autoSpaceDN/>
        <w:ind w:left="1560"/>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I - âmbito local ou municipal: o limite geográfico do município;</w:t>
      </w:r>
    </w:p>
    <w:p w14:paraId="2D2DB738" w14:textId="77777777" w:rsidR="00987506" w:rsidRPr="004922EB" w:rsidRDefault="00987506" w:rsidP="00987506">
      <w:pPr>
        <w:widowControl/>
        <w:suppressAutoHyphens w:val="0"/>
        <w:autoSpaceDN/>
        <w:ind w:left="1560"/>
        <w:jc w:val="both"/>
        <w:textAlignment w:val="auto"/>
        <w:rPr>
          <w:rFonts w:ascii="Cambria" w:eastAsia="Times New Roman" w:hAnsi="Cambria" w:cs="Arial"/>
          <w:kern w:val="0"/>
          <w:lang w:eastAsia="pt-BR"/>
        </w:rPr>
      </w:pPr>
    </w:p>
    <w:p w14:paraId="4DDABCEE" w14:textId="77777777" w:rsidR="00987506" w:rsidRPr="004922EB" w:rsidRDefault="00987506" w:rsidP="00987506">
      <w:pPr>
        <w:widowControl/>
        <w:suppressAutoHyphens w:val="0"/>
        <w:autoSpaceDN/>
        <w:ind w:right="113" w:firstLine="709"/>
        <w:jc w:val="both"/>
        <w:textAlignment w:val="auto"/>
        <w:rPr>
          <w:rFonts w:ascii="Cambria" w:eastAsia="Times New Roman" w:hAnsi="Cambria" w:cs="Arial"/>
          <w:color w:val="000000"/>
          <w:kern w:val="0"/>
          <w:lang w:eastAsia="pt-BR"/>
        </w:rPr>
      </w:pPr>
    </w:p>
    <w:p w14:paraId="5B8ECB47" w14:textId="77777777" w:rsidR="00987506" w:rsidRPr="004922EB" w:rsidRDefault="00987506" w:rsidP="00987506">
      <w:pPr>
        <w:widowControl/>
        <w:suppressAutoHyphens w:val="0"/>
        <w:autoSpaceDN/>
        <w:ind w:right="113" w:firstLine="709"/>
        <w:jc w:val="both"/>
        <w:textAlignment w:val="auto"/>
        <w:rPr>
          <w:rFonts w:ascii="Cambria" w:eastAsia="Times New Roman" w:hAnsi="Cambria" w:cs="Arial"/>
          <w:color w:val="000000"/>
          <w:kern w:val="0"/>
          <w:lang w:eastAsia="pt-BR"/>
        </w:rPr>
      </w:pPr>
      <w:proofErr w:type="gramStart"/>
      <w:r w:rsidRPr="004922EB">
        <w:rPr>
          <w:rFonts w:ascii="Cambria" w:eastAsia="Times New Roman" w:hAnsi="Cambria" w:cs="Arial"/>
          <w:color w:val="000000"/>
          <w:kern w:val="0"/>
          <w:lang w:eastAsia="pt-BR"/>
        </w:rPr>
        <w:lastRenderedPageBreak/>
        <w:t>Isto posto</w:t>
      </w:r>
      <w:proofErr w:type="gramEnd"/>
      <w:r w:rsidRPr="004922EB">
        <w:rPr>
          <w:rFonts w:ascii="Cambria" w:eastAsia="Times New Roman" w:hAnsi="Cambria" w:cs="Arial"/>
          <w:color w:val="000000"/>
          <w:kern w:val="0"/>
          <w:lang w:eastAsia="pt-BR"/>
        </w:rPr>
        <w:t xml:space="preserve">, resta esclarecido o que significa </w:t>
      </w:r>
      <w:r w:rsidRPr="004922EB">
        <w:rPr>
          <w:rFonts w:ascii="Cambria" w:eastAsia="Times New Roman" w:hAnsi="Cambria" w:cs="Arial"/>
          <w:b/>
          <w:color w:val="000000"/>
          <w:kern w:val="0"/>
          <w:lang w:eastAsia="pt-BR"/>
        </w:rPr>
        <w:t>tratamento diferenciado e simplificado para as microempresas</w:t>
      </w:r>
      <w:r w:rsidRPr="004922EB">
        <w:rPr>
          <w:rFonts w:ascii="Cambria" w:eastAsia="Times New Roman" w:hAnsi="Cambria" w:cs="Arial"/>
          <w:b/>
          <w:color w:val="000000"/>
          <w:spacing w:val="1"/>
          <w:kern w:val="0"/>
          <w:lang w:eastAsia="pt-BR"/>
        </w:rPr>
        <w:t xml:space="preserve"> </w:t>
      </w:r>
      <w:r w:rsidRPr="004922EB">
        <w:rPr>
          <w:rFonts w:ascii="Cambria" w:eastAsia="Times New Roman" w:hAnsi="Cambria" w:cs="Arial"/>
          <w:b/>
          <w:color w:val="000000"/>
          <w:kern w:val="0"/>
          <w:lang w:eastAsia="pt-BR"/>
        </w:rPr>
        <w:t>e</w:t>
      </w:r>
      <w:r w:rsidRPr="004922EB">
        <w:rPr>
          <w:rFonts w:ascii="Cambria" w:eastAsia="Times New Roman" w:hAnsi="Cambria" w:cs="Arial"/>
          <w:b/>
          <w:color w:val="000000"/>
          <w:spacing w:val="-5"/>
          <w:kern w:val="0"/>
          <w:lang w:eastAsia="pt-BR"/>
        </w:rPr>
        <w:t xml:space="preserve"> </w:t>
      </w:r>
      <w:r w:rsidRPr="004922EB">
        <w:rPr>
          <w:rFonts w:ascii="Cambria" w:eastAsia="Times New Roman" w:hAnsi="Cambria" w:cs="Arial"/>
          <w:b/>
          <w:color w:val="000000"/>
          <w:kern w:val="0"/>
          <w:lang w:eastAsia="pt-BR"/>
        </w:rPr>
        <w:t>empresas</w:t>
      </w:r>
      <w:r w:rsidRPr="004922EB">
        <w:rPr>
          <w:rFonts w:ascii="Cambria" w:eastAsia="Times New Roman" w:hAnsi="Cambria" w:cs="Arial"/>
          <w:b/>
          <w:color w:val="000000"/>
          <w:spacing w:val="-9"/>
          <w:kern w:val="0"/>
          <w:lang w:eastAsia="pt-BR"/>
        </w:rPr>
        <w:t xml:space="preserve"> </w:t>
      </w:r>
      <w:r w:rsidRPr="004922EB">
        <w:rPr>
          <w:rFonts w:ascii="Cambria" w:eastAsia="Times New Roman" w:hAnsi="Cambria" w:cs="Arial"/>
          <w:b/>
          <w:color w:val="000000"/>
          <w:kern w:val="0"/>
          <w:lang w:eastAsia="pt-BR"/>
        </w:rPr>
        <w:t>de</w:t>
      </w:r>
      <w:r w:rsidRPr="004922EB">
        <w:rPr>
          <w:rFonts w:ascii="Cambria" w:eastAsia="Times New Roman" w:hAnsi="Cambria" w:cs="Arial"/>
          <w:b/>
          <w:color w:val="000000"/>
          <w:spacing w:val="-5"/>
          <w:kern w:val="0"/>
          <w:lang w:eastAsia="pt-BR"/>
        </w:rPr>
        <w:t xml:space="preserve"> </w:t>
      </w:r>
      <w:r w:rsidRPr="004922EB">
        <w:rPr>
          <w:rFonts w:ascii="Cambria" w:eastAsia="Times New Roman" w:hAnsi="Cambria" w:cs="Arial"/>
          <w:b/>
          <w:color w:val="000000"/>
          <w:kern w:val="0"/>
          <w:lang w:eastAsia="pt-BR"/>
        </w:rPr>
        <w:t>pequeno</w:t>
      </w:r>
      <w:r w:rsidRPr="004922EB">
        <w:rPr>
          <w:rFonts w:ascii="Cambria" w:eastAsia="Times New Roman" w:hAnsi="Cambria" w:cs="Arial"/>
          <w:b/>
          <w:color w:val="000000"/>
          <w:spacing w:val="-5"/>
          <w:kern w:val="0"/>
          <w:lang w:eastAsia="pt-BR"/>
        </w:rPr>
        <w:t xml:space="preserve"> </w:t>
      </w:r>
      <w:r w:rsidRPr="004922EB">
        <w:rPr>
          <w:rFonts w:ascii="Cambria" w:eastAsia="Times New Roman" w:hAnsi="Cambria" w:cs="Arial"/>
          <w:b/>
          <w:color w:val="000000"/>
          <w:kern w:val="0"/>
          <w:lang w:eastAsia="pt-BR"/>
        </w:rPr>
        <w:t>porte</w:t>
      </w:r>
      <w:r w:rsidRPr="004922EB">
        <w:rPr>
          <w:rFonts w:ascii="Cambria" w:eastAsia="Times New Roman" w:hAnsi="Cambria" w:cs="Arial"/>
          <w:b/>
          <w:color w:val="000000"/>
          <w:spacing w:val="-9"/>
          <w:kern w:val="0"/>
          <w:lang w:eastAsia="pt-BR"/>
        </w:rPr>
        <w:t xml:space="preserve"> </w:t>
      </w:r>
      <w:r w:rsidRPr="004922EB">
        <w:rPr>
          <w:rFonts w:ascii="Cambria" w:eastAsia="Times New Roman" w:hAnsi="Cambria" w:cs="Arial"/>
          <w:b/>
          <w:color w:val="000000"/>
          <w:kern w:val="0"/>
          <w:lang w:eastAsia="pt-BR"/>
        </w:rPr>
        <w:t>e</w:t>
      </w:r>
      <w:r w:rsidRPr="004922EB">
        <w:rPr>
          <w:rFonts w:ascii="Cambria" w:eastAsia="Times New Roman" w:hAnsi="Cambria" w:cs="Arial"/>
          <w:b/>
          <w:color w:val="000000"/>
          <w:spacing w:val="-9"/>
          <w:kern w:val="0"/>
          <w:lang w:eastAsia="pt-BR"/>
        </w:rPr>
        <w:t xml:space="preserve"> </w:t>
      </w:r>
      <w:r w:rsidRPr="004922EB">
        <w:rPr>
          <w:rFonts w:ascii="Cambria" w:eastAsia="Times New Roman" w:hAnsi="Cambria" w:cs="Arial"/>
          <w:b/>
          <w:color w:val="000000"/>
          <w:kern w:val="0"/>
          <w:lang w:eastAsia="pt-BR"/>
        </w:rPr>
        <w:t>microempreendedores</w:t>
      </w:r>
      <w:r w:rsidRPr="004922EB">
        <w:rPr>
          <w:rFonts w:ascii="Cambria" w:eastAsia="Times New Roman" w:hAnsi="Cambria" w:cs="Arial"/>
          <w:b/>
          <w:color w:val="000000"/>
          <w:spacing w:val="-10"/>
          <w:kern w:val="0"/>
          <w:lang w:eastAsia="pt-BR"/>
        </w:rPr>
        <w:t xml:space="preserve"> </w:t>
      </w:r>
      <w:r w:rsidRPr="004922EB">
        <w:rPr>
          <w:rFonts w:ascii="Cambria" w:eastAsia="Times New Roman" w:hAnsi="Cambria" w:cs="Arial"/>
          <w:b/>
          <w:color w:val="000000"/>
          <w:kern w:val="0"/>
          <w:lang w:eastAsia="pt-BR"/>
        </w:rPr>
        <w:t>individual</w:t>
      </w:r>
      <w:r w:rsidRPr="004922EB">
        <w:rPr>
          <w:rFonts w:ascii="Cambria" w:eastAsia="Times New Roman" w:hAnsi="Cambria" w:cs="Arial"/>
          <w:color w:val="000000"/>
          <w:kern w:val="0"/>
          <w:lang w:eastAsia="pt-BR"/>
        </w:rPr>
        <w:t>,</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bem</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como</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requisitos</w:t>
      </w:r>
      <w:r w:rsidRPr="004922EB">
        <w:rPr>
          <w:rFonts w:ascii="Cambria" w:eastAsia="Times New Roman" w:hAnsi="Cambria" w:cs="Arial"/>
          <w:color w:val="000000"/>
          <w:spacing w:val="-9"/>
          <w:kern w:val="0"/>
          <w:lang w:eastAsia="pt-BR"/>
        </w:rPr>
        <w:t xml:space="preserve"> </w:t>
      </w:r>
      <w:r w:rsidRPr="004922EB">
        <w:rPr>
          <w:rFonts w:ascii="Cambria" w:eastAsia="Times New Roman" w:hAnsi="Cambria" w:cs="Arial"/>
          <w:color w:val="000000"/>
          <w:kern w:val="0"/>
          <w:lang w:eastAsia="pt-BR"/>
        </w:rPr>
        <w:t>necessários</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aplicação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dos benefícios atendendo aos preceitos legais, passaremos a demonstrar e comprovar que o Município atende a todos</w:t>
      </w:r>
      <w:r w:rsidRPr="004922EB">
        <w:rPr>
          <w:rFonts w:ascii="Cambria" w:eastAsia="Times New Roman" w:hAnsi="Cambria" w:cs="Arial"/>
          <w:color w:val="000000"/>
          <w:spacing w:val="-47"/>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requisitos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previstos</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na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Legislação</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que</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possibilitam</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6"/>
          <w:kern w:val="0"/>
          <w:lang w:eastAsia="pt-BR"/>
        </w:rPr>
        <w:t xml:space="preserve"> </w:t>
      </w:r>
      <w:r w:rsidRPr="004922EB">
        <w:rPr>
          <w:rFonts w:ascii="Cambria" w:eastAsia="Times New Roman" w:hAnsi="Cambria" w:cs="Arial"/>
          <w:color w:val="000000"/>
          <w:kern w:val="0"/>
          <w:lang w:eastAsia="pt-BR"/>
        </w:rPr>
        <w:t>aplicação dos</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referidos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benefícios,</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vejamos:</w:t>
      </w:r>
    </w:p>
    <w:p w14:paraId="10195450" w14:textId="77777777" w:rsidR="00987506" w:rsidRPr="004922EB" w:rsidRDefault="00987506" w:rsidP="00987506">
      <w:pPr>
        <w:widowControl/>
        <w:suppressAutoHyphens w:val="0"/>
        <w:autoSpaceDN/>
        <w:ind w:right="113"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 Licitação exclusiva para empresas locais, se deu pelo fato da existência de no mínimo 03 (três) Microempresas sediadas localmente aptas a participação na Licitação, sendo comprovado através de pesquisa a</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procedimentos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licitatórios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de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anos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anteriores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pelos orçamentos apresentados e pela apresentação do cartão do CNPJ em que consta o ramo de que</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kern w:val="0"/>
          <w:lang w:eastAsia="pt-BR"/>
        </w:rPr>
        <w:t>atende</w:t>
      </w:r>
      <w:r w:rsidRPr="004922EB">
        <w:rPr>
          <w:rFonts w:ascii="Cambria" w:eastAsia="Times New Roman" w:hAnsi="Cambria" w:cs="Arial"/>
          <w:color w:val="000000"/>
          <w:spacing w:val="-13"/>
          <w:kern w:val="0"/>
          <w:lang w:eastAsia="pt-BR"/>
        </w:rPr>
        <w:t xml:space="preserve"> </w:t>
      </w:r>
      <w:r w:rsidRPr="004922EB">
        <w:rPr>
          <w:rFonts w:ascii="Cambria" w:eastAsia="Times New Roman" w:hAnsi="Cambria" w:cs="Arial"/>
          <w:color w:val="000000"/>
          <w:kern w:val="0"/>
          <w:lang w:eastAsia="pt-BR"/>
        </w:rPr>
        <w:t>ao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objeto</w:t>
      </w:r>
      <w:r w:rsidRPr="004922EB">
        <w:rPr>
          <w:rFonts w:ascii="Cambria" w:eastAsia="Times New Roman" w:hAnsi="Cambria" w:cs="Arial"/>
          <w:color w:val="000000"/>
          <w:spacing w:val="-8"/>
          <w:kern w:val="0"/>
          <w:lang w:eastAsia="pt-BR"/>
        </w:rPr>
        <w:t xml:space="preserve"> </w:t>
      </w:r>
      <w:r w:rsidRPr="004922EB">
        <w:rPr>
          <w:rFonts w:ascii="Cambria" w:eastAsia="Times New Roman" w:hAnsi="Cambria" w:cs="Arial"/>
          <w:color w:val="000000"/>
          <w:kern w:val="0"/>
          <w:lang w:eastAsia="pt-BR"/>
        </w:rPr>
        <w:t>deste</w:t>
      </w:r>
      <w:r w:rsidRPr="004922EB">
        <w:rPr>
          <w:rFonts w:ascii="Cambria" w:eastAsia="Times New Roman" w:hAnsi="Cambria" w:cs="Arial"/>
          <w:color w:val="000000"/>
          <w:spacing w:val="-12"/>
          <w:kern w:val="0"/>
          <w:lang w:eastAsia="pt-BR"/>
        </w:rPr>
        <w:t xml:space="preserve"> </w:t>
      </w:r>
      <w:r w:rsidRPr="004922EB">
        <w:rPr>
          <w:rFonts w:ascii="Cambria" w:eastAsia="Times New Roman" w:hAnsi="Cambria" w:cs="Arial"/>
          <w:color w:val="000000"/>
          <w:kern w:val="0"/>
          <w:lang w:eastAsia="pt-BR"/>
        </w:rPr>
        <w:t>procedimento,</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as</w:t>
      </w:r>
      <w:r w:rsidRPr="004922EB">
        <w:rPr>
          <w:rFonts w:ascii="Cambria" w:eastAsia="Times New Roman" w:hAnsi="Cambria" w:cs="Arial"/>
          <w:color w:val="000000"/>
          <w:spacing w:val="-7"/>
          <w:kern w:val="0"/>
          <w:lang w:eastAsia="pt-BR"/>
        </w:rPr>
        <w:t xml:space="preserve"> </w:t>
      </w:r>
      <w:r w:rsidRPr="004922EB">
        <w:rPr>
          <w:rFonts w:ascii="Cambria" w:eastAsia="Times New Roman" w:hAnsi="Cambria" w:cs="Arial"/>
          <w:color w:val="000000"/>
          <w:kern w:val="0"/>
          <w:lang w:eastAsia="pt-BR"/>
        </w:rPr>
        <w:t>quais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foram</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pesquisadas</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e</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conferidas</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pela Gerente de Compras e Licitações.</w:t>
      </w:r>
    </w:p>
    <w:p w14:paraId="36C43BA8" w14:textId="77777777" w:rsidR="00987506" w:rsidRPr="004922EB" w:rsidRDefault="00987506" w:rsidP="00987506">
      <w:pPr>
        <w:widowControl/>
        <w:suppressAutoHyphens w:val="0"/>
        <w:autoSpaceDN/>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Portanto, se na fase de planejamento e preparação da licitação for constatada a ocorrência da possibilidade de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parcelamento do objeto licitado, nos moldes acima apresentados, e for aferida a existência de no mínimo 3 (três)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fornecedores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competitivos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enquadrados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como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MPE</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sediadas</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no município de Santo Inácio</w:t>
      </w:r>
      <w:r w:rsidRPr="004922EB">
        <w:rPr>
          <w:rFonts w:ascii="Cambria" w:eastAsia="Times New Roman" w:hAnsi="Cambria" w:cs="Arial"/>
          <w:color w:val="000000"/>
          <w:spacing w:val="1"/>
          <w:kern w:val="0"/>
          <w:lang w:eastAsia="pt-BR"/>
        </w:rPr>
        <w:t xml:space="preserve">. Encontra-se </w:t>
      </w:r>
      <w:r w:rsidRPr="004922EB">
        <w:rPr>
          <w:rFonts w:ascii="Cambria" w:eastAsia="Times New Roman" w:hAnsi="Cambria" w:cs="Arial"/>
          <w:color w:val="000000"/>
          <w:kern w:val="0"/>
          <w:lang w:eastAsia="pt-BR"/>
        </w:rPr>
        <w:t>neste procedimento justificada que a base territorial para aplicação do benefício constante do §3º do</w:t>
      </w:r>
      <w:r w:rsidRPr="004922EB">
        <w:rPr>
          <w:rFonts w:ascii="Cambria" w:eastAsia="Times New Roman" w:hAnsi="Cambria" w:cs="Arial"/>
          <w:color w:val="000000"/>
          <w:spacing w:val="1"/>
          <w:kern w:val="0"/>
          <w:lang w:eastAsia="pt-BR"/>
        </w:rPr>
        <w:t xml:space="preserve"> </w:t>
      </w:r>
      <w:r w:rsidRPr="004922EB">
        <w:rPr>
          <w:rFonts w:ascii="Cambria" w:eastAsia="Times New Roman" w:hAnsi="Cambria" w:cs="Arial"/>
          <w:color w:val="000000"/>
          <w:kern w:val="0"/>
          <w:lang w:eastAsia="pt-BR"/>
        </w:rPr>
        <w:t>Art. 48 da Lei 123/2006.</w:t>
      </w:r>
    </w:p>
    <w:p w14:paraId="21317785" w14:textId="77777777" w:rsidR="00987506" w:rsidRPr="004922EB" w:rsidRDefault="00987506" w:rsidP="00987506">
      <w:pPr>
        <w:widowControl/>
        <w:suppressAutoHyphens w:val="0"/>
        <w:autoSpaceDN/>
        <w:spacing w:line="276" w:lineRule="auto"/>
        <w:ind w:right="113"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A realização de uma licitação restrita a fornecedores locais/regionais incentiva o desenvolvimento econômico das regiões limítrofes a Santo Inácio, gerando empregos e fortalecendo as empresas já estabelecidas nesses municípios, com base na Lei Municipal nº 1363/2023 e em conformidade com a Lei Geral da Microempresa. O processo visa a promoção de licitação exclusiva para microempresas e empresas de pequeno porte sediadas em âmbito local, como forma de promover o desenvolvimento econômico e social no âmbito local, impulsionado pelo Programa de Compras Locais/Regionais, em conformidade com a Lei Municipal nº 1363/2023. A facilitação do acesso de micro e pequenas empresas ao restringir a licitação às empresas locais, possibilita que microempresas e empresas de pequeno porte tenham acesso privilegiado a oportunidades de negócios, o que contribui para sua sustentabilidade e crescimento.</w:t>
      </w:r>
    </w:p>
    <w:p w14:paraId="01C2FAD8" w14:textId="77777777" w:rsidR="00987506" w:rsidRPr="004922EB" w:rsidRDefault="00987506" w:rsidP="00987506">
      <w:pPr>
        <w:tabs>
          <w:tab w:val="left" w:pos="609"/>
        </w:tabs>
        <w:suppressAutoHyphens w:val="0"/>
        <w:autoSpaceDE w:val="0"/>
        <w:spacing w:line="276" w:lineRule="auto"/>
        <w:ind w:right="142"/>
        <w:jc w:val="both"/>
        <w:textAlignment w:val="auto"/>
        <w:rPr>
          <w:rFonts w:ascii="Cambria" w:eastAsia="Arial MT" w:hAnsi="Cambria" w:cs="Arial"/>
          <w:color w:val="000000"/>
          <w:w w:val="110"/>
          <w:kern w:val="0"/>
          <w:lang w:val="pt-PT"/>
        </w:rPr>
      </w:pPr>
    </w:p>
    <w:p w14:paraId="301DD58F" w14:textId="77777777" w:rsidR="00987506" w:rsidRPr="004922EB" w:rsidRDefault="00987506" w:rsidP="00987506">
      <w:pPr>
        <w:tabs>
          <w:tab w:val="left" w:pos="957"/>
          <w:tab w:val="left" w:pos="958"/>
        </w:tabs>
        <w:suppressAutoHyphens w:val="0"/>
        <w:autoSpaceDE w:val="0"/>
        <w:spacing w:line="276" w:lineRule="auto"/>
        <w:ind w:right="142"/>
        <w:textAlignment w:val="auto"/>
        <w:outlineLvl w:val="2"/>
        <w:rPr>
          <w:rFonts w:ascii="Cambria" w:eastAsia="Arial" w:hAnsi="Cambria" w:cs="Arial"/>
          <w:b/>
          <w:bCs/>
          <w:color w:val="000000"/>
          <w:kern w:val="0"/>
          <w:lang w:val="pt-PT"/>
        </w:rPr>
      </w:pPr>
      <w:r w:rsidRPr="004922EB">
        <w:rPr>
          <w:rFonts w:ascii="Cambria" w:eastAsia="Arial" w:hAnsi="Cambria" w:cs="Arial"/>
          <w:b/>
          <w:bCs/>
          <w:color w:val="000000"/>
          <w:spacing w:val="-1"/>
          <w:w w:val="110"/>
          <w:kern w:val="0"/>
          <w:lang w:val="pt-PT"/>
        </w:rPr>
        <w:t xml:space="preserve">3 </w:t>
      </w:r>
      <w:r w:rsidRPr="004922EB">
        <w:rPr>
          <w:rFonts w:ascii="Cambria" w:eastAsia="Arial" w:hAnsi="Cambria" w:cs="Arial"/>
          <w:bCs/>
          <w:color w:val="000000"/>
          <w:kern w:val="0"/>
          <w:lang w:val="pt-PT"/>
        </w:rPr>
        <w:t>–</w:t>
      </w:r>
      <w:r w:rsidRPr="004922EB">
        <w:rPr>
          <w:rFonts w:ascii="Cambria" w:eastAsia="Arial" w:hAnsi="Cambria" w:cs="Arial"/>
          <w:b/>
          <w:bCs/>
          <w:color w:val="000000"/>
          <w:kern w:val="0"/>
          <w:lang w:val="pt-PT"/>
        </w:rPr>
        <w:t xml:space="preserve"> </w:t>
      </w:r>
      <w:r w:rsidRPr="004922EB">
        <w:rPr>
          <w:rFonts w:ascii="Cambria" w:eastAsia="Arial" w:hAnsi="Cambria" w:cs="Arial"/>
          <w:b/>
          <w:bCs/>
          <w:color w:val="000000"/>
          <w:spacing w:val="-1"/>
          <w:w w:val="110"/>
          <w:kern w:val="0"/>
          <w:lang w:val="pt-PT"/>
        </w:rPr>
        <w:t>FUNDAMENTAÇÃO E</w:t>
      </w:r>
      <w:r w:rsidRPr="004922EB">
        <w:rPr>
          <w:rFonts w:ascii="Cambria" w:eastAsia="Arial" w:hAnsi="Cambria" w:cs="Arial"/>
          <w:b/>
          <w:bCs/>
          <w:color w:val="000000"/>
          <w:spacing w:val="2"/>
          <w:w w:val="110"/>
          <w:kern w:val="0"/>
          <w:lang w:val="pt-PT"/>
        </w:rPr>
        <w:t xml:space="preserve"> </w:t>
      </w:r>
      <w:r w:rsidRPr="004922EB">
        <w:rPr>
          <w:rFonts w:ascii="Cambria" w:eastAsia="Arial" w:hAnsi="Cambria" w:cs="Arial"/>
          <w:b/>
          <w:bCs/>
          <w:color w:val="000000"/>
          <w:spacing w:val="-1"/>
          <w:w w:val="110"/>
          <w:kern w:val="0"/>
          <w:lang w:val="pt-PT"/>
        </w:rPr>
        <w:t xml:space="preserve">DESCRIÇÃO </w:t>
      </w:r>
      <w:r w:rsidRPr="004922EB">
        <w:rPr>
          <w:rFonts w:ascii="Cambria" w:eastAsia="Arial" w:hAnsi="Cambria" w:cs="Arial"/>
          <w:b/>
          <w:bCs/>
          <w:color w:val="000000"/>
          <w:w w:val="110"/>
          <w:kern w:val="0"/>
          <w:lang w:val="pt-PT"/>
        </w:rPr>
        <w:t>DA</w:t>
      </w:r>
      <w:r w:rsidRPr="004922EB">
        <w:rPr>
          <w:rFonts w:ascii="Cambria" w:eastAsia="Arial" w:hAnsi="Cambria" w:cs="Arial"/>
          <w:b/>
          <w:bCs/>
          <w:color w:val="000000"/>
          <w:spacing w:val="-15"/>
          <w:w w:val="110"/>
          <w:kern w:val="0"/>
          <w:lang w:val="pt-PT"/>
        </w:rPr>
        <w:t xml:space="preserve"> </w:t>
      </w:r>
      <w:r w:rsidRPr="004922EB">
        <w:rPr>
          <w:rFonts w:ascii="Cambria" w:eastAsia="Arial" w:hAnsi="Cambria" w:cs="Arial"/>
          <w:b/>
          <w:bCs/>
          <w:color w:val="000000"/>
          <w:w w:val="110"/>
          <w:kern w:val="0"/>
          <w:lang w:val="pt-PT"/>
        </w:rPr>
        <w:t>NECESSIDADE</w:t>
      </w:r>
      <w:r w:rsidRPr="004922EB">
        <w:rPr>
          <w:rFonts w:ascii="Cambria" w:eastAsia="Arial" w:hAnsi="Cambria" w:cs="Arial"/>
          <w:b/>
          <w:bCs/>
          <w:color w:val="000000"/>
          <w:spacing w:val="4"/>
          <w:w w:val="110"/>
          <w:kern w:val="0"/>
          <w:lang w:val="pt-PT"/>
        </w:rPr>
        <w:t xml:space="preserve"> </w:t>
      </w:r>
      <w:r w:rsidRPr="004922EB">
        <w:rPr>
          <w:rFonts w:ascii="Cambria" w:eastAsia="Arial" w:hAnsi="Cambria" w:cs="Arial"/>
          <w:b/>
          <w:bCs/>
          <w:color w:val="000000"/>
          <w:w w:val="110"/>
          <w:kern w:val="0"/>
          <w:lang w:val="pt-PT"/>
        </w:rPr>
        <w:t>DA</w:t>
      </w:r>
      <w:r w:rsidRPr="004922EB">
        <w:rPr>
          <w:rFonts w:ascii="Cambria" w:eastAsia="Arial" w:hAnsi="Cambria" w:cs="Arial"/>
          <w:b/>
          <w:bCs/>
          <w:color w:val="000000"/>
          <w:spacing w:val="-6"/>
          <w:w w:val="110"/>
          <w:kern w:val="0"/>
          <w:lang w:val="pt-PT"/>
        </w:rPr>
        <w:t xml:space="preserve"> </w:t>
      </w:r>
      <w:r w:rsidRPr="004922EB">
        <w:rPr>
          <w:rFonts w:ascii="Cambria" w:eastAsia="Arial" w:hAnsi="Cambria" w:cs="Arial"/>
          <w:b/>
          <w:bCs/>
          <w:color w:val="000000"/>
          <w:w w:val="110"/>
          <w:kern w:val="0"/>
          <w:lang w:val="pt-PT"/>
        </w:rPr>
        <w:t>CONTRATAÇÃO</w:t>
      </w:r>
    </w:p>
    <w:p w14:paraId="0396A56C" w14:textId="77777777" w:rsidR="00987506" w:rsidRPr="004922EB" w:rsidRDefault="00987506" w:rsidP="00987506">
      <w:pPr>
        <w:tabs>
          <w:tab w:val="left" w:pos="592"/>
        </w:tabs>
        <w:suppressAutoHyphens w:val="0"/>
        <w:autoSpaceDE w:val="0"/>
        <w:spacing w:line="276" w:lineRule="auto"/>
        <w:ind w:right="142"/>
        <w:jc w:val="both"/>
        <w:textAlignment w:val="auto"/>
        <w:rPr>
          <w:rFonts w:ascii="Cambria" w:eastAsia="Arial MT" w:hAnsi="Cambria" w:cs="Arial"/>
          <w:color w:val="000000"/>
          <w:spacing w:val="-2"/>
          <w:w w:val="110"/>
          <w:kern w:val="0"/>
          <w:lang w:val="pt-PT"/>
        </w:rPr>
      </w:pPr>
      <w:r w:rsidRPr="004922EB">
        <w:rPr>
          <w:rFonts w:ascii="Cambria" w:eastAsia="Arial MT" w:hAnsi="Cambria" w:cs="Arial"/>
          <w:b/>
          <w:bCs/>
          <w:color w:val="000000"/>
          <w:spacing w:val="-2"/>
          <w:w w:val="110"/>
          <w:kern w:val="0"/>
          <w:lang w:val="pt-PT"/>
        </w:rPr>
        <w:t xml:space="preserve">3.1 </w:t>
      </w:r>
      <w:r w:rsidRPr="004922EB">
        <w:rPr>
          <w:rFonts w:ascii="Cambria" w:eastAsia="Arial MT" w:hAnsi="Cambria" w:cs="Arial"/>
          <w:b/>
          <w:color w:val="000000"/>
          <w:kern w:val="0"/>
          <w:lang w:val="pt-PT"/>
        </w:rPr>
        <w:t xml:space="preserve">– </w:t>
      </w:r>
      <w:r w:rsidRPr="004922EB">
        <w:rPr>
          <w:rFonts w:ascii="Cambria" w:eastAsia="Arial MT" w:hAnsi="Cambria" w:cs="Arial"/>
          <w:color w:val="000000"/>
          <w:spacing w:val="-2"/>
          <w:w w:val="110"/>
          <w:kern w:val="0"/>
          <w:lang w:val="pt-PT"/>
        </w:rPr>
        <w:t>Justificativa da contratação:</w:t>
      </w:r>
    </w:p>
    <w:p w14:paraId="4554DBE1"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O objetivo</w:t>
      </w:r>
      <w:r w:rsidRPr="004922EB">
        <w:rPr>
          <w:rFonts w:ascii="Cambria" w:eastAsia="Times New Roman" w:hAnsi="Cambria" w:cs="Arial"/>
          <w:kern w:val="0"/>
          <w:shd w:val="clear" w:color="auto" w:fill="FFFFFF"/>
          <w:lang w:eastAsia="pt-BR"/>
        </w:rPr>
        <w:t xml:space="preserve"> da </w:t>
      </w:r>
      <w:r w:rsidRPr="004922EB">
        <w:rPr>
          <w:rFonts w:ascii="Cambria" w:eastAsia="Times New Roman" w:hAnsi="Cambria" w:cs="Arial"/>
          <w:kern w:val="0"/>
          <w:lang w:eastAsia="pt-BR"/>
        </w:rPr>
        <w:t xml:space="preserve">aquisição de Medicamento para atender a necessidade do Fundo Municipal de Saúde, nos termos da Lei Federal 8080/90, busca garantir a promoção, proteção e recuperação da saúde, bem como, a organização e o funcionamento dos serviços em saúde do município proporcionando aos munícipes seu direito fundamental estabelecido pela lei de um atendimento com qualidade em saúde. Com isso, </w:t>
      </w:r>
      <w:bookmarkStart w:id="47" w:name="art2§1"/>
      <w:bookmarkEnd w:id="47"/>
      <w:r w:rsidRPr="004922EB">
        <w:rPr>
          <w:rFonts w:ascii="Cambria" w:eastAsia="Times New Roman" w:hAnsi="Cambria" w:cs="Arial"/>
          <w:kern w:val="0"/>
          <w:lang w:eastAsia="pt-BR"/>
        </w:rPr>
        <w:t xml:space="preserve">busca-se também garantir que a população sob sua responsabilidade tenha acesso à atenção básica melhorando a qualidade de atendimento oferecido à população. Sendo assim, justificada se encontra a aquisição medicamentos </w:t>
      </w:r>
      <w:r w:rsidRPr="004922EB">
        <w:rPr>
          <w:rFonts w:ascii="Cambria" w:eastAsia="Times New Roman" w:hAnsi="Cambria" w:cs="Arial"/>
          <w:color w:val="000000"/>
          <w:kern w:val="0"/>
          <w:lang w:eastAsia="pt-BR"/>
        </w:rPr>
        <w:t xml:space="preserve">destinados a usuários em situação de risco, </w:t>
      </w:r>
      <w:r w:rsidRPr="004922EB">
        <w:rPr>
          <w:rFonts w:ascii="Cambria" w:eastAsia="Times New Roman" w:hAnsi="Cambria" w:cs="Arial"/>
          <w:kern w:val="0"/>
          <w:lang w:eastAsia="pt-BR"/>
        </w:rPr>
        <w:t>usuários que não possuem condições sócio econômicas, usuários da rede básica</w:t>
      </w:r>
      <w:r w:rsidRPr="004922EB">
        <w:rPr>
          <w:rFonts w:ascii="Cambria" w:eastAsia="Times New Roman" w:hAnsi="Cambria" w:cs="Arial"/>
          <w:color w:val="000000"/>
          <w:kern w:val="0"/>
          <w:lang w:eastAsia="pt-BR"/>
        </w:rPr>
        <w:t>, agravos à saúde e/ou doenças crônicas, que recorrem à ordem judicial, Conselho Tutelar, da Criança e Conselho Municipal de Saúde e Assistência Social desta Secretaria de Saúde, ou pacientes em início de tratamento</w:t>
      </w:r>
      <w:r w:rsidRPr="004922EB">
        <w:rPr>
          <w:rFonts w:ascii="Cambria" w:eastAsia="Times New Roman" w:hAnsi="Cambria" w:cs="Arial"/>
          <w:kern w:val="0"/>
          <w:lang w:eastAsia="pt-BR"/>
        </w:rPr>
        <w:t>, bem como complementar a necessidade de medicamentos complexos não fornecidos pela Farmácia Básica, realizada através de avaliação social, conforme demanda do atendimento prestado e realização dos serviços de saúde garantindo que as aquisições ocorram de forma a não deixar de atender a referida demanda e não interromper os atendimentos prestados a esses usuários do Sistema Único de Saúde – SUS. No procedimento licitatório deverá se levado em consideração, em todos os termos, também os itens, natureza, economicidade e a finalidade dos medicamentos a serem adquiridos, que são para suprir às necessidades de usuários específicos em condições e situações diversas a atenção básica, no qual são medicamentos que não constam na relação municipal de medicamentos,</w:t>
      </w:r>
      <w:r w:rsidRPr="004922EB">
        <w:rPr>
          <w:rFonts w:ascii="Cambria" w:eastAsia="Times New Roman" w:hAnsi="Cambria" w:cs="Arial"/>
          <w:color w:val="333333"/>
          <w:kern w:val="0"/>
          <w:shd w:val="clear" w:color="auto" w:fill="FFFFFF"/>
          <w:lang w:eastAsia="pt-BR"/>
        </w:rPr>
        <w:t xml:space="preserve"> </w:t>
      </w:r>
      <w:r w:rsidRPr="004922EB">
        <w:rPr>
          <w:rFonts w:ascii="Cambria" w:eastAsia="Times New Roman" w:hAnsi="Cambria" w:cs="Arial"/>
          <w:kern w:val="0"/>
          <w:shd w:val="clear" w:color="auto" w:fill="FFFFFF"/>
          <w:lang w:eastAsia="pt-BR"/>
        </w:rPr>
        <w:t>alguns medicamentos sendo judicializados porque não foram incorporados pelo SUS</w:t>
      </w:r>
      <w:r w:rsidRPr="004922EB">
        <w:rPr>
          <w:rFonts w:ascii="Cambria" w:eastAsia="Times New Roman" w:hAnsi="Cambria" w:cs="Arial"/>
          <w:kern w:val="0"/>
          <w:lang w:eastAsia="pt-BR"/>
        </w:rPr>
        <w:t>, atendendo pacientes que precisam de tratamentos e eles buscam os seus direitos na justiça, quando há deficiências no SUS.</w:t>
      </w:r>
    </w:p>
    <w:p w14:paraId="638410B1"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color w:val="000000"/>
          <w:kern w:val="0"/>
          <w:lang w:eastAsia="pt-BR"/>
        </w:rPr>
      </w:pPr>
      <w:r w:rsidRPr="004922EB">
        <w:rPr>
          <w:rFonts w:ascii="Cambria" w:eastAsia="Times New Roman" w:hAnsi="Cambria" w:cs="Arial"/>
          <w:b/>
          <w:bCs/>
          <w:color w:val="000000"/>
          <w:kern w:val="0"/>
          <w:lang w:eastAsia="pt-BR"/>
        </w:rPr>
        <w:lastRenderedPageBreak/>
        <w:t xml:space="preserve">3.2 </w:t>
      </w:r>
      <w:r w:rsidRPr="004922EB">
        <w:rPr>
          <w:rFonts w:ascii="Cambria" w:eastAsia="Times New Roman" w:hAnsi="Cambria" w:cs="Arial"/>
          <w:b/>
          <w:color w:val="000000"/>
          <w:kern w:val="0"/>
          <w:lang w:eastAsia="pt-BR"/>
        </w:rPr>
        <w:t xml:space="preserve">– </w:t>
      </w:r>
      <w:r w:rsidRPr="004922EB">
        <w:rPr>
          <w:rFonts w:ascii="Cambria" w:eastAsia="Times New Roman" w:hAnsi="Cambria" w:cs="Arial"/>
          <w:kern w:val="0"/>
          <w:lang w:eastAsia="pt-BR"/>
        </w:rPr>
        <w:t xml:space="preserve">A necessidade </w:t>
      </w:r>
      <w:proofErr w:type="gramStart"/>
      <w:r w:rsidRPr="004922EB">
        <w:rPr>
          <w:rFonts w:ascii="Cambria" w:eastAsia="Times New Roman" w:hAnsi="Cambria" w:cs="Arial"/>
          <w:kern w:val="0"/>
          <w:lang w:eastAsia="pt-BR"/>
        </w:rPr>
        <w:t>da presente</w:t>
      </w:r>
      <w:proofErr w:type="gramEnd"/>
      <w:r w:rsidRPr="004922EB">
        <w:rPr>
          <w:rFonts w:ascii="Cambria" w:eastAsia="Times New Roman" w:hAnsi="Cambria" w:cs="Arial"/>
          <w:kern w:val="0"/>
          <w:lang w:eastAsia="pt-BR"/>
        </w:rPr>
        <w:t xml:space="preserve"> contratação não se encontra respaldada no Plano de Contratações Anual visto que o município, não possui plano de contratação anual, estando porém, em consonância com as legislação orçamentária do município.</w:t>
      </w:r>
    </w:p>
    <w:p w14:paraId="5C813ADA" w14:textId="77777777" w:rsidR="00987506" w:rsidRPr="004922EB" w:rsidRDefault="00987506" w:rsidP="00987506">
      <w:pPr>
        <w:tabs>
          <w:tab w:val="left" w:pos="603"/>
        </w:tabs>
        <w:suppressAutoHyphens w:val="0"/>
        <w:autoSpaceDE w:val="0"/>
        <w:spacing w:line="276" w:lineRule="auto"/>
        <w:ind w:right="142"/>
        <w:jc w:val="both"/>
        <w:textAlignment w:val="auto"/>
        <w:rPr>
          <w:rFonts w:ascii="Cambria" w:eastAsia="Arial MT" w:hAnsi="Cambria" w:cs="Arial"/>
          <w:color w:val="000000"/>
          <w:kern w:val="0"/>
          <w:lang w:val="pt-PT"/>
        </w:rPr>
      </w:pPr>
    </w:p>
    <w:p w14:paraId="64BBB441" w14:textId="77777777" w:rsidR="00987506" w:rsidRPr="004922EB" w:rsidRDefault="00987506" w:rsidP="00987506">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w w:val="115"/>
          <w:kern w:val="0"/>
          <w:lang w:val="pt-PT"/>
        </w:rPr>
      </w:pPr>
      <w:r w:rsidRPr="004922EB">
        <w:rPr>
          <w:rFonts w:ascii="Cambria" w:eastAsia="Arial" w:hAnsi="Cambria" w:cs="Arial"/>
          <w:b/>
          <w:bCs/>
          <w:color w:val="000000"/>
          <w:w w:val="115"/>
          <w:kern w:val="0"/>
          <w:lang w:val="pt-PT"/>
        </w:rPr>
        <w:t>4</w:t>
      </w:r>
      <w:r w:rsidRPr="004922EB">
        <w:rPr>
          <w:rFonts w:ascii="Cambria" w:eastAsia="Arial" w:hAnsi="Cambria" w:cs="Arial"/>
          <w:bCs/>
          <w:color w:val="000000"/>
          <w:kern w:val="0"/>
          <w:lang w:val="pt-PT"/>
        </w:rPr>
        <w:t xml:space="preserve"> –</w:t>
      </w:r>
      <w:r w:rsidRPr="004922EB">
        <w:rPr>
          <w:rFonts w:ascii="Cambria" w:eastAsia="Arial" w:hAnsi="Cambria" w:cs="Arial"/>
          <w:b/>
          <w:bCs/>
          <w:color w:val="000000"/>
          <w:kern w:val="0"/>
          <w:lang w:val="pt-PT"/>
        </w:rPr>
        <w:t xml:space="preserve"> </w:t>
      </w:r>
      <w:r w:rsidRPr="004922EB">
        <w:rPr>
          <w:rFonts w:ascii="Cambria" w:eastAsia="Arial" w:hAnsi="Cambria" w:cs="Arial"/>
          <w:b/>
          <w:bCs/>
          <w:color w:val="000000"/>
          <w:w w:val="115"/>
          <w:kern w:val="0"/>
          <w:lang w:val="pt-PT"/>
        </w:rPr>
        <w:t>DESCRIÇÃO</w:t>
      </w:r>
      <w:r w:rsidRPr="004922EB">
        <w:rPr>
          <w:rFonts w:ascii="Cambria" w:eastAsia="Arial" w:hAnsi="Cambria" w:cs="Arial"/>
          <w:b/>
          <w:bCs/>
          <w:color w:val="000000"/>
          <w:spacing w:val="21"/>
          <w:w w:val="115"/>
          <w:kern w:val="0"/>
          <w:lang w:val="pt-PT"/>
        </w:rPr>
        <w:t xml:space="preserve"> </w:t>
      </w:r>
      <w:r w:rsidRPr="004922EB">
        <w:rPr>
          <w:rFonts w:ascii="Cambria" w:eastAsia="Arial" w:hAnsi="Cambria" w:cs="Arial"/>
          <w:b/>
          <w:bCs/>
          <w:color w:val="000000"/>
          <w:w w:val="115"/>
          <w:kern w:val="0"/>
          <w:lang w:val="pt-PT"/>
        </w:rPr>
        <w:t>DA</w:t>
      </w:r>
      <w:r w:rsidRPr="004922EB">
        <w:rPr>
          <w:rFonts w:ascii="Cambria" w:eastAsia="Arial" w:hAnsi="Cambria" w:cs="Arial"/>
          <w:b/>
          <w:bCs/>
          <w:color w:val="000000"/>
          <w:spacing w:val="19"/>
          <w:w w:val="115"/>
          <w:kern w:val="0"/>
          <w:lang w:val="pt-PT"/>
        </w:rPr>
        <w:t xml:space="preserve"> </w:t>
      </w:r>
      <w:r w:rsidRPr="004922EB">
        <w:rPr>
          <w:rFonts w:ascii="Cambria" w:eastAsia="Arial" w:hAnsi="Cambria" w:cs="Arial"/>
          <w:b/>
          <w:bCs/>
          <w:color w:val="000000"/>
          <w:w w:val="115"/>
          <w:kern w:val="0"/>
          <w:lang w:val="pt-PT"/>
        </w:rPr>
        <w:t>SOLUÇÃO</w:t>
      </w:r>
      <w:r w:rsidRPr="004922EB">
        <w:rPr>
          <w:rFonts w:ascii="Cambria" w:eastAsia="Arial" w:hAnsi="Cambria" w:cs="Arial"/>
          <w:b/>
          <w:bCs/>
          <w:color w:val="000000"/>
          <w:spacing w:val="18"/>
          <w:w w:val="115"/>
          <w:kern w:val="0"/>
          <w:lang w:val="pt-PT"/>
        </w:rPr>
        <w:t xml:space="preserve"> </w:t>
      </w:r>
      <w:r w:rsidRPr="004922EB">
        <w:rPr>
          <w:rFonts w:ascii="Cambria" w:eastAsia="Arial" w:hAnsi="Cambria" w:cs="Arial"/>
          <w:b/>
          <w:bCs/>
          <w:color w:val="000000"/>
          <w:w w:val="115"/>
          <w:kern w:val="0"/>
          <w:lang w:val="pt-PT"/>
        </w:rPr>
        <w:t>COMO</w:t>
      </w:r>
      <w:r w:rsidRPr="004922EB">
        <w:rPr>
          <w:rFonts w:ascii="Cambria" w:eastAsia="Arial" w:hAnsi="Cambria" w:cs="Arial"/>
          <w:b/>
          <w:bCs/>
          <w:color w:val="000000"/>
          <w:spacing w:val="22"/>
          <w:w w:val="115"/>
          <w:kern w:val="0"/>
          <w:lang w:val="pt-PT"/>
        </w:rPr>
        <w:t xml:space="preserve"> </w:t>
      </w:r>
      <w:r w:rsidRPr="004922EB">
        <w:rPr>
          <w:rFonts w:ascii="Cambria" w:eastAsia="Arial" w:hAnsi="Cambria" w:cs="Arial"/>
          <w:b/>
          <w:bCs/>
          <w:color w:val="000000"/>
          <w:w w:val="115"/>
          <w:kern w:val="0"/>
          <w:lang w:val="pt-PT"/>
        </w:rPr>
        <w:t>UM</w:t>
      </w:r>
      <w:r w:rsidRPr="004922EB">
        <w:rPr>
          <w:rFonts w:ascii="Cambria" w:eastAsia="Arial" w:hAnsi="Cambria" w:cs="Arial"/>
          <w:b/>
          <w:bCs/>
          <w:color w:val="000000"/>
          <w:spacing w:val="19"/>
          <w:w w:val="115"/>
          <w:kern w:val="0"/>
          <w:lang w:val="pt-PT"/>
        </w:rPr>
        <w:t xml:space="preserve"> </w:t>
      </w:r>
      <w:r w:rsidRPr="004922EB">
        <w:rPr>
          <w:rFonts w:ascii="Cambria" w:eastAsia="Arial" w:hAnsi="Cambria" w:cs="Arial"/>
          <w:b/>
          <w:bCs/>
          <w:color w:val="000000"/>
          <w:w w:val="115"/>
          <w:kern w:val="0"/>
          <w:lang w:val="pt-PT"/>
        </w:rPr>
        <w:t>TODO</w:t>
      </w:r>
      <w:r w:rsidRPr="004922EB">
        <w:rPr>
          <w:rFonts w:ascii="Cambria" w:eastAsia="Arial" w:hAnsi="Cambria" w:cs="Arial"/>
          <w:b/>
          <w:bCs/>
          <w:color w:val="000000"/>
          <w:spacing w:val="21"/>
          <w:w w:val="115"/>
          <w:kern w:val="0"/>
          <w:lang w:val="pt-PT"/>
        </w:rPr>
        <w:t xml:space="preserve"> </w:t>
      </w:r>
      <w:r w:rsidRPr="004922EB">
        <w:rPr>
          <w:rFonts w:ascii="Cambria" w:eastAsia="Arial" w:hAnsi="Cambria" w:cs="Arial"/>
          <w:b/>
          <w:bCs/>
          <w:color w:val="000000"/>
          <w:w w:val="115"/>
          <w:kern w:val="0"/>
          <w:lang w:val="pt-PT"/>
        </w:rPr>
        <w:t>CONSIDERADO</w:t>
      </w:r>
      <w:r w:rsidRPr="004922EB">
        <w:rPr>
          <w:rFonts w:ascii="Cambria" w:eastAsia="Arial" w:hAnsi="Cambria" w:cs="Arial"/>
          <w:b/>
          <w:bCs/>
          <w:color w:val="000000"/>
          <w:spacing w:val="18"/>
          <w:w w:val="115"/>
          <w:kern w:val="0"/>
          <w:lang w:val="pt-PT"/>
        </w:rPr>
        <w:t xml:space="preserve"> </w:t>
      </w:r>
      <w:r w:rsidRPr="004922EB">
        <w:rPr>
          <w:rFonts w:ascii="Cambria" w:eastAsia="Arial" w:hAnsi="Cambria" w:cs="Arial"/>
          <w:b/>
          <w:bCs/>
          <w:color w:val="000000"/>
          <w:w w:val="115"/>
          <w:kern w:val="0"/>
          <w:lang w:val="pt-PT"/>
        </w:rPr>
        <w:t>O</w:t>
      </w:r>
      <w:r w:rsidRPr="004922EB">
        <w:rPr>
          <w:rFonts w:ascii="Cambria" w:eastAsia="Arial" w:hAnsi="Cambria" w:cs="Arial"/>
          <w:b/>
          <w:bCs/>
          <w:color w:val="000000"/>
          <w:spacing w:val="22"/>
          <w:w w:val="115"/>
          <w:kern w:val="0"/>
          <w:lang w:val="pt-PT"/>
        </w:rPr>
        <w:t xml:space="preserve"> </w:t>
      </w:r>
      <w:r w:rsidRPr="004922EB">
        <w:rPr>
          <w:rFonts w:ascii="Cambria" w:eastAsia="Arial" w:hAnsi="Cambria" w:cs="Arial"/>
          <w:b/>
          <w:bCs/>
          <w:color w:val="000000"/>
          <w:w w:val="115"/>
          <w:kern w:val="0"/>
          <w:lang w:val="pt-PT"/>
        </w:rPr>
        <w:t>CICLO</w:t>
      </w:r>
      <w:r w:rsidRPr="004922EB">
        <w:rPr>
          <w:rFonts w:ascii="Cambria" w:eastAsia="Arial" w:hAnsi="Cambria" w:cs="Arial"/>
          <w:b/>
          <w:bCs/>
          <w:color w:val="000000"/>
          <w:spacing w:val="22"/>
          <w:w w:val="115"/>
          <w:kern w:val="0"/>
          <w:lang w:val="pt-PT"/>
        </w:rPr>
        <w:t xml:space="preserve"> </w:t>
      </w:r>
      <w:r w:rsidRPr="004922EB">
        <w:rPr>
          <w:rFonts w:ascii="Cambria" w:eastAsia="Arial" w:hAnsi="Cambria" w:cs="Arial"/>
          <w:b/>
          <w:bCs/>
          <w:color w:val="000000"/>
          <w:w w:val="115"/>
          <w:kern w:val="0"/>
          <w:lang w:val="pt-PT"/>
        </w:rPr>
        <w:t>DE</w:t>
      </w:r>
      <w:r w:rsidRPr="004922EB">
        <w:rPr>
          <w:rFonts w:ascii="Cambria" w:eastAsia="Arial" w:hAnsi="Cambria" w:cs="Arial"/>
          <w:b/>
          <w:bCs/>
          <w:color w:val="000000"/>
          <w:spacing w:val="21"/>
          <w:w w:val="115"/>
          <w:kern w:val="0"/>
          <w:lang w:val="pt-PT"/>
        </w:rPr>
        <w:t xml:space="preserve"> </w:t>
      </w:r>
      <w:r w:rsidRPr="004922EB">
        <w:rPr>
          <w:rFonts w:ascii="Cambria" w:eastAsia="Arial" w:hAnsi="Cambria" w:cs="Arial"/>
          <w:b/>
          <w:bCs/>
          <w:color w:val="000000"/>
          <w:w w:val="115"/>
          <w:kern w:val="0"/>
          <w:lang w:val="pt-PT"/>
        </w:rPr>
        <w:t>VIDA</w:t>
      </w:r>
      <w:r w:rsidRPr="004922EB">
        <w:rPr>
          <w:rFonts w:ascii="Cambria" w:eastAsia="Arial" w:hAnsi="Cambria" w:cs="Arial"/>
          <w:b/>
          <w:bCs/>
          <w:color w:val="000000"/>
          <w:spacing w:val="21"/>
          <w:w w:val="115"/>
          <w:kern w:val="0"/>
          <w:lang w:val="pt-PT"/>
        </w:rPr>
        <w:t xml:space="preserve"> </w:t>
      </w:r>
      <w:r w:rsidRPr="004922EB">
        <w:rPr>
          <w:rFonts w:ascii="Cambria" w:eastAsia="Arial" w:hAnsi="Cambria" w:cs="Arial"/>
          <w:b/>
          <w:bCs/>
          <w:color w:val="000000"/>
          <w:w w:val="115"/>
          <w:kern w:val="0"/>
          <w:lang w:val="pt-PT"/>
        </w:rPr>
        <w:t>DO</w:t>
      </w:r>
      <w:r w:rsidRPr="004922EB">
        <w:rPr>
          <w:rFonts w:ascii="Cambria" w:eastAsia="Arial" w:hAnsi="Cambria" w:cs="Arial"/>
          <w:b/>
          <w:bCs/>
          <w:color w:val="000000"/>
          <w:spacing w:val="-61"/>
          <w:w w:val="115"/>
          <w:kern w:val="0"/>
          <w:lang w:val="pt-PT"/>
        </w:rPr>
        <w:t xml:space="preserve"> </w:t>
      </w:r>
      <w:r w:rsidRPr="004922EB">
        <w:rPr>
          <w:rFonts w:ascii="Cambria" w:eastAsia="Arial" w:hAnsi="Cambria" w:cs="Arial"/>
          <w:b/>
          <w:bCs/>
          <w:color w:val="000000"/>
          <w:w w:val="115"/>
          <w:kern w:val="0"/>
          <w:lang w:val="pt-PT"/>
        </w:rPr>
        <w:t>OBJETO</w:t>
      </w:r>
      <w:r w:rsidRPr="004922EB">
        <w:rPr>
          <w:rFonts w:ascii="Cambria" w:eastAsia="Arial" w:hAnsi="Cambria" w:cs="Arial"/>
          <w:b/>
          <w:bCs/>
          <w:color w:val="000000"/>
          <w:spacing w:val="-7"/>
          <w:w w:val="115"/>
          <w:kern w:val="0"/>
          <w:lang w:val="pt-PT"/>
        </w:rPr>
        <w:t xml:space="preserve"> </w:t>
      </w:r>
      <w:r w:rsidRPr="004922EB">
        <w:rPr>
          <w:rFonts w:ascii="Cambria" w:eastAsia="Arial" w:hAnsi="Cambria" w:cs="Arial"/>
          <w:b/>
          <w:bCs/>
          <w:color w:val="000000"/>
          <w:w w:val="115"/>
          <w:kern w:val="0"/>
          <w:lang w:val="pt-PT"/>
        </w:rPr>
        <w:t>E ESPECIFICAÇÃO</w:t>
      </w:r>
      <w:r w:rsidRPr="004922EB">
        <w:rPr>
          <w:rFonts w:ascii="Cambria" w:eastAsia="Arial" w:hAnsi="Cambria" w:cs="Arial"/>
          <w:b/>
          <w:bCs/>
          <w:color w:val="000000"/>
          <w:spacing w:val="-6"/>
          <w:w w:val="115"/>
          <w:kern w:val="0"/>
          <w:lang w:val="pt-PT"/>
        </w:rPr>
        <w:t xml:space="preserve"> </w:t>
      </w:r>
      <w:r w:rsidRPr="004922EB">
        <w:rPr>
          <w:rFonts w:ascii="Cambria" w:eastAsia="Arial" w:hAnsi="Cambria" w:cs="Arial"/>
          <w:b/>
          <w:bCs/>
          <w:color w:val="000000"/>
          <w:w w:val="115"/>
          <w:kern w:val="0"/>
          <w:lang w:val="pt-PT"/>
        </w:rPr>
        <w:t>DO</w:t>
      </w:r>
      <w:r w:rsidRPr="004922EB">
        <w:rPr>
          <w:rFonts w:ascii="Cambria" w:eastAsia="Arial" w:hAnsi="Cambria" w:cs="Arial"/>
          <w:b/>
          <w:bCs/>
          <w:color w:val="000000"/>
          <w:spacing w:val="-8"/>
          <w:w w:val="115"/>
          <w:kern w:val="0"/>
          <w:lang w:val="pt-PT"/>
        </w:rPr>
        <w:t xml:space="preserve"> </w:t>
      </w:r>
      <w:r w:rsidRPr="004922EB">
        <w:rPr>
          <w:rFonts w:ascii="Cambria" w:eastAsia="Arial" w:hAnsi="Cambria" w:cs="Arial"/>
          <w:b/>
          <w:bCs/>
          <w:color w:val="000000"/>
          <w:w w:val="115"/>
          <w:kern w:val="0"/>
          <w:lang w:val="pt-PT"/>
        </w:rPr>
        <w:t>PRODUTO</w:t>
      </w:r>
    </w:p>
    <w:p w14:paraId="0FFF1382" w14:textId="77777777" w:rsidR="00987506" w:rsidRPr="004922EB" w:rsidRDefault="00987506" w:rsidP="00987506">
      <w:pPr>
        <w:widowControl/>
        <w:suppressAutoHyphens w:val="0"/>
        <w:autoSpaceDN/>
        <w:spacing w:line="276" w:lineRule="auto"/>
        <w:ind w:rightChars="-17" w:right="-37"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479C194C" w14:textId="3F426E09"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 licitação será regida pela modalidade PREGÃO ELETR</w:t>
      </w:r>
      <w:r w:rsidR="004D0ED6" w:rsidRPr="004922EB">
        <w:rPr>
          <w:rFonts w:ascii="Cambria" w:eastAsia="Times New Roman" w:hAnsi="Cambria" w:cs="Arial"/>
          <w:color w:val="000000"/>
          <w:kern w:val="0"/>
          <w:lang w:eastAsia="pt-BR"/>
        </w:rPr>
        <w:t>ÔNICO do tipo “MENOR PREÇO POR LOTE</w:t>
      </w:r>
      <w:r w:rsidRPr="004922EB">
        <w:rPr>
          <w:rFonts w:ascii="Cambria" w:eastAsia="Times New Roman" w:hAnsi="Cambria" w:cs="Arial"/>
          <w:color w:val="000000"/>
          <w:kern w:val="0"/>
          <w:lang w:eastAsia="pt-BR"/>
        </w:rPr>
        <w:t>”, tomando como parâmetro legal:</w:t>
      </w:r>
    </w:p>
    <w:p w14:paraId="4A8365DB" w14:textId="77777777" w:rsidR="00987506" w:rsidRPr="004922EB" w:rsidRDefault="00987506" w:rsidP="007C771C">
      <w:pPr>
        <w:widowControl/>
        <w:numPr>
          <w:ilvl w:val="0"/>
          <w:numId w:val="71"/>
        </w:numPr>
        <w:suppressAutoHyphens w:val="0"/>
        <w:autoSpaceDN/>
        <w:spacing w:line="276" w:lineRule="auto"/>
        <w:jc w:val="both"/>
        <w:textAlignment w:val="auto"/>
        <w:rPr>
          <w:rFonts w:ascii="Cambria" w:eastAsia="Arial MT" w:hAnsi="Cambria" w:cs="Arial"/>
          <w:kern w:val="0"/>
          <w:lang w:val="pt-PT"/>
        </w:rPr>
      </w:pPr>
      <w:r w:rsidRPr="004922EB">
        <w:rPr>
          <w:rFonts w:ascii="Cambria" w:eastAsia="Arial MT" w:hAnsi="Cambria" w:cs="Arial"/>
          <w:color w:val="000000"/>
          <w:kern w:val="0"/>
          <w:lang w:val="pt-PT"/>
        </w:rPr>
        <w:t>Lei nº. 14.133/2021, atualizada, institui normas para licitações e contratos da Administração Pública e dá outras providências;</w:t>
      </w:r>
    </w:p>
    <w:p w14:paraId="2DE755F5" w14:textId="77777777" w:rsidR="00987506" w:rsidRPr="004922EB" w:rsidRDefault="00987506" w:rsidP="007C771C">
      <w:pPr>
        <w:widowControl/>
        <w:numPr>
          <w:ilvl w:val="0"/>
          <w:numId w:val="71"/>
        </w:numPr>
        <w:suppressAutoHyphens w:val="0"/>
        <w:autoSpaceDN/>
        <w:spacing w:line="276" w:lineRule="auto"/>
        <w:jc w:val="both"/>
        <w:textAlignment w:val="auto"/>
        <w:rPr>
          <w:rFonts w:ascii="Cambria" w:eastAsia="Arial MT" w:hAnsi="Cambria" w:cs="Arial"/>
          <w:kern w:val="0"/>
          <w:lang w:val="pt-PT"/>
        </w:rPr>
      </w:pPr>
      <w:r w:rsidRPr="004922EB">
        <w:rPr>
          <w:rFonts w:ascii="Cambria" w:eastAsia="Arial MT" w:hAnsi="Cambria" w:cs="Arial"/>
          <w:color w:val="000000"/>
          <w:kern w:val="0"/>
          <w:lang w:val="pt-PT"/>
        </w:rPr>
        <w:t>Lei complementar 123/2006, que institui o Estatuto Nacional de Microempresa e Empresa de Pequeno porte.</w:t>
      </w:r>
    </w:p>
    <w:p w14:paraId="1ED951DA"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4922EB">
        <w:rPr>
          <w:rFonts w:ascii="Cambria" w:eastAsia="Times New Roman" w:hAnsi="Cambria" w:cs="Arial"/>
          <w:iCs/>
          <w:color w:val="000000"/>
          <w:kern w:val="0"/>
          <w:lang w:eastAsia="pt-BR"/>
        </w:rPr>
        <w:t>inciso XLI do artigo 6º da Lei 14.133/2021</w:t>
      </w:r>
      <w:r w:rsidRPr="004922EB">
        <w:rPr>
          <w:rFonts w:ascii="Cambria" w:eastAsia="Times New Roman" w:hAnsi="Cambria" w:cs="Arial"/>
          <w:color w:val="000000"/>
          <w:kern w:val="0"/>
          <w:lang w:eastAsia="pt-BR"/>
        </w:rPr>
        <w:t>”.</w:t>
      </w:r>
    </w:p>
    <w:p w14:paraId="1225D45E"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5050C827"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461B6E3D"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4922EB">
        <w:rPr>
          <w:rFonts w:ascii="Cambria" w:eastAsia="Arial" w:hAnsi="Cambria" w:cs="Arial"/>
          <w:kern w:val="0"/>
          <w:lang w:eastAsia="pt-BR"/>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4922EB">
        <w:rPr>
          <w:rFonts w:ascii="Cambria" w:eastAsia="Times New Roman" w:hAnsi="Cambria" w:cs="Arial"/>
          <w:kern w:val="0"/>
          <w:lang w:eastAsia="pt-BR"/>
        </w:rPr>
        <w:t xml:space="preserve">A existência de Preços Registrados não obriga a </w:t>
      </w:r>
      <w:r w:rsidRPr="004922EB">
        <w:rPr>
          <w:rFonts w:ascii="Cambria" w:eastAsia="Times New Roman" w:hAnsi="Cambria" w:cs="Arial"/>
          <w:kern w:val="0"/>
          <w:lang w:eastAsia="pt-BR"/>
        </w:rPr>
        <w:lastRenderedPageBreak/>
        <w:t xml:space="preserve">administração a contratar, facultando-se a realização de licitação específica para a aquisição pretendida, assegurada preferência ao fornecedor registrado em igualdade de condições conforme o Decreto Federal nº 11.462, de 31 de março de 2023. </w:t>
      </w:r>
      <w:r w:rsidRPr="004922EB">
        <w:rPr>
          <w:rFonts w:ascii="Cambria" w:eastAsia="Arial" w:hAnsi="Cambria" w:cs="Arial"/>
          <w:kern w:val="0"/>
          <w:lang w:eastAsia="pt-BR"/>
        </w:rPr>
        <w:t>A ata de registro de preço possui vigência de 12 meses o que reduz a quantidade de processos licitatórios gerando economia para o município e garante uma constância no atendimento ao contribuinte</w:t>
      </w:r>
      <w:r w:rsidRPr="004922EB">
        <w:rPr>
          <w:rFonts w:ascii="Cambria" w:eastAsia="Times New Roman" w:hAnsi="Cambria" w:cs="Arial"/>
          <w:kern w:val="0"/>
          <w:lang w:eastAsia="pt-BR"/>
        </w:rPr>
        <w:t>.</w:t>
      </w:r>
    </w:p>
    <w:p w14:paraId="2560ED7B" w14:textId="77777777" w:rsidR="00987506" w:rsidRPr="004922EB" w:rsidRDefault="00987506" w:rsidP="00987506">
      <w:pPr>
        <w:widowControl/>
        <w:suppressAutoHyphens w:val="0"/>
        <w:autoSpaceDN/>
        <w:spacing w:line="276" w:lineRule="auto"/>
        <w:ind w:rightChars="-17" w:right="-37"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Esta modalidade também facilita o trabalho de planejamento orçamentário das unidades, possibilitando uma melhor aplicabilidade dos recursos ao longo do exercício. </w:t>
      </w:r>
    </w:p>
    <w:p w14:paraId="128360ED"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color w:val="000000"/>
          <w:kern w:val="0"/>
          <w:lang w:eastAsia="pt-BR"/>
        </w:rPr>
      </w:pPr>
    </w:p>
    <w:p w14:paraId="552A2463"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color w:val="000000"/>
          <w:kern w:val="0"/>
          <w:lang w:eastAsia="pt-BR"/>
        </w:rPr>
      </w:pPr>
      <w:r w:rsidRPr="004922EB">
        <w:rPr>
          <w:rFonts w:ascii="Cambria" w:eastAsia="Times New Roman" w:hAnsi="Cambria" w:cs="Arial"/>
          <w:b/>
          <w:bCs/>
          <w:color w:val="000000"/>
          <w:kern w:val="0"/>
          <w:lang w:eastAsia="pt-BR"/>
        </w:rPr>
        <w:t>5</w:t>
      </w:r>
      <w:r w:rsidRPr="004922EB">
        <w:rPr>
          <w:rFonts w:ascii="Cambria" w:eastAsia="Times New Roman" w:hAnsi="Cambria" w:cs="Arial"/>
          <w:b/>
          <w:color w:val="000000"/>
          <w:kern w:val="0"/>
          <w:lang w:eastAsia="pt-BR"/>
        </w:rPr>
        <w:t xml:space="preserve"> </w:t>
      </w:r>
      <w:r w:rsidRPr="004922EB">
        <w:rPr>
          <w:rFonts w:ascii="Cambria" w:eastAsia="Times New Roman" w:hAnsi="Cambria" w:cs="Arial"/>
          <w:color w:val="000000"/>
          <w:kern w:val="0"/>
          <w:lang w:eastAsia="pt-BR"/>
        </w:rPr>
        <w:t xml:space="preserve">– </w:t>
      </w:r>
      <w:r w:rsidRPr="004922EB">
        <w:rPr>
          <w:rFonts w:ascii="Cambria" w:eastAsia="Times New Roman" w:hAnsi="Cambria" w:cs="Arial"/>
          <w:b/>
          <w:color w:val="000000"/>
          <w:kern w:val="0"/>
          <w:lang w:eastAsia="pt-BR"/>
        </w:rPr>
        <w:t>REQUISITOS</w:t>
      </w:r>
      <w:r w:rsidRPr="004922EB">
        <w:rPr>
          <w:rFonts w:ascii="Cambria" w:eastAsia="Times New Roman" w:hAnsi="Cambria" w:cs="Arial"/>
          <w:b/>
          <w:color w:val="000000"/>
          <w:spacing w:val="-3"/>
          <w:kern w:val="0"/>
          <w:lang w:eastAsia="pt-BR"/>
        </w:rPr>
        <w:t xml:space="preserve"> </w:t>
      </w:r>
      <w:r w:rsidRPr="004922EB">
        <w:rPr>
          <w:rFonts w:ascii="Cambria" w:eastAsia="Times New Roman" w:hAnsi="Cambria" w:cs="Arial"/>
          <w:b/>
          <w:color w:val="000000"/>
          <w:kern w:val="0"/>
          <w:lang w:eastAsia="pt-BR"/>
        </w:rPr>
        <w:t>DA</w:t>
      </w:r>
      <w:r w:rsidRPr="004922EB">
        <w:rPr>
          <w:rFonts w:ascii="Cambria" w:eastAsia="Times New Roman" w:hAnsi="Cambria" w:cs="Arial"/>
          <w:b/>
          <w:color w:val="000000"/>
          <w:spacing w:val="-3"/>
          <w:kern w:val="0"/>
          <w:lang w:eastAsia="pt-BR"/>
        </w:rPr>
        <w:t xml:space="preserve"> </w:t>
      </w:r>
      <w:r w:rsidRPr="004922EB">
        <w:rPr>
          <w:rFonts w:ascii="Cambria" w:eastAsia="Times New Roman" w:hAnsi="Cambria" w:cs="Arial"/>
          <w:b/>
          <w:color w:val="000000"/>
          <w:kern w:val="0"/>
          <w:lang w:eastAsia="pt-BR"/>
        </w:rPr>
        <w:t>CONTRATAÇÃO:</w:t>
      </w:r>
    </w:p>
    <w:p w14:paraId="4CC2BDF6" w14:textId="77777777" w:rsidR="00987506" w:rsidRPr="004922EB" w:rsidRDefault="00987506" w:rsidP="00987506">
      <w:pPr>
        <w:widowControl/>
        <w:suppressAutoHyphens w:val="0"/>
        <w:autoSpaceDN/>
        <w:spacing w:line="276" w:lineRule="auto"/>
        <w:ind w:firstLine="720"/>
        <w:jc w:val="both"/>
        <w:textAlignment w:val="auto"/>
        <w:rPr>
          <w:rFonts w:ascii="Cambria" w:eastAsia="Times New Roman" w:hAnsi="Cambria" w:cs="Arial"/>
          <w:b/>
          <w:color w:val="000000"/>
          <w:kern w:val="0"/>
          <w:lang w:eastAsia="pt-BR"/>
        </w:rPr>
      </w:pPr>
      <w:r w:rsidRPr="004922EB">
        <w:rPr>
          <w:rFonts w:ascii="Cambria" w:eastAsia="Times New Roman" w:hAnsi="Cambria" w:cs="Arial"/>
          <w:color w:val="000000"/>
          <w:kern w:val="0"/>
          <w:lang w:eastAsia="pt-BR"/>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65FE5198" w14:textId="77777777" w:rsidR="00987506" w:rsidRPr="004922EB" w:rsidRDefault="00987506" w:rsidP="00987506">
      <w:pPr>
        <w:widowControl/>
        <w:suppressAutoHyphens w:val="0"/>
        <w:autoSpaceDN/>
        <w:spacing w:line="276" w:lineRule="auto"/>
        <w:ind w:firstLine="720"/>
        <w:jc w:val="both"/>
        <w:textAlignment w:val="auto"/>
        <w:rPr>
          <w:rFonts w:ascii="Cambria" w:eastAsia="Times New Roman" w:hAnsi="Cambria" w:cs="Arial"/>
          <w:color w:val="000000"/>
          <w:kern w:val="0"/>
          <w:lang w:eastAsia="pt-BR"/>
        </w:rPr>
      </w:pPr>
      <w:r w:rsidRPr="004922EB">
        <w:rPr>
          <w:rFonts w:ascii="Cambria" w:eastAsia="Times New Roman" w:hAnsi="Cambria" w:cs="Arial"/>
          <w:color w:val="000000"/>
          <w:kern w:val="0"/>
          <w:lang w:eastAsia="pt-BR"/>
        </w:rPr>
        <w:t>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contratação</w:t>
      </w:r>
      <w:r w:rsidRPr="004922EB">
        <w:rPr>
          <w:rFonts w:ascii="Cambria" w:eastAsia="Times New Roman" w:hAnsi="Cambria" w:cs="Arial"/>
          <w:color w:val="000000"/>
          <w:spacing w:val="-3"/>
          <w:kern w:val="0"/>
          <w:lang w:eastAsia="pt-BR"/>
        </w:rPr>
        <w:t xml:space="preserve"> </w:t>
      </w:r>
      <w:r w:rsidRPr="004922EB">
        <w:rPr>
          <w:rFonts w:ascii="Cambria" w:eastAsia="Times New Roman" w:hAnsi="Cambria" w:cs="Arial"/>
          <w:color w:val="000000"/>
          <w:kern w:val="0"/>
          <w:lang w:eastAsia="pt-BR"/>
        </w:rPr>
        <w:t>objeto</w:t>
      </w:r>
      <w:r w:rsidRPr="004922EB">
        <w:rPr>
          <w:rFonts w:ascii="Cambria" w:eastAsia="Times New Roman" w:hAnsi="Cambria" w:cs="Arial"/>
          <w:color w:val="000000"/>
          <w:spacing w:val="-5"/>
          <w:kern w:val="0"/>
          <w:lang w:eastAsia="pt-BR"/>
        </w:rPr>
        <w:t xml:space="preserve"> </w:t>
      </w:r>
      <w:r w:rsidRPr="004922EB">
        <w:rPr>
          <w:rFonts w:ascii="Cambria" w:eastAsia="Times New Roman" w:hAnsi="Cambria" w:cs="Arial"/>
          <w:color w:val="000000"/>
          <w:kern w:val="0"/>
          <w:lang w:eastAsia="pt-BR"/>
        </w:rPr>
        <w:t>deste</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termo de referência apresenta</w:t>
      </w:r>
      <w:r w:rsidRPr="004922EB">
        <w:rPr>
          <w:rFonts w:ascii="Cambria" w:eastAsia="Times New Roman" w:hAnsi="Cambria" w:cs="Arial"/>
          <w:color w:val="000000"/>
          <w:spacing w:val="-4"/>
          <w:kern w:val="0"/>
          <w:lang w:eastAsia="pt-BR"/>
        </w:rPr>
        <w:t xml:space="preserve"> </w:t>
      </w:r>
      <w:r w:rsidRPr="004922EB">
        <w:rPr>
          <w:rFonts w:ascii="Cambria" w:eastAsia="Times New Roman" w:hAnsi="Cambria" w:cs="Arial"/>
          <w:color w:val="000000"/>
          <w:kern w:val="0"/>
          <w:lang w:eastAsia="pt-BR"/>
        </w:rPr>
        <w:t>os</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seguintes</w:t>
      </w:r>
      <w:r w:rsidRPr="004922EB">
        <w:rPr>
          <w:rFonts w:ascii="Cambria" w:eastAsia="Times New Roman" w:hAnsi="Cambria" w:cs="Arial"/>
          <w:color w:val="000000"/>
          <w:spacing w:val="-2"/>
          <w:kern w:val="0"/>
          <w:lang w:eastAsia="pt-BR"/>
        </w:rPr>
        <w:t xml:space="preserve"> </w:t>
      </w:r>
      <w:r w:rsidRPr="004922EB">
        <w:rPr>
          <w:rFonts w:ascii="Cambria" w:eastAsia="Times New Roman" w:hAnsi="Cambria" w:cs="Arial"/>
          <w:color w:val="000000"/>
          <w:kern w:val="0"/>
          <w:lang w:eastAsia="pt-BR"/>
        </w:rPr>
        <w:t>requisitos:</w:t>
      </w:r>
    </w:p>
    <w:p w14:paraId="688D1C24" w14:textId="77777777" w:rsidR="00987506" w:rsidRPr="004922EB" w:rsidRDefault="00987506" w:rsidP="00987506">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lang w:eastAsia="pt-BR"/>
        </w:rPr>
      </w:pPr>
      <w:r w:rsidRPr="004922EB">
        <w:rPr>
          <w:rFonts w:ascii="Cambria" w:eastAsia="Times New Roman" w:hAnsi="Cambria" w:cs="Arial"/>
          <w:b/>
          <w:bCs/>
          <w:color w:val="000000"/>
          <w:kern w:val="0"/>
          <w:lang w:eastAsia="pt-BR"/>
        </w:rPr>
        <w:t>5.1 – REQUISITOS</w:t>
      </w:r>
      <w:r w:rsidRPr="004922EB">
        <w:rPr>
          <w:rFonts w:ascii="Cambria" w:eastAsia="Times New Roman" w:hAnsi="Cambria" w:cs="Arial"/>
          <w:b/>
          <w:bCs/>
          <w:color w:val="000000"/>
          <w:spacing w:val="-5"/>
          <w:kern w:val="0"/>
          <w:lang w:eastAsia="pt-BR"/>
        </w:rPr>
        <w:t xml:space="preserve"> </w:t>
      </w:r>
      <w:r w:rsidRPr="004922EB">
        <w:rPr>
          <w:rFonts w:ascii="Cambria" w:eastAsia="Times New Roman" w:hAnsi="Cambria" w:cs="Arial"/>
          <w:b/>
          <w:bCs/>
          <w:color w:val="000000"/>
          <w:kern w:val="0"/>
          <w:lang w:eastAsia="pt-BR"/>
        </w:rPr>
        <w:t>INTERNOS</w:t>
      </w:r>
    </w:p>
    <w:p w14:paraId="087D8ED0"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kern w:val="0"/>
          <w:u w:val="single"/>
          <w:lang w:eastAsia="pt-BR"/>
        </w:rPr>
      </w:pPr>
      <w:r w:rsidRPr="004922EB">
        <w:rPr>
          <w:rFonts w:ascii="Cambria" w:eastAsia="Times New Roman" w:hAnsi="Cambria" w:cs="Arial"/>
          <w:b/>
          <w:kern w:val="0"/>
          <w:u w:val="single"/>
          <w:lang w:eastAsia="pt-BR"/>
        </w:rPr>
        <w:t>5.1.1. Especificação (detalhamento)</w:t>
      </w:r>
    </w:p>
    <w:p w14:paraId="53DC6D18"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As especificações dos itens encontram-se na tabela do subitem 1.2 deste </w:t>
      </w:r>
      <w:r w:rsidRPr="004922EB">
        <w:rPr>
          <w:rFonts w:ascii="Cambria" w:eastAsia="Times New Roman" w:hAnsi="Cambria" w:cs="Arial"/>
          <w:color w:val="000000"/>
          <w:kern w:val="0"/>
          <w:lang w:eastAsia="pt-BR"/>
        </w:rPr>
        <w:t>termo de referência</w:t>
      </w:r>
      <w:r w:rsidRPr="004922EB">
        <w:rPr>
          <w:rFonts w:ascii="Cambria" w:eastAsia="Times New Roman" w:hAnsi="Cambria" w:cs="Arial"/>
          <w:kern w:val="0"/>
          <w:lang w:eastAsia="pt-BR"/>
        </w:rPr>
        <w:t xml:space="preserve">. </w:t>
      </w:r>
    </w:p>
    <w:p w14:paraId="4A522003"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4BA2FB51"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kern w:val="0"/>
          <w:u w:val="single"/>
          <w:lang w:eastAsia="pt-BR"/>
        </w:rPr>
      </w:pPr>
      <w:r w:rsidRPr="004922EB">
        <w:rPr>
          <w:rFonts w:ascii="Cambria" w:eastAsia="Times New Roman" w:hAnsi="Cambria" w:cs="Arial"/>
          <w:b/>
          <w:kern w:val="0"/>
          <w:u w:val="single"/>
          <w:lang w:eastAsia="pt-BR"/>
        </w:rPr>
        <w:t>5.1.2. Encargos</w:t>
      </w:r>
    </w:p>
    <w:p w14:paraId="46901F4D" w14:textId="77777777"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220DB4C0"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kern w:val="0"/>
          <w:u w:val="single"/>
          <w:lang w:eastAsia="pt-BR"/>
        </w:rPr>
      </w:pPr>
      <w:r w:rsidRPr="004922EB">
        <w:rPr>
          <w:rFonts w:ascii="Cambria" w:eastAsia="Times New Roman" w:hAnsi="Cambria" w:cs="Arial"/>
          <w:b/>
          <w:kern w:val="0"/>
          <w:u w:val="single"/>
          <w:lang w:eastAsia="pt-BR"/>
        </w:rPr>
        <w:t>5.1.3.</w:t>
      </w:r>
      <w:r w:rsidRPr="004922EB">
        <w:rPr>
          <w:rFonts w:ascii="Cambria" w:eastAsia="Times New Roman" w:hAnsi="Cambria" w:cs="Arial"/>
          <w:kern w:val="0"/>
          <w:u w:val="single"/>
          <w:lang w:eastAsia="pt-BR"/>
        </w:rPr>
        <w:t xml:space="preserve"> </w:t>
      </w:r>
      <w:r w:rsidRPr="004922EB">
        <w:rPr>
          <w:rFonts w:ascii="Cambria" w:eastAsia="Times New Roman" w:hAnsi="Cambria" w:cs="Arial"/>
          <w:b/>
          <w:kern w:val="0"/>
          <w:u w:val="single"/>
          <w:lang w:eastAsia="pt-BR"/>
        </w:rPr>
        <w:t>Da contratação</w:t>
      </w:r>
    </w:p>
    <w:p w14:paraId="02DBF32F" w14:textId="77777777" w:rsidR="00987506" w:rsidRPr="004922EB" w:rsidRDefault="00987506" w:rsidP="00987506">
      <w:pPr>
        <w:shd w:val="clear" w:color="auto" w:fill="FFFFFF"/>
        <w:autoSpaceDE w:val="0"/>
        <w:autoSpaceDN/>
        <w:spacing w:line="276" w:lineRule="auto"/>
        <w:ind w:firstLine="709"/>
        <w:jc w:val="both"/>
        <w:rPr>
          <w:rFonts w:ascii="Cambria" w:eastAsia="Calibri" w:hAnsi="Cambria" w:cs="Arial"/>
          <w:kern w:val="0"/>
        </w:rPr>
      </w:pPr>
      <w:r w:rsidRPr="004922EB">
        <w:rPr>
          <w:rFonts w:ascii="Cambria" w:eastAsia="Calibri" w:hAnsi="Cambria" w:cs="Arial"/>
          <w:kern w:val="0"/>
        </w:rPr>
        <w:t xml:space="preserve">Para a efetivação da contratação, a empresa vencedora deverá apresentar os documentos exigidos conforme os </w:t>
      </w:r>
      <w:proofErr w:type="spellStart"/>
      <w:r w:rsidRPr="004922EB">
        <w:rPr>
          <w:rFonts w:ascii="Cambria" w:eastAsia="Calibri" w:hAnsi="Cambria" w:cs="Arial"/>
          <w:kern w:val="0"/>
        </w:rPr>
        <w:t>arts</w:t>
      </w:r>
      <w:proofErr w:type="spellEnd"/>
      <w:r w:rsidRPr="004922EB">
        <w:rPr>
          <w:rFonts w:ascii="Cambria" w:eastAsia="Calibri" w:hAnsi="Cambria" w:cs="Arial"/>
          <w:kern w:val="0"/>
        </w:rPr>
        <w:t xml:space="preserve"> 62 a 69 da Lei 14.133/2021, em especial o documento de qualificação técnica, conforme segue:</w:t>
      </w:r>
    </w:p>
    <w:p w14:paraId="4B0D05D9" w14:textId="77777777" w:rsidR="00987506" w:rsidRPr="004922EB" w:rsidRDefault="00987506" w:rsidP="007C771C">
      <w:pPr>
        <w:widowControl/>
        <w:numPr>
          <w:ilvl w:val="0"/>
          <w:numId w:val="72"/>
        </w:numPr>
        <w:shd w:val="clear" w:color="auto" w:fill="FFFFFF"/>
        <w:suppressAutoHyphens w:val="0"/>
        <w:autoSpaceDE w:val="0"/>
        <w:autoSpaceDN/>
        <w:spacing w:line="276" w:lineRule="auto"/>
        <w:ind w:left="1134" w:hanging="425"/>
        <w:jc w:val="both"/>
        <w:textAlignment w:val="auto"/>
        <w:rPr>
          <w:rFonts w:ascii="Cambria" w:eastAsia="Calibri" w:hAnsi="Cambria" w:cs="Arial"/>
          <w:kern w:val="0"/>
        </w:rPr>
      </w:pPr>
      <w:r w:rsidRPr="004922EB">
        <w:rPr>
          <w:rFonts w:ascii="Cambria" w:eastAsia="Calibri" w:hAnsi="Cambria" w:cs="Arial"/>
          <w:kern w:val="0"/>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4DA64361"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kern w:val="0"/>
          <w:u w:val="single"/>
          <w:lang w:eastAsia="pt-BR"/>
        </w:rPr>
      </w:pPr>
      <w:r w:rsidRPr="004922EB">
        <w:rPr>
          <w:rFonts w:ascii="Cambria" w:eastAsia="Times New Roman" w:hAnsi="Cambria" w:cs="Arial"/>
          <w:b/>
          <w:kern w:val="0"/>
          <w:u w:val="single"/>
          <w:lang w:eastAsia="pt-BR"/>
        </w:rPr>
        <w:t>5.1.4. Descrição dos Requisitos para Contratação</w:t>
      </w:r>
    </w:p>
    <w:p w14:paraId="7E73C025"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A contratação se dará por SRP, ficando a Ata de Registro de Preços válida por 12 meses. A empresa deverá constar a licença sanitária em dia, deve conter também local adequado para armazenamento dos medicamentos.</w:t>
      </w:r>
    </w:p>
    <w:p w14:paraId="399F3876"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Para que o objetivo desta licitação possa ser plenamente atingido, é necessário que as empresas participantes atendam aos requisitos mínimos exigidos para o cadastramento e participação no processo. Além disso, deve assegurar o cumprimento dos compromissos firmados na Ata de Registro de Preços durante toda a sua vigência. </w:t>
      </w:r>
    </w:p>
    <w:p w14:paraId="2C45EBCC"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Os licitantes devem atender os seguintes requisitos: </w:t>
      </w:r>
    </w:p>
    <w:p w14:paraId="1173BE4A"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Fornecimento dos medicamentos diversos, de acordo com o tipo especificado, atendendo o receituário médico, e prazos de validade especificados;</w:t>
      </w:r>
    </w:p>
    <w:p w14:paraId="2057D3CF"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 - 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64656525"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lastRenderedPageBreak/>
        <w:t xml:space="preserve">- Os produtos entregues deverão estar no terço inicial de validade, e apresentar as características constantes nas especificações do edital. </w:t>
      </w:r>
    </w:p>
    <w:p w14:paraId="20E61815"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Os licitantes deverão possuir logística suficiente para atender as necessidades de armazenagem, principalmente em relação às temperaturas operacionais. As temperaturas devem ser mantidas adequadas durante o embarque, transporte, desembarque e entrega dos itens.</w:t>
      </w:r>
    </w:p>
    <w:p w14:paraId="363696BA"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Os produtos deverão ser entregues de acordo com o receituário médico.</w:t>
      </w:r>
    </w:p>
    <w:p w14:paraId="674120C7"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 Deve haver integridade das embalagens; lotes e validades dos medicamentos. </w:t>
      </w:r>
    </w:p>
    <w:p w14:paraId="48936FDF"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xml:space="preserve">A qualidade física das embalagens e condições de refrigeração (quando for necessária) serão de responsabilidade do fornecedor até o momento da entrega. </w:t>
      </w:r>
    </w:p>
    <w:p w14:paraId="5B37A855" w14:textId="77777777" w:rsidR="00987506" w:rsidRPr="004922EB" w:rsidRDefault="00987506" w:rsidP="00987506">
      <w:pPr>
        <w:widowControl/>
        <w:suppressAutoHyphens w:val="0"/>
        <w:autoSpaceDN/>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 Devem ser entregues os medicamentos mediante autorização da responsável citada no item 2.1.</w:t>
      </w:r>
    </w:p>
    <w:p w14:paraId="0141BB6B" w14:textId="77777777" w:rsidR="00987506" w:rsidRPr="004922EB" w:rsidRDefault="00987506" w:rsidP="00987506">
      <w:pPr>
        <w:widowControl/>
        <w:tabs>
          <w:tab w:val="left" w:pos="7200"/>
        </w:tabs>
        <w:suppressAutoHyphens w:val="0"/>
        <w:autoSpaceDN/>
        <w:adjustRightInd w:val="0"/>
        <w:textAlignment w:val="auto"/>
        <w:rPr>
          <w:rFonts w:ascii="Cambria" w:eastAsia="Times New Roman" w:hAnsi="Cambria" w:cs="Arial"/>
          <w:b/>
          <w:kern w:val="0"/>
          <w:lang w:eastAsia="pt-BR"/>
        </w:rPr>
      </w:pPr>
      <w:r w:rsidRPr="004922EB">
        <w:rPr>
          <w:rFonts w:ascii="Cambria" w:eastAsia="Times New Roman" w:hAnsi="Cambria" w:cs="Arial"/>
          <w:b/>
          <w:kern w:val="0"/>
          <w:lang w:eastAsia="pt-BR"/>
        </w:rPr>
        <w:t>5.1.5. Deve ainda constar no edital, por recomendação do TCE-PR, como obrigações da contratada:</w:t>
      </w:r>
    </w:p>
    <w:p w14:paraId="51BFB8FC" w14:textId="77777777" w:rsidR="00987506" w:rsidRPr="004922EB" w:rsidRDefault="00987506" w:rsidP="007C771C">
      <w:pPr>
        <w:widowControl/>
        <w:numPr>
          <w:ilvl w:val="0"/>
          <w:numId w:val="73"/>
        </w:numPr>
        <w:tabs>
          <w:tab w:val="left" w:pos="709"/>
        </w:tabs>
        <w:suppressAutoHyphens w:val="0"/>
        <w:autoSpaceDE w:val="0"/>
        <w:autoSpaceDN/>
        <w:adjustRightInd w:val="0"/>
        <w:ind w:left="709" w:hanging="720"/>
        <w:jc w:val="both"/>
        <w:textAlignment w:val="auto"/>
        <w:rPr>
          <w:rFonts w:ascii="Cambria" w:eastAsia="Arial MT" w:hAnsi="Cambria" w:cs="Arial"/>
          <w:kern w:val="0"/>
          <w:lang w:val="pt-PT"/>
        </w:rPr>
      </w:pPr>
      <w:r w:rsidRPr="004922EB">
        <w:rPr>
          <w:rFonts w:ascii="Cambria" w:eastAsia="Arial MT" w:hAnsi="Cambria" w:cs="Arial"/>
          <w:kern w:val="0"/>
          <w:lang w:val="pt-PT"/>
        </w:rPr>
        <w:t xml:space="preserve">É imprescindível que o contratado faça “o preenchimento dos campos CEAN e CEANTrib da NF-e, quando o produto comercializado possuir código de barras com GTIN (‘Global Trade Item Number’)”, em cumprimento ao disposto na Recomendação Administrativa nº 01/2019 (Publicada no Diário Eletrônico do TCE-PR n° 2025, p. 36, de 26 de março de 2019), a “NF-e deverá ser emitida com base em leiaute estabelecido no Manual de Orientação do Contribuinte – MOC, publicado em Ato COTEPE/ICMS, por meio de software desenvolvido ou adquirido pelo contribuinte ou disponibilizado pelo fisco”. É imprescindível “o preenchimento dos campos CEAN e CEANTrib da NF-e, quando o produto comercializado possuir código de barras com GTIN (‘Global Trade Item Number’)”; </w:t>
      </w:r>
    </w:p>
    <w:p w14:paraId="43286F78" w14:textId="77777777" w:rsidR="00987506" w:rsidRPr="004922EB" w:rsidRDefault="00987506" w:rsidP="007C771C">
      <w:pPr>
        <w:widowControl/>
        <w:numPr>
          <w:ilvl w:val="0"/>
          <w:numId w:val="73"/>
        </w:numPr>
        <w:suppressAutoHyphens w:val="0"/>
        <w:autoSpaceDE w:val="0"/>
        <w:autoSpaceDN/>
        <w:adjustRightInd w:val="0"/>
        <w:ind w:left="709" w:hanging="720"/>
        <w:jc w:val="both"/>
        <w:textAlignment w:val="auto"/>
        <w:rPr>
          <w:rFonts w:ascii="Cambria" w:eastAsia="Arial MT" w:hAnsi="Cambria" w:cs="Arial"/>
          <w:kern w:val="0"/>
          <w:lang w:val="pt-PT"/>
        </w:rPr>
      </w:pPr>
      <w:r w:rsidRPr="004922EB">
        <w:rPr>
          <w:rFonts w:ascii="Cambria" w:eastAsia="Arial MT" w:hAnsi="Cambria" w:cs="Arial"/>
          <w:kern w:val="0"/>
          <w:lang w:val="pt-PT"/>
        </w:rPr>
        <w:t>Deverá ser observado pela contrata os parâmetros da Lei Complementar nº 87/1996 e do regime jurídico-tributário do ICMS é regido pelo estado do Paraná mediante a Lei nº 11.580/1996.</w:t>
      </w:r>
    </w:p>
    <w:p w14:paraId="01491E52" w14:textId="77777777" w:rsidR="00987506" w:rsidRPr="004922EB" w:rsidRDefault="00987506" w:rsidP="007C771C">
      <w:pPr>
        <w:widowControl/>
        <w:numPr>
          <w:ilvl w:val="0"/>
          <w:numId w:val="73"/>
        </w:numPr>
        <w:suppressAutoHyphens w:val="0"/>
        <w:autoSpaceDE w:val="0"/>
        <w:autoSpaceDN/>
        <w:adjustRightInd w:val="0"/>
        <w:ind w:left="709" w:hanging="720"/>
        <w:jc w:val="both"/>
        <w:textAlignment w:val="auto"/>
        <w:rPr>
          <w:rFonts w:ascii="Cambria" w:eastAsia="Arial MT" w:hAnsi="Cambria" w:cs="Arial"/>
          <w:kern w:val="0"/>
          <w:lang w:val="pt-PT"/>
        </w:rPr>
      </w:pPr>
      <w:r w:rsidRPr="004922EB">
        <w:rPr>
          <w:rFonts w:ascii="Cambria" w:eastAsia="Arial MT" w:hAnsi="Cambria" w:cs="Arial"/>
          <w:kern w:val="0"/>
          <w:lang w:val="pt-PT"/>
        </w:rPr>
        <w:t>Deverá a contratada obrigatoriamente na emissão da Nota Fiscal Eletrônica – NF-e, modelo 55, conforme o Ajuste SINIEF 7/2005, conforme o Regulamento do ICMS do Estado do Paraná – RICMS/PR, aprovado pelo Decreto nº 7.871/2017, impõe, em seu art. 232, inciso XXIV, essa obrigação.</w:t>
      </w:r>
    </w:p>
    <w:p w14:paraId="6D1CED74" w14:textId="77777777" w:rsidR="00987506" w:rsidRPr="004922EB" w:rsidRDefault="00987506" w:rsidP="007C771C">
      <w:pPr>
        <w:widowControl/>
        <w:numPr>
          <w:ilvl w:val="0"/>
          <w:numId w:val="73"/>
        </w:numPr>
        <w:suppressAutoHyphens w:val="0"/>
        <w:autoSpaceDE w:val="0"/>
        <w:autoSpaceDN/>
        <w:adjustRightInd w:val="0"/>
        <w:ind w:left="709" w:hanging="720"/>
        <w:jc w:val="both"/>
        <w:textAlignment w:val="auto"/>
        <w:rPr>
          <w:rFonts w:ascii="Cambria" w:eastAsia="Arial MT" w:hAnsi="Cambria" w:cs="Arial"/>
          <w:kern w:val="0"/>
          <w:lang w:val="pt-PT"/>
        </w:rPr>
      </w:pPr>
      <w:r w:rsidRPr="004922EB">
        <w:rPr>
          <w:rFonts w:ascii="Cambria" w:eastAsia="Arial MT" w:hAnsi="Cambria" w:cs="Arial"/>
          <w:kern w:val="0"/>
          <w:lang w:val="pt-PT"/>
        </w:rPr>
        <w:t>CONSIDERANDO o Anexo III, Subanexo I do RICMS/PR, ao disciplinar os documentos fiscais eletrônicos.</w:t>
      </w:r>
    </w:p>
    <w:p w14:paraId="09CE67CB" w14:textId="77777777" w:rsidR="00987506" w:rsidRPr="004922EB" w:rsidRDefault="00987506" w:rsidP="007C771C">
      <w:pPr>
        <w:widowControl/>
        <w:numPr>
          <w:ilvl w:val="0"/>
          <w:numId w:val="73"/>
        </w:numPr>
        <w:suppressAutoHyphens w:val="0"/>
        <w:autoSpaceDE w:val="0"/>
        <w:autoSpaceDN/>
        <w:adjustRightInd w:val="0"/>
        <w:ind w:left="709" w:hanging="720"/>
        <w:jc w:val="both"/>
        <w:textAlignment w:val="auto"/>
        <w:rPr>
          <w:rFonts w:ascii="Cambria" w:eastAsia="Arial MT" w:hAnsi="Cambria" w:cs="Arial"/>
          <w:kern w:val="0"/>
          <w:lang w:val="pt-PT"/>
        </w:rPr>
      </w:pPr>
      <w:r w:rsidRPr="004922EB">
        <w:rPr>
          <w:rFonts w:ascii="Cambria" w:eastAsia="Arial MT" w:hAnsi="Cambria" w:cs="Arial"/>
          <w:kern w:val="0"/>
          <w:lang w:val="pt-PT"/>
        </w:rPr>
        <w:t>Em cumprimento ao disposto na Recomendação Administrativa nº 01/2019 é obrigatório o preenchimento na NF-e de campo para informar o código de produto da Agência Nacional de Vigilância Sanitária (Grupo K), de acordo com a Nota Técnica 2016.002 ao promover alterações no leiaute fixado pelo Manual de Orientação do Contribuinte – versão 6.00, essa mesma Nota Técnica instituiu o Grupo I80 para permitir a rastreabilidade de qualquer produto sujeito a regulações sanitárias, tornando obrigatório o seu preenchimento no caso de medicamentos e produtos farmacêuticos;</w:t>
      </w:r>
    </w:p>
    <w:p w14:paraId="4E707DEF" w14:textId="77777777" w:rsidR="00987506" w:rsidRPr="004922EB" w:rsidRDefault="00987506" w:rsidP="007C771C">
      <w:pPr>
        <w:widowControl/>
        <w:numPr>
          <w:ilvl w:val="0"/>
          <w:numId w:val="73"/>
        </w:numPr>
        <w:suppressAutoHyphens w:val="0"/>
        <w:autoSpaceDE w:val="0"/>
        <w:autoSpaceDN/>
        <w:adjustRightInd w:val="0"/>
        <w:ind w:left="709" w:hanging="720"/>
        <w:jc w:val="both"/>
        <w:textAlignment w:val="auto"/>
        <w:rPr>
          <w:rFonts w:ascii="Cambria" w:eastAsia="Arial MT" w:hAnsi="Cambria" w:cs="Arial"/>
          <w:b/>
          <w:kern w:val="0"/>
          <w:lang w:val="pt-PT"/>
        </w:rPr>
      </w:pPr>
      <w:r w:rsidRPr="004922EB">
        <w:rPr>
          <w:rFonts w:ascii="Cambria" w:eastAsia="Arial MT" w:hAnsi="Cambria" w:cs="Arial"/>
          <w:b/>
          <w:kern w:val="0"/>
          <w:lang w:val="pt-PT"/>
        </w:rPr>
        <w:t>Para o recebimento dos produtos solicitados será exigido o adequado preenchimento do Código GTIN e dos campos dos Grupos I80 e K das notas fiscais eletrônicas correspondentes. Para tanto, se impõe a obrigatoriedade de que, quando da entrega dos bens adquiridos, o fornecedor comprove, mediante apresentação do respectivo arquivo XML, o preenchimento dos referidos campos na Nota Fiscal Eletrônica - NF-e, modelo 55.</w:t>
      </w:r>
    </w:p>
    <w:p w14:paraId="4C9C1396" w14:textId="77777777" w:rsidR="00987506" w:rsidRPr="004922EB" w:rsidRDefault="00987506" w:rsidP="007C771C">
      <w:pPr>
        <w:widowControl/>
        <w:numPr>
          <w:ilvl w:val="0"/>
          <w:numId w:val="73"/>
        </w:numPr>
        <w:suppressAutoHyphens w:val="0"/>
        <w:autoSpaceDE w:val="0"/>
        <w:autoSpaceDN/>
        <w:adjustRightInd w:val="0"/>
        <w:ind w:left="709" w:hanging="720"/>
        <w:jc w:val="both"/>
        <w:textAlignment w:val="auto"/>
        <w:rPr>
          <w:rFonts w:ascii="Cambria" w:eastAsia="Arial MT" w:hAnsi="Cambria" w:cs="Arial"/>
          <w:kern w:val="0"/>
          <w:lang w:val="pt-PT"/>
        </w:rPr>
      </w:pPr>
      <w:r w:rsidRPr="004922EB">
        <w:rPr>
          <w:rFonts w:ascii="Cambria" w:eastAsia="Arial MT" w:hAnsi="Cambria" w:cs="Arial"/>
          <w:kern w:val="0"/>
          <w:lang w:val="pt-PT"/>
        </w:rPr>
        <w:t>CONSIDERANDO que a Lei nº 14.133/2021 determina que, em se tratando de compras, o objeto será recebido definitivamente, após a verificação da qualidade e quantidade do produto e conseqüente aceitação; e que a aquisição de medicamentos e produtos farmacêuticos vencidos, impróprios para o consumo, engendra prejuízos ao adquirente.</w:t>
      </w:r>
    </w:p>
    <w:p w14:paraId="1AA85290" w14:textId="77777777" w:rsidR="00987506" w:rsidRPr="004922EB" w:rsidRDefault="00987506" w:rsidP="007C771C">
      <w:pPr>
        <w:widowControl/>
        <w:numPr>
          <w:ilvl w:val="0"/>
          <w:numId w:val="73"/>
        </w:numPr>
        <w:suppressAutoHyphens w:val="0"/>
        <w:autoSpaceDE w:val="0"/>
        <w:autoSpaceDN/>
        <w:adjustRightInd w:val="0"/>
        <w:ind w:left="709" w:hanging="720"/>
        <w:jc w:val="both"/>
        <w:textAlignment w:val="auto"/>
        <w:rPr>
          <w:rFonts w:ascii="Cambria" w:eastAsia="Arial MT" w:hAnsi="Cambria" w:cs="Arial"/>
          <w:kern w:val="0"/>
          <w:lang w:val="pt-PT"/>
        </w:rPr>
      </w:pPr>
      <w:r w:rsidRPr="004922EB">
        <w:rPr>
          <w:rFonts w:ascii="Cambria" w:eastAsia="Arial MT" w:hAnsi="Cambria" w:cs="Arial"/>
          <w:kern w:val="0"/>
          <w:lang w:val="pt-PT"/>
        </w:rPr>
        <w:t>Em cumprimento ao disposto no Aditamento da Recomendação Administrativa nº 04/2018 de 9 de abril de 2019, informamos a obrigatoriedade de aplicação do Convênio ICMS Confaz 87/2002 ou de outras normas que impliquem desoneração tributária, de modo a assegurar a isonomia entre os participantes, que devem apresentar suas propostas com a incidência do ICMS, ou seja, a proposta cada participante deverá considerar qualquer isenção de imposto, não devendo ultrapassar o PMVG (Preço Máximo de Venda ao Governo).</w:t>
      </w:r>
    </w:p>
    <w:p w14:paraId="46741576" w14:textId="77777777" w:rsidR="00987506" w:rsidRPr="004922EB" w:rsidRDefault="00987506" w:rsidP="007C771C">
      <w:pPr>
        <w:widowControl/>
        <w:numPr>
          <w:ilvl w:val="0"/>
          <w:numId w:val="73"/>
        </w:numPr>
        <w:suppressAutoHyphens w:val="0"/>
        <w:autoSpaceDE w:val="0"/>
        <w:autoSpaceDN/>
        <w:spacing w:line="276" w:lineRule="auto"/>
        <w:ind w:left="709" w:hanging="720"/>
        <w:contextualSpacing/>
        <w:jc w:val="both"/>
        <w:textAlignment w:val="auto"/>
        <w:rPr>
          <w:rFonts w:ascii="Cambria" w:eastAsia="Arial MT" w:hAnsi="Cambria" w:cs="Arial"/>
          <w:kern w:val="0"/>
          <w:lang w:val="pt-PT"/>
        </w:rPr>
      </w:pPr>
      <w:r w:rsidRPr="004922EB">
        <w:rPr>
          <w:rFonts w:ascii="Cambria" w:eastAsia="Arial MT" w:hAnsi="Cambria" w:cs="Arial"/>
          <w:kern w:val="0"/>
          <w:lang w:val="pt-PT"/>
        </w:rPr>
        <w:lastRenderedPageBreak/>
        <w:t>Obrigação ao fornecedor que, na entrega dos produtos adquiridos, comprove, mediante apresentação de arquivo XML, o preenchimento dos referidos campos na Nota Fiscal Eletrônica - NF-e, modelo 55, que serão analisados e conferidos pela servidora Gabrielly Santos Turato, que receberá os produtos para fins de conferência do adequado preenchimento dos dados obrigatórios do documento fiscal eletrônico.</w:t>
      </w:r>
    </w:p>
    <w:p w14:paraId="6E681DB7" w14:textId="77777777" w:rsidR="00987506" w:rsidRPr="004922EB" w:rsidRDefault="00987506" w:rsidP="00987506">
      <w:pPr>
        <w:widowControl/>
        <w:spacing w:line="276" w:lineRule="auto"/>
        <w:jc w:val="both"/>
        <w:textAlignment w:val="auto"/>
        <w:rPr>
          <w:rFonts w:ascii="Cambria" w:eastAsia="Times New Roman" w:hAnsi="Cambria" w:cs="Arial"/>
          <w:b/>
          <w:kern w:val="0"/>
          <w:u w:val="single"/>
          <w:lang w:eastAsia="pt-BR"/>
        </w:rPr>
      </w:pPr>
      <w:r w:rsidRPr="004922EB">
        <w:rPr>
          <w:rFonts w:ascii="Cambria" w:eastAsia="Times New Roman" w:hAnsi="Cambria" w:cs="Arial"/>
          <w:b/>
          <w:kern w:val="0"/>
          <w:u w:val="single"/>
          <w:lang w:eastAsia="pt-BR"/>
        </w:rPr>
        <w:t>5.1.6.</w:t>
      </w:r>
      <w:r w:rsidRPr="004922EB">
        <w:rPr>
          <w:rFonts w:ascii="Cambria" w:eastAsia="Times New Roman" w:hAnsi="Cambria" w:cs="Arial"/>
          <w:kern w:val="0"/>
          <w:u w:val="single"/>
          <w:lang w:eastAsia="pt-BR"/>
        </w:rPr>
        <w:t xml:space="preserve"> </w:t>
      </w:r>
      <w:r w:rsidRPr="004922EB">
        <w:rPr>
          <w:rFonts w:ascii="Cambria" w:eastAsia="Times New Roman" w:hAnsi="Cambria" w:cs="Arial"/>
          <w:b/>
          <w:kern w:val="0"/>
          <w:u w:val="single"/>
          <w:lang w:eastAsia="pt-BR"/>
        </w:rPr>
        <w:t>Validade da Ata de Registro de Preços</w:t>
      </w:r>
    </w:p>
    <w:p w14:paraId="2B48EB1F" w14:textId="77777777" w:rsidR="00987506" w:rsidRPr="004922EB" w:rsidRDefault="00987506" w:rsidP="00987506">
      <w:pPr>
        <w:widowControl/>
        <w:suppressAutoHyphens w:val="0"/>
        <w:autoSpaceDN/>
        <w:spacing w:line="276" w:lineRule="auto"/>
        <w:ind w:firstLine="720"/>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A ata de registro de preços terá validade de 12 meses a partir da data de assinatura, podendo ser prorrogada para mais 12 meses, nos termos do Art. 84 da Lei Federal 14.133/2021.</w:t>
      </w:r>
    </w:p>
    <w:p w14:paraId="2770BEA2" w14:textId="77777777" w:rsidR="00987506" w:rsidRPr="004922EB" w:rsidRDefault="00987506" w:rsidP="00987506">
      <w:pPr>
        <w:widowControl/>
        <w:tabs>
          <w:tab w:val="left" w:pos="709"/>
          <w:tab w:val="left" w:leader="underscore" w:pos="7336"/>
        </w:tabs>
        <w:spacing w:line="276" w:lineRule="auto"/>
        <w:ind w:firstLine="709"/>
        <w:jc w:val="both"/>
        <w:rPr>
          <w:rFonts w:ascii="Cambria" w:eastAsia="Calibri" w:hAnsi="Cambria" w:cs="Arial"/>
          <w:kern w:val="0"/>
        </w:rPr>
      </w:pPr>
      <w:r w:rsidRPr="004922EB">
        <w:rPr>
          <w:rFonts w:ascii="Cambria" w:eastAsia="Calibri" w:hAnsi="Cambria" w:cs="Arial"/>
          <w:kern w:val="0"/>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4922EB">
        <w:rPr>
          <w:rFonts w:ascii="Cambria" w:eastAsia="Calibri" w:hAnsi="Cambria" w:cs="Arial"/>
          <w:color w:val="000000"/>
          <w:kern w:val="0"/>
        </w:rPr>
        <w:t>órgão gerenciador</w:t>
      </w:r>
      <w:r w:rsidRPr="004922EB">
        <w:rPr>
          <w:rFonts w:ascii="Cambria" w:eastAsia="Calibri" w:hAnsi="Cambria" w:cs="Arial"/>
          <w:kern w:val="0"/>
        </w:rPr>
        <w:t>, especialmente designados, como fiscais de contrato.</w:t>
      </w:r>
    </w:p>
    <w:p w14:paraId="2B4E1370" w14:textId="77777777" w:rsidR="00987506" w:rsidRPr="004922EB" w:rsidRDefault="00987506" w:rsidP="00987506">
      <w:pPr>
        <w:widowControl/>
        <w:tabs>
          <w:tab w:val="left" w:pos="709"/>
          <w:tab w:val="left" w:leader="underscore" w:pos="7336"/>
        </w:tabs>
        <w:spacing w:line="276" w:lineRule="auto"/>
        <w:ind w:firstLine="709"/>
        <w:jc w:val="both"/>
        <w:rPr>
          <w:rFonts w:ascii="Cambria" w:eastAsia="Calibri" w:hAnsi="Cambria" w:cs="Arial"/>
          <w:kern w:val="0"/>
        </w:rPr>
      </w:pPr>
      <w:r w:rsidRPr="004922EB">
        <w:rPr>
          <w:rFonts w:ascii="Cambria" w:eastAsia="Calibri" w:hAnsi="Cambria" w:cs="Arial"/>
          <w:kern w:val="0"/>
        </w:rPr>
        <w:t>A verificação da adequação do fornecimento deverá ser realizada com base nos critérios previstos no Termo de Referência;</w:t>
      </w:r>
    </w:p>
    <w:p w14:paraId="6D4C6735" w14:textId="77777777" w:rsidR="00987506" w:rsidRPr="004922EB" w:rsidRDefault="00987506" w:rsidP="00987506">
      <w:pPr>
        <w:widowControl/>
        <w:tabs>
          <w:tab w:val="left" w:pos="709"/>
          <w:tab w:val="left" w:leader="underscore" w:pos="7336"/>
        </w:tabs>
        <w:spacing w:line="276" w:lineRule="auto"/>
        <w:ind w:firstLine="709"/>
        <w:jc w:val="both"/>
        <w:rPr>
          <w:rFonts w:ascii="Cambria" w:eastAsia="Calibri" w:hAnsi="Cambria" w:cs="Arial"/>
          <w:kern w:val="0"/>
        </w:rPr>
      </w:pPr>
      <w:r w:rsidRPr="004922EB">
        <w:rPr>
          <w:rFonts w:ascii="Cambria" w:eastAsia="Calibri" w:hAnsi="Cambria" w:cs="Arial"/>
          <w:kern w:val="0"/>
        </w:rPr>
        <w:t xml:space="preserve">O representante do </w:t>
      </w:r>
      <w:r w:rsidRPr="004922EB">
        <w:rPr>
          <w:rFonts w:ascii="Cambria" w:eastAsia="Calibri" w:hAnsi="Cambria" w:cs="Arial"/>
          <w:color w:val="000000"/>
          <w:kern w:val="0"/>
        </w:rPr>
        <w:t>órgão gerenciador</w:t>
      </w:r>
      <w:r w:rsidRPr="004922EB">
        <w:rPr>
          <w:rFonts w:ascii="Cambria" w:eastAsia="Calibri" w:hAnsi="Cambria" w:cs="Arial"/>
          <w:kern w:val="0"/>
        </w:rPr>
        <w:t xml:space="preserve"> deverá promover o registro das ocorrências verificadas, adotando as providências necessárias ao fiel cumprimento das cláusulas contratuais;</w:t>
      </w:r>
    </w:p>
    <w:p w14:paraId="27204CF3" w14:textId="77777777" w:rsidR="00987506" w:rsidRPr="004922EB" w:rsidRDefault="00987506" w:rsidP="00987506">
      <w:pPr>
        <w:widowControl/>
        <w:tabs>
          <w:tab w:val="left" w:pos="709"/>
          <w:tab w:val="left" w:leader="underscore" w:pos="7336"/>
        </w:tabs>
        <w:spacing w:line="276" w:lineRule="auto"/>
        <w:ind w:firstLine="709"/>
        <w:jc w:val="both"/>
        <w:rPr>
          <w:rFonts w:ascii="Cambria" w:eastAsia="Calibri" w:hAnsi="Cambria" w:cs="Arial"/>
          <w:kern w:val="0"/>
        </w:rPr>
      </w:pPr>
      <w:r w:rsidRPr="004922EB">
        <w:rPr>
          <w:rFonts w:ascii="Cambria" w:eastAsia="Calibri" w:hAnsi="Cambria" w:cs="Arial"/>
          <w:kern w:val="0"/>
        </w:rPr>
        <w:t>O descumprimento total ou parcial das demais obrigações e responsabilidades assumidas pela contratada ensejará a aplicação de sanções administrativas;</w:t>
      </w:r>
    </w:p>
    <w:p w14:paraId="1D34C0F3" w14:textId="77777777" w:rsidR="00987506" w:rsidRPr="004922EB" w:rsidRDefault="00987506" w:rsidP="00987506">
      <w:pPr>
        <w:widowControl/>
        <w:tabs>
          <w:tab w:val="left" w:pos="709"/>
          <w:tab w:val="left" w:leader="underscore" w:pos="7336"/>
        </w:tabs>
        <w:spacing w:line="276" w:lineRule="auto"/>
        <w:ind w:firstLine="709"/>
        <w:jc w:val="both"/>
        <w:rPr>
          <w:rFonts w:ascii="Cambria" w:eastAsia="Calibri" w:hAnsi="Cambria" w:cs="Arial"/>
          <w:color w:val="000000"/>
          <w:kern w:val="0"/>
        </w:rPr>
      </w:pPr>
      <w:r w:rsidRPr="004922EB">
        <w:rPr>
          <w:rFonts w:ascii="Cambria" w:eastAsia="Calibri" w:hAnsi="Cambria" w:cs="Arial"/>
          <w:color w:val="000000"/>
          <w:kern w:val="0"/>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0BDAE660"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kern w:val="0"/>
          <w:u w:val="single"/>
          <w:lang w:eastAsia="pt-BR"/>
        </w:rPr>
      </w:pPr>
      <w:r w:rsidRPr="004922EB">
        <w:rPr>
          <w:rFonts w:ascii="Cambria" w:eastAsia="Times New Roman" w:hAnsi="Cambria" w:cs="Arial"/>
          <w:b/>
          <w:kern w:val="0"/>
          <w:u w:val="single"/>
          <w:lang w:eastAsia="pt-BR"/>
        </w:rPr>
        <w:t>5.1.7. Da Fiscalização</w:t>
      </w:r>
    </w:p>
    <w:p w14:paraId="67C497E9" w14:textId="77777777" w:rsidR="00987506" w:rsidRPr="004922EB" w:rsidRDefault="00987506" w:rsidP="00987506">
      <w:pPr>
        <w:widowControl/>
        <w:suppressAutoHyphens w:val="0"/>
        <w:autoSpaceDN/>
        <w:spacing w:line="276" w:lineRule="auto"/>
        <w:ind w:rightChars="-17" w:right="-37"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A fiscalização é de responsabilidade do servidor designado pela Secretaria Municipal de Saúde.</w:t>
      </w:r>
    </w:p>
    <w:p w14:paraId="7C04B7D5" w14:textId="7B72EB7C" w:rsidR="00987506" w:rsidRPr="004922EB" w:rsidRDefault="00987506" w:rsidP="00987506">
      <w:pPr>
        <w:widowControl/>
        <w:suppressAutoHyphens w:val="0"/>
        <w:autoSpaceDN/>
        <w:spacing w:line="276" w:lineRule="auto"/>
        <w:ind w:firstLine="709"/>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O fiscal</w:t>
      </w:r>
      <w:r w:rsidR="003B4932" w:rsidRPr="004922EB">
        <w:rPr>
          <w:rFonts w:ascii="Cambria" w:eastAsia="Times New Roman" w:hAnsi="Cambria" w:cs="Arial"/>
          <w:kern w:val="0"/>
          <w:lang w:eastAsia="pt-BR"/>
        </w:rPr>
        <w:t xml:space="preserve"> será</w:t>
      </w:r>
      <w:r w:rsidRPr="004922EB">
        <w:rPr>
          <w:rFonts w:ascii="Cambria" w:eastAsia="Times New Roman" w:hAnsi="Cambria" w:cs="Arial"/>
          <w:kern w:val="0"/>
          <w:lang w:eastAsia="pt-BR"/>
        </w:rPr>
        <w:t xml:space="preserve"> responsável pela fiscalização do futuro contrato e registrará todas as ocorrências e as deficiências verificadas em relatório, cujas cópias serão encaminhadas a empresa contratada, objetivando a imediata correção das irregularidades apontadas.</w:t>
      </w:r>
    </w:p>
    <w:p w14:paraId="5C0D5FB0"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kern w:val="0"/>
          <w:lang w:eastAsia="pt-BR"/>
        </w:rPr>
      </w:pPr>
    </w:p>
    <w:p w14:paraId="081CBFC7" w14:textId="77777777" w:rsidR="00987506" w:rsidRPr="004922EB" w:rsidRDefault="00987506" w:rsidP="00987506">
      <w:pPr>
        <w:widowControl/>
        <w:suppressAutoHyphens w:val="0"/>
        <w:autoSpaceDN/>
        <w:spacing w:line="276" w:lineRule="auto"/>
        <w:ind w:rightChars="-17" w:right="-37"/>
        <w:jc w:val="both"/>
        <w:textAlignment w:val="auto"/>
        <w:rPr>
          <w:rFonts w:ascii="Cambria" w:eastAsia="Times New Roman" w:hAnsi="Cambria" w:cs="Arial"/>
          <w:b/>
          <w:kern w:val="0"/>
          <w:lang w:eastAsia="pt-BR"/>
        </w:rPr>
      </w:pPr>
      <w:r w:rsidRPr="004922EB">
        <w:rPr>
          <w:rFonts w:ascii="Cambria" w:eastAsia="Times New Roman" w:hAnsi="Cambria" w:cs="Arial"/>
          <w:b/>
          <w:kern w:val="0"/>
          <w:u w:val="single"/>
          <w:lang w:eastAsia="pt-BR"/>
        </w:rPr>
        <w:t xml:space="preserve">5.1.8 </w:t>
      </w:r>
      <w:r w:rsidRPr="004922EB">
        <w:rPr>
          <w:rFonts w:ascii="Cambria" w:eastAsia="Times New Roman" w:hAnsi="Cambria" w:cs="Arial"/>
          <w:b/>
          <w:bCs/>
          <w:kern w:val="0"/>
          <w:u w:val="single"/>
          <w:lang w:eastAsia="pt-BR"/>
        </w:rPr>
        <w:t>–</w:t>
      </w:r>
      <w:r w:rsidRPr="004922EB">
        <w:rPr>
          <w:rFonts w:ascii="Cambria" w:eastAsia="Times New Roman" w:hAnsi="Cambria" w:cs="Arial"/>
          <w:kern w:val="0"/>
          <w:u w:val="single"/>
          <w:lang w:eastAsia="pt-BR"/>
        </w:rPr>
        <w:t xml:space="preserve"> </w:t>
      </w:r>
      <w:r w:rsidRPr="004922EB">
        <w:rPr>
          <w:rFonts w:ascii="Cambria" w:eastAsia="Times New Roman" w:hAnsi="Cambria" w:cs="Arial"/>
          <w:b/>
          <w:kern w:val="0"/>
          <w:u w:val="single"/>
          <w:lang w:eastAsia="pt-BR"/>
        </w:rPr>
        <w:t>Das Obrigações das Partes</w:t>
      </w:r>
      <w:r w:rsidRPr="004922EB">
        <w:rPr>
          <w:rFonts w:ascii="Cambria" w:eastAsia="Times New Roman" w:hAnsi="Cambria" w:cs="Arial"/>
          <w:b/>
          <w:kern w:val="0"/>
          <w:lang w:eastAsia="pt-BR"/>
        </w:rPr>
        <w:t>:</w:t>
      </w:r>
    </w:p>
    <w:p w14:paraId="51F5EACA" w14:textId="77777777" w:rsidR="00987506" w:rsidRPr="004922EB" w:rsidRDefault="00987506" w:rsidP="00987506">
      <w:pPr>
        <w:keepNext/>
        <w:keepLines/>
        <w:widowControl/>
        <w:tabs>
          <w:tab w:val="left" w:pos="567"/>
        </w:tabs>
        <w:suppressAutoHyphens w:val="0"/>
        <w:autoSpaceDN/>
        <w:spacing w:line="276" w:lineRule="auto"/>
        <w:jc w:val="both"/>
        <w:textAlignment w:val="auto"/>
        <w:outlineLvl w:val="0"/>
        <w:rPr>
          <w:rFonts w:ascii="Cambria" w:eastAsia="Times New Roman" w:hAnsi="Cambria" w:cs="Arial"/>
          <w:b/>
          <w:bCs/>
          <w:kern w:val="0"/>
          <w:u w:val="single"/>
          <w:lang w:eastAsia="pt-BR"/>
        </w:rPr>
      </w:pPr>
      <w:r w:rsidRPr="004922EB">
        <w:rPr>
          <w:rFonts w:ascii="Cambria" w:eastAsia="Times New Roman" w:hAnsi="Cambria" w:cs="Arial"/>
          <w:b/>
          <w:bCs/>
          <w:kern w:val="0"/>
          <w:u w:val="single"/>
          <w:lang w:eastAsia="pt-BR"/>
        </w:rPr>
        <w:t>5.1.8.1 – DO ÓRGÃO GERENCIADOR</w:t>
      </w:r>
    </w:p>
    <w:p w14:paraId="623D3BBF"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Exigir o cumprimento de todas as obrigações assumidas pelo fornecedor, de acordo com a Ata de Registro de Preço e seus anexos;</w:t>
      </w:r>
    </w:p>
    <w:p w14:paraId="6229EB99"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Receber o objeto no prazo e condições estabelecidas no Termo de Referência;</w:t>
      </w:r>
    </w:p>
    <w:p w14:paraId="7D4024EB"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Notificar o fornecedor, por escrito, sobre vícios, defeitos ou incorreções verificadas no objeto fornecido, para que seja por ele substituído, reparado ou corrigido, no total ou em parte, às suas expensas;</w:t>
      </w:r>
    </w:p>
    <w:p w14:paraId="20D5517F"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Acompanhar e fiscalizar a execução da Ata de Registro de Preço e o cumprimento das obrigações pelo fornecedor;</w:t>
      </w:r>
    </w:p>
    <w:p w14:paraId="32A42E02"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Comunicar a empresa para </w:t>
      </w:r>
      <w:r w:rsidRPr="004922EB">
        <w:rPr>
          <w:rFonts w:ascii="Cambria" w:eastAsia="Calibri" w:hAnsi="Cambria" w:cs="Arial"/>
          <w:bCs/>
          <w:kern w:val="0"/>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4922EB">
          <w:rPr>
            <w:rFonts w:ascii="Cambria" w:eastAsia="Calibri" w:hAnsi="Cambria" w:cs="Arial"/>
            <w:kern w:val="0"/>
            <w:u w:val="single"/>
          </w:rPr>
          <w:t>art. 143 da Lei nº 14.133, de 2021</w:t>
        </w:r>
      </w:hyperlink>
      <w:r w:rsidRPr="004922EB">
        <w:rPr>
          <w:rFonts w:ascii="Cambria" w:eastAsia="Calibri" w:hAnsi="Cambria" w:cs="Arial"/>
          <w:bCs/>
          <w:kern w:val="0"/>
        </w:rPr>
        <w:t>;</w:t>
      </w:r>
    </w:p>
    <w:p w14:paraId="5F85D765"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Efetuar o pagamento ao fornecedor do valor correspondente ao fornecimento do objeto, no prazo, forma e condições estabelecidos na Ata de Registro de Preço;</w:t>
      </w:r>
    </w:p>
    <w:p w14:paraId="2CA52146"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Aplicar ao fornecedor as sanções previstas na lei e na Ata de Registro de Preço; </w:t>
      </w:r>
    </w:p>
    <w:p w14:paraId="55FA3D44"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lastRenderedPageBreak/>
        <w:t>Cientificar o órgão de representação judicial a procuradoria do município para adoção das medidas cabíveis quando do descumprimento de obrigações pelo fornecedor;</w:t>
      </w:r>
    </w:p>
    <w:p w14:paraId="7C0D3470"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21A1AB9E" w14:textId="77777777" w:rsidR="00987506" w:rsidRPr="004922EB" w:rsidRDefault="00987506" w:rsidP="007C771C">
      <w:pPr>
        <w:widowControl/>
        <w:numPr>
          <w:ilvl w:val="0"/>
          <w:numId w:val="65"/>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52419AD9" w14:textId="77777777" w:rsidR="00987506" w:rsidRPr="004922EB" w:rsidRDefault="00987506" w:rsidP="00987506">
      <w:pPr>
        <w:keepNext/>
        <w:keepLines/>
        <w:widowControl/>
        <w:tabs>
          <w:tab w:val="left" w:pos="284"/>
        </w:tabs>
        <w:suppressAutoHyphens w:val="0"/>
        <w:autoSpaceDN/>
        <w:spacing w:line="276" w:lineRule="auto"/>
        <w:ind w:left="360" w:hanging="360"/>
        <w:jc w:val="both"/>
        <w:textAlignment w:val="auto"/>
        <w:outlineLvl w:val="0"/>
        <w:rPr>
          <w:rFonts w:ascii="Cambria" w:eastAsia="Times New Roman" w:hAnsi="Cambria" w:cs="Arial"/>
          <w:b/>
          <w:bCs/>
          <w:kern w:val="0"/>
          <w:u w:val="single"/>
          <w:lang w:eastAsia="pt-BR"/>
        </w:rPr>
      </w:pPr>
      <w:r w:rsidRPr="004922EB">
        <w:rPr>
          <w:rFonts w:ascii="Cambria" w:eastAsia="Times New Roman" w:hAnsi="Cambria" w:cs="Arial"/>
          <w:b/>
          <w:bCs/>
          <w:kern w:val="0"/>
          <w:u w:val="single"/>
          <w:lang w:eastAsia="pt-BR"/>
        </w:rPr>
        <w:t>5.1.8.2 – DO FORNECEDOR</w:t>
      </w:r>
    </w:p>
    <w:p w14:paraId="39DE577D"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O fornecedor deve cumprir todas as obrigações constantes da Ata de Registro de Preço, assumindo como exclusivamente seus os riscos e as despesas decorrentes da boa e perfeita execução do objeto, observando, ainda, as obrigações a seguir dispostas:</w:t>
      </w:r>
    </w:p>
    <w:p w14:paraId="21CF3C64" w14:textId="77777777" w:rsidR="00987506" w:rsidRPr="004922EB" w:rsidRDefault="00987506" w:rsidP="007C771C">
      <w:pPr>
        <w:widowControl/>
        <w:numPr>
          <w:ilvl w:val="0"/>
          <w:numId w:val="66"/>
        </w:numPr>
        <w:suppressAutoHyphens w:val="0"/>
        <w:autoSpaceDE w:val="0"/>
        <w:autoSpaceDN/>
        <w:adjustRightInd w:val="0"/>
        <w:spacing w:line="276" w:lineRule="auto"/>
        <w:contextualSpacing/>
        <w:jc w:val="both"/>
        <w:textAlignment w:val="auto"/>
        <w:rPr>
          <w:rFonts w:ascii="Cambria" w:eastAsia="Arial MT" w:hAnsi="Cambria" w:cs="Arial"/>
          <w:kern w:val="0"/>
          <w:lang w:val="pt-PT"/>
        </w:rPr>
      </w:pPr>
      <w:r w:rsidRPr="004922EB">
        <w:rPr>
          <w:rFonts w:ascii="Cambria" w:eastAsia="Arial MT" w:hAnsi="Cambria" w:cs="Arial"/>
          <w:kern w:val="0"/>
          <w:lang w:val="pt-PT"/>
        </w:rPr>
        <w:t xml:space="preserve">Entregar os produtos nas quantidades definidas nas Autorizações de Fornecimento e/ou Serviços a serem emitidas, durante o prazo de validade da ARP. </w:t>
      </w:r>
    </w:p>
    <w:p w14:paraId="264C83F9" w14:textId="77777777" w:rsidR="00987506" w:rsidRPr="004922EB" w:rsidRDefault="00987506" w:rsidP="007C771C">
      <w:pPr>
        <w:widowControl/>
        <w:numPr>
          <w:ilvl w:val="0"/>
          <w:numId w:val="66"/>
        </w:numPr>
        <w:suppressAutoHyphens w:val="0"/>
        <w:autoSpaceDE w:val="0"/>
        <w:autoSpaceDN/>
        <w:adjustRightInd w:val="0"/>
        <w:spacing w:line="276" w:lineRule="auto"/>
        <w:contextualSpacing/>
        <w:jc w:val="both"/>
        <w:textAlignment w:val="auto"/>
        <w:rPr>
          <w:rFonts w:ascii="Cambria" w:eastAsia="Arial MT" w:hAnsi="Cambria" w:cs="Arial"/>
          <w:kern w:val="0"/>
          <w:lang w:val="pt-PT"/>
        </w:rPr>
      </w:pPr>
      <w:r w:rsidRPr="004922EB">
        <w:rPr>
          <w:rFonts w:ascii="Cambria" w:eastAsia="Arial MT" w:hAnsi="Cambria" w:cs="Arial"/>
          <w:kern w:val="0"/>
          <w:lang w:val="pt-PT"/>
        </w:rPr>
        <w:t>Fornecer o produto, com pontualidade, nos prazos e locais estabelecidos em estrita conformidade com as especificações contidas no Termo de Referência à qual se vincula, não sendo admitidas retificações, cancelamentos, quer seja de preços, quer seja nas condições estabelecidas.</w:t>
      </w:r>
    </w:p>
    <w:p w14:paraId="606FB169" w14:textId="77777777" w:rsidR="00987506" w:rsidRPr="004922EB" w:rsidRDefault="00987506" w:rsidP="007C771C">
      <w:pPr>
        <w:widowControl/>
        <w:numPr>
          <w:ilvl w:val="0"/>
          <w:numId w:val="66"/>
        </w:numPr>
        <w:suppressAutoHyphens w:val="0"/>
        <w:autoSpaceDE w:val="0"/>
        <w:autoSpaceDN/>
        <w:adjustRightInd w:val="0"/>
        <w:spacing w:line="276" w:lineRule="auto"/>
        <w:contextualSpacing/>
        <w:jc w:val="both"/>
        <w:textAlignment w:val="auto"/>
        <w:rPr>
          <w:rFonts w:ascii="Cambria" w:eastAsia="Arial MT" w:hAnsi="Cambria" w:cs="Arial"/>
          <w:kern w:val="0"/>
          <w:lang w:val="pt-PT"/>
        </w:rPr>
      </w:pPr>
      <w:r w:rsidRPr="004922EB">
        <w:rPr>
          <w:rFonts w:ascii="Cambria" w:eastAsia="Arial MT" w:hAnsi="Cambria" w:cs="Arial"/>
          <w:kern w:val="0"/>
          <w:lang w:val="pt-PT"/>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37F5EDB3"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Comunicar ao </w:t>
      </w:r>
      <w:r w:rsidRPr="004922EB">
        <w:rPr>
          <w:rFonts w:ascii="Cambria" w:eastAsia="Calibri" w:hAnsi="Cambria" w:cs="Arial"/>
          <w:color w:val="000000"/>
          <w:kern w:val="0"/>
        </w:rPr>
        <w:t>órgão gerenciador</w:t>
      </w:r>
      <w:r w:rsidRPr="004922EB">
        <w:rPr>
          <w:rFonts w:ascii="Cambria" w:eastAsia="Calibri" w:hAnsi="Cambria" w:cs="Arial"/>
          <w:kern w:val="0"/>
        </w:rPr>
        <w:t>, no prazo máximo de 24 (vinte e quatro) horas que antecede a data da entrega, os motivos que impossibilitem o cumprimento do prazo previsto, com a devida comprovação;</w:t>
      </w:r>
    </w:p>
    <w:p w14:paraId="70ACBCB9"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Atender às determinações regulares emitidas pelo fiscal ou gestor da </w:t>
      </w:r>
      <w:r w:rsidRPr="004922EB">
        <w:rPr>
          <w:rFonts w:ascii="Cambria" w:eastAsia="Calibri" w:hAnsi="Cambria" w:cs="Arial"/>
          <w:color w:val="000000"/>
          <w:kern w:val="0"/>
        </w:rPr>
        <w:t>Ata de Registro de Preço</w:t>
      </w:r>
      <w:r w:rsidRPr="004922EB">
        <w:rPr>
          <w:rFonts w:ascii="Cambria" w:eastAsia="Calibri" w:hAnsi="Cambria" w:cs="Arial"/>
          <w:kern w:val="0"/>
        </w:rPr>
        <w:t xml:space="preserve"> ou autoridade superior (</w:t>
      </w:r>
      <w:hyperlink r:id="rId69" w:anchor="art137" w:history="1">
        <w:r w:rsidRPr="004922EB">
          <w:rPr>
            <w:rFonts w:ascii="Cambria" w:eastAsia="Calibri" w:hAnsi="Cambria" w:cs="Arial"/>
            <w:kern w:val="0"/>
            <w:u w:val="single"/>
          </w:rPr>
          <w:t>art. 137, II, da Lei n.º 14.133, de 2021</w:t>
        </w:r>
      </w:hyperlink>
      <w:r w:rsidRPr="004922EB">
        <w:rPr>
          <w:rFonts w:ascii="Cambria" w:eastAsia="Calibri" w:hAnsi="Cambria" w:cs="Arial"/>
          <w:kern w:val="0"/>
        </w:rPr>
        <w:t>) e prestar todo esclarecimento ou informação por eles solicitados;</w:t>
      </w:r>
    </w:p>
    <w:p w14:paraId="2DD0F719"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44A45785"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6FBE5032"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O fornecedor deverá entregar ao setor responsável pela fiscalização da Ata de Registro de Preço, junto com a Nota Fiscal para fins de pagamento, os seguintes documentos: </w:t>
      </w:r>
    </w:p>
    <w:p w14:paraId="731787EB" w14:textId="77777777" w:rsidR="00987506" w:rsidRPr="004922EB" w:rsidRDefault="00987506" w:rsidP="00987506">
      <w:pPr>
        <w:widowControl/>
        <w:suppressAutoHyphens w:val="0"/>
        <w:autoSpaceDN/>
        <w:spacing w:line="276" w:lineRule="auto"/>
        <w:ind w:left="709"/>
        <w:jc w:val="both"/>
        <w:textAlignment w:val="auto"/>
        <w:rPr>
          <w:rFonts w:ascii="Cambria" w:eastAsia="Calibri" w:hAnsi="Cambria" w:cs="Arial"/>
          <w:kern w:val="0"/>
        </w:rPr>
      </w:pPr>
      <w:r w:rsidRPr="004922EB">
        <w:rPr>
          <w:rFonts w:ascii="Cambria" w:eastAsia="Calibri" w:hAnsi="Cambria" w:cs="Arial"/>
          <w:kern w:val="0"/>
        </w:rPr>
        <w:t xml:space="preserve">i.1) prova de regularidade relativa à Seguridade Social; </w:t>
      </w:r>
    </w:p>
    <w:p w14:paraId="68C64904" w14:textId="77777777" w:rsidR="00987506" w:rsidRPr="004922EB" w:rsidRDefault="00987506" w:rsidP="00987506">
      <w:pPr>
        <w:widowControl/>
        <w:suppressAutoHyphens w:val="0"/>
        <w:autoSpaceDN/>
        <w:spacing w:line="276" w:lineRule="auto"/>
        <w:ind w:left="709"/>
        <w:jc w:val="both"/>
        <w:textAlignment w:val="auto"/>
        <w:rPr>
          <w:rFonts w:ascii="Cambria" w:eastAsia="Calibri" w:hAnsi="Cambria" w:cs="Arial"/>
          <w:kern w:val="0"/>
        </w:rPr>
      </w:pPr>
      <w:r w:rsidRPr="004922EB">
        <w:rPr>
          <w:rFonts w:ascii="Cambria" w:eastAsia="Calibri" w:hAnsi="Cambria" w:cs="Arial"/>
          <w:kern w:val="0"/>
        </w:rPr>
        <w:t xml:space="preserve">i.2) certidão conjunta relativa aos tributos federais e à Dívida Ativa da União; </w:t>
      </w:r>
    </w:p>
    <w:p w14:paraId="19EC0808" w14:textId="77777777" w:rsidR="00987506" w:rsidRPr="004922EB" w:rsidRDefault="00987506" w:rsidP="00987506">
      <w:pPr>
        <w:widowControl/>
        <w:suppressAutoHyphens w:val="0"/>
        <w:autoSpaceDN/>
        <w:spacing w:line="276" w:lineRule="auto"/>
        <w:ind w:left="709"/>
        <w:jc w:val="both"/>
        <w:textAlignment w:val="auto"/>
        <w:rPr>
          <w:rFonts w:ascii="Cambria" w:eastAsia="Calibri" w:hAnsi="Cambria" w:cs="Arial"/>
          <w:kern w:val="0"/>
        </w:rPr>
      </w:pPr>
      <w:r w:rsidRPr="004922EB">
        <w:rPr>
          <w:rFonts w:ascii="Cambria" w:eastAsia="Calibri" w:hAnsi="Cambria" w:cs="Arial"/>
          <w:kern w:val="0"/>
        </w:rPr>
        <w:t>i.3) certidões que comprovem a regularidade perante a Fazenda Estadual ou Distrital do domicílio ou sede do contratado;</w:t>
      </w:r>
    </w:p>
    <w:p w14:paraId="0EFCCBC3" w14:textId="77777777" w:rsidR="00987506" w:rsidRPr="004922EB" w:rsidRDefault="00987506" w:rsidP="00987506">
      <w:pPr>
        <w:widowControl/>
        <w:suppressAutoHyphens w:val="0"/>
        <w:autoSpaceDN/>
        <w:spacing w:line="276" w:lineRule="auto"/>
        <w:ind w:left="709"/>
        <w:jc w:val="both"/>
        <w:textAlignment w:val="auto"/>
        <w:rPr>
          <w:rFonts w:ascii="Cambria" w:eastAsia="Calibri" w:hAnsi="Cambria" w:cs="Arial"/>
          <w:kern w:val="0"/>
        </w:rPr>
      </w:pPr>
      <w:r w:rsidRPr="004922EB">
        <w:rPr>
          <w:rFonts w:ascii="Cambria" w:eastAsia="Calibri" w:hAnsi="Cambria" w:cs="Arial"/>
          <w:kern w:val="0"/>
        </w:rPr>
        <w:t xml:space="preserve">i.4) Certidão de Regularidade do FGTS – CRF; e </w:t>
      </w:r>
    </w:p>
    <w:p w14:paraId="1321BBCE" w14:textId="77777777" w:rsidR="00987506" w:rsidRPr="004922EB" w:rsidRDefault="00987506" w:rsidP="00987506">
      <w:pPr>
        <w:widowControl/>
        <w:suppressAutoHyphens w:val="0"/>
        <w:autoSpaceDN/>
        <w:spacing w:line="276" w:lineRule="auto"/>
        <w:ind w:left="709"/>
        <w:jc w:val="both"/>
        <w:textAlignment w:val="auto"/>
        <w:rPr>
          <w:rFonts w:ascii="Cambria" w:eastAsia="Calibri" w:hAnsi="Cambria" w:cs="Arial"/>
          <w:kern w:val="0"/>
        </w:rPr>
      </w:pPr>
      <w:r w:rsidRPr="004922EB">
        <w:rPr>
          <w:rFonts w:ascii="Cambria" w:eastAsia="Calibri" w:hAnsi="Cambria" w:cs="Arial"/>
          <w:kern w:val="0"/>
        </w:rPr>
        <w:t xml:space="preserve">i.5) Certidão Negativa de Débitos Trabalhistas – CNDT; </w:t>
      </w:r>
    </w:p>
    <w:p w14:paraId="102E77A6"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lastRenderedPageBreak/>
        <w:t xml:space="preserve">Responsabilizar-se pelo cumprimento de todas as obrigações trabalhistas, previdenciárias, fiscais, comerciais e as demais previstas em legislação específica, cuja inadimplência não transfere a responsabilidade ao </w:t>
      </w:r>
      <w:r w:rsidRPr="004922EB">
        <w:rPr>
          <w:rFonts w:ascii="Cambria" w:eastAsia="Calibri" w:hAnsi="Cambria" w:cs="Arial"/>
          <w:color w:val="000000"/>
          <w:kern w:val="0"/>
        </w:rPr>
        <w:t>órgão gerenciador</w:t>
      </w:r>
      <w:r w:rsidRPr="004922EB">
        <w:rPr>
          <w:rFonts w:ascii="Cambria" w:eastAsia="Calibri" w:hAnsi="Cambria" w:cs="Arial"/>
          <w:kern w:val="0"/>
        </w:rPr>
        <w:t xml:space="preserve"> e não poderá onerar o objeto da Ata de Registro de Preço;</w:t>
      </w:r>
    </w:p>
    <w:p w14:paraId="61B0DC6A"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Comunicar ao Fiscal da Ata de Registro de Preço, no prazo de 24 (vinte e quatro) horas, qualquer ocorrência anormal ou acidente que se verifique no local da execução do objeto da Ata de Registro de Preço.</w:t>
      </w:r>
    </w:p>
    <w:p w14:paraId="5904C8CA"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Paralisar, por determinação do órgão gerenciador, qualquer atividade que não esteja sendo executada de acordo com a boa técnica ou que ponha em risco a segurança de pessoas ou bens de terceiros.</w:t>
      </w:r>
    </w:p>
    <w:p w14:paraId="2797D802"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Manter durante toda a vigência da Ata de Registro de Preço, em compatibilidade com as obrigações assumidas, todas as condições exigidas para habilitação na licitação; </w:t>
      </w:r>
    </w:p>
    <w:p w14:paraId="07468A6A"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4922EB">
          <w:rPr>
            <w:rFonts w:ascii="Cambria" w:eastAsia="Calibri" w:hAnsi="Cambria" w:cs="Arial"/>
            <w:kern w:val="0"/>
            <w:u w:val="single"/>
          </w:rPr>
          <w:t>art. 116, da Lei n.º 14.133, de 2021</w:t>
        </w:r>
      </w:hyperlink>
      <w:r w:rsidRPr="004922EB">
        <w:rPr>
          <w:rFonts w:ascii="Cambria" w:eastAsia="Calibri" w:hAnsi="Cambria" w:cs="Arial"/>
          <w:kern w:val="0"/>
        </w:rPr>
        <w:t>);</w:t>
      </w:r>
    </w:p>
    <w:p w14:paraId="3838B523"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Comprovar a reserva de cargos a que se refere a cláusula acima, no prazo fixado pelo fiscal da Ata de Registro de Preço, com a indicação dos empregados que preencheram as referidas vagas (</w:t>
      </w:r>
      <w:hyperlink r:id="rId71" w:anchor="art116" w:history="1">
        <w:r w:rsidRPr="004922EB">
          <w:rPr>
            <w:rFonts w:ascii="Cambria" w:eastAsia="Calibri" w:hAnsi="Cambria" w:cs="Arial"/>
            <w:kern w:val="0"/>
            <w:u w:val="single"/>
          </w:rPr>
          <w:t>art. 116, parágrafo único, da Lei n.º 14.133, de 2021</w:t>
        </w:r>
      </w:hyperlink>
      <w:r w:rsidRPr="004922EB">
        <w:rPr>
          <w:rFonts w:ascii="Cambria" w:eastAsia="Calibri" w:hAnsi="Cambria" w:cs="Arial"/>
          <w:kern w:val="0"/>
        </w:rPr>
        <w:t>);</w:t>
      </w:r>
    </w:p>
    <w:p w14:paraId="7289D521"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Guardar sigilo sobre todas as informações obtidas em decorrência do cumprimento da Ata de Registro de Preço; </w:t>
      </w:r>
    </w:p>
    <w:p w14:paraId="2CC255E4"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4922EB">
          <w:rPr>
            <w:rFonts w:ascii="Cambria" w:eastAsia="Calibri" w:hAnsi="Cambria" w:cs="Arial"/>
            <w:kern w:val="0"/>
            <w:u w:val="single"/>
          </w:rPr>
          <w:t>art. 124, II, d, da Lei nº 14.133, de 2021.</w:t>
        </w:r>
      </w:hyperlink>
    </w:p>
    <w:p w14:paraId="3665CBE5"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Cumprir, além dos postulados legais vigentes de âmbito federal, estadual ou municipal, as normas de segurança do </w:t>
      </w:r>
      <w:r w:rsidRPr="004922EB">
        <w:rPr>
          <w:rFonts w:ascii="Cambria" w:eastAsia="Calibri" w:hAnsi="Cambria" w:cs="Arial"/>
          <w:color w:val="000000"/>
          <w:kern w:val="0"/>
        </w:rPr>
        <w:t>órgão gerenciador</w:t>
      </w:r>
      <w:r w:rsidRPr="004922EB">
        <w:rPr>
          <w:rFonts w:ascii="Cambria" w:eastAsia="Calibri" w:hAnsi="Cambria" w:cs="Arial"/>
          <w:kern w:val="0"/>
        </w:rPr>
        <w:t>;</w:t>
      </w:r>
    </w:p>
    <w:p w14:paraId="7A4BCF47" w14:textId="77777777" w:rsidR="00987506" w:rsidRPr="004922EB" w:rsidRDefault="00987506" w:rsidP="007C771C">
      <w:pPr>
        <w:widowControl/>
        <w:numPr>
          <w:ilvl w:val="0"/>
          <w:numId w:val="66"/>
        </w:numPr>
        <w:suppressAutoHyphens w:val="0"/>
        <w:autoSpaceDN/>
        <w:spacing w:line="276" w:lineRule="auto"/>
        <w:jc w:val="both"/>
        <w:textAlignment w:val="auto"/>
        <w:rPr>
          <w:rFonts w:ascii="Cambria" w:eastAsia="Times New Roman" w:hAnsi="Cambria" w:cs="Arial"/>
          <w:b/>
          <w:iCs/>
          <w:kern w:val="0"/>
          <w:lang w:eastAsia="pt-BR"/>
        </w:rPr>
      </w:pPr>
      <w:r w:rsidRPr="004922EB">
        <w:rPr>
          <w:rFonts w:ascii="Cambria" w:eastAsia="Times New Roman" w:hAnsi="Cambria" w:cs="Arial"/>
          <w:b/>
          <w:iCs/>
          <w:kern w:val="0"/>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495BD4BF" w14:textId="77777777" w:rsidR="00987506" w:rsidRPr="004922EB" w:rsidRDefault="00987506" w:rsidP="00987506">
      <w:pPr>
        <w:widowControl/>
        <w:suppressAutoHyphens w:val="0"/>
        <w:autoSpaceDN/>
        <w:spacing w:line="276" w:lineRule="auto"/>
        <w:textAlignment w:val="auto"/>
        <w:rPr>
          <w:rFonts w:ascii="Cambria" w:eastAsia="Times New Roman" w:hAnsi="Cambria" w:cs="Arial"/>
          <w:kern w:val="0"/>
          <w:u w:val="single"/>
          <w:lang w:eastAsia="pt-BR"/>
        </w:rPr>
      </w:pPr>
      <w:r w:rsidRPr="004922EB">
        <w:rPr>
          <w:rFonts w:ascii="Cambria" w:eastAsia="Times New Roman" w:hAnsi="Cambria" w:cs="Arial"/>
          <w:b/>
          <w:bCs/>
          <w:color w:val="000000"/>
          <w:w w:val="110"/>
          <w:kern w:val="0"/>
          <w:u w:val="single"/>
          <w:lang w:eastAsia="pt-BR"/>
        </w:rPr>
        <w:t>5.1.9</w:t>
      </w:r>
      <w:r w:rsidRPr="004922EB">
        <w:rPr>
          <w:rFonts w:ascii="Cambria" w:eastAsia="Times New Roman" w:hAnsi="Cambria" w:cs="Arial"/>
          <w:b/>
          <w:bCs/>
          <w:kern w:val="0"/>
          <w:u w:val="single"/>
          <w:lang w:eastAsia="pt-BR"/>
        </w:rPr>
        <w:t xml:space="preserve">. </w:t>
      </w:r>
      <w:r w:rsidRPr="004922EB">
        <w:rPr>
          <w:rFonts w:ascii="Cambria" w:eastAsia="Times New Roman" w:hAnsi="Cambria" w:cs="Arial"/>
          <w:b/>
          <w:kern w:val="0"/>
          <w:u w:val="single"/>
          <w:lang w:eastAsia="pt-BR"/>
        </w:rPr>
        <w:t>Subcontratação</w:t>
      </w:r>
      <w:r w:rsidRPr="004922EB">
        <w:rPr>
          <w:rFonts w:ascii="Cambria" w:eastAsia="Times New Roman" w:hAnsi="Cambria" w:cs="Arial"/>
          <w:kern w:val="0"/>
          <w:lang w:eastAsia="pt-BR"/>
        </w:rPr>
        <w:t xml:space="preserve"> </w:t>
      </w:r>
    </w:p>
    <w:p w14:paraId="62FD8A43" w14:textId="77777777" w:rsidR="00987506" w:rsidRPr="004922EB" w:rsidRDefault="00987506" w:rsidP="00987506">
      <w:pPr>
        <w:widowControl/>
        <w:suppressAutoHyphens w:val="0"/>
        <w:autoSpaceDN/>
        <w:textAlignment w:val="auto"/>
        <w:rPr>
          <w:rFonts w:ascii="Cambria" w:eastAsia="Times New Roman" w:hAnsi="Cambria" w:cs="Arial"/>
          <w:kern w:val="0"/>
          <w:lang w:eastAsia="pt-BR"/>
        </w:rPr>
      </w:pPr>
      <w:r w:rsidRPr="004922EB">
        <w:rPr>
          <w:rFonts w:ascii="Cambria" w:eastAsia="Times New Roman" w:hAnsi="Cambria" w:cs="Arial"/>
          <w:kern w:val="0"/>
          <w:lang w:eastAsia="pt-BR"/>
        </w:rPr>
        <w:t>Não é admitida a subcontratação do objeto contratual.</w:t>
      </w:r>
    </w:p>
    <w:p w14:paraId="33AE153E" w14:textId="77777777" w:rsidR="00987506" w:rsidRPr="004922EB" w:rsidRDefault="00987506" w:rsidP="00987506">
      <w:pPr>
        <w:widowControl/>
        <w:suppressAutoHyphens w:val="0"/>
        <w:autoSpaceDN/>
        <w:spacing w:line="276" w:lineRule="auto"/>
        <w:textAlignment w:val="auto"/>
        <w:rPr>
          <w:rFonts w:ascii="Cambria" w:eastAsia="Times New Roman" w:hAnsi="Cambria" w:cs="Arial"/>
          <w:kern w:val="0"/>
          <w:u w:val="single"/>
          <w:lang w:eastAsia="pt-BR"/>
        </w:rPr>
      </w:pPr>
      <w:r w:rsidRPr="004922EB">
        <w:rPr>
          <w:rFonts w:ascii="Cambria" w:eastAsia="Times New Roman" w:hAnsi="Cambria" w:cs="Arial"/>
          <w:b/>
          <w:bCs/>
          <w:color w:val="000000"/>
          <w:w w:val="110"/>
          <w:kern w:val="0"/>
          <w:u w:val="single"/>
          <w:lang w:eastAsia="pt-BR"/>
        </w:rPr>
        <w:t>5.1.10</w:t>
      </w:r>
      <w:r w:rsidRPr="004922EB">
        <w:rPr>
          <w:rFonts w:ascii="Cambria" w:eastAsia="Times New Roman" w:hAnsi="Cambria" w:cs="Arial"/>
          <w:b/>
          <w:bCs/>
          <w:kern w:val="0"/>
          <w:u w:val="single"/>
          <w:lang w:eastAsia="pt-BR"/>
        </w:rPr>
        <w:t xml:space="preserve">. </w:t>
      </w:r>
      <w:r w:rsidRPr="004922EB">
        <w:rPr>
          <w:rFonts w:ascii="Cambria" w:eastAsia="Times New Roman" w:hAnsi="Cambria" w:cs="Arial"/>
          <w:b/>
          <w:kern w:val="0"/>
          <w:u w:val="single"/>
          <w:lang w:eastAsia="pt-BR"/>
        </w:rPr>
        <w:t>Garantia Contratual</w:t>
      </w:r>
      <w:r w:rsidRPr="004922EB">
        <w:rPr>
          <w:rFonts w:ascii="Cambria" w:eastAsia="Times New Roman" w:hAnsi="Cambria" w:cs="Arial"/>
          <w:kern w:val="0"/>
          <w:lang w:eastAsia="pt-BR"/>
        </w:rPr>
        <w:t xml:space="preserve"> </w:t>
      </w:r>
    </w:p>
    <w:p w14:paraId="3871AA64" w14:textId="77777777" w:rsidR="00987506" w:rsidRPr="004922EB" w:rsidRDefault="00987506" w:rsidP="00987506">
      <w:pPr>
        <w:widowControl/>
        <w:suppressAutoHyphens w:val="0"/>
        <w:autoSpaceDN/>
        <w:spacing w:line="276" w:lineRule="auto"/>
        <w:textAlignment w:val="auto"/>
        <w:rPr>
          <w:rFonts w:ascii="Cambria" w:eastAsia="Times New Roman" w:hAnsi="Cambria" w:cs="Arial"/>
          <w:bCs/>
          <w:kern w:val="0"/>
          <w:lang w:eastAsia="pt-BR"/>
        </w:rPr>
      </w:pPr>
      <w:r w:rsidRPr="004922EB">
        <w:rPr>
          <w:rFonts w:ascii="Cambria" w:eastAsia="Times New Roman" w:hAnsi="Cambria" w:cs="Arial"/>
          <w:kern w:val="0"/>
          <w:lang w:eastAsia="pt-BR"/>
        </w:rPr>
        <w:t>Não haverá exigência de garantia de execução contratual.</w:t>
      </w:r>
    </w:p>
    <w:p w14:paraId="7BA28103"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kern w:val="0"/>
          <w:u w:val="single"/>
          <w:lang w:eastAsia="pt-BR"/>
        </w:rPr>
      </w:pPr>
      <w:r w:rsidRPr="004922EB">
        <w:rPr>
          <w:rFonts w:ascii="Cambria" w:eastAsia="Times New Roman" w:hAnsi="Cambria" w:cs="Arial"/>
          <w:b/>
          <w:bCs/>
          <w:color w:val="000000"/>
          <w:w w:val="110"/>
          <w:kern w:val="0"/>
          <w:u w:val="single"/>
          <w:lang w:eastAsia="pt-BR"/>
        </w:rPr>
        <w:t>5.1.11</w:t>
      </w:r>
      <w:r w:rsidRPr="004922EB">
        <w:rPr>
          <w:rFonts w:ascii="Cambria" w:eastAsia="Times New Roman" w:hAnsi="Cambria" w:cs="Arial"/>
          <w:b/>
          <w:bCs/>
          <w:kern w:val="0"/>
          <w:u w:val="single"/>
          <w:lang w:eastAsia="pt-BR"/>
        </w:rPr>
        <w:t xml:space="preserve">. </w:t>
      </w:r>
      <w:r w:rsidRPr="004922EB">
        <w:rPr>
          <w:rFonts w:ascii="Cambria" w:eastAsia="Times New Roman" w:hAnsi="Cambria" w:cs="Arial"/>
          <w:b/>
          <w:kern w:val="0"/>
          <w:u w:val="single"/>
          <w:lang w:eastAsia="pt-BR"/>
        </w:rPr>
        <w:t>Necessidade de apresentação de catálogo ou amostra</w:t>
      </w:r>
    </w:p>
    <w:p w14:paraId="243C4342"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Não se aplica.</w:t>
      </w:r>
    </w:p>
    <w:p w14:paraId="36ECF57F" w14:textId="77777777" w:rsidR="00987506" w:rsidRPr="004922EB" w:rsidRDefault="00987506" w:rsidP="00987506">
      <w:pPr>
        <w:widowControl/>
        <w:suppressAutoHyphens w:val="0"/>
        <w:autoSpaceDN/>
        <w:spacing w:line="276" w:lineRule="auto"/>
        <w:ind w:right="142"/>
        <w:jc w:val="both"/>
        <w:textAlignment w:val="auto"/>
        <w:rPr>
          <w:rFonts w:ascii="Cambria" w:eastAsia="Times New Roman" w:hAnsi="Cambria" w:cs="Arial"/>
          <w:color w:val="000000"/>
          <w:kern w:val="0"/>
          <w:lang w:eastAsia="pt-BR"/>
        </w:rPr>
      </w:pPr>
    </w:p>
    <w:p w14:paraId="3B92DDA8" w14:textId="77777777" w:rsidR="00987506" w:rsidRPr="004922EB" w:rsidRDefault="00987506" w:rsidP="00987506">
      <w:pPr>
        <w:tabs>
          <w:tab w:val="left" w:pos="1014"/>
          <w:tab w:val="left" w:pos="1016"/>
        </w:tabs>
        <w:suppressAutoHyphens w:val="0"/>
        <w:autoSpaceDE w:val="0"/>
        <w:spacing w:line="276" w:lineRule="auto"/>
        <w:ind w:left="839" w:right="142" w:hanging="839"/>
        <w:jc w:val="both"/>
        <w:textAlignment w:val="auto"/>
        <w:outlineLvl w:val="2"/>
        <w:rPr>
          <w:rFonts w:ascii="Cambria" w:eastAsia="Arial" w:hAnsi="Cambria" w:cs="Arial"/>
          <w:b/>
          <w:bCs/>
          <w:color w:val="000000"/>
          <w:w w:val="110"/>
          <w:kern w:val="0"/>
          <w:lang w:val="pt-PT"/>
        </w:rPr>
      </w:pPr>
      <w:bookmarkStart w:id="48" w:name="_Hlk164171110"/>
      <w:r w:rsidRPr="004922EB">
        <w:rPr>
          <w:rFonts w:ascii="Cambria" w:eastAsia="Arial" w:hAnsi="Cambria" w:cs="Arial"/>
          <w:b/>
          <w:bCs/>
          <w:color w:val="000000"/>
          <w:w w:val="110"/>
          <w:kern w:val="0"/>
          <w:lang w:val="pt-PT"/>
        </w:rPr>
        <w:t xml:space="preserve">6 </w:t>
      </w:r>
      <w:r w:rsidRPr="004922EB">
        <w:rPr>
          <w:rFonts w:ascii="Cambria" w:eastAsia="Arial" w:hAnsi="Cambria" w:cs="Arial"/>
          <w:b/>
          <w:bCs/>
          <w:color w:val="000000"/>
          <w:kern w:val="0"/>
          <w:lang w:val="pt-PT"/>
        </w:rPr>
        <w:t xml:space="preserve">– </w:t>
      </w:r>
      <w:r w:rsidRPr="004922EB">
        <w:rPr>
          <w:rFonts w:ascii="Cambria" w:eastAsia="Arial" w:hAnsi="Cambria" w:cs="Arial"/>
          <w:b/>
          <w:bCs/>
          <w:color w:val="000000"/>
          <w:w w:val="110"/>
          <w:kern w:val="0"/>
          <w:lang w:val="pt-PT"/>
        </w:rPr>
        <w:t>MODELO</w:t>
      </w:r>
      <w:r w:rsidRPr="004922EB">
        <w:rPr>
          <w:rFonts w:ascii="Cambria" w:eastAsia="Arial" w:hAnsi="Cambria" w:cs="Arial"/>
          <w:b/>
          <w:bCs/>
          <w:color w:val="000000"/>
          <w:spacing w:val="2"/>
          <w:w w:val="110"/>
          <w:kern w:val="0"/>
          <w:lang w:val="pt-PT"/>
        </w:rPr>
        <w:t xml:space="preserve"> </w:t>
      </w:r>
      <w:r w:rsidRPr="004922EB">
        <w:rPr>
          <w:rFonts w:ascii="Cambria" w:eastAsia="Arial" w:hAnsi="Cambria" w:cs="Arial"/>
          <w:b/>
          <w:bCs/>
          <w:color w:val="000000"/>
          <w:w w:val="110"/>
          <w:kern w:val="0"/>
          <w:lang w:val="pt-PT"/>
        </w:rPr>
        <w:t>DE</w:t>
      </w:r>
      <w:r w:rsidRPr="004922EB">
        <w:rPr>
          <w:rFonts w:ascii="Cambria" w:eastAsia="Arial" w:hAnsi="Cambria" w:cs="Arial"/>
          <w:b/>
          <w:bCs/>
          <w:color w:val="000000"/>
          <w:spacing w:val="5"/>
          <w:w w:val="110"/>
          <w:kern w:val="0"/>
          <w:lang w:val="pt-PT"/>
        </w:rPr>
        <w:t xml:space="preserve"> </w:t>
      </w:r>
      <w:r w:rsidRPr="004922EB">
        <w:rPr>
          <w:rFonts w:ascii="Cambria" w:eastAsia="Arial" w:hAnsi="Cambria" w:cs="Arial"/>
          <w:b/>
          <w:bCs/>
          <w:color w:val="000000"/>
          <w:w w:val="110"/>
          <w:kern w:val="0"/>
          <w:lang w:val="pt-PT"/>
        </w:rPr>
        <w:t>EXECUÇÃO</w:t>
      </w:r>
      <w:r w:rsidRPr="004922EB">
        <w:rPr>
          <w:rFonts w:ascii="Cambria" w:eastAsia="Arial" w:hAnsi="Cambria" w:cs="Arial"/>
          <w:b/>
          <w:bCs/>
          <w:color w:val="000000"/>
          <w:spacing w:val="7"/>
          <w:w w:val="110"/>
          <w:kern w:val="0"/>
          <w:lang w:val="pt-PT"/>
        </w:rPr>
        <w:t xml:space="preserve"> </w:t>
      </w:r>
      <w:r w:rsidRPr="004922EB">
        <w:rPr>
          <w:rFonts w:ascii="Cambria" w:eastAsia="Arial" w:hAnsi="Cambria" w:cs="Arial"/>
          <w:b/>
          <w:bCs/>
          <w:color w:val="000000"/>
          <w:w w:val="110"/>
          <w:kern w:val="0"/>
          <w:lang w:val="pt-PT"/>
        </w:rPr>
        <w:t>DO</w:t>
      </w:r>
      <w:r w:rsidRPr="004922EB">
        <w:rPr>
          <w:rFonts w:ascii="Cambria" w:eastAsia="Arial" w:hAnsi="Cambria" w:cs="Arial"/>
          <w:b/>
          <w:bCs/>
          <w:color w:val="000000"/>
          <w:spacing w:val="3"/>
          <w:w w:val="110"/>
          <w:kern w:val="0"/>
          <w:lang w:val="pt-PT"/>
        </w:rPr>
        <w:t xml:space="preserve"> </w:t>
      </w:r>
      <w:r w:rsidRPr="004922EB">
        <w:rPr>
          <w:rFonts w:ascii="Cambria" w:eastAsia="Arial" w:hAnsi="Cambria" w:cs="Arial"/>
          <w:b/>
          <w:bCs/>
          <w:color w:val="000000"/>
          <w:w w:val="110"/>
          <w:kern w:val="0"/>
          <w:lang w:val="pt-PT"/>
        </w:rPr>
        <w:t>OBJETO</w:t>
      </w:r>
    </w:p>
    <w:p w14:paraId="0C4E4BAE"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kern w:val="0"/>
          <w:lang w:eastAsia="pt-BR"/>
        </w:rPr>
      </w:pPr>
      <w:r w:rsidRPr="004922EB">
        <w:rPr>
          <w:rFonts w:ascii="Cambria" w:eastAsia="Times New Roman" w:hAnsi="Cambria" w:cs="Arial"/>
          <w:b/>
          <w:kern w:val="0"/>
          <w:lang w:eastAsia="pt-BR"/>
        </w:rPr>
        <w:t xml:space="preserve">6.1 – </w:t>
      </w:r>
      <w:r w:rsidRPr="004922EB">
        <w:rPr>
          <w:rFonts w:ascii="Cambria" w:eastAsia="Times New Roman" w:hAnsi="Cambria" w:cs="Arial"/>
          <w:kern w:val="0"/>
          <w:lang w:eastAsia="pt-BR"/>
        </w:rPr>
        <w:t>Os produtos adquiridos serão entregues, conforme a expedição da Solicitação de Despesa, obedecendo rigorosamente às especificações constantes no Edital e seus Anexos.</w:t>
      </w:r>
    </w:p>
    <w:p w14:paraId="32B9F6ED"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b/>
          <w:kern w:val="0"/>
          <w:lang w:eastAsia="pt-BR"/>
        </w:rPr>
      </w:pPr>
      <w:r w:rsidRPr="004922EB">
        <w:rPr>
          <w:rFonts w:ascii="Cambria" w:eastAsia="Times New Roman" w:hAnsi="Cambria" w:cs="Arial"/>
          <w:b/>
          <w:kern w:val="0"/>
          <w:lang w:eastAsia="pt-BR"/>
        </w:rPr>
        <w:t xml:space="preserve">6.2 – </w:t>
      </w:r>
      <w:r w:rsidRPr="004922EB">
        <w:rPr>
          <w:rFonts w:ascii="Cambria" w:eastAsia="Times New Roman" w:hAnsi="Cambria" w:cs="Arial"/>
          <w:kern w:val="0"/>
          <w:lang w:eastAsia="pt-BR"/>
        </w:rPr>
        <w:t>A empresa detentora deverá</w:t>
      </w:r>
      <w:r w:rsidRPr="004922EB">
        <w:rPr>
          <w:rFonts w:ascii="Cambria" w:eastAsia="Times New Roman" w:hAnsi="Cambria" w:cs="Arial"/>
          <w:b/>
          <w:kern w:val="0"/>
          <w:lang w:eastAsia="pt-BR"/>
        </w:rPr>
        <w:t xml:space="preserve"> </w:t>
      </w:r>
      <w:r w:rsidRPr="004922EB">
        <w:rPr>
          <w:rFonts w:ascii="Cambria" w:eastAsia="Times New Roman" w:hAnsi="Cambria" w:cs="Arial"/>
          <w:kern w:val="0"/>
          <w:lang w:eastAsia="pt-BR"/>
        </w:rPr>
        <w:t xml:space="preserve">entregar os medicamentos na Secretaria Municipal de Saúde conforme solicitação, </w:t>
      </w:r>
      <w:r w:rsidRPr="004922EB">
        <w:rPr>
          <w:rFonts w:ascii="Cambria" w:eastAsia="Times New Roman" w:hAnsi="Cambria" w:cs="Arial"/>
          <w:b/>
          <w:kern w:val="0"/>
          <w:lang w:eastAsia="pt-BR"/>
        </w:rPr>
        <w:t>no prazo máximo de 02 (dois) dias contados a partir do recebimento da solicitação do Departamento de Compras ou do Departamento de Saúde Municipal,</w:t>
      </w:r>
      <w:r w:rsidRPr="004922EB">
        <w:rPr>
          <w:rFonts w:ascii="Cambria" w:eastAsia="Times New Roman" w:hAnsi="Cambria" w:cs="Arial"/>
          <w:kern w:val="0"/>
          <w:lang w:eastAsia="pt-BR"/>
        </w:rPr>
        <w:t xml:space="preserve"> tendo em vista se tratar de medicamentos para atender emergências.</w:t>
      </w:r>
    </w:p>
    <w:p w14:paraId="2342BC17"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kern w:val="0"/>
          <w:lang w:eastAsia="pt-BR"/>
        </w:rPr>
      </w:pPr>
      <w:r w:rsidRPr="004922EB">
        <w:rPr>
          <w:rFonts w:ascii="Cambria" w:eastAsia="Times New Roman" w:hAnsi="Cambria" w:cs="Arial"/>
          <w:b/>
          <w:kern w:val="0"/>
          <w:lang w:eastAsia="pt-BR"/>
        </w:rPr>
        <w:lastRenderedPageBreak/>
        <w:t xml:space="preserve">6.2.1 – </w:t>
      </w:r>
      <w:bookmarkStart w:id="49" w:name="_Hlk88133788"/>
      <w:r w:rsidRPr="004922EB">
        <w:rPr>
          <w:rFonts w:ascii="Cambria" w:eastAsia="Times New Roman" w:hAnsi="Cambria" w:cs="Arial"/>
          <w:kern w:val="0"/>
          <w:lang w:eastAsia="pt-BR"/>
        </w:rPr>
        <w:t>Todas as despesas de transporte, tributos, frete, carregamento, descarregamento, encargos trabalhistas e previdenciários e outros custos decorrentes direta e indiretamente do fornecimento do objeto desta licitação, correrão por conta exclusiva da contratada.</w:t>
      </w:r>
      <w:bookmarkEnd w:id="49"/>
    </w:p>
    <w:p w14:paraId="5236779A"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kern w:val="0"/>
          <w:lang w:eastAsia="pt-BR"/>
        </w:rPr>
      </w:pPr>
      <w:r w:rsidRPr="004922EB">
        <w:rPr>
          <w:rFonts w:ascii="Cambria" w:eastAsia="Times New Roman" w:hAnsi="Cambria" w:cs="Arial"/>
          <w:b/>
          <w:kern w:val="0"/>
          <w:lang w:eastAsia="pt-BR"/>
        </w:rPr>
        <w:t xml:space="preserve">6.3 – </w:t>
      </w:r>
      <w:r w:rsidRPr="004922EB">
        <w:rPr>
          <w:rFonts w:ascii="Cambria" w:eastAsia="Times New Roman" w:hAnsi="Cambria" w:cs="Arial"/>
          <w:kern w:val="0"/>
          <w:lang w:eastAsia="pt-BR"/>
        </w:rPr>
        <w:t>A licitante vencedora será a única responsável pela qualidade dos produtos fornecidos.</w:t>
      </w:r>
    </w:p>
    <w:p w14:paraId="0E972019"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kern w:val="0"/>
          <w:lang w:eastAsia="pt-BR"/>
        </w:rPr>
      </w:pPr>
      <w:r w:rsidRPr="004922EB">
        <w:rPr>
          <w:rFonts w:ascii="Cambria" w:eastAsia="Times New Roman" w:hAnsi="Cambria" w:cs="Arial"/>
          <w:b/>
          <w:kern w:val="0"/>
          <w:lang w:eastAsia="pt-BR"/>
        </w:rPr>
        <w:t xml:space="preserve">6.4 – </w:t>
      </w:r>
      <w:bookmarkStart w:id="50" w:name="_Hlk88133931"/>
      <w:r w:rsidRPr="004922EB">
        <w:rPr>
          <w:rFonts w:ascii="Cambria" w:eastAsia="Times New Roman" w:hAnsi="Cambria" w:cs="Arial"/>
          <w:kern w:val="0"/>
          <w:lang w:eastAsia="pt-BR"/>
        </w:rPr>
        <w:t>A Empresa detentora deverá efetuar a entrega dos produtos em perfeitas condições de uso, dentro das especificações, sem adulteração, obedecendo rigorosamente a todas as legislação e normas técnicas aplicáveis, respeitando rigorosamente as especificações contidas no Edital e seus Anexos</w:t>
      </w:r>
      <w:bookmarkEnd w:id="50"/>
      <w:r w:rsidRPr="004922EB">
        <w:rPr>
          <w:rFonts w:ascii="Cambria" w:eastAsia="Times New Roman" w:hAnsi="Cambria" w:cs="Arial"/>
          <w:kern w:val="0"/>
          <w:lang w:eastAsia="pt-BR"/>
        </w:rPr>
        <w:t>.</w:t>
      </w:r>
    </w:p>
    <w:p w14:paraId="56B707B1" w14:textId="77777777" w:rsidR="00987506" w:rsidRPr="004922EB" w:rsidRDefault="00987506" w:rsidP="00987506">
      <w:pPr>
        <w:widowControl/>
        <w:suppressAutoHyphens w:val="0"/>
        <w:autoSpaceDN/>
        <w:spacing w:line="276" w:lineRule="auto"/>
        <w:jc w:val="both"/>
        <w:textAlignment w:val="auto"/>
        <w:rPr>
          <w:rFonts w:ascii="Cambria" w:eastAsia="Times New Roman" w:hAnsi="Cambria" w:cs="Arial"/>
          <w:kern w:val="0"/>
          <w:u w:val="single"/>
          <w:lang w:eastAsia="pt-BR"/>
        </w:rPr>
      </w:pPr>
      <w:r w:rsidRPr="004922EB">
        <w:rPr>
          <w:rFonts w:ascii="Cambria" w:eastAsia="Times New Roman" w:hAnsi="Cambria" w:cs="Arial"/>
          <w:b/>
          <w:kern w:val="0"/>
          <w:lang w:eastAsia="pt-BR"/>
        </w:rPr>
        <w:t>6.5 –</w:t>
      </w:r>
      <w:r w:rsidRPr="004922EB">
        <w:rPr>
          <w:rFonts w:ascii="Cambria" w:eastAsia="Times New Roman" w:hAnsi="Cambria" w:cs="Arial"/>
          <w:kern w:val="0"/>
          <w:lang w:eastAsia="pt-BR"/>
        </w:rPr>
        <w:t xml:space="preserve"> </w:t>
      </w:r>
      <w:r w:rsidRPr="004922EB">
        <w:rPr>
          <w:rFonts w:ascii="Cambria" w:eastAsia="Times New Roman" w:hAnsi="Cambria" w:cs="Arial"/>
          <w:kern w:val="0"/>
          <w:u w:val="single"/>
          <w:lang w:eastAsia="pt-BR"/>
        </w:rPr>
        <w:t>No momento da entrega dos produtos, será verificada se a quantidade e a diversidade dos produtos, estão conforme a solicitação de despesa, será rejeitada os produtos juntamente com sua nota fiscal que não estiverem de acordo com a solicitação de despesa, podendo ser aplicada sanção à contratada pela inexecução parcial do contrato.</w:t>
      </w:r>
    </w:p>
    <w:p w14:paraId="46AEFC60" w14:textId="77777777" w:rsidR="00987506" w:rsidRPr="004922EB" w:rsidRDefault="00987506" w:rsidP="00987506">
      <w:pPr>
        <w:widowControl/>
        <w:suppressAutoHyphens w:val="0"/>
        <w:autoSpaceDN/>
        <w:textAlignment w:val="auto"/>
        <w:rPr>
          <w:rFonts w:ascii="Cambria" w:eastAsia="Times New Roman" w:hAnsi="Cambria" w:cs="Arial"/>
          <w:kern w:val="0"/>
          <w:lang w:eastAsia="pt-BR"/>
        </w:rPr>
      </w:pPr>
    </w:p>
    <w:p w14:paraId="4214B801" w14:textId="77777777" w:rsidR="00987506" w:rsidRPr="004922EB" w:rsidRDefault="00987506" w:rsidP="00987506">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kern w:val="0"/>
          <w:lang w:eastAsia="pt-BR"/>
        </w:rPr>
      </w:pPr>
      <w:r w:rsidRPr="004922EB">
        <w:rPr>
          <w:rFonts w:ascii="Cambria" w:eastAsia="Times New Roman" w:hAnsi="Cambria" w:cs="Arial"/>
          <w:b/>
          <w:bCs/>
          <w:kern w:val="0"/>
          <w:lang w:eastAsia="pt-BR"/>
        </w:rPr>
        <w:t>7 – MODELO DE GESTÃO DA ATA DE REGISTRO DE PREÇO</w:t>
      </w:r>
    </w:p>
    <w:p w14:paraId="2FE3E2FE" w14:textId="77777777" w:rsidR="00987506" w:rsidRPr="004922EB" w:rsidRDefault="00987506" w:rsidP="00987506">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kern w:val="0"/>
          <w:lang w:eastAsia="pt-BR"/>
        </w:rPr>
      </w:pPr>
      <w:r w:rsidRPr="004922EB">
        <w:rPr>
          <w:rFonts w:ascii="Cambria" w:eastAsia="Times New Roman" w:hAnsi="Cambria" w:cs="Arial"/>
          <w:b/>
          <w:kern w:val="0"/>
          <w:lang w:eastAsia="pt-BR"/>
        </w:rPr>
        <w:t>7.1 –</w:t>
      </w:r>
      <w:r w:rsidRPr="004922EB">
        <w:rPr>
          <w:rFonts w:ascii="Cambria" w:eastAsia="Times New Roman" w:hAnsi="Cambria" w:cs="Arial"/>
          <w:b/>
          <w:bCs/>
          <w:kern w:val="0"/>
          <w:lang w:eastAsia="pt-BR"/>
        </w:rPr>
        <w:t xml:space="preserve"> </w:t>
      </w:r>
      <w:r w:rsidRPr="004922EB">
        <w:rPr>
          <w:rFonts w:ascii="Cambria" w:eastAsia="Arial" w:hAnsi="Cambria" w:cs="Arial"/>
          <w:bCs/>
          <w:kern w:val="0"/>
          <w:lang w:eastAsia="pt-BR"/>
        </w:rPr>
        <w:t>A Ata de Registro de Preço deverá ser executada fielmente pelas partes, de acordo com as cláusulas avençadas e as normas da Lei nº 14.133, de 2021, e cada parte responderá pelas consequências de sua inexecução total ou parcial.</w:t>
      </w:r>
    </w:p>
    <w:p w14:paraId="548801F0" w14:textId="77777777" w:rsidR="00987506" w:rsidRPr="004922EB" w:rsidRDefault="00987506" w:rsidP="00987506">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lang w:eastAsia="pt-BR"/>
        </w:rPr>
      </w:pPr>
      <w:r w:rsidRPr="004922EB">
        <w:rPr>
          <w:rFonts w:ascii="Cambria" w:eastAsia="Times New Roman" w:hAnsi="Cambria" w:cs="Arial"/>
          <w:b/>
          <w:kern w:val="0"/>
          <w:lang w:eastAsia="pt-BR"/>
        </w:rPr>
        <w:t>7.2 –</w:t>
      </w:r>
      <w:r w:rsidRPr="004922EB">
        <w:rPr>
          <w:rFonts w:ascii="Cambria" w:eastAsia="Times New Roman" w:hAnsi="Cambria" w:cs="Arial"/>
          <w:b/>
          <w:bCs/>
          <w:kern w:val="0"/>
          <w:lang w:eastAsia="pt-BR"/>
        </w:rPr>
        <w:t xml:space="preserve"> </w:t>
      </w:r>
      <w:r w:rsidRPr="004922EB">
        <w:rPr>
          <w:rFonts w:ascii="Cambria" w:eastAsia="Times New Roman" w:hAnsi="Cambria" w:cs="Arial"/>
          <w:bCs/>
          <w:kern w:val="0"/>
          <w:lang w:eastAsia="pt-BR"/>
        </w:rPr>
        <w:t xml:space="preserve">Em caso de impedimento, ordem de paralisação ou suspensão da </w:t>
      </w:r>
      <w:r w:rsidRPr="004922EB">
        <w:rPr>
          <w:rFonts w:ascii="Cambria" w:eastAsia="Arial" w:hAnsi="Cambria" w:cs="Arial"/>
          <w:bCs/>
          <w:kern w:val="0"/>
          <w:lang w:eastAsia="pt-BR"/>
        </w:rPr>
        <w:t>Ata de Registro de Preço</w:t>
      </w:r>
      <w:r w:rsidRPr="004922EB">
        <w:rPr>
          <w:rFonts w:ascii="Cambria" w:eastAsia="Times New Roman" w:hAnsi="Cambria" w:cs="Arial"/>
          <w:bCs/>
          <w:kern w:val="0"/>
          <w:lang w:eastAsia="pt-BR"/>
        </w:rPr>
        <w:t>, o cronograma de execução será prorrogado automaticamente pelo tempo correspondente, anotadas tais circunstâncias mediante simples apostila.</w:t>
      </w:r>
    </w:p>
    <w:p w14:paraId="00BF41F6" w14:textId="77777777" w:rsidR="00987506" w:rsidRPr="004922EB" w:rsidRDefault="00987506" w:rsidP="00987506">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lang w:eastAsia="pt-BR"/>
        </w:rPr>
      </w:pPr>
      <w:r w:rsidRPr="004922EB">
        <w:rPr>
          <w:rFonts w:ascii="Cambria" w:eastAsia="Times New Roman" w:hAnsi="Cambria" w:cs="Arial"/>
          <w:b/>
          <w:kern w:val="0"/>
          <w:lang w:eastAsia="pt-BR"/>
        </w:rPr>
        <w:t>7.3 –</w:t>
      </w:r>
      <w:r w:rsidRPr="004922EB">
        <w:rPr>
          <w:rFonts w:ascii="Cambria" w:eastAsia="Times New Roman" w:hAnsi="Cambria" w:cs="Arial"/>
          <w:b/>
          <w:bCs/>
          <w:kern w:val="0"/>
          <w:lang w:eastAsia="pt-BR"/>
        </w:rPr>
        <w:t xml:space="preserve"> </w:t>
      </w:r>
      <w:r w:rsidRPr="004922EB">
        <w:rPr>
          <w:rFonts w:ascii="Cambria" w:eastAsia="Times New Roman" w:hAnsi="Cambria" w:cs="Arial"/>
          <w:bCs/>
          <w:kern w:val="0"/>
          <w:lang w:eastAsia="pt-BR"/>
        </w:rPr>
        <w:t>As comunicações entre o órgão ou entidade e a contratada devem ser realizadas por escrito enviado pelo e-mail compras@santoinacio.pr.gov.br, exceto quando o ato exigir maiores formalidades.</w:t>
      </w:r>
    </w:p>
    <w:p w14:paraId="445231D0" w14:textId="77777777" w:rsidR="00987506" w:rsidRPr="004922EB" w:rsidRDefault="00987506" w:rsidP="00987506">
      <w:pPr>
        <w:widowControl/>
        <w:suppressAutoHyphens w:val="0"/>
        <w:autoSpaceDN/>
        <w:textAlignment w:val="auto"/>
        <w:rPr>
          <w:rFonts w:ascii="Cambria" w:eastAsia="Times New Roman" w:hAnsi="Cambria" w:cs="Arial"/>
          <w:b/>
          <w:kern w:val="0"/>
          <w:lang w:eastAsia="pt-BR"/>
        </w:rPr>
      </w:pPr>
      <w:r w:rsidRPr="004922EB">
        <w:rPr>
          <w:rFonts w:ascii="Cambria" w:eastAsia="Times New Roman" w:hAnsi="Cambria" w:cs="Arial"/>
          <w:bCs/>
          <w:kern w:val="0"/>
          <w:lang w:eastAsia="pt-BR"/>
        </w:rPr>
        <w:t>7.4 –</w:t>
      </w:r>
      <w:r w:rsidRPr="004922EB">
        <w:rPr>
          <w:rFonts w:ascii="Cambria" w:eastAsia="Times New Roman" w:hAnsi="Cambria" w:cs="Arial"/>
          <w:kern w:val="0"/>
          <w:lang w:eastAsia="pt-BR"/>
        </w:rPr>
        <w:t xml:space="preserve"> </w:t>
      </w:r>
      <w:r w:rsidRPr="004922EB">
        <w:rPr>
          <w:rFonts w:ascii="Cambria" w:eastAsia="Times New Roman" w:hAnsi="Cambria" w:cs="Arial"/>
          <w:b/>
          <w:kern w:val="0"/>
          <w:lang w:eastAsia="pt-BR"/>
        </w:rPr>
        <w:t>O órgão ou entidade poderá convocar representante da empresa para adoção de providências que devam ser cumpridas de imediato.</w:t>
      </w:r>
    </w:p>
    <w:p w14:paraId="204DE24A" w14:textId="77777777" w:rsidR="00987506" w:rsidRPr="004922EB" w:rsidRDefault="00987506" w:rsidP="00987506">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lang w:eastAsia="pt-BR"/>
        </w:rPr>
      </w:pPr>
      <w:r w:rsidRPr="004922EB">
        <w:rPr>
          <w:rFonts w:ascii="Cambria" w:eastAsia="Times New Roman" w:hAnsi="Cambria" w:cs="Arial"/>
          <w:b/>
          <w:kern w:val="0"/>
          <w:lang w:eastAsia="pt-BR"/>
        </w:rPr>
        <w:t>7.5 –</w:t>
      </w:r>
      <w:r w:rsidRPr="004922EB">
        <w:rPr>
          <w:rFonts w:ascii="Cambria" w:eastAsia="Times New Roman" w:hAnsi="Cambria" w:cs="Arial"/>
          <w:b/>
          <w:bCs/>
          <w:kern w:val="0"/>
          <w:lang w:eastAsia="pt-BR"/>
        </w:rPr>
        <w:t xml:space="preserve"> </w:t>
      </w:r>
      <w:r w:rsidRPr="004922EB">
        <w:rPr>
          <w:rFonts w:ascii="Cambria" w:eastAsia="Times New Roman" w:hAnsi="Cambria" w:cs="Arial"/>
          <w:bCs/>
          <w:kern w:val="0"/>
          <w:lang w:eastAsia="pt-BR"/>
        </w:rPr>
        <w:t xml:space="preserve">Após a assinatura da </w:t>
      </w:r>
      <w:r w:rsidRPr="004922EB">
        <w:rPr>
          <w:rFonts w:ascii="Cambria" w:eastAsia="Arial" w:hAnsi="Cambria" w:cs="Arial"/>
          <w:bCs/>
          <w:kern w:val="0"/>
          <w:lang w:eastAsia="pt-BR"/>
        </w:rPr>
        <w:t>Ata de Registro de Preço</w:t>
      </w:r>
      <w:r w:rsidRPr="004922EB">
        <w:rPr>
          <w:rFonts w:ascii="Cambria" w:eastAsia="Times New Roman" w:hAnsi="Cambria" w:cs="Arial"/>
          <w:bCs/>
          <w:kern w:val="0"/>
          <w:lang w:eastAsia="pt-BR"/>
        </w:rPr>
        <w:t xml:space="preserve">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EEFB22" w14:textId="77777777" w:rsidR="00987506" w:rsidRPr="004922EB" w:rsidRDefault="00987506" w:rsidP="00987506">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lang w:eastAsia="pt-BR"/>
        </w:rPr>
      </w:pPr>
      <w:r w:rsidRPr="004922EB">
        <w:rPr>
          <w:rFonts w:ascii="Cambria" w:eastAsia="Times New Roman" w:hAnsi="Cambria" w:cs="Arial"/>
          <w:b/>
          <w:kern w:val="0"/>
          <w:lang w:eastAsia="pt-BR"/>
        </w:rPr>
        <w:t>7.6 –</w:t>
      </w:r>
      <w:r w:rsidRPr="004922EB">
        <w:rPr>
          <w:rFonts w:ascii="Cambria" w:eastAsia="Times New Roman" w:hAnsi="Cambria" w:cs="Arial"/>
          <w:b/>
          <w:bCs/>
          <w:kern w:val="0"/>
          <w:lang w:eastAsia="pt-BR"/>
        </w:rPr>
        <w:t xml:space="preserve"> </w:t>
      </w:r>
      <w:r w:rsidRPr="004922EB">
        <w:rPr>
          <w:rFonts w:ascii="Cambria" w:eastAsia="Times New Roman" w:hAnsi="Cambria" w:cs="Arial"/>
          <w:bCs/>
          <w:color w:val="000000"/>
          <w:kern w:val="0"/>
          <w:lang w:eastAsia="pt-BR"/>
        </w:rPr>
        <w:t>A execução deverá ser acompanhada e fiscalizada pelo gestor do contrato: SUELLEN SEFRIAN TURCATO e pela fiscal do contrato: GABRIELLY SANTOS TURATO</w:t>
      </w:r>
      <w:r w:rsidRPr="004922EB">
        <w:rPr>
          <w:rFonts w:ascii="Cambria" w:eastAsia="Times New Roman" w:hAnsi="Cambria" w:cs="Arial"/>
          <w:bCs/>
          <w:kern w:val="0"/>
          <w:lang w:eastAsia="pt-BR"/>
        </w:rPr>
        <w:t>.</w:t>
      </w:r>
    </w:p>
    <w:p w14:paraId="224EBCC0" w14:textId="77777777" w:rsidR="003B4932" w:rsidRPr="004922EB" w:rsidRDefault="00987506" w:rsidP="003B4932">
      <w:pPr>
        <w:widowControl/>
        <w:suppressAutoHyphens w:val="0"/>
        <w:autoSpaceDN/>
        <w:textAlignment w:val="auto"/>
        <w:rPr>
          <w:rFonts w:ascii="Cambria" w:eastAsia="Times New Roman" w:hAnsi="Cambria" w:cs="Arial"/>
          <w:kern w:val="0"/>
          <w:lang w:eastAsia="pt-BR"/>
        </w:rPr>
      </w:pPr>
      <w:r w:rsidRPr="004922EB">
        <w:rPr>
          <w:rFonts w:ascii="Cambria" w:eastAsia="Times New Roman" w:hAnsi="Cambria" w:cs="Arial"/>
          <w:bCs/>
          <w:kern w:val="0"/>
          <w:lang w:eastAsia="pt-BR"/>
        </w:rPr>
        <w:t>7.7 –</w:t>
      </w:r>
      <w:r w:rsidRPr="004922EB">
        <w:rPr>
          <w:rFonts w:ascii="Cambria" w:eastAsia="Times New Roman" w:hAnsi="Cambria" w:cs="Arial"/>
          <w:kern w:val="0"/>
          <w:lang w:eastAsia="pt-BR"/>
        </w:rPr>
        <w:t xml:space="preserve"> </w:t>
      </w:r>
      <w:r w:rsidRPr="004922EB">
        <w:rPr>
          <w:rFonts w:ascii="Cambria" w:eastAsia="Times New Roman" w:hAnsi="Cambria" w:cs="Arial"/>
          <w:b/>
          <w:kern w:val="0"/>
          <w:lang w:eastAsia="pt-BR"/>
        </w:rPr>
        <w:t xml:space="preserve">O fiscal da </w:t>
      </w:r>
      <w:r w:rsidRPr="004922EB">
        <w:rPr>
          <w:rFonts w:ascii="Cambria" w:eastAsia="Arial" w:hAnsi="Cambria" w:cs="Arial"/>
          <w:b/>
          <w:kern w:val="0"/>
          <w:lang w:eastAsia="pt-BR"/>
        </w:rPr>
        <w:t>Ata de Registro de Preço</w:t>
      </w:r>
      <w:r w:rsidRPr="004922EB">
        <w:rPr>
          <w:rFonts w:ascii="Cambria" w:eastAsia="Times New Roman" w:hAnsi="Cambria" w:cs="Arial"/>
          <w:b/>
          <w:kern w:val="0"/>
          <w:lang w:eastAsia="pt-BR"/>
        </w:rPr>
        <w:t xml:space="preserve"> acompanhará a execução da </w:t>
      </w:r>
      <w:r w:rsidRPr="004922EB">
        <w:rPr>
          <w:rFonts w:ascii="Cambria" w:eastAsia="Arial" w:hAnsi="Cambria" w:cs="Arial"/>
          <w:b/>
          <w:kern w:val="0"/>
          <w:lang w:eastAsia="pt-BR"/>
        </w:rPr>
        <w:t>Ata de Registro de Preço</w:t>
      </w:r>
      <w:r w:rsidRPr="004922EB">
        <w:rPr>
          <w:rFonts w:ascii="Cambria" w:eastAsia="Times New Roman" w:hAnsi="Cambria" w:cs="Arial"/>
          <w:b/>
          <w:kern w:val="0"/>
          <w:lang w:eastAsia="pt-BR"/>
        </w:rPr>
        <w:t xml:space="preserve">, para que sejam cumpridas todas as condições estabelecidas na </w:t>
      </w:r>
      <w:r w:rsidRPr="004922EB">
        <w:rPr>
          <w:rFonts w:ascii="Cambria" w:eastAsia="Arial" w:hAnsi="Cambria" w:cs="Arial"/>
          <w:b/>
          <w:kern w:val="0"/>
          <w:lang w:eastAsia="pt-BR"/>
        </w:rPr>
        <w:t>Ata de Registro de Preço</w:t>
      </w:r>
      <w:r w:rsidRPr="004922EB">
        <w:rPr>
          <w:rFonts w:ascii="Cambria" w:eastAsia="Times New Roman" w:hAnsi="Cambria" w:cs="Arial"/>
          <w:b/>
          <w:kern w:val="0"/>
          <w:lang w:eastAsia="pt-BR"/>
        </w:rPr>
        <w:t xml:space="preserve">, de modo a assegurar os melhores resultados para a Administração. (Decreto nº </w:t>
      </w:r>
      <w:r w:rsidRPr="004922EB">
        <w:rPr>
          <w:rFonts w:ascii="Cambria" w:eastAsia="Times New Roman" w:hAnsi="Cambria" w:cs="Arial"/>
          <w:b/>
          <w:color w:val="000080"/>
          <w:kern w:val="0"/>
          <w:u w:val="single"/>
          <w:lang w:eastAsia="pt-BR"/>
        </w:rPr>
        <w:t xml:space="preserve">07 de 09 de Janeiro de </w:t>
      </w:r>
      <w:proofErr w:type="gramStart"/>
      <w:r w:rsidRPr="004922EB">
        <w:rPr>
          <w:rFonts w:ascii="Cambria" w:eastAsia="Times New Roman" w:hAnsi="Cambria" w:cs="Arial"/>
          <w:b/>
          <w:color w:val="000080"/>
          <w:kern w:val="0"/>
          <w:u w:val="single"/>
          <w:lang w:eastAsia="pt-BR"/>
        </w:rPr>
        <w:t>2024 - Decreto</w:t>
      </w:r>
      <w:proofErr w:type="gramEnd"/>
      <w:r w:rsidRPr="004922EB">
        <w:rPr>
          <w:rFonts w:ascii="Cambria" w:eastAsia="Times New Roman" w:hAnsi="Cambria" w:cs="Arial"/>
          <w:b/>
          <w:color w:val="000080"/>
          <w:kern w:val="0"/>
          <w:u w:val="single"/>
          <w:lang w:eastAsia="pt-BR"/>
        </w:rPr>
        <w:t xml:space="preserve"> do Município</w:t>
      </w:r>
      <w:r w:rsidRPr="004922EB">
        <w:rPr>
          <w:rFonts w:ascii="Cambria" w:eastAsia="Times New Roman" w:hAnsi="Cambria" w:cs="Arial"/>
          <w:b/>
          <w:kern w:val="0"/>
          <w:lang w:eastAsia="pt-BR"/>
        </w:rPr>
        <w:t>);</w:t>
      </w:r>
      <w:bookmarkEnd w:id="48"/>
    </w:p>
    <w:p w14:paraId="6A391099" w14:textId="77777777" w:rsidR="003B4932" w:rsidRPr="004A1402" w:rsidRDefault="00987506" w:rsidP="004A1402">
      <w:pPr>
        <w:widowControl/>
        <w:suppressAutoHyphens w:val="0"/>
        <w:autoSpaceDN/>
        <w:jc w:val="both"/>
        <w:textAlignment w:val="auto"/>
        <w:rPr>
          <w:rFonts w:ascii="Cambria" w:eastAsia="Times New Roman" w:hAnsi="Cambria" w:cs="Arial"/>
          <w:kern w:val="0"/>
          <w:lang w:eastAsia="pt-BR"/>
        </w:rPr>
      </w:pPr>
      <w:r w:rsidRPr="004A1402">
        <w:rPr>
          <w:rFonts w:ascii="Cambria" w:eastAsia="Times New Roman" w:hAnsi="Cambria" w:cs="Arial"/>
          <w:b/>
          <w:kern w:val="0"/>
          <w:lang w:eastAsia="pt-BR"/>
        </w:rPr>
        <w:t>7.8 –</w:t>
      </w:r>
      <w:r w:rsidRPr="004A1402">
        <w:rPr>
          <w:rFonts w:ascii="Cambria" w:eastAsia="Times New Roman" w:hAnsi="Cambria" w:cs="Arial"/>
          <w:b/>
          <w:bCs/>
          <w:kern w:val="0"/>
          <w:lang w:eastAsia="pt-BR"/>
        </w:rPr>
        <w:t xml:space="preserve"> </w:t>
      </w:r>
      <w:r w:rsidRPr="004A1402">
        <w:rPr>
          <w:rFonts w:ascii="Cambria" w:eastAsia="Times New Roman" w:hAnsi="Cambria" w:cs="Arial"/>
          <w:bCs/>
          <w:kern w:val="0"/>
          <w:lang w:eastAsia="pt-BR"/>
        </w:rPr>
        <w:t xml:space="preserve">O gestor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coordenará a atualização do processo de acompanhamento e fiscalização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contendo todos os registros formais da execução no histórico de gerenciamento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a exemplo da ordem de serviço, do registro de ocorrências, das alterações e das prorrogações contratuais, elaborando relatório com vistas à verificação da necessidade de adequações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para fins de atendimento da finalidade da administração. (</w:t>
      </w:r>
      <w:hyperlink r:id="rId73" w:anchor="art21" w:history="1">
        <w:r w:rsidRPr="004A1402">
          <w:rPr>
            <w:rFonts w:ascii="Cambria" w:eastAsia="Times New Roman" w:hAnsi="Cambria" w:cs="Arial"/>
            <w:bCs/>
            <w:color w:val="000080"/>
            <w:kern w:val="0"/>
            <w:u w:val="single"/>
            <w:lang w:eastAsia="pt-BR"/>
          </w:rPr>
          <w:t xml:space="preserve">Decreto nº </w:t>
        </w:r>
      </w:hyperlink>
      <w:r w:rsidRPr="004A1402">
        <w:rPr>
          <w:rFonts w:ascii="Cambria" w:eastAsia="Times New Roman" w:hAnsi="Cambria" w:cs="Arial"/>
          <w:bCs/>
          <w:color w:val="000080"/>
          <w:kern w:val="0"/>
          <w:u w:val="single"/>
          <w:lang w:eastAsia="pt-BR"/>
        </w:rPr>
        <w:t xml:space="preserve">07 de 09 de Janeiro de </w:t>
      </w:r>
      <w:proofErr w:type="gramStart"/>
      <w:r w:rsidRPr="004A1402">
        <w:rPr>
          <w:rFonts w:ascii="Cambria" w:eastAsia="Times New Roman" w:hAnsi="Cambria" w:cs="Arial"/>
          <w:bCs/>
          <w:color w:val="000080"/>
          <w:kern w:val="0"/>
          <w:u w:val="single"/>
          <w:lang w:eastAsia="pt-BR"/>
        </w:rPr>
        <w:t>2024 - Decreto</w:t>
      </w:r>
      <w:proofErr w:type="gramEnd"/>
      <w:r w:rsidRPr="004A1402">
        <w:rPr>
          <w:rFonts w:ascii="Cambria" w:eastAsia="Times New Roman" w:hAnsi="Cambria" w:cs="Arial"/>
          <w:bCs/>
          <w:color w:val="000080"/>
          <w:kern w:val="0"/>
          <w:u w:val="single"/>
          <w:lang w:eastAsia="pt-BR"/>
        </w:rPr>
        <w:t xml:space="preserve"> do Município</w:t>
      </w:r>
      <w:r w:rsidRPr="004A1402">
        <w:rPr>
          <w:rFonts w:ascii="Cambria" w:eastAsia="Times New Roman" w:hAnsi="Cambria" w:cs="Arial"/>
          <w:bCs/>
          <w:kern w:val="0"/>
          <w:lang w:eastAsia="pt-BR"/>
        </w:rPr>
        <w:t>);</w:t>
      </w:r>
    </w:p>
    <w:p w14:paraId="6DB2CF1C" w14:textId="2A3E9DB7" w:rsidR="00987506" w:rsidRPr="004A1402" w:rsidRDefault="00987506" w:rsidP="004A1402">
      <w:pPr>
        <w:widowControl/>
        <w:suppressAutoHyphens w:val="0"/>
        <w:autoSpaceDN/>
        <w:jc w:val="both"/>
        <w:textAlignment w:val="auto"/>
        <w:rPr>
          <w:rFonts w:ascii="Cambria" w:eastAsia="Times New Roman" w:hAnsi="Cambria" w:cs="Arial"/>
          <w:kern w:val="0"/>
          <w:lang w:eastAsia="pt-BR"/>
        </w:rPr>
      </w:pPr>
      <w:r w:rsidRPr="004A1402">
        <w:rPr>
          <w:rFonts w:ascii="Cambria" w:eastAsia="Times New Roman" w:hAnsi="Cambria" w:cs="Arial"/>
          <w:b/>
          <w:kern w:val="0"/>
          <w:lang w:eastAsia="pt-BR"/>
        </w:rPr>
        <w:t>7.9 –</w:t>
      </w:r>
      <w:r w:rsidRPr="004A1402">
        <w:rPr>
          <w:rFonts w:ascii="Cambria" w:eastAsia="Times New Roman" w:hAnsi="Cambria" w:cs="Arial"/>
          <w:b/>
          <w:bCs/>
          <w:kern w:val="0"/>
          <w:lang w:eastAsia="pt-BR"/>
        </w:rPr>
        <w:t xml:space="preserve"> </w:t>
      </w:r>
      <w:r w:rsidRPr="004A1402">
        <w:rPr>
          <w:rFonts w:ascii="Cambria" w:eastAsia="Times New Roman" w:hAnsi="Cambria" w:cs="Arial"/>
          <w:bCs/>
          <w:kern w:val="0"/>
          <w:lang w:eastAsia="pt-BR"/>
        </w:rPr>
        <w:t xml:space="preserve">O fiscal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comunicará ao gestor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em tempo hábil, o término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sob sua responsabilidade, com vistas à tempestiva renovação ou prorrogação contratual. (Decreto nº 07 de 09 de Janeiro de </w:t>
      </w:r>
      <w:proofErr w:type="gramStart"/>
      <w:r w:rsidRPr="004A1402">
        <w:rPr>
          <w:rFonts w:ascii="Cambria" w:eastAsia="Times New Roman" w:hAnsi="Cambria" w:cs="Arial"/>
          <w:bCs/>
          <w:kern w:val="0"/>
          <w:lang w:eastAsia="pt-BR"/>
        </w:rPr>
        <w:t>2024 - Decreto</w:t>
      </w:r>
      <w:proofErr w:type="gramEnd"/>
      <w:r w:rsidRPr="004A1402">
        <w:rPr>
          <w:rFonts w:ascii="Cambria" w:eastAsia="Times New Roman" w:hAnsi="Cambria" w:cs="Arial"/>
          <w:bCs/>
          <w:kern w:val="0"/>
          <w:lang w:eastAsia="pt-BR"/>
        </w:rPr>
        <w:t xml:space="preserve"> do Município);</w:t>
      </w:r>
    </w:p>
    <w:p w14:paraId="7FC061D9" w14:textId="77777777" w:rsidR="00987506" w:rsidRPr="004A1402" w:rsidRDefault="00987506" w:rsidP="004A1402">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kern w:val="0"/>
          <w:lang w:eastAsia="pt-BR"/>
        </w:rPr>
      </w:pPr>
      <w:r w:rsidRPr="004A1402">
        <w:rPr>
          <w:rFonts w:ascii="Cambria" w:eastAsia="Times New Roman" w:hAnsi="Cambria" w:cs="Arial"/>
          <w:b/>
          <w:kern w:val="0"/>
          <w:lang w:eastAsia="pt-BR"/>
        </w:rPr>
        <w:lastRenderedPageBreak/>
        <w:t>7.10 –</w:t>
      </w:r>
      <w:r w:rsidRPr="004A1402">
        <w:rPr>
          <w:rFonts w:ascii="Cambria" w:eastAsia="Times New Roman" w:hAnsi="Cambria" w:cs="Arial"/>
          <w:b/>
          <w:bCs/>
          <w:kern w:val="0"/>
          <w:lang w:eastAsia="pt-BR"/>
        </w:rPr>
        <w:t xml:space="preserve"> </w:t>
      </w:r>
      <w:r w:rsidRPr="004A1402">
        <w:rPr>
          <w:rFonts w:ascii="Cambria" w:eastAsia="Times New Roman" w:hAnsi="Cambria" w:cs="Arial"/>
          <w:bCs/>
          <w:kern w:val="0"/>
          <w:lang w:eastAsia="pt-BR"/>
        </w:rPr>
        <w:t xml:space="preserve">O gestor da </w:t>
      </w:r>
      <w:r w:rsidRPr="004A1402">
        <w:rPr>
          <w:rFonts w:ascii="Cambria" w:eastAsia="Arial" w:hAnsi="Cambria" w:cs="Arial"/>
          <w:bCs/>
          <w:kern w:val="0"/>
          <w:lang w:eastAsia="pt-BR"/>
        </w:rPr>
        <w:t>Ata de Registro de Preço</w:t>
      </w:r>
      <w:r w:rsidRPr="004A1402">
        <w:rPr>
          <w:rFonts w:ascii="Cambria" w:eastAsia="Times New Roman" w:hAnsi="Cambria" w:cs="Arial"/>
          <w:bCs/>
          <w:kern w:val="0"/>
          <w:lang w:eastAsia="pt-BR"/>
        </w:rPr>
        <w:t xml:space="preserve"> deverá elaborará relatório final com informações sobre a consecução dos objetivos que tenham justificado a contratação e eventuais condutas a serem adotadas para o aprimoramento das atividades da Administração. (Decreto nº 07 de 09 de Janeiro de </w:t>
      </w:r>
      <w:proofErr w:type="gramStart"/>
      <w:r w:rsidRPr="004A1402">
        <w:rPr>
          <w:rFonts w:ascii="Cambria" w:eastAsia="Times New Roman" w:hAnsi="Cambria" w:cs="Arial"/>
          <w:bCs/>
          <w:kern w:val="0"/>
          <w:lang w:eastAsia="pt-BR"/>
        </w:rPr>
        <w:t>2024 - Decreto</w:t>
      </w:r>
      <w:proofErr w:type="gramEnd"/>
      <w:r w:rsidRPr="004A1402">
        <w:rPr>
          <w:rFonts w:ascii="Cambria" w:eastAsia="Times New Roman" w:hAnsi="Cambria" w:cs="Arial"/>
          <w:bCs/>
          <w:kern w:val="0"/>
          <w:lang w:eastAsia="pt-BR"/>
        </w:rPr>
        <w:t xml:space="preserve"> do Município).</w:t>
      </w:r>
    </w:p>
    <w:p w14:paraId="1276CBA1" w14:textId="77777777" w:rsidR="00987506" w:rsidRPr="004A1402" w:rsidRDefault="00987506" w:rsidP="004A1402">
      <w:pPr>
        <w:widowControl/>
        <w:suppressAutoHyphens w:val="0"/>
        <w:autoSpaceDN/>
        <w:spacing w:line="276" w:lineRule="auto"/>
        <w:ind w:right="142"/>
        <w:jc w:val="both"/>
        <w:textAlignment w:val="auto"/>
        <w:rPr>
          <w:rFonts w:ascii="Cambria" w:eastAsia="Times New Roman" w:hAnsi="Cambria" w:cs="Arial"/>
          <w:color w:val="000000"/>
          <w:kern w:val="0"/>
          <w:lang w:eastAsia="pt-BR"/>
        </w:rPr>
      </w:pPr>
    </w:p>
    <w:p w14:paraId="726E9476" w14:textId="77777777" w:rsidR="00987506" w:rsidRPr="004922EB" w:rsidRDefault="00987506" w:rsidP="00987506">
      <w:pPr>
        <w:tabs>
          <w:tab w:val="left" w:pos="1014"/>
          <w:tab w:val="left" w:pos="1016"/>
        </w:tabs>
        <w:suppressAutoHyphens w:val="0"/>
        <w:autoSpaceDE w:val="0"/>
        <w:spacing w:line="276" w:lineRule="auto"/>
        <w:ind w:right="142"/>
        <w:jc w:val="both"/>
        <w:textAlignment w:val="auto"/>
        <w:outlineLvl w:val="2"/>
        <w:rPr>
          <w:rFonts w:ascii="Cambria" w:eastAsia="Arial" w:hAnsi="Cambria" w:cs="Arial"/>
          <w:bCs/>
          <w:color w:val="000000"/>
          <w:kern w:val="0"/>
          <w:u w:val="single"/>
          <w:lang w:val="pt-PT"/>
        </w:rPr>
      </w:pPr>
      <w:r w:rsidRPr="004922EB">
        <w:rPr>
          <w:rFonts w:ascii="Cambria" w:eastAsia="Arial" w:hAnsi="Cambria" w:cs="Arial"/>
          <w:b/>
          <w:bCs/>
          <w:color w:val="000000"/>
          <w:w w:val="110"/>
          <w:kern w:val="0"/>
          <w:lang w:val="pt-PT"/>
        </w:rPr>
        <w:t xml:space="preserve">8 </w:t>
      </w:r>
      <w:r w:rsidRPr="004922EB">
        <w:rPr>
          <w:rFonts w:ascii="Cambria" w:eastAsia="Arial" w:hAnsi="Cambria" w:cs="Arial"/>
          <w:b/>
          <w:bCs/>
          <w:color w:val="000000"/>
          <w:kern w:val="0"/>
          <w:lang w:val="pt-PT"/>
        </w:rPr>
        <w:t>– RECEBIMENTO DO OBJETO E CRITÉRIOS DE PAGAMENTO</w:t>
      </w:r>
    </w:p>
    <w:p w14:paraId="17425CD2" w14:textId="77777777" w:rsidR="00987506" w:rsidRPr="004922EB" w:rsidRDefault="00987506" w:rsidP="00987506">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4922EB">
        <w:rPr>
          <w:rFonts w:ascii="Cambria" w:eastAsia="Times New Roman" w:hAnsi="Cambria" w:cs="Arial"/>
          <w:b/>
          <w:bCs/>
          <w:color w:val="000000"/>
          <w:kern w:val="0"/>
          <w:u w:val="single" w:color="000000"/>
        </w:rPr>
        <w:t>8.1 – Recebimento do Objeto</w:t>
      </w:r>
    </w:p>
    <w:p w14:paraId="67EF91C5"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Os bens serão recebidos provisoriamente, de forma sumária, no ato da entrega, pelo(a) responsável pelo recebimento do departamento requisitante ou fiscal da Ata de Registro de Preço, para efeito de posterior verificação de sua conformidade com as especificações constantes no Termo de Referência</w:t>
      </w:r>
      <w:r w:rsidRPr="004922EB">
        <w:rPr>
          <w:rFonts w:ascii="Cambria" w:eastAsia="Calibri" w:hAnsi="Cambria" w:cs="Arial"/>
          <w:color w:val="FF0000"/>
          <w:kern w:val="0"/>
        </w:rPr>
        <w:t xml:space="preserve"> </w:t>
      </w:r>
      <w:r w:rsidRPr="004922EB">
        <w:rPr>
          <w:rFonts w:ascii="Cambria" w:eastAsia="Calibri" w:hAnsi="Cambria" w:cs="Arial"/>
          <w:color w:val="000000"/>
          <w:kern w:val="0"/>
        </w:rPr>
        <w:t>e na proposta.</w:t>
      </w:r>
    </w:p>
    <w:p w14:paraId="6CB81638"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Os bens poderão ser rejeitados, no todo ou em parte, inclusive antes do recebimento provisório, quando em desacordo com as especificações constantes no Termo de Referência</w:t>
      </w:r>
      <w:r w:rsidRPr="004922EB">
        <w:rPr>
          <w:rFonts w:ascii="Cambria" w:eastAsia="Calibri" w:hAnsi="Cambria" w:cs="Arial"/>
          <w:color w:val="FF0000"/>
          <w:kern w:val="0"/>
        </w:rPr>
        <w:t xml:space="preserve"> </w:t>
      </w:r>
      <w:r w:rsidRPr="004922EB">
        <w:rPr>
          <w:rFonts w:ascii="Cambria" w:eastAsia="Calibri" w:hAnsi="Cambria" w:cs="Arial"/>
          <w:color w:val="000000"/>
          <w:kern w:val="0"/>
        </w:rPr>
        <w:t xml:space="preserve">e na proposta, devendo ser substituídos no prazo de </w:t>
      </w:r>
      <w:r w:rsidRPr="004922EB">
        <w:rPr>
          <w:rFonts w:ascii="Cambria" w:eastAsia="Calibri" w:hAnsi="Cambria" w:cs="Arial"/>
          <w:kern w:val="0"/>
        </w:rPr>
        <w:t>02 (dois) dias</w:t>
      </w:r>
      <w:r w:rsidRPr="004922EB">
        <w:rPr>
          <w:rFonts w:ascii="Cambria" w:eastAsia="Calibri" w:hAnsi="Cambria" w:cs="Arial"/>
          <w:color w:val="000000"/>
          <w:kern w:val="0"/>
        </w:rPr>
        <w:t>, a contar da notificação da contratada, às suas custas, sem prejuízo da aplicação das penalidades.</w:t>
      </w:r>
    </w:p>
    <w:p w14:paraId="6D395282"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 xml:space="preserve">O recebimento definitivo ocorrerá no prazo de 05 </w:t>
      </w:r>
      <w:r w:rsidRPr="004922EB">
        <w:rPr>
          <w:rFonts w:ascii="Cambria" w:eastAsia="Calibri" w:hAnsi="Cambria" w:cs="Arial"/>
          <w:kern w:val="0"/>
        </w:rPr>
        <w:t>(cinco) dias úteis,</w:t>
      </w:r>
      <w:r w:rsidRPr="004922EB">
        <w:rPr>
          <w:rFonts w:ascii="Cambria" w:eastAsia="Calibri" w:hAnsi="Cambria" w:cs="Arial"/>
          <w:color w:val="FF0000"/>
          <w:kern w:val="0"/>
        </w:rPr>
        <w:t xml:space="preserve"> </w:t>
      </w:r>
      <w:r w:rsidRPr="004922EB">
        <w:rPr>
          <w:rFonts w:ascii="Cambria" w:eastAsia="Calibri" w:hAnsi="Cambria" w:cs="Arial"/>
          <w:color w:val="000000"/>
          <w:kern w:val="0"/>
        </w:rPr>
        <w:t>a contar do recebimento da nota fiscal ou instrumento de cobrança equivalente pela Administração que será autorizada a emissão pelo fiscal da Ata de Registro de Preço, após a verificação da qualidade e quantidade do material e consequente aceitação mediante termo detalhado.</w:t>
      </w:r>
    </w:p>
    <w:p w14:paraId="4B1F4248"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 xml:space="preserve">Para as contratações decorrentes de despesas cujos valores não ultrapassem o limite de que trata o </w:t>
      </w:r>
      <w:hyperlink r:id="rId74" w:anchor="art75" w:history="1">
        <w:r w:rsidRPr="004922EB">
          <w:rPr>
            <w:rFonts w:ascii="Cambria" w:eastAsia="Calibri" w:hAnsi="Cambria" w:cs="Arial"/>
            <w:color w:val="000080"/>
            <w:kern w:val="0"/>
            <w:u w:val="single"/>
          </w:rPr>
          <w:t>inciso II do art. 75 da Lei nº 14.133, de 2021</w:t>
        </w:r>
      </w:hyperlink>
      <w:r w:rsidRPr="004922EB">
        <w:rPr>
          <w:rFonts w:ascii="Cambria" w:eastAsia="Calibri" w:hAnsi="Cambria" w:cs="Arial"/>
          <w:color w:val="000000"/>
          <w:kern w:val="0"/>
        </w:rPr>
        <w:t xml:space="preserve">, o prazo máximo para o recebimento definitivo será de até </w:t>
      </w:r>
      <w:r w:rsidRPr="004922EB">
        <w:rPr>
          <w:rFonts w:ascii="Cambria" w:eastAsia="Calibri" w:hAnsi="Cambria" w:cs="Arial"/>
          <w:kern w:val="0"/>
        </w:rPr>
        <w:t>30 (trinta)</w:t>
      </w:r>
      <w:r w:rsidRPr="004922EB">
        <w:rPr>
          <w:rFonts w:ascii="Cambria" w:eastAsia="Calibri" w:hAnsi="Cambria" w:cs="Arial"/>
          <w:color w:val="FF0000"/>
          <w:kern w:val="0"/>
        </w:rPr>
        <w:t xml:space="preserve"> </w:t>
      </w:r>
      <w:r w:rsidRPr="004922EB">
        <w:rPr>
          <w:rFonts w:ascii="Cambria" w:eastAsia="Calibri" w:hAnsi="Cambria" w:cs="Arial"/>
          <w:color w:val="000000"/>
          <w:kern w:val="0"/>
        </w:rPr>
        <w:t>dias úteis.</w:t>
      </w:r>
    </w:p>
    <w:p w14:paraId="093EA425"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 xml:space="preserve">O prazo para recebimento definitivo poderá ser excepcionalmente prorrogado, </w:t>
      </w:r>
      <w:r w:rsidRPr="004922EB">
        <w:rPr>
          <w:rFonts w:ascii="Cambria" w:eastAsia="Calibri" w:hAnsi="Cambria" w:cs="Arial"/>
          <w:kern w:val="0"/>
        </w:rPr>
        <w:t>de forma justificada, por igual período, quando houver necessidade de diligências para a aferição do ate</w:t>
      </w:r>
      <w:r w:rsidRPr="004922EB">
        <w:rPr>
          <w:rFonts w:ascii="Cambria" w:eastAsia="Calibri" w:hAnsi="Cambria" w:cs="Arial"/>
          <w:color w:val="000000"/>
          <w:kern w:val="0"/>
        </w:rPr>
        <w:t>ndimento das exigências contratuais.</w:t>
      </w:r>
    </w:p>
    <w:p w14:paraId="432BC6B4"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bCs/>
          <w:color w:val="000000"/>
          <w:kern w:val="0"/>
        </w:rPr>
        <w:t xml:space="preserve">No caso de controvérsia sobre a execução do objeto, quanto à dimensão, qualidade e quantidade, deverá ser observado o teor do </w:t>
      </w:r>
      <w:hyperlink r:id="rId75" w:anchor="art143" w:history="1">
        <w:r w:rsidRPr="004922EB">
          <w:rPr>
            <w:rFonts w:ascii="Cambria" w:eastAsia="Calibri" w:hAnsi="Cambria" w:cs="Arial"/>
            <w:color w:val="000080"/>
            <w:kern w:val="0"/>
            <w:u w:val="single"/>
          </w:rPr>
          <w:t>art. 143 da Lei nº 14.133, de 2021</w:t>
        </w:r>
      </w:hyperlink>
      <w:r w:rsidRPr="004922EB">
        <w:rPr>
          <w:rFonts w:ascii="Cambria" w:eastAsia="Calibri" w:hAnsi="Cambria" w:cs="Arial"/>
          <w:bCs/>
          <w:color w:val="000000"/>
          <w:kern w:val="0"/>
        </w:rPr>
        <w:t xml:space="preserve">, comunicando-se à empresa para emissão de Nota Fiscal no que </w:t>
      </w:r>
      <w:proofErr w:type="spellStart"/>
      <w:r w:rsidRPr="004922EB">
        <w:rPr>
          <w:rFonts w:ascii="Cambria" w:eastAsia="Calibri" w:hAnsi="Cambria" w:cs="Arial"/>
          <w:bCs/>
          <w:color w:val="000000"/>
          <w:kern w:val="0"/>
        </w:rPr>
        <w:t>pertine</w:t>
      </w:r>
      <w:proofErr w:type="spellEnd"/>
      <w:r w:rsidRPr="004922EB">
        <w:rPr>
          <w:rFonts w:ascii="Cambria" w:eastAsia="Calibri" w:hAnsi="Cambria" w:cs="Arial"/>
          <w:bCs/>
          <w:color w:val="000000"/>
          <w:kern w:val="0"/>
        </w:rPr>
        <w:t xml:space="preserve"> à parcela incontroversa da execução do objeto, para efeito de liquidação e pagamento.</w:t>
      </w:r>
    </w:p>
    <w:p w14:paraId="0172C821"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2B743A36" w14:textId="77777777" w:rsidR="00987506" w:rsidRPr="004922EB" w:rsidRDefault="00987506" w:rsidP="007C771C">
      <w:pPr>
        <w:widowControl/>
        <w:numPr>
          <w:ilvl w:val="0"/>
          <w:numId w:val="67"/>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O recebimento provisório ou definitivo não excluirá a responsabilidade civil pela solidez e pela segurança dos produtos nem a responsabilidade ético-profissional pela perfeita execução da Ata de Registro de Preço.</w:t>
      </w:r>
    </w:p>
    <w:p w14:paraId="24E9E124" w14:textId="77777777" w:rsidR="00987506" w:rsidRPr="004922EB" w:rsidRDefault="00987506" w:rsidP="00987506">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4922EB">
        <w:rPr>
          <w:rFonts w:ascii="Cambria" w:eastAsia="Times New Roman" w:hAnsi="Cambria" w:cs="Arial"/>
          <w:b/>
          <w:bCs/>
          <w:color w:val="000000"/>
          <w:kern w:val="0"/>
          <w:u w:val="single" w:color="000000"/>
        </w:rPr>
        <w:t>8.2 – Liquidação</w:t>
      </w:r>
    </w:p>
    <w:p w14:paraId="3B6EF7E9" w14:textId="77777777" w:rsidR="00987506" w:rsidRPr="004922EB" w:rsidRDefault="00987506" w:rsidP="007C771C">
      <w:pPr>
        <w:widowControl/>
        <w:numPr>
          <w:ilvl w:val="0"/>
          <w:numId w:val="70"/>
        </w:numPr>
        <w:suppressAutoHyphens w:val="0"/>
        <w:autoSpaceDN/>
        <w:spacing w:line="276" w:lineRule="auto"/>
        <w:contextualSpacing/>
        <w:jc w:val="both"/>
        <w:textAlignment w:val="auto"/>
        <w:rPr>
          <w:rFonts w:ascii="Cambria" w:eastAsia="Arial MT" w:hAnsi="Cambria" w:cs="Arial"/>
          <w:kern w:val="0"/>
          <w:u w:val="single"/>
          <w:lang w:val="pt-PT"/>
        </w:rPr>
      </w:pPr>
      <w:r w:rsidRPr="004922EB">
        <w:rPr>
          <w:rFonts w:ascii="Cambria" w:eastAsia="Arial MT" w:hAnsi="Cambria" w:cs="Arial"/>
          <w:kern w:val="0"/>
          <w:lang w:val="pt-PT"/>
        </w:rPr>
        <w:t>Recebida a Nota Fiscal ou documento de cobrança equivalente, correrá o prazo de dez dias úteis para fins de liquidação, na forma desta seção, prorrogáveis por igual período.</w:t>
      </w:r>
    </w:p>
    <w:p w14:paraId="2B296EF7" w14:textId="77777777" w:rsidR="00987506" w:rsidRPr="004922EB" w:rsidRDefault="00987506" w:rsidP="007C771C">
      <w:pPr>
        <w:widowControl/>
        <w:numPr>
          <w:ilvl w:val="0"/>
          <w:numId w:val="70"/>
        </w:numPr>
        <w:suppressAutoHyphens w:val="0"/>
        <w:autoSpaceDN/>
        <w:spacing w:line="276" w:lineRule="auto"/>
        <w:contextualSpacing/>
        <w:jc w:val="both"/>
        <w:textAlignment w:val="auto"/>
        <w:rPr>
          <w:rFonts w:ascii="Cambria" w:eastAsia="Arial MT" w:hAnsi="Cambria" w:cs="Arial"/>
          <w:kern w:val="0"/>
          <w:lang w:val="pt-PT"/>
        </w:rPr>
      </w:pPr>
      <w:r w:rsidRPr="004922EB">
        <w:rPr>
          <w:rFonts w:ascii="Cambria" w:eastAsia="Arial MT" w:hAnsi="Cambria" w:cs="Arial"/>
          <w:kern w:val="0"/>
          <w:lang w:val="pt-PT"/>
        </w:rPr>
        <w:t xml:space="preserve">O prazo de que trata o item anterior será reduzido à metade, mantendo-se a possibilidade de prorrogação, no caso de contratações decorrentes de despesas cujos valores não ultrapassem o limite de que trata o </w:t>
      </w:r>
      <w:r w:rsidRPr="004922EB">
        <w:rPr>
          <w:rFonts w:ascii="Cambria" w:eastAsia="Arial MT" w:hAnsi="Cambria" w:cs="Arial"/>
          <w:kern w:val="0"/>
          <w:u w:val="single"/>
          <w:lang w:val="pt-PT"/>
        </w:rPr>
        <w:t>inciso II do art. 75 da Lei nº 14.133, de 2021.</w:t>
      </w:r>
    </w:p>
    <w:p w14:paraId="6F92B645" w14:textId="77777777" w:rsidR="00987506" w:rsidRPr="004922EB" w:rsidRDefault="00987506" w:rsidP="007C771C">
      <w:pPr>
        <w:widowControl/>
        <w:numPr>
          <w:ilvl w:val="0"/>
          <w:numId w:val="70"/>
        </w:numPr>
        <w:suppressAutoHyphens w:val="0"/>
        <w:autoSpaceDN/>
        <w:spacing w:line="276" w:lineRule="auto"/>
        <w:contextualSpacing/>
        <w:jc w:val="both"/>
        <w:textAlignment w:val="auto"/>
        <w:rPr>
          <w:rFonts w:ascii="Cambria" w:eastAsia="Arial MT" w:hAnsi="Cambria" w:cs="Arial"/>
          <w:kern w:val="0"/>
          <w:lang w:val="pt-PT"/>
        </w:rPr>
      </w:pPr>
      <w:r w:rsidRPr="004922EB">
        <w:rPr>
          <w:rFonts w:ascii="Cambria" w:eastAsia="Arial MT" w:hAnsi="Cambria" w:cs="Arial"/>
          <w:kern w:val="0"/>
          <w:lang w:val="pt-PT"/>
        </w:rPr>
        <w:t>Para fins de liquidação, o setor competente deverá verificar se a nota fiscal ou instrumento de cobrança equivalente apresentado expressa os elementos necessários e essenciais do documento, tais como:</w:t>
      </w:r>
    </w:p>
    <w:p w14:paraId="6A676C46" w14:textId="77777777" w:rsidR="00987506" w:rsidRPr="004922EB" w:rsidRDefault="00987506" w:rsidP="00987506">
      <w:pPr>
        <w:autoSpaceDE w:val="0"/>
        <w:spacing w:line="276" w:lineRule="auto"/>
        <w:ind w:left="709"/>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c.1) O prazo de validade;</w:t>
      </w:r>
    </w:p>
    <w:p w14:paraId="1CB1B956" w14:textId="77777777" w:rsidR="00987506" w:rsidRPr="004922EB" w:rsidRDefault="00987506" w:rsidP="00987506">
      <w:pPr>
        <w:autoSpaceDE w:val="0"/>
        <w:spacing w:line="276" w:lineRule="auto"/>
        <w:ind w:left="709"/>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lastRenderedPageBreak/>
        <w:t xml:space="preserve">c.2) A data da emissão; </w:t>
      </w:r>
    </w:p>
    <w:p w14:paraId="691FCE0A" w14:textId="77777777" w:rsidR="00987506" w:rsidRPr="004922EB" w:rsidRDefault="00987506" w:rsidP="00987506">
      <w:pPr>
        <w:autoSpaceDE w:val="0"/>
        <w:spacing w:line="276" w:lineRule="auto"/>
        <w:ind w:left="709"/>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 xml:space="preserve">c.3) Os dados da Ata de Registro de Preço e do órgão gerenciador; </w:t>
      </w:r>
    </w:p>
    <w:p w14:paraId="04303F83" w14:textId="77777777" w:rsidR="00987506" w:rsidRPr="004922EB" w:rsidRDefault="00987506" w:rsidP="00987506">
      <w:pPr>
        <w:autoSpaceDE w:val="0"/>
        <w:spacing w:line="276" w:lineRule="auto"/>
        <w:ind w:left="709"/>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 xml:space="preserve">c.4) O período respectivo de execução da Ata de Registro de Preço; </w:t>
      </w:r>
    </w:p>
    <w:p w14:paraId="4A012AF4" w14:textId="77777777" w:rsidR="00987506" w:rsidRPr="004922EB" w:rsidRDefault="00987506" w:rsidP="00987506">
      <w:pPr>
        <w:autoSpaceDE w:val="0"/>
        <w:spacing w:line="276" w:lineRule="auto"/>
        <w:ind w:left="709"/>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 xml:space="preserve">c.5) O valor a pagar; e </w:t>
      </w:r>
    </w:p>
    <w:p w14:paraId="29D9AC7B" w14:textId="77777777" w:rsidR="00987506" w:rsidRPr="004922EB" w:rsidRDefault="00987506" w:rsidP="00987506">
      <w:pPr>
        <w:autoSpaceDE w:val="0"/>
        <w:spacing w:line="276" w:lineRule="auto"/>
        <w:ind w:left="709"/>
        <w:jc w:val="both"/>
        <w:textAlignment w:val="auto"/>
        <w:rPr>
          <w:rFonts w:ascii="Cambria" w:eastAsia="Arial MT" w:hAnsi="Cambria" w:cs="Arial"/>
          <w:color w:val="000000"/>
          <w:kern w:val="0"/>
          <w:lang w:val="pt-PT"/>
        </w:rPr>
      </w:pPr>
      <w:r w:rsidRPr="004922EB">
        <w:rPr>
          <w:rFonts w:ascii="Cambria" w:eastAsia="Arial MT" w:hAnsi="Cambria" w:cs="Arial"/>
          <w:color w:val="000000"/>
          <w:kern w:val="0"/>
          <w:lang w:val="pt-PT"/>
        </w:rPr>
        <w:t>c.6) Eventual destaque do valor de retenções tributárias cabíveis.</w:t>
      </w:r>
    </w:p>
    <w:p w14:paraId="1EBABC5C" w14:textId="77777777" w:rsidR="00987506" w:rsidRPr="004922EB" w:rsidRDefault="00987506" w:rsidP="007C771C">
      <w:pPr>
        <w:widowControl/>
        <w:numPr>
          <w:ilvl w:val="0"/>
          <w:numId w:val="70"/>
        </w:numPr>
        <w:tabs>
          <w:tab w:val="left" w:pos="708"/>
        </w:tabs>
        <w:suppressAutoHyphens w:val="0"/>
        <w:autoSpaceDN/>
        <w:spacing w:line="276" w:lineRule="auto"/>
        <w:jc w:val="both"/>
        <w:textAlignment w:val="auto"/>
        <w:rPr>
          <w:rFonts w:ascii="Cambria" w:eastAsia="MS Mincho" w:hAnsi="Cambria" w:cs="Arial"/>
          <w:color w:val="000000"/>
          <w:kern w:val="0"/>
        </w:rPr>
      </w:pPr>
      <w:r w:rsidRPr="004922EB">
        <w:rPr>
          <w:rFonts w:ascii="Cambria" w:eastAsia="Calibri" w:hAnsi="Cambria" w:cs="Arial"/>
          <w:color w:val="000000"/>
          <w:kern w:val="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órgão gerenciador;</w:t>
      </w:r>
    </w:p>
    <w:p w14:paraId="7CD8C872" w14:textId="77777777" w:rsidR="00987506" w:rsidRPr="004922EB" w:rsidRDefault="00987506" w:rsidP="007C771C">
      <w:pPr>
        <w:widowControl/>
        <w:numPr>
          <w:ilvl w:val="0"/>
          <w:numId w:val="70"/>
        </w:numPr>
        <w:tabs>
          <w:tab w:val="left" w:pos="708"/>
        </w:tabs>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A nota fiscal ou instrumento de cobrança equivalente deverá ser obrigatoriamente acompanhado da comprovação da regularidade fiscal, mediante consulta aos sítios eletrônicos oficiais ou à documentação mencionada no </w:t>
      </w:r>
      <w:hyperlink r:id="rId76" w:anchor="art68" w:history="1">
        <w:r w:rsidRPr="004922EB">
          <w:rPr>
            <w:rFonts w:ascii="Cambria" w:eastAsia="Calibri" w:hAnsi="Cambria" w:cs="Arial"/>
            <w:kern w:val="0"/>
            <w:u w:val="single"/>
          </w:rPr>
          <w:t xml:space="preserve">art. 68 da Lei nº 14.133, de 2021.  </w:t>
        </w:r>
      </w:hyperlink>
    </w:p>
    <w:p w14:paraId="238EB201" w14:textId="77777777" w:rsidR="00987506" w:rsidRPr="004922EB" w:rsidRDefault="00987506" w:rsidP="007C771C">
      <w:pPr>
        <w:widowControl/>
        <w:numPr>
          <w:ilvl w:val="0"/>
          <w:numId w:val="70"/>
        </w:numPr>
        <w:tabs>
          <w:tab w:val="left" w:pos="708"/>
        </w:tabs>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A Administração deverá realizar consulta para: </w:t>
      </w:r>
    </w:p>
    <w:p w14:paraId="344F9C1E" w14:textId="77777777" w:rsidR="00987506" w:rsidRPr="004922EB" w:rsidRDefault="00987506" w:rsidP="00987506">
      <w:pPr>
        <w:widowControl/>
        <w:tabs>
          <w:tab w:val="left" w:pos="708"/>
        </w:tabs>
        <w:suppressAutoHyphens w:val="0"/>
        <w:autoSpaceDN/>
        <w:spacing w:line="276" w:lineRule="auto"/>
        <w:ind w:left="720"/>
        <w:jc w:val="both"/>
        <w:textAlignment w:val="auto"/>
        <w:rPr>
          <w:rFonts w:ascii="Cambria" w:eastAsia="Calibri" w:hAnsi="Cambria" w:cs="Arial"/>
          <w:kern w:val="0"/>
        </w:rPr>
      </w:pPr>
      <w:r w:rsidRPr="004922EB">
        <w:rPr>
          <w:rFonts w:ascii="Cambria" w:eastAsia="Calibri" w:hAnsi="Cambria" w:cs="Arial"/>
          <w:kern w:val="0"/>
        </w:rPr>
        <w:t xml:space="preserve">f.1) verificar a manutenção das condições de habilitação exigidas no edital; </w:t>
      </w:r>
    </w:p>
    <w:p w14:paraId="6D24F6E0" w14:textId="77777777" w:rsidR="00987506" w:rsidRPr="004922EB" w:rsidRDefault="00987506" w:rsidP="00987506">
      <w:pPr>
        <w:widowControl/>
        <w:tabs>
          <w:tab w:val="left" w:pos="708"/>
        </w:tabs>
        <w:suppressAutoHyphens w:val="0"/>
        <w:autoSpaceDN/>
        <w:spacing w:line="276" w:lineRule="auto"/>
        <w:ind w:left="720"/>
        <w:jc w:val="both"/>
        <w:textAlignment w:val="auto"/>
        <w:rPr>
          <w:rFonts w:ascii="Cambria" w:eastAsia="Calibri" w:hAnsi="Cambria" w:cs="Arial"/>
          <w:kern w:val="0"/>
        </w:rPr>
      </w:pPr>
      <w:r w:rsidRPr="004922EB">
        <w:rPr>
          <w:rFonts w:ascii="Cambria" w:eastAsia="Calibri" w:hAnsi="Cambria" w:cs="Arial"/>
          <w:kern w:val="0"/>
        </w:rPr>
        <w:t>f.2) identificar possível razão que impeça a participação em licitação, no âmbito do órgão ou entidade, que implique proibição de contratar com o Poder Público, bem como ocorrências impeditivas indiretas;</w:t>
      </w:r>
    </w:p>
    <w:p w14:paraId="3E1FD042" w14:textId="77777777" w:rsidR="00987506" w:rsidRPr="004922EB" w:rsidRDefault="00987506" w:rsidP="007C771C">
      <w:pPr>
        <w:widowControl/>
        <w:numPr>
          <w:ilvl w:val="0"/>
          <w:numId w:val="70"/>
        </w:numPr>
        <w:tabs>
          <w:tab w:val="left" w:pos="708"/>
        </w:tabs>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w:t>
      </w:r>
      <w:r w:rsidRPr="004922EB">
        <w:rPr>
          <w:rFonts w:ascii="Cambria" w:eastAsia="Calibri" w:hAnsi="Cambria" w:cs="Arial"/>
          <w:color w:val="000000"/>
          <w:kern w:val="0"/>
        </w:rPr>
        <w:t>órgão gerenciador</w:t>
      </w:r>
      <w:r w:rsidRPr="004922EB">
        <w:rPr>
          <w:rFonts w:ascii="Cambria" w:eastAsia="Calibri" w:hAnsi="Cambria" w:cs="Arial"/>
          <w:kern w:val="0"/>
        </w:rPr>
        <w:t>;</w:t>
      </w:r>
    </w:p>
    <w:p w14:paraId="65854892" w14:textId="77777777" w:rsidR="00987506" w:rsidRPr="004922EB" w:rsidRDefault="00987506" w:rsidP="007C771C">
      <w:pPr>
        <w:widowControl/>
        <w:numPr>
          <w:ilvl w:val="0"/>
          <w:numId w:val="70"/>
        </w:numPr>
        <w:tabs>
          <w:tab w:val="left" w:pos="708"/>
        </w:tabs>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Não havendo regularização ou sendo a defesa considerada improcedente, o </w:t>
      </w:r>
      <w:r w:rsidRPr="004922EB">
        <w:rPr>
          <w:rFonts w:ascii="Cambria" w:eastAsia="Calibri" w:hAnsi="Cambria" w:cs="Arial"/>
          <w:color w:val="000000"/>
          <w:kern w:val="0"/>
        </w:rPr>
        <w:t>órgão gerenciador</w:t>
      </w:r>
      <w:r w:rsidRPr="004922EB">
        <w:rPr>
          <w:rFonts w:ascii="Cambria" w:eastAsia="Calibri" w:hAnsi="Cambria" w:cs="Arial"/>
          <w:kern w:val="0"/>
        </w:rPr>
        <w:t xml:space="preserv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53DE5A7" w14:textId="77777777" w:rsidR="00987506" w:rsidRPr="004922EB" w:rsidRDefault="00987506" w:rsidP="007C771C">
      <w:pPr>
        <w:widowControl/>
        <w:numPr>
          <w:ilvl w:val="0"/>
          <w:numId w:val="70"/>
        </w:numPr>
        <w:tabs>
          <w:tab w:val="left" w:pos="708"/>
        </w:tabs>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Persistindo a irregularidade, o </w:t>
      </w:r>
      <w:r w:rsidRPr="004922EB">
        <w:rPr>
          <w:rFonts w:ascii="Cambria" w:eastAsia="Calibri" w:hAnsi="Cambria" w:cs="Arial"/>
          <w:color w:val="000000"/>
          <w:kern w:val="0"/>
        </w:rPr>
        <w:t>órgão gerenciador</w:t>
      </w:r>
      <w:r w:rsidRPr="004922EB">
        <w:rPr>
          <w:rFonts w:ascii="Cambria" w:eastAsia="Calibri" w:hAnsi="Cambria" w:cs="Arial"/>
          <w:kern w:val="0"/>
        </w:rPr>
        <w:t xml:space="preserve"> deverá adotar as medidas necessárias à rescisão contratual nos autos do processo administrativo correspondente, assegurada ao contratado a ampla defesa;</w:t>
      </w:r>
    </w:p>
    <w:p w14:paraId="729FFE9F" w14:textId="77777777" w:rsidR="00987506" w:rsidRPr="004922EB" w:rsidRDefault="00987506" w:rsidP="007C771C">
      <w:pPr>
        <w:widowControl/>
        <w:numPr>
          <w:ilvl w:val="0"/>
          <w:numId w:val="70"/>
        </w:numPr>
        <w:tabs>
          <w:tab w:val="left" w:pos="708"/>
        </w:tabs>
        <w:suppressAutoHyphens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 xml:space="preserve">Havendo a efetiva execução do objeto, os pagamentos serão realizados normalmente, até que se decida pela rescisão da Ata de Registro de Preço, caso o contratado não regularize sua situação no que se refere a regularidade fiscal.  </w:t>
      </w:r>
    </w:p>
    <w:p w14:paraId="7EF81A7C" w14:textId="77777777" w:rsidR="00987506" w:rsidRPr="004922EB" w:rsidRDefault="00987506" w:rsidP="00987506">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4922EB">
        <w:rPr>
          <w:rFonts w:ascii="Cambria" w:eastAsia="Times New Roman" w:hAnsi="Cambria" w:cs="Arial"/>
          <w:b/>
          <w:bCs/>
          <w:color w:val="000000"/>
          <w:kern w:val="0"/>
          <w:u w:val="single" w:color="000000"/>
        </w:rPr>
        <w:t>8.3 – Prazo de pagamento</w:t>
      </w:r>
    </w:p>
    <w:p w14:paraId="0F1D09A6" w14:textId="77777777" w:rsidR="00987506" w:rsidRPr="004922EB" w:rsidRDefault="00987506" w:rsidP="007C771C">
      <w:pPr>
        <w:widowControl/>
        <w:numPr>
          <w:ilvl w:val="1"/>
          <w:numId w:val="69"/>
        </w:numPr>
        <w:suppressAutoHyphens w:val="0"/>
        <w:autoSpaceDN/>
        <w:spacing w:line="276" w:lineRule="auto"/>
        <w:ind w:left="709"/>
        <w:jc w:val="both"/>
        <w:textAlignment w:val="auto"/>
        <w:rPr>
          <w:rFonts w:ascii="Cambria" w:eastAsia="Calibri" w:hAnsi="Cambria" w:cs="Arial"/>
          <w:color w:val="000000"/>
          <w:kern w:val="0"/>
        </w:rPr>
      </w:pPr>
      <w:r w:rsidRPr="004922EB">
        <w:rPr>
          <w:rFonts w:ascii="Cambria" w:eastAsia="Calibri" w:hAnsi="Cambria" w:cs="Arial"/>
          <w:color w:val="000000"/>
          <w:kern w:val="0"/>
        </w:rPr>
        <w:t xml:space="preserve">O pagamento será efetuado no prazo de até 30 (trinta) dias </w:t>
      </w:r>
      <w:r w:rsidRPr="004922EB">
        <w:rPr>
          <w:rFonts w:ascii="Cambria" w:eastAsia="Calibri" w:hAnsi="Cambria" w:cs="Arial"/>
          <w:bCs/>
          <w:color w:val="000000"/>
          <w:kern w:val="0"/>
        </w:rPr>
        <w:t>contados a partir do atesto da Nota Fiscal, por meio de liquidação, após comprovadas o adimplemento da contratada em todas as suas obrigações, já deduzidas as glosas e notas de débitos</w:t>
      </w:r>
      <w:r w:rsidRPr="004922EB">
        <w:rPr>
          <w:rFonts w:ascii="Cambria" w:eastAsia="Calibri" w:hAnsi="Cambria" w:cs="Arial"/>
          <w:color w:val="000000"/>
          <w:kern w:val="0"/>
        </w:rPr>
        <w:t>.</w:t>
      </w:r>
    </w:p>
    <w:p w14:paraId="6807EFDB" w14:textId="77777777" w:rsidR="00987506" w:rsidRPr="004922EB" w:rsidRDefault="00987506" w:rsidP="00987506">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4922EB">
        <w:rPr>
          <w:rFonts w:ascii="Cambria" w:eastAsia="Times New Roman" w:hAnsi="Cambria" w:cs="Arial"/>
          <w:b/>
          <w:bCs/>
          <w:color w:val="000000"/>
          <w:kern w:val="0"/>
          <w:u w:val="single" w:color="000000"/>
        </w:rPr>
        <w:t>8.4 – Forma de pagamento</w:t>
      </w:r>
    </w:p>
    <w:p w14:paraId="13899A80" w14:textId="77777777" w:rsidR="00987506" w:rsidRPr="004922EB" w:rsidRDefault="00987506" w:rsidP="007C771C">
      <w:pPr>
        <w:widowControl/>
        <w:numPr>
          <w:ilvl w:val="1"/>
          <w:numId w:val="68"/>
        </w:numPr>
        <w:suppressAutoHyphens w:val="0"/>
        <w:autoSpaceDN/>
        <w:spacing w:line="276" w:lineRule="auto"/>
        <w:ind w:left="709"/>
        <w:jc w:val="both"/>
        <w:textAlignment w:val="auto"/>
        <w:rPr>
          <w:rFonts w:ascii="Cambria" w:eastAsia="Calibri" w:hAnsi="Cambria" w:cs="Arial"/>
          <w:color w:val="000000"/>
          <w:kern w:val="0"/>
        </w:rPr>
      </w:pPr>
      <w:r w:rsidRPr="004922EB">
        <w:rPr>
          <w:rFonts w:ascii="Cambria" w:eastAsia="Calibri" w:hAnsi="Cambria" w:cs="Arial"/>
          <w:color w:val="000000"/>
          <w:kern w:val="0"/>
        </w:rPr>
        <w:t>O pagamento será realizado por meio de ordem bancária, para crédito em banco, agência e conta corrente indicado pelo contratado na nota fiscal ou instrumento equivalente.</w:t>
      </w:r>
    </w:p>
    <w:p w14:paraId="20F8D03B" w14:textId="77777777" w:rsidR="00987506" w:rsidRPr="004922EB" w:rsidRDefault="00987506" w:rsidP="007C771C">
      <w:pPr>
        <w:widowControl/>
        <w:numPr>
          <w:ilvl w:val="0"/>
          <w:numId w:val="68"/>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Será considerada data do pagamento o dia em que constar como emitida a ordem bancária para pagamento.</w:t>
      </w:r>
    </w:p>
    <w:p w14:paraId="045935F6" w14:textId="77777777" w:rsidR="00987506" w:rsidRPr="004922EB" w:rsidRDefault="00987506" w:rsidP="007C771C">
      <w:pPr>
        <w:widowControl/>
        <w:numPr>
          <w:ilvl w:val="0"/>
          <w:numId w:val="68"/>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Quanto ao pagamento, será efetuada a retenção tributária prevista na legislação aplicável.</w:t>
      </w:r>
    </w:p>
    <w:p w14:paraId="6D77DFA1" w14:textId="77777777" w:rsidR="00987506" w:rsidRPr="004922EB" w:rsidRDefault="00987506" w:rsidP="007C771C">
      <w:pPr>
        <w:widowControl/>
        <w:numPr>
          <w:ilvl w:val="0"/>
          <w:numId w:val="68"/>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Independentemente do percentual de tributo inserido na planilha, quando houver, serão retidos na fonte, quando da realização do pagamento, os percentuais estabelecidos na legislação vigente.</w:t>
      </w:r>
    </w:p>
    <w:p w14:paraId="2ACB0559" w14:textId="77777777" w:rsidR="00987506" w:rsidRPr="004922EB" w:rsidRDefault="00987506" w:rsidP="007C771C">
      <w:pPr>
        <w:widowControl/>
        <w:numPr>
          <w:ilvl w:val="0"/>
          <w:numId w:val="68"/>
        </w:numPr>
        <w:suppressAutoHyphens w:val="0"/>
        <w:autoSpaceDN/>
        <w:spacing w:line="276" w:lineRule="auto"/>
        <w:jc w:val="both"/>
        <w:textAlignment w:val="auto"/>
        <w:rPr>
          <w:rFonts w:ascii="Cambria" w:eastAsia="Calibri" w:hAnsi="Cambria" w:cs="Arial"/>
          <w:color w:val="000000"/>
          <w:kern w:val="0"/>
        </w:rPr>
      </w:pPr>
      <w:r w:rsidRPr="004922EB">
        <w:rPr>
          <w:rFonts w:ascii="Cambria" w:eastAsia="Calibri" w:hAnsi="Cambria" w:cs="Arial"/>
          <w:color w:val="000000"/>
          <w:kern w:val="0"/>
        </w:rPr>
        <w:t xml:space="preserve">Contratado regularmente optante pelo Simples Nacional, nos termos da </w:t>
      </w:r>
      <w:hyperlink r:id="rId77" w:history="1">
        <w:r w:rsidRPr="004922EB">
          <w:rPr>
            <w:rFonts w:ascii="Cambria" w:eastAsia="Calibri" w:hAnsi="Cambria" w:cs="Arial"/>
            <w:color w:val="000080"/>
            <w:kern w:val="0"/>
            <w:u w:val="single"/>
          </w:rPr>
          <w:t>Lei Complementar nº 123, de 2006</w:t>
        </w:r>
      </w:hyperlink>
      <w:r w:rsidRPr="004922EB">
        <w:rPr>
          <w:rFonts w:ascii="Cambria" w:eastAsia="Calibri" w:hAnsi="Cambria" w:cs="Arial"/>
          <w:color w:val="000000"/>
          <w:kern w:val="0"/>
        </w:rPr>
        <w:t xml:space="preserve">, não sofrerá a retenção tributária quanto aos impostos e contribuições abrangidos por </w:t>
      </w:r>
      <w:r w:rsidRPr="004922EB">
        <w:rPr>
          <w:rFonts w:ascii="Cambria" w:eastAsia="Calibri" w:hAnsi="Cambria" w:cs="Arial"/>
          <w:color w:val="000000"/>
          <w:kern w:val="0"/>
        </w:rPr>
        <w:lastRenderedPageBreak/>
        <w:t>aquele regime. No entanto, o pagamento ficará condicionado à apresentação de comprovação, por meio de documento oficial, de que faz jus ao tratamento tributário favorecido previsto na referida Lei Complementar.</w:t>
      </w:r>
    </w:p>
    <w:p w14:paraId="4998E380" w14:textId="77777777" w:rsidR="00987506" w:rsidRPr="004922EB" w:rsidRDefault="00987506" w:rsidP="00987506">
      <w:pPr>
        <w:widowControl/>
        <w:suppressAutoHyphens w:val="0"/>
        <w:autoSpaceDN/>
        <w:spacing w:line="276" w:lineRule="auto"/>
        <w:ind w:right="142"/>
        <w:jc w:val="both"/>
        <w:textAlignment w:val="auto"/>
        <w:rPr>
          <w:rFonts w:ascii="Cambria" w:eastAsia="Times New Roman" w:hAnsi="Cambria" w:cs="Arial"/>
          <w:color w:val="000000"/>
          <w:kern w:val="0"/>
          <w:lang w:eastAsia="pt-BR"/>
        </w:rPr>
      </w:pPr>
    </w:p>
    <w:p w14:paraId="095C79DF" w14:textId="77777777" w:rsidR="00987506" w:rsidRPr="004922EB" w:rsidRDefault="00987506" w:rsidP="00987506">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lang w:val="pt-PT"/>
        </w:rPr>
      </w:pPr>
      <w:r w:rsidRPr="004922EB">
        <w:rPr>
          <w:rFonts w:ascii="Cambria" w:eastAsia="Arial" w:hAnsi="Cambria" w:cs="Arial"/>
          <w:b/>
          <w:bCs/>
          <w:color w:val="000000"/>
          <w:w w:val="110"/>
          <w:kern w:val="0"/>
          <w:lang w:val="pt-PT"/>
        </w:rPr>
        <w:t xml:space="preserve">9 </w:t>
      </w:r>
      <w:r w:rsidRPr="004922EB">
        <w:rPr>
          <w:rFonts w:ascii="Cambria" w:eastAsia="Arial" w:hAnsi="Cambria" w:cs="Arial"/>
          <w:b/>
          <w:bCs/>
          <w:color w:val="000000"/>
          <w:kern w:val="0"/>
          <w:lang w:val="pt-PT"/>
        </w:rPr>
        <w:t xml:space="preserve">– </w:t>
      </w:r>
      <w:r w:rsidRPr="004922EB">
        <w:rPr>
          <w:rFonts w:ascii="Cambria" w:eastAsia="Arial" w:hAnsi="Cambria" w:cs="Arial"/>
          <w:b/>
          <w:bCs/>
          <w:color w:val="000000"/>
          <w:w w:val="110"/>
          <w:kern w:val="0"/>
          <w:lang w:val="pt-PT"/>
        </w:rPr>
        <w:t>FORMA</w:t>
      </w:r>
      <w:r w:rsidRPr="004922EB">
        <w:rPr>
          <w:rFonts w:ascii="Cambria" w:eastAsia="Arial" w:hAnsi="Cambria" w:cs="Arial"/>
          <w:b/>
          <w:bCs/>
          <w:color w:val="000000"/>
          <w:spacing w:val="-12"/>
          <w:w w:val="110"/>
          <w:kern w:val="0"/>
          <w:lang w:val="pt-PT"/>
        </w:rPr>
        <w:t xml:space="preserve"> </w:t>
      </w:r>
      <w:r w:rsidRPr="004922EB">
        <w:rPr>
          <w:rFonts w:ascii="Cambria" w:eastAsia="Arial" w:hAnsi="Cambria" w:cs="Arial"/>
          <w:b/>
          <w:bCs/>
          <w:color w:val="000000"/>
          <w:w w:val="110"/>
          <w:kern w:val="0"/>
          <w:lang w:val="pt-PT"/>
        </w:rPr>
        <w:t>E</w:t>
      </w:r>
      <w:r w:rsidRPr="004922EB">
        <w:rPr>
          <w:rFonts w:ascii="Cambria" w:eastAsia="Arial" w:hAnsi="Cambria" w:cs="Arial"/>
          <w:b/>
          <w:bCs/>
          <w:color w:val="000000"/>
          <w:spacing w:val="3"/>
          <w:w w:val="110"/>
          <w:kern w:val="0"/>
          <w:lang w:val="pt-PT"/>
        </w:rPr>
        <w:t xml:space="preserve"> </w:t>
      </w:r>
      <w:r w:rsidRPr="004922EB">
        <w:rPr>
          <w:rFonts w:ascii="Cambria" w:eastAsia="Arial" w:hAnsi="Cambria" w:cs="Arial"/>
          <w:b/>
          <w:bCs/>
          <w:color w:val="000000"/>
          <w:w w:val="110"/>
          <w:kern w:val="0"/>
          <w:lang w:val="pt-PT"/>
        </w:rPr>
        <w:t>CRITÉRIOS</w:t>
      </w:r>
      <w:r w:rsidRPr="004922EB">
        <w:rPr>
          <w:rFonts w:ascii="Cambria" w:eastAsia="Arial" w:hAnsi="Cambria" w:cs="Arial"/>
          <w:b/>
          <w:bCs/>
          <w:color w:val="000000"/>
          <w:spacing w:val="6"/>
          <w:w w:val="110"/>
          <w:kern w:val="0"/>
          <w:lang w:val="pt-PT"/>
        </w:rPr>
        <w:t xml:space="preserve"> </w:t>
      </w:r>
      <w:r w:rsidRPr="004922EB">
        <w:rPr>
          <w:rFonts w:ascii="Cambria" w:eastAsia="Arial" w:hAnsi="Cambria" w:cs="Arial"/>
          <w:b/>
          <w:bCs/>
          <w:color w:val="000000"/>
          <w:w w:val="110"/>
          <w:kern w:val="0"/>
          <w:lang w:val="pt-PT"/>
        </w:rPr>
        <w:t>DE SELEÇÃO</w:t>
      </w:r>
      <w:r w:rsidRPr="004922EB">
        <w:rPr>
          <w:rFonts w:ascii="Cambria" w:eastAsia="Arial" w:hAnsi="Cambria" w:cs="Arial"/>
          <w:b/>
          <w:bCs/>
          <w:color w:val="000000"/>
          <w:spacing w:val="-1"/>
          <w:w w:val="110"/>
          <w:kern w:val="0"/>
          <w:lang w:val="pt-PT"/>
        </w:rPr>
        <w:t xml:space="preserve"> </w:t>
      </w:r>
      <w:r w:rsidRPr="004922EB">
        <w:rPr>
          <w:rFonts w:ascii="Cambria" w:eastAsia="Arial" w:hAnsi="Cambria" w:cs="Arial"/>
          <w:b/>
          <w:bCs/>
          <w:color w:val="000000"/>
          <w:w w:val="110"/>
          <w:kern w:val="0"/>
          <w:lang w:val="pt-PT"/>
        </w:rPr>
        <w:t>DO</w:t>
      </w:r>
      <w:r w:rsidRPr="004922EB">
        <w:rPr>
          <w:rFonts w:ascii="Cambria" w:eastAsia="Arial" w:hAnsi="Cambria" w:cs="Arial"/>
          <w:b/>
          <w:bCs/>
          <w:color w:val="000000"/>
          <w:spacing w:val="-3"/>
          <w:w w:val="110"/>
          <w:kern w:val="0"/>
          <w:lang w:val="pt-PT"/>
        </w:rPr>
        <w:t xml:space="preserve"> </w:t>
      </w:r>
      <w:r w:rsidRPr="004922EB">
        <w:rPr>
          <w:rFonts w:ascii="Cambria" w:eastAsia="Arial" w:hAnsi="Cambria" w:cs="Arial"/>
          <w:b/>
          <w:bCs/>
          <w:color w:val="000000"/>
          <w:w w:val="110"/>
          <w:kern w:val="0"/>
          <w:lang w:val="pt-PT"/>
        </w:rPr>
        <w:t>FORNECEDOR</w:t>
      </w:r>
    </w:p>
    <w:p w14:paraId="3BBC27B8" w14:textId="758D57C4" w:rsidR="00987506" w:rsidRPr="004922EB" w:rsidRDefault="00987506" w:rsidP="00987506">
      <w:pPr>
        <w:widowControl/>
        <w:tabs>
          <w:tab w:val="right" w:pos="9072"/>
        </w:tabs>
        <w:suppressAutoHyphens w:val="0"/>
        <w:autoSpaceDN/>
        <w:spacing w:line="276" w:lineRule="auto"/>
        <w:ind w:right="142"/>
        <w:jc w:val="both"/>
        <w:textAlignment w:val="auto"/>
        <w:rPr>
          <w:rFonts w:ascii="Cambria" w:eastAsia="Arial" w:hAnsi="Cambria" w:cs="Arial"/>
          <w:color w:val="000000"/>
          <w:kern w:val="0"/>
          <w:u w:val="single"/>
          <w:lang w:eastAsia="pt-BR"/>
        </w:rPr>
      </w:pPr>
      <w:r w:rsidRPr="004922EB">
        <w:rPr>
          <w:rFonts w:ascii="Cambria" w:eastAsia="Times New Roman" w:hAnsi="Cambria" w:cs="Arial"/>
          <w:b/>
          <w:bCs/>
          <w:color w:val="000000"/>
          <w:kern w:val="0"/>
          <w:lang w:eastAsia="pt-BR"/>
        </w:rPr>
        <w:t xml:space="preserve">9.1 – </w:t>
      </w:r>
      <w:r w:rsidRPr="004922EB">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4922EB">
        <w:rPr>
          <w:rFonts w:ascii="Cambria" w:eastAsia="Arial" w:hAnsi="Cambria" w:cs="Arial"/>
          <w:color w:val="000000"/>
          <w:kern w:val="0"/>
          <w:u w:val="single"/>
          <w:lang w:eastAsia="pt-BR"/>
        </w:rPr>
        <w:t>MENOR PREÇO POR LOTE.</w:t>
      </w:r>
    </w:p>
    <w:p w14:paraId="3C4C912A" w14:textId="77777777" w:rsidR="00987506" w:rsidRPr="004922EB" w:rsidRDefault="00987506" w:rsidP="00987506">
      <w:pPr>
        <w:widowControl/>
        <w:tabs>
          <w:tab w:val="left" w:pos="426"/>
        </w:tabs>
        <w:suppressAutoHyphens w:val="0"/>
        <w:autoSpaceDN/>
        <w:spacing w:line="276" w:lineRule="auto"/>
        <w:ind w:right="141"/>
        <w:jc w:val="both"/>
        <w:textAlignment w:val="auto"/>
        <w:rPr>
          <w:rFonts w:ascii="Cambria" w:eastAsia="Calibri" w:hAnsi="Cambria" w:cs="Arial"/>
          <w:color w:val="000000"/>
          <w:kern w:val="0"/>
        </w:rPr>
      </w:pPr>
      <w:r w:rsidRPr="004922EB">
        <w:rPr>
          <w:rFonts w:ascii="Cambria" w:eastAsia="Calibri" w:hAnsi="Cambria" w:cs="Arial"/>
          <w:b/>
          <w:bCs/>
          <w:color w:val="000000"/>
          <w:spacing w:val="-1"/>
          <w:kern w:val="0"/>
        </w:rPr>
        <w:t xml:space="preserve">9.2 </w:t>
      </w:r>
      <w:r w:rsidRPr="004922EB">
        <w:rPr>
          <w:rFonts w:ascii="Cambria" w:eastAsia="Calibri" w:hAnsi="Cambria" w:cs="Arial"/>
          <w:color w:val="000000"/>
          <w:kern w:val="0"/>
        </w:rPr>
        <w:t xml:space="preserve">– Poderão participar do processo empresas que atendam o ramo de atividade do objeto da licitação, comprovando experiência e qualidade do fornecimento dos </w:t>
      </w:r>
      <w:r w:rsidRPr="004922EB">
        <w:rPr>
          <w:rFonts w:ascii="Cambria" w:eastAsia="Calibri" w:hAnsi="Cambria" w:cs="Arial"/>
          <w:iCs/>
          <w:color w:val="000000"/>
          <w:kern w:val="0"/>
        </w:rPr>
        <w:t>produtos</w:t>
      </w:r>
      <w:r w:rsidRPr="004922EB">
        <w:rPr>
          <w:rFonts w:ascii="Cambria" w:eastAsia="Calibri" w:hAnsi="Cambria" w:cs="Arial"/>
          <w:color w:val="000000"/>
          <w:kern w:val="0"/>
        </w:rPr>
        <w:t>.</w:t>
      </w:r>
    </w:p>
    <w:p w14:paraId="6069D17F" w14:textId="77777777" w:rsidR="00987506" w:rsidRPr="004922EB" w:rsidRDefault="00987506" w:rsidP="00987506">
      <w:pPr>
        <w:shd w:val="clear" w:color="auto" w:fill="FFFFFF"/>
        <w:autoSpaceDE w:val="0"/>
        <w:autoSpaceDN/>
        <w:spacing w:line="276" w:lineRule="auto"/>
        <w:jc w:val="both"/>
        <w:rPr>
          <w:rFonts w:ascii="Cambria" w:eastAsia="Calibri" w:hAnsi="Cambria" w:cs="Arial"/>
          <w:kern w:val="0"/>
        </w:rPr>
      </w:pPr>
      <w:r w:rsidRPr="004922EB">
        <w:rPr>
          <w:rFonts w:ascii="Cambria" w:eastAsia="Calibri" w:hAnsi="Cambria" w:cs="Arial"/>
          <w:b/>
          <w:bCs/>
          <w:color w:val="000000"/>
          <w:kern w:val="0"/>
        </w:rPr>
        <w:t xml:space="preserve">9.3 – </w:t>
      </w:r>
      <w:r w:rsidRPr="004922EB">
        <w:rPr>
          <w:rFonts w:ascii="Cambria" w:eastAsia="Calibri" w:hAnsi="Cambria" w:cs="Arial"/>
          <w:color w:val="000000"/>
          <w:kern w:val="0"/>
        </w:rPr>
        <w:t xml:space="preserve">Para fins de habilitação, deverá o licitante comprovar os requisitos constantes no artigo n° 62 ao 69 da Lei 14.133/2021, </w:t>
      </w:r>
      <w:r w:rsidRPr="004922EB">
        <w:rPr>
          <w:rFonts w:ascii="Cambria" w:eastAsia="Calibri" w:hAnsi="Cambria" w:cs="Arial"/>
          <w:kern w:val="0"/>
        </w:rPr>
        <w:t>em especial o documento de qualificação técnica conforme segue:</w:t>
      </w:r>
    </w:p>
    <w:p w14:paraId="5696DBCA" w14:textId="77777777" w:rsidR="00987506" w:rsidRPr="004922EB" w:rsidRDefault="00987506" w:rsidP="007C771C">
      <w:pPr>
        <w:widowControl/>
        <w:numPr>
          <w:ilvl w:val="0"/>
          <w:numId w:val="74"/>
        </w:numPr>
        <w:shd w:val="clear" w:color="auto" w:fill="FFFFFF"/>
        <w:suppressAutoHyphens w:val="0"/>
        <w:autoSpaceDE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747AA860" w14:textId="77777777" w:rsidR="00987506" w:rsidRPr="004922EB" w:rsidRDefault="00987506" w:rsidP="007C771C">
      <w:pPr>
        <w:widowControl/>
        <w:numPr>
          <w:ilvl w:val="0"/>
          <w:numId w:val="74"/>
        </w:numPr>
        <w:suppressAutoHyphens w:val="0"/>
        <w:autoSpaceDN/>
        <w:jc w:val="both"/>
        <w:textAlignment w:val="auto"/>
        <w:rPr>
          <w:rFonts w:ascii="Cambria" w:eastAsia="Arial MT" w:hAnsi="Cambria" w:cs="Arial"/>
          <w:kern w:val="0"/>
          <w:lang w:val="pt-PT"/>
        </w:rPr>
      </w:pPr>
      <w:r w:rsidRPr="004922EB">
        <w:rPr>
          <w:rFonts w:ascii="Cambria" w:eastAsia="Arial MT" w:hAnsi="Cambria" w:cs="Arial"/>
          <w:kern w:val="0"/>
          <w:lang w:val="pt-PT"/>
        </w:rPr>
        <w:t>Licença para funcionamento do estabelecimento expedida pela Vigilância Sanitária do Município onde estiver instalada a proponente.</w:t>
      </w:r>
    </w:p>
    <w:p w14:paraId="209A5C78" w14:textId="77777777" w:rsidR="00987506" w:rsidRPr="004922EB" w:rsidRDefault="00987506" w:rsidP="007C771C">
      <w:pPr>
        <w:widowControl/>
        <w:numPr>
          <w:ilvl w:val="0"/>
          <w:numId w:val="74"/>
        </w:numPr>
        <w:shd w:val="clear" w:color="auto" w:fill="FFFFFF"/>
        <w:suppressAutoHyphens w:val="0"/>
        <w:autoSpaceDE w:val="0"/>
        <w:autoSpaceDN/>
        <w:spacing w:line="276" w:lineRule="auto"/>
        <w:jc w:val="both"/>
        <w:textAlignment w:val="auto"/>
        <w:rPr>
          <w:rFonts w:ascii="Cambria" w:eastAsia="Calibri" w:hAnsi="Cambria" w:cs="Arial"/>
          <w:kern w:val="0"/>
        </w:rPr>
      </w:pPr>
      <w:r w:rsidRPr="004922EB">
        <w:rPr>
          <w:rFonts w:ascii="Cambria" w:eastAsia="Calibri" w:hAnsi="Cambria" w:cs="Arial"/>
          <w:kern w:val="0"/>
        </w:rPr>
        <w:t>Certificado do Conselho Regional ou Federal do Responsável Técnico.</w:t>
      </w:r>
    </w:p>
    <w:p w14:paraId="5CDA2928" w14:textId="77777777" w:rsidR="00987506" w:rsidRPr="004922EB" w:rsidRDefault="00987506" w:rsidP="00987506">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p>
    <w:p w14:paraId="3869BAE6" w14:textId="77777777" w:rsidR="00987506" w:rsidRPr="004922EB" w:rsidRDefault="00987506" w:rsidP="00987506">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kern w:val="0"/>
          <w:lang w:val="pt-PT"/>
        </w:rPr>
      </w:pPr>
      <w:r w:rsidRPr="004922EB">
        <w:rPr>
          <w:rFonts w:ascii="Cambria" w:eastAsia="Arial" w:hAnsi="Cambria" w:cs="Arial"/>
          <w:b/>
          <w:bCs/>
          <w:color w:val="000000"/>
          <w:w w:val="110"/>
          <w:kern w:val="0"/>
          <w:lang w:val="pt-PT"/>
        </w:rPr>
        <w:t xml:space="preserve">10 </w:t>
      </w:r>
      <w:r w:rsidRPr="004922EB">
        <w:rPr>
          <w:rFonts w:ascii="Cambria" w:eastAsia="Arial" w:hAnsi="Cambria" w:cs="Arial"/>
          <w:b/>
          <w:bCs/>
          <w:color w:val="000000"/>
          <w:kern w:val="0"/>
          <w:lang w:val="pt-PT"/>
        </w:rPr>
        <w:t xml:space="preserve">– </w:t>
      </w:r>
      <w:r w:rsidRPr="004922EB">
        <w:rPr>
          <w:rFonts w:ascii="Cambria" w:eastAsia="Arial" w:hAnsi="Cambria" w:cs="Arial"/>
          <w:b/>
          <w:bCs/>
          <w:color w:val="000000"/>
          <w:w w:val="110"/>
          <w:kern w:val="0"/>
          <w:lang w:val="pt-PT"/>
        </w:rPr>
        <w:t>ESTIMATIVAS</w:t>
      </w:r>
      <w:r w:rsidRPr="004922EB">
        <w:rPr>
          <w:rFonts w:ascii="Cambria" w:eastAsia="Arial" w:hAnsi="Cambria" w:cs="Arial"/>
          <w:b/>
          <w:bCs/>
          <w:color w:val="000000"/>
          <w:spacing w:val="3"/>
          <w:w w:val="110"/>
          <w:kern w:val="0"/>
          <w:lang w:val="pt-PT"/>
        </w:rPr>
        <w:t xml:space="preserve"> </w:t>
      </w:r>
      <w:r w:rsidRPr="004922EB">
        <w:rPr>
          <w:rFonts w:ascii="Cambria" w:eastAsia="Arial" w:hAnsi="Cambria" w:cs="Arial"/>
          <w:b/>
          <w:bCs/>
          <w:color w:val="000000"/>
          <w:w w:val="110"/>
          <w:kern w:val="0"/>
          <w:lang w:val="pt-PT"/>
        </w:rPr>
        <w:t>DO</w:t>
      </w:r>
      <w:r w:rsidRPr="004922EB">
        <w:rPr>
          <w:rFonts w:ascii="Cambria" w:eastAsia="Arial" w:hAnsi="Cambria" w:cs="Arial"/>
          <w:b/>
          <w:bCs/>
          <w:color w:val="000000"/>
          <w:spacing w:val="-3"/>
          <w:w w:val="110"/>
          <w:kern w:val="0"/>
          <w:lang w:val="pt-PT"/>
        </w:rPr>
        <w:t xml:space="preserve"> </w:t>
      </w:r>
      <w:r w:rsidRPr="004922EB">
        <w:rPr>
          <w:rFonts w:ascii="Cambria" w:eastAsia="Arial" w:hAnsi="Cambria" w:cs="Arial"/>
          <w:b/>
          <w:bCs/>
          <w:color w:val="000000"/>
          <w:w w:val="110"/>
          <w:kern w:val="0"/>
          <w:lang w:val="pt-PT"/>
        </w:rPr>
        <w:t>VALOR</w:t>
      </w:r>
      <w:r w:rsidRPr="004922EB">
        <w:rPr>
          <w:rFonts w:ascii="Cambria" w:eastAsia="Arial" w:hAnsi="Cambria" w:cs="Arial"/>
          <w:b/>
          <w:bCs/>
          <w:color w:val="000000"/>
          <w:spacing w:val="3"/>
          <w:w w:val="110"/>
          <w:kern w:val="0"/>
          <w:lang w:val="pt-PT"/>
        </w:rPr>
        <w:t xml:space="preserve"> </w:t>
      </w:r>
      <w:r w:rsidRPr="004922EB">
        <w:rPr>
          <w:rFonts w:ascii="Cambria" w:eastAsia="Arial" w:hAnsi="Cambria" w:cs="Arial"/>
          <w:b/>
          <w:bCs/>
          <w:color w:val="000000"/>
          <w:w w:val="110"/>
          <w:kern w:val="0"/>
          <w:lang w:val="pt-PT"/>
        </w:rPr>
        <w:t>DA</w:t>
      </w:r>
      <w:r w:rsidRPr="004922EB">
        <w:rPr>
          <w:rFonts w:ascii="Cambria" w:eastAsia="Arial" w:hAnsi="Cambria" w:cs="Arial"/>
          <w:b/>
          <w:bCs/>
          <w:color w:val="000000"/>
          <w:spacing w:val="2"/>
          <w:w w:val="110"/>
          <w:kern w:val="0"/>
          <w:lang w:val="pt-PT"/>
        </w:rPr>
        <w:t xml:space="preserve"> </w:t>
      </w:r>
      <w:r w:rsidRPr="004922EB">
        <w:rPr>
          <w:rFonts w:ascii="Cambria" w:eastAsia="Arial" w:hAnsi="Cambria" w:cs="Arial"/>
          <w:b/>
          <w:bCs/>
          <w:color w:val="000000"/>
          <w:w w:val="110"/>
          <w:kern w:val="0"/>
          <w:lang w:val="pt-PT"/>
        </w:rPr>
        <w:t>CONTRATAÇÃO</w:t>
      </w:r>
    </w:p>
    <w:p w14:paraId="4B33DB73" w14:textId="602FE632" w:rsidR="00987506" w:rsidRPr="004922EB" w:rsidRDefault="00987506" w:rsidP="00987506">
      <w:pPr>
        <w:widowControl/>
        <w:suppressAutoHyphens w:val="0"/>
        <w:autoSpaceDN/>
        <w:spacing w:line="276" w:lineRule="auto"/>
        <w:ind w:rightChars="-17" w:right="-37"/>
        <w:jc w:val="both"/>
        <w:textAlignment w:val="auto"/>
        <w:rPr>
          <w:rFonts w:ascii="Cambria" w:eastAsia="Times New Roman" w:hAnsi="Cambria" w:cs="Arial"/>
          <w:kern w:val="0"/>
          <w:lang w:eastAsia="pt-BR"/>
        </w:rPr>
      </w:pPr>
      <w:r w:rsidRPr="004922EB">
        <w:rPr>
          <w:rFonts w:ascii="Cambria" w:eastAsia="Times New Roman" w:hAnsi="Cambria" w:cs="Arial"/>
          <w:b/>
          <w:bCs/>
          <w:kern w:val="0"/>
          <w:lang w:eastAsia="pt-BR"/>
        </w:rPr>
        <w:t>10.1 –</w:t>
      </w:r>
      <w:r w:rsidRPr="004922EB">
        <w:rPr>
          <w:rFonts w:ascii="Cambria" w:eastAsia="Times New Roman" w:hAnsi="Cambria" w:cs="Arial"/>
          <w:kern w:val="0"/>
          <w:lang w:eastAsia="pt-BR"/>
        </w:rPr>
        <w:t xml:space="preserve"> Preliminarmente, baseados em pesquisa de preços de acordo com o Art. 23 da Lei Federal 14.133/2021, estimamos em R$ </w:t>
      </w:r>
      <w:r w:rsidR="004F7940" w:rsidRPr="004F7940">
        <w:rPr>
          <w:rFonts w:ascii="Cambria" w:eastAsia="Times New Roman" w:hAnsi="Cambria" w:cs="Arial"/>
          <w:bCs/>
          <w:color w:val="000000" w:themeColor="text1"/>
          <w:kern w:val="0"/>
          <w:lang w:eastAsia="pt-BR"/>
        </w:rPr>
        <w:t>415.685,06</w:t>
      </w:r>
      <w:r w:rsidRPr="004F7940">
        <w:rPr>
          <w:rFonts w:ascii="Cambria" w:eastAsia="Times New Roman" w:hAnsi="Cambria" w:cs="Arial"/>
          <w:bCs/>
          <w:color w:val="000000" w:themeColor="text1"/>
          <w:kern w:val="0"/>
          <w:lang w:eastAsia="pt-BR"/>
        </w:rPr>
        <w:t xml:space="preserve"> (</w:t>
      </w:r>
      <w:r w:rsidR="004F7940" w:rsidRPr="004F7940">
        <w:rPr>
          <w:rFonts w:ascii="Cambria" w:eastAsia="Times New Roman" w:hAnsi="Cambria" w:cs="Arial"/>
          <w:bCs/>
          <w:color w:val="000000" w:themeColor="text1"/>
          <w:kern w:val="0"/>
          <w:lang w:eastAsia="pt-BR"/>
        </w:rPr>
        <w:t>quatrocentos e quinze mil</w:t>
      </w:r>
      <w:r w:rsidR="004A1402">
        <w:rPr>
          <w:rFonts w:ascii="Cambria" w:eastAsia="Times New Roman" w:hAnsi="Cambria" w:cs="Arial"/>
          <w:bCs/>
          <w:color w:val="000000" w:themeColor="text1"/>
          <w:kern w:val="0"/>
          <w:lang w:eastAsia="pt-BR"/>
        </w:rPr>
        <w:t>,</w:t>
      </w:r>
      <w:r w:rsidR="004F7940" w:rsidRPr="004F7940">
        <w:rPr>
          <w:rFonts w:ascii="Cambria" w:eastAsia="Times New Roman" w:hAnsi="Cambria" w:cs="Arial"/>
          <w:bCs/>
          <w:color w:val="000000" w:themeColor="text1"/>
          <w:kern w:val="0"/>
          <w:lang w:eastAsia="pt-BR"/>
        </w:rPr>
        <w:t xml:space="preserve"> seiscentos e oitenta e cinco reais e seis centavos</w:t>
      </w:r>
      <w:r w:rsidRPr="004F7940">
        <w:rPr>
          <w:rFonts w:ascii="Cambria" w:eastAsia="Times New Roman" w:hAnsi="Cambria" w:cs="Arial"/>
          <w:color w:val="000000" w:themeColor="text1"/>
          <w:kern w:val="0"/>
          <w:lang w:eastAsia="pt-BR"/>
        </w:rPr>
        <w:t xml:space="preserve">) </w:t>
      </w:r>
      <w:r w:rsidRPr="004922EB">
        <w:rPr>
          <w:rFonts w:ascii="Cambria" w:eastAsia="Times New Roman" w:hAnsi="Cambria" w:cs="Arial"/>
          <w:kern w:val="0"/>
          <w:lang w:eastAsia="pt-BR"/>
        </w:rPr>
        <w:t>o valor de referência da contratação ora pretendida.</w:t>
      </w:r>
    </w:p>
    <w:p w14:paraId="1F76B913" w14:textId="77777777" w:rsidR="00987506" w:rsidRPr="004922EB" w:rsidRDefault="00987506" w:rsidP="00987506">
      <w:pPr>
        <w:widowControl/>
        <w:suppressAutoHyphens w:val="0"/>
        <w:autoSpaceDN/>
        <w:spacing w:line="276" w:lineRule="auto"/>
        <w:ind w:rightChars="-17" w:right="-37"/>
        <w:jc w:val="both"/>
        <w:textAlignment w:val="auto"/>
        <w:rPr>
          <w:rFonts w:ascii="Cambria" w:eastAsia="Times New Roman" w:hAnsi="Cambria" w:cs="Arial"/>
          <w:kern w:val="0"/>
          <w:lang w:eastAsia="pt-BR"/>
        </w:rPr>
      </w:pPr>
      <w:r w:rsidRPr="004922EB">
        <w:rPr>
          <w:rFonts w:ascii="Cambria" w:eastAsia="Times New Roman" w:hAnsi="Cambria" w:cs="Arial"/>
          <w:b/>
          <w:bCs/>
          <w:kern w:val="0"/>
          <w:lang w:eastAsia="pt-BR"/>
        </w:rPr>
        <w:t>10.2 –</w:t>
      </w:r>
      <w:r w:rsidRPr="004922EB">
        <w:rPr>
          <w:rFonts w:ascii="Cambria" w:eastAsia="Times New Roman" w:hAnsi="Cambria" w:cs="Arial"/>
          <w:kern w:val="0"/>
          <w:lang w:eastAsia="pt-BR"/>
        </w:rPr>
        <w:t xml:space="preserve"> Para pesquisa de preços, deve-se observar a realidade de valores no mercado atual, respeitando as peculiaridades do objeto, toma-se como base o Art. 23 da Lei 14.133/2021, em que discorre sobre os parâmetros para determinar o valor estimado.</w:t>
      </w:r>
    </w:p>
    <w:p w14:paraId="28A6CFC4" w14:textId="77777777" w:rsidR="00987506" w:rsidRPr="004922EB" w:rsidRDefault="00987506" w:rsidP="00987506">
      <w:pPr>
        <w:widowControl/>
        <w:suppressAutoHyphens w:val="0"/>
        <w:autoSpaceDN/>
        <w:spacing w:line="276" w:lineRule="auto"/>
        <w:ind w:rightChars="-17" w:right="-37"/>
        <w:jc w:val="both"/>
        <w:textAlignment w:val="auto"/>
        <w:rPr>
          <w:rFonts w:ascii="Cambria" w:eastAsia="Times New Roman" w:hAnsi="Cambria" w:cs="Arial"/>
          <w:kern w:val="0"/>
          <w:lang w:eastAsia="pt-BR"/>
        </w:rPr>
      </w:pPr>
      <w:r w:rsidRPr="004922EB">
        <w:rPr>
          <w:rFonts w:ascii="Cambria" w:eastAsia="Times New Roman" w:hAnsi="Cambria" w:cs="Arial"/>
          <w:b/>
          <w:bCs/>
          <w:kern w:val="0"/>
          <w:lang w:eastAsia="pt-BR"/>
        </w:rPr>
        <w:t>10.3 –</w:t>
      </w:r>
      <w:r w:rsidRPr="004922EB">
        <w:rPr>
          <w:rFonts w:ascii="Cambria" w:eastAsia="Times New Roman" w:hAnsi="Cambria" w:cs="Arial"/>
          <w:kern w:val="0"/>
          <w:lang w:eastAsia="pt-BR"/>
        </w:rPr>
        <w:t xml:space="preserve"> Amparado pela normativa acima citada, essa secretaria buscou fontes de preços com empresas do ramo pertinente ao objeto.</w:t>
      </w:r>
    </w:p>
    <w:p w14:paraId="227D5F15" w14:textId="77777777" w:rsidR="00987506" w:rsidRPr="004922EB" w:rsidRDefault="00987506" w:rsidP="00987506">
      <w:pPr>
        <w:widowControl/>
        <w:tabs>
          <w:tab w:val="left" w:pos="1985"/>
        </w:tabs>
        <w:suppressAutoHyphens w:val="0"/>
        <w:autoSpaceDN/>
        <w:spacing w:line="276" w:lineRule="auto"/>
        <w:jc w:val="both"/>
        <w:textAlignment w:val="auto"/>
        <w:rPr>
          <w:rFonts w:ascii="Cambria" w:eastAsia="Times New Roman" w:hAnsi="Cambria" w:cs="Arial"/>
          <w:kern w:val="0"/>
          <w:lang w:eastAsia="pt-BR"/>
        </w:rPr>
      </w:pPr>
      <w:r w:rsidRPr="004922EB">
        <w:rPr>
          <w:rFonts w:ascii="Cambria" w:eastAsia="Times New Roman" w:hAnsi="Cambria" w:cs="Arial"/>
          <w:b/>
          <w:bCs/>
          <w:kern w:val="0"/>
          <w:lang w:eastAsia="pt-BR"/>
        </w:rPr>
        <w:t>10.4 –</w:t>
      </w:r>
      <w:r w:rsidRPr="004922EB">
        <w:rPr>
          <w:rFonts w:ascii="Cambria" w:eastAsia="Times New Roman" w:hAnsi="Cambria" w:cs="Arial"/>
          <w:kern w:val="0"/>
          <w:lang w:eastAsia="pt-BR"/>
        </w:rPr>
        <w:t xml:space="preserve"> Para a presente formação de cesta de preços, foram adotadas as seguintes fontes:</w:t>
      </w:r>
    </w:p>
    <w:p w14:paraId="3EB56A0B" w14:textId="77777777" w:rsidR="00987506" w:rsidRPr="004922EB" w:rsidRDefault="00987506" w:rsidP="00987506">
      <w:pPr>
        <w:widowControl/>
        <w:tabs>
          <w:tab w:val="left" w:pos="1985"/>
        </w:tabs>
        <w:suppressAutoHyphens w:val="0"/>
        <w:autoSpaceDN/>
        <w:spacing w:line="276" w:lineRule="auto"/>
        <w:jc w:val="both"/>
        <w:textAlignment w:val="auto"/>
        <w:rPr>
          <w:rFonts w:ascii="Cambria" w:eastAsia="Times New Roman" w:hAnsi="Cambria" w:cs="Arial"/>
          <w:kern w:val="0"/>
          <w:lang w:eastAsia="pt-BR"/>
        </w:rPr>
      </w:pPr>
    </w:p>
    <w:p w14:paraId="5587BCBC" w14:textId="09FD0863" w:rsidR="00987506" w:rsidRPr="004922EB" w:rsidRDefault="00987506" w:rsidP="00987506">
      <w:pPr>
        <w:widowControl/>
        <w:suppressAutoHyphens w:val="0"/>
        <w:autoSpaceDN/>
        <w:spacing w:line="276" w:lineRule="auto"/>
        <w:ind w:rightChars="-17" w:right="-37"/>
        <w:jc w:val="both"/>
        <w:textAlignment w:val="auto"/>
        <w:rPr>
          <w:rFonts w:ascii="Cambria" w:eastAsia="Times New Roman" w:hAnsi="Cambria" w:cs="Arial"/>
          <w:kern w:val="0"/>
          <w:lang w:eastAsia="pt-BR"/>
        </w:rPr>
      </w:pPr>
      <w:r w:rsidRPr="004922EB">
        <w:rPr>
          <w:rFonts w:ascii="Cambria" w:eastAsia="Times New Roman" w:hAnsi="Cambria" w:cs="Arial"/>
          <w:kern w:val="0"/>
          <w:u w:val="single"/>
          <w:lang w:eastAsia="pt-BR"/>
        </w:rPr>
        <w:t xml:space="preserve">Pesquisa direta com fornecedores: </w:t>
      </w:r>
      <w:r w:rsidRPr="004922EB">
        <w:rPr>
          <w:rFonts w:ascii="Cambria" w:eastAsia="Times New Roman" w:hAnsi="Cambria" w:cs="Arial"/>
          <w:kern w:val="0"/>
          <w:lang w:eastAsia="pt-BR"/>
        </w:rPr>
        <w:t>Desta pesquisa, foram solicitados 03 (três) orçamentos, obtendo retorno d</w:t>
      </w:r>
      <w:r w:rsidR="004F7940">
        <w:rPr>
          <w:rFonts w:ascii="Cambria" w:eastAsia="Times New Roman" w:hAnsi="Cambria" w:cs="Arial"/>
          <w:kern w:val="0"/>
          <w:lang w:eastAsia="pt-BR"/>
        </w:rPr>
        <w:t xml:space="preserve">e todos eles.  </w:t>
      </w:r>
    </w:p>
    <w:p w14:paraId="536065D7" w14:textId="77777777" w:rsidR="00987506" w:rsidRPr="004922EB" w:rsidRDefault="00987506" w:rsidP="00987506">
      <w:pPr>
        <w:widowControl/>
        <w:suppressAutoHyphens w:val="0"/>
        <w:autoSpaceDN/>
        <w:spacing w:line="276" w:lineRule="auto"/>
        <w:ind w:rightChars="-17" w:right="-37"/>
        <w:jc w:val="both"/>
        <w:textAlignment w:val="auto"/>
        <w:rPr>
          <w:rFonts w:ascii="Cambria" w:eastAsia="Times New Roman" w:hAnsi="Cambria" w:cs="Arial"/>
          <w:kern w:val="0"/>
          <w:lang w:eastAsia="pt-BR"/>
        </w:rPr>
      </w:pPr>
      <w:r w:rsidRPr="004922EB">
        <w:rPr>
          <w:rFonts w:ascii="Cambria" w:eastAsia="Times New Roman" w:hAnsi="Cambria" w:cs="Arial"/>
          <w:kern w:val="0"/>
          <w:lang w:eastAsia="pt-BR"/>
        </w:rPr>
        <w:t>As empresas que colaboraram com orçamento efetivamente foram:</w:t>
      </w:r>
    </w:p>
    <w:p w14:paraId="342FD860" w14:textId="77777777" w:rsidR="00987506" w:rsidRPr="004922EB" w:rsidRDefault="00987506" w:rsidP="00987506">
      <w:pPr>
        <w:widowControl/>
        <w:tabs>
          <w:tab w:val="left" w:pos="1985"/>
        </w:tabs>
        <w:suppressAutoHyphens w:val="0"/>
        <w:autoSpaceDN/>
        <w:spacing w:line="276" w:lineRule="auto"/>
        <w:jc w:val="both"/>
        <w:textAlignment w:val="auto"/>
        <w:rPr>
          <w:rFonts w:ascii="Cambria" w:eastAsia="Times New Roman" w:hAnsi="Cambria" w:cs="Arial"/>
          <w:kern w:val="0"/>
          <w:lang w:eastAsia="pt-BR"/>
        </w:rPr>
      </w:pPr>
    </w:p>
    <w:p w14:paraId="7B1EC293" w14:textId="77777777" w:rsidR="004F7940" w:rsidRPr="004F7940" w:rsidRDefault="00987506" w:rsidP="00987506">
      <w:pPr>
        <w:widowControl/>
        <w:suppressAutoHyphens w:val="0"/>
        <w:autoSpaceDN/>
        <w:spacing w:line="276" w:lineRule="auto"/>
        <w:ind w:right="142"/>
        <w:textAlignment w:val="auto"/>
        <w:rPr>
          <w:rFonts w:ascii="Cambria" w:eastAsia="Times New Roman" w:hAnsi="Cambria" w:cs="Arial"/>
          <w:color w:val="000000" w:themeColor="text1"/>
          <w:kern w:val="0"/>
          <w:lang w:eastAsia="pt-BR"/>
        </w:rPr>
      </w:pPr>
      <w:r w:rsidRPr="004F7940">
        <w:rPr>
          <w:rFonts w:ascii="Cambria" w:eastAsia="Times New Roman" w:hAnsi="Cambria" w:cs="Arial"/>
          <w:color w:val="000000" w:themeColor="text1"/>
          <w:kern w:val="0"/>
          <w:lang w:eastAsia="pt-BR"/>
        </w:rPr>
        <w:t xml:space="preserve">1) </w:t>
      </w:r>
      <w:r w:rsidR="004F7940" w:rsidRPr="004F7940">
        <w:rPr>
          <w:rFonts w:ascii="Cambria" w:eastAsia="Times New Roman" w:hAnsi="Cambria" w:cs="Arial"/>
          <w:color w:val="000000" w:themeColor="text1"/>
          <w:kern w:val="0"/>
          <w:lang w:eastAsia="pt-BR"/>
        </w:rPr>
        <w:t>IZABEL DE FATIMA ALMEIDA SLEMER / CNPJ: 80.258.635/0001-22</w:t>
      </w:r>
    </w:p>
    <w:p w14:paraId="6F180EE6" w14:textId="77777777" w:rsidR="004F7940" w:rsidRPr="004F7940" w:rsidRDefault="00987506" w:rsidP="00987506">
      <w:pPr>
        <w:widowControl/>
        <w:suppressAutoHyphens w:val="0"/>
        <w:autoSpaceDN/>
        <w:spacing w:line="276" w:lineRule="auto"/>
        <w:ind w:right="142"/>
        <w:textAlignment w:val="auto"/>
        <w:rPr>
          <w:rFonts w:ascii="Cambria" w:eastAsia="Times New Roman" w:hAnsi="Cambria" w:cs="Arial"/>
          <w:color w:val="000000" w:themeColor="text1"/>
          <w:kern w:val="0"/>
          <w:lang w:eastAsia="pt-BR"/>
        </w:rPr>
      </w:pPr>
      <w:r w:rsidRPr="004F7940">
        <w:rPr>
          <w:rFonts w:ascii="Cambria" w:eastAsia="Times New Roman" w:hAnsi="Cambria" w:cs="Arial"/>
          <w:color w:val="000000" w:themeColor="text1"/>
          <w:kern w:val="0"/>
          <w:lang w:eastAsia="pt-BR"/>
        </w:rPr>
        <w:t xml:space="preserve">2) </w:t>
      </w:r>
      <w:r w:rsidR="004F7940" w:rsidRPr="004F7940">
        <w:rPr>
          <w:rFonts w:ascii="Cambria" w:eastAsia="Times New Roman" w:hAnsi="Cambria" w:cs="Arial"/>
          <w:color w:val="000000" w:themeColor="text1"/>
          <w:kern w:val="0"/>
          <w:lang w:eastAsia="pt-BR"/>
        </w:rPr>
        <w:t>FARMACIA AVENIDA DE SANTO INACIO LTDA / CNPJ: 01.614.267/0001-31</w:t>
      </w:r>
    </w:p>
    <w:p w14:paraId="61B26FF3" w14:textId="1345D0E7" w:rsidR="00987506" w:rsidRPr="004F7940" w:rsidRDefault="00987506" w:rsidP="004F7940">
      <w:pPr>
        <w:widowControl/>
        <w:suppressAutoHyphens w:val="0"/>
        <w:autoSpaceDN/>
        <w:spacing w:line="276" w:lineRule="auto"/>
        <w:ind w:right="142"/>
        <w:textAlignment w:val="auto"/>
        <w:rPr>
          <w:rFonts w:ascii="Cambria" w:eastAsia="Times New Roman" w:hAnsi="Cambria" w:cs="Arial"/>
          <w:color w:val="000000" w:themeColor="text1"/>
          <w:spacing w:val="16"/>
          <w:kern w:val="0"/>
          <w:lang w:eastAsia="pt-BR"/>
        </w:rPr>
      </w:pPr>
      <w:r w:rsidRPr="004F7940">
        <w:rPr>
          <w:rFonts w:ascii="Cambria" w:eastAsia="Times New Roman" w:hAnsi="Cambria" w:cs="Arial"/>
          <w:color w:val="000000" w:themeColor="text1"/>
          <w:kern w:val="0"/>
          <w:lang w:eastAsia="pt-BR"/>
        </w:rPr>
        <w:t xml:space="preserve">3) </w:t>
      </w:r>
      <w:r w:rsidR="004F7940" w:rsidRPr="004F7940">
        <w:rPr>
          <w:rFonts w:ascii="Cambria" w:eastAsia="Times New Roman" w:hAnsi="Cambria" w:cs="Arial"/>
          <w:color w:val="000000" w:themeColor="text1"/>
          <w:spacing w:val="16"/>
          <w:kern w:val="0"/>
          <w:lang w:eastAsia="pt-BR"/>
        </w:rPr>
        <w:t>M. A. ALCANTARA &amp; CIA LTDA / CNPJ: 41.008.302/0001-93</w:t>
      </w:r>
    </w:p>
    <w:p w14:paraId="786BDA7F" w14:textId="77777777" w:rsidR="004F7940" w:rsidRPr="004922EB" w:rsidRDefault="004F7940" w:rsidP="004F7940">
      <w:pPr>
        <w:widowControl/>
        <w:suppressAutoHyphens w:val="0"/>
        <w:autoSpaceDN/>
        <w:spacing w:line="276" w:lineRule="auto"/>
        <w:ind w:right="142"/>
        <w:textAlignment w:val="auto"/>
        <w:rPr>
          <w:rFonts w:ascii="Cambria" w:eastAsia="Times New Roman" w:hAnsi="Cambria" w:cs="Arial"/>
          <w:kern w:val="0"/>
          <w:lang w:eastAsia="pt-BR"/>
        </w:rPr>
      </w:pPr>
    </w:p>
    <w:p w14:paraId="105731D6" w14:textId="29F662FE" w:rsidR="00987506" w:rsidRPr="004F7940" w:rsidRDefault="00987506" w:rsidP="004F7940">
      <w:pPr>
        <w:tabs>
          <w:tab w:val="left" w:pos="1985"/>
        </w:tabs>
        <w:suppressAutoHyphens w:val="0"/>
        <w:spacing w:line="276" w:lineRule="auto"/>
        <w:jc w:val="both"/>
        <w:textAlignment w:val="auto"/>
        <w:rPr>
          <w:rFonts w:ascii="Cambria" w:eastAsia="Arial MT" w:hAnsi="Cambria" w:cs="Arial"/>
          <w:kern w:val="0"/>
          <w:lang w:val="pt-PT"/>
        </w:rPr>
      </w:pPr>
      <w:r w:rsidRPr="004922EB">
        <w:rPr>
          <w:rFonts w:ascii="Cambria" w:eastAsia="Arial MT" w:hAnsi="Cambria" w:cs="Arial"/>
          <w:b/>
          <w:bCs/>
          <w:kern w:val="0"/>
          <w:lang w:val="pt-PT"/>
        </w:rPr>
        <w:t>10.6 –</w:t>
      </w:r>
      <w:r w:rsidRPr="004922EB">
        <w:rPr>
          <w:rFonts w:ascii="Cambria" w:eastAsia="Arial MT" w:hAnsi="Cambria" w:cs="Arial"/>
          <w:kern w:val="0"/>
          <w:lang w:val="pt-PT"/>
        </w:rPr>
        <w:t xml:space="preserve"> Responsáveis pelas Pesquisas de preços: Os orçamentos foram recolhidos pela servidora Gabrielly Santos Turato, a pesquisa no Banco de Preço em Saúde-BPS seria realizada pela farmacêutica Márcia Aparecida Calvo, no entanto, não foi possível utilizar os dados do BPS, uma vez que o sistema se encontra inoperante desde março de 2023, sem atualizações de dados ou possibilidade de novos registros até a presente data, conforme divulgado pelo Ministério da Saúde. Dessa forma, os itens usualmente verificados na base do BPS não puderam ser incluídos na composição da média de preços, razão pela qual alguns campos da planilha estão sem código BR e sem valores registrados em suas respectivas colunas. A pesquisa no Banco de Preços Privado foi realizada pela servidora Gislaine Passos Pereira.</w:t>
      </w:r>
    </w:p>
    <w:p w14:paraId="7C1FA9AB" w14:textId="77777777" w:rsidR="00987506" w:rsidRPr="004922EB" w:rsidRDefault="00987506" w:rsidP="00987506">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w w:val="110"/>
          <w:kern w:val="0"/>
          <w:lang w:val="pt-PT"/>
        </w:rPr>
      </w:pPr>
      <w:r w:rsidRPr="004922EB">
        <w:rPr>
          <w:rFonts w:ascii="Cambria" w:eastAsia="Arial" w:hAnsi="Cambria" w:cs="Arial"/>
          <w:b/>
          <w:bCs/>
          <w:color w:val="000000"/>
          <w:spacing w:val="-1"/>
          <w:w w:val="110"/>
          <w:kern w:val="0"/>
          <w:lang w:val="pt-PT"/>
        </w:rPr>
        <w:lastRenderedPageBreak/>
        <w:t xml:space="preserve">11 </w:t>
      </w:r>
      <w:r w:rsidRPr="004922EB">
        <w:rPr>
          <w:rFonts w:ascii="Cambria" w:eastAsia="Arial" w:hAnsi="Cambria" w:cs="Arial"/>
          <w:b/>
          <w:bCs/>
          <w:color w:val="000000"/>
          <w:kern w:val="0"/>
          <w:lang w:val="pt-PT"/>
        </w:rPr>
        <w:t xml:space="preserve">– </w:t>
      </w:r>
      <w:r w:rsidRPr="004922EB">
        <w:rPr>
          <w:rFonts w:ascii="Cambria" w:eastAsia="Arial" w:hAnsi="Cambria" w:cs="Arial"/>
          <w:b/>
          <w:bCs/>
          <w:color w:val="000000"/>
          <w:spacing w:val="-1"/>
          <w:w w:val="110"/>
          <w:kern w:val="0"/>
          <w:lang w:val="pt-PT"/>
        </w:rPr>
        <w:t>ADEQUAÇÃO</w:t>
      </w:r>
      <w:r w:rsidRPr="004922EB">
        <w:rPr>
          <w:rFonts w:ascii="Cambria" w:eastAsia="Arial" w:hAnsi="Cambria" w:cs="Arial"/>
          <w:b/>
          <w:bCs/>
          <w:color w:val="000000"/>
          <w:spacing w:val="3"/>
          <w:w w:val="110"/>
          <w:kern w:val="0"/>
          <w:lang w:val="pt-PT"/>
        </w:rPr>
        <w:t xml:space="preserve"> </w:t>
      </w:r>
      <w:r w:rsidRPr="004922EB">
        <w:rPr>
          <w:rFonts w:ascii="Cambria" w:eastAsia="Arial" w:hAnsi="Cambria" w:cs="Arial"/>
          <w:b/>
          <w:bCs/>
          <w:color w:val="000000"/>
          <w:w w:val="110"/>
          <w:kern w:val="0"/>
          <w:lang w:val="pt-PT"/>
        </w:rPr>
        <w:t>ORÇAMENTÁRIA</w:t>
      </w:r>
    </w:p>
    <w:p w14:paraId="65BCF789" w14:textId="77777777" w:rsidR="00987506" w:rsidRPr="004922EB" w:rsidRDefault="00987506" w:rsidP="00987506">
      <w:pPr>
        <w:widowControl/>
        <w:suppressAutoHyphens w:val="0"/>
        <w:autoSpaceDN/>
        <w:spacing w:line="276" w:lineRule="auto"/>
        <w:ind w:right="142"/>
        <w:jc w:val="both"/>
        <w:textAlignment w:val="auto"/>
        <w:rPr>
          <w:rFonts w:ascii="Cambria" w:eastAsia="Arial" w:hAnsi="Cambria" w:cs="Arial"/>
          <w:color w:val="000000"/>
          <w:kern w:val="0"/>
        </w:rPr>
      </w:pPr>
      <w:r w:rsidRPr="004922EB">
        <w:rPr>
          <w:rFonts w:ascii="Cambria" w:eastAsia="Calibri" w:hAnsi="Cambria" w:cs="Arial"/>
          <w:b/>
          <w:bCs/>
          <w:color w:val="000000"/>
          <w:kern w:val="0"/>
        </w:rPr>
        <w:t xml:space="preserve">11.1 – </w:t>
      </w:r>
      <w:r w:rsidRPr="004922EB">
        <w:rPr>
          <w:rFonts w:ascii="Cambria" w:eastAsia="Arial" w:hAnsi="Cambria" w:cs="Arial"/>
          <w:color w:val="000000"/>
          <w:kern w:val="0"/>
        </w:rPr>
        <w:t>As despesas decorrentes da presente contratação correrão à conta de recursos específicos consignados no Orçamento do Fundo Municipal de Saúde de Santo Inácio.</w:t>
      </w:r>
    </w:p>
    <w:p w14:paraId="1D712AB3" w14:textId="77777777" w:rsidR="00987506" w:rsidRPr="004922EB" w:rsidRDefault="00987506" w:rsidP="00987506">
      <w:pPr>
        <w:widowControl/>
        <w:tabs>
          <w:tab w:val="right" w:pos="9072"/>
        </w:tabs>
        <w:suppressAutoHyphens w:val="0"/>
        <w:autoSpaceDN/>
        <w:spacing w:line="276" w:lineRule="auto"/>
        <w:ind w:right="142"/>
        <w:jc w:val="both"/>
        <w:textAlignment w:val="auto"/>
        <w:rPr>
          <w:rFonts w:ascii="Cambria" w:eastAsia="Calibri" w:hAnsi="Cambria" w:cs="Arial"/>
          <w:color w:val="000000"/>
          <w:kern w:val="0"/>
        </w:rPr>
      </w:pPr>
      <w:r w:rsidRPr="004922EB">
        <w:rPr>
          <w:rFonts w:ascii="Cambria" w:eastAsia="Calibri" w:hAnsi="Cambria" w:cs="Arial"/>
          <w:b/>
          <w:bCs/>
          <w:color w:val="000000"/>
          <w:kern w:val="0"/>
        </w:rPr>
        <w:t xml:space="preserve">11.2 – </w:t>
      </w:r>
      <w:r w:rsidRPr="004922EB">
        <w:rPr>
          <w:rFonts w:ascii="Cambria" w:eastAsia="Calibri" w:hAnsi="Cambria" w:cs="Arial"/>
          <w:color w:val="000000"/>
          <w:kern w:val="0"/>
        </w:rPr>
        <w:t>A dotação relativa aos exercícios financeiros subsequentes será indicada após aprovação da Lei Orçamentária respectiva e liberação dos créditos correspondentes, mediante apostilamento.</w:t>
      </w:r>
    </w:p>
    <w:p w14:paraId="197FC608" w14:textId="77777777" w:rsidR="00987506" w:rsidRPr="004922EB" w:rsidRDefault="00987506" w:rsidP="00987506">
      <w:pPr>
        <w:widowControl/>
        <w:suppressAutoHyphens w:val="0"/>
        <w:autoSpaceDN/>
        <w:spacing w:line="276" w:lineRule="auto"/>
        <w:ind w:right="142"/>
        <w:jc w:val="both"/>
        <w:textAlignment w:val="auto"/>
        <w:rPr>
          <w:rFonts w:ascii="Cambria" w:eastAsia="Times New Roman" w:hAnsi="Cambria" w:cs="Arial"/>
          <w:color w:val="000000"/>
          <w:kern w:val="0"/>
          <w:lang w:eastAsia="pt-BR"/>
        </w:rPr>
      </w:pPr>
    </w:p>
    <w:p w14:paraId="185B90C5" w14:textId="77777777" w:rsidR="00987506" w:rsidRPr="004922EB" w:rsidRDefault="00987506" w:rsidP="00987506">
      <w:pPr>
        <w:widowControl/>
        <w:tabs>
          <w:tab w:val="left" w:pos="1027"/>
        </w:tabs>
        <w:suppressAutoHyphens w:val="0"/>
        <w:autoSpaceDN/>
        <w:jc w:val="right"/>
        <w:textAlignment w:val="auto"/>
        <w:rPr>
          <w:rFonts w:ascii="Cambria" w:eastAsia="Times New Roman" w:hAnsi="Cambria" w:cs="Arial"/>
          <w:kern w:val="0"/>
          <w:lang w:eastAsia="pt-BR"/>
        </w:rPr>
      </w:pPr>
    </w:p>
    <w:p w14:paraId="0BCD976F" w14:textId="77777777" w:rsidR="00987506" w:rsidRDefault="00987506" w:rsidP="00987506">
      <w:pPr>
        <w:widowControl/>
        <w:tabs>
          <w:tab w:val="left" w:pos="1027"/>
        </w:tabs>
        <w:suppressAutoHyphens w:val="0"/>
        <w:autoSpaceDN/>
        <w:jc w:val="center"/>
        <w:textAlignment w:val="auto"/>
        <w:rPr>
          <w:rFonts w:ascii="Cambria" w:eastAsia="Times New Roman" w:hAnsi="Cambria" w:cs="Arial"/>
          <w:kern w:val="0"/>
          <w:lang w:eastAsia="pt-BR"/>
        </w:rPr>
      </w:pPr>
    </w:p>
    <w:p w14:paraId="5425F598" w14:textId="77777777" w:rsidR="004F7940" w:rsidRPr="004922EB" w:rsidRDefault="004F7940" w:rsidP="00987506">
      <w:pPr>
        <w:widowControl/>
        <w:tabs>
          <w:tab w:val="left" w:pos="1027"/>
        </w:tabs>
        <w:suppressAutoHyphens w:val="0"/>
        <w:autoSpaceDN/>
        <w:jc w:val="center"/>
        <w:textAlignment w:val="auto"/>
        <w:rPr>
          <w:rFonts w:ascii="Cambria" w:eastAsia="Times New Roman" w:hAnsi="Cambria" w:cs="Arial"/>
          <w:kern w:val="0"/>
          <w:lang w:eastAsia="pt-BR"/>
        </w:rPr>
      </w:pPr>
    </w:p>
    <w:p w14:paraId="4D7EB89A" w14:textId="77777777" w:rsidR="004D0ED6" w:rsidRPr="004922EB" w:rsidRDefault="004D0ED6" w:rsidP="00987506">
      <w:pPr>
        <w:widowControl/>
        <w:tabs>
          <w:tab w:val="left" w:pos="1027"/>
        </w:tabs>
        <w:suppressAutoHyphens w:val="0"/>
        <w:autoSpaceDN/>
        <w:jc w:val="center"/>
        <w:textAlignment w:val="auto"/>
        <w:rPr>
          <w:rFonts w:ascii="Cambria" w:eastAsia="Times New Roman" w:hAnsi="Cambria" w:cs="Arial"/>
          <w:kern w:val="0"/>
          <w:lang w:eastAsia="pt-BR"/>
        </w:rPr>
      </w:pPr>
    </w:p>
    <w:p w14:paraId="693723D6" w14:textId="77777777" w:rsidR="00987506" w:rsidRPr="004922EB" w:rsidRDefault="00987506" w:rsidP="00987506">
      <w:pPr>
        <w:widowControl/>
        <w:tabs>
          <w:tab w:val="left" w:pos="1027"/>
        </w:tabs>
        <w:suppressAutoHyphens w:val="0"/>
        <w:autoSpaceDN/>
        <w:jc w:val="center"/>
        <w:textAlignment w:val="auto"/>
        <w:rPr>
          <w:rFonts w:ascii="Cambria" w:eastAsia="Times New Roman" w:hAnsi="Cambria" w:cs="Arial"/>
          <w:b/>
          <w:bCs/>
          <w:kern w:val="0"/>
          <w:lang w:eastAsia="pt-BR"/>
        </w:rPr>
      </w:pPr>
    </w:p>
    <w:p w14:paraId="0366B086" w14:textId="77777777" w:rsidR="00987506" w:rsidRPr="004922EB" w:rsidRDefault="00987506" w:rsidP="00987506">
      <w:pPr>
        <w:widowControl/>
        <w:tabs>
          <w:tab w:val="left" w:pos="1027"/>
        </w:tabs>
        <w:suppressAutoHyphens w:val="0"/>
        <w:autoSpaceDN/>
        <w:jc w:val="center"/>
        <w:textAlignment w:val="auto"/>
        <w:rPr>
          <w:rFonts w:ascii="Cambria" w:eastAsia="Times New Roman" w:hAnsi="Cambria" w:cs="Arial"/>
          <w:b/>
          <w:bCs/>
          <w:kern w:val="0"/>
          <w:lang w:eastAsia="pt-BR"/>
        </w:rPr>
      </w:pPr>
      <w:r w:rsidRPr="004922EB">
        <w:rPr>
          <w:rFonts w:ascii="Cambria" w:eastAsia="Times New Roman" w:hAnsi="Cambria" w:cs="Arial"/>
          <w:b/>
          <w:bCs/>
          <w:kern w:val="0"/>
          <w:lang w:eastAsia="pt-BR"/>
        </w:rPr>
        <w:t xml:space="preserve">SUELLEN SEFRIAN TURCATO </w:t>
      </w:r>
    </w:p>
    <w:p w14:paraId="158EA7C0" w14:textId="77777777" w:rsidR="00987506" w:rsidRPr="004922EB" w:rsidRDefault="00987506" w:rsidP="00987506">
      <w:pPr>
        <w:widowControl/>
        <w:tabs>
          <w:tab w:val="left" w:pos="1027"/>
        </w:tabs>
        <w:suppressAutoHyphens w:val="0"/>
        <w:autoSpaceDN/>
        <w:jc w:val="center"/>
        <w:textAlignment w:val="auto"/>
        <w:rPr>
          <w:rFonts w:ascii="Cambria" w:eastAsia="Times New Roman" w:hAnsi="Cambria" w:cs="Arial"/>
          <w:bCs/>
          <w:color w:val="000000"/>
          <w:kern w:val="0"/>
          <w:lang w:eastAsia="pt-BR"/>
        </w:rPr>
      </w:pPr>
      <w:r w:rsidRPr="004922EB">
        <w:rPr>
          <w:rFonts w:ascii="Cambria" w:eastAsia="Times New Roman" w:hAnsi="Cambria" w:cs="Arial"/>
          <w:b/>
          <w:bCs/>
          <w:kern w:val="0"/>
          <w:lang w:eastAsia="pt-BR"/>
        </w:rPr>
        <w:t>Secretária Municipal de Saúde</w:t>
      </w:r>
    </w:p>
    <w:p w14:paraId="74C21949" w14:textId="77777777" w:rsidR="008D035A" w:rsidRDefault="008D035A" w:rsidP="00193BCF">
      <w:pPr>
        <w:widowControl/>
        <w:suppressAutoHyphens w:val="0"/>
        <w:autoSpaceDN/>
        <w:spacing w:after="160" w:line="259" w:lineRule="auto"/>
        <w:textAlignment w:val="auto"/>
        <w:rPr>
          <w:rFonts w:ascii="Cambria" w:hAnsi="Cambria" w:cs="Arial"/>
          <w:b/>
          <w:u w:val="single"/>
        </w:rPr>
      </w:pPr>
    </w:p>
    <w:p w14:paraId="54328700" w14:textId="77777777" w:rsidR="003B4932" w:rsidRDefault="003B4932" w:rsidP="00F27779">
      <w:pPr>
        <w:widowControl/>
        <w:suppressAutoHyphens w:val="0"/>
        <w:autoSpaceDN/>
        <w:spacing w:after="160" w:line="259" w:lineRule="auto"/>
        <w:jc w:val="center"/>
        <w:textAlignment w:val="auto"/>
        <w:rPr>
          <w:rFonts w:ascii="Cambria" w:hAnsi="Cambria" w:cs="Arial"/>
          <w:b/>
          <w:u w:val="single"/>
        </w:rPr>
      </w:pPr>
    </w:p>
    <w:p w14:paraId="745D3CA5"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7EC8A57"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088403F3"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B983AAC"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2A0FB792"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80222C6"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4FCCB63"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1137D6B"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53BF2D4A"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68394B4B"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790A6D29"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200AB3D5"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55A1C89F"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A9A5839"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E376217"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DBAEEF6"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76E2EB4"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69029956"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23C1724D"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4F4AC9B1" w14:textId="77777777" w:rsidR="00EF47A4" w:rsidRDefault="00EF47A4" w:rsidP="00F27779">
      <w:pPr>
        <w:widowControl/>
        <w:suppressAutoHyphens w:val="0"/>
        <w:autoSpaceDN/>
        <w:spacing w:after="160" w:line="259" w:lineRule="auto"/>
        <w:jc w:val="center"/>
        <w:textAlignment w:val="auto"/>
        <w:rPr>
          <w:rFonts w:ascii="Cambria" w:hAnsi="Cambria" w:cs="Arial"/>
          <w:b/>
          <w:u w:val="single"/>
        </w:rPr>
      </w:pPr>
    </w:p>
    <w:p w14:paraId="36637104" w14:textId="77777777" w:rsidR="002C4806" w:rsidRPr="00275AA1" w:rsidRDefault="002C4806" w:rsidP="00F27779">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1FF385FD"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5C680516" w14:textId="52C94E5A"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60582B">
        <w:rPr>
          <w:rFonts w:ascii="Cambria" w:hAnsi="Cambria" w:cstheme="minorHAnsi"/>
          <w:b/>
          <w:bCs/>
        </w:rPr>
        <w:t>0</w:t>
      </w:r>
      <w:r w:rsidR="00987506">
        <w:rPr>
          <w:rFonts w:ascii="Cambria" w:hAnsi="Cambria" w:cstheme="minorHAnsi"/>
          <w:b/>
          <w:bCs/>
        </w:rPr>
        <w:t>3</w:t>
      </w:r>
      <w:r w:rsidRPr="00275AA1">
        <w:rPr>
          <w:rFonts w:ascii="Cambria" w:hAnsi="Cambria" w:cstheme="minorHAnsi"/>
          <w:b/>
          <w:bCs/>
        </w:rPr>
        <w:t>/202</w:t>
      </w:r>
      <w:r w:rsidR="0060582B">
        <w:rPr>
          <w:rFonts w:ascii="Cambria" w:hAnsi="Cambria" w:cstheme="minorHAnsi"/>
          <w:b/>
          <w:bCs/>
        </w:rPr>
        <w:t>6</w:t>
      </w:r>
      <w:r w:rsidRPr="00275AA1">
        <w:rPr>
          <w:rFonts w:ascii="Cambria" w:hAnsi="Cambria" w:cstheme="minorHAnsi"/>
          <w:b/>
          <w:bCs/>
        </w:rPr>
        <w:t>.</w:t>
      </w:r>
    </w:p>
    <w:p w14:paraId="1D98167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6EA2247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5D5E28F8" w14:textId="6AA4148E"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60582B">
        <w:rPr>
          <w:rFonts w:ascii="Cambria" w:hAnsi="Cambria" w:cstheme="minorHAnsi"/>
          <w:b/>
          <w:bCs/>
          <w:sz w:val="22"/>
          <w:szCs w:val="22"/>
        </w:rPr>
        <w:t>0</w:t>
      </w:r>
      <w:r w:rsidR="004D0ED6">
        <w:rPr>
          <w:rFonts w:ascii="Cambria" w:hAnsi="Cambria" w:cstheme="minorHAnsi"/>
          <w:b/>
          <w:bCs/>
          <w:sz w:val="22"/>
          <w:szCs w:val="22"/>
        </w:rPr>
        <w:t>3</w:t>
      </w:r>
      <w:r w:rsidRPr="00275AA1">
        <w:rPr>
          <w:rFonts w:ascii="Cambria" w:hAnsi="Cambria" w:cstheme="minorHAnsi"/>
          <w:b/>
          <w:bCs/>
          <w:sz w:val="22"/>
          <w:szCs w:val="22"/>
        </w:rPr>
        <w:t>/202</w:t>
      </w:r>
      <w:r w:rsidR="0060582B">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0056AB68"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17FA6B2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CEE989A"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686152C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78B23C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68B83258"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D703AB3"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5588D1F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7CEC1B7D"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08E7890B"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35811D93"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4190" w:type="pct"/>
        <w:tblCellMar>
          <w:left w:w="70" w:type="dxa"/>
          <w:right w:w="70" w:type="dxa"/>
        </w:tblCellMar>
        <w:tblLook w:val="04A0" w:firstRow="1" w:lastRow="0" w:firstColumn="1" w:lastColumn="0" w:noHBand="0" w:noVBand="1"/>
      </w:tblPr>
      <w:tblGrid>
        <w:gridCol w:w="648"/>
        <w:gridCol w:w="5032"/>
        <w:gridCol w:w="650"/>
        <w:gridCol w:w="688"/>
        <w:gridCol w:w="1557"/>
      </w:tblGrid>
      <w:tr w:rsidR="00B00C33" w14:paraId="20AB40F3" w14:textId="77777777" w:rsidTr="00B00C33">
        <w:trPr>
          <w:trHeight w:val="301"/>
        </w:trPr>
        <w:tc>
          <w:tcPr>
            <w:tcW w:w="378" w:type="pct"/>
            <w:tcBorders>
              <w:top w:val="single" w:sz="4" w:space="0" w:color="auto"/>
              <w:left w:val="single" w:sz="4" w:space="0" w:color="auto"/>
              <w:bottom w:val="single" w:sz="4" w:space="0" w:color="auto"/>
              <w:right w:val="single" w:sz="4" w:space="0" w:color="auto"/>
            </w:tcBorders>
            <w:noWrap/>
            <w:vAlign w:val="center"/>
            <w:hideMark/>
          </w:tcPr>
          <w:p w14:paraId="35585B2F"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2934" w:type="pct"/>
            <w:tcBorders>
              <w:top w:val="single" w:sz="4" w:space="0" w:color="auto"/>
              <w:left w:val="nil"/>
              <w:bottom w:val="single" w:sz="4" w:space="0" w:color="auto"/>
              <w:right w:val="single" w:sz="4" w:space="0" w:color="auto"/>
            </w:tcBorders>
            <w:noWrap/>
            <w:vAlign w:val="center"/>
            <w:hideMark/>
          </w:tcPr>
          <w:p w14:paraId="19AED831"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79" w:type="pct"/>
            <w:tcBorders>
              <w:top w:val="single" w:sz="4" w:space="0" w:color="auto"/>
              <w:left w:val="nil"/>
              <w:bottom w:val="single" w:sz="4" w:space="0" w:color="auto"/>
              <w:right w:val="single" w:sz="4" w:space="0" w:color="auto"/>
            </w:tcBorders>
            <w:noWrap/>
            <w:vAlign w:val="center"/>
            <w:hideMark/>
          </w:tcPr>
          <w:p w14:paraId="63A89987"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401" w:type="pct"/>
            <w:tcBorders>
              <w:top w:val="single" w:sz="4" w:space="0" w:color="auto"/>
              <w:left w:val="nil"/>
              <w:bottom w:val="single" w:sz="4" w:space="0" w:color="auto"/>
              <w:right w:val="single" w:sz="4" w:space="0" w:color="auto"/>
            </w:tcBorders>
            <w:noWrap/>
            <w:vAlign w:val="center"/>
            <w:hideMark/>
          </w:tcPr>
          <w:p w14:paraId="5616C60E"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908" w:type="pct"/>
            <w:tcBorders>
              <w:top w:val="single" w:sz="4" w:space="0" w:color="auto"/>
              <w:left w:val="nil"/>
              <w:bottom w:val="single" w:sz="4" w:space="0" w:color="auto"/>
              <w:right w:val="single" w:sz="4" w:space="0" w:color="auto"/>
            </w:tcBorders>
            <w:noWrap/>
            <w:vAlign w:val="center"/>
            <w:hideMark/>
          </w:tcPr>
          <w:p w14:paraId="42B8E426"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00C33" w14:paraId="4550764F" w14:textId="77777777" w:rsidTr="00B00C33">
        <w:trPr>
          <w:trHeight w:val="903"/>
        </w:trPr>
        <w:tc>
          <w:tcPr>
            <w:tcW w:w="378" w:type="pct"/>
            <w:tcBorders>
              <w:top w:val="nil"/>
              <w:left w:val="single" w:sz="4" w:space="0" w:color="auto"/>
              <w:bottom w:val="single" w:sz="4" w:space="0" w:color="auto"/>
              <w:right w:val="single" w:sz="4" w:space="0" w:color="auto"/>
            </w:tcBorders>
            <w:noWrap/>
            <w:vAlign w:val="center"/>
            <w:hideMark/>
          </w:tcPr>
          <w:p w14:paraId="64E7780D" w14:textId="77777777" w:rsidR="00B00C33" w:rsidRDefault="00B00C3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2934" w:type="pct"/>
            <w:tcBorders>
              <w:top w:val="nil"/>
              <w:left w:val="nil"/>
              <w:bottom w:val="single" w:sz="4" w:space="0" w:color="auto"/>
              <w:right w:val="nil"/>
            </w:tcBorders>
            <w:vAlign w:val="center"/>
            <w:hideMark/>
          </w:tcPr>
          <w:p w14:paraId="1EF57965" w14:textId="77777777" w:rsidR="00B00C33" w:rsidRDefault="00B00C33">
            <w:pPr>
              <w:widowControl/>
              <w:suppressAutoHyphens w:val="0"/>
              <w:spacing w:line="256" w:lineRule="auto"/>
              <w:jc w:val="both"/>
              <w:rPr>
                <w:rFonts w:ascii="Cambria" w:eastAsia="Times New Roman" w:hAnsi="Cambria" w:cs="Arial"/>
                <w:color w:val="000000"/>
                <w:kern w:val="0"/>
                <w:lang w:val="en-US" w:eastAsia="pt-BR"/>
              </w:rPr>
            </w:pPr>
          </w:p>
        </w:tc>
        <w:tc>
          <w:tcPr>
            <w:tcW w:w="379" w:type="pct"/>
            <w:tcBorders>
              <w:top w:val="nil"/>
              <w:left w:val="single" w:sz="4" w:space="0" w:color="auto"/>
              <w:bottom w:val="single" w:sz="4" w:space="0" w:color="auto"/>
              <w:right w:val="single" w:sz="4" w:space="0" w:color="auto"/>
            </w:tcBorders>
            <w:noWrap/>
            <w:vAlign w:val="center"/>
            <w:hideMark/>
          </w:tcPr>
          <w:p w14:paraId="4A3ED608"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401" w:type="pct"/>
            <w:tcBorders>
              <w:top w:val="nil"/>
              <w:left w:val="nil"/>
              <w:bottom w:val="single" w:sz="4" w:space="0" w:color="auto"/>
              <w:right w:val="single" w:sz="4" w:space="0" w:color="auto"/>
            </w:tcBorders>
            <w:noWrap/>
            <w:vAlign w:val="center"/>
            <w:hideMark/>
          </w:tcPr>
          <w:p w14:paraId="67A5CF8A" w14:textId="77777777" w:rsidR="00B00C33" w:rsidRDefault="00B00C33">
            <w:pPr>
              <w:widowControl/>
              <w:suppressAutoHyphens w:val="0"/>
              <w:autoSpaceDN/>
              <w:spacing w:line="256" w:lineRule="auto"/>
              <w:rPr>
                <w:rFonts w:asciiTheme="minorHAnsi" w:eastAsiaTheme="minorHAnsi" w:hAnsiTheme="minorHAnsi" w:cstheme="minorBidi"/>
                <w:kern w:val="0"/>
                <w:lang w:val="en-US"/>
              </w:rPr>
            </w:pPr>
          </w:p>
        </w:tc>
        <w:tc>
          <w:tcPr>
            <w:tcW w:w="908" w:type="pct"/>
            <w:tcBorders>
              <w:top w:val="nil"/>
              <w:left w:val="nil"/>
              <w:bottom w:val="single" w:sz="4" w:space="0" w:color="auto"/>
              <w:right w:val="single" w:sz="4" w:space="0" w:color="auto"/>
            </w:tcBorders>
            <w:noWrap/>
            <w:vAlign w:val="center"/>
            <w:hideMark/>
          </w:tcPr>
          <w:p w14:paraId="5F17CAC8" w14:textId="77777777" w:rsidR="00B00C33" w:rsidRDefault="00B00C33"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00C33" w14:paraId="79A150C5" w14:textId="77777777" w:rsidTr="00B00C33">
        <w:trPr>
          <w:trHeight w:val="294"/>
        </w:trPr>
        <w:tc>
          <w:tcPr>
            <w:tcW w:w="378" w:type="pct"/>
            <w:tcBorders>
              <w:top w:val="nil"/>
              <w:left w:val="single" w:sz="4" w:space="0" w:color="auto"/>
              <w:bottom w:val="single" w:sz="4" w:space="0" w:color="auto"/>
              <w:right w:val="single" w:sz="4" w:space="0" w:color="auto"/>
            </w:tcBorders>
            <w:noWrap/>
            <w:vAlign w:val="bottom"/>
            <w:hideMark/>
          </w:tcPr>
          <w:p w14:paraId="3AD7853F"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2934" w:type="pct"/>
            <w:tcBorders>
              <w:top w:val="nil"/>
              <w:left w:val="nil"/>
              <w:bottom w:val="single" w:sz="4" w:space="0" w:color="auto"/>
              <w:right w:val="nil"/>
            </w:tcBorders>
            <w:noWrap/>
            <w:vAlign w:val="bottom"/>
            <w:hideMark/>
          </w:tcPr>
          <w:p w14:paraId="791FA5D7"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79" w:type="pct"/>
            <w:tcBorders>
              <w:top w:val="nil"/>
              <w:left w:val="single" w:sz="4" w:space="0" w:color="auto"/>
              <w:bottom w:val="single" w:sz="4" w:space="0" w:color="auto"/>
              <w:right w:val="single" w:sz="4" w:space="0" w:color="auto"/>
            </w:tcBorders>
            <w:noWrap/>
            <w:vAlign w:val="bottom"/>
            <w:hideMark/>
          </w:tcPr>
          <w:p w14:paraId="4E2A0EC8"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401" w:type="pct"/>
            <w:tcBorders>
              <w:top w:val="nil"/>
              <w:left w:val="nil"/>
              <w:bottom w:val="single" w:sz="4" w:space="0" w:color="auto"/>
              <w:right w:val="single" w:sz="4" w:space="0" w:color="auto"/>
            </w:tcBorders>
            <w:noWrap/>
            <w:vAlign w:val="bottom"/>
            <w:hideMark/>
          </w:tcPr>
          <w:p w14:paraId="3E85FB3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908" w:type="pct"/>
            <w:tcBorders>
              <w:top w:val="nil"/>
              <w:left w:val="nil"/>
              <w:bottom w:val="single" w:sz="4" w:space="0" w:color="auto"/>
              <w:right w:val="single" w:sz="4" w:space="0" w:color="auto"/>
            </w:tcBorders>
            <w:noWrap/>
            <w:vAlign w:val="bottom"/>
            <w:hideMark/>
          </w:tcPr>
          <w:p w14:paraId="3503C17A" w14:textId="77777777" w:rsidR="00B00C33" w:rsidRDefault="00B00C33">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3CA489C8" w14:textId="39D13C3C"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D0ED6">
        <w:rPr>
          <w:rFonts w:ascii="Cambria" w:hAnsi="Cambria" w:cstheme="minorHAnsi"/>
        </w:rPr>
        <w:t>os</w:t>
      </w:r>
      <w:r w:rsidRPr="00AE138E">
        <w:rPr>
          <w:rFonts w:ascii="Cambria" w:hAnsi="Cambria" w:cstheme="minorHAnsi"/>
        </w:rPr>
        <w:t xml:space="preserve"> </w:t>
      </w:r>
      <w:r w:rsidR="004D0ED6">
        <w:rPr>
          <w:rFonts w:ascii="Cambria" w:hAnsi="Cambria" w:cstheme="minorHAnsi"/>
        </w:rPr>
        <w:t>Medicamentos</w:t>
      </w:r>
      <w:r w:rsidRPr="00AE138E">
        <w:rPr>
          <w:rFonts w:ascii="Cambria" w:hAnsi="Cambria" w:cstheme="minorHAnsi"/>
        </w:rPr>
        <w:t xml:space="preserve"> pela</w:t>
      </w:r>
      <w:r w:rsidRPr="00553061">
        <w:rPr>
          <w:rFonts w:ascii="Cambria" w:hAnsi="Cambria" w:cstheme="minorHAnsi"/>
        </w:rPr>
        <w:t xml:space="preserve"> unidade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F468D02" w14:textId="15B80F26"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D0ED6">
        <w:rPr>
          <w:rFonts w:ascii="Cambria" w:hAnsi="Cambria" w:cstheme="minorHAnsi"/>
        </w:rPr>
        <w:t>os</w:t>
      </w:r>
      <w:r w:rsidRPr="00553061">
        <w:rPr>
          <w:rFonts w:ascii="Cambria" w:hAnsi="Cambria" w:cstheme="minorHAnsi"/>
        </w:rPr>
        <w:t xml:space="preserve"> </w:t>
      </w:r>
      <w:r w:rsidR="004D0ED6">
        <w:rPr>
          <w:rFonts w:ascii="Cambria" w:hAnsi="Cambria" w:cstheme="minorHAnsi"/>
        </w:rPr>
        <w:t>medicamentos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209C46EB"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65959E6" w14:textId="3B046F5D"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O prazo para entrega d</w:t>
      </w:r>
      <w:r w:rsidR="006336FC">
        <w:rPr>
          <w:rFonts w:ascii="Cambria" w:hAnsi="Cambria" w:cstheme="minorHAnsi"/>
        </w:rPr>
        <w:t>os medicamentos</w:t>
      </w:r>
      <w:r w:rsidRPr="00AE138E">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2F3045">
        <w:rPr>
          <w:rFonts w:ascii="Cambria" w:hAnsi="Cambria" w:cstheme="minorHAnsi"/>
        </w:rPr>
        <w:t>0</w:t>
      </w:r>
      <w:r w:rsidR="00CF2C41">
        <w:rPr>
          <w:rFonts w:ascii="Cambria" w:hAnsi="Cambria" w:cstheme="minorHAnsi"/>
        </w:rPr>
        <w:t>2</w:t>
      </w:r>
      <w:r w:rsidRPr="00AE138E">
        <w:rPr>
          <w:rFonts w:ascii="Cambria" w:hAnsi="Cambria" w:cstheme="minorHAnsi"/>
        </w:rPr>
        <w:t xml:space="preserve"> (</w:t>
      </w:r>
      <w:r w:rsidR="00CF2C41">
        <w:rPr>
          <w:rFonts w:ascii="Cambria" w:hAnsi="Cambria" w:cstheme="minorHAnsi"/>
        </w:rPr>
        <w:t>dois</w:t>
      </w:r>
      <w:r w:rsidRPr="00AE138E">
        <w:rPr>
          <w:rFonts w:ascii="Cambria" w:hAnsi="Cambria" w:cstheme="minorHAnsi"/>
        </w:rPr>
        <w:t xml:space="preserve">) </w:t>
      </w:r>
      <w:r w:rsidR="00CF2C41">
        <w:rPr>
          <w:rFonts w:ascii="Cambria" w:hAnsi="Cambria" w:cstheme="minorHAnsi"/>
        </w:rPr>
        <w:t>dias úteis</w:t>
      </w:r>
      <w:r w:rsidRPr="00AE138E">
        <w:rPr>
          <w:rFonts w:ascii="Cambria" w:hAnsi="Cambria" w:cstheme="minorHAnsi"/>
        </w:rPr>
        <w:t xml:space="preserve">, contados da </w:t>
      </w:r>
      <w:r w:rsidR="00CF2C41">
        <w:rPr>
          <w:rFonts w:ascii="Cambria" w:hAnsi="Cambria" w:cstheme="minorHAnsi"/>
        </w:rPr>
        <w:t>data de emissão da Ordem de Fornecimento</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4CDA8CB1"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77544EB8"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85CE2AD"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1E70EE2D"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8"/>
          <w:footerReference w:type="default" r:id="rId79"/>
          <w:pgSz w:w="11906" w:h="16838"/>
          <w:pgMar w:top="1134" w:right="962" w:bottom="851" w:left="851" w:header="851" w:footer="340" w:gutter="0"/>
          <w:cols w:space="720"/>
          <w:docGrid w:linePitch="299"/>
        </w:sectPr>
      </w:pPr>
    </w:p>
    <w:p w14:paraId="6D6DFA67"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F2C3B41"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EE9ED93" w14:textId="52E6A26A"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60582B">
        <w:rPr>
          <w:rFonts w:ascii="Cambria" w:hAnsi="Cambria" w:cstheme="minorHAnsi"/>
          <w:b/>
        </w:rPr>
        <w:t>0</w:t>
      </w:r>
      <w:r w:rsidR="004D0ED6">
        <w:rPr>
          <w:rFonts w:ascii="Cambria" w:hAnsi="Cambria" w:cstheme="minorHAnsi"/>
          <w:b/>
        </w:rPr>
        <w:t>3</w:t>
      </w:r>
      <w:r w:rsidRPr="00275AA1">
        <w:rPr>
          <w:rFonts w:ascii="Cambria" w:hAnsi="Cambria" w:cstheme="minorHAnsi"/>
          <w:b/>
        </w:rPr>
        <w:t>/202</w:t>
      </w:r>
      <w:r w:rsidR="0060582B">
        <w:rPr>
          <w:rFonts w:ascii="Cambria" w:hAnsi="Cambria" w:cstheme="minorHAnsi"/>
          <w:b/>
        </w:rPr>
        <w:t>6</w:t>
      </w:r>
    </w:p>
    <w:p w14:paraId="7F4C0CBF" w14:textId="77777777" w:rsidR="002C4806" w:rsidRPr="00275AA1" w:rsidRDefault="002C4806" w:rsidP="002C4806">
      <w:pPr>
        <w:spacing w:line="276" w:lineRule="auto"/>
        <w:jc w:val="both"/>
        <w:rPr>
          <w:rFonts w:ascii="Cambria" w:hAnsi="Cambria"/>
          <w:b/>
        </w:rPr>
      </w:pPr>
    </w:p>
    <w:p w14:paraId="2391EE41"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306DF8A0" w14:textId="77777777" w:rsidR="002C4806" w:rsidRPr="00275AA1" w:rsidRDefault="002C4806" w:rsidP="002C4806">
      <w:pPr>
        <w:spacing w:line="276" w:lineRule="auto"/>
        <w:jc w:val="both"/>
        <w:rPr>
          <w:rFonts w:ascii="Cambria" w:hAnsi="Cambria"/>
          <w:b/>
          <w:bCs/>
        </w:rPr>
      </w:pPr>
    </w:p>
    <w:p w14:paraId="05E7D0C5"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2940C359"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Estado do Paraná</w:t>
      </w:r>
    </w:p>
    <w:p w14:paraId="3493067F"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076D15D3" w14:textId="77777777" w:rsidR="002C4806" w:rsidRPr="00275AA1" w:rsidRDefault="002C4806" w:rsidP="002C4806">
      <w:pPr>
        <w:spacing w:line="276" w:lineRule="auto"/>
        <w:jc w:val="both"/>
        <w:rPr>
          <w:rFonts w:ascii="Cambria" w:hAnsi="Cambria"/>
          <w:color w:val="000000"/>
        </w:rPr>
      </w:pPr>
    </w:p>
    <w:p w14:paraId="7EEAF167" w14:textId="77777777" w:rsidR="002C4806" w:rsidRPr="00275AA1" w:rsidRDefault="002C4806" w:rsidP="002C4806">
      <w:pPr>
        <w:spacing w:line="276" w:lineRule="auto"/>
        <w:jc w:val="both"/>
        <w:rPr>
          <w:rFonts w:ascii="Cambria" w:hAnsi="Cambria"/>
          <w:color w:val="000000"/>
        </w:rPr>
      </w:pPr>
    </w:p>
    <w:p w14:paraId="163BEDA3"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14184B60" w14:textId="77777777" w:rsidR="002C4806" w:rsidRPr="00275AA1" w:rsidRDefault="002C4806" w:rsidP="002C4806">
      <w:pPr>
        <w:spacing w:line="276" w:lineRule="auto"/>
        <w:jc w:val="both"/>
        <w:rPr>
          <w:rFonts w:ascii="Cambria" w:hAnsi="Cambria" w:cstheme="minorHAnsi"/>
          <w:color w:val="000000"/>
        </w:rPr>
      </w:pPr>
    </w:p>
    <w:p w14:paraId="03106E75"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86A240B" w14:textId="77777777" w:rsidR="002C4806" w:rsidRPr="00275AA1" w:rsidRDefault="002C4806" w:rsidP="002C4806">
      <w:pPr>
        <w:spacing w:line="276" w:lineRule="auto"/>
        <w:jc w:val="both"/>
        <w:rPr>
          <w:rFonts w:ascii="Cambria" w:hAnsi="Cambria" w:cstheme="minorHAnsi"/>
          <w:color w:val="000000"/>
        </w:rPr>
      </w:pPr>
    </w:p>
    <w:p w14:paraId="0AF593EA"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0A38414B" w14:textId="77777777" w:rsidR="002C4806" w:rsidRPr="00275AA1" w:rsidRDefault="002C4806" w:rsidP="002C4806">
      <w:pPr>
        <w:spacing w:line="276" w:lineRule="auto"/>
        <w:jc w:val="both"/>
        <w:rPr>
          <w:rFonts w:ascii="Cambria" w:hAnsi="Cambria" w:cstheme="minorHAnsi"/>
          <w:color w:val="000000"/>
        </w:rPr>
      </w:pPr>
    </w:p>
    <w:p w14:paraId="2B2D8016"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0B979B6B"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232200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6803834F"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9D1549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1EA6744E"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C8933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13C3F49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F8A9EB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63F7C139" w14:textId="77777777" w:rsidR="002C4806" w:rsidRPr="00275AA1" w:rsidRDefault="002C4806" w:rsidP="00DE3935">
      <w:pPr>
        <w:spacing w:line="276" w:lineRule="auto"/>
        <w:ind w:left="284"/>
        <w:jc w:val="both"/>
        <w:rPr>
          <w:rFonts w:ascii="Cambria" w:hAnsi="Cambria" w:cstheme="minorHAnsi"/>
          <w:color w:val="000000"/>
        </w:rPr>
      </w:pPr>
    </w:p>
    <w:p w14:paraId="32BC9361"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076ECAC1" w14:textId="77777777" w:rsidR="003909DE" w:rsidRPr="003909DE" w:rsidRDefault="003909DE" w:rsidP="003909DE">
      <w:pPr>
        <w:pStyle w:val="PargrafodaLista"/>
        <w:rPr>
          <w:rFonts w:ascii="Cambria" w:hAnsi="Cambria" w:cstheme="minorHAnsi"/>
          <w:color w:val="000000"/>
          <w:sz w:val="22"/>
          <w:szCs w:val="22"/>
        </w:rPr>
      </w:pPr>
    </w:p>
    <w:p w14:paraId="406511C6"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0067B399"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25619FD1"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2D3CE75A"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484221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2C1BACC3"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CBF6C5D"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6ACF61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046A9792" w14:textId="77777777" w:rsidR="002C4806" w:rsidRPr="00275AA1" w:rsidRDefault="002C4806" w:rsidP="00DE3935">
      <w:pPr>
        <w:spacing w:line="276" w:lineRule="auto"/>
        <w:ind w:left="284"/>
        <w:jc w:val="both"/>
        <w:rPr>
          <w:rFonts w:ascii="Cambria" w:hAnsi="Cambria" w:cstheme="minorHAnsi"/>
          <w:b/>
          <w:color w:val="000000"/>
          <w:u w:val="single"/>
        </w:rPr>
      </w:pPr>
    </w:p>
    <w:p w14:paraId="08457823"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6C1E7DC0"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CB20F0" w14:textId="59EAA5E4"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60582B">
            <w:rPr>
              <w:rFonts w:ascii="Cambria" w:hAnsi="Cambria" w:cstheme="minorHAnsi"/>
              <w:bCs/>
              <w:sz w:val="22"/>
              <w:szCs w:val="22"/>
            </w:rPr>
            <w:t>0</w:t>
          </w:r>
          <w:r w:rsidR="006336FC">
            <w:rPr>
              <w:rFonts w:ascii="Cambria" w:hAnsi="Cambria" w:cstheme="minorHAnsi"/>
              <w:bCs/>
              <w:sz w:val="22"/>
              <w:szCs w:val="22"/>
            </w:rPr>
            <w:t>3</w:t>
          </w:r>
          <w:r w:rsidR="00C849F5" w:rsidRPr="00AE138E">
            <w:rPr>
              <w:rFonts w:ascii="Cambria" w:hAnsi="Cambria" w:cstheme="minorHAnsi"/>
              <w:bCs/>
              <w:sz w:val="22"/>
              <w:szCs w:val="22"/>
            </w:rPr>
            <w:t>/202</w:t>
          </w:r>
          <w:r w:rsidR="0060582B">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53BB907F"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DA334E5" w14:textId="77777777" w:rsidR="002C4806" w:rsidRPr="00275AA1" w:rsidRDefault="002C4806" w:rsidP="002C4806">
      <w:pPr>
        <w:spacing w:line="276" w:lineRule="auto"/>
        <w:jc w:val="both"/>
        <w:rPr>
          <w:rFonts w:ascii="Cambria" w:hAnsi="Cambria" w:cstheme="minorHAnsi"/>
          <w:b/>
          <w:color w:val="000000"/>
          <w:u w:val="single"/>
        </w:rPr>
      </w:pPr>
    </w:p>
    <w:p w14:paraId="59313072" w14:textId="77777777" w:rsidR="002C4806" w:rsidRPr="00275AA1" w:rsidRDefault="002C4806" w:rsidP="002C4806">
      <w:pPr>
        <w:spacing w:line="276" w:lineRule="auto"/>
        <w:jc w:val="both"/>
        <w:rPr>
          <w:rFonts w:ascii="Cambria" w:hAnsi="Cambria" w:cstheme="minorHAnsi"/>
          <w:b/>
          <w:color w:val="000000"/>
          <w:u w:val="single"/>
        </w:rPr>
      </w:pPr>
    </w:p>
    <w:p w14:paraId="4F1C7DE6"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60582B">
        <w:rPr>
          <w:rFonts w:ascii="Cambria" w:hAnsi="Cambria" w:cstheme="minorHAnsi"/>
        </w:rPr>
        <w:t>6</w:t>
      </w:r>
      <w:r w:rsidRPr="00275AA1">
        <w:rPr>
          <w:rFonts w:ascii="Cambria" w:hAnsi="Cambria" w:cstheme="minorHAnsi"/>
        </w:rPr>
        <w:t>.</w:t>
      </w:r>
    </w:p>
    <w:p w14:paraId="1316BD6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6A6C8130" w14:textId="77777777" w:rsidR="002C4806" w:rsidRPr="00275AA1" w:rsidRDefault="002C4806" w:rsidP="002C4806">
      <w:pPr>
        <w:spacing w:line="276" w:lineRule="auto"/>
        <w:jc w:val="both"/>
        <w:rPr>
          <w:rFonts w:ascii="Cambria" w:hAnsi="Cambria" w:cstheme="minorHAnsi"/>
        </w:rPr>
      </w:pPr>
    </w:p>
    <w:p w14:paraId="5FA502CD" w14:textId="77777777" w:rsidR="002C4806" w:rsidRPr="00275AA1" w:rsidRDefault="002C4806" w:rsidP="002C4806">
      <w:pPr>
        <w:spacing w:line="276" w:lineRule="auto"/>
        <w:jc w:val="both"/>
        <w:rPr>
          <w:rFonts w:ascii="Cambria" w:hAnsi="Cambria" w:cstheme="minorHAnsi"/>
        </w:rPr>
      </w:pPr>
    </w:p>
    <w:p w14:paraId="58694FAF" w14:textId="77777777" w:rsidR="002C4806" w:rsidRPr="00275AA1" w:rsidRDefault="002C4806" w:rsidP="002C4806">
      <w:pPr>
        <w:spacing w:line="276" w:lineRule="auto"/>
        <w:jc w:val="both"/>
        <w:rPr>
          <w:rFonts w:ascii="Cambria" w:hAnsi="Cambria" w:cstheme="minorHAnsi"/>
        </w:rPr>
      </w:pPr>
    </w:p>
    <w:p w14:paraId="5B22C4EA"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FE924C4"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0E34524A" w14:textId="77777777" w:rsidR="002C4806" w:rsidRPr="00275AA1" w:rsidRDefault="002C4806" w:rsidP="002C4806">
      <w:pPr>
        <w:spacing w:line="276" w:lineRule="auto"/>
        <w:jc w:val="both"/>
        <w:rPr>
          <w:rFonts w:ascii="Cambria" w:hAnsi="Cambria" w:cstheme="minorHAnsi"/>
          <w:b/>
        </w:rPr>
      </w:pPr>
    </w:p>
    <w:p w14:paraId="0845A79E" w14:textId="77777777" w:rsidR="002C4806" w:rsidRPr="00275AA1" w:rsidRDefault="002C4806" w:rsidP="002C4806">
      <w:pPr>
        <w:spacing w:line="276" w:lineRule="auto"/>
        <w:jc w:val="both"/>
        <w:rPr>
          <w:rFonts w:ascii="Cambria" w:hAnsi="Cambria" w:cstheme="minorHAnsi"/>
          <w:b/>
        </w:rPr>
      </w:pPr>
    </w:p>
    <w:p w14:paraId="733C1DDB" w14:textId="77777777" w:rsidR="002C4806" w:rsidRPr="00275AA1" w:rsidRDefault="002C4806" w:rsidP="002C4806">
      <w:pPr>
        <w:spacing w:line="276" w:lineRule="auto"/>
        <w:jc w:val="both"/>
        <w:rPr>
          <w:rFonts w:ascii="Cambria" w:hAnsi="Cambria" w:cstheme="minorHAnsi"/>
          <w:b/>
        </w:rPr>
      </w:pPr>
    </w:p>
    <w:p w14:paraId="64524302" w14:textId="77777777" w:rsidR="002C4806" w:rsidRPr="00275AA1" w:rsidRDefault="002C4806" w:rsidP="002C4806">
      <w:pPr>
        <w:spacing w:line="276" w:lineRule="auto"/>
        <w:jc w:val="both"/>
        <w:rPr>
          <w:rFonts w:ascii="Cambria" w:hAnsi="Cambria" w:cstheme="minorHAnsi"/>
          <w:b/>
        </w:rPr>
      </w:pPr>
    </w:p>
    <w:p w14:paraId="42E185A8" w14:textId="77777777" w:rsidR="002C4806" w:rsidRPr="00275AA1" w:rsidRDefault="002C4806" w:rsidP="002C4806">
      <w:pPr>
        <w:spacing w:line="276" w:lineRule="auto"/>
        <w:jc w:val="both"/>
        <w:rPr>
          <w:rFonts w:ascii="Cambria" w:hAnsi="Cambria" w:cstheme="minorHAnsi"/>
          <w:b/>
        </w:rPr>
      </w:pPr>
    </w:p>
    <w:p w14:paraId="60D16761" w14:textId="77777777" w:rsidR="002C4806" w:rsidRPr="00275AA1" w:rsidRDefault="002C4806" w:rsidP="002C4806">
      <w:pPr>
        <w:spacing w:line="276" w:lineRule="auto"/>
        <w:jc w:val="both"/>
        <w:rPr>
          <w:rFonts w:ascii="Cambria" w:hAnsi="Cambria" w:cstheme="minorHAnsi"/>
          <w:b/>
        </w:rPr>
      </w:pPr>
    </w:p>
    <w:p w14:paraId="5C77DCE9" w14:textId="77777777" w:rsidR="002C4806" w:rsidRPr="00275AA1" w:rsidRDefault="002C4806" w:rsidP="002C4806">
      <w:pPr>
        <w:spacing w:line="276" w:lineRule="auto"/>
        <w:jc w:val="both"/>
        <w:rPr>
          <w:rFonts w:ascii="Cambria" w:hAnsi="Cambria" w:cstheme="minorHAnsi"/>
          <w:b/>
        </w:rPr>
      </w:pPr>
    </w:p>
    <w:p w14:paraId="7D62CD54" w14:textId="77777777" w:rsidR="002C4806" w:rsidRPr="00275AA1" w:rsidRDefault="002C4806" w:rsidP="002C4806">
      <w:pPr>
        <w:spacing w:line="276" w:lineRule="auto"/>
        <w:jc w:val="both"/>
        <w:rPr>
          <w:rFonts w:ascii="Cambria" w:hAnsi="Cambria" w:cstheme="minorHAnsi"/>
          <w:b/>
        </w:rPr>
      </w:pPr>
    </w:p>
    <w:p w14:paraId="690E7049" w14:textId="77777777" w:rsidR="008D035A" w:rsidRDefault="008D035A">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526C04ED" w14:textId="036C33DE"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1505EA3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1EF70BF6" w14:textId="77777777" w:rsidR="00AE138E" w:rsidRDefault="00AE138E" w:rsidP="00D35538">
      <w:pPr>
        <w:pStyle w:val="Subttulo"/>
        <w:tabs>
          <w:tab w:val="left" w:pos="9072"/>
        </w:tabs>
        <w:ind w:right="-1"/>
        <w:rPr>
          <w:rFonts w:ascii="Cambria" w:hAnsi="Cambria" w:cs="Arial"/>
          <w:i w:val="0"/>
          <w:sz w:val="22"/>
          <w:szCs w:val="22"/>
        </w:rPr>
      </w:pPr>
    </w:p>
    <w:p w14:paraId="069296E4" w14:textId="69E1A49F"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60582B">
        <w:rPr>
          <w:rFonts w:ascii="Cambria" w:hAnsi="Cambria" w:cs="Arial"/>
          <w:i w:val="0"/>
          <w:sz w:val="22"/>
          <w:szCs w:val="22"/>
        </w:rPr>
        <w:t>0</w:t>
      </w:r>
      <w:r w:rsidR="006336FC">
        <w:rPr>
          <w:rFonts w:ascii="Cambria" w:hAnsi="Cambria" w:cs="Arial"/>
          <w:i w:val="0"/>
          <w:sz w:val="22"/>
          <w:szCs w:val="22"/>
        </w:rPr>
        <w:t>3</w:t>
      </w:r>
      <w:r w:rsidRPr="00D35538">
        <w:rPr>
          <w:rFonts w:ascii="Cambria" w:hAnsi="Cambria" w:cs="Arial"/>
          <w:i w:val="0"/>
          <w:sz w:val="22"/>
          <w:szCs w:val="22"/>
        </w:rPr>
        <w:t>/202</w:t>
      </w:r>
      <w:r w:rsidR="0060582B">
        <w:rPr>
          <w:rFonts w:ascii="Cambria" w:hAnsi="Cambria" w:cs="Arial"/>
          <w:i w:val="0"/>
          <w:sz w:val="22"/>
          <w:szCs w:val="22"/>
        </w:rPr>
        <w:t>6</w:t>
      </w:r>
      <w:r w:rsidR="005A078B">
        <w:rPr>
          <w:rFonts w:ascii="Cambria" w:hAnsi="Cambria" w:cs="Arial"/>
          <w:i w:val="0"/>
          <w:sz w:val="22"/>
          <w:szCs w:val="22"/>
        </w:rPr>
        <w:t>.</w:t>
      </w:r>
    </w:p>
    <w:p w14:paraId="40B356FC"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3B1CD731"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C783DE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0BEABAB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70A512E"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71D922D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321B20E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55C9DC6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3C19A593"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3EF1D4CA"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E7D21CC"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018675D7"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1E636DB5"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60582B">
        <w:rPr>
          <w:rFonts w:ascii="Cambria" w:hAnsi="Cambria" w:cs="Arial"/>
          <w:sz w:val="22"/>
          <w:szCs w:val="22"/>
        </w:rPr>
        <w:t>6</w:t>
      </w:r>
      <w:r w:rsidRPr="00D35538">
        <w:rPr>
          <w:rFonts w:ascii="Cambria" w:hAnsi="Cambria" w:cs="Arial"/>
          <w:sz w:val="22"/>
          <w:szCs w:val="22"/>
        </w:rPr>
        <w:t>.</w:t>
      </w:r>
    </w:p>
    <w:p w14:paraId="67747FDC"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7B5A0EB8"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8F3B1AA"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47F3944F" w14:textId="77777777" w:rsidR="00D35538" w:rsidRDefault="00D35538" w:rsidP="00D116A6">
      <w:pPr>
        <w:widowControl/>
        <w:suppressAutoHyphens w:val="0"/>
        <w:autoSpaceDN/>
        <w:jc w:val="center"/>
        <w:textAlignment w:val="auto"/>
        <w:rPr>
          <w:rFonts w:ascii="Cambria" w:hAnsi="Cambria" w:cs="Arial"/>
          <w:b/>
          <w:u w:val="single"/>
        </w:rPr>
      </w:pPr>
    </w:p>
    <w:p w14:paraId="668D7476"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BB9C3EF"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09E8557"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5C6E0217" w14:textId="77777777"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60582B">
        <w:rPr>
          <w:rFonts w:ascii="Cambria" w:hAnsi="Cambria" w:cs="Arial"/>
          <w:b/>
          <w:bCs/>
        </w:rPr>
        <w:t>6</w:t>
      </w:r>
    </w:p>
    <w:p w14:paraId="03532200"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274BF952" w14:textId="5770CE46"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60582B">
        <w:rPr>
          <w:rFonts w:ascii="Cambria" w:eastAsia="MS Mincho" w:hAnsi="Cambria" w:cs="Arial"/>
          <w:b/>
        </w:rPr>
        <w:t>0</w:t>
      </w:r>
      <w:r w:rsidR="003C353D">
        <w:rPr>
          <w:rFonts w:ascii="Cambria" w:eastAsia="MS Mincho" w:hAnsi="Cambria" w:cs="Arial"/>
          <w:b/>
        </w:rPr>
        <w:t>3</w:t>
      </w:r>
      <w:r w:rsidRPr="00275AA1">
        <w:rPr>
          <w:rFonts w:ascii="Cambria" w:hAnsi="Cambria"/>
          <w:b/>
        </w:rPr>
        <w:t>/202</w:t>
      </w:r>
      <w:r w:rsidR="0060582B">
        <w:rPr>
          <w:rFonts w:ascii="Cambria" w:hAnsi="Cambria"/>
          <w:b/>
        </w:rPr>
        <w:t>6</w:t>
      </w:r>
      <w:r w:rsidRPr="00275AA1">
        <w:rPr>
          <w:rFonts w:ascii="Cambria" w:eastAsia="MS Mincho" w:hAnsi="Cambria" w:cs="Arial"/>
          <w:b/>
        </w:rPr>
        <w:t>- REGISTRO DE PREÇOS</w:t>
      </w:r>
    </w:p>
    <w:p w14:paraId="28A895C9"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66870613"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650100BC"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72861378" w14:textId="010E7855" w:rsidR="00560BCD" w:rsidRPr="00DE3935" w:rsidRDefault="00560BCD" w:rsidP="00560BCD">
      <w:pPr>
        <w:spacing w:line="276" w:lineRule="auto"/>
        <w:jc w:val="both"/>
        <w:rPr>
          <w:rFonts w:ascii="Cambria" w:hAnsi="Cambria" w:cs="Arial"/>
        </w:rPr>
      </w:pPr>
      <w:r w:rsidRPr="00275AA1">
        <w:rPr>
          <w:rFonts w:ascii="Cambria" w:eastAsia="MS Mincho" w:hAnsi="Cambria" w:cs="Arial"/>
        </w:rPr>
        <w:t xml:space="preserve">O </w:t>
      </w:r>
      <w:r w:rsidR="005D4AFA">
        <w:rPr>
          <w:rFonts w:ascii="Cambria" w:eastAsia="MS Mincho" w:hAnsi="Cambria" w:cs="Arial"/>
        </w:rPr>
        <w:t>FUNDO MUNICIPAL DE SAÚDE DE SANTO INÁCIO</w:t>
      </w:r>
      <w:r w:rsidRPr="00275AA1">
        <w:rPr>
          <w:rFonts w:ascii="Cambria" w:eastAsia="MS Mincho" w:hAnsi="Cambria" w:cs="Arial"/>
        </w:rPr>
        <w:t xml:space="preserve">, pessoa jurídica de direito público interno, inscrita no CNPJ nº. </w:t>
      </w:r>
      <w:r w:rsidR="001710C1" w:rsidRPr="00CA0DAC">
        <w:rPr>
          <w:rFonts w:ascii="Cambria" w:hAnsi="Cambria"/>
        </w:rPr>
        <w:t>08.549.559/0001-87</w:t>
      </w:r>
      <w:r w:rsidRPr="00275AA1">
        <w:rPr>
          <w:rFonts w:ascii="Cambria" w:eastAsia="MS Mincho" w:hAnsi="Cambria" w:cs="Arial"/>
        </w:rPr>
        <w:t xml:space="preserve">, com sede na </w:t>
      </w:r>
      <w:r w:rsidR="00AE138E">
        <w:rPr>
          <w:rFonts w:ascii="Cambria" w:eastAsia="MS Mincho" w:hAnsi="Cambria" w:cs="Arial"/>
        </w:rPr>
        <w:t>Avenida Raposo Tavares</w:t>
      </w:r>
      <w:r w:rsidRPr="00275AA1">
        <w:rPr>
          <w:rFonts w:ascii="Cambria" w:eastAsia="MS Mincho" w:hAnsi="Cambria" w:cs="Arial"/>
        </w:rPr>
        <w:t xml:space="preserve">, </w:t>
      </w:r>
      <w:r w:rsidR="005951AD" w:rsidRPr="005951AD">
        <w:rPr>
          <w:rFonts w:ascii="Cambria" w:eastAsia="MS Mincho" w:hAnsi="Cambria" w:cs="Arial"/>
        </w:rPr>
        <w:t>972</w:t>
      </w:r>
      <w:r w:rsidRPr="005951AD">
        <w:rPr>
          <w:rFonts w:ascii="Cambria" w:eastAsia="MS Mincho" w:hAnsi="Cambria" w:cs="Arial"/>
        </w:rPr>
        <w:t>,</w:t>
      </w:r>
      <w:r w:rsidR="005951AD" w:rsidRPr="005951AD">
        <w:rPr>
          <w:rFonts w:ascii="Cambria" w:eastAsia="MS Mincho" w:hAnsi="Cambria" w:cs="Arial"/>
        </w:rPr>
        <w:t xml:space="preserve"> Centro,</w:t>
      </w:r>
      <w:r w:rsidRPr="005951AD">
        <w:rPr>
          <w:rFonts w:ascii="Cambria" w:eastAsia="MS Mincho" w:hAnsi="Cambria" w:cs="Arial"/>
        </w:rPr>
        <w:t xml:space="preserve"> nesta cidade</w:t>
      </w:r>
      <w:r w:rsidRPr="00275AA1">
        <w:rPr>
          <w:rFonts w:ascii="Cambria" w:eastAsia="MS Mincho" w:hAnsi="Cambria" w:cs="Arial"/>
        </w:rPr>
        <w:t xml:space="preserve"> de </w:t>
      </w:r>
      <w:r>
        <w:rPr>
          <w:rFonts w:ascii="Cambria" w:eastAsia="MS Mincho" w:hAnsi="Cambria" w:cs="Arial"/>
        </w:rPr>
        <w:t xml:space="preserve">Santo Inácio </w:t>
      </w:r>
      <w:r w:rsidRPr="00275AA1">
        <w:rPr>
          <w:rFonts w:ascii="Cambria" w:eastAsia="MS Mincho" w:hAnsi="Cambria" w:cs="Arial"/>
        </w:rPr>
        <w:t>– Paraná, neste ato representado pel</w:t>
      </w:r>
      <w:r>
        <w:rPr>
          <w:rFonts w:ascii="Cambria" w:eastAsia="MS Mincho" w:hAnsi="Cambria" w:cs="Arial"/>
        </w:rPr>
        <w:t>a</w:t>
      </w:r>
      <w:r w:rsidRPr="00275AA1">
        <w:rPr>
          <w:rFonts w:ascii="Cambria" w:eastAsia="MS Mincho" w:hAnsi="Cambria" w:cs="Arial"/>
        </w:rPr>
        <w:t xml:space="preserve"> </w:t>
      </w:r>
      <w:r w:rsidR="00D07C52">
        <w:rPr>
          <w:rFonts w:ascii="Cambria" w:eastAsia="MS Mincho" w:hAnsi="Cambria" w:cs="Arial"/>
        </w:rPr>
        <w:t>sua Gestora</w:t>
      </w:r>
      <w:r w:rsidRPr="00275AA1">
        <w:rPr>
          <w:rFonts w:ascii="Cambria" w:eastAsia="MS Mincho" w:hAnsi="Cambria" w:cs="Arial"/>
        </w:rPr>
        <w:t xml:space="preserve">, </w:t>
      </w:r>
      <w:r w:rsidR="00AE138E">
        <w:rPr>
          <w:rFonts w:ascii="Cambria" w:eastAsia="MS Mincho" w:hAnsi="Cambria" w:cs="Arial"/>
        </w:rPr>
        <w:t>......................................................</w:t>
      </w:r>
      <w:r w:rsidRPr="00275AA1">
        <w:rPr>
          <w:rFonts w:ascii="Cambria" w:eastAsia="MS Mincho" w:hAnsi="Cambria" w:cs="Arial"/>
        </w:rPr>
        <w:t>, portador</w:t>
      </w:r>
      <w:r>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Pr>
          <w:rFonts w:ascii="Cambria" w:eastAsia="MS Mincho" w:hAnsi="Cambria" w:cs="Arial"/>
        </w:rPr>
        <w:t>Pregão Eletrônico</w:t>
      </w:r>
      <w:r w:rsidRPr="00275AA1">
        <w:rPr>
          <w:rFonts w:ascii="Cambria" w:eastAsia="MS Mincho" w:hAnsi="Cambria" w:cs="Arial"/>
        </w:rPr>
        <w:t xml:space="preserve"> nº </w:t>
      </w:r>
      <w:r>
        <w:rPr>
          <w:rFonts w:ascii="Cambria" w:hAnsi="Cambria"/>
          <w:b/>
        </w:rPr>
        <w:t>0</w:t>
      </w:r>
      <w:r w:rsidR="00EB26A6">
        <w:rPr>
          <w:rFonts w:ascii="Cambria" w:hAnsi="Cambria"/>
          <w:b/>
        </w:rPr>
        <w:t>0</w:t>
      </w:r>
      <w:r w:rsidR="006336FC">
        <w:rPr>
          <w:rFonts w:ascii="Cambria" w:hAnsi="Cambria"/>
          <w:b/>
        </w:rPr>
        <w:t>3</w:t>
      </w:r>
      <w:r w:rsidRPr="00275AA1">
        <w:rPr>
          <w:rFonts w:ascii="Cambria" w:hAnsi="Cambria"/>
          <w:b/>
        </w:rPr>
        <w:t>/202</w:t>
      </w:r>
      <w:r w:rsidR="00EB26A6">
        <w:rPr>
          <w:rFonts w:ascii="Cambria" w:hAnsi="Cambria"/>
          <w:b/>
        </w:rPr>
        <w:t>6</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Pr>
          <w:rFonts w:ascii="Cambria" w:hAnsi="Cambria" w:cs="Arial"/>
        </w:rPr>
        <w:t>Lei Federal nº 123, de 14 de dezembro de 2006</w:t>
      </w:r>
      <w:r w:rsidRPr="00275AA1">
        <w:rPr>
          <w:rFonts w:ascii="Cambria" w:hAnsi="Cambria" w:cs="Arial"/>
        </w:rPr>
        <w:t xml:space="preserve"> e </w:t>
      </w:r>
      <w:r w:rsidR="00E9502A" w:rsidRPr="00E9502A">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w:t>
      </w:r>
      <w:r w:rsidR="00AB618F">
        <w:rPr>
          <w:rFonts w:ascii="Cambria" w:hAnsi="Cambria" w:cs="Arial"/>
        </w:rPr>
        <w:t>7</w:t>
      </w:r>
      <w:r w:rsidR="00E9502A" w:rsidRPr="00E9502A">
        <w:rPr>
          <w:rFonts w:ascii="Cambria" w:hAnsi="Cambria" w:cs="Arial"/>
        </w:rPr>
        <w:t xml:space="preserve"> de maio de 2025 e Decreto Municipal nº 42, de 09 de maio de 2025</w:t>
      </w:r>
      <w:r>
        <w:rPr>
          <w:rFonts w:ascii="Cambria" w:hAnsi="Cambria" w:cs="Arial"/>
        </w:rPr>
        <w:t>, e</w:t>
      </w:r>
      <w:r w:rsidRPr="00275AA1">
        <w:rPr>
          <w:rFonts w:ascii="Cambria" w:eastAsia="MS Mincho" w:hAnsi="Cambria" w:cs="Arial"/>
        </w:rPr>
        <w:t>m conformidade com as disposições a seguir:</w:t>
      </w:r>
    </w:p>
    <w:p w14:paraId="1CA5E75F"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23A9D5E5" w14:textId="7BF787CB"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EB26A6" w:rsidRPr="00EB26A6">
        <w:rPr>
          <w:rFonts w:ascii="Cambria" w:eastAsia="MS Mincho" w:hAnsi="Cambria" w:cs="Arial"/>
          <w:bCs/>
        </w:rPr>
        <w:t xml:space="preserve">registro de preços para futura e parcelada </w:t>
      </w:r>
      <w:r w:rsidR="003B4932" w:rsidRPr="003B4932">
        <w:rPr>
          <w:rFonts w:ascii="Cambria" w:eastAsia="MS Mincho" w:hAnsi="Cambria" w:cs="Arial"/>
          <w:bCs/>
          <w:color w:val="000000" w:themeColor="text1"/>
        </w:rPr>
        <w:t xml:space="preserve">aquisição de medicamentos que serão adquiridos para suprir faltas emergenciais da secretaria municipal de saúde de </w:t>
      </w:r>
      <w:r w:rsidR="004F7940">
        <w:rPr>
          <w:rFonts w:ascii="Cambria" w:eastAsia="MS Mincho" w:hAnsi="Cambria" w:cs="Arial"/>
          <w:bCs/>
          <w:color w:val="000000" w:themeColor="text1"/>
        </w:rPr>
        <w:t>S</w:t>
      </w:r>
      <w:r w:rsidR="003B4932" w:rsidRPr="003B4932">
        <w:rPr>
          <w:rFonts w:ascii="Cambria" w:eastAsia="MS Mincho" w:hAnsi="Cambria" w:cs="Arial"/>
          <w:bCs/>
          <w:color w:val="000000" w:themeColor="text1"/>
        </w:rPr>
        <w:t xml:space="preserve">anto </w:t>
      </w:r>
      <w:r w:rsidR="004F7940">
        <w:rPr>
          <w:rFonts w:ascii="Cambria" w:eastAsia="MS Mincho" w:hAnsi="Cambria" w:cs="Arial"/>
          <w:bCs/>
          <w:color w:val="000000" w:themeColor="text1"/>
        </w:rPr>
        <w:t>I</w:t>
      </w:r>
      <w:r w:rsidR="003B4932" w:rsidRPr="003B4932">
        <w:rPr>
          <w:rFonts w:ascii="Cambria" w:eastAsia="MS Mincho" w:hAnsi="Cambria" w:cs="Arial"/>
          <w:bCs/>
          <w:color w:val="000000" w:themeColor="text1"/>
        </w:rPr>
        <w:t>nácio, destinados a usuários em situação de risco, usuários que não possuem condições sócio econômicas, usuários da rede básica, agravos à saúde e/ou doenças crônicas, que recorrem à ordem judicial, conselho tutelar e conselho municipal de saúde e assistência social desta secretaria de saúde, ou pacientes em início de tratamento, bem como complementar a necessidade de medicamentos complexos não fornecidos pela farmácia básica, realizada através de avaliação social</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60582B">
        <w:rPr>
          <w:rFonts w:ascii="Cambria" w:hAnsi="Cambria"/>
          <w:b/>
        </w:rPr>
        <w:t>0</w:t>
      </w:r>
      <w:r w:rsidR="006336FC">
        <w:rPr>
          <w:rFonts w:ascii="Cambria" w:hAnsi="Cambria"/>
          <w:b/>
        </w:rPr>
        <w:t>3</w:t>
      </w:r>
      <w:r w:rsidRPr="00275AA1">
        <w:rPr>
          <w:rFonts w:ascii="Cambria" w:hAnsi="Cambria"/>
          <w:b/>
        </w:rPr>
        <w:t>/202</w:t>
      </w:r>
      <w:r w:rsidR="0060582B">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457F7660" w14:textId="77777777" w:rsidR="003140B9" w:rsidRPr="00275AA1" w:rsidRDefault="003140B9" w:rsidP="00560BCD">
      <w:pPr>
        <w:overflowPunct w:val="0"/>
        <w:autoSpaceDE w:val="0"/>
        <w:adjustRightInd w:val="0"/>
        <w:spacing w:line="276" w:lineRule="auto"/>
        <w:jc w:val="both"/>
        <w:rPr>
          <w:rFonts w:ascii="Cambria" w:eastAsia="MS Mincho" w:hAnsi="Cambria" w:cs="Arial"/>
        </w:rPr>
      </w:pPr>
    </w:p>
    <w:p w14:paraId="45ED25F4" w14:textId="77777777" w:rsidR="00560BCD" w:rsidRPr="00D07C52" w:rsidRDefault="00560BCD" w:rsidP="001710C1">
      <w:pPr>
        <w:pStyle w:val="PargrafodaLista"/>
        <w:keepNext/>
        <w:numPr>
          <w:ilvl w:val="0"/>
          <w:numId w:val="60"/>
        </w:numPr>
        <w:overflowPunct w:val="0"/>
        <w:autoSpaceDE w:val="0"/>
        <w:adjustRightInd w:val="0"/>
        <w:spacing w:line="276" w:lineRule="auto"/>
        <w:ind w:left="0" w:firstLine="0"/>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4883" w:type="pct"/>
        <w:tblCellMar>
          <w:left w:w="70" w:type="dxa"/>
          <w:right w:w="70" w:type="dxa"/>
        </w:tblCellMar>
        <w:tblLook w:val="04A0" w:firstRow="1" w:lastRow="0" w:firstColumn="1" w:lastColumn="0" w:noHBand="0" w:noVBand="1"/>
      </w:tblPr>
      <w:tblGrid>
        <w:gridCol w:w="648"/>
        <w:gridCol w:w="5032"/>
        <w:gridCol w:w="652"/>
        <w:gridCol w:w="1535"/>
        <w:gridCol w:w="2127"/>
      </w:tblGrid>
      <w:tr w:rsidR="006336FC" w:rsidRPr="00F27779" w14:paraId="330CEF78" w14:textId="77777777" w:rsidTr="00B54F82">
        <w:trPr>
          <w:trHeight w:val="301"/>
        </w:trPr>
        <w:tc>
          <w:tcPr>
            <w:tcW w:w="324" w:type="pct"/>
            <w:tcBorders>
              <w:top w:val="single" w:sz="4" w:space="0" w:color="auto"/>
              <w:left w:val="single" w:sz="4" w:space="0" w:color="auto"/>
              <w:bottom w:val="single" w:sz="4" w:space="0" w:color="auto"/>
              <w:right w:val="single" w:sz="4" w:space="0" w:color="auto"/>
            </w:tcBorders>
            <w:noWrap/>
            <w:vAlign w:val="center"/>
            <w:hideMark/>
          </w:tcPr>
          <w:p w14:paraId="35D5DCC1"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517" w:type="pct"/>
            <w:tcBorders>
              <w:top w:val="single" w:sz="4" w:space="0" w:color="auto"/>
              <w:left w:val="nil"/>
              <w:bottom w:val="single" w:sz="4" w:space="0" w:color="auto"/>
              <w:right w:val="single" w:sz="4" w:space="0" w:color="auto"/>
            </w:tcBorders>
            <w:noWrap/>
            <w:vAlign w:val="center"/>
            <w:hideMark/>
          </w:tcPr>
          <w:p w14:paraId="6882AD28"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26" w:type="pct"/>
            <w:tcBorders>
              <w:top w:val="single" w:sz="4" w:space="0" w:color="auto"/>
              <w:left w:val="nil"/>
              <w:bottom w:val="single" w:sz="4" w:space="0" w:color="auto"/>
              <w:right w:val="single" w:sz="4" w:space="0" w:color="auto"/>
            </w:tcBorders>
            <w:noWrap/>
            <w:vAlign w:val="center"/>
            <w:hideMark/>
          </w:tcPr>
          <w:p w14:paraId="7839B7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768" w:type="pct"/>
            <w:tcBorders>
              <w:top w:val="single" w:sz="4" w:space="0" w:color="auto"/>
              <w:left w:val="nil"/>
              <w:bottom w:val="single" w:sz="4" w:space="0" w:color="auto"/>
              <w:right w:val="single" w:sz="4" w:space="0" w:color="auto"/>
            </w:tcBorders>
            <w:noWrap/>
            <w:vAlign w:val="center"/>
            <w:hideMark/>
          </w:tcPr>
          <w:p w14:paraId="5944F073"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1064" w:type="pct"/>
            <w:tcBorders>
              <w:top w:val="single" w:sz="4" w:space="0" w:color="auto"/>
              <w:left w:val="nil"/>
              <w:bottom w:val="single" w:sz="4" w:space="0" w:color="auto"/>
              <w:right w:val="single" w:sz="4" w:space="0" w:color="auto"/>
            </w:tcBorders>
            <w:noWrap/>
            <w:vAlign w:val="center"/>
            <w:hideMark/>
          </w:tcPr>
          <w:p w14:paraId="44C94877" w14:textId="77777777" w:rsidR="006336FC" w:rsidRPr="00F27779" w:rsidRDefault="006336FC" w:rsidP="003140B9">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6336FC" w:rsidRPr="00F27779" w14:paraId="04C4B5CD" w14:textId="77777777" w:rsidTr="00B54F82">
        <w:trPr>
          <w:trHeight w:val="903"/>
        </w:trPr>
        <w:tc>
          <w:tcPr>
            <w:tcW w:w="324" w:type="pct"/>
            <w:tcBorders>
              <w:top w:val="nil"/>
              <w:left w:val="single" w:sz="4" w:space="0" w:color="auto"/>
              <w:bottom w:val="single" w:sz="4" w:space="0" w:color="auto"/>
              <w:right w:val="single" w:sz="4" w:space="0" w:color="auto"/>
            </w:tcBorders>
            <w:noWrap/>
            <w:vAlign w:val="center"/>
            <w:hideMark/>
          </w:tcPr>
          <w:p w14:paraId="124B8E96"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517" w:type="pct"/>
            <w:tcBorders>
              <w:top w:val="nil"/>
              <w:left w:val="nil"/>
              <w:bottom w:val="single" w:sz="4" w:space="0" w:color="auto"/>
              <w:right w:val="nil"/>
            </w:tcBorders>
            <w:vAlign w:val="center"/>
            <w:hideMark/>
          </w:tcPr>
          <w:p w14:paraId="77A9C89C" w14:textId="77777777" w:rsidR="006336FC" w:rsidRPr="003140B9" w:rsidRDefault="006336FC" w:rsidP="003140B9">
            <w:pPr>
              <w:widowControl/>
              <w:suppressAutoHyphens w:val="0"/>
              <w:autoSpaceDN/>
              <w:jc w:val="both"/>
              <w:textAlignment w:val="auto"/>
              <w:rPr>
                <w:rFonts w:ascii="Cambria" w:eastAsia="Times New Roman" w:hAnsi="Cambria" w:cs="Arial"/>
                <w:color w:val="000000"/>
                <w:kern w:val="0"/>
                <w:lang w:eastAsia="pt-BR"/>
              </w:rPr>
            </w:pPr>
          </w:p>
        </w:tc>
        <w:tc>
          <w:tcPr>
            <w:tcW w:w="326" w:type="pct"/>
            <w:tcBorders>
              <w:top w:val="nil"/>
              <w:left w:val="single" w:sz="4" w:space="0" w:color="auto"/>
              <w:bottom w:val="single" w:sz="4" w:space="0" w:color="auto"/>
              <w:right w:val="single" w:sz="4" w:space="0" w:color="auto"/>
            </w:tcBorders>
            <w:noWrap/>
            <w:vAlign w:val="center"/>
            <w:hideMark/>
          </w:tcPr>
          <w:p w14:paraId="47820ABF" w14:textId="77777777" w:rsidR="006336FC" w:rsidRPr="00F27779" w:rsidRDefault="006336FC" w:rsidP="002E211F">
            <w:pPr>
              <w:widowControl/>
              <w:suppressAutoHyphens w:val="0"/>
              <w:autoSpaceDN/>
              <w:jc w:val="center"/>
              <w:textAlignment w:val="auto"/>
              <w:rPr>
                <w:rFonts w:ascii="Cambria" w:eastAsia="Times New Roman" w:hAnsi="Cambria" w:cs="Arial"/>
                <w:color w:val="000000"/>
                <w:kern w:val="0"/>
                <w:lang w:eastAsia="pt-BR"/>
              </w:rPr>
            </w:pPr>
          </w:p>
        </w:tc>
        <w:tc>
          <w:tcPr>
            <w:tcW w:w="768" w:type="pct"/>
            <w:tcBorders>
              <w:top w:val="nil"/>
              <w:left w:val="nil"/>
              <w:bottom w:val="single" w:sz="4" w:space="0" w:color="auto"/>
              <w:right w:val="single" w:sz="4" w:space="0" w:color="auto"/>
            </w:tcBorders>
            <w:noWrap/>
            <w:vAlign w:val="center"/>
            <w:hideMark/>
          </w:tcPr>
          <w:p w14:paraId="62E327D0"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c>
          <w:tcPr>
            <w:tcW w:w="1064" w:type="pct"/>
            <w:tcBorders>
              <w:top w:val="nil"/>
              <w:left w:val="nil"/>
              <w:bottom w:val="single" w:sz="4" w:space="0" w:color="auto"/>
              <w:right w:val="single" w:sz="4" w:space="0" w:color="auto"/>
            </w:tcBorders>
            <w:noWrap/>
            <w:vAlign w:val="center"/>
            <w:hideMark/>
          </w:tcPr>
          <w:p w14:paraId="3F7B3C04" w14:textId="77777777" w:rsidR="006336FC" w:rsidRPr="00F27779" w:rsidRDefault="006336FC" w:rsidP="002A6BFA">
            <w:pPr>
              <w:widowControl/>
              <w:suppressAutoHyphens w:val="0"/>
              <w:autoSpaceDN/>
              <w:jc w:val="center"/>
              <w:textAlignment w:val="auto"/>
              <w:rPr>
                <w:rFonts w:ascii="Cambria" w:eastAsia="Times New Roman" w:hAnsi="Cambria" w:cs="Arial"/>
                <w:color w:val="000000"/>
                <w:kern w:val="0"/>
                <w:lang w:eastAsia="pt-BR"/>
              </w:rPr>
            </w:pPr>
          </w:p>
        </w:tc>
      </w:tr>
      <w:tr w:rsidR="006336FC" w:rsidRPr="00F27779" w14:paraId="4A56A6C0" w14:textId="77777777" w:rsidTr="00B54F82">
        <w:trPr>
          <w:trHeight w:val="294"/>
        </w:trPr>
        <w:tc>
          <w:tcPr>
            <w:tcW w:w="324" w:type="pct"/>
            <w:tcBorders>
              <w:top w:val="nil"/>
              <w:left w:val="single" w:sz="4" w:space="0" w:color="auto"/>
              <w:bottom w:val="single" w:sz="4" w:space="0" w:color="auto"/>
              <w:right w:val="single" w:sz="4" w:space="0" w:color="auto"/>
            </w:tcBorders>
            <w:noWrap/>
            <w:vAlign w:val="bottom"/>
            <w:hideMark/>
          </w:tcPr>
          <w:p w14:paraId="097F350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517" w:type="pct"/>
            <w:tcBorders>
              <w:top w:val="nil"/>
              <w:left w:val="nil"/>
              <w:bottom w:val="single" w:sz="4" w:space="0" w:color="auto"/>
              <w:right w:val="nil"/>
            </w:tcBorders>
            <w:noWrap/>
            <w:vAlign w:val="bottom"/>
            <w:hideMark/>
          </w:tcPr>
          <w:p w14:paraId="7022A9F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26" w:type="pct"/>
            <w:tcBorders>
              <w:top w:val="nil"/>
              <w:left w:val="single" w:sz="4" w:space="0" w:color="auto"/>
              <w:bottom w:val="single" w:sz="4" w:space="0" w:color="auto"/>
              <w:right w:val="single" w:sz="4" w:space="0" w:color="auto"/>
            </w:tcBorders>
            <w:noWrap/>
            <w:vAlign w:val="bottom"/>
            <w:hideMark/>
          </w:tcPr>
          <w:p w14:paraId="7CDFEADB"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768" w:type="pct"/>
            <w:tcBorders>
              <w:top w:val="nil"/>
              <w:left w:val="nil"/>
              <w:bottom w:val="single" w:sz="4" w:space="0" w:color="auto"/>
              <w:right w:val="single" w:sz="4" w:space="0" w:color="auto"/>
            </w:tcBorders>
            <w:noWrap/>
            <w:vAlign w:val="bottom"/>
            <w:hideMark/>
          </w:tcPr>
          <w:p w14:paraId="3541CA5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1064" w:type="pct"/>
            <w:tcBorders>
              <w:top w:val="nil"/>
              <w:left w:val="nil"/>
              <w:bottom w:val="single" w:sz="4" w:space="0" w:color="auto"/>
              <w:right w:val="single" w:sz="4" w:space="0" w:color="auto"/>
            </w:tcBorders>
            <w:noWrap/>
            <w:vAlign w:val="bottom"/>
            <w:hideMark/>
          </w:tcPr>
          <w:p w14:paraId="37FB81E2" w14:textId="77777777" w:rsidR="006336FC" w:rsidRPr="00F27779" w:rsidRDefault="006336FC"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7947F59A" w14:textId="77777777" w:rsidR="00560BCD" w:rsidRDefault="00560BCD" w:rsidP="00560BCD">
      <w:pPr>
        <w:keepNext/>
        <w:overflowPunct w:val="0"/>
        <w:autoSpaceDE w:val="0"/>
        <w:adjustRightInd w:val="0"/>
        <w:spacing w:line="276" w:lineRule="auto"/>
        <w:jc w:val="both"/>
        <w:outlineLvl w:val="8"/>
        <w:rPr>
          <w:rFonts w:ascii="Cambria" w:eastAsia="MS Mincho" w:hAnsi="Cambria" w:cs="Arial"/>
          <w:b/>
          <w:bCs/>
        </w:rPr>
      </w:pPr>
    </w:p>
    <w:p w14:paraId="58A61DB0" w14:textId="3DF1D913"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pelo Fundo Municipal de Saúde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 xml:space="preserve">Pregão Eletrônico nº </w:t>
      </w:r>
      <w:r w:rsidRPr="00553061">
        <w:rPr>
          <w:rFonts w:ascii="Cambria" w:eastAsia="MS Mincho" w:hAnsi="Cambria" w:cs="Arial"/>
          <w:b/>
          <w:bCs/>
          <w:sz w:val="24"/>
          <w:szCs w:val="24"/>
        </w:rPr>
        <w:lastRenderedPageBreak/>
        <w:t>0</w:t>
      </w:r>
      <w:r w:rsidR="0060582B">
        <w:rPr>
          <w:rFonts w:ascii="Cambria" w:eastAsia="MS Mincho" w:hAnsi="Cambria" w:cs="Arial"/>
          <w:b/>
          <w:bCs/>
          <w:sz w:val="24"/>
          <w:szCs w:val="24"/>
        </w:rPr>
        <w:t>0</w:t>
      </w:r>
      <w:r w:rsidR="006336FC">
        <w:rPr>
          <w:rFonts w:ascii="Cambria" w:eastAsia="MS Mincho" w:hAnsi="Cambria" w:cs="Arial"/>
          <w:b/>
          <w:bCs/>
          <w:sz w:val="24"/>
          <w:szCs w:val="24"/>
        </w:rPr>
        <w:t>3</w:t>
      </w:r>
      <w:r w:rsidRPr="00553061">
        <w:rPr>
          <w:rFonts w:ascii="Cambria" w:hAnsi="Cambria"/>
          <w:b/>
          <w:sz w:val="24"/>
          <w:szCs w:val="24"/>
        </w:rPr>
        <w:t>/202</w:t>
      </w:r>
      <w:r w:rsidR="0060582B">
        <w:rPr>
          <w:rFonts w:ascii="Cambria" w:hAnsi="Cambria"/>
          <w:b/>
          <w:sz w:val="24"/>
          <w:szCs w:val="24"/>
        </w:rPr>
        <w:t>6</w:t>
      </w:r>
      <w:r w:rsidRPr="00553061">
        <w:rPr>
          <w:rFonts w:ascii="Cambria" w:eastAsia="MS Mincho" w:hAnsi="Cambria" w:cs="Arial"/>
          <w:bCs/>
          <w:sz w:val="24"/>
          <w:szCs w:val="24"/>
        </w:rPr>
        <w:t>.</w:t>
      </w:r>
    </w:p>
    <w:p w14:paraId="77CDD5CE" w14:textId="442045EA"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60582B">
        <w:rPr>
          <w:rFonts w:ascii="Cambria" w:hAnsi="Cambria"/>
          <w:b/>
          <w:sz w:val="24"/>
          <w:szCs w:val="24"/>
        </w:rPr>
        <w:t>0</w:t>
      </w:r>
      <w:r w:rsidR="006336FC">
        <w:rPr>
          <w:rFonts w:ascii="Cambria" w:hAnsi="Cambria"/>
          <w:b/>
          <w:sz w:val="24"/>
          <w:szCs w:val="24"/>
        </w:rPr>
        <w:t>3</w:t>
      </w:r>
      <w:r w:rsidRPr="00553061">
        <w:rPr>
          <w:rFonts w:ascii="Cambria" w:hAnsi="Cambria"/>
          <w:b/>
          <w:sz w:val="24"/>
          <w:szCs w:val="24"/>
        </w:rPr>
        <w:t>/202</w:t>
      </w:r>
      <w:r w:rsidR="0060582B">
        <w:rPr>
          <w:rFonts w:ascii="Cambria" w:hAnsi="Cambria"/>
          <w:b/>
          <w:sz w:val="24"/>
          <w:szCs w:val="24"/>
        </w:rPr>
        <w:t>6</w:t>
      </w:r>
      <w:r w:rsidRPr="00553061">
        <w:rPr>
          <w:rFonts w:ascii="Cambria" w:hAnsi="Cambria"/>
          <w:sz w:val="24"/>
          <w:szCs w:val="24"/>
        </w:rPr>
        <w:t>.</w:t>
      </w:r>
    </w:p>
    <w:p w14:paraId="2E903D1E"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6E857659"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111A14F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30A4140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21A18D37" w14:textId="0ABEE645"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60582B">
        <w:rPr>
          <w:rFonts w:ascii="Cambria" w:hAnsi="Cambria" w:cs="Arial"/>
          <w:color w:val="000000"/>
        </w:rPr>
        <w:t>0</w:t>
      </w:r>
      <w:r w:rsidR="003C353D">
        <w:rPr>
          <w:rFonts w:ascii="Cambria" w:hAnsi="Cambria" w:cs="Arial"/>
          <w:color w:val="000000"/>
        </w:rPr>
        <w:t>3</w:t>
      </w:r>
      <w:r>
        <w:rPr>
          <w:rFonts w:ascii="Cambria" w:hAnsi="Cambria" w:cs="Arial"/>
          <w:color w:val="000000"/>
        </w:rPr>
        <w:t>/202</w:t>
      </w:r>
      <w:r w:rsidR="0060582B">
        <w:rPr>
          <w:rFonts w:ascii="Cambria" w:hAnsi="Cambria" w:cs="Arial"/>
          <w:color w:val="000000"/>
        </w:rPr>
        <w:t>6</w:t>
      </w:r>
      <w:r w:rsidRPr="00275AA1">
        <w:rPr>
          <w:rFonts w:ascii="Cambria" w:hAnsi="Cambria" w:cs="Arial"/>
          <w:color w:val="000000"/>
        </w:rPr>
        <w:t>.</w:t>
      </w:r>
    </w:p>
    <w:p w14:paraId="4DB338B1" w14:textId="77777777" w:rsidR="00560BCD" w:rsidRPr="00275AA1" w:rsidRDefault="00560BCD" w:rsidP="00560BCD">
      <w:pPr>
        <w:autoSpaceDE w:val="0"/>
        <w:adjustRightInd w:val="0"/>
        <w:spacing w:line="276" w:lineRule="auto"/>
        <w:jc w:val="both"/>
        <w:rPr>
          <w:rFonts w:ascii="Cambria" w:hAnsi="Cambria" w:cs="Arial"/>
        </w:rPr>
      </w:pPr>
    </w:p>
    <w:p w14:paraId="6F92C39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w:t>
      </w:r>
      <w:r w:rsidR="005D4AFA">
        <w:rPr>
          <w:rFonts w:ascii="Cambria" w:hAnsi="Cambria"/>
        </w:rPr>
        <w:t>Fundo Municipal de Saúde de Santo Inácio</w:t>
      </w:r>
      <w:r>
        <w:rPr>
          <w:rFonts w:ascii="Cambria" w:hAnsi="Cambria"/>
        </w:rPr>
        <w:t xml:space="preserve"> </w:t>
      </w:r>
      <w:r w:rsidRPr="00275AA1">
        <w:rPr>
          <w:rFonts w:ascii="Cambria" w:hAnsi="Cambria"/>
        </w:rPr>
        <w:t>adotará todos os atos necessários ao controle e administração da presente Ata.</w:t>
      </w:r>
    </w:p>
    <w:p w14:paraId="6C66DAF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w:t>
      </w:r>
      <w:r w:rsidR="005D4AFA">
        <w:rPr>
          <w:rFonts w:ascii="Cambria" w:hAnsi="Cambria"/>
        </w:rPr>
        <w:t>Fundo Municipal de Saúde de Santo Inácio</w:t>
      </w:r>
      <w:r w:rsidRPr="00275AA1">
        <w:rPr>
          <w:rFonts w:ascii="Cambria" w:hAnsi="Cambria"/>
        </w:rPr>
        <w:t>.</w:t>
      </w:r>
    </w:p>
    <w:p w14:paraId="40EAFE7C"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1231C346"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1A1D214F"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6A93951C" w14:textId="77777777" w:rsidR="00560BCD" w:rsidRPr="00275AA1" w:rsidRDefault="00560BCD" w:rsidP="00560BCD">
      <w:pPr>
        <w:overflowPunct w:val="0"/>
        <w:autoSpaceDE w:val="0"/>
        <w:adjustRightInd w:val="0"/>
        <w:spacing w:line="276" w:lineRule="auto"/>
        <w:jc w:val="both"/>
        <w:rPr>
          <w:rFonts w:ascii="Cambria" w:hAnsi="Cambria"/>
        </w:rPr>
      </w:pPr>
    </w:p>
    <w:p w14:paraId="3ACC42F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4931D7DE" w14:textId="74EB2F15" w:rsidR="00560BCD" w:rsidRPr="00275AA1" w:rsidRDefault="00DE5AAA" w:rsidP="00560BCD">
      <w:pPr>
        <w:overflowPunct w:val="0"/>
        <w:autoSpaceDE w:val="0"/>
        <w:adjustRightInd w:val="0"/>
        <w:spacing w:line="276" w:lineRule="auto"/>
        <w:jc w:val="both"/>
        <w:rPr>
          <w:rFonts w:ascii="Cambria" w:hAnsi="Cambria"/>
        </w:rPr>
      </w:pPr>
      <w:r w:rsidRPr="00DE5AAA">
        <w:rPr>
          <w:rFonts w:ascii="Cambria" w:hAnsi="Cambria"/>
        </w:rPr>
        <w:t>6.1 – 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r>
        <w:rPr>
          <w:rFonts w:ascii="Cambria" w:hAnsi="Cambria"/>
        </w:rPr>
        <w:t xml:space="preserve">   </w:t>
      </w:r>
      <w:r w:rsidR="00560BCD" w:rsidRPr="00AF61C9">
        <w:rPr>
          <w:rFonts w:ascii="Cambria" w:hAnsi="Cambria"/>
        </w:rPr>
        <w:t>.</w:t>
      </w:r>
    </w:p>
    <w:p w14:paraId="18334D32" w14:textId="77777777" w:rsidR="00560BCD" w:rsidRPr="00275AA1" w:rsidRDefault="00560BCD" w:rsidP="00560BCD">
      <w:pPr>
        <w:overflowPunct w:val="0"/>
        <w:autoSpaceDE w:val="0"/>
        <w:adjustRightInd w:val="0"/>
        <w:spacing w:line="276" w:lineRule="auto"/>
        <w:jc w:val="both"/>
        <w:rPr>
          <w:rFonts w:ascii="Cambria" w:hAnsi="Cambria"/>
        </w:rPr>
      </w:pPr>
    </w:p>
    <w:p w14:paraId="03254013"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4717C243"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w:t>
      </w:r>
      <w:r w:rsidR="005D4AFA">
        <w:rPr>
          <w:rFonts w:ascii="Cambria" w:hAnsi="Cambria"/>
        </w:rPr>
        <w:t>Fundo Municipal de Saúde de Santo Inácio</w:t>
      </w:r>
      <w:r w:rsidRPr="00275AA1">
        <w:rPr>
          <w:rFonts w:ascii="Cambria" w:hAnsi="Cambria"/>
        </w:rPr>
        <w:t xml:space="preserve"> poderá cancelar o registro.</w:t>
      </w:r>
    </w:p>
    <w:p w14:paraId="7584685E"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w:t>
      </w:r>
      <w:r w:rsidR="005D4AFA">
        <w:rPr>
          <w:rFonts w:ascii="Cambria" w:hAnsi="Cambria"/>
        </w:rPr>
        <w:t>Fundo Municipal de Saúde de Santo Inácio</w:t>
      </w:r>
      <w:r w:rsidRPr="00275AA1">
        <w:rPr>
          <w:rFonts w:ascii="Cambria" w:hAnsi="Cambria"/>
        </w:rPr>
        <w:t xml:space="preserve"> poderá liberar o fornecedor do compromisso, mediante solicitação com justificativa.</w:t>
      </w:r>
    </w:p>
    <w:p w14:paraId="73A4E1CB" w14:textId="77777777" w:rsidR="00560BCD" w:rsidRPr="00275AA1" w:rsidRDefault="00560BCD" w:rsidP="00560BCD">
      <w:pPr>
        <w:overflowPunct w:val="0"/>
        <w:autoSpaceDE w:val="0"/>
        <w:adjustRightInd w:val="0"/>
        <w:spacing w:line="276" w:lineRule="auto"/>
        <w:jc w:val="both"/>
        <w:rPr>
          <w:rFonts w:ascii="Cambria" w:hAnsi="Cambria"/>
        </w:rPr>
      </w:pPr>
    </w:p>
    <w:p w14:paraId="17772E7F"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523F7A74"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68499672"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 xml:space="preserve">é obrigado a reparar, corrigir, remover, reconstruir ou substituir, às suas expensas, </w:t>
      </w:r>
      <w:r w:rsidRPr="00275AA1">
        <w:rPr>
          <w:rFonts w:ascii="Cambria" w:hAnsi="Cambria" w:cs="Arial"/>
          <w:bCs/>
        </w:rPr>
        <w:lastRenderedPageBreak/>
        <w:t>no total ou em parte, o objeto desta ata em que se verificarem vícios, defeitos ou incorreções resultantes da execução ou de materiais empregados.</w:t>
      </w:r>
    </w:p>
    <w:p w14:paraId="6A1D793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07C11399" w14:textId="77777777"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EB26A6">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1519806B" w14:textId="77777777" w:rsidR="00560BCD" w:rsidRPr="00275AA1" w:rsidRDefault="00560BCD" w:rsidP="00560BCD">
      <w:pPr>
        <w:spacing w:line="276" w:lineRule="auto"/>
        <w:ind w:right="-141"/>
        <w:jc w:val="both"/>
        <w:rPr>
          <w:rFonts w:ascii="Cambria" w:hAnsi="Cambria"/>
          <w:b/>
        </w:rPr>
      </w:pPr>
    </w:p>
    <w:p w14:paraId="0E604651"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E7642CE"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39EDA736"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6D349C4E"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165D4670"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1363F1F5"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7C46117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7196E7B" w14:textId="77777777" w:rsidR="00560BCD" w:rsidRPr="00275AA1" w:rsidRDefault="00560BCD" w:rsidP="00560BCD">
      <w:pPr>
        <w:autoSpaceDE w:val="0"/>
        <w:adjustRightInd w:val="0"/>
        <w:spacing w:line="276" w:lineRule="auto"/>
        <w:jc w:val="both"/>
        <w:rPr>
          <w:rFonts w:ascii="Cambria" w:hAnsi="Cambria" w:cs="Arial"/>
          <w:bCs/>
        </w:rPr>
      </w:pPr>
    </w:p>
    <w:p w14:paraId="15B03396"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23B7BF3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5B302E0C"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263669D"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1A64703A"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A3216B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0E9E6CC9"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6EC0099F"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583E1837"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6133CEC5"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Iniciar imediatamente após a assinatura da ata, a execução dos serviços contratados, informando </w:t>
      </w:r>
      <w:r w:rsidRPr="00275AA1">
        <w:rPr>
          <w:rFonts w:ascii="Cambria" w:hAnsi="Cambria" w:cs="Arial"/>
          <w:sz w:val="22"/>
          <w:szCs w:val="22"/>
        </w:rPr>
        <w:lastRenderedPageBreak/>
        <w:t>em tempo hábil, qualquer impedimento/impossibilidade de assumir os serviços estabelecidos;</w:t>
      </w:r>
    </w:p>
    <w:p w14:paraId="1B903EC6"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07C4F84B"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A75F7DD" w14:textId="77777777" w:rsidR="00560BCD" w:rsidRPr="00275AA1" w:rsidRDefault="00560BCD" w:rsidP="003A49D7">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0AB2AFFB"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0415E9BC"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57B47197"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407692B6" w14:textId="77777777" w:rsidR="00560BCD" w:rsidRPr="00275AA1" w:rsidRDefault="00560BCD" w:rsidP="003A49D7">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1FE71654"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7F504F8E" w14:textId="77777777" w:rsidR="00560BCD" w:rsidRPr="00275AA1" w:rsidRDefault="00560BCD" w:rsidP="003A49D7">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4708FFE2"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F4D6056"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67597E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3851A93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2FD5D8E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39EF170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80" w:anchor="art87iii" w:history="1">
        <w:r w:rsidRPr="00275AA1">
          <w:rPr>
            <w:rFonts w:ascii="Cambria" w:hAnsi="Cambria"/>
          </w:rPr>
          <w:t>incisos III ou IV do caput do art. 156 da Lei nº 14.133/2021</w:t>
        </w:r>
      </w:hyperlink>
      <w:r w:rsidRPr="00275AA1">
        <w:rPr>
          <w:rFonts w:ascii="Cambria" w:hAnsi="Cambria"/>
        </w:rPr>
        <w:t>;</w:t>
      </w:r>
    </w:p>
    <w:p w14:paraId="2452F36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1D4FC4E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1841A4A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2955EF70" w14:textId="77777777" w:rsidR="00560BCD" w:rsidRPr="00275AA1" w:rsidRDefault="00560BCD" w:rsidP="00560BCD">
      <w:pPr>
        <w:overflowPunct w:val="0"/>
        <w:autoSpaceDE w:val="0"/>
        <w:adjustRightInd w:val="0"/>
        <w:spacing w:line="276" w:lineRule="auto"/>
        <w:jc w:val="both"/>
        <w:rPr>
          <w:rFonts w:ascii="Cambria" w:hAnsi="Cambria"/>
        </w:rPr>
      </w:pPr>
    </w:p>
    <w:p w14:paraId="60CF569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D396321" w14:textId="77777777" w:rsidR="00560BCD" w:rsidRPr="00275AA1" w:rsidRDefault="00560BCD" w:rsidP="00560BCD">
      <w:pPr>
        <w:overflowPunct w:val="0"/>
        <w:autoSpaceDE w:val="0"/>
        <w:adjustRightInd w:val="0"/>
        <w:spacing w:line="276" w:lineRule="auto"/>
        <w:jc w:val="both"/>
        <w:rPr>
          <w:rFonts w:ascii="Cambria" w:hAnsi="Cambria"/>
        </w:rPr>
      </w:pPr>
    </w:p>
    <w:p w14:paraId="6D9CAA06" w14:textId="77777777"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664E51">
        <w:rPr>
          <w:rFonts w:ascii="Cambria" w:hAnsi="Cambria"/>
        </w:rPr>
        <w:t>6</w:t>
      </w:r>
      <w:r w:rsidRPr="00275AA1">
        <w:rPr>
          <w:rFonts w:ascii="Cambria" w:hAnsi="Cambria"/>
        </w:rPr>
        <w:t>.</w:t>
      </w:r>
    </w:p>
    <w:p w14:paraId="2E339B7F"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04AFCCD4" w14:textId="77777777" w:rsidTr="00560BCD">
        <w:trPr>
          <w:jc w:val="center"/>
        </w:trPr>
        <w:tc>
          <w:tcPr>
            <w:tcW w:w="4039" w:type="dxa"/>
          </w:tcPr>
          <w:p w14:paraId="0CE11F99"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3385D67F"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D92C56">
              <w:rPr>
                <w:rFonts w:ascii="Cambria" w:hAnsi="Cambria" w:cs="Arial"/>
              </w:rPr>
              <w:t xml:space="preserve">Suellen </w:t>
            </w:r>
            <w:proofErr w:type="spellStart"/>
            <w:r w:rsidR="00D92C56">
              <w:rPr>
                <w:rFonts w:ascii="Cambria" w:hAnsi="Cambria" w:cs="Arial"/>
              </w:rPr>
              <w:t>Sefrian</w:t>
            </w:r>
            <w:proofErr w:type="spellEnd"/>
            <w:r w:rsidR="00D92C56">
              <w:rPr>
                <w:rFonts w:ascii="Cambria" w:hAnsi="Cambria" w:cs="Arial"/>
              </w:rPr>
              <w:t xml:space="preserve"> </w:t>
            </w:r>
            <w:proofErr w:type="spellStart"/>
            <w:r w:rsidR="00D92C56">
              <w:rPr>
                <w:rFonts w:ascii="Cambria" w:hAnsi="Cambria" w:cs="Arial"/>
              </w:rPr>
              <w:t>Turcato</w:t>
            </w:r>
            <w:proofErr w:type="spellEnd"/>
          </w:p>
        </w:tc>
        <w:tc>
          <w:tcPr>
            <w:tcW w:w="709" w:type="dxa"/>
          </w:tcPr>
          <w:p w14:paraId="30829C8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1DBBD17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495EB331"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510D4228"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01F0F42E" w14:textId="77777777" w:rsidTr="00560BCD">
        <w:trPr>
          <w:trHeight w:val="80"/>
          <w:jc w:val="center"/>
        </w:trPr>
        <w:tc>
          <w:tcPr>
            <w:tcW w:w="4039" w:type="dxa"/>
          </w:tcPr>
          <w:p w14:paraId="6751A1C0"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41B7408E"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2E34607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2A6505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00A223E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7473817"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323FC3E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34AD898"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79642618"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12164F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7CF945A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E27655B" w14:textId="0C58951E" w:rsidR="002C4806" w:rsidRDefault="002C4806" w:rsidP="00EF47A4">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roofErr w:type="gramEnd"/>
    </w:p>
    <w:p w14:paraId="4904099B" w14:textId="77777777" w:rsidR="003B4932" w:rsidRPr="00392827" w:rsidRDefault="003B4932" w:rsidP="003B4932">
      <w:pPr>
        <w:overflowPunct w:val="0"/>
        <w:autoSpaceDE w:val="0"/>
        <w:adjustRightInd w:val="0"/>
        <w:spacing w:line="276" w:lineRule="auto"/>
        <w:jc w:val="center"/>
        <w:rPr>
          <w:rFonts w:ascii="Cambria" w:hAnsi="Cambria" w:cs="Arial"/>
          <w:b/>
          <w:bCs/>
          <w:u w:val="single"/>
        </w:rPr>
      </w:pPr>
    </w:p>
    <w:p w14:paraId="5868305E"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30147DF6"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1D310ADB" w14:textId="77777777" w:rsidR="002C4806" w:rsidRPr="00275AA1" w:rsidRDefault="002C4806" w:rsidP="002C4806">
      <w:pPr>
        <w:spacing w:before="10" w:after="10" w:line="276" w:lineRule="auto"/>
        <w:jc w:val="both"/>
        <w:rPr>
          <w:rFonts w:ascii="Cambria" w:hAnsi="Cambria" w:cs="Arial"/>
          <w:b/>
          <w:bCs/>
          <w:color w:val="000000" w:themeColor="text1"/>
        </w:rPr>
      </w:pPr>
    </w:p>
    <w:p w14:paraId="7D7A27C8" w14:textId="78D3EF84"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560BCD">
        <w:rPr>
          <w:rFonts w:ascii="Cambria" w:hAnsi="Cambria" w:cs="Arial"/>
          <w:bCs/>
        </w:rPr>
        <w:t>0</w:t>
      </w:r>
      <w:r w:rsidR="00664E51">
        <w:rPr>
          <w:rFonts w:ascii="Cambria" w:hAnsi="Cambria" w:cs="Arial"/>
          <w:bCs/>
          <w:color w:val="000000" w:themeColor="text1"/>
        </w:rPr>
        <w:t>0</w:t>
      </w:r>
      <w:r w:rsidR="00B54F82">
        <w:rPr>
          <w:rFonts w:ascii="Cambria" w:hAnsi="Cambria" w:cs="Arial"/>
          <w:bCs/>
          <w:color w:val="000000" w:themeColor="text1"/>
        </w:rPr>
        <w:t>5</w:t>
      </w:r>
      <w:r w:rsidR="00351D61" w:rsidRPr="00560BCD">
        <w:rPr>
          <w:rFonts w:ascii="Cambria" w:hAnsi="Cambria" w:cs="Arial"/>
          <w:bCs/>
        </w:rPr>
        <w:t>/202</w:t>
      </w:r>
      <w:r w:rsidR="00664E51">
        <w:rPr>
          <w:rFonts w:ascii="Cambria" w:hAnsi="Cambria" w:cs="Arial"/>
          <w:bCs/>
        </w:rPr>
        <w:t>6</w:t>
      </w:r>
      <w:r w:rsidRPr="00560BCD">
        <w:rPr>
          <w:rFonts w:ascii="Cambria" w:hAnsi="Cambria" w:cs="Arial"/>
          <w:bCs/>
        </w:rPr>
        <w:t>)</w:t>
      </w:r>
    </w:p>
    <w:p w14:paraId="525514A6" w14:textId="77777777" w:rsidR="002C4806" w:rsidRPr="00560BCD" w:rsidRDefault="002C4806" w:rsidP="002C4806">
      <w:pPr>
        <w:spacing w:before="10" w:after="10" w:line="276" w:lineRule="auto"/>
        <w:jc w:val="both"/>
        <w:rPr>
          <w:rFonts w:ascii="Cambria" w:hAnsi="Cambria" w:cs="Arial"/>
          <w:bCs/>
        </w:rPr>
      </w:pPr>
    </w:p>
    <w:p w14:paraId="2505FAD9" w14:textId="78FE4BC7"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sidR="00351D61">
        <w:rPr>
          <w:rFonts w:ascii="Cambria" w:hAnsi="Cambria"/>
          <w:bCs w:val="0"/>
          <w:sz w:val="22"/>
          <w:szCs w:val="22"/>
        </w:rPr>
        <w:t>202</w:t>
      </w:r>
      <w:r w:rsidR="008D035A">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717528CD" w14:textId="77777777" w:rsidR="002C4806" w:rsidRPr="00275AA1" w:rsidRDefault="002C4806" w:rsidP="002C4806">
      <w:pPr>
        <w:pStyle w:val="Prembulo"/>
        <w:spacing w:before="10" w:after="10" w:line="276" w:lineRule="auto"/>
        <w:rPr>
          <w:rFonts w:ascii="Cambria" w:hAnsi="Cambria"/>
          <w:bCs w:val="0"/>
          <w:sz w:val="22"/>
          <w:szCs w:val="22"/>
        </w:rPr>
      </w:pPr>
    </w:p>
    <w:p w14:paraId="36AB35BD" w14:textId="4A5AC9B6"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 </w:t>
      </w:r>
      <w:r w:rsidR="00CA0DAC" w:rsidRPr="00CA0DAC">
        <w:rPr>
          <w:rFonts w:ascii="Cambria" w:eastAsia="MS Mincho" w:hAnsi="Cambria" w:cs="Arial"/>
          <w:sz w:val="22"/>
          <w:szCs w:val="22"/>
        </w:rPr>
        <w:t xml:space="preserve"> </w:t>
      </w:r>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8D035A">
        <w:rPr>
          <w:rFonts w:ascii="Cambria" w:eastAsia="Arial" w:hAnsi="Cambria" w:cs="Arial"/>
          <w:color w:val="000000" w:themeColor="text1"/>
          <w:sz w:val="22"/>
          <w:szCs w:val="22"/>
        </w:rPr>
        <w:t>00</w:t>
      </w:r>
      <w:r w:rsidR="003B4932">
        <w:rPr>
          <w:rFonts w:ascii="Cambria" w:eastAsia="Arial" w:hAnsi="Cambria" w:cs="Arial"/>
          <w:color w:val="000000" w:themeColor="text1"/>
          <w:sz w:val="22"/>
          <w:szCs w:val="22"/>
        </w:rPr>
        <w:t>3</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8D035A">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81"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8D035A">
        <w:rPr>
          <w:rFonts w:ascii="Cambria" w:eastAsia="Arial" w:hAnsi="Cambria" w:cs="Arial"/>
          <w:i/>
          <w:iCs/>
          <w:sz w:val="22"/>
          <w:szCs w:val="22"/>
        </w:rPr>
        <w:t>00</w:t>
      </w:r>
      <w:r w:rsidR="003B4932">
        <w:rPr>
          <w:rFonts w:ascii="Cambria" w:eastAsia="Arial" w:hAnsi="Cambria" w:cs="Arial"/>
          <w:i/>
          <w:iCs/>
          <w:sz w:val="22"/>
          <w:szCs w:val="22"/>
        </w:rPr>
        <w:t>3</w:t>
      </w:r>
      <w:r w:rsidR="00762CAC" w:rsidRPr="005951AD">
        <w:rPr>
          <w:rFonts w:ascii="Cambria" w:eastAsia="Arial" w:hAnsi="Cambria" w:cs="Arial"/>
          <w:i/>
          <w:iCs/>
          <w:sz w:val="22"/>
          <w:szCs w:val="22"/>
        </w:rPr>
        <w:t>/202</w:t>
      </w:r>
      <w:r w:rsidR="008D035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1395179"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6EF7898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2"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362DF753" w14:textId="50695EDF" w:rsidR="003B4932" w:rsidRPr="003B4932" w:rsidRDefault="003140B9" w:rsidP="003B4932">
      <w:pPr>
        <w:pStyle w:val="Nivel2"/>
        <w:numPr>
          <w:ilvl w:val="1"/>
          <w:numId w:val="41"/>
        </w:numPr>
        <w:spacing w:before="10" w:after="10"/>
        <w:rPr>
          <w:rFonts w:ascii="Cambria" w:hAnsi="Cambria"/>
          <w:color w:val="000000" w:themeColor="text1"/>
          <w:sz w:val="22"/>
          <w:szCs w:val="22"/>
        </w:rPr>
      </w:pPr>
      <w:r w:rsidRPr="003B4932">
        <w:rPr>
          <w:rFonts w:ascii="Cambria" w:hAnsi="Cambria"/>
          <w:color w:val="000000" w:themeColor="text1"/>
          <w:sz w:val="22"/>
          <w:szCs w:val="22"/>
        </w:rPr>
        <w:t>O</w:t>
      </w:r>
      <w:r w:rsidR="006D7B28" w:rsidRPr="003B4932">
        <w:rPr>
          <w:rFonts w:ascii="Cambria" w:hAnsi="Cambria"/>
          <w:color w:val="000000" w:themeColor="text1"/>
          <w:sz w:val="22"/>
          <w:szCs w:val="22"/>
        </w:rPr>
        <w:t xml:space="preserve"> objeto do presente instrumento é para </w:t>
      </w:r>
      <w:r w:rsidR="00EB26A6" w:rsidRPr="003B4932">
        <w:rPr>
          <w:rFonts w:ascii="Cambria" w:hAnsi="Cambria"/>
          <w:bCs/>
          <w:color w:val="000000" w:themeColor="text1"/>
          <w:sz w:val="22"/>
          <w:szCs w:val="22"/>
          <w:lang w:val="x-none"/>
        </w:rPr>
        <w:t xml:space="preserve">registro de preços para futura e parcelada </w:t>
      </w:r>
      <w:r w:rsidR="003B4932" w:rsidRPr="003B4932">
        <w:rPr>
          <w:rFonts w:ascii="Cambria" w:hAnsi="Cambria"/>
          <w:bCs/>
          <w:color w:val="000000" w:themeColor="text1"/>
          <w:sz w:val="22"/>
          <w:szCs w:val="22"/>
          <w:lang w:val="x-none"/>
        </w:rPr>
        <w:t xml:space="preserve">aquisição de medicamentos que serão adquiridos para suprir faltas emergenciais da secretaria municipal de saúde de </w:t>
      </w:r>
      <w:r w:rsidR="003B4932">
        <w:rPr>
          <w:rFonts w:ascii="Cambria" w:hAnsi="Cambria"/>
          <w:bCs/>
          <w:color w:val="000000" w:themeColor="text1"/>
          <w:sz w:val="22"/>
          <w:szCs w:val="22"/>
        </w:rPr>
        <w:t>S</w:t>
      </w:r>
      <w:r w:rsidR="003B4932" w:rsidRPr="003B4932">
        <w:rPr>
          <w:rFonts w:ascii="Cambria" w:hAnsi="Cambria"/>
          <w:bCs/>
          <w:color w:val="000000" w:themeColor="text1"/>
          <w:sz w:val="22"/>
          <w:szCs w:val="22"/>
          <w:lang w:val="x-none"/>
        </w:rPr>
        <w:t xml:space="preserve">anto </w:t>
      </w:r>
      <w:r w:rsidR="003B4932">
        <w:rPr>
          <w:rFonts w:ascii="Cambria" w:hAnsi="Cambria"/>
          <w:bCs/>
          <w:color w:val="000000" w:themeColor="text1"/>
          <w:sz w:val="22"/>
          <w:szCs w:val="22"/>
        </w:rPr>
        <w:t>I</w:t>
      </w:r>
      <w:proofErr w:type="spellStart"/>
      <w:r w:rsidR="003B4932" w:rsidRPr="003B4932">
        <w:rPr>
          <w:rFonts w:ascii="Cambria" w:hAnsi="Cambria"/>
          <w:bCs/>
          <w:color w:val="000000" w:themeColor="text1"/>
          <w:sz w:val="22"/>
          <w:szCs w:val="22"/>
          <w:lang w:val="x-none"/>
        </w:rPr>
        <w:t>nácio</w:t>
      </w:r>
      <w:proofErr w:type="spellEnd"/>
      <w:r w:rsidR="003B4932" w:rsidRPr="003B4932">
        <w:rPr>
          <w:rFonts w:ascii="Cambria" w:hAnsi="Cambria"/>
          <w:bCs/>
          <w:color w:val="000000" w:themeColor="text1"/>
          <w:sz w:val="22"/>
          <w:szCs w:val="22"/>
          <w:lang w:val="x-none"/>
        </w:rPr>
        <w:t>, destinados a usuários em situação de risco, usuários que não possuem condições sócio econômicas, usuários da rede básica, agravos à saúde e/ou doenças crônicas, que recorrem à ordem judicial, conselho tutelar e conselho municipal de saúde e assistência social desta secretaria de saúde, ou pacientes em início de tratamento, bem como complementar a necessidade de medicamentos complexos não fornecidos pela farmácia básica, realizada através de avaliação social.</w:t>
      </w:r>
    </w:p>
    <w:p w14:paraId="08DB3358" w14:textId="1C7609DD" w:rsidR="002C4806" w:rsidRPr="003B4932" w:rsidRDefault="002C4806" w:rsidP="003B4932">
      <w:pPr>
        <w:pStyle w:val="Nivel2"/>
        <w:numPr>
          <w:ilvl w:val="1"/>
          <w:numId w:val="41"/>
        </w:numPr>
        <w:spacing w:before="10" w:after="10"/>
        <w:rPr>
          <w:rFonts w:ascii="Cambria" w:hAnsi="Cambria"/>
          <w:sz w:val="22"/>
          <w:szCs w:val="22"/>
        </w:rPr>
      </w:pPr>
      <w:r w:rsidRPr="003B4932">
        <w:rPr>
          <w:rFonts w:ascii="Cambria" w:hAnsi="Cambria"/>
          <w:sz w:val="22"/>
          <w:szCs w:val="22"/>
        </w:rPr>
        <w:t>Objeto da contratação:</w:t>
      </w:r>
    </w:p>
    <w:tbl>
      <w:tblPr>
        <w:tblW w:w="4606" w:type="pct"/>
        <w:tblCellMar>
          <w:left w:w="70" w:type="dxa"/>
          <w:right w:w="70" w:type="dxa"/>
        </w:tblCellMar>
        <w:tblLook w:val="04A0" w:firstRow="1" w:lastRow="0" w:firstColumn="1" w:lastColumn="0" w:noHBand="0" w:noVBand="1"/>
      </w:tblPr>
      <w:tblGrid>
        <w:gridCol w:w="649"/>
        <w:gridCol w:w="5032"/>
        <w:gridCol w:w="650"/>
        <w:gridCol w:w="1254"/>
        <w:gridCol w:w="1842"/>
      </w:tblGrid>
      <w:tr w:rsidR="00B54F82" w:rsidRPr="00F27779" w14:paraId="48BABFFD" w14:textId="77777777" w:rsidTr="00B54F82">
        <w:trPr>
          <w:trHeight w:val="301"/>
        </w:trPr>
        <w:tc>
          <w:tcPr>
            <w:tcW w:w="344" w:type="pct"/>
            <w:tcBorders>
              <w:top w:val="single" w:sz="4" w:space="0" w:color="auto"/>
              <w:left w:val="single" w:sz="4" w:space="0" w:color="auto"/>
              <w:bottom w:val="single" w:sz="4" w:space="0" w:color="auto"/>
              <w:right w:val="single" w:sz="4" w:space="0" w:color="auto"/>
            </w:tcBorders>
            <w:noWrap/>
            <w:vAlign w:val="center"/>
            <w:hideMark/>
          </w:tcPr>
          <w:p w14:paraId="5C4D7010"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669" w:type="pct"/>
            <w:tcBorders>
              <w:top w:val="single" w:sz="4" w:space="0" w:color="auto"/>
              <w:left w:val="nil"/>
              <w:bottom w:val="single" w:sz="4" w:space="0" w:color="auto"/>
              <w:right w:val="single" w:sz="4" w:space="0" w:color="auto"/>
            </w:tcBorders>
            <w:noWrap/>
            <w:vAlign w:val="center"/>
            <w:hideMark/>
          </w:tcPr>
          <w:p w14:paraId="21D0FF63"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45" w:type="pct"/>
            <w:tcBorders>
              <w:top w:val="single" w:sz="4" w:space="0" w:color="auto"/>
              <w:left w:val="nil"/>
              <w:bottom w:val="single" w:sz="4" w:space="0" w:color="auto"/>
              <w:right w:val="single" w:sz="4" w:space="0" w:color="auto"/>
            </w:tcBorders>
            <w:noWrap/>
            <w:vAlign w:val="center"/>
            <w:hideMark/>
          </w:tcPr>
          <w:p w14:paraId="69E2502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665" w:type="pct"/>
            <w:tcBorders>
              <w:top w:val="single" w:sz="4" w:space="0" w:color="auto"/>
              <w:left w:val="nil"/>
              <w:bottom w:val="single" w:sz="4" w:space="0" w:color="auto"/>
              <w:right w:val="single" w:sz="4" w:space="0" w:color="auto"/>
            </w:tcBorders>
            <w:noWrap/>
            <w:vAlign w:val="center"/>
            <w:hideMark/>
          </w:tcPr>
          <w:p w14:paraId="2A2ADF09"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978" w:type="pct"/>
            <w:tcBorders>
              <w:top w:val="single" w:sz="4" w:space="0" w:color="auto"/>
              <w:left w:val="nil"/>
              <w:bottom w:val="single" w:sz="4" w:space="0" w:color="auto"/>
              <w:right w:val="single" w:sz="4" w:space="0" w:color="auto"/>
            </w:tcBorders>
            <w:noWrap/>
            <w:vAlign w:val="center"/>
            <w:hideMark/>
          </w:tcPr>
          <w:p w14:paraId="49BB2C71"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B54F82" w:rsidRPr="00F27779" w14:paraId="70FA32F6" w14:textId="77777777" w:rsidTr="00B54F82">
        <w:trPr>
          <w:trHeight w:val="903"/>
        </w:trPr>
        <w:tc>
          <w:tcPr>
            <w:tcW w:w="344" w:type="pct"/>
            <w:tcBorders>
              <w:top w:val="nil"/>
              <w:left w:val="single" w:sz="4" w:space="0" w:color="auto"/>
              <w:bottom w:val="single" w:sz="4" w:space="0" w:color="auto"/>
              <w:right w:val="single" w:sz="4" w:space="0" w:color="auto"/>
            </w:tcBorders>
            <w:noWrap/>
            <w:vAlign w:val="center"/>
            <w:hideMark/>
          </w:tcPr>
          <w:p w14:paraId="3F6438F5"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669" w:type="pct"/>
            <w:tcBorders>
              <w:top w:val="nil"/>
              <w:left w:val="nil"/>
              <w:bottom w:val="single" w:sz="4" w:space="0" w:color="auto"/>
              <w:right w:val="nil"/>
            </w:tcBorders>
            <w:vAlign w:val="center"/>
            <w:hideMark/>
          </w:tcPr>
          <w:p w14:paraId="02E9E600" w14:textId="77777777" w:rsidR="00B54F82" w:rsidRPr="003140B9" w:rsidRDefault="00B54F82" w:rsidP="006341C3">
            <w:pPr>
              <w:widowControl/>
              <w:suppressAutoHyphens w:val="0"/>
              <w:autoSpaceDN/>
              <w:jc w:val="both"/>
              <w:textAlignment w:val="auto"/>
              <w:rPr>
                <w:rFonts w:ascii="Cambria" w:eastAsia="Times New Roman" w:hAnsi="Cambria" w:cs="Arial"/>
                <w:color w:val="000000"/>
                <w:kern w:val="0"/>
                <w:lang w:eastAsia="pt-BR"/>
              </w:rPr>
            </w:pPr>
          </w:p>
        </w:tc>
        <w:tc>
          <w:tcPr>
            <w:tcW w:w="345" w:type="pct"/>
            <w:tcBorders>
              <w:top w:val="nil"/>
              <w:left w:val="single" w:sz="4" w:space="0" w:color="auto"/>
              <w:bottom w:val="single" w:sz="4" w:space="0" w:color="auto"/>
              <w:right w:val="single" w:sz="4" w:space="0" w:color="auto"/>
            </w:tcBorders>
            <w:noWrap/>
            <w:vAlign w:val="center"/>
            <w:hideMark/>
          </w:tcPr>
          <w:p w14:paraId="62293D0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665" w:type="pct"/>
            <w:tcBorders>
              <w:top w:val="nil"/>
              <w:left w:val="nil"/>
              <w:bottom w:val="single" w:sz="4" w:space="0" w:color="auto"/>
              <w:right w:val="single" w:sz="4" w:space="0" w:color="auto"/>
            </w:tcBorders>
            <w:noWrap/>
            <w:vAlign w:val="center"/>
            <w:hideMark/>
          </w:tcPr>
          <w:p w14:paraId="63181E9F"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p>
        </w:tc>
        <w:tc>
          <w:tcPr>
            <w:tcW w:w="978" w:type="pct"/>
            <w:tcBorders>
              <w:top w:val="nil"/>
              <w:left w:val="nil"/>
              <w:bottom w:val="single" w:sz="4" w:space="0" w:color="auto"/>
              <w:right w:val="single" w:sz="4" w:space="0" w:color="auto"/>
            </w:tcBorders>
            <w:noWrap/>
            <w:vAlign w:val="center"/>
            <w:hideMark/>
          </w:tcPr>
          <w:p w14:paraId="2F5BB71E" w14:textId="77777777" w:rsidR="00B54F82" w:rsidRPr="00F27779" w:rsidRDefault="00B54F82"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B54F82" w:rsidRPr="00F27779" w14:paraId="2B0A735A" w14:textId="77777777" w:rsidTr="00B54F82">
        <w:trPr>
          <w:trHeight w:val="294"/>
        </w:trPr>
        <w:tc>
          <w:tcPr>
            <w:tcW w:w="344" w:type="pct"/>
            <w:tcBorders>
              <w:top w:val="nil"/>
              <w:left w:val="single" w:sz="4" w:space="0" w:color="auto"/>
              <w:bottom w:val="single" w:sz="4" w:space="0" w:color="auto"/>
              <w:right w:val="single" w:sz="4" w:space="0" w:color="auto"/>
            </w:tcBorders>
            <w:noWrap/>
            <w:vAlign w:val="bottom"/>
            <w:hideMark/>
          </w:tcPr>
          <w:p w14:paraId="4981EDCB"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669" w:type="pct"/>
            <w:tcBorders>
              <w:top w:val="nil"/>
              <w:left w:val="nil"/>
              <w:bottom w:val="single" w:sz="4" w:space="0" w:color="auto"/>
              <w:right w:val="nil"/>
            </w:tcBorders>
            <w:noWrap/>
            <w:vAlign w:val="bottom"/>
            <w:hideMark/>
          </w:tcPr>
          <w:p w14:paraId="188C6A4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45" w:type="pct"/>
            <w:tcBorders>
              <w:top w:val="nil"/>
              <w:left w:val="single" w:sz="4" w:space="0" w:color="auto"/>
              <w:bottom w:val="single" w:sz="4" w:space="0" w:color="auto"/>
              <w:right w:val="single" w:sz="4" w:space="0" w:color="auto"/>
            </w:tcBorders>
            <w:noWrap/>
            <w:vAlign w:val="bottom"/>
            <w:hideMark/>
          </w:tcPr>
          <w:p w14:paraId="5DD5DDFD"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65" w:type="pct"/>
            <w:tcBorders>
              <w:top w:val="nil"/>
              <w:left w:val="nil"/>
              <w:bottom w:val="single" w:sz="4" w:space="0" w:color="auto"/>
              <w:right w:val="single" w:sz="4" w:space="0" w:color="auto"/>
            </w:tcBorders>
            <w:noWrap/>
            <w:vAlign w:val="bottom"/>
            <w:hideMark/>
          </w:tcPr>
          <w:p w14:paraId="70B21597"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978" w:type="pct"/>
            <w:tcBorders>
              <w:top w:val="nil"/>
              <w:left w:val="nil"/>
              <w:bottom w:val="single" w:sz="4" w:space="0" w:color="auto"/>
              <w:right w:val="single" w:sz="4" w:space="0" w:color="auto"/>
            </w:tcBorders>
            <w:noWrap/>
            <w:vAlign w:val="bottom"/>
            <w:hideMark/>
          </w:tcPr>
          <w:p w14:paraId="7AF32428" w14:textId="77777777" w:rsidR="00B54F82" w:rsidRPr="00F27779" w:rsidRDefault="00B54F82"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4AF81CDC" w14:textId="77777777" w:rsidR="00D07C52" w:rsidRPr="00275AA1" w:rsidRDefault="00D07C52" w:rsidP="00D07C52">
      <w:pPr>
        <w:pStyle w:val="Nivel2"/>
        <w:spacing w:before="10" w:after="10"/>
        <w:ind w:left="567" w:firstLine="0"/>
        <w:rPr>
          <w:rFonts w:ascii="Cambria" w:hAnsi="Cambria"/>
          <w:sz w:val="22"/>
          <w:szCs w:val="22"/>
        </w:rPr>
      </w:pPr>
    </w:p>
    <w:p w14:paraId="2B78039B"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362F29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4A55057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3ABEF83A"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lastRenderedPageBreak/>
        <w:t>A Proposta do contratado;</w:t>
      </w:r>
    </w:p>
    <w:p w14:paraId="4B458EAE"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235ACC57" w14:textId="77777777" w:rsidR="002C4806" w:rsidRPr="00275AA1" w:rsidRDefault="002C4806" w:rsidP="003B4932">
      <w:pPr>
        <w:pStyle w:val="Nivel01"/>
        <w:numPr>
          <w:ilvl w:val="0"/>
          <w:numId w:val="0"/>
        </w:numPr>
        <w:spacing w:before="10" w:after="10" w:line="276" w:lineRule="auto"/>
        <w:rPr>
          <w:rFonts w:ascii="Cambria" w:hAnsi="Cambria"/>
          <w:color w:val="FFFFFF" w:themeColor="background1"/>
          <w:sz w:val="22"/>
          <w:szCs w:val="22"/>
        </w:rPr>
      </w:pPr>
      <w:r w:rsidRPr="00275AA1">
        <w:rPr>
          <w:rFonts w:ascii="Cambria" w:hAnsi="Cambria"/>
          <w:sz w:val="22"/>
          <w:szCs w:val="22"/>
        </w:rPr>
        <w:t>CLÁUSULA SEGUNDA – VIGÊNCIA E PRORROGAÇÃO</w:t>
      </w:r>
    </w:p>
    <w:p w14:paraId="6D5DDB67"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3"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44B6E8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37FA520C"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192A772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4" w:anchor="art92" w:history="1">
        <w:r w:rsidRPr="00275AA1">
          <w:rPr>
            <w:rStyle w:val="Hyperlink"/>
            <w:rFonts w:ascii="Cambria" w:hAnsi="Cambria"/>
            <w:sz w:val="22"/>
            <w:szCs w:val="22"/>
          </w:rPr>
          <w:t>art. 92, IV, VII e XVIII)</w:t>
        </w:r>
      </w:hyperlink>
    </w:p>
    <w:p w14:paraId="0D2A7A2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319DC3C0" w14:textId="77777777" w:rsidR="002C4806" w:rsidRPr="00275AA1" w:rsidRDefault="002C4806" w:rsidP="002C4806">
      <w:pPr>
        <w:pStyle w:val="Nivel2"/>
        <w:spacing w:before="10" w:after="10"/>
        <w:ind w:left="567" w:firstLine="0"/>
        <w:rPr>
          <w:rFonts w:ascii="Cambria" w:hAnsi="Cambria"/>
          <w:sz w:val="22"/>
          <w:szCs w:val="22"/>
        </w:rPr>
      </w:pPr>
    </w:p>
    <w:p w14:paraId="0C6B677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0F6CAAA8"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6DB9684"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12A3B9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0C3CF071"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14:paraId="18E0D7B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BFADCC" w14:textId="77777777" w:rsidR="002C4806" w:rsidRPr="00275AA1" w:rsidRDefault="002C4806" w:rsidP="002C4806">
      <w:pPr>
        <w:pStyle w:val="Nivel2"/>
        <w:spacing w:before="10" w:after="10"/>
        <w:ind w:left="567" w:firstLine="0"/>
        <w:rPr>
          <w:rFonts w:ascii="Cambria" w:hAnsi="Cambria"/>
          <w:sz w:val="22"/>
          <w:szCs w:val="22"/>
        </w:rPr>
      </w:pPr>
    </w:p>
    <w:p w14:paraId="487B0E5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5"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33E16E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6A4E8C5F" w14:textId="77777777" w:rsidR="002C4806" w:rsidRPr="00275AA1" w:rsidRDefault="002C4806" w:rsidP="002C4806">
      <w:pPr>
        <w:pStyle w:val="Nivel2"/>
        <w:spacing w:before="10" w:after="10"/>
        <w:ind w:left="567" w:firstLine="0"/>
        <w:rPr>
          <w:rFonts w:ascii="Cambria" w:hAnsi="Cambria"/>
          <w:sz w:val="22"/>
          <w:szCs w:val="22"/>
        </w:rPr>
      </w:pPr>
    </w:p>
    <w:p w14:paraId="626C088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6" w:anchor="art92" w:history="1">
        <w:r w:rsidRPr="00275AA1">
          <w:rPr>
            <w:rStyle w:val="Hyperlink"/>
            <w:rFonts w:ascii="Cambria" w:hAnsi="Cambria"/>
            <w:sz w:val="22"/>
            <w:szCs w:val="22"/>
          </w:rPr>
          <w:t>art. 92, V)</w:t>
        </w:r>
      </w:hyperlink>
    </w:p>
    <w:p w14:paraId="6590121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6312B72C" w14:textId="77777777" w:rsidR="002C4806" w:rsidRPr="00275AA1" w:rsidRDefault="002C4806" w:rsidP="002C4806">
      <w:pPr>
        <w:pStyle w:val="Nivel2"/>
        <w:spacing w:before="10" w:after="10"/>
        <w:ind w:left="567" w:firstLine="0"/>
        <w:rPr>
          <w:rFonts w:ascii="Cambria" w:hAnsi="Cambria"/>
          <w:sz w:val="22"/>
          <w:szCs w:val="22"/>
        </w:rPr>
      </w:pPr>
    </w:p>
    <w:p w14:paraId="600A036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7" w:anchor="art92" w:history="1">
        <w:r w:rsidRPr="00275AA1">
          <w:rPr>
            <w:rStyle w:val="Hyperlink"/>
            <w:rFonts w:ascii="Cambria" w:hAnsi="Cambria"/>
            <w:sz w:val="22"/>
            <w:szCs w:val="22"/>
          </w:rPr>
          <w:t>art. 92, X, XI e XIV</w:t>
        </w:r>
      </w:hyperlink>
      <w:r w:rsidRPr="00275AA1">
        <w:rPr>
          <w:rFonts w:ascii="Cambria" w:hAnsi="Cambria"/>
          <w:sz w:val="22"/>
          <w:szCs w:val="22"/>
        </w:rPr>
        <w:t>)</w:t>
      </w:r>
    </w:p>
    <w:p w14:paraId="7B306565"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0AAEC6A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6E0700E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1DBA85C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17AAA71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08D9E7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8"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A928C17"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5315147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ABFD9D9"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5D153CE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CDAF41" w14:textId="77777777"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77C8FB78" w14:textId="77777777"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46426E6" w14:textId="77777777"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41352C9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FFC20AE" w14:textId="77777777" w:rsidR="002C4806" w:rsidRPr="00275AA1" w:rsidRDefault="002C4806" w:rsidP="002C4806">
      <w:pPr>
        <w:pStyle w:val="Nivel2"/>
        <w:spacing w:before="10" w:after="10"/>
        <w:ind w:left="567" w:firstLine="0"/>
        <w:rPr>
          <w:rFonts w:ascii="Cambria" w:hAnsi="Cambria"/>
          <w:sz w:val="22"/>
          <w:szCs w:val="22"/>
        </w:rPr>
      </w:pPr>
    </w:p>
    <w:p w14:paraId="767E70C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9" w:anchor="art92" w:history="1">
        <w:r w:rsidRPr="00275AA1">
          <w:rPr>
            <w:rStyle w:val="Hyperlink"/>
            <w:rFonts w:ascii="Cambria" w:hAnsi="Cambria"/>
            <w:sz w:val="22"/>
            <w:szCs w:val="22"/>
          </w:rPr>
          <w:t>art. 92, XIV, XVI e XVII)</w:t>
        </w:r>
      </w:hyperlink>
    </w:p>
    <w:p w14:paraId="6BBA4E2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554F460"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90" w:history="1">
        <w:r w:rsidRPr="00275AA1">
          <w:rPr>
            <w:rStyle w:val="Hyperlink"/>
            <w:rFonts w:ascii="Cambria" w:hAnsi="Cambria"/>
            <w:sz w:val="22"/>
            <w:szCs w:val="22"/>
          </w:rPr>
          <w:t>Lei nº 8.078, de 1990</w:t>
        </w:r>
      </w:hyperlink>
      <w:r w:rsidRPr="00275AA1">
        <w:rPr>
          <w:rFonts w:ascii="Cambria" w:hAnsi="Cambria"/>
          <w:sz w:val="22"/>
          <w:szCs w:val="22"/>
        </w:rPr>
        <w:t>);</w:t>
      </w:r>
    </w:p>
    <w:p w14:paraId="072FE85C"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53F1D0F6"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1"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7EEA4867" w14:textId="77777777"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CE88BD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4A34E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w:t>
      </w:r>
      <w:r w:rsidRPr="00275AA1">
        <w:rPr>
          <w:rFonts w:ascii="Cambria" w:hAnsi="Cambria"/>
          <w:sz w:val="22"/>
          <w:szCs w:val="22"/>
        </w:rPr>
        <w:lastRenderedPageBreak/>
        <w:t xml:space="preserve">que comprovem a regularidade perante a Fazenda Estadual ou Distrital do domicílio ou sede do contratado; 4) Certidão de Regularidade do FGTS – CRF; e 5) Certidão Negativa de Débitos Trabalhistas – CNDT; </w:t>
      </w:r>
    </w:p>
    <w:p w14:paraId="39DBCAB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FBED86"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3ED4144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6919F50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23D8F6B7" w14:textId="77777777"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2"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557D8BA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3"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4C63FA02"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327B053B"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275AA1">
          <w:rPr>
            <w:rStyle w:val="Hyperlink"/>
            <w:rFonts w:ascii="Cambria" w:hAnsi="Cambria"/>
            <w:sz w:val="22"/>
            <w:szCs w:val="22"/>
          </w:rPr>
          <w:t>art. 124, II, d, da Lei nº 14.133, de 2021.</w:t>
        </w:r>
      </w:hyperlink>
    </w:p>
    <w:p w14:paraId="34846E7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578FAB3E"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1"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C40709">
        <w:rPr>
          <w:rFonts w:ascii="Cambria" w:hAnsi="Cambria"/>
          <w:color w:val="auto"/>
          <w:sz w:val="22"/>
          <w:szCs w:val="22"/>
        </w:rPr>
        <w:t>.</w:t>
      </w:r>
    </w:p>
    <w:p w14:paraId="3DA950B3"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2389C17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5"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76CEBA6E" w14:textId="77777777" w:rsidR="002C4806"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73D2F882"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F947873"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6" w:anchor="art92" w:history="1">
        <w:r w:rsidRPr="00275AA1">
          <w:rPr>
            <w:rStyle w:val="Hyperlink"/>
            <w:rFonts w:ascii="Cambria" w:hAnsi="Cambria"/>
            <w:sz w:val="22"/>
            <w:szCs w:val="22"/>
          </w:rPr>
          <w:t>art. 92, XIV</w:t>
        </w:r>
      </w:hyperlink>
      <w:r w:rsidRPr="00275AA1">
        <w:rPr>
          <w:rFonts w:ascii="Cambria" w:hAnsi="Cambria"/>
          <w:sz w:val="22"/>
          <w:szCs w:val="22"/>
        </w:rPr>
        <w:t>)</w:t>
      </w:r>
    </w:p>
    <w:p w14:paraId="7DDDE34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7"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44647B8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DE48D9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2418AAA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6156B4F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566A00D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3BAFE58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6605D55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lastRenderedPageBreak/>
        <w:t>comportar-se de modo inidôneo ou cometer fraude de qualquer natureza;</w:t>
      </w:r>
    </w:p>
    <w:p w14:paraId="08D7691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8"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AE861F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14:paraId="50021D50"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9" w:anchor="art156§2" w:history="1">
        <w:r w:rsidRPr="00275AA1">
          <w:rPr>
            <w:rStyle w:val="Hyperlink"/>
            <w:rFonts w:ascii="Cambria" w:eastAsia="Arial" w:hAnsi="Cambria" w:cs="Arial"/>
            <w:sz w:val="22"/>
            <w:szCs w:val="22"/>
          </w:rPr>
          <w:t xml:space="preserve">art. 156, §2º, da </w:t>
        </w:r>
        <w:bookmarkStart w:id="52" w:name="_Hlk114504069"/>
        <w:r w:rsidRPr="00275AA1">
          <w:rPr>
            <w:rStyle w:val="Hyperlink"/>
            <w:rFonts w:ascii="Cambria" w:eastAsia="Arial" w:hAnsi="Cambria" w:cs="Arial"/>
            <w:sz w:val="22"/>
            <w:szCs w:val="22"/>
          </w:rPr>
          <w:t>Lei nº 14.133, de 2021</w:t>
        </w:r>
        <w:bookmarkEnd w:id="52"/>
      </w:hyperlink>
      <w:r w:rsidRPr="00275AA1">
        <w:rPr>
          <w:rFonts w:ascii="Cambria" w:eastAsia="Arial" w:hAnsi="Cambria" w:cs="Arial"/>
          <w:sz w:val="22"/>
          <w:szCs w:val="22"/>
        </w:rPr>
        <w:t>);</w:t>
      </w:r>
    </w:p>
    <w:p w14:paraId="7C2B59D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100"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26221D11"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1"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05C1E32E"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7A35128E"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6115D04A"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CE486B8"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6110089"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54E4A61"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2"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3788577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3"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048F2242"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4"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0221E4C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6952F6AB" w14:textId="77777777"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3" w:name="_Hlk78351618"/>
      <w:bookmarkEnd w:id="53"/>
    </w:p>
    <w:p w14:paraId="2ECDDD6F"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6"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B4B79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7"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71F46556"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47E07EA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as peculiaridades do caso concreto;</w:t>
      </w:r>
    </w:p>
    <w:p w14:paraId="0A6730B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33C4E63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14:paraId="23C006D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8D28D65"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8"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9"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10" w:history="1">
        <w:r w:rsidRPr="00275AA1">
          <w:rPr>
            <w:rStyle w:val="Hyperlink"/>
            <w:rFonts w:ascii="Cambria" w:hAnsi="Cambria"/>
            <w:sz w:val="22"/>
            <w:szCs w:val="22"/>
          </w:rPr>
          <w:t>art. 159</w:t>
        </w:r>
      </w:hyperlink>
      <w:r w:rsidRPr="00275AA1">
        <w:rPr>
          <w:rFonts w:ascii="Cambria" w:hAnsi="Cambria"/>
          <w:sz w:val="22"/>
          <w:szCs w:val="22"/>
        </w:rPr>
        <w:t>).</w:t>
      </w:r>
    </w:p>
    <w:p w14:paraId="60870CC5"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3801BA6F"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2"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3559F823" w14:textId="77777777"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3"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79118F3"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4"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747711FE"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16FA36C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5" w:anchor="art92" w:history="1">
        <w:r w:rsidRPr="00275AA1">
          <w:rPr>
            <w:rStyle w:val="Hyperlink"/>
            <w:rFonts w:ascii="Cambria" w:hAnsi="Cambria"/>
            <w:sz w:val="22"/>
            <w:szCs w:val="22"/>
          </w:rPr>
          <w:t>art. 92, XIX</w:t>
        </w:r>
      </w:hyperlink>
      <w:r w:rsidRPr="00275AA1">
        <w:rPr>
          <w:rFonts w:ascii="Cambria" w:hAnsi="Cambria"/>
          <w:sz w:val="22"/>
          <w:szCs w:val="22"/>
        </w:rPr>
        <w:t>)</w:t>
      </w:r>
    </w:p>
    <w:p w14:paraId="18156EA8"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0942D324" w14:textId="77777777"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3AAB0B7" w14:textId="77777777"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264A55DE"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0CCCE305"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2B2DE13A"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6"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1A26409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7"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4887D3F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1DDC7E88" w14:textId="77777777"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2EEEF748"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09150C3"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01D406E2"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3E18CEDD" w14:textId="77777777"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14:paraId="58C4C80E" w14:textId="77777777"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8"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03BB4C7" w14:textId="77777777" w:rsidR="002C4806" w:rsidRPr="00275AA1" w:rsidRDefault="002C4806" w:rsidP="002C4806">
      <w:pPr>
        <w:pStyle w:val="Nivel2"/>
        <w:spacing w:before="10" w:after="10"/>
        <w:ind w:left="567" w:firstLine="0"/>
        <w:rPr>
          <w:rFonts w:ascii="Cambria" w:hAnsi="Cambria"/>
          <w:sz w:val="22"/>
          <w:szCs w:val="22"/>
        </w:rPr>
      </w:pPr>
    </w:p>
    <w:p w14:paraId="5D92FB2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9" w:anchor="art92" w:history="1">
        <w:r w:rsidRPr="00275AA1">
          <w:rPr>
            <w:rStyle w:val="Hyperlink"/>
            <w:rFonts w:ascii="Cambria" w:hAnsi="Cambria"/>
            <w:sz w:val="22"/>
            <w:szCs w:val="22"/>
          </w:rPr>
          <w:t>art. 92, VIII</w:t>
        </w:r>
      </w:hyperlink>
      <w:r w:rsidRPr="00275AA1">
        <w:rPr>
          <w:rFonts w:ascii="Cambria" w:hAnsi="Cambria"/>
          <w:sz w:val="22"/>
          <w:szCs w:val="22"/>
        </w:rPr>
        <w:t>)</w:t>
      </w:r>
    </w:p>
    <w:p w14:paraId="6AB9DE3B" w14:textId="77777777"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53801D59"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 xml:space="preserve">09 DEPARTAMENTO DE SAÚDE </w:t>
      </w:r>
    </w:p>
    <w:p w14:paraId="74F2C77B"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001 Fundo Municipal de Saúde</w:t>
      </w:r>
    </w:p>
    <w:p w14:paraId="20DBA5F5"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0274DD">
        <w:rPr>
          <w:rFonts w:ascii="Cambria" w:hAnsi="Cambria" w:cs="Arial"/>
          <w:b/>
          <w:color w:val="000000" w:themeColor="text1"/>
          <w:sz w:val="22"/>
          <w:szCs w:val="22"/>
        </w:rPr>
        <w:t xml:space="preserve">10.303.0017.2084 Manutenção da Assistência Farmacêutica </w:t>
      </w:r>
    </w:p>
    <w:p w14:paraId="257A6D9D"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 xml:space="preserve">00520 3.3.90.30.00.00 001 </w:t>
      </w:r>
      <w:proofErr w:type="gramStart"/>
      <w:r w:rsidRPr="000274DD">
        <w:rPr>
          <w:rFonts w:ascii="Cambria" w:hAnsi="Cambria" w:cs="Arial"/>
          <w:color w:val="000000" w:themeColor="text1"/>
          <w:sz w:val="22"/>
          <w:szCs w:val="22"/>
        </w:rPr>
        <w:t>Material ,</w:t>
      </w:r>
      <w:proofErr w:type="gramEnd"/>
      <w:r w:rsidRPr="000274DD">
        <w:rPr>
          <w:rFonts w:ascii="Cambria" w:hAnsi="Cambria" w:cs="Arial"/>
          <w:color w:val="000000" w:themeColor="text1"/>
          <w:sz w:val="22"/>
          <w:szCs w:val="22"/>
        </w:rPr>
        <w:t xml:space="preserve">Bem ou Serviço para Distribuição Gratuita </w:t>
      </w:r>
    </w:p>
    <w:p w14:paraId="64CBF00F" w14:textId="77777777" w:rsid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0274DD">
        <w:rPr>
          <w:rFonts w:ascii="Cambria" w:hAnsi="Cambria" w:cs="Arial"/>
          <w:color w:val="000000" w:themeColor="text1"/>
          <w:sz w:val="22"/>
          <w:szCs w:val="22"/>
        </w:rPr>
        <w:t xml:space="preserve">00525 3.3.90.30.00.00 303 </w:t>
      </w:r>
      <w:proofErr w:type="gramStart"/>
      <w:r w:rsidRPr="000274DD">
        <w:rPr>
          <w:rFonts w:ascii="Cambria" w:hAnsi="Cambria" w:cs="Arial"/>
          <w:color w:val="000000" w:themeColor="text1"/>
          <w:sz w:val="22"/>
          <w:szCs w:val="22"/>
        </w:rPr>
        <w:t>Material ,</w:t>
      </w:r>
      <w:proofErr w:type="gramEnd"/>
      <w:r w:rsidRPr="000274DD">
        <w:rPr>
          <w:rFonts w:ascii="Cambria" w:hAnsi="Cambria" w:cs="Arial"/>
          <w:color w:val="000000" w:themeColor="text1"/>
          <w:sz w:val="22"/>
          <w:szCs w:val="22"/>
        </w:rPr>
        <w:t xml:space="preserve">Bem ou Serviço para Distribuição Gratuita </w:t>
      </w:r>
    </w:p>
    <w:p w14:paraId="441BF90D" w14:textId="77777777" w:rsidR="000274DD" w:rsidRPr="000274DD" w:rsidRDefault="000274DD" w:rsidP="000274D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584BD536" w14:textId="77777777"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703F5D2B"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49E631A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20" w:anchor="art92" w:history="1">
        <w:r w:rsidRPr="00275AA1">
          <w:rPr>
            <w:rStyle w:val="Hyperlink"/>
            <w:rFonts w:ascii="Cambria" w:hAnsi="Cambria"/>
            <w:sz w:val="22"/>
            <w:szCs w:val="22"/>
          </w:rPr>
          <w:t>art. 92, III</w:t>
        </w:r>
      </w:hyperlink>
      <w:r w:rsidRPr="00275AA1">
        <w:rPr>
          <w:rFonts w:ascii="Cambria" w:hAnsi="Cambria"/>
          <w:sz w:val="22"/>
          <w:szCs w:val="22"/>
        </w:rPr>
        <w:t>)</w:t>
      </w:r>
    </w:p>
    <w:p w14:paraId="1F0CD22E"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1"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2"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49E7ECC0" w14:textId="77777777" w:rsidR="002C4806" w:rsidRPr="00275AA1" w:rsidRDefault="002C4806" w:rsidP="002C4806">
      <w:pPr>
        <w:pStyle w:val="Nivel2"/>
        <w:spacing w:before="10" w:after="10"/>
        <w:ind w:left="567" w:firstLine="0"/>
        <w:rPr>
          <w:rFonts w:ascii="Cambria" w:hAnsi="Cambria"/>
          <w:sz w:val="22"/>
          <w:szCs w:val="22"/>
        </w:rPr>
      </w:pPr>
    </w:p>
    <w:p w14:paraId="61726ADF"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7D7AE724"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3"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6F025320"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473BE6FD" w14:textId="77777777"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4"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60195532" w14:textId="77777777" w:rsidR="002C4806" w:rsidRPr="00275AA1" w:rsidRDefault="002C4806" w:rsidP="002C4806">
      <w:pPr>
        <w:pStyle w:val="Nivel2"/>
        <w:spacing w:before="10" w:after="10"/>
        <w:ind w:left="567" w:firstLine="0"/>
        <w:rPr>
          <w:rFonts w:ascii="Cambria" w:hAnsi="Cambria"/>
          <w:sz w:val="22"/>
          <w:szCs w:val="22"/>
        </w:rPr>
      </w:pPr>
    </w:p>
    <w:p w14:paraId="46E63E79"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09F7839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7803DAD"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DCAFF6D"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3FB5A98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37356AF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17559E83"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4AAEC914"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2E64D4A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6D3F53C6"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17DC0DA" w14:textId="77777777" w:rsidR="002C4806" w:rsidRPr="00275AA1" w:rsidRDefault="002C4806" w:rsidP="002C4806">
      <w:pPr>
        <w:pStyle w:val="Nivel2"/>
        <w:spacing w:before="10" w:after="10"/>
        <w:ind w:left="567" w:firstLine="0"/>
        <w:rPr>
          <w:rFonts w:ascii="Cambria" w:hAnsi="Cambria"/>
          <w:sz w:val="22"/>
          <w:szCs w:val="22"/>
        </w:rPr>
      </w:pPr>
    </w:p>
    <w:p w14:paraId="405C30A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2BC35F1F"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5"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6"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7"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124E3AF" w14:textId="77777777" w:rsidR="003154D3" w:rsidRDefault="003154D3" w:rsidP="00326079">
      <w:pPr>
        <w:pStyle w:val="ParagraphStyle"/>
        <w:ind w:right="-2" w:firstLine="567"/>
        <w:jc w:val="both"/>
        <w:rPr>
          <w:rFonts w:ascii="Cambria" w:hAnsi="Cambria"/>
          <w:b/>
          <w:sz w:val="22"/>
          <w:szCs w:val="22"/>
        </w:rPr>
      </w:pPr>
    </w:p>
    <w:p w14:paraId="7F3F659F" w14:textId="77777777" w:rsidR="00314856" w:rsidRDefault="00314856" w:rsidP="00326079">
      <w:pPr>
        <w:pStyle w:val="ParagraphStyle"/>
        <w:ind w:right="-2" w:firstLine="567"/>
        <w:jc w:val="both"/>
        <w:rPr>
          <w:rFonts w:ascii="Cambria" w:hAnsi="Cambria"/>
          <w:b/>
          <w:sz w:val="22"/>
          <w:szCs w:val="22"/>
        </w:rPr>
      </w:pPr>
    </w:p>
    <w:p w14:paraId="3E2A75AE"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7DF16F65"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324B7811" w14:textId="77777777" w:rsidR="00326079" w:rsidRDefault="00326079" w:rsidP="00326079">
      <w:pPr>
        <w:rPr>
          <w:lang w:eastAsia="pt-BR"/>
        </w:rPr>
      </w:pPr>
    </w:p>
    <w:p w14:paraId="144A001E" w14:textId="77777777" w:rsidR="00314856" w:rsidRPr="00326079" w:rsidRDefault="00314856" w:rsidP="00326079">
      <w:pPr>
        <w:rPr>
          <w:lang w:eastAsia="pt-BR"/>
        </w:rPr>
      </w:pPr>
    </w:p>
    <w:p w14:paraId="75F32D8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8" w:anchor="art92§1" w:history="1">
        <w:r w:rsidRPr="00275AA1">
          <w:rPr>
            <w:rStyle w:val="Hyperlink"/>
            <w:rFonts w:ascii="Cambria" w:hAnsi="Cambria"/>
            <w:sz w:val="22"/>
            <w:szCs w:val="22"/>
          </w:rPr>
          <w:t>art. 92, §1º</w:t>
        </w:r>
      </w:hyperlink>
      <w:r w:rsidRPr="00275AA1">
        <w:rPr>
          <w:rFonts w:ascii="Cambria" w:hAnsi="Cambria"/>
          <w:sz w:val="22"/>
          <w:szCs w:val="22"/>
        </w:rPr>
        <w:t>)</w:t>
      </w:r>
    </w:p>
    <w:p w14:paraId="0D2586F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9"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3B7176E"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520ABA2A" w14:textId="1BAB76A5"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E4F51">
        <w:rPr>
          <w:rFonts w:ascii="Cambria" w:hAnsi="Cambria"/>
          <w:i/>
          <w:iCs/>
          <w:color w:val="auto"/>
          <w:sz w:val="22"/>
          <w:szCs w:val="22"/>
        </w:rPr>
        <w:t>6</w:t>
      </w:r>
      <w:r w:rsidR="002C4806" w:rsidRPr="003C5F5C">
        <w:rPr>
          <w:rFonts w:ascii="Cambria" w:hAnsi="Cambria"/>
          <w:i/>
          <w:iCs/>
          <w:color w:val="auto"/>
          <w:sz w:val="22"/>
          <w:szCs w:val="22"/>
        </w:rPr>
        <w:t>.</w:t>
      </w:r>
    </w:p>
    <w:p w14:paraId="0094C9FC" w14:textId="77777777" w:rsidR="003C5F5C" w:rsidRDefault="003C5F5C" w:rsidP="002C4806">
      <w:pPr>
        <w:spacing w:before="10" w:after="10" w:line="276" w:lineRule="auto"/>
        <w:ind w:firstLine="567"/>
        <w:jc w:val="both"/>
        <w:rPr>
          <w:rFonts w:ascii="Cambria" w:hAnsi="Cambria" w:cs="Arial"/>
          <w:bCs/>
        </w:rPr>
      </w:pPr>
    </w:p>
    <w:p w14:paraId="67156B29" w14:textId="77777777" w:rsidR="003C5F5C" w:rsidRDefault="003C5F5C" w:rsidP="002C4806">
      <w:pPr>
        <w:spacing w:before="10" w:after="10" w:line="276" w:lineRule="auto"/>
        <w:ind w:firstLine="567"/>
        <w:jc w:val="both"/>
        <w:rPr>
          <w:rFonts w:ascii="Cambria" w:hAnsi="Cambria" w:cs="Arial"/>
          <w:bCs/>
        </w:rPr>
      </w:pPr>
    </w:p>
    <w:p w14:paraId="3BBD00F4"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CDA55A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3F14A64F" w14:textId="77777777" w:rsidR="003C5F5C" w:rsidRDefault="003C5F5C" w:rsidP="002C4806">
      <w:pPr>
        <w:spacing w:before="10" w:after="10" w:line="276" w:lineRule="auto"/>
        <w:ind w:firstLine="567"/>
        <w:jc w:val="both"/>
        <w:rPr>
          <w:rFonts w:ascii="Cambria" w:hAnsi="Cambria" w:cs="Arial"/>
        </w:rPr>
      </w:pPr>
    </w:p>
    <w:p w14:paraId="163CF8D9" w14:textId="77777777" w:rsidR="003C5F5C" w:rsidRDefault="003C5F5C" w:rsidP="002C4806">
      <w:pPr>
        <w:spacing w:before="10" w:after="10" w:line="276" w:lineRule="auto"/>
        <w:ind w:firstLine="567"/>
        <w:jc w:val="both"/>
        <w:rPr>
          <w:rFonts w:ascii="Cambria" w:hAnsi="Cambria" w:cs="Arial"/>
        </w:rPr>
      </w:pPr>
    </w:p>
    <w:p w14:paraId="3C234FA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1B2D989"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355034E3" w14:textId="77777777" w:rsidR="003C5F5C" w:rsidRDefault="003C5F5C" w:rsidP="002C4806">
      <w:pPr>
        <w:spacing w:before="10" w:after="10" w:line="276" w:lineRule="auto"/>
        <w:ind w:firstLine="567"/>
        <w:jc w:val="both"/>
        <w:rPr>
          <w:rFonts w:ascii="Cambria" w:hAnsi="Cambria" w:cs="Arial"/>
          <w:i/>
          <w:iCs/>
          <w:color w:val="FF0000"/>
        </w:rPr>
      </w:pPr>
    </w:p>
    <w:p w14:paraId="6109B351" w14:textId="77777777" w:rsidR="003C5F5C" w:rsidRDefault="003C5F5C" w:rsidP="002C4806">
      <w:pPr>
        <w:spacing w:before="10" w:after="10" w:line="276" w:lineRule="auto"/>
        <w:ind w:firstLine="567"/>
        <w:jc w:val="both"/>
        <w:rPr>
          <w:rFonts w:ascii="Cambria" w:hAnsi="Cambria" w:cs="Arial"/>
          <w:i/>
          <w:iCs/>
          <w:color w:val="FF0000"/>
        </w:rPr>
      </w:pPr>
    </w:p>
    <w:p w14:paraId="4C3115DF"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1220F7FD"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15D64E93"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30"/>
      <w:footerReference w:type="default" r:id="rId131"/>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5907AC" w14:textId="77777777" w:rsidR="002A7764" w:rsidRDefault="002A7764" w:rsidP="002C4806">
      <w:r>
        <w:separator/>
      </w:r>
    </w:p>
  </w:endnote>
  <w:endnote w:type="continuationSeparator" w:id="0">
    <w:p w14:paraId="60FA7B60" w14:textId="77777777" w:rsidR="002A7764" w:rsidRDefault="002A776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SimSun"/>
    <w:charset w:val="00"/>
    <w:family w:val="roman"/>
    <w:pitch w:val="default"/>
    <w:sig w:usb0="00000003"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EF003" w14:textId="77777777" w:rsidR="00EF47A4" w:rsidRDefault="00EF47A4">
    <w:pPr>
      <w:pStyle w:val="Rodap"/>
      <w:jc w:val="right"/>
    </w:pPr>
  </w:p>
  <w:p w14:paraId="6D2AA58A" w14:textId="77777777" w:rsidR="00EF47A4" w:rsidRDefault="00EF47A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33434" w14:textId="77777777" w:rsidR="00EF47A4" w:rsidRDefault="00EF47A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4D40F" w14:textId="77777777" w:rsidR="00EF47A4" w:rsidRDefault="00EF47A4">
    <w:pPr>
      <w:pStyle w:val="Rodap"/>
      <w:jc w:val="right"/>
    </w:pPr>
  </w:p>
  <w:p w14:paraId="0A17F1FC" w14:textId="77777777" w:rsidR="00EF47A4" w:rsidRDefault="00EF47A4">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FFCED" w14:textId="77777777" w:rsidR="00EF47A4" w:rsidRDefault="00EF47A4">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AB60F9" w14:textId="77777777" w:rsidR="002A7764" w:rsidRDefault="002A7764" w:rsidP="002C4806">
      <w:r>
        <w:separator/>
      </w:r>
    </w:p>
  </w:footnote>
  <w:footnote w:type="continuationSeparator" w:id="0">
    <w:p w14:paraId="0241D93E" w14:textId="77777777" w:rsidR="002A7764" w:rsidRDefault="002A7764"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EF47A4" w14:paraId="13A0A1AE" w14:textId="77777777" w:rsidTr="00C9314E">
      <w:trPr>
        <w:cantSplit/>
        <w:trHeight w:val="1341"/>
        <w:jc w:val="center"/>
      </w:trPr>
      <w:tc>
        <w:tcPr>
          <w:tcW w:w="250" w:type="dxa"/>
          <w:vAlign w:val="center"/>
        </w:tcPr>
        <w:p w14:paraId="77F4F8A2" w14:textId="77777777" w:rsidR="00EF47A4" w:rsidRDefault="00EF47A4" w:rsidP="00C9314E">
          <w:pPr>
            <w:ind w:right="-26" w:hanging="22"/>
          </w:pPr>
          <w:bookmarkStart w:id="46" w:name="_Hlk42155590"/>
        </w:p>
      </w:tc>
      <w:tc>
        <w:tcPr>
          <w:tcW w:w="9923" w:type="dxa"/>
          <w:vAlign w:val="center"/>
        </w:tcPr>
        <w:p w14:paraId="0BF3661A" w14:textId="77777777" w:rsidR="00EF47A4" w:rsidRPr="00922A68" w:rsidRDefault="00EF47A4"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2C5596A4" wp14:editId="6A80D3AA">
                <wp:extent cx="5400040" cy="89535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6"/>
  </w:tbl>
  <w:p w14:paraId="14674676" w14:textId="77777777" w:rsidR="00EF47A4" w:rsidRDefault="00EF47A4"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56A6D" w14:textId="77777777" w:rsidR="00EF47A4" w:rsidRPr="004611CA" w:rsidRDefault="00EF47A4" w:rsidP="00FE51FE">
    <w:pPr>
      <w:pStyle w:val="Cabealho"/>
      <w:tabs>
        <w:tab w:val="clear" w:pos="8504"/>
        <w:tab w:val="right" w:pos="8080"/>
      </w:tabs>
      <w:rPr>
        <w:rFonts w:cs="Arial"/>
        <w:sz w:val="24"/>
        <w:szCs w:val="24"/>
      </w:rPr>
    </w:pPr>
    <w:r w:rsidRPr="00FB78BB">
      <w:rPr>
        <w:rFonts w:ascii="Arial" w:hAnsi="Arial" w:cs="Arial"/>
        <w:noProof/>
        <w:lang w:eastAsia="pt-BR"/>
      </w:rPr>
      <w:drawing>
        <wp:inline distT="0" distB="0" distL="0" distR="0" wp14:anchorId="6B450289" wp14:editId="517F438B">
          <wp:extent cx="5400040" cy="89535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3A0B3E9" w14:textId="77777777" w:rsidR="00EF47A4" w:rsidRDefault="00EF47A4"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EF47A4" w:rsidRPr="00922A68" w14:paraId="138C2148" w14:textId="77777777" w:rsidTr="0068506B">
      <w:trPr>
        <w:cantSplit/>
        <w:trHeight w:val="1341"/>
        <w:jc w:val="center"/>
      </w:trPr>
      <w:tc>
        <w:tcPr>
          <w:tcW w:w="1282" w:type="dxa"/>
          <w:vAlign w:val="center"/>
        </w:tcPr>
        <w:p w14:paraId="2EA4FE50" w14:textId="77777777" w:rsidR="00EF47A4" w:rsidRDefault="00EF47A4" w:rsidP="00071992">
          <w:pPr>
            <w:ind w:right="-8897" w:firstLine="825"/>
          </w:pPr>
        </w:p>
      </w:tc>
      <w:tc>
        <w:tcPr>
          <w:tcW w:w="8899" w:type="dxa"/>
          <w:vAlign w:val="center"/>
        </w:tcPr>
        <w:p w14:paraId="0ABD199C" w14:textId="77777777" w:rsidR="00EF47A4" w:rsidRPr="00922A68" w:rsidRDefault="00EF47A4" w:rsidP="003115EC">
          <w:pPr>
            <w:ind w:left="-741"/>
            <w:jc w:val="center"/>
            <w:rPr>
              <w:sz w:val="10"/>
              <w:szCs w:val="10"/>
            </w:rPr>
          </w:pPr>
          <w:r w:rsidRPr="00FB78BB">
            <w:rPr>
              <w:rFonts w:ascii="Arial" w:hAnsi="Arial" w:cs="Arial"/>
              <w:noProof/>
              <w:lang w:eastAsia="pt-BR"/>
            </w:rPr>
            <w:drawing>
              <wp:inline distT="0" distB="0" distL="0" distR="0" wp14:anchorId="1A4F1C6A" wp14:editId="6801DE14">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01E5960F" w14:textId="77777777" w:rsidR="00EF47A4" w:rsidRPr="000E6C33" w:rsidRDefault="00EF47A4"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EF47A4" w:rsidRPr="00922A68" w14:paraId="58E6BAD5" w14:textId="77777777" w:rsidTr="003F5B80">
      <w:trPr>
        <w:cantSplit/>
        <w:trHeight w:val="1341"/>
        <w:jc w:val="center"/>
      </w:trPr>
      <w:tc>
        <w:tcPr>
          <w:tcW w:w="1282" w:type="dxa"/>
          <w:vAlign w:val="center"/>
        </w:tcPr>
        <w:p w14:paraId="619E192C" w14:textId="77777777" w:rsidR="00EF47A4" w:rsidRDefault="00EF47A4" w:rsidP="00DE3935"/>
      </w:tc>
      <w:tc>
        <w:tcPr>
          <w:tcW w:w="9145" w:type="dxa"/>
          <w:vAlign w:val="center"/>
        </w:tcPr>
        <w:p w14:paraId="093888DA" w14:textId="77777777" w:rsidR="00EF47A4" w:rsidRPr="00922A68" w:rsidRDefault="00EF47A4" w:rsidP="003115EC">
          <w:pPr>
            <w:ind w:left="-741"/>
            <w:jc w:val="center"/>
            <w:rPr>
              <w:sz w:val="10"/>
              <w:szCs w:val="10"/>
            </w:rPr>
          </w:pPr>
          <w:r w:rsidRPr="00FB78BB">
            <w:rPr>
              <w:rFonts w:ascii="Arial" w:hAnsi="Arial" w:cs="Arial"/>
              <w:noProof/>
              <w:lang w:eastAsia="pt-BR"/>
            </w:rPr>
            <w:drawing>
              <wp:inline distT="0" distB="0" distL="0" distR="0" wp14:anchorId="2AB1A1B9" wp14:editId="7B9604BB">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269A5A97" w14:textId="77777777" w:rsidR="00EF47A4" w:rsidRPr="0045518B" w:rsidRDefault="00EF47A4"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7">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9">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3">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45E38F1"/>
    <w:multiLevelType w:val="hybridMultilevel"/>
    <w:tmpl w:val="D0AE1A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6">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1">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7">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8">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4"/>
  </w:num>
  <w:num w:numId="2">
    <w:abstractNumId w:val="67"/>
  </w:num>
  <w:num w:numId="3">
    <w:abstractNumId w:val="15"/>
  </w:num>
  <w:num w:numId="4">
    <w:abstractNumId w:val="36"/>
  </w:num>
  <w:num w:numId="5">
    <w:abstractNumId w:val="58"/>
  </w:num>
  <w:num w:numId="6">
    <w:abstractNumId w:val="46"/>
  </w:num>
  <w:num w:numId="7">
    <w:abstractNumId w:val="47"/>
  </w:num>
  <w:num w:numId="8">
    <w:abstractNumId w:val="51"/>
  </w:num>
  <w:num w:numId="9">
    <w:abstractNumId w:val="63"/>
  </w:num>
  <w:num w:numId="10">
    <w:abstractNumId w:val="59"/>
  </w:num>
  <w:num w:numId="11">
    <w:abstractNumId w:val="71"/>
  </w:num>
  <w:num w:numId="12">
    <w:abstractNumId w:val="17"/>
  </w:num>
  <w:num w:numId="13">
    <w:abstractNumId w:val="3"/>
  </w:num>
  <w:num w:numId="14">
    <w:abstractNumId w:val="19"/>
  </w:num>
  <w:num w:numId="15">
    <w:abstractNumId w:val="10"/>
  </w:num>
  <w:num w:numId="16">
    <w:abstractNumId w:val="62"/>
  </w:num>
  <w:num w:numId="17">
    <w:abstractNumId w:val="32"/>
  </w:num>
  <w:num w:numId="18">
    <w:abstractNumId w:val="70"/>
  </w:num>
  <w:num w:numId="19">
    <w:abstractNumId w:val="5"/>
  </w:num>
  <w:num w:numId="20">
    <w:abstractNumId w:val="14"/>
  </w:num>
  <w:num w:numId="21">
    <w:abstractNumId w:val="4"/>
  </w:num>
  <w:num w:numId="22">
    <w:abstractNumId w:val="12"/>
  </w:num>
  <w:num w:numId="23">
    <w:abstractNumId w:val="68"/>
  </w:num>
  <w:num w:numId="24">
    <w:abstractNumId w:val="39"/>
  </w:num>
  <w:num w:numId="25">
    <w:abstractNumId w:val="45"/>
  </w:num>
  <w:num w:numId="26">
    <w:abstractNumId w:val="18"/>
  </w:num>
  <w:num w:numId="27">
    <w:abstractNumId w:val="61"/>
  </w:num>
  <w:num w:numId="28">
    <w:abstractNumId w:val="43"/>
  </w:num>
  <w:num w:numId="29">
    <w:abstractNumId w:val="49"/>
  </w:num>
  <w:num w:numId="30">
    <w:abstractNumId w:val="20"/>
  </w:num>
  <w:num w:numId="31">
    <w:abstractNumId w:val="52"/>
  </w:num>
  <w:num w:numId="32">
    <w:abstractNumId w:val="25"/>
  </w:num>
  <w:num w:numId="33">
    <w:abstractNumId w:val="38"/>
  </w:num>
  <w:num w:numId="34">
    <w:abstractNumId w:val="40"/>
  </w:num>
  <w:num w:numId="35">
    <w:abstractNumId w:val="66"/>
  </w:num>
  <w:num w:numId="36">
    <w:abstractNumId w:val="30"/>
  </w:num>
  <w:num w:numId="37">
    <w:abstractNumId w:val="50"/>
  </w:num>
  <w:num w:numId="38">
    <w:abstractNumId w:val="53"/>
  </w:num>
  <w:num w:numId="39">
    <w:abstractNumId w:val="56"/>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60"/>
  </w:num>
  <w:num w:numId="43">
    <w:abstractNumId w:val="23"/>
  </w:num>
  <w:num w:numId="44">
    <w:abstractNumId w:val="33"/>
  </w:num>
  <w:num w:numId="45">
    <w:abstractNumId w:val="35"/>
  </w:num>
  <w:num w:numId="46">
    <w:abstractNumId w:val="41"/>
  </w:num>
  <w:num w:numId="47">
    <w:abstractNumId w:val="13"/>
  </w:num>
  <w:num w:numId="48">
    <w:abstractNumId w:val="16"/>
  </w:num>
  <w:num w:numId="49">
    <w:abstractNumId w:val="26"/>
  </w:num>
  <w:num w:numId="50">
    <w:abstractNumId w:val="21"/>
  </w:num>
  <w:num w:numId="51">
    <w:abstractNumId w:val="0"/>
  </w:num>
  <w:num w:numId="52">
    <w:abstractNumId w:val="2"/>
  </w:num>
  <w:num w:numId="53">
    <w:abstractNumId w:val="69"/>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num>
  <w:num w:numId="56">
    <w:abstractNumId w:val="57"/>
  </w:num>
  <w:num w:numId="57">
    <w:abstractNumId w:val="28"/>
  </w:num>
  <w:num w:numId="58">
    <w:abstractNumId w:val="42"/>
  </w:num>
  <w:num w:numId="59">
    <w:abstractNumId w:val="27"/>
  </w:num>
  <w:num w:numId="60">
    <w:abstractNumId w:val="1"/>
  </w:num>
  <w:num w:numId="61">
    <w:abstractNumId w:val="22"/>
  </w:num>
  <w:num w:numId="62">
    <w:abstractNumId w:val="54"/>
  </w:num>
  <w:num w:numId="63">
    <w:abstractNumId w:val="9"/>
  </w:num>
  <w:num w:numId="64">
    <w:abstractNumId w:val="6"/>
    <w:lvlOverride w:ilvl="0">
      <w:startOverride w:val="1"/>
    </w:lvlOverride>
    <w:lvlOverride w:ilvl="1"/>
    <w:lvlOverride w:ilvl="2"/>
    <w:lvlOverride w:ilvl="3"/>
    <w:lvlOverride w:ilvl="4"/>
    <w:lvlOverride w:ilvl="5"/>
    <w:lvlOverride w:ilvl="6"/>
    <w:lvlOverride w:ilvl="7"/>
    <w:lvlOverride w:ilvl="8"/>
  </w:num>
  <w:num w:numId="65">
    <w:abstractNumId w:val="64"/>
  </w:num>
  <w:num w:numId="66">
    <w:abstractNumId w:val="31"/>
  </w:num>
  <w:num w:numId="67">
    <w:abstractNumId w:val="24"/>
  </w:num>
  <w:num w:numId="68">
    <w:abstractNumId w:val="65"/>
  </w:num>
  <w:num w:numId="69">
    <w:abstractNumId w:val="37"/>
  </w:num>
  <w:num w:numId="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5"/>
  </w:num>
  <w:num w:numId="72">
    <w:abstractNumId w:val="8"/>
  </w:num>
  <w:num w:numId="73">
    <w:abstractNumId w:val="29"/>
  </w:num>
  <w:num w:numId="74">
    <w:abstractNumId w:val="4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561E"/>
    <w:rsid w:val="00005BDF"/>
    <w:rsid w:val="00010886"/>
    <w:rsid w:val="00012D9E"/>
    <w:rsid w:val="00012EF3"/>
    <w:rsid w:val="00015A01"/>
    <w:rsid w:val="000246DA"/>
    <w:rsid w:val="000274DD"/>
    <w:rsid w:val="00033353"/>
    <w:rsid w:val="0003571F"/>
    <w:rsid w:val="00037875"/>
    <w:rsid w:val="000414C5"/>
    <w:rsid w:val="000427C1"/>
    <w:rsid w:val="00043512"/>
    <w:rsid w:val="00043CC1"/>
    <w:rsid w:val="00051244"/>
    <w:rsid w:val="0005462A"/>
    <w:rsid w:val="00054715"/>
    <w:rsid w:val="00055A22"/>
    <w:rsid w:val="00057952"/>
    <w:rsid w:val="0006235E"/>
    <w:rsid w:val="000626D1"/>
    <w:rsid w:val="00065B08"/>
    <w:rsid w:val="00067521"/>
    <w:rsid w:val="00071992"/>
    <w:rsid w:val="00073454"/>
    <w:rsid w:val="0007592D"/>
    <w:rsid w:val="0007740E"/>
    <w:rsid w:val="00082B8C"/>
    <w:rsid w:val="00090735"/>
    <w:rsid w:val="000960D7"/>
    <w:rsid w:val="000B3617"/>
    <w:rsid w:val="000C02D8"/>
    <w:rsid w:val="000C1A13"/>
    <w:rsid w:val="000C7AA1"/>
    <w:rsid w:val="000D1152"/>
    <w:rsid w:val="000D1813"/>
    <w:rsid w:val="000D224F"/>
    <w:rsid w:val="000D2ED7"/>
    <w:rsid w:val="000D7DF3"/>
    <w:rsid w:val="000E3269"/>
    <w:rsid w:val="000F5725"/>
    <w:rsid w:val="000F7804"/>
    <w:rsid w:val="001052D4"/>
    <w:rsid w:val="001065AE"/>
    <w:rsid w:val="00107327"/>
    <w:rsid w:val="00111667"/>
    <w:rsid w:val="001163BE"/>
    <w:rsid w:val="00120A53"/>
    <w:rsid w:val="00137E27"/>
    <w:rsid w:val="00154FC5"/>
    <w:rsid w:val="0015625F"/>
    <w:rsid w:val="001617F8"/>
    <w:rsid w:val="00163509"/>
    <w:rsid w:val="001710C1"/>
    <w:rsid w:val="00173CC2"/>
    <w:rsid w:val="00175B4D"/>
    <w:rsid w:val="00175DBF"/>
    <w:rsid w:val="00181824"/>
    <w:rsid w:val="00182085"/>
    <w:rsid w:val="00192376"/>
    <w:rsid w:val="00192744"/>
    <w:rsid w:val="00193BCF"/>
    <w:rsid w:val="00193EC4"/>
    <w:rsid w:val="0019422E"/>
    <w:rsid w:val="001958F8"/>
    <w:rsid w:val="001978D1"/>
    <w:rsid w:val="001A265E"/>
    <w:rsid w:val="001B5724"/>
    <w:rsid w:val="001C1D44"/>
    <w:rsid w:val="001C3252"/>
    <w:rsid w:val="001D0075"/>
    <w:rsid w:val="001D1B8D"/>
    <w:rsid w:val="001D54FF"/>
    <w:rsid w:val="001D7289"/>
    <w:rsid w:val="001E6783"/>
    <w:rsid w:val="001F1393"/>
    <w:rsid w:val="001F405C"/>
    <w:rsid w:val="0020202D"/>
    <w:rsid w:val="00202CD6"/>
    <w:rsid w:val="00205D04"/>
    <w:rsid w:val="00207C61"/>
    <w:rsid w:val="00213C8F"/>
    <w:rsid w:val="00213EDD"/>
    <w:rsid w:val="00221CC8"/>
    <w:rsid w:val="002223A4"/>
    <w:rsid w:val="00231C2A"/>
    <w:rsid w:val="00252292"/>
    <w:rsid w:val="00255A32"/>
    <w:rsid w:val="002571E1"/>
    <w:rsid w:val="002573B8"/>
    <w:rsid w:val="00260471"/>
    <w:rsid w:val="002608CD"/>
    <w:rsid w:val="00264DED"/>
    <w:rsid w:val="002676A4"/>
    <w:rsid w:val="00280254"/>
    <w:rsid w:val="002A0EF1"/>
    <w:rsid w:val="002A6BFA"/>
    <w:rsid w:val="002A7764"/>
    <w:rsid w:val="002C0852"/>
    <w:rsid w:val="002C4806"/>
    <w:rsid w:val="002C4B10"/>
    <w:rsid w:val="002C4F42"/>
    <w:rsid w:val="002D28CB"/>
    <w:rsid w:val="002E1825"/>
    <w:rsid w:val="002E211F"/>
    <w:rsid w:val="002E5DFA"/>
    <w:rsid w:val="002F19B5"/>
    <w:rsid w:val="002F217B"/>
    <w:rsid w:val="002F3045"/>
    <w:rsid w:val="002F5AC5"/>
    <w:rsid w:val="003046B3"/>
    <w:rsid w:val="003049EF"/>
    <w:rsid w:val="003115EC"/>
    <w:rsid w:val="00311C29"/>
    <w:rsid w:val="003140B9"/>
    <w:rsid w:val="00314856"/>
    <w:rsid w:val="003154D3"/>
    <w:rsid w:val="00320304"/>
    <w:rsid w:val="00321EB7"/>
    <w:rsid w:val="0032584F"/>
    <w:rsid w:val="00325E10"/>
    <w:rsid w:val="00326079"/>
    <w:rsid w:val="00331F72"/>
    <w:rsid w:val="0033272D"/>
    <w:rsid w:val="00336640"/>
    <w:rsid w:val="0034022A"/>
    <w:rsid w:val="00341638"/>
    <w:rsid w:val="003427C1"/>
    <w:rsid w:val="003450EE"/>
    <w:rsid w:val="00346A1E"/>
    <w:rsid w:val="00351D61"/>
    <w:rsid w:val="00355427"/>
    <w:rsid w:val="003600A1"/>
    <w:rsid w:val="003635AE"/>
    <w:rsid w:val="003777E4"/>
    <w:rsid w:val="00381047"/>
    <w:rsid w:val="00382651"/>
    <w:rsid w:val="00382F0C"/>
    <w:rsid w:val="00386EC3"/>
    <w:rsid w:val="003909DE"/>
    <w:rsid w:val="00391B96"/>
    <w:rsid w:val="00392827"/>
    <w:rsid w:val="003938F8"/>
    <w:rsid w:val="00393C8A"/>
    <w:rsid w:val="00394381"/>
    <w:rsid w:val="00395F0E"/>
    <w:rsid w:val="00397297"/>
    <w:rsid w:val="003A0494"/>
    <w:rsid w:val="003A49D7"/>
    <w:rsid w:val="003A4D48"/>
    <w:rsid w:val="003A624E"/>
    <w:rsid w:val="003B4157"/>
    <w:rsid w:val="003B482E"/>
    <w:rsid w:val="003B4932"/>
    <w:rsid w:val="003B4FC0"/>
    <w:rsid w:val="003B6090"/>
    <w:rsid w:val="003B70E1"/>
    <w:rsid w:val="003C353D"/>
    <w:rsid w:val="003C5AEC"/>
    <w:rsid w:val="003C5F5C"/>
    <w:rsid w:val="003D0EF2"/>
    <w:rsid w:val="003D19D9"/>
    <w:rsid w:val="003D2675"/>
    <w:rsid w:val="003E09D4"/>
    <w:rsid w:val="003E2E17"/>
    <w:rsid w:val="003E4AEB"/>
    <w:rsid w:val="003E55C6"/>
    <w:rsid w:val="003E6646"/>
    <w:rsid w:val="003F34A2"/>
    <w:rsid w:val="003F4E44"/>
    <w:rsid w:val="003F5B80"/>
    <w:rsid w:val="003F7668"/>
    <w:rsid w:val="003F7BDB"/>
    <w:rsid w:val="00400811"/>
    <w:rsid w:val="004022E6"/>
    <w:rsid w:val="00410B74"/>
    <w:rsid w:val="0041290C"/>
    <w:rsid w:val="0041445C"/>
    <w:rsid w:val="004165F4"/>
    <w:rsid w:val="00416B16"/>
    <w:rsid w:val="004176EF"/>
    <w:rsid w:val="004209DA"/>
    <w:rsid w:val="004331DD"/>
    <w:rsid w:val="00435EFF"/>
    <w:rsid w:val="00436276"/>
    <w:rsid w:val="004404D3"/>
    <w:rsid w:val="00440784"/>
    <w:rsid w:val="00446EEA"/>
    <w:rsid w:val="004472CE"/>
    <w:rsid w:val="00447BAF"/>
    <w:rsid w:val="004504D5"/>
    <w:rsid w:val="00451E21"/>
    <w:rsid w:val="00453A73"/>
    <w:rsid w:val="00460088"/>
    <w:rsid w:val="00461E6A"/>
    <w:rsid w:val="00470FE4"/>
    <w:rsid w:val="00484634"/>
    <w:rsid w:val="00485A34"/>
    <w:rsid w:val="0048635A"/>
    <w:rsid w:val="00492052"/>
    <w:rsid w:val="004922EB"/>
    <w:rsid w:val="00493A4C"/>
    <w:rsid w:val="004A1402"/>
    <w:rsid w:val="004A38EF"/>
    <w:rsid w:val="004A4679"/>
    <w:rsid w:val="004A4C41"/>
    <w:rsid w:val="004A798B"/>
    <w:rsid w:val="004B7750"/>
    <w:rsid w:val="004C2267"/>
    <w:rsid w:val="004D0ED6"/>
    <w:rsid w:val="004E4F51"/>
    <w:rsid w:val="004F7940"/>
    <w:rsid w:val="00504504"/>
    <w:rsid w:val="00513297"/>
    <w:rsid w:val="00514EC3"/>
    <w:rsid w:val="00516C0F"/>
    <w:rsid w:val="00520560"/>
    <w:rsid w:val="00526871"/>
    <w:rsid w:val="00542C24"/>
    <w:rsid w:val="00560BCD"/>
    <w:rsid w:val="00562B5F"/>
    <w:rsid w:val="0056414C"/>
    <w:rsid w:val="005647E5"/>
    <w:rsid w:val="00566E7F"/>
    <w:rsid w:val="005723E4"/>
    <w:rsid w:val="00575A70"/>
    <w:rsid w:val="00581B77"/>
    <w:rsid w:val="00583863"/>
    <w:rsid w:val="005852F4"/>
    <w:rsid w:val="005855EC"/>
    <w:rsid w:val="00587896"/>
    <w:rsid w:val="00590ED7"/>
    <w:rsid w:val="00591D4C"/>
    <w:rsid w:val="0059246A"/>
    <w:rsid w:val="005951AD"/>
    <w:rsid w:val="005967E3"/>
    <w:rsid w:val="005A078B"/>
    <w:rsid w:val="005A4C82"/>
    <w:rsid w:val="005A6F61"/>
    <w:rsid w:val="005B55CD"/>
    <w:rsid w:val="005B5CBB"/>
    <w:rsid w:val="005C4DBE"/>
    <w:rsid w:val="005C5BF5"/>
    <w:rsid w:val="005D33B4"/>
    <w:rsid w:val="005D4AFA"/>
    <w:rsid w:val="005D4F2E"/>
    <w:rsid w:val="005D5368"/>
    <w:rsid w:val="005E25B6"/>
    <w:rsid w:val="005E5704"/>
    <w:rsid w:val="005F286C"/>
    <w:rsid w:val="005F3E64"/>
    <w:rsid w:val="005F466D"/>
    <w:rsid w:val="005F69B0"/>
    <w:rsid w:val="006055CC"/>
    <w:rsid w:val="0060582B"/>
    <w:rsid w:val="00605C2C"/>
    <w:rsid w:val="00605F7A"/>
    <w:rsid w:val="006078DC"/>
    <w:rsid w:val="00612418"/>
    <w:rsid w:val="006146D3"/>
    <w:rsid w:val="00614D4A"/>
    <w:rsid w:val="00616AFC"/>
    <w:rsid w:val="006256FE"/>
    <w:rsid w:val="00625D66"/>
    <w:rsid w:val="00627AEE"/>
    <w:rsid w:val="006320BC"/>
    <w:rsid w:val="006336FC"/>
    <w:rsid w:val="006338E6"/>
    <w:rsid w:val="006341C3"/>
    <w:rsid w:val="00641E8A"/>
    <w:rsid w:val="00642FE8"/>
    <w:rsid w:val="006466B5"/>
    <w:rsid w:val="006476A4"/>
    <w:rsid w:val="00651058"/>
    <w:rsid w:val="00655E54"/>
    <w:rsid w:val="006617F9"/>
    <w:rsid w:val="00664E51"/>
    <w:rsid w:val="00666661"/>
    <w:rsid w:val="006721C4"/>
    <w:rsid w:val="0067750F"/>
    <w:rsid w:val="0068506B"/>
    <w:rsid w:val="006876D0"/>
    <w:rsid w:val="006976A0"/>
    <w:rsid w:val="006A1298"/>
    <w:rsid w:val="006A415B"/>
    <w:rsid w:val="006D40C6"/>
    <w:rsid w:val="006D4838"/>
    <w:rsid w:val="006D56C9"/>
    <w:rsid w:val="006D7B28"/>
    <w:rsid w:val="006E3811"/>
    <w:rsid w:val="006E67CC"/>
    <w:rsid w:val="006F1016"/>
    <w:rsid w:val="006F5F12"/>
    <w:rsid w:val="0070130D"/>
    <w:rsid w:val="00703FDC"/>
    <w:rsid w:val="00705D14"/>
    <w:rsid w:val="007103D0"/>
    <w:rsid w:val="0071150E"/>
    <w:rsid w:val="007150C5"/>
    <w:rsid w:val="00722CD3"/>
    <w:rsid w:val="0072307A"/>
    <w:rsid w:val="007240C8"/>
    <w:rsid w:val="0072767B"/>
    <w:rsid w:val="007322F3"/>
    <w:rsid w:val="00740635"/>
    <w:rsid w:val="0074220E"/>
    <w:rsid w:val="00746203"/>
    <w:rsid w:val="00750BBA"/>
    <w:rsid w:val="00752545"/>
    <w:rsid w:val="00752FE2"/>
    <w:rsid w:val="00753941"/>
    <w:rsid w:val="00754981"/>
    <w:rsid w:val="0075617C"/>
    <w:rsid w:val="00762CAC"/>
    <w:rsid w:val="00764C3D"/>
    <w:rsid w:val="0076580D"/>
    <w:rsid w:val="00771816"/>
    <w:rsid w:val="00777917"/>
    <w:rsid w:val="00782E5D"/>
    <w:rsid w:val="00783DF4"/>
    <w:rsid w:val="0079093A"/>
    <w:rsid w:val="0079097A"/>
    <w:rsid w:val="007917E2"/>
    <w:rsid w:val="00792FF7"/>
    <w:rsid w:val="007A15F8"/>
    <w:rsid w:val="007A27F0"/>
    <w:rsid w:val="007A306C"/>
    <w:rsid w:val="007A478E"/>
    <w:rsid w:val="007A6F4A"/>
    <w:rsid w:val="007B1362"/>
    <w:rsid w:val="007C771C"/>
    <w:rsid w:val="007D222C"/>
    <w:rsid w:val="007D3347"/>
    <w:rsid w:val="007D48A5"/>
    <w:rsid w:val="007E23AE"/>
    <w:rsid w:val="007F000D"/>
    <w:rsid w:val="007F11A6"/>
    <w:rsid w:val="007F12D3"/>
    <w:rsid w:val="007F6316"/>
    <w:rsid w:val="00811A01"/>
    <w:rsid w:val="0081273E"/>
    <w:rsid w:val="008215AB"/>
    <w:rsid w:val="008241A3"/>
    <w:rsid w:val="008272A8"/>
    <w:rsid w:val="008319B9"/>
    <w:rsid w:val="00835404"/>
    <w:rsid w:val="00837E85"/>
    <w:rsid w:val="0084601D"/>
    <w:rsid w:val="008537EE"/>
    <w:rsid w:val="008553BF"/>
    <w:rsid w:val="0086139B"/>
    <w:rsid w:val="00861F01"/>
    <w:rsid w:val="00865ECB"/>
    <w:rsid w:val="0087255E"/>
    <w:rsid w:val="008765C5"/>
    <w:rsid w:val="008818A5"/>
    <w:rsid w:val="008824CA"/>
    <w:rsid w:val="00890215"/>
    <w:rsid w:val="008A0B84"/>
    <w:rsid w:val="008A7AEC"/>
    <w:rsid w:val="008A7FC9"/>
    <w:rsid w:val="008B389E"/>
    <w:rsid w:val="008C4844"/>
    <w:rsid w:val="008C5A9E"/>
    <w:rsid w:val="008D035A"/>
    <w:rsid w:val="008D1A72"/>
    <w:rsid w:val="008D2B78"/>
    <w:rsid w:val="008E09E9"/>
    <w:rsid w:val="008E302A"/>
    <w:rsid w:val="008E7D77"/>
    <w:rsid w:val="008F30FD"/>
    <w:rsid w:val="008F3A2A"/>
    <w:rsid w:val="008F77B0"/>
    <w:rsid w:val="00903C3B"/>
    <w:rsid w:val="00904BE3"/>
    <w:rsid w:val="009155DD"/>
    <w:rsid w:val="00925680"/>
    <w:rsid w:val="0092727A"/>
    <w:rsid w:val="00931703"/>
    <w:rsid w:val="00934B76"/>
    <w:rsid w:val="00935622"/>
    <w:rsid w:val="009356D7"/>
    <w:rsid w:val="009422FA"/>
    <w:rsid w:val="00957955"/>
    <w:rsid w:val="00975B40"/>
    <w:rsid w:val="00983135"/>
    <w:rsid w:val="00987506"/>
    <w:rsid w:val="00995681"/>
    <w:rsid w:val="0099676B"/>
    <w:rsid w:val="009A290E"/>
    <w:rsid w:val="009A3F9F"/>
    <w:rsid w:val="009B4B9A"/>
    <w:rsid w:val="009C286F"/>
    <w:rsid w:val="009D0D45"/>
    <w:rsid w:val="009D0EE9"/>
    <w:rsid w:val="009D3C61"/>
    <w:rsid w:val="009D4BB0"/>
    <w:rsid w:val="009D55A0"/>
    <w:rsid w:val="009E3E0A"/>
    <w:rsid w:val="009F3E6F"/>
    <w:rsid w:val="009F3EEA"/>
    <w:rsid w:val="009F4FFC"/>
    <w:rsid w:val="009F5E69"/>
    <w:rsid w:val="00A00A67"/>
    <w:rsid w:val="00A03798"/>
    <w:rsid w:val="00A043EE"/>
    <w:rsid w:val="00A11101"/>
    <w:rsid w:val="00A133C7"/>
    <w:rsid w:val="00A26F15"/>
    <w:rsid w:val="00A33AE5"/>
    <w:rsid w:val="00A36E9A"/>
    <w:rsid w:val="00A37D65"/>
    <w:rsid w:val="00A41ACF"/>
    <w:rsid w:val="00A435FB"/>
    <w:rsid w:val="00A55233"/>
    <w:rsid w:val="00A57F0C"/>
    <w:rsid w:val="00A63734"/>
    <w:rsid w:val="00A66E58"/>
    <w:rsid w:val="00A6783C"/>
    <w:rsid w:val="00A703D5"/>
    <w:rsid w:val="00A74C21"/>
    <w:rsid w:val="00A773F2"/>
    <w:rsid w:val="00A80562"/>
    <w:rsid w:val="00A82747"/>
    <w:rsid w:val="00A9040E"/>
    <w:rsid w:val="00A96233"/>
    <w:rsid w:val="00AA2A7E"/>
    <w:rsid w:val="00AA3E7E"/>
    <w:rsid w:val="00AB3153"/>
    <w:rsid w:val="00AB5D98"/>
    <w:rsid w:val="00AB618F"/>
    <w:rsid w:val="00AC32BD"/>
    <w:rsid w:val="00AC3474"/>
    <w:rsid w:val="00AC3614"/>
    <w:rsid w:val="00AD4AE8"/>
    <w:rsid w:val="00AD58A5"/>
    <w:rsid w:val="00AE138E"/>
    <w:rsid w:val="00AE552A"/>
    <w:rsid w:val="00AE62F7"/>
    <w:rsid w:val="00AF218B"/>
    <w:rsid w:val="00AF38BA"/>
    <w:rsid w:val="00AF61C9"/>
    <w:rsid w:val="00AF6FFC"/>
    <w:rsid w:val="00B00C33"/>
    <w:rsid w:val="00B01E69"/>
    <w:rsid w:val="00B07AED"/>
    <w:rsid w:val="00B12835"/>
    <w:rsid w:val="00B15B53"/>
    <w:rsid w:val="00B25CC9"/>
    <w:rsid w:val="00B3170A"/>
    <w:rsid w:val="00B31EB6"/>
    <w:rsid w:val="00B341A5"/>
    <w:rsid w:val="00B41016"/>
    <w:rsid w:val="00B54F82"/>
    <w:rsid w:val="00B651F8"/>
    <w:rsid w:val="00B66B0A"/>
    <w:rsid w:val="00B66F7E"/>
    <w:rsid w:val="00B733A3"/>
    <w:rsid w:val="00B73BA0"/>
    <w:rsid w:val="00B76161"/>
    <w:rsid w:val="00B76E96"/>
    <w:rsid w:val="00B8110A"/>
    <w:rsid w:val="00B832FE"/>
    <w:rsid w:val="00B83EBD"/>
    <w:rsid w:val="00B85379"/>
    <w:rsid w:val="00B910FE"/>
    <w:rsid w:val="00B923CA"/>
    <w:rsid w:val="00B940BB"/>
    <w:rsid w:val="00B94554"/>
    <w:rsid w:val="00B94AA6"/>
    <w:rsid w:val="00B94E21"/>
    <w:rsid w:val="00BA74DD"/>
    <w:rsid w:val="00BB101E"/>
    <w:rsid w:val="00BC2B0B"/>
    <w:rsid w:val="00BC2DA8"/>
    <w:rsid w:val="00BD1332"/>
    <w:rsid w:val="00BD5F31"/>
    <w:rsid w:val="00BE319C"/>
    <w:rsid w:val="00BE384F"/>
    <w:rsid w:val="00BE48CA"/>
    <w:rsid w:val="00BE5AA9"/>
    <w:rsid w:val="00BF2A38"/>
    <w:rsid w:val="00BF5149"/>
    <w:rsid w:val="00C00A9E"/>
    <w:rsid w:val="00C13B08"/>
    <w:rsid w:val="00C13BDF"/>
    <w:rsid w:val="00C14F98"/>
    <w:rsid w:val="00C1720D"/>
    <w:rsid w:val="00C2648A"/>
    <w:rsid w:val="00C26A23"/>
    <w:rsid w:val="00C274EB"/>
    <w:rsid w:val="00C30F8D"/>
    <w:rsid w:val="00C33F13"/>
    <w:rsid w:val="00C37FA0"/>
    <w:rsid w:val="00C40709"/>
    <w:rsid w:val="00C43BFE"/>
    <w:rsid w:val="00C55BF2"/>
    <w:rsid w:val="00C55E0C"/>
    <w:rsid w:val="00C627C7"/>
    <w:rsid w:val="00C63715"/>
    <w:rsid w:val="00C63DD0"/>
    <w:rsid w:val="00C65DD3"/>
    <w:rsid w:val="00C67DAC"/>
    <w:rsid w:val="00C71A41"/>
    <w:rsid w:val="00C72131"/>
    <w:rsid w:val="00C76DF3"/>
    <w:rsid w:val="00C77600"/>
    <w:rsid w:val="00C77C6F"/>
    <w:rsid w:val="00C81C74"/>
    <w:rsid w:val="00C849F5"/>
    <w:rsid w:val="00C85E72"/>
    <w:rsid w:val="00C874C9"/>
    <w:rsid w:val="00C87534"/>
    <w:rsid w:val="00C905B4"/>
    <w:rsid w:val="00C92D82"/>
    <w:rsid w:val="00C9314E"/>
    <w:rsid w:val="00C943FB"/>
    <w:rsid w:val="00C956AF"/>
    <w:rsid w:val="00CA0DAC"/>
    <w:rsid w:val="00CA2AB0"/>
    <w:rsid w:val="00CA4189"/>
    <w:rsid w:val="00CA7937"/>
    <w:rsid w:val="00CA7C8B"/>
    <w:rsid w:val="00CB2720"/>
    <w:rsid w:val="00CB2D2D"/>
    <w:rsid w:val="00CC4500"/>
    <w:rsid w:val="00CC45D3"/>
    <w:rsid w:val="00CD0C7F"/>
    <w:rsid w:val="00CD39AD"/>
    <w:rsid w:val="00CD4C11"/>
    <w:rsid w:val="00CD6B4D"/>
    <w:rsid w:val="00CF18AE"/>
    <w:rsid w:val="00CF2C41"/>
    <w:rsid w:val="00CF3682"/>
    <w:rsid w:val="00CF3940"/>
    <w:rsid w:val="00CF445C"/>
    <w:rsid w:val="00CF4833"/>
    <w:rsid w:val="00CF58C4"/>
    <w:rsid w:val="00CF61B5"/>
    <w:rsid w:val="00D0299C"/>
    <w:rsid w:val="00D0338C"/>
    <w:rsid w:val="00D0421E"/>
    <w:rsid w:val="00D06FA4"/>
    <w:rsid w:val="00D07C52"/>
    <w:rsid w:val="00D1122A"/>
    <w:rsid w:val="00D1125F"/>
    <w:rsid w:val="00D116A6"/>
    <w:rsid w:val="00D11E9E"/>
    <w:rsid w:val="00D20904"/>
    <w:rsid w:val="00D23D6B"/>
    <w:rsid w:val="00D27B3C"/>
    <w:rsid w:val="00D318DD"/>
    <w:rsid w:val="00D35538"/>
    <w:rsid w:val="00D368D4"/>
    <w:rsid w:val="00D406E9"/>
    <w:rsid w:val="00D42F43"/>
    <w:rsid w:val="00D446B9"/>
    <w:rsid w:val="00D55F06"/>
    <w:rsid w:val="00D71687"/>
    <w:rsid w:val="00D81891"/>
    <w:rsid w:val="00D822B5"/>
    <w:rsid w:val="00D91CD2"/>
    <w:rsid w:val="00D9247B"/>
    <w:rsid w:val="00D92C56"/>
    <w:rsid w:val="00D943EF"/>
    <w:rsid w:val="00D94CCF"/>
    <w:rsid w:val="00DA01B7"/>
    <w:rsid w:val="00DA39CC"/>
    <w:rsid w:val="00DA5DFA"/>
    <w:rsid w:val="00DA767A"/>
    <w:rsid w:val="00DA79E7"/>
    <w:rsid w:val="00DB251A"/>
    <w:rsid w:val="00DB3C6C"/>
    <w:rsid w:val="00DC2126"/>
    <w:rsid w:val="00DD1DD0"/>
    <w:rsid w:val="00DD5E71"/>
    <w:rsid w:val="00DD6922"/>
    <w:rsid w:val="00DD7859"/>
    <w:rsid w:val="00DE3935"/>
    <w:rsid w:val="00DE403F"/>
    <w:rsid w:val="00DE5AAA"/>
    <w:rsid w:val="00DE5AF2"/>
    <w:rsid w:val="00DF1142"/>
    <w:rsid w:val="00DF1AA2"/>
    <w:rsid w:val="00DF4B61"/>
    <w:rsid w:val="00DF5958"/>
    <w:rsid w:val="00E10253"/>
    <w:rsid w:val="00E20566"/>
    <w:rsid w:val="00E22163"/>
    <w:rsid w:val="00E25417"/>
    <w:rsid w:val="00E354C8"/>
    <w:rsid w:val="00E436CD"/>
    <w:rsid w:val="00E46263"/>
    <w:rsid w:val="00E4674B"/>
    <w:rsid w:val="00E46E3B"/>
    <w:rsid w:val="00E5044E"/>
    <w:rsid w:val="00E546F2"/>
    <w:rsid w:val="00E57E16"/>
    <w:rsid w:val="00E6137A"/>
    <w:rsid w:val="00E62682"/>
    <w:rsid w:val="00E63043"/>
    <w:rsid w:val="00E647AA"/>
    <w:rsid w:val="00E75F15"/>
    <w:rsid w:val="00E90CCE"/>
    <w:rsid w:val="00E9502A"/>
    <w:rsid w:val="00E97BF8"/>
    <w:rsid w:val="00EA0CF6"/>
    <w:rsid w:val="00EA4E1A"/>
    <w:rsid w:val="00EA58A5"/>
    <w:rsid w:val="00EA79C7"/>
    <w:rsid w:val="00EB0DF6"/>
    <w:rsid w:val="00EB26A6"/>
    <w:rsid w:val="00EC38F2"/>
    <w:rsid w:val="00EC56B9"/>
    <w:rsid w:val="00ED3EE4"/>
    <w:rsid w:val="00ED5186"/>
    <w:rsid w:val="00ED5C21"/>
    <w:rsid w:val="00ED7B06"/>
    <w:rsid w:val="00EF3DB8"/>
    <w:rsid w:val="00EF47A4"/>
    <w:rsid w:val="00EF53AA"/>
    <w:rsid w:val="00F00750"/>
    <w:rsid w:val="00F20924"/>
    <w:rsid w:val="00F27779"/>
    <w:rsid w:val="00F3152D"/>
    <w:rsid w:val="00F3200B"/>
    <w:rsid w:val="00F32A55"/>
    <w:rsid w:val="00F32E4D"/>
    <w:rsid w:val="00F3709A"/>
    <w:rsid w:val="00F37AFC"/>
    <w:rsid w:val="00F44B52"/>
    <w:rsid w:val="00F44CDE"/>
    <w:rsid w:val="00F46780"/>
    <w:rsid w:val="00F5231D"/>
    <w:rsid w:val="00F67277"/>
    <w:rsid w:val="00F749F5"/>
    <w:rsid w:val="00F77590"/>
    <w:rsid w:val="00F83CAC"/>
    <w:rsid w:val="00F85DBB"/>
    <w:rsid w:val="00F862FC"/>
    <w:rsid w:val="00F907B6"/>
    <w:rsid w:val="00F925E7"/>
    <w:rsid w:val="00F95D30"/>
    <w:rsid w:val="00F96924"/>
    <w:rsid w:val="00FA00B1"/>
    <w:rsid w:val="00FA414C"/>
    <w:rsid w:val="00FA721D"/>
    <w:rsid w:val="00FD0A3A"/>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B8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uiPriority w:val="99"/>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uiPriority w:val="99"/>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paragraph" w:customStyle="1" w:styleId="Ttulo53">
    <w:name w:val="Título 53"/>
    <w:basedOn w:val="Normal"/>
    <w:next w:val="Normal"/>
    <w:unhideWhenUsed/>
    <w:qFormat/>
    <w:rsid w:val="00987506"/>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87506"/>
  </w:style>
  <w:style w:type="table" w:customStyle="1" w:styleId="Tabelacomgrade4">
    <w:name w:val="Tabela com grade4"/>
    <w:basedOn w:val="Tabelanormal"/>
    <w:next w:val="Tabelacomgrade"/>
    <w:uiPriority w:val="39"/>
    <w:qFormat/>
    <w:rsid w:val="00987506"/>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87506"/>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87506"/>
    <w:pPr>
      <w:numPr>
        <w:numId w:val="7"/>
      </w:numPr>
    </w:pPr>
  </w:style>
  <w:style w:type="numbering" w:customStyle="1" w:styleId="WWNum312">
    <w:name w:val="WWNum312"/>
    <w:basedOn w:val="Semlista"/>
    <w:rsid w:val="00987506"/>
    <w:pPr>
      <w:numPr>
        <w:numId w:val="8"/>
      </w:numPr>
    </w:pPr>
  </w:style>
  <w:style w:type="character" w:customStyle="1" w:styleId="MenoPendente9">
    <w:name w:val="Menção Pendente9"/>
    <w:uiPriority w:val="99"/>
    <w:semiHidden/>
    <w:unhideWhenUsed/>
    <w:rsid w:val="00987506"/>
    <w:rPr>
      <w:color w:val="605E5C"/>
      <w:shd w:val="clear" w:color="auto" w:fill="E1DFDD"/>
    </w:rPr>
  </w:style>
  <w:style w:type="numbering" w:customStyle="1" w:styleId="Semlista12">
    <w:name w:val="Sem lista12"/>
    <w:next w:val="Semlista"/>
    <w:uiPriority w:val="99"/>
    <w:semiHidden/>
    <w:unhideWhenUsed/>
    <w:rsid w:val="00987506"/>
  </w:style>
  <w:style w:type="numbering" w:customStyle="1" w:styleId="WWNum112">
    <w:name w:val="WWNum112"/>
    <w:basedOn w:val="Semlista"/>
    <w:rsid w:val="00987506"/>
    <w:pPr>
      <w:numPr>
        <w:numId w:val="14"/>
      </w:numPr>
    </w:pPr>
  </w:style>
  <w:style w:type="numbering" w:customStyle="1" w:styleId="WWNum212">
    <w:name w:val="WWNum212"/>
    <w:basedOn w:val="Semlista"/>
    <w:rsid w:val="00987506"/>
    <w:pPr>
      <w:numPr>
        <w:numId w:val="15"/>
      </w:numPr>
    </w:pPr>
  </w:style>
  <w:style w:type="numbering" w:customStyle="1" w:styleId="WWNum42">
    <w:name w:val="WWNum42"/>
    <w:basedOn w:val="Semlista"/>
    <w:rsid w:val="00987506"/>
    <w:pPr>
      <w:numPr>
        <w:numId w:val="16"/>
      </w:numPr>
    </w:pPr>
  </w:style>
  <w:style w:type="numbering" w:customStyle="1" w:styleId="WWNum52">
    <w:name w:val="WWNum52"/>
    <w:basedOn w:val="Semlista"/>
    <w:rsid w:val="00987506"/>
    <w:pPr>
      <w:numPr>
        <w:numId w:val="17"/>
      </w:numPr>
    </w:pPr>
  </w:style>
  <w:style w:type="numbering" w:customStyle="1" w:styleId="WWNum62">
    <w:name w:val="WWNum62"/>
    <w:basedOn w:val="Semlista"/>
    <w:rsid w:val="00987506"/>
    <w:pPr>
      <w:numPr>
        <w:numId w:val="18"/>
      </w:numPr>
    </w:pPr>
  </w:style>
  <w:style w:type="numbering" w:customStyle="1" w:styleId="WWNum72">
    <w:name w:val="WWNum72"/>
    <w:basedOn w:val="Semlista"/>
    <w:rsid w:val="00987506"/>
    <w:pPr>
      <w:numPr>
        <w:numId w:val="19"/>
      </w:numPr>
    </w:pPr>
  </w:style>
  <w:style w:type="numbering" w:customStyle="1" w:styleId="WWNum82">
    <w:name w:val="WWNum82"/>
    <w:basedOn w:val="Semlista"/>
    <w:rsid w:val="00987506"/>
    <w:pPr>
      <w:numPr>
        <w:numId w:val="20"/>
      </w:numPr>
    </w:pPr>
  </w:style>
  <w:style w:type="numbering" w:customStyle="1" w:styleId="WWNum92">
    <w:name w:val="WWNum92"/>
    <w:basedOn w:val="Semlista"/>
    <w:rsid w:val="00987506"/>
    <w:pPr>
      <w:numPr>
        <w:numId w:val="21"/>
      </w:numPr>
    </w:pPr>
  </w:style>
  <w:style w:type="numbering" w:customStyle="1" w:styleId="WWNum102">
    <w:name w:val="WWNum102"/>
    <w:basedOn w:val="Semlista"/>
    <w:rsid w:val="00987506"/>
    <w:pPr>
      <w:numPr>
        <w:numId w:val="22"/>
      </w:numPr>
    </w:pPr>
  </w:style>
  <w:style w:type="numbering" w:customStyle="1" w:styleId="WWNum113">
    <w:name w:val="WWNum113"/>
    <w:basedOn w:val="Semlista"/>
    <w:rsid w:val="00987506"/>
    <w:pPr>
      <w:numPr>
        <w:numId w:val="23"/>
      </w:numPr>
    </w:pPr>
  </w:style>
  <w:style w:type="numbering" w:customStyle="1" w:styleId="WWNum132">
    <w:name w:val="WWNum132"/>
    <w:basedOn w:val="Semlista"/>
    <w:rsid w:val="00987506"/>
    <w:pPr>
      <w:numPr>
        <w:numId w:val="24"/>
      </w:numPr>
    </w:pPr>
  </w:style>
  <w:style w:type="numbering" w:customStyle="1" w:styleId="WWNum142">
    <w:name w:val="WWNum142"/>
    <w:basedOn w:val="Semlista"/>
    <w:rsid w:val="00987506"/>
    <w:pPr>
      <w:numPr>
        <w:numId w:val="25"/>
      </w:numPr>
    </w:pPr>
  </w:style>
  <w:style w:type="numbering" w:customStyle="1" w:styleId="WWNum152">
    <w:name w:val="WWNum152"/>
    <w:basedOn w:val="Semlista"/>
    <w:rsid w:val="00987506"/>
    <w:pPr>
      <w:numPr>
        <w:numId w:val="26"/>
      </w:numPr>
    </w:pPr>
  </w:style>
  <w:style w:type="numbering" w:customStyle="1" w:styleId="WWNum162">
    <w:name w:val="WWNum162"/>
    <w:basedOn w:val="Semlista"/>
    <w:rsid w:val="00987506"/>
    <w:pPr>
      <w:numPr>
        <w:numId w:val="27"/>
      </w:numPr>
    </w:pPr>
  </w:style>
  <w:style w:type="numbering" w:customStyle="1" w:styleId="WWNum172">
    <w:name w:val="WWNum172"/>
    <w:basedOn w:val="Semlista"/>
    <w:rsid w:val="00987506"/>
    <w:pPr>
      <w:numPr>
        <w:numId w:val="28"/>
      </w:numPr>
    </w:pPr>
  </w:style>
  <w:style w:type="numbering" w:customStyle="1" w:styleId="WWNum182">
    <w:name w:val="WWNum182"/>
    <w:basedOn w:val="Semlista"/>
    <w:rsid w:val="00987506"/>
    <w:pPr>
      <w:numPr>
        <w:numId w:val="29"/>
      </w:numPr>
    </w:pPr>
  </w:style>
  <w:style w:type="numbering" w:customStyle="1" w:styleId="WWNum192">
    <w:name w:val="WWNum192"/>
    <w:basedOn w:val="Semlista"/>
    <w:rsid w:val="00987506"/>
    <w:pPr>
      <w:numPr>
        <w:numId w:val="30"/>
      </w:numPr>
    </w:pPr>
  </w:style>
  <w:style w:type="numbering" w:customStyle="1" w:styleId="WWNum202">
    <w:name w:val="WWNum202"/>
    <w:basedOn w:val="Semlista"/>
    <w:rsid w:val="00987506"/>
    <w:pPr>
      <w:numPr>
        <w:numId w:val="31"/>
      </w:numPr>
    </w:pPr>
  </w:style>
  <w:style w:type="numbering" w:customStyle="1" w:styleId="WWNum213">
    <w:name w:val="WWNum213"/>
    <w:basedOn w:val="Semlista"/>
    <w:rsid w:val="00987506"/>
    <w:pPr>
      <w:numPr>
        <w:numId w:val="32"/>
      </w:numPr>
    </w:pPr>
  </w:style>
  <w:style w:type="numbering" w:customStyle="1" w:styleId="WWNum222">
    <w:name w:val="WWNum222"/>
    <w:basedOn w:val="Semlista"/>
    <w:rsid w:val="00987506"/>
    <w:pPr>
      <w:numPr>
        <w:numId w:val="33"/>
      </w:numPr>
    </w:pPr>
  </w:style>
  <w:style w:type="numbering" w:customStyle="1" w:styleId="WWNum232">
    <w:name w:val="WWNum232"/>
    <w:basedOn w:val="Semlista"/>
    <w:rsid w:val="00987506"/>
    <w:pPr>
      <w:numPr>
        <w:numId w:val="34"/>
      </w:numPr>
    </w:pPr>
  </w:style>
  <w:style w:type="numbering" w:customStyle="1" w:styleId="WWNum242">
    <w:name w:val="WWNum242"/>
    <w:basedOn w:val="Semlista"/>
    <w:rsid w:val="00987506"/>
    <w:pPr>
      <w:numPr>
        <w:numId w:val="35"/>
      </w:numPr>
    </w:pPr>
  </w:style>
  <w:style w:type="numbering" w:customStyle="1" w:styleId="WWNum252">
    <w:name w:val="WWNum252"/>
    <w:basedOn w:val="Semlista"/>
    <w:rsid w:val="00987506"/>
    <w:pPr>
      <w:numPr>
        <w:numId w:val="36"/>
      </w:numPr>
    </w:pPr>
  </w:style>
  <w:style w:type="numbering" w:customStyle="1" w:styleId="WWNum262">
    <w:name w:val="WWNum262"/>
    <w:basedOn w:val="Semlista"/>
    <w:rsid w:val="00987506"/>
    <w:pPr>
      <w:numPr>
        <w:numId w:val="37"/>
      </w:numPr>
    </w:pPr>
  </w:style>
  <w:style w:type="numbering" w:customStyle="1" w:styleId="WWNum272">
    <w:name w:val="WWNum272"/>
    <w:basedOn w:val="Semlista"/>
    <w:rsid w:val="00987506"/>
    <w:pPr>
      <w:numPr>
        <w:numId w:val="38"/>
      </w:numPr>
    </w:pPr>
  </w:style>
  <w:style w:type="numbering" w:customStyle="1" w:styleId="WWNum282">
    <w:name w:val="WWNum282"/>
    <w:basedOn w:val="Semlista"/>
    <w:rsid w:val="00987506"/>
    <w:pPr>
      <w:numPr>
        <w:numId w:val="39"/>
      </w:numPr>
    </w:pPr>
  </w:style>
  <w:style w:type="numbering" w:customStyle="1" w:styleId="WWNum292">
    <w:name w:val="WWNum292"/>
    <w:basedOn w:val="Semlista"/>
    <w:rsid w:val="00987506"/>
    <w:pPr>
      <w:numPr>
        <w:numId w:val="61"/>
      </w:numPr>
    </w:pPr>
  </w:style>
  <w:style w:type="numbering" w:customStyle="1" w:styleId="WWNum302">
    <w:name w:val="WWNum302"/>
    <w:basedOn w:val="Semlista"/>
    <w:rsid w:val="00987506"/>
    <w:pPr>
      <w:numPr>
        <w:numId w:val="41"/>
      </w:numPr>
    </w:pPr>
  </w:style>
  <w:style w:type="numbering" w:customStyle="1" w:styleId="WWNum313">
    <w:name w:val="WWNum313"/>
    <w:basedOn w:val="Semlista"/>
    <w:rsid w:val="00987506"/>
    <w:pPr>
      <w:numPr>
        <w:numId w:val="42"/>
      </w:numPr>
    </w:pPr>
  </w:style>
  <w:style w:type="numbering" w:customStyle="1" w:styleId="WWNum322">
    <w:name w:val="WWNum322"/>
    <w:basedOn w:val="Semlista"/>
    <w:rsid w:val="00987506"/>
    <w:pPr>
      <w:numPr>
        <w:numId w:val="43"/>
      </w:numPr>
    </w:pPr>
  </w:style>
  <w:style w:type="numbering" w:customStyle="1" w:styleId="WWNum332">
    <w:name w:val="WWNum332"/>
    <w:basedOn w:val="Semlista"/>
    <w:rsid w:val="00987506"/>
    <w:pPr>
      <w:numPr>
        <w:numId w:val="44"/>
      </w:numPr>
    </w:pPr>
  </w:style>
  <w:style w:type="numbering" w:customStyle="1" w:styleId="WWNum342">
    <w:name w:val="WWNum342"/>
    <w:basedOn w:val="Semlista"/>
    <w:rsid w:val="00987506"/>
    <w:pPr>
      <w:numPr>
        <w:numId w:val="45"/>
      </w:numPr>
    </w:pPr>
  </w:style>
  <w:style w:type="numbering" w:customStyle="1" w:styleId="WWNum352">
    <w:name w:val="WWNum352"/>
    <w:basedOn w:val="Semlista"/>
    <w:rsid w:val="00987506"/>
    <w:pPr>
      <w:numPr>
        <w:numId w:val="46"/>
      </w:numPr>
    </w:pPr>
  </w:style>
  <w:style w:type="numbering" w:customStyle="1" w:styleId="WWNum362">
    <w:name w:val="WWNum362"/>
    <w:basedOn w:val="Semlista"/>
    <w:rsid w:val="00987506"/>
    <w:pPr>
      <w:numPr>
        <w:numId w:val="47"/>
      </w:numPr>
    </w:pPr>
  </w:style>
  <w:style w:type="numbering" w:customStyle="1" w:styleId="WWNum372">
    <w:name w:val="WWNum372"/>
    <w:basedOn w:val="Semlista"/>
    <w:rsid w:val="00987506"/>
    <w:pPr>
      <w:numPr>
        <w:numId w:val="48"/>
      </w:numPr>
    </w:pPr>
  </w:style>
  <w:style w:type="numbering" w:customStyle="1" w:styleId="WWNum382">
    <w:name w:val="WWNum382"/>
    <w:basedOn w:val="Semlista"/>
    <w:rsid w:val="00987506"/>
    <w:pPr>
      <w:numPr>
        <w:numId w:val="49"/>
      </w:numPr>
    </w:pPr>
  </w:style>
  <w:style w:type="numbering" w:customStyle="1" w:styleId="WWNum392">
    <w:name w:val="WWNum392"/>
    <w:basedOn w:val="Semlista"/>
    <w:rsid w:val="00987506"/>
    <w:pPr>
      <w:numPr>
        <w:numId w:val="50"/>
      </w:numPr>
    </w:pPr>
  </w:style>
  <w:style w:type="table" w:customStyle="1" w:styleId="Tabelacomgrade12">
    <w:name w:val="Tabela com grade12"/>
    <w:basedOn w:val="Tabelanormal"/>
    <w:next w:val="Tabelacomgrade"/>
    <w:uiPriority w:val="59"/>
    <w:rsid w:val="009875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oter" Target="footer3.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LEIS/L8666cons.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4.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s://www.planalto.gov.br/ccivil_03/leis/lcp/lcp12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ntTable" Target="fontTable.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2/decreto/d7724.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_ato2019-2022/2022/Decreto/D11246.htm" TargetMode="External"/><Relationship Id="rId78" Type="http://schemas.openxmlformats.org/officeDocument/2006/relationships/header" Target="header3.xm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SimSun"/>
    <w:charset w:val="00"/>
    <w:family w:val="roman"/>
    <w:pitch w:val="default"/>
    <w:sig w:usb0="00000003" w:usb1="00000000" w:usb2="00000000"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2C04"/>
    <w:rsid w:val="000238D7"/>
    <w:rsid w:val="0002459D"/>
    <w:rsid w:val="00031D08"/>
    <w:rsid w:val="000611BD"/>
    <w:rsid w:val="001030FF"/>
    <w:rsid w:val="0012577D"/>
    <w:rsid w:val="001406B3"/>
    <w:rsid w:val="00147A0D"/>
    <w:rsid w:val="001F6B9D"/>
    <w:rsid w:val="00204867"/>
    <w:rsid w:val="00256E3A"/>
    <w:rsid w:val="00257CBB"/>
    <w:rsid w:val="002D0370"/>
    <w:rsid w:val="002F345E"/>
    <w:rsid w:val="0031050B"/>
    <w:rsid w:val="00337A29"/>
    <w:rsid w:val="0039327E"/>
    <w:rsid w:val="00397B5D"/>
    <w:rsid w:val="003E5711"/>
    <w:rsid w:val="00526E4E"/>
    <w:rsid w:val="005279E1"/>
    <w:rsid w:val="00535B5E"/>
    <w:rsid w:val="005771FC"/>
    <w:rsid w:val="00633E47"/>
    <w:rsid w:val="006721C4"/>
    <w:rsid w:val="006A0EA3"/>
    <w:rsid w:val="006B095E"/>
    <w:rsid w:val="006B1286"/>
    <w:rsid w:val="006D0CB1"/>
    <w:rsid w:val="00705D14"/>
    <w:rsid w:val="007D3347"/>
    <w:rsid w:val="007E4AD5"/>
    <w:rsid w:val="007F47D4"/>
    <w:rsid w:val="0080201F"/>
    <w:rsid w:val="00841829"/>
    <w:rsid w:val="00891C86"/>
    <w:rsid w:val="008A6304"/>
    <w:rsid w:val="008C057F"/>
    <w:rsid w:val="008C7B70"/>
    <w:rsid w:val="009030CE"/>
    <w:rsid w:val="00963590"/>
    <w:rsid w:val="009675A1"/>
    <w:rsid w:val="009A6656"/>
    <w:rsid w:val="00A20D1A"/>
    <w:rsid w:val="00A37318"/>
    <w:rsid w:val="00A56343"/>
    <w:rsid w:val="00A623E9"/>
    <w:rsid w:val="00A76BF1"/>
    <w:rsid w:val="00A811A0"/>
    <w:rsid w:val="00AC7CB8"/>
    <w:rsid w:val="00B37CC4"/>
    <w:rsid w:val="00B94C61"/>
    <w:rsid w:val="00BC520E"/>
    <w:rsid w:val="00BD1953"/>
    <w:rsid w:val="00BE16B0"/>
    <w:rsid w:val="00C3699B"/>
    <w:rsid w:val="00C431E2"/>
    <w:rsid w:val="00C548B3"/>
    <w:rsid w:val="00C64E4F"/>
    <w:rsid w:val="00C7186D"/>
    <w:rsid w:val="00C8013A"/>
    <w:rsid w:val="00CB592F"/>
    <w:rsid w:val="00CC133E"/>
    <w:rsid w:val="00CC375C"/>
    <w:rsid w:val="00CC7154"/>
    <w:rsid w:val="00CF2D23"/>
    <w:rsid w:val="00D11E59"/>
    <w:rsid w:val="00D52FB6"/>
    <w:rsid w:val="00D56412"/>
    <w:rsid w:val="00D62072"/>
    <w:rsid w:val="00D716AD"/>
    <w:rsid w:val="00D938C5"/>
    <w:rsid w:val="00E31E61"/>
    <w:rsid w:val="00E60559"/>
    <w:rsid w:val="00E737A3"/>
    <w:rsid w:val="00E755D6"/>
    <w:rsid w:val="00F11576"/>
    <w:rsid w:val="00F15869"/>
    <w:rsid w:val="00F20D2B"/>
    <w:rsid w:val="00F621E2"/>
    <w:rsid w:val="00F862FC"/>
    <w:rsid w:val="00F86541"/>
    <w:rsid w:val="00FB2896"/>
    <w:rsid w:val="00FB4D3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3ACD1-EBA0-44AA-A073-1F9E0583E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65</Pages>
  <Words>28788</Words>
  <Characters>155460</Characters>
  <Application>Microsoft Office Word</Application>
  <DocSecurity>0</DocSecurity>
  <Lines>1295</Lines>
  <Paragraphs>367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03/2026</dc:creator>
  <cp:lastModifiedBy>User</cp:lastModifiedBy>
  <cp:revision>3</cp:revision>
  <cp:lastPrinted>2025-06-13T16:51:00Z</cp:lastPrinted>
  <dcterms:created xsi:type="dcterms:W3CDTF">2026-02-10T11:08:00Z</dcterms:created>
  <dcterms:modified xsi:type="dcterms:W3CDTF">2026-02-10T18:40:00Z</dcterms:modified>
</cp:coreProperties>
</file>