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82015" w14:textId="77777777" w:rsidR="00F74DA1" w:rsidRPr="00F74DA1" w:rsidRDefault="00F74DA1" w:rsidP="00F74DA1">
      <w:pPr>
        <w:pStyle w:val="Corpodetexto"/>
        <w:jc w:val="center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TERMO DE REFERÊNCIA</w:t>
      </w:r>
    </w:p>
    <w:p w14:paraId="22239FFF" w14:textId="55E657E8" w:rsidR="00F74DA1" w:rsidRPr="00F74DA1" w:rsidRDefault="00F74DA1" w:rsidP="00F74DA1">
      <w:pPr>
        <w:pStyle w:val="Corpodetexto"/>
        <w:jc w:val="center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 xml:space="preserve">PROCESSO Nº </w:t>
      </w:r>
      <w:r w:rsidRPr="00F74DA1">
        <w:rPr>
          <w:rFonts w:ascii="Tahoma" w:hAnsi="Tahoma" w:cs="Tahoma"/>
          <w:b/>
        </w:rPr>
        <w:t>00</w:t>
      </w:r>
      <w:r w:rsidR="00891C0C">
        <w:rPr>
          <w:rFonts w:ascii="Tahoma" w:hAnsi="Tahoma" w:cs="Tahoma"/>
          <w:b/>
        </w:rPr>
        <w:t>2</w:t>
      </w:r>
      <w:r w:rsidRPr="00F74DA1">
        <w:rPr>
          <w:rFonts w:ascii="Tahoma" w:hAnsi="Tahoma" w:cs="Tahoma"/>
          <w:b/>
        </w:rPr>
        <w:t>/2025</w:t>
      </w:r>
    </w:p>
    <w:p w14:paraId="4BBDAF5C" w14:textId="77263D93" w:rsidR="00F74DA1" w:rsidRPr="00F74DA1" w:rsidRDefault="00F74DA1" w:rsidP="00F74DA1">
      <w:pPr>
        <w:pStyle w:val="Corpodetexto"/>
        <w:jc w:val="center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 xml:space="preserve">INEXIGIBILIDADE DE LICITAÇÃO Nº </w:t>
      </w:r>
      <w:r w:rsidRPr="00F74DA1">
        <w:rPr>
          <w:rFonts w:ascii="Tahoma" w:hAnsi="Tahoma" w:cs="Tahoma"/>
          <w:b/>
        </w:rPr>
        <w:t>00</w:t>
      </w:r>
      <w:r w:rsidR="00891C0C">
        <w:rPr>
          <w:rFonts w:ascii="Tahoma" w:hAnsi="Tahoma" w:cs="Tahoma"/>
          <w:b/>
        </w:rPr>
        <w:t>2</w:t>
      </w:r>
      <w:r w:rsidRPr="00F74DA1">
        <w:rPr>
          <w:rFonts w:ascii="Tahoma" w:hAnsi="Tahoma" w:cs="Tahoma"/>
          <w:b/>
        </w:rPr>
        <w:t>/2025</w:t>
      </w:r>
    </w:p>
    <w:p w14:paraId="46FD3F54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</w:p>
    <w:p w14:paraId="7C734A5C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1. OBJETO</w:t>
      </w:r>
    </w:p>
    <w:p w14:paraId="6DF8AB3F" w14:textId="118AA1D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1.1. Contratação da empresa COMPANHIA ENERGÉTICA DO RIO GRANDE DO NORTE – COSERN, CNPJ Nº 08.324.196/0001-81, por inexigibilidade de licitação (Art. 74, I, da Lei nº 14.133/21), para prestação do Serviço de Fornecimento de Energia Elétrica destinado a manutenção das </w:t>
      </w:r>
      <w:r w:rsidRPr="00F74DA1">
        <w:rPr>
          <w:rFonts w:ascii="Tahoma" w:hAnsi="Tahoma" w:cs="Tahoma"/>
          <w:bCs/>
        </w:rPr>
        <w:t>atividades da Câmara Municipal de Paraú</w:t>
      </w:r>
      <w:r w:rsidRPr="00F74DA1">
        <w:rPr>
          <w:rFonts w:ascii="Tahoma" w:hAnsi="Tahoma" w:cs="Tahoma"/>
          <w:bCs/>
        </w:rPr>
        <w:t xml:space="preserve"> durante o exercício de 2025, conforme condições, quantidades e exigências estabelecidas neste instrumento e seus anexos.</w:t>
      </w:r>
    </w:p>
    <w:p w14:paraId="77CE8B97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49CE1BDD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1.2. A vigência da contratação se dará por prazo indeterminado, nos termos do art. 109 da Lei Federal n.º 14.133/2021, devendo ser comprovada, a cada exercício financeiro, a existência de créditos orçamentários vinculados à contratação.</w:t>
      </w:r>
    </w:p>
    <w:p w14:paraId="030FB871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0D2381A6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1.3. O objeto da presente inexigibilidade de licitação tem a natureza de serviço comum de energia elétrica. </w:t>
      </w:r>
    </w:p>
    <w:p w14:paraId="2631726F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1.4. Identificação CATSER: 4120.</w:t>
      </w:r>
    </w:p>
    <w:p w14:paraId="51FFCE7A" w14:textId="77777777" w:rsidR="00F74DA1" w:rsidRPr="00FB3E30" w:rsidRDefault="00F74DA1" w:rsidP="00F74DA1">
      <w:pPr>
        <w:pStyle w:val="Corpodetexto"/>
        <w:jc w:val="both"/>
        <w:rPr>
          <w:rFonts w:ascii="Tahoma" w:hAnsi="Tahoma" w:cs="Tahoma"/>
          <w:bCs/>
          <w:lang w:val="pt-BR"/>
        </w:rPr>
      </w:pPr>
    </w:p>
    <w:p w14:paraId="5DA0F7D2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2. DAS JUSTIFICATIVAS</w:t>
      </w:r>
    </w:p>
    <w:p w14:paraId="03501F31" w14:textId="68FEB818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2.1. Justifica-se a contratação pela essencialidade da energia elétrica a todas as atividades </w:t>
      </w:r>
      <w:r w:rsidRPr="00F74DA1">
        <w:rPr>
          <w:rFonts w:ascii="Tahoma" w:hAnsi="Tahoma" w:cs="Tahoma"/>
          <w:bCs/>
        </w:rPr>
        <w:t>da Câmara Municipal de Paraú</w:t>
      </w:r>
      <w:r w:rsidRPr="00F74DA1">
        <w:rPr>
          <w:rFonts w:ascii="Tahoma" w:hAnsi="Tahoma" w:cs="Tahoma"/>
          <w:bCs/>
        </w:rPr>
        <w:t xml:space="preserve">. </w:t>
      </w:r>
    </w:p>
    <w:p w14:paraId="33C93D7E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4A48E870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3. ESTIMATIVA DE DESPESA</w:t>
      </w:r>
    </w:p>
    <w:p w14:paraId="6A09DD1D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tbl>
      <w:tblPr>
        <w:tblW w:w="8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2"/>
        <w:gridCol w:w="2436"/>
        <w:gridCol w:w="2511"/>
      </w:tblGrid>
      <w:tr w:rsidR="00F74DA1" w:rsidRPr="00F74DA1" w14:paraId="49B280F0" w14:textId="77777777" w:rsidTr="009E2FCA">
        <w:trPr>
          <w:trHeight w:val="228"/>
          <w:jc w:val="center"/>
        </w:trPr>
        <w:tc>
          <w:tcPr>
            <w:tcW w:w="3862" w:type="dxa"/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14:paraId="177485DE" w14:textId="77777777" w:rsidR="00F74DA1" w:rsidRPr="00F74DA1" w:rsidRDefault="00F74DA1" w:rsidP="009E2FCA">
            <w:pPr>
              <w:pStyle w:val="Corpodetexto"/>
              <w:jc w:val="both"/>
              <w:rPr>
                <w:rFonts w:ascii="Tahoma" w:hAnsi="Tahoma" w:cs="Tahoma"/>
                <w:bCs/>
                <w:lang w:val="pt-BR"/>
              </w:rPr>
            </w:pPr>
            <w:r w:rsidRPr="00F74DA1">
              <w:rPr>
                <w:rFonts w:ascii="Tahoma" w:hAnsi="Tahoma" w:cs="Tahoma"/>
                <w:bCs/>
                <w:lang w:val="pt-BR"/>
              </w:rPr>
              <w:t>Descrição</w:t>
            </w:r>
          </w:p>
        </w:tc>
        <w:tc>
          <w:tcPr>
            <w:tcW w:w="2436" w:type="dxa"/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14:paraId="6C405170" w14:textId="77777777" w:rsidR="00F74DA1" w:rsidRPr="00F74DA1" w:rsidRDefault="00F74DA1" w:rsidP="009E2FCA">
            <w:pPr>
              <w:pStyle w:val="Corpodetexto"/>
              <w:jc w:val="both"/>
              <w:rPr>
                <w:rFonts w:ascii="Tahoma" w:hAnsi="Tahoma" w:cs="Tahoma"/>
                <w:bCs/>
                <w:lang w:val="pt-BR"/>
              </w:rPr>
            </w:pPr>
            <w:r w:rsidRPr="00F74DA1">
              <w:rPr>
                <w:rFonts w:ascii="Tahoma" w:hAnsi="Tahoma" w:cs="Tahoma"/>
                <w:bCs/>
                <w:lang w:val="pt-BR"/>
              </w:rPr>
              <w:t>Unid. De Medida</w:t>
            </w:r>
          </w:p>
        </w:tc>
        <w:tc>
          <w:tcPr>
            <w:tcW w:w="2511" w:type="dxa"/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14:paraId="7A8133F0" w14:textId="77777777" w:rsidR="00F74DA1" w:rsidRPr="00F74DA1" w:rsidRDefault="00F74DA1" w:rsidP="009E2FCA">
            <w:pPr>
              <w:pStyle w:val="Corpodetexto"/>
              <w:jc w:val="both"/>
              <w:rPr>
                <w:rFonts w:ascii="Tahoma" w:hAnsi="Tahoma" w:cs="Tahoma"/>
                <w:bCs/>
                <w:lang w:val="pt-BR"/>
              </w:rPr>
            </w:pPr>
            <w:r w:rsidRPr="00F74DA1">
              <w:rPr>
                <w:rFonts w:ascii="Tahoma" w:hAnsi="Tahoma" w:cs="Tahoma"/>
                <w:bCs/>
                <w:lang w:val="pt-BR"/>
              </w:rPr>
              <w:t>Valor Estimado</w:t>
            </w:r>
          </w:p>
        </w:tc>
      </w:tr>
      <w:tr w:rsidR="00F74DA1" w:rsidRPr="00F74DA1" w14:paraId="5F10A516" w14:textId="77777777" w:rsidTr="009E2FCA">
        <w:trPr>
          <w:trHeight w:val="476"/>
          <w:jc w:val="center"/>
        </w:trPr>
        <w:tc>
          <w:tcPr>
            <w:tcW w:w="3862" w:type="dxa"/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14:paraId="60094FAD" w14:textId="0EE96DA1" w:rsidR="00F74DA1" w:rsidRPr="00F74DA1" w:rsidRDefault="00F74DA1" w:rsidP="009E2FCA">
            <w:pPr>
              <w:pStyle w:val="Corpodetexto"/>
              <w:jc w:val="both"/>
              <w:rPr>
                <w:rFonts w:ascii="Tahoma" w:hAnsi="Tahoma" w:cs="Tahoma"/>
                <w:bCs/>
                <w:lang w:val="pt-BR"/>
              </w:rPr>
            </w:pPr>
            <w:r w:rsidRPr="00F74DA1">
              <w:rPr>
                <w:rFonts w:ascii="Tahoma" w:hAnsi="Tahoma" w:cs="Tahoma"/>
                <w:bCs/>
                <w:lang w:val="pt-BR"/>
              </w:rPr>
              <w:t>Prestação do Serviço de Fornecimento de Energia Elétrica</w:t>
            </w:r>
          </w:p>
        </w:tc>
        <w:tc>
          <w:tcPr>
            <w:tcW w:w="2436" w:type="dxa"/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14:paraId="60428D8B" w14:textId="77777777" w:rsidR="00F74DA1" w:rsidRPr="00F74DA1" w:rsidRDefault="00F74DA1" w:rsidP="009E2FCA">
            <w:pPr>
              <w:pStyle w:val="Corpodetexto"/>
              <w:jc w:val="both"/>
              <w:rPr>
                <w:rFonts w:ascii="Tahoma" w:hAnsi="Tahoma" w:cs="Tahoma"/>
                <w:bCs/>
                <w:lang w:val="pt-BR"/>
              </w:rPr>
            </w:pPr>
            <w:r w:rsidRPr="00F74DA1">
              <w:rPr>
                <w:rFonts w:ascii="Tahoma" w:hAnsi="Tahoma" w:cs="Tahoma"/>
                <w:bCs/>
                <w:lang w:val="pt-BR"/>
              </w:rPr>
              <w:t>Serviço</w:t>
            </w:r>
          </w:p>
        </w:tc>
        <w:tc>
          <w:tcPr>
            <w:tcW w:w="2511" w:type="dxa"/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14:paraId="743CE456" w14:textId="79B60052" w:rsidR="00F74DA1" w:rsidRPr="00F74DA1" w:rsidRDefault="00F74DA1" w:rsidP="009E2FCA">
            <w:pPr>
              <w:pStyle w:val="Corpodetexto"/>
              <w:jc w:val="both"/>
              <w:rPr>
                <w:rFonts w:ascii="Tahoma" w:hAnsi="Tahoma" w:cs="Tahoma"/>
                <w:bCs/>
                <w:lang w:val="pt-BR"/>
              </w:rPr>
            </w:pPr>
            <w:r w:rsidRPr="00F74DA1">
              <w:rPr>
                <w:rFonts w:ascii="Tahoma" w:hAnsi="Tahoma" w:cs="Tahoma"/>
                <w:bCs/>
                <w:lang w:val="pt-BR"/>
              </w:rPr>
              <w:t>12.000,00</w:t>
            </w:r>
          </w:p>
        </w:tc>
      </w:tr>
    </w:tbl>
    <w:p w14:paraId="1C9A21EC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601427E9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4. FUNDAMENTAÇÃO DA CONTRATAÇÃO</w:t>
      </w:r>
    </w:p>
    <w:p w14:paraId="004BF2EF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4.1– DA NECESSIDADE E JUSTIFICATIVA DA CONTRATAÇÃO: O serviço de fornecimento de energia elétrica constitui serviço de natureza essencial, sendo indispensável para a continuidade do funcionamento adequado de todos os equipamentos das unidades administrativas deste órgão, sendo imprescindível e indispensável a devida contratação.</w:t>
      </w:r>
    </w:p>
    <w:p w14:paraId="7CB373C4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4.1.1– O serviço será prestado exclusivamente pela empresa concessionária do serviço público Companhia Energética do Rio Grande do Norte – COSERN – CNPJ: 08.08.324.196/0001-81, em regime de monopólio. A contratação se dará na </w:t>
      </w:r>
      <w:r w:rsidRPr="00F74DA1">
        <w:rPr>
          <w:rFonts w:ascii="Tahoma" w:hAnsi="Tahoma" w:cs="Tahoma"/>
          <w:bCs/>
        </w:rPr>
        <w:lastRenderedPageBreak/>
        <w:t>modalidade CONTRATAÇÃO DIRETA POR INEXIGIBILIDADE, com fundamento no art. 74, I da Lei Federal n.º 14.133/2021.</w:t>
      </w:r>
    </w:p>
    <w:p w14:paraId="0B6D2835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4.1.2– ENQUADRAMENTO COMO SERVIÇOS COMUNS: Trata–se de serviço cujos padrões de desempenho e qualidade podem ser objetivamente definidos no termo de referência por meio de especificações usuais no mercado.</w:t>
      </w:r>
    </w:p>
    <w:p w14:paraId="75AC40CF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4.1.3– JUSTIFICATIVA PARA O NÃO PARCELAMENTO DO OBJETO: O serviço de fornecimento de energia elétrica caracteriza–se pela sua natureza de continuidade ininterrupta e essencialidade, sendo impossível o parcelamento da solução. </w:t>
      </w:r>
    </w:p>
    <w:p w14:paraId="6C3F30F2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4.1.4– JUSTIFICATIVA DA INEXIGIBILIDADE: A estratégia de contratação da empresa Companhia Energética do Rio Grande do Norte – COSERN – CNPJ: 08.324.196/000181, dar-se-á por Inexigibilidade de licitação, com alicerce no inciso I, do art. 74 da Lei Federal n.º 14.133/2021, visto que a contratada goza de exclusividade em relação à comercialização do fornecimento de energia elétrica no Estado Do Rio Grande do Norte.</w:t>
      </w:r>
    </w:p>
    <w:p w14:paraId="4F45958C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3B86E969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5. REQUISITOS DA CONTRATAÇÃO</w:t>
      </w:r>
    </w:p>
    <w:p w14:paraId="41B53AE9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5.1. A contratação da concessionária ocorrerá por meio de Inexigibilidade de Licitação com fundamento no caput do art. 74 da Lei 14.133/2021.</w:t>
      </w:r>
    </w:p>
    <w:p w14:paraId="60A1C759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5.2. A concessionária COSERN é fornecedora exclusiva de energia elétrica para o Estado do Rio Grande do Norte.</w:t>
      </w:r>
    </w:p>
    <w:p w14:paraId="39697ED8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5.3. Os serviços de fornecimento de energia elétrica são de natureza continuada, pois, dada sua essencialidade, devem ser prestados de forma permanente e ininterrupta, eis que sua paralisação pode comprometer o funcionamento e a execução das atividades de rotina nos prédios públicos.</w:t>
      </w:r>
    </w:p>
    <w:p w14:paraId="26E40311" w14:textId="1E419383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5.</w:t>
      </w:r>
      <w:r w:rsidRPr="00F74DA1">
        <w:rPr>
          <w:rFonts w:ascii="Tahoma" w:hAnsi="Tahoma" w:cs="Tahoma"/>
          <w:bCs/>
        </w:rPr>
        <w:t>4</w:t>
      </w:r>
      <w:r w:rsidRPr="00F74DA1">
        <w:rPr>
          <w:rFonts w:ascii="Tahoma" w:hAnsi="Tahoma" w:cs="Tahoma"/>
          <w:bCs/>
        </w:rPr>
        <w:t xml:space="preserve">. Trata-se de serviço comum, de caráter continuado e sem fornecimento de mão de obra em regime de dedicação exclusiva, a ser contratado mediante inexigibilidade de licitação. </w:t>
      </w:r>
    </w:p>
    <w:p w14:paraId="14565D66" w14:textId="1B24C1B4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5.</w:t>
      </w:r>
      <w:r w:rsidRPr="00F74DA1">
        <w:rPr>
          <w:rFonts w:ascii="Tahoma" w:hAnsi="Tahoma" w:cs="Tahoma"/>
          <w:bCs/>
        </w:rPr>
        <w:t>5</w:t>
      </w:r>
      <w:r w:rsidRPr="00F74DA1">
        <w:rPr>
          <w:rFonts w:ascii="Tahoma" w:hAnsi="Tahoma" w:cs="Tahoma"/>
          <w:bCs/>
        </w:rPr>
        <w:t>. A COSERN deve cobrar as tarifas homologadas pela ANEEL pela prestação do serviço público de distribuição de energia elétrica.</w:t>
      </w:r>
    </w:p>
    <w:p w14:paraId="5049CAB3" w14:textId="4755E3B8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5.</w:t>
      </w:r>
      <w:r w:rsidRPr="00F74DA1">
        <w:rPr>
          <w:rFonts w:ascii="Tahoma" w:hAnsi="Tahoma" w:cs="Tahoma"/>
          <w:bCs/>
        </w:rPr>
        <w:t>6</w:t>
      </w:r>
      <w:r w:rsidRPr="00F74DA1">
        <w:rPr>
          <w:rFonts w:ascii="Tahoma" w:hAnsi="Tahoma" w:cs="Tahoma"/>
          <w:bCs/>
        </w:rPr>
        <w:t>. A prestação dos serviços não gera vínculo empregaticio entre os empregados da Contratada e a Administração Contratante, vedando-se qualquer relação entre estes que caracterize pessoalidade e subordinação direta.</w:t>
      </w:r>
    </w:p>
    <w:p w14:paraId="39F21B28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1808971D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6. GARANTIA</w:t>
      </w:r>
    </w:p>
    <w:p w14:paraId="1C99F540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6.1. Não será exigida garantia contratual para esse serviço específico. </w:t>
      </w:r>
    </w:p>
    <w:p w14:paraId="59625730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2CB7BC75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7. MODELO DE EXECUÇÃO DO OBJETO</w:t>
      </w:r>
    </w:p>
    <w:p w14:paraId="1FC59D30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7.1. A Contratada fornecerá energia elétrica no ponto de entrega, segundo as condições técnicas operacionais da ABNT;</w:t>
      </w:r>
    </w:p>
    <w:p w14:paraId="7B2BF541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7.2. A quantidade de energia elétrica fornecida será medida através do medidor de </w:t>
      </w:r>
      <w:r w:rsidRPr="00F74DA1">
        <w:rPr>
          <w:rFonts w:ascii="Tahoma" w:hAnsi="Tahoma" w:cs="Tahoma"/>
          <w:bCs/>
        </w:rPr>
        <w:lastRenderedPageBreak/>
        <w:t>energia elétrica ou por estimativa a depender do csdo, observadas as especificações técnicas compativeis com as características operacionais do ponto de entrega.</w:t>
      </w:r>
    </w:p>
    <w:p w14:paraId="606CAF01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7.3. Em relação à quantidade do serviço, serão controlados os preços praticados pelas concessionárias, devidamente autorizados, e conferidos os valores de consumo informados nas faturas em confronto com aqueles extraídos dos medidores existentes.</w:t>
      </w:r>
    </w:p>
    <w:p w14:paraId="4482A4E3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62FC650A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8. PAGAMENTO</w:t>
      </w:r>
    </w:p>
    <w:p w14:paraId="07BD22E7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8.1. Os pagamentos serão efetuados de acordo com a Resolução Normativa da ANEEL n° 1000/2021, seguindo os procedimentos previstos nos subitens seguintes, quando aplicáveis. </w:t>
      </w:r>
    </w:p>
    <w:p w14:paraId="7DF0AB77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8.2. Os pagamentos serão efetuados pela Contratante no prazo previsto no contrato, por meio de Ordem Bancária ou por outro meio legal previsto.</w:t>
      </w:r>
    </w:p>
    <w:p w14:paraId="14EEF33D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8.3. O setor competente para proceder o pagamento deve verificar se a Nota Fiscal ou Fatura apresentada expressa os elementos necessários e essenciais do documento, tais como: </w:t>
      </w:r>
    </w:p>
    <w:p w14:paraId="2DF61A24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8.3.1. a data da emissão;</w:t>
      </w:r>
    </w:p>
    <w:p w14:paraId="5555ACA5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8.3.2. os dados do órgão contratante; </w:t>
      </w:r>
    </w:p>
    <w:p w14:paraId="52CD206A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8.3.3. o período de prestação dos serviços; </w:t>
      </w:r>
    </w:p>
    <w:p w14:paraId="2261609F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8.3.4. o valor a pagar; e</w:t>
      </w:r>
    </w:p>
    <w:p w14:paraId="0CC46CA3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8.3.5. eventual destaque do valor de retenções tributárias cabíveis.</w:t>
      </w:r>
    </w:p>
    <w:p w14:paraId="66885785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8.4. Será considerada data do pagamento o dia em que constar como emitida a ordem bancária para pagamento.</w:t>
      </w:r>
    </w:p>
    <w:p w14:paraId="17926CE6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67687663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9. OBRIGAÇÕES DAS PARTES</w:t>
      </w:r>
    </w:p>
    <w:p w14:paraId="2D92B511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9.1. As obrigações das partes são aquelas determinadas pela Agência Nacional de Energia Elétrica – ANEEL.</w:t>
      </w:r>
    </w:p>
    <w:p w14:paraId="703925BD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</w:p>
    <w:p w14:paraId="5B69B852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</w:rPr>
      </w:pPr>
      <w:r w:rsidRPr="00F74DA1">
        <w:rPr>
          <w:rFonts w:ascii="Tahoma" w:hAnsi="Tahoma" w:cs="Tahoma"/>
          <w:b/>
        </w:rPr>
        <w:t>10. DA FORMALIZAÇÃO DA CONTRATAÇÃO</w:t>
      </w:r>
    </w:p>
    <w:p w14:paraId="01D11AF4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>10.1– As disposições contidas no presente termo de referência e na Nota de Empenho, terão valor de contrato, constituindo direitos e obrigações tanto para a Contratada quanto para o Contratante.</w:t>
      </w:r>
    </w:p>
    <w:p w14:paraId="4E03AB1A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</w:rPr>
      </w:pPr>
      <w:r w:rsidRPr="00F74DA1">
        <w:rPr>
          <w:rFonts w:ascii="Tahoma" w:hAnsi="Tahoma" w:cs="Tahoma"/>
          <w:bCs/>
        </w:rPr>
        <w:t xml:space="preserve"> </w:t>
      </w:r>
    </w:p>
    <w:p w14:paraId="7DC7E194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/>
          <w:lang w:val="pt-BR" w:eastAsia="pt-BR"/>
        </w:rPr>
      </w:pPr>
      <w:r w:rsidRPr="00F74DA1">
        <w:rPr>
          <w:rFonts w:ascii="Tahoma" w:hAnsi="Tahoma" w:cs="Tahoma"/>
          <w:b/>
          <w:lang w:val="pt-BR" w:eastAsia="pt-BR"/>
        </w:rPr>
        <w:t>11. FORO</w:t>
      </w:r>
    </w:p>
    <w:p w14:paraId="7825F980" w14:textId="77777777" w:rsidR="00F74DA1" w:rsidRPr="00F74DA1" w:rsidRDefault="00F74DA1" w:rsidP="00F74DA1">
      <w:pPr>
        <w:pStyle w:val="Corpodetexto"/>
        <w:jc w:val="both"/>
        <w:rPr>
          <w:rFonts w:ascii="Tahoma" w:hAnsi="Tahoma" w:cs="Tahoma"/>
          <w:bCs/>
          <w:lang w:val="pt-BR" w:eastAsia="pt-BR"/>
        </w:rPr>
      </w:pPr>
      <w:r w:rsidRPr="00F74DA1">
        <w:rPr>
          <w:rFonts w:ascii="Tahoma" w:hAnsi="Tahoma" w:cs="Tahoma"/>
          <w:bCs/>
          <w:lang w:val="pt-BR" w:eastAsia="pt-BR"/>
        </w:rPr>
        <w:t>11.1. Fica eleito o foro da Comarca de Campo Grande/RN para dirimir eventuais controvérsias oriundas da pretensa contratação, com expressa renúncia de qualquer outra, por mais especial ou privilegiado que seja.</w:t>
      </w:r>
    </w:p>
    <w:p w14:paraId="2A23BBB1" w14:textId="450DE987" w:rsidR="00E35EA0" w:rsidRPr="00F74DA1" w:rsidRDefault="00F74DA1" w:rsidP="00F74DA1">
      <w:pPr>
        <w:pStyle w:val="Corpodetexto"/>
        <w:ind w:firstLine="708"/>
        <w:jc w:val="both"/>
        <w:rPr>
          <w:rFonts w:ascii="Tahoma" w:hAnsi="Tahoma" w:cs="Tahoma"/>
        </w:rPr>
      </w:pPr>
      <w:r w:rsidRPr="00F74DA1">
        <w:rPr>
          <w:rFonts w:ascii="Tahoma" w:hAnsi="Tahoma" w:cs="Tahoma"/>
          <w:bCs/>
          <w:lang w:val="pt-BR" w:eastAsia="pt-BR"/>
        </w:rPr>
        <w:t xml:space="preserve"> </w:t>
      </w:r>
    </w:p>
    <w:p w14:paraId="42644A29" w14:textId="12E1A27D" w:rsidR="00E35EA0" w:rsidRPr="00F74DA1" w:rsidRDefault="00E35EA0" w:rsidP="00E35EA0">
      <w:pPr>
        <w:pStyle w:val="Corpodetexto"/>
        <w:jc w:val="both"/>
        <w:rPr>
          <w:rFonts w:ascii="Tahoma" w:hAnsi="Tahoma" w:cs="Tahoma"/>
        </w:rPr>
      </w:pPr>
      <w:r w:rsidRPr="00F74DA1">
        <w:rPr>
          <w:rFonts w:ascii="Tahoma" w:hAnsi="Tahoma" w:cs="Tahoma"/>
        </w:rPr>
        <w:t xml:space="preserve">Paraú/RN, </w:t>
      </w:r>
      <w:r w:rsidRPr="00F74DA1">
        <w:rPr>
          <w:rFonts w:ascii="Tahoma" w:hAnsi="Tahoma" w:cs="Tahoma"/>
        </w:rPr>
        <w:t>06</w:t>
      </w:r>
      <w:r w:rsidRPr="00F74DA1">
        <w:rPr>
          <w:rFonts w:ascii="Tahoma" w:hAnsi="Tahoma" w:cs="Tahoma"/>
        </w:rPr>
        <w:t xml:space="preserve"> de janeiro de 2025.</w:t>
      </w:r>
    </w:p>
    <w:p w14:paraId="1C7DDD70" w14:textId="77777777" w:rsidR="00E35EA0" w:rsidRPr="00F74DA1" w:rsidRDefault="00E35EA0" w:rsidP="00E35EA0">
      <w:pPr>
        <w:pStyle w:val="Corpodetexto"/>
        <w:ind w:firstLine="708"/>
        <w:jc w:val="both"/>
        <w:rPr>
          <w:rFonts w:ascii="Tahoma" w:hAnsi="Tahoma" w:cs="Tahoma"/>
        </w:rPr>
      </w:pPr>
    </w:p>
    <w:p w14:paraId="07BE994C" w14:textId="77777777" w:rsidR="00E35EA0" w:rsidRPr="00F74DA1" w:rsidRDefault="00E35EA0" w:rsidP="00E35EA0">
      <w:pPr>
        <w:pStyle w:val="Corpodetexto"/>
        <w:ind w:firstLine="708"/>
        <w:jc w:val="both"/>
        <w:rPr>
          <w:rFonts w:ascii="Tahoma" w:hAnsi="Tahoma" w:cs="Tahoma"/>
        </w:rPr>
      </w:pPr>
    </w:p>
    <w:p w14:paraId="360BB65A" w14:textId="77777777" w:rsidR="00E35EA0" w:rsidRPr="00F74DA1" w:rsidRDefault="00E35EA0" w:rsidP="00E35EA0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F74DA1">
        <w:rPr>
          <w:rFonts w:ascii="Tahoma" w:hAnsi="Tahoma" w:cs="Tahoma"/>
          <w:b/>
          <w:bCs/>
          <w:sz w:val="24"/>
          <w:szCs w:val="24"/>
        </w:rPr>
        <w:lastRenderedPageBreak/>
        <w:t>Rebeca Medeiros de Oliviera</w:t>
      </w:r>
    </w:p>
    <w:p w14:paraId="650B5A83" w14:textId="7F9C4F11" w:rsidR="00E35EA0" w:rsidRPr="00F74DA1" w:rsidRDefault="00E35EA0" w:rsidP="00E35EA0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F74DA1">
        <w:rPr>
          <w:rFonts w:ascii="Tahoma" w:hAnsi="Tahoma" w:cs="Tahoma"/>
          <w:b/>
          <w:bCs/>
          <w:sz w:val="24"/>
          <w:szCs w:val="24"/>
        </w:rPr>
        <w:t>Diretora Administrativa</w:t>
      </w:r>
    </w:p>
    <w:sectPr w:rsidR="00E35EA0" w:rsidRPr="00F74DA1" w:rsidSect="006D6142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D0236" w14:textId="77777777" w:rsidR="005D1C59" w:rsidRDefault="005D1C59" w:rsidP="006D6142">
      <w:r>
        <w:separator/>
      </w:r>
    </w:p>
  </w:endnote>
  <w:endnote w:type="continuationSeparator" w:id="0">
    <w:p w14:paraId="51BAE932" w14:textId="77777777" w:rsidR="005D1C59" w:rsidRDefault="005D1C59" w:rsidP="006D6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9693E" w14:textId="77777777" w:rsidR="005D1C59" w:rsidRDefault="005D1C59" w:rsidP="006D6142">
      <w:r>
        <w:separator/>
      </w:r>
    </w:p>
  </w:footnote>
  <w:footnote w:type="continuationSeparator" w:id="0">
    <w:p w14:paraId="61836696" w14:textId="77777777" w:rsidR="005D1C59" w:rsidRDefault="005D1C59" w:rsidP="006D6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51EF0" w14:textId="77777777" w:rsidR="00861F6A" w:rsidRDefault="00861F6A" w:rsidP="00861F6A">
    <w:pPr>
      <w:pStyle w:val="Ttulo1"/>
      <w:rPr>
        <w:b w:val="0"/>
        <w:bCs/>
        <w:color w:val="000000"/>
        <w:sz w:val="20"/>
      </w:rPr>
    </w:pPr>
    <w:r>
      <w:rPr>
        <w:b w:val="0"/>
        <w:bCs/>
        <w:noProof/>
        <w:color w:val="000000"/>
        <w:sz w:val="20"/>
      </w:rPr>
      <w:drawing>
        <wp:inline distT="0" distB="0" distL="0" distR="0" wp14:anchorId="5307BCED" wp14:editId="6AE7A1C4">
          <wp:extent cx="929640" cy="777240"/>
          <wp:effectExtent l="0" t="0" r="3810" b="3810"/>
          <wp:docPr id="6753339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30AF62" w14:textId="77777777" w:rsidR="00861F6A" w:rsidRPr="00910590" w:rsidRDefault="00861F6A" w:rsidP="00861F6A">
    <w:pPr>
      <w:pStyle w:val="Ttulo1"/>
      <w:ind w:right="0"/>
      <w:rPr>
        <w:b w:val="0"/>
        <w:bCs/>
        <w:caps/>
        <w:color w:val="000000"/>
      </w:rPr>
    </w:pPr>
    <w:r w:rsidRPr="00910590">
      <w:rPr>
        <w:b w:val="0"/>
        <w:caps/>
        <w:color w:val="000000"/>
      </w:rPr>
      <w:t>Estado do Rio Grande do Norte</w:t>
    </w:r>
  </w:p>
  <w:p w14:paraId="1BC52669" w14:textId="77777777" w:rsidR="00861F6A" w:rsidRDefault="00861F6A" w:rsidP="00861F6A">
    <w:pPr>
      <w:pStyle w:val="Ttulo1"/>
      <w:ind w:right="0"/>
      <w:rPr>
        <w:caps/>
        <w:color w:val="000000"/>
        <w:sz w:val="28"/>
        <w:szCs w:val="28"/>
      </w:rPr>
    </w:pPr>
    <w:r w:rsidRPr="00910590">
      <w:rPr>
        <w:caps/>
        <w:color w:val="000000"/>
        <w:sz w:val="28"/>
        <w:szCs w:val="28"/>
      </w:rPr>
      <w:t>Câmara Municipal de Paraú/RN</w:t>
    </w:r>
  </w:p>
  <w:p w14:paraId="5D45BF6F" w14:textId="38D98FAC" w:rsidR="005C092D" w:rsidRPr="005C092D" w:rsidRDefault="005C092D" w:rsidP="005C092D">
    <w:pPr>
      <w:jc w:val="center"/>
      <w:rPr>
        <w:rFonts w:ascii="Arial" w:hAnsi="Arial" w:cs="Arial"/>
        <w:b/>
        <w:bCs/>
        <w:sz w:val="28"/>
        <w:szCs w:val="28"/>
        <w:lang w:val="pt-BR" w:eastAsia="pt-BR"/>
      </w:rPr>
    </w:pPr>
    <w:r w:rsidRPr="005C092D">
      <w:rPr>
        <w:rFonts w:ascii="Arial" w:hAnsi="Arial" w:cs="Arial"/>
        <w:b/>
        <w:bCs/>
        <w:sz w:val="28"/>
        <w:szCs w:val="28"/>
        <w:lang w:val="pt-BR" w:eastAsia="pt-BR"/>
      </w:rPr>
      <w:t>ASSESSORIA JURÍDICA</w:t>
    </w:r>
  </w:p>
  <w:p w14:paraId="755F3B85" w14:textId="77777777" w:rsidR="00861F6A" w:rsidRPr="00910590" w:rsidRDefault="00861F6A" w:rsidP="00861F6A">
    <w:pPr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Rua Padre Amaro, 35 – Centro.</w:t>
    </w:r>
  </w:p>
  <w:p w14:paraId="617B520E" w14:textId="77777777" w:rsidR="00861F6A" w:rsidRPr="00910590" w:rsidRDefault="00861F6A" w:rsidP="00861F6A">
    <w:pPr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CNPJ/MF 08.565.426/0001-02</w:t>
    </w:r>
  </w:p>
  <w:p w14:paraId="7C3F0C7C" w14:textId="77777777" w:rsidR="006D6142" w:rsidRDefault="006D61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92644"/>
    <w:multiLevelType w:val="multilevel"/>
    <w:tmpl w:val="58122F76"/>
    <w:lvl w:ilvl="0">
      <w:start w:val="3"/>
      <w:numFmt w:val="decimal"/>
      <w:lvlText w:val="%1."/>
      <w:lvlJc w:val="left"/>
      <w:pPr>
        <w:ind w:left="528" w:hanging="528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96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4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116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184" w:hanging="2520"/>
      </w:pPr>
      <w:rPr>
        <w:rFonts w:hint="default"/>
        <w:b/>
      </w:rPr>
    </w:lvl>
  </w:abstractNum>
  <w:abstractNum w:abstractNumId="1" w15:restartNumberingAfterBreak="0">
    <w:nsid w:val="19FB5B6B"/>
    <w:multiLevelType w:val="hybridMultilevel"/>
    <w:tmpl w:val="AFC23A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874C4"/>
    <w:multiLevelType w:val="multilevel"/>
    <w:tmpl w:val="8A3ED628"/>
    <w:lvl w:ilvl="0">
      <w:start w:val="1"/>
      <w:numFmt w:val="decimal"/>
      <w:lvlText w:val="%1."/>
      <w:lvlJc w:val="left"/>
      <w:pPr>
        <w:ind w:left="371" w:hanging="284"/>
      </w:pPr>
      <w:rPr>
        <w:rFonts w:ascii="Cambria" w:eastAsia="Cambria" w:hAnsi="Cambria" w:cs="Cambria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40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00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0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1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1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1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6D761136"/>
    <w:multiLevelType w:val="hybridMultilevel"/>
    <w:tmpl w:val="41B2B4C2"/>
    <w:lvl w:ilvl="0" w:tplc="A4D8635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1F609F"/>
    <w:multiLevelType w:val="multilevel"/>
    <w:tmpl w:val="5DB0BBD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90" w:hanging="10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51" w:hanging="144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2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13" w:hanging="180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74" w:hanging="216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35" w:hanging="252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36" w:hanging="2520"/>
      </w:pPr>
      <w:rPr>
        <w:rFonts w:hint="default"/>
        <w:b w:val="0"/>
      </w:rPr>
    </w:lvl>
  </w:abstractNum>
  <w:num w:numId="1" w16cid:durableId="1963221343">
    <w:abstractNumId w:val="3"/>
  </w:num>
  <w:num w:numId="2" w16cid:durableId="157186465">
    <w:abstractNumId w:val="1"/>
  </w:num>
  <w:num w:numId="3" w16cid:durableId="290865599">
    <w:abstractNumId w:val="0"/>
  </w:num>
  <w:num w:numId="4" w16cid:durableId="1213420114">
    <w:abstractNumId w:val="4"/>
  </w:num>
  <w:num w:numId="5" w16cid:durableId="238028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142"/>
    <w:rsid w:val="00000CE1"/>
    <w:rsid w:val="00007DE6"/>
    <w:rsid w:val="00013A08"/>
    <w:rsid w:val="00032C9D"/>
    <w:rsid w:val="00085ED5"/>
    <w:rsid w:val="000964AE"/>
    <w:rsid w:val="000A65E3"/>
    <w:rsid w:val="00152764"/>
    <w:rsid w:val="00153B6C"/>
    <w:rsid w:val="001D1543"/>
    <w:rsid w:val="001D1A1B"/>
    <w:rsid w:val="00217778"/>
    <w:rsid w:val="002410BD"/>
    <w:rsid w:val="00241228"/>
    <w:rsid w:val="00253466"/>
    <w:rsid w:val="002D3813"/>
    <w:rsid w:val="002E1208"/>
    <w:rsid w:val="003071FD"/>
    <w:rsid w:val="003800E9"/>
    <w:rsid w:val="003A2752"/>
    <w:rsid w:val="003B075E"/>
    <w:rsid w:val="003B11BE"/>
    <w:rsid w:val="003B7A06"/>
    <w:rsid w:val="003C1C3E"/>
    <w:rsid w:val="003D153D"/>
    <w:rsid w:val="003E1FDB"/>
    <w:rsid w:val="00404C84"/>
    <w:rsid w:val="004207C2"/>
    <w:rsid w:val="00450263"/>
    <w:rsid w:val="004708E5"/>
    <w:rsid w:val="0049322F"/>
    <w:rsid w:val="004B40A5"/>
    <w:rsid w:val="004F5025"/>
    <w:rsid w:val="005037FC"/>
    <w:rsid w:val="00517846"/>
    <w:rsid w:val="005C092D"/>
    <w:rsid w:val="005C3EF7"/>
    <w:rsid w:val="005D1C59"/>
    <w:rsid w:val="005D5DFE"/>
    <w:rsid w:val="00615139"/>
    <w:rsid w:val="0063125F"/>
    <w:rsid w:val="006429ED"/>
    <w:rsid w:val="0065010B"/>
    <w:rsid w:val="006608A0"/>
    <w:rsid w:val="00697306"/>
    <w:rsid w:val="006B6C5B"/>
    <w:rsid w:val="006D6142"/>
    <w:rsid w:val="006D6E7B"/>
    <w:rsid w:val="006E3094"/>
    <w:rsid w:val="00700678"/>
    <w:rsid w:val="007015C1"/>
    <w:rsid w:val="00713C50"/>
    <w:rsid w:val="00724D8C"/>
    <w:rsid w:val="00747EFF"/>
    <w:rsid w:val="0076678A"/>
    <w:rsid w:val="007861F5"/>
    <w:rsid w:val="00786BFF"/>
    <w:rsid w:val="00796E02"/>
    <w:rsid w:val="007A2BF9"/>
    <w:rsid w:val="007C6ACA"/>
    <w:rsid w:val="008164BC"/>
    <w:rsid w:val="00817D8E"/>
    <w:rsid w:val="00821F7E"/>
    <w:rsid w:val="008265E6"/>
    <w:rsid w:val="00847A2C"/>
    <w:rsid w:val="00861F6A"/>
    <w:rsid w:val="00873503"/>
    <w:rsid w:val="00891C0C"/>
    <w:rsid w:val="00896A14"/>
    <w:rsid w:val="008A087F"/>
    <w:rsid w:val="008D252F"/>
    <w:rsid w:val="008F0F7C"/>
    <w:rsid w:val="009509A7"/>
    <w:rsid w:val="0095429B"/>
    <w:rsid w:val="00966A86"/>
    <w:rsid w:val="00983E12"/>
    <w:rsid w:val="009A7DFE"/>
    <w:rsid w:val="009B296A"/>
    <w:rsid w:val="00A03DFC"/>
    <w:rsid w:val="00A12FB0"/>
    <w:rsid w:val="00A26F3D"/>
    <w:rsid w:val="00A65E91"/>
    <w:rsid w:val="00AA5FE6"/>
    <w:rsid w:val="00AB24CA"/>
    <w:rsid w:val="00AD3C6D"/>
    <w:rsid w:val="00AF4C1A"/>
    <w:rsid w:val="00B31D5E"/>
    <w:rsid w:val="00B375B3"/>
    <w:rsid w:val="00B42FD5"/>
    <w:rsid w:val="00BA552E"/>
    <w:rsid w:val="00BD5304"/>
    <w:rsid w:val="00C151EC"/>
    <w:rsid w:val="00C1679D"/>
    <w:rsid w:val="00C242E3"/>
    <w:rsid w:val="00C34077"/>
    <w:rsid w:val="00C52809"/>
    <w:rsid w:val="00C81DC0"/>
    <w:rsid w:val="00C844F0"/>
    <w:rsid w:val="00C85FFD"/>
    <w:rsid w:val="00CA09D7"/>
    <w:rsid w:val="00CF7D13"/>
    <w:rsid w:val="00D15A68"/>
    <w:rsid w:val="00D26B64"/>
    <w:rsid w:val="00D32F5C"/>
    <w:rsid w:val="00D43FE7"/>
    <w:rsid w:val="00D5454F"/>
    <w:rsid w:val="00D76C65"/>
    <w:rsid w:val="00DB0F4C"/>
    <w:rsid w:val="00E35EA0"/>
    <w:rsid w:val="00E40817"/>
    <w:rsid w:val="00E70A94"/>
    <w:rsid w:val="00E955B3"/>
    <w:rsid w:val="00EB7D01"/>
    <w:rsid w:val="00EF4F78"/>
    <w:rsid w:val="00F300F9"/>
    <w:rsid w:val="00F74DA1"/>
    <w:rsid w:val="00F7559C"/>
    <w:rsid w:val="00F774FD"/>
    <w:rsid w:val="00FB3E30"/>
    <w:rsid w:val="00FB6CAC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C44F"/>
  <w15:chartTrackingRefBased/>
  <w15:docId w15:val="{F13C6A73-81B4-4A31-B015-F920E23E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D61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861F6A"/>
    <w:pPr>
      <w:keepNext/>
      <w:widowControl/>
      <w:autoSpaceDE/>
      <w:autoSpaceDN/>
      <w:ind w:right="-5"/>
      <w:jc w:val="center"/>
      <w:outlineLvl w:val="0"/>
    </w:pPr>
    <w:rPr>
      <w:rFonts w:ascii="Arial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D6142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D6142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aliases w:val="Cabeçalho superior,Heading 1a,Char"/>
    <w:basedOn w:val="Normal"/>
    <w:link w:val="CabealhoChar"/>
    <w:uiPriority w:val="99"/>
    <w:unhideWhenUsed/>
    <w:rsid w:val="006D61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har Char"/>
    <w:basedOn w:val="Fontepargpadro"/>
    <w:link w:val="Cabealho"/>
    <w:uiPriority w:val="99"/>
    <w:rsid w:val="006D614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61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6142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A03DFC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customStyle="1" w:styleId="dou-paragraph">
    <w:name w:val="dou-paragraph"/>
    <w:basedOn w:val="Normal"/>
    <w:rsid w:val="0021777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1"/>
    <w:qFormat/>
    <w:rsid w:val="00FE207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SemEspaamento">
    <w:name w:val="No Spacing"/>
    <w:uiPriority w:val="1"/>
    <w:qFormat/>
    <w:rsid w:val="00861F6A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861F6A"/>
    <w:rPr>
      <w:rFonts w:ascii="Arial" w:eastAsia="Times New Roman" w:hAnsi="Arial" w:cs="Arial"/>
      <w:b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B6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1">
    <w:name w:val="Corpo de texto1"/>
    <w:basedOn w:val="Normal"/>
    <w:rsid w:val="005C092D"/>
    <w:pPr>
      <w:suppressAutoHyphens/>
      <w:autoSpaceDE/>
      <w:spacing w:after="140" w:line="288" w:lineRule="auto"/>
      <w:textAlignment w:val="baseline"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947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PMCG</dc:creator>
  <cp:keywords/>
  <dc:description/>
  <cp:lastModifiedBy>Eider Vieira</cp:lastModifiedBy>
  <cp:revision>3</cp:revision>
  <cp:lastPrinted>2025-03-27T19:54:00Z</cp:lastPrinted>
  <dcterms:created xsi:type="dcterms:W3CDTF">2025-03-27T18:35:00Z</dcterms:created>
  <dcterms:modified xsi:type="dcterms:W3CDTF">2025-03-27T23:11:00Z</dcterms:modified>
</cp:coreProperties>
</file>