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089C2" w14:textId="75AD004D" w:rsidR="00BB79EA" w:rsidRPr="001A4630" w:rsidRDefault="00BB79EA" w:rsidP="00BB79EA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1A4630">
        <w:rPr>
          <w:rFonts w:ascii="Arial" w:hAnsi="Arial" w:cs="Arial"/>
          <w:b/>
          <w:bCs/>
          <w:sz w:val="28"/>
          <w:szCs w:val="28"/>
        </w:rPr>
        <w:t>TERMO DE REFERÊNCIA</w:t>
      </w:r>
    </w:p>
    <w:p w14:paraId="3721AC39" w14:textId="77777777" w:rsidR="00BB79EA" w:rsidRPr="00BB79EA" w:rsidRDefault="00BB79EA" w:rsidP="00BB79EA">
      <w:pPr>
        <w:spacing w:after="0" w:line="240" w:lineRule="auto"/>
        <w:rPr>
          <w:rFonts w:ascii="Arial" w:eastAsia="Aptos" w:hAnsi="Arial" w:cs="Arial"/>
        </w:rPr>
      </w:pPr>
    </w:p>
    <w:p w14:paraId="21D8CAE5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  <w:b/>
          <w:bCs/>
        </w:rPr>
      </w:pPr>
      <w:r w:rsidRPr="00BB79EA">
        <w:rPr>
          <w:rFonts w:ascii="Arial" w:eastAsia="Aptos" w:hAnsi="Arial" w:cs="Arial"/>
          <w:b/>
          <w:bCs/>
        </w:rPr>
        <w:t>1.0. DO OBJETIVO</w:t>
      </w:r>
    </w:p>
    <w:p w14:paraId="14EC71E9" w14:textId="4F6D8F9A" w:rsidR="00BB79EA" w:rsidRPr="00BB79EA" w:rsidRDefault="00BB79EA" w:rsidP="00BB79EA">
      <w:pPr>
        <w:spacing w:before="240" w:after="0" w:line="240" w:lineRule="auto"/>
        <w:jc w:val="both"/>
        <w:rPr>
          <w:rFonts w:ascii="Arial" w:eastAsia="Aptos" w:hAnsi="Arial" w:cs="Arial"/>
        </w:rPr>
      </w:pPr>
      <w:r w:rsidRPr="00BB79EA">
        <w:rPr>
          <w:rFonts w:ascii="Arial" w:eastAsia="Aptos" w:hAnsi="Arial" w:cs="Arial"/>
        </w:rPr>
        <w:t xml:space="preserve">1.1. O presente Termo de Referência tem por objetivo estabelecer o conjunto de requisitos básicos para a abertura de licitação </w:t>
      </w:r>
      <w:r>
        <w:rPr>
          <w:rFonts w:ascii="Arial" w:eastAsia="Aptos" w:hAnsi="Arial" w:cs="Arial"/>
        </w:rPr>
        <w:t>em forma</w:t>
      </w:r>
      <w:r w:rsidRPr="00BB79EA">
        <w:rPr>
          <w:rFonts w:ascii="Arial" w:eastAsia="Aptos" w:hAnsi="Arial" w:cs="Arial"/>
        </w:rPr>
        <w:t xml:space="preserve"> </w:t>
      </w:r>
      <w:r>
        <w:rPr>
          <w:rFonts w:ascii="Arial" w:eastAsia="Aptos" w:hAnsi="Arial" w:cs="Arial"/>
        </w:rPr>
        <w:t>Dispensa</w:t>
      </w:r>
      <w:r w:rsidRPr="00BB79EA">
        <w:rPr>
          <w:rFonts w:ascii="Arial" w:eastAsia="Aptos" w:hAnsi="Arial" w:cs="Arial"/>
        </w:rPr>
        <w:t xml:space="preserve">, para a eventual </w:t>
      </w:r>
      <w:r w:rsidR="00660752">
        <w:rPr>
          <w:rFonts w:ascii="Arial" w:eastAsia="Aptos" w:hAnsi="Arial" w:cs="Arial"/>
        </w:rPr>
        <w:t>c</w:t>
      </w:r>
      <w:r w:rsidR="00660752" w:rsidRPr="00660752">
        <w:rPr>
          <w:rFonts w:ascii="Arial" w:eastAsia="Aptos" w:hAnsi="Arial" w:cs="Arial"/>
        </w:rPr>
        <w:t xml:space="preserve">ontratação de empresa especializada em forma emergencial, para o fornecimento de combustíveis </w:t>
      </w:r>
      <w:r w:rsidR="00660752" w:rsidRPr="00660752">
        <w:rPr>
          <w:rFonts w:ascii="Arial" w:eastAsia="Aptos" w:hAnsi="Arial" w:cs="Arial"/>
          <w:b/>
          <w:bCs/>
        </w:rPr>
        <w:t>(Gasolina Comum e Óleo Diesel S-10)</w:t>
      </w:r>
      <w:r w:rsidR="00660752" w:rsidRPr="00660752">
        <w:rPr>
          <w:rFonts w:ascii="Arial" w:eastAsia="Aptos" w:hAnsi="Arial" w:cs="Arial"/>
        </w:rPr>
        <w:t xml:space="preserve">, destinados ao abastecimento dos veículos que compõem a Frota de veículos do Fundo Municipal de Saúde de Taquaritinga do Norte - PE, durante o período de </w:t>
      </w:r>
      <w:r w:rsidR="00705CE0">
        <w:rPr>
          <w:rFonts w:ascii="Arial" w:eastAsia="Aptos" w:hAnsi="Arial" w:cs="Arial"/>
        </w:rPr>
        <w:t>40</w:t>
      </w:r>
      <w:r w:rsidR="00660752" w:rsidRPr="00660752">
        <w:rPr>
          <w:rFonts w:ascii="Arial" w:eastAsia="Aptos" w:hAnsi="Arial" w:cs="Arial"/>
        </w:rPr>
        <w:t xml:space="preserve"> (</w:t>
      </w:r>
      <w:r w:rsidR="00705CE0">
        <w:rPr>
          <w:rFonts w:ascii="Arial" w:eastAsia="Aptos" w:hAnsi="Arial" w:cs="Arial"/>
        </w:rPr>
        <w:t>quarenta</w:t>
      </w:r>
      <w:r w:rsidR="00660752" w:rsidRPr="00660752">
        <w:rPr>
          <w:rFonts w:ascii="Arial" w:eastAsia="Aptos" w:hAnsi="Arial" w:cs="Arial"/>
        </w:rPr>
        <w:t>) dias, conforme Termo de Referência</w:t>
      </w:r>
      <w:r w:rsidRPr="00BB79EA">
        <w:rPr>
          <w:rFonts w:ascii="Arial" w:eastAsia="Aptos" w:hAnsi="Arial" w:cs="Arial"/>
        </w:rPr>
        <w:t>.</w:t>
      </w:r>
    </w:p>
    <w:p w14:paraId="4DDAAC65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</w:rPr>
      </w:pPr>
    </w:p>
    <w:p w14:paraId="591473BC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  <w:b/>
          <w:bCs/>
        </w:rPr>
      </w:pPr>
      <w:r w:rsidRPr="00BB79EA">
        <w:rPr>
          <w:rFonts w:ascii="Arial" w:eastAsia="Aptos" w:hAnsi="Arial" w:cs="Arial"/>
          <w:b/>
          <w:bCs/>
        </w:rPr>
        <w:t>2.0. DO OBJETO</w:t>
      </w:r>
    </w:p>
    <w:p w14:paraId="00A8D35C" w14:textId="5DED51DD" w:rsidR="00BB79EA" w:rsidRPr="00BB79EA" w:rsidRDefault="00BB79EA" w:rsidP="00BB79EA">
      <w:pPr>
        <w:spacing w:before="240" w:after="0" w:line="240" w:lineRule="auto"/>
        <w:jc w:val="both"/>
        <w:rPr>
          <w:rFonts w:ascii="Arial" w:eastAsia="Aptos" w:hAnsi="Arial" w:cs="Arial"/>
        </w:rPr>
      </w:pPr>
      <w:r w:rsidRPr="00BB79EA">
        <w:rPr>
          <w:rFonts w:ascii="Arial" w:eastAsia="Aptos" w:hAnsi="Arial" w:cs="Arial"/>
        </w:rPr>
        <w:t xml:space="preserve">2.1. Constitui objeto da presente licitação a escolha da proposta mais vantajosa objetivando a eventual </w:t>
      </w:r>
      <w:r w:rsidR="00730B5F" w:rsidRPr="00730B5F">
        <w:rPr>
          <w:rFonts w:ascii="Arial" w:eastAsia="Aptos" w:hAnsi="Arial" w:cs="Arial"/>
        </w:rPr>
        <w:t xml:space="preserve">Contratação de empresa especializada em forma emergencial, para o fornecimento de combustíveis </w:t>
      </w:r>
      <w:r w:rsidR="00730B5F" w:rsidRPr="00730B5F">
        <w:rPr>
          <w:rFonts w:ascii="Arial" w:eastAsia="Aptos" w:hAnsi="Arial" w:cs="Arial"/>
          <w:b/>
          <w:bCs/>
        </w:rPr>
        <w:t>(Gasolina Comum e Óleo Diesel S-10)</w:t>
      </w:r>
      <w:r w:rsidR="00730B5F" w:rsidRPr="00730B5F">
        <w:rPr>
          <w:rFonts w:ascii="Arial" w:eastAsia="Aptos" w:hAnsi="Arial" w:cs="Arial"/>
        </w:rPr>
        <w:t xml:space="preserve">, destinados ao abastecimento dos veículos que compõem a Frota de veículos do Fundo Municipal de Saúde de Taquaritinga do Norte - PE, durante o período de </w:t>
      </w:r>
      <w:r w:rsidR="00705CE0">
        <w:rPr>
          <w:rFonts w:ascii="Arial" w:eastAsia="Aptos" w:hAnsi="Arial" w:cs="Arial"/>
        </w:rPr>
        <w:t>40</w:t>
      </w:r>
      <w:r w:rsidR="00730B5F" w:rsidRPr="00730B5F">
        <w:rPr>
          <w:rFonts w:ascii="Arial" w:eastAsia="Aptos" w:hAnsi="Arial" w:cs="Arial"/>
        </w:rPr>
        <w:t xml:space="preserve"> (</w:t>
      </w:r>
      <w:r w:rsidR="00705CE0">
        <w:rPr>
          <w:rFonts w:ascii="Arial" w:eastAsia="Aptos" w:hAnsi="Arial" w:cs="Arial"/>
        </w:rPr>
        <w:t>quarenta</w:t>
      </w:r>
      <w:r w:rsidR="00730B5F" w:rsidRPr="00730B5F">
        <w:rPr>
          <w:rFonts w:ascii="Arial" w:eastAsia="Aptos" w:hAnsi="Arial" w:cs="Arial"/>
        </w:rPr>
        <w:t>) dias, conforme Termo de Referência</w:t>
      </w:r>
      <w:r w:rsidRPr="00BB79EA">
        <w:rPr>
          <w:rFonts w:ascii="Arial" w:eastAsia="Aptos" w:hAnsi="Arial" w:cs="Arial"/>
        </w:rPr>
        <w:t>.</w:t>
      </w:r>
    </w:p>
    <w:p w14:paraId="67C11EA7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</w:rPr>
      </w:pPr>
    </w:p>
    <w:p w14:paraId="76C1C947" w14:textId="6495DDE8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  <w:b/>
          <w:bCs/>
        </w:rPr>
      </w:pPr>
      <w:r w:rsidRPr="00BB79EA">
        <w:rPr>
          <w:rFonts w:ascii="Arial" w:eastAsia="Aptos" w:hAnsi="Arial" w:cs="Arial"/>
          <w:b/>
          <w:bCs/>
        </w:rPr>
        <w:t>3.0. DA DESCRIÇÃO DO OBJETO</w:t>
      </w:r>
      <w:r w:rsidR="00E743DF">
        <w:rPr>
          <w:rFonts w:ascii="Arial" w:eastAsia="Aptos" w:hAnsi="Arial" w:cs="Arial"/>
          <w:b/>
          <w:bCs/>
        </w:rPr>
        <w:t xml:space="preserve"> E PREÇO ESTIMADO</w:t>
      </w:r>
    </w:p>
    <w:p w14:paraId="0353A195" w14:textId="59096B73" w:rsidR="00BB79EA" w:rsidRPr="00BB79EA" w:rsidRDefault="00BB79EA" w:rsidP="00BB79EA">
      <w:pPr>
        <w:spacing w:before="240" w:after="0" w:line="240" w:lineRule="auto"/>
        <w:jc w:val="both"/>
        <w:rPr>
          <w:rFonts w:ascii="Arial" w:eastAsia="Aptos" w:hAnsi="Arial" w:cs="Arial"/>
        </w:rPr>
      </w:pPr>
      <w:r w:rsidRPr="00BB79EA">
        <w:rPr>
          <w:rFonts w:ascii="Arial" w:eastAsia="Aptos" w:hAnsi="Arial" w:cs="Arial"/>
        </w:rPr>
        <w:t xml:space="preserve">3.1. O objeto da presente licitação </w:t>
      </w:r>
      <w:r w:rsidR="00E743DF">
        <w:rPr>
          <w:rFonts w:ascii="Arial" w:eastAsia="Aptos" w:hAnsi="Arial" w:cs="Arial"/>
        </w:rPr>
        <w:t xml:space="preserve">e preço estimado </w:t>
      </w:r>
      <w:r w:rsidRPr="00BB79EA">
        <w:rPr>
          <w:rFonts w:ascii="Arial" w:eastAsia="Aptos" w:hAnsi="Arial" w:cs="Arial"/>
        </w:rPr>
        <w:t>está discriminado a seguir:</w:t>
      </w:r>
    </w:p>
    <w:p w14:paraId="3A6A7D1D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</w:rPr>
      </w:pPr>
    </w:p>
    <w:tbl>
      <w:tblPr>
        <w:tblW w:w="5000" w:type="pct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3931"/>
        <w:gridCol w:w="842"/>
        <w:gridCol w:w="1220"/>
        <w:gridCol w:w="891"/>
        <w:gridCol w:w="1150"/>
      </w:tblGrid>
      <w:tr w:rsidR="00BB79EA" w:rsidRPr="00BB79EA" w14:paraId="2BF84AF4" w14:textId="77777777" w:rsidTr="00FD484A">
        <w:tc>
          <w:tcPr>
            <w:tcW w:w="26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14:paraId="224E8CEB" w14:textId="77777777" w:rsidR="00BB79EA" w:rsidRPr="00BB79EA" w:rsidRDefault="00BB79EA" w:rsidP="00BB79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BB79E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ITEM</w:t>
            </w:r>
          </w:p>
        </w:tc>
        <w:tc>
          <w:tcPr>
            <w:tcW w:w="2317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14:paraId="3A80D383" w14:textId="77777777" w:rsidR="00BB79EA" w:rsidRPr="00BB79EA" w:rsidRDefault="00BB79EA" w:rsidP="00BB79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BB79E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DESCRIÇÃO</w:t>
            </w:r>
          </w:p>
        </w:tc>
        <w:tc>
          <w:tcPr>
            <w:tcW w:w="496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14:paraId="7B3F0EA5" w14:textId="77777777" w:rsidR="00BB79EA" w:rsidRPr="00BB79EA" w:rsidRDefault="00BB79EA" w:rsidP="00BB79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BB79E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UNIDADE</w:t>
            </w:r>
          </w:p>
        </w:tc>
        <w:tc>
          <w:tcPr>
            <w:tcW w:w="71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14:paraId="3D21C9C6" w14:textId="77777777" w:rsidR="00BB79EA" w:rsidRPr="00BB79EA" w:rsidRDefault="00BB79EA" w:rsidP="00BB79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BB79E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QUANTIDADE</w:t>
            </w:r>
          </w:p>
        </w:tc>
        <w:tc>
          <w:tcPr>
            <w:tcW w:w="5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54469841" w14:textId="77777777" w:rsidR="00BB79EA" w:rsidRPr="00BB79EA" w:rsidRDefault="00BB79EA" w:rsidP="00BB79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BB79E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PREÇO</w:t>
            </w:r>
          </w:p>
          <w:p w14:paraId="334BE1F6" w14:textId="77777777" w:rsidR="00BB79EA" w:rsidRPr="00BB79EA" w:rsidRDefault="00BB79EA" w:rsidP="00BB79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BB79E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UNITÁRIO</w:t>
            </w:r>
          </w:p>
        </w:tc>
        <w:tc>
          <w:tcPr>
            <w:tcW w:w="678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012866E0" w14:textId="77777777" w:rsidR="00BB79EA" w:rsidRPr="00BB79EA" w:rsidRDefault="00BB79EA" w:rsidP="00BB79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BB79E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PREÇO</w:t>
            </w:r>
          </w:p>
          <w:p w14:paraId="05FF3DF3" w14:textId="77777777" w:rsidR="00BB79EA" w:rsidRPr="00BB79EA" w:rsidRDefault="00BB79EA" w:rsidP="00BB79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BB79E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TOTAL</w:t>
            </w:r>
          </w:p>
        </w:tc>
      </w:tr>
      <w:tr w:rsidR="00FD484A" w:rsidRPr="00BB79EA" w14:paraId="79B24002" w14:textId="77777777" w:rsidTr="00FD484A">
        <w:tc>
          <w:tcPr>
            <w:tcW w:w="26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6F60300A" w14:textId="77777777" w:rsidR="00FD484A" w:rsidRPr="00BB79EA" w:rsidRDefault="00FD484A" w:rsidP="00FD4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BB79E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1</w:t>
            </w:r>
          </w:p>
        </w:tc>
        <w:tc>
          <w:tcPr>
            <w:tcW w:w="2317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14:paraId="581FCF6D" w14:textId="77777777" w:rsidR="00FD484A" w:rsidRPr="00BB79EA" w:rsidRDefault="00FD484A" w:rsidP="00FD484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BB79E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Gasolina, uso: para automotivos, classificação: comum, índice de octanagem: IAD 87 min.</w:t>
            </w:r>
          </w:p>
        </w:tc>
        <w:tc>
          <w:tcPr>
            <w:tcW w:w="496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14:paraId="57657E75" w14:textId="77777777" w:rsidR="00FD484A" w:rsidRPr="00BB79EA" w:rsidRDefault="00FD484A" w:rsidP="00FD4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BB79E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L</w:t>
            </w:r>
          </w:p>
        </w:tc>
        <w:tc>
          <w:tcPr>
            <w:tcW w:w="71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14:paraId="6BB143FD" w14:textId="1FE54E17" w:rsidR="00FD484A" w:rsidRPr="00FD484A" w:rsidRDefault="00FD484A" w:rsidP="00FD4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FD484A">
              <w:rPr>
                <w:rFonts w:ascii="Arial" w:hAnsi="Arial" w:cs="Arial"/>
                <w:sz w:val="18"/>
                <w:szCs w:val="18"/>
              </w:rPr>
              <w:t>8</w:t>
            </w:r>
            <w:r w:rsidR="00B24B01">
              <w:rPr>
                <w:rFonts w:ascii="Arial" w:hAnsi="Arial" w:cs="Arial"/>
                <w:sz w:val="18"/>
                <w:szCs w:val="18"/>
              </w:rPr>
              <w:t>.</w:t>
            </w:r>
            <w:r w:rsidRPr="00FD484A">
              <w:rPr>
                <w:rFonts w:ascii="Arial" w:hAnsi="Arial" w:cs="Arial"/>
                <w:sz w:val="18"/>
                <w:szCs w:val="18"/>
              </w:rPr>
              <w:t>340</w:t>
            </w:r>
          </w:p>
        </w:tc>
        <w:tc>
          <w:tcPr>
            <w:tcW w:w="5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0A8A39EC" w14:textId="63B2057F" w:rsidR="00FD484A" w:rsidRPr="00FD484A" w:rsidRDefault="00B24B01" w:rsidP="00FD4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>
              <w:rPr>
                <w:rFonts w:ascii="Arial" w:hAnsi="Arial" w:cs="Arial"/>
                <w:sz w:val="18"/>
                <w:szCs w:val="18"/>
              </w:rPr>
              <w:t>R$</w:t>
            </w:r>
            <w:r w:rsidR="00FD484A" w:rsidRPr="00FD484A">
              <w:rPr>
                <w:rFonts w:ascii="Arial" w:hAnsi="Arial" w:cs="Arial"/>
                <w:sz w:val="18"/>
                <w:szCs w:val="18"/>
              </w:rPr>
              <w:t>5,87</w:t>
            </w:r>
          </w:p>
        </w:tc>
        <w:tc>
          <w:tcPr>
            <w:tcW w:w="678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73DCD3B2" w14:textId="713A11DF" w:rsidR="00FD484A" w:rsidRPr="00FD484A" w:rsidRDefault="00B24B01" w:rsidP="00FD4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>
              <w:rPr>
                <w:rFonts w:ascii="Arial" w:hAnsi="Arial" w:cs="Arial"/>
                <w:sz w:val="18"/>
                <w:szCs w:val="18"/>
              </w:rPr>
              <w:t>R$</w:t>
            </w:r>
            <w:r w:rsidR="00FD484A" w:rsidRPr="00FD484A">
              <w:rPr>
                <w:rFonts w:ascii="Arial" w:hAnsi="Arial" w:cs="Arial"/>
                <w:sz w:val="18"/>
                <w:szCs w:val="18"/>
              </w:rPr>
              <w:t>48.955,80</w:t>
            </w:r>
          </w:p>
        </w:tc>
      </w:tr>
      <w:tr w:rsidR="00FD484A" w:rsidRPr="00BB79EA" w14:paraId="693ACBA8" w14:textId="77777777" w:rsidTr="00FD484A">
        <w:tc>
          <w:tcPr>
            <w:tcW w:w="26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464E7FBE" w14:textId="77777777" w:rsidR="00FD484A" w:rsidRPr="00BB79EA" w:rsidRDefault="00FD484A" w:rsidP="00FD4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BB79E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2</w:t>
            </w:r>
          </w:p>
        </w:tc>
        <w:tc>
          <w:tcPr>
            <w:tcW w:w="2317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14:paraId="4C876EF8" w14:textId="77777777" w:rsidR="00FD484A" w:rsidRPr="00BB79EA" w:rsidRDefault="00FD484A" w:rsidP="00FD484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BB79E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Óleo diesel, uso: automotivo, apresentação: com biodiesel, composição: concentração de enxofre 10 mg/kg.</w:t>
            </w:r>
          </w:p>
        </w:tc>
        <w:tc>
          <w:tcPr>
            <w:tcW w:w="496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14:paraId="02B8FCDC" w14:textId="77777777" w:rsidR="00FD484A" w:rsidRPr="00BB79EA" w:rsidRDefault="00FD484A" w:rsidP="00FD4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BB79E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L</w:t>
            </w:r>
          </w:p>
        </w:tc>
        <w:tc>
          <w:tcPr>
            <w:tcW w:w="71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14:paraId="0DC93275" w14:textId="3AF183ED" w:rsidR="00FD484A" w:rsidRPr="00FD484A" w:rsidRDefault="00FD484A" w:rsidP="00FD4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 w:rsidRPr="00FD484A">
              <w:rPr>
                <w:rFonts w:ascii="Arial" w:hAnsi="Arial" w:cs="Arial"/>
                <w:sz w:val="18"/>
                <w:szCs w:val="18"/>
              </w:rPr>
              <w:t>3</w:t>
            </w:r>
            <w:r w:rsidR="00B24B01">
              <w:rPr>
                <w:rFonts w:ascii="Arial" w:hAnsi="Arial" w:cs="Arial"/>
                <w:sz w:val="18"/>
                <w:szCs w:val="18"/>
              </w:rPr>
              <w:t>.</w:t>
            </w:r>
            <w:r w:rsidRPr="00FD484A">
              <w:rPr>
                <w:rFonts w:ascii="Arial" w:hAnsi="Arial" w:cs="Arial"/>
                <w:sz w:val="18"/>
                <w:szCs w:val="18"/>
              </w:rPr>
              <w:t>340</w:t>
            </w:r>
          </w:p>
        </w:tc>
        <w:tc>
          <w:tcPr>
            <w:tcW w:w="5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7AA15E43" w14:textId="257ADAC1" w:rsidR="00FD484A" w:rsidRPr="00FD484A" w:rsidRDefault="00B24B01" w:rsidP="00FD4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>
              <w:rPr>
                <w:rFonts w:ascii="Arial" w:hAnsi="Arial" w:cs="Arial"/>
                <w:sz w:val="18"/>
                <w:szCs w:val="18"/>
              </w:rPr>
              <w:t>R$</w:t>
            </w:r>
            <w:r w:rsidR="00FD484A" w:rsidRPr="00FD484A">
              <w:rPr>
                <w:rFonts w:ascii="Arial" w:hAnsi="Arial" w:cs="Arial"/>
                <w:sz w:val="18"/>
                <w:szCs w:val="18"/>
              </w:rPr>
              <w:t>5,92</w:t>
            </w:r>
          </w:p>
        </w:tc>
        <w:tc>
          <w:tcPr>
            <w:tcW w:w="678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1BAA242E" w14:textId="535FC312" w:rsidR="00FD484A" w:rsidRPr="00FD484A" w:rsidRDefault="00B24B01" w:rsidP="00FD4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>
              <w:rPr>
                <w:rFonts w:ascii="Arial" w:hAnsi="Arial" w:cs="Arial"/>
                <w:sz w:val="18"/>
                <w:szCs w:val="18"/>
              </w:rPr>
              <w:t>R$</w:t>
            </w:r>
            <w:r w:rsidR="00FD484A" w:rsidRPr="00FD484A">
              <w:rPr>
                <w:rFonts w:ascii="Arial" w:hAnsi="Arial" w:cs="Arial"/>
                <w:sz w:val="18"/>
                <w:szCs w:val="18"/>
              </w:rPr>
              <w:t>19.772,80</w:t>
            </w:r>
          </w:p>
        </w:tc>
      </w:tr>
      <w:tr w:rsidR="00BB79EA" w:rsidRPr="00BB79EA" w14:paraId="4F9BADB3" w14:textId="77777777" w:rsidTr="00FD484A">
        <w:tc>
          <w:tcPr>
            <w:tcW w:w="4322" w:type="pct"/>
            <w:gridSpan w:val="5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</w:tcPr>
          <w:p w14:paraId="0FA3C8CC" w14:textId="77777777" w:rsidR="00BB79EA" w:rsidRPr="00BB79EA" w:rsidRDefault="00BB79EA" w:rsidP="00BB79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BB79E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TOTAL</w:t>
            </w:r>
          </w:p>
        </w:tc>
        <w:tc>
          <w:tcPr>
            <w:tcW w:w="678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195AE8A4" w14:textId="666DDDDD" w:rsidR="00BB79EA" w:rsidRPr="00BB79EA" w:rsidRDefault="00B24B01" w:rsidP="00BB79E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R$</w:t>
            </w:r>
            <w:r w:rsidRPr="00B24B01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14:ligatures w14:val="none"/>
              </w:rPr>
              <w:t>68.728,60</w:t>
            </w:r>
          </w:p>
        </w:tc>
      </w:tr>
    </w:tbl>
    <w:p w14:paraId="32B4CD13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</w:rPr>
      </w:pPr>
    </w:p>
    <w:p w14:paraId="5D2C290B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  <w:b/>
          <w:bCs/>
        </w:rPr>
      </w:pPr>
      <w:r w:rsidRPr="00BB79EA">
        <w:rPr>
          <w:rFonts w:ascii="Arial" w:eastAsia="Aptos" w:hAnsi="Arial" w:cs="Arial"/>
          <w:b/>
          <w:bCs/>
        </w:rPr>
        <w:t>4.0. DA PARTICIPAÇÃO NA PRESENTE LICITAÇÃO</w:t>
      </w:r>
    </w:p>
    <w:p w14:paraId="022F6E5B" w14:textId="70A06089" w:rsidR="00BB79EA" w:rsidRPr="00BB79EA" w:rsidRDefault="00BB79EA" w:rsidP="00BB79EA">
      <w:pPr>
        <w:spacing w:before="240" w:after="0" w:line="240" w:lineRule="auto"/>
        <w:jc w:val="both"/>
        <w:rPr>
          <w:rFonts w:ascii="Arial" w:eastAsia="Aptos" w:hAnsi="Arial" w:cs="Arial"/>
        </w:rPr>
      </w:pPr>
      <w:r w:rsidRPr="00BB79EA">
        <w:rPr>
          <w:rFonts w:ascii="Arial" w:eastAsia="Aptos" w:hAnsi="Arial" w:cs="Arial"/>
        </w:rPr>
        <w:t xml:space="preserve">4.1. </w:t>
      </w:r>
      <w:r w:rsidR="00806E03">
        <w:rPr>
          <w:rFonts w:ascii="Arial" w:eastAsia="Aptos" w:hAnsi="Arial" w:cs="Arial"/>
        </w:rPr>
        <w:t>É</w:t>
      </w:r>
      <w:r w:rsidRPr="00BB79EA">
        <w:rPr>
          <w:rFonts w:ascii="Arial" w:eastAsia="Aptos" w:hAnsi="Arial" w:cs="Arial"/>
        </w:rPr>
        <w:t xml:space="preserve"> parte integrante da presente licitação o seguinte Órgão:</w:t>
      </w:r>
    </w:p>
    <w:p w14:paraId="70A946FD" w14:textId="1FCF47C0" w:rsidR="00BB79EA" w:rsidRPr="00BB79EA" w:rsidRDefault="00BB79EA" w:rsidP="00BB79EA">
      <w:pPr>
        <w:spacing w:before="240" w:after="0" w:line="240" w:lineRule="auto"/>
        <w:jc w:val="both"/>
        <w:rPr>
          <w:rFonts w:ascii="Arial" w:eastAsia="Aptos" w:hAnsi="Arial" w:cs="Arial"/>
        </w:rPr>
      </w:pPr>
      <w:r w:rsidRPr="00BB79EA">
        <w:rPr>
          <w:rFonts w:ascii="Arial" w:eastAsia="Aptos" w:hAnsi="Arial" w:cs="Arial"/>
        </w:rPr>
        <w:t xml:space="preserve">4.1.1. Órgão Gestor: </w:t>
      </w:r>
      <w:r w:rsidR="00C131CE">
        <w:rPr>
          <w:rFonts w:ascii="Arial" w:eastAsia="Aptos" w:hAnsi="Arial" w:cs="Arial"/>
          <w:b/>
          <w:bCs/>
        </w:rPr>
        <w:t>FUNDO MUNICIPAL DE SAÚDE</w:t>
      </w:r>
      <w:r w:rsidR="00975E8A" w:rsidRPr="00975E8A">
        <w:rPr>
          <w:rFonts w:ascii="Arial" w:eastAsia="Aptos" w:hAnsi="Arial" w:cs="Arial"/>
        </w:rPr>
        <w:t>.</w:t>
      </w:r>
    </w:p>
    <w:p w14:paraId="4BC6E8FE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</w:rPr>
      </w:pPr>
    </w:p>
    <w:p w14:paraId="28E5235A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  <w:b/>
          <w:bCs/>
        </w:rPr>
      </w:pPr>
      <w:r w:rsidRPr="00BB79EA">
        <w:rPr>
          <w:rFonts w:ascii="Arial" w:eastAsia="Aptos" w:hAnsi="Arial" w:cs="Arial"/>
          <w:b/>
          <w:bCs/>
        </w:rPr>
        <w:t>5.0. DA JUSTIFICATIVA</w:t>
      </w:r>
    </w:p>
    <w:p w14:paraId="798A0DAE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Aptos" w:hAnsi="Arial" w:cs="Arial"/>
        </w:rPr>
      </w:pPr>
      <w:r w:rsidRPr="00BB79EA">
        <w:rPr>
          <w:rFonts w:ascii="Arial" w:eastAsia="Aptos" w:hAnsi="Arial" w:cs="Arial"/>
        </w:rPr>
        <w:t xml:space="preserve">5.1. </w:t>
      </w:r>
      <w:r w:rsidRPr="00BB79EA">
        <w:rPr>
          <w:rFonts w:ascii="Arial" w:eastAsia="Aptos" w:hAnsi="Arial" w:cs="Arial"/>
          <w:b/>
          <w:bCs/>
        </w:rPr>
        <w:t>CONSIDERANDO</w:t>
      </w:r>
      <w:r w:rsidRPr="00BB79EA">
        <w:rPr>
          <w:rFonts w:ascii="Arial" w:eastAsia="Aptos" w:hAnsi="Arial" w:cs="Arial"/>
        </w:rPr>
        <w:t xml:space="preserve"> que a Administração Municipal necessita de mecanismos legais para a aquisição de combustíveis para o abastecimento dos veículos que compõem a frota municipal durante o exercício de 2025.</w:t>
      </w:r>
    </w:p>
    <w:p w14:paraId="403BD22F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Aptos" w:hAnsi="Arial" w:cs="Arial"/>
        </w:rPr>
      </w:pPr>
      <w:r w:rsidRPr="00BB79EA">
        <w:rPr>
          <w:rFonts w:ascii="Arial" w:eastAsia="Aptos" w:hAnsi="Arial" w:cs="Arial"/>
        </w:rPr>
        <w:t xml:space="preserve">5.2. </w:t>
      </w:r>
      <w:r w:rsidRPr="00BB79EA">
        <w:rPr>
          <w:rFonts w:ascii="Arial" w:eastAsia="Aptos" w:hAnsi="Arial" w:cs="Arial"/>
          <w:b/>
          <w:bCs/>
        </w:rPr>
        <w:t>CONSIDERANDO</w:t>
      </w:r>
      <w:r w:rsidRPr="00BB79EA">
        <w:rPr>
          <w:rFonts w:ascii="Arial" w:eastAsia="Aptos" w:hAnsi="Arial" w:cs="Arial"/>
        </w:rPr>
        <w:t xml:space="preserve"> que a Administração Municipal entende que é importante dar soluções às dificuldades enfrentadas na administração no que diz respeito a manutenção do funcionamento da frota de veículos e consequentemente dos serviços básicos como: saúde, educação, assistência social, entre outros.</w:t>
      </w:r>
    </w:p>
    <w:p w14:paraId="51FB2639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Aptos" w:hAnsi="Arial" w:cs="Arial"/>
        </w:rPr>
      </w:pPr>
      <w:r w:rsidRPr="00BB79EA">
        <w:rPr>
          <w:rFonts w:ascii="Arial" w:eastAsia="Aptos" w:hAnsi="Arial" w:cs="Arial"/>
        </w:rPr>
        <w:lastRenderedPageBreak/>
        <w:t xml:space="preserve">5.3. </w:t>
      </w:r>
      <w:r w:rsidRPr="00BB79EA">
        <w:rPr>
          <w:rFonts w:ascii="Arial" w:eastAsia="Aptos" w:hAnsi="Arial" w:cs="Arial"/>
          <w:b/>
          <w:bCs/>
        </w:rPr>
        <w:t>CONSIDERANDO</w:t>
      </w:r>
      <w:r w:rsidRPr="00BB79EA">
        <w:rPr>
          <w:rFonts w:ascii="Arial" w:eastAsia="Aptos" w:hAnsi="Arial" w:cs="Arial"/>
        </w:rPr>
        <w:t xml:space="preserve"> que a contratação acima está sendo solicitada, nos termos das especificações técnicas e informações complementares que a acompanham, bem como pela necessidade de abastecimento dos veículos que compõem a frota municipal.</w:t>
      </w:r>
    </w:p>
    <w:p w14:paraId="2AF627AF" w14:textId="223B2321" w:rsidR="00BB79EA" w:rsidRPr="00BB79EA" w:rsidRDefault="00BB79EA" w:rsidP="00BB79EA">
      <w:pPr>
        <w:spacing w:before="240" w:after="0" w:line="240" w:lineRule="auto"/>
        <w:jc w:val="both"/>
        <w:rPr>
          <w:rFonts w:ascii="Arial" w:eastAsia="Aptos" w:hAnsi="Arial" w:cs="Arial"/>
        </w:rPr>
      </w:pPr>
      <w:r w:rsidRPr="00BB79EA">
        <w:rPr>
          <w:rFonts w:ascii="Arial" w:eastAsia="Aptos" w:hAnsi="Arial" w:cs="Arial"/>
        </w:rPr>
        <w:t xml:space="preserve">5.4. </w:t>
      </w:r>
      <w:r w:rsidR="008C674B" w:rsidRPr="008C674B">
        <w:rPr>
          <w:rFonts w:ascii="Arial" w:eastAsia="Aptos" w:hAnsi="Arial" w:cs="Arial"/>
        </w:rPr>
        <w:t xml:space="preserve">Diante do exposto, justifica-se a contratação direta da empresa para o fornecimento de combustíveis, com base no art. 75, inciso VIII, da Lei Federal nº 14.133/21, garantindo assim a manutenção dos serviços públicos essenciais e a eficiência administrativa da </w:t>
      </w:r>
      <w:r w:rsidR="00975E8A">
        <w:rPr>
          <w:rFonts w:ascii="Arial" w:eastAsia="Aptos" w:hAnsi="Arial" w:cs="Arial"/>
        </w:rPr>
        <w:t xml:space="preserve">Fundo Municipal de </w:t>
      </w:r>
      <w:r w:rsidR="00BF74F7">
        <w:rPr>
          <w:rFonts w:ascii="Arial" w:eastAsia="Aptos" w:hAnsi="Arial" w:cs="Arial"/>
        </w:rPr>
        <w:t>Saúde</w:t>
      </w:r>
      <w:r w:rsidR="008C674B" w:rsidRPr="008C674B">
        <w:rPr>
          <w:rFonts w:ascii="Arial" w:eastAsia="Aptos" w:hAnsi="Arial" w:cs="Arial"/>
        </w:rPr>
        <w:t xml:space="preserve"> de Taquaritinga do Norte - PE</w:t>
      </w:r>
      <w:r w:rsidRPr="00BB79EA">
        <w:rPr>
          <w:rFonts w:ascii="Arial" w:eastAsia="Aptos" w:hAnsi="Arial" w:cs="Arial"/>
        </w:rPr>
        <w:t>.</w:t>
      </w:r>
    </w:p>
    <w:p w14:paraId="405D2949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</w:rPr>
      </w:pPr>
    </w:p>
    <w:p w14:paraId="51059EA6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  <w:b/>
          <w:bCs/>
        </w:rPr>
      </w:pPr>
      <w:r w:rsidRPr="00BB79EA">
        <w:rPr>
          <w:rFonts w:ascii="Arial" w:eastAsia="Aptos" w:hAnsi="Arial" w:cs="Arial"/>
          <w:b/>
          <w:bCs/>
        </w:rPr>
        <w:t>6.0. DO LEVANTAMENTO DO MERCADO</w:t>
      </w:r>
    </w:p>
    <w:p w14:paraId="5FA42AEF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6.1. Nos termos da norma vigente o valor previamente estimado da contratação deverá ser compatível com os valores praticados pelo mercado, considerados os preços constantes de bancos de dados públicos e as quantidades a serem contratadas, observadas a potencial economia de escala e as peculiaridades do local de execução do objeto.</w:t>
      </w:r>
    </w:p>
    <w:p w14:paraId="380FEA7E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6.2. O valor estimado foi definido por meio de parâmetro de aferição do melhor preço na forma estabelecida no Art. 23, § 1º, inciso IV, da Lei Federal nº 14.133/21, do seguinte parâmetro:</w:t>
      </w:r>
    </w:p>
    <w:p w14:paraId="55A3AB2E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</w:p>
    <w:p w14:paraId="02EAE186" w14:textId="77777777" w:rsidR="00BB79EA" w:rsidRPr="00BB79EA" w:rsidRDefault="00BB79EA" w:rsidP="00BB79EA">
      <w:pPr>
        <w:spacing w:after="0" w:line="240" w:lineRule="auto"/>
        <w:ind w:left="2832"/>
        <w:jc w:val="both"/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lang w:eastAsia="pt-BR"/>
          <w14:ligatures w14:val="none"/>
        </w:rPr>
      </w:pPr>
      <w:r w:rsidRPr="00BB79EA"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lang w:eastAsia="pt-BR"/>
          <w14:ligatures w14:val="none"/>
        </w:rPr>
        <w:t>“IV - pesquisa direta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edital;”</w:t>
      </w:r>
    </w:p>
    <w:p w14:paraId="07DA950B" w14:textId="4CB5B5FA" w:rsidR="00BB79EA" w:rsidRPr="00BB79EA" w:rsidRDefault="00BB79EA" w:rsidP="00BB79EA">
      <w:pPr>
        <w:spacing w:before="240" w:after="0" w:line="240" w:lineRule="auto"/>
        <w:jc w:val="both"/>
        <w:rPr>
          <w:rFonts w:ascii="Arial" w:eastAsia="Aptos" w:hAnsi="Arial" w:cs="Arial"/>
        </w:rPr>
      </w:pPr>
      <w:r w:rsidRPr="00BB79EA">
        <w:rPr>
          <w:rFonts w:ascii="Arial" w:eastAsia="Aptos" w:hAnsi="Arial" w:cs="Arial"/>
        </w:rPr>
        <w:t xml:space="preserve">6.3. </w:t>
      </w:r>
      <w:r w:rsidR="00525CBC">
        <w:rPr>
          <w:rFonts w:ascii="Arial" w:eastAsia="Aptos" w:hAnsi="Arial" w:cs="Arial"/>
        </w:rPr>
        <w:t>O</w:t>
      </w:r>
      <w:r w:rsidRPr="00BB79EA">
        <w:rPr>
          <w:rFonts w:ascii="Arial" w:eastAsia="Aptos" w:hAnsi="Arial" w:cs="Arial"/>
        </w:rPr>
        <w:t xml:space="preserve"> Departamento de Transportes, através de seu Diretor, realizou visitas aos Postos de Combustíveis da sede do Município, para a certificação dos preços dos combustíveis praticados nas bombas. Para isso, foram fotografadas as placas de exposição de preços conforme cópia fotográfica e certidão anexa.</w:t>
      </w:r>
    </w:p>
    <w:p w14:paraId="679485C9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Aptos" w:hAnsi="Arial" w:cs="Arial"/>
        </w:rPr>
      </w:pPr>
      <w:r w:rsidRPr="00BB79EA">
        <w:rPr>
          <w:rFonts w:ascii="Arial" w:eastAsia="Aptos" w:hAnsi="Arial" w:cs="Arial"/>
        </w:rPr>
        <w:t>6.3.1 Foram fotografadas as placas dos seguintes postos:</w:t>
      </w:r>
    </w:p>
    <w:p w14:paraId="381EBD9C" w14:textId="77777777" w:rsidR="0095490B" w:rsidRDefault="0095490B" w:rsidP="0095490B">
      <w:pPr>
        <w:spacing w:before="240" w:after="0" w:line="240" w:lineRule="auto"/>
        <w:ind w:left="720"/>
        <w:contextualSpacing/>
        <w:jc w:val="both"/>
        <w:rPr>
          <w:rFonts w:ascii="Arial" w:eastAsia="Aptos" w:hAnsi="Arial" w:cs="Arial"/>
        </w:rPr>
      </w:pPr>
    </w:p>
    <w:p w14:paraId="47DD6918" w14:textId="0E5CD474" w:rsidR="00BB79EA" w:rsidRPr="00BB79EA" w:rsidRDefault="0095490B" w:rsidP="00BB79EA">
      <w:pPr>
        <w:numPr>
          <w:ilvl w:val="0"/>
          <w:numId w:val="3"/>
        </w:numPr>
        <w:spacing w:before="240" w:after="0" w:line="240" w:lineRule="auto"/>
        <w:contextualSpacing/>
        <w:jc w:val="both"/>
        <w:rPr>
          <w:rFonts w:ascii="Arial" w:eastAsia="Aptos" w:hAnsi="Arial" w:cs="Arial"/>
        </w:rPr>
      </w:pPr>
      <w:r>
        <w:rPr>
          <w:rFonts w:ascii="Arial" w:eastAsia="Aptos" w:hAnsi="Arial" w:cs="Arial"/>
        </w:rPr>
        <w:t>Posto da Serra;</w:t>
      </w:r>
    </w:p>
    <w:p w14:paraId="14159CA8" w14:textId="223D49F1" w:rsidR="00BB79EA" w:rsidRPr="00BB79EA" w:rsidRDefault="00993EA8" w:rsidP="00BB79EA">
      <w:pPr>
        <w:numPr>
          <w:ilvl w:val="0"/>
          <w:numId w:val="3"/>
        </w:numPr>
        <w:spacing w:before="240" w:after="0" w:line="240" w:lineRule="auto"/>
        <w:contextualSpacing/>
        <w:jc w:val="both"/>
        <w:rPr>
          <w:rFonts w:ascii="Arial" w:eastAsia="Aptos" w:hAnsi="Arial" w:cs="Arial"/>
        </w:rPr>
      </w:pPr>
      <w:r>
        <w:rPr>
          <w:rFonts w:ascii="Arial" w:eastAsia="Aptos" w:hAnsi="Arial" w:cs="Arial"/>
        </w:rPr>
        <w:t>JD. Dias;</w:t>
      </w:r>
    </w:p>
    <w:p w14:paraId="1C2791D4" w14:textId="244A7772" w:rsidR="00BB79EA" w:rsidRPr="00BB79EA" w:rsidRDefault="00460AD8" w:rsidP="00BB79EA">
      <w:pPr>
        <w:numPr>
          <w:ilvl w:val="0"/>
          <w:numId w:val="3"/>
        </w:numPr>
        <w:spacing w:before="240" w:after="0" w:line="240" w:lineRule="auto"/>
        <w:contextualSpacing/>
        <w:jc w:val="both"/>
        <w:rPr>
          <w:rFonts w:ascii="Arial" w:eastAsia="Aptos" w:hAnsi="Arial" w:cs="Arial"/>
        </w:rPr>
      </w:pPr>
      <w:r>
        <w:rPr>
          <w:rFonts w:ascii="Arial" w:eastAsia="Aptos" w:hAnsi="Arial" w:cs="Arial"/>
        </w:rPr>
        <w:t>Tonton Combustíveis</w:t>
      </w:r>
      <w:r w:rsidR="00993EA8">
        <w:rPr>
          <w:rFonts w:ascii="Arial" w:eastAsia="Aptos" w:hAnsi="Arial" w:cs="Arial"/>
        </w:rPr>
        <w:t>.</w:t>
      </w:r>
    </w:p>
    <w:p w14:paraId="35123FB8" w14:textId="77777777" w:rsidR="00BB79EA" w:rsidRDefault="00BB79EA" w:rsidP="00BB79EA">
      <w:pPr>
        <w:spacing w:before="240" w:after="0" w:line="240" w:lineRule="auto"/>
        <w:jc w:val="both"/>
        <w:rPr>
          <w:rFonts w:ascii="Arial" w:eastAsia="Aptos" w:hAnsi="Arial" w:cs="Arial"/>
        </w:rPr>
      </w:pPr>
      <w:r w:rsidRPr="00BB79EA">
        <w:rPr>
          <w:rFonts w:ascii="Arial" w:eastAsia="Aptos" w:hAnsi="Arial" w:cs="Arial"/>
        </w:rPr>
        <w:t>6.4. Para a obtenção das médias dos preços ora estabelecidos, foi tomado por base os preços praticados pelos postos de combustíveis do município através do registro fotográfico, conforme documentos anexos.</w:t>
      </w:r>
    </w:p>
    <w:p w14:paraId="3A65D056" w14:textId="77777777" w:rsidR="00A41F34" w:rsidRDefault="00A41F34">
      <w:pPr>
        <w:rPr>
          <w:rFonts w:ascii="Arial" w:eastAsia="Aptos" w:hAnsi="Arial" w:cs="Arial"/>
          <w:b/>
          <w:bCs/>
        </w:rPr>
      </w:pPr>
      <w:r>
        <w:rPr>
          <w:rFonts w:ascii="Arial" w:eastAsia="Aptos" w:hAnsi="Arial" w:cs="Arial"/>
          <w:b/>
          <w:bCs/>
        </w:rPr>
        <w:br w:type="page"/>
      </w:r>
    </w:p>
    <w:p w14:paraId="269ABE9C" w14:textId="5C0802F1" w:rsidR="00993EA8" w:rsidRPr="00A41F34" w:rsidRDefault="00A41F34" w:rsidP="00A41F34">
      <w:pPr>
        <w:pStyle w:val="PargrafodaLista"/>
        <w:numPr>
          <w:ilvl w:val="0"/>
          <w:numId w:val="5"/>
        </w:numPr>
        <w:spacing w:before="240" w:after="0" w:line="240" w:lineRule="auto"/>
        <w:jc w:val="both"/>
        <w:rPr>
          <w:rFonts w:ascii="Arial" w:eastAsia="Aptos" w:hAnsi="Arial" w:cs="Arial"/>
          <w:b/>
          <w:bCs/>
        </w:rPr>
      </w:pPr>
      <w:r w:rsidRPr="00A41F34">
        <w:rPr>
          <w:rFonts w:ascii="Arial" w:eastAsia="Aptos" w:hAnsi="Arial" w:cs="Arial"/>
          <w:b/>
          <w:bCs/>
        </w:rPr>
        <w:lastRenderedPageBreak/>
        <w:t>POSTO DA SERRA</w:t>
      </w:r>
    </w:p>
    <w:p w14:paraId="6392541E" w14:textId="68E9283D" w:rsidR="00750B38" w:rsidRPr="00BB79EA" w:rsidRDefault="00750B38" w:rsidP="00BB79EA">
      <w:pPr>
        <w:spacing w:before="240" w:after="0" w:line="240" w:lineRule="auto"/>
        <w:jc w:val="both"/>
        <w:rPr>
          <w:rFonts w:ascii="Arial" w:eastAsia="Aptos" w:hAnsi="Arial" w:cs="Arial"/>
        </w:rPr>
      </w:pPr>
      <w:r>
        <w:rPr>
          <w:rFonts w:ascii="Arial" w:eastAsia="Aptos" w:hAnsi="Arial" w:cs="Arial"/>
          <w:noProof/>
        </w:rPr>
        <w:drawing>
          <wp:inline distT="0" distB="0" distL="0" distR="0" wp14:anchorId="53B9A060" wp14:editId="1C52B7D9">
            <wp:extent cx="2798939" cy="3732028"/>
            <wp:effectExtent l="0" t="0" r="1905" b="1905"/>
            <wp:docPr id="98294563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945631" name="Imagem 98294563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4259" cy="3739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23372F" w14:textId="77777777" w:rsidR="00BB79EA" w:rsidRDefault="00BB79EA" w:rsidP="00BB79EA">
      <w:pPr>
        <w:spacing w:after="0" w:line="240" w:lineRule="auto"/>
        <w:jc w:val="both"/>
        <w:rPr>
          <w:rFonts w:ascii="Arial" w:eastAsia="Aptos" w:hAnsi="Arial" w:cs="Arial"/>
        </w:rPr>
      </w:pPr>
    </w:p>
    <w:p w14:paraId="41DF2AE8" w14:textId="4775794E" w:rsidR="00A41F34" w:rsidRDefault="00A41F34" w:rsidP="00E13CF5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Arial" w:eastAsia="Aptos" w:hAnsi="Arial" w:cs="Arial"/>
          <w:b/>
          <w:bCs/>
        </w:rPr>
      </w:pPr>
      <w:r w:rsidRPr="00E13CF5">
        <w:rPr>
          <w:rFonts w:ascii="Arial" w:eastAsia="Aptos" w:hAnsi="Arial" w:cs="Arial"/>
          <w:b/>
          <w:bCs/>
        </w:rPr>
        <w:t>JD. DIAS</w:t>
      </w:r>
    </w:p>
    <w:p w14:paraId="0B4B2264" w14:textId="77777777" w:rsidR="00E13CF5" w:rsidRPr="00E13CF5" w:rsidRDefault="00E13CF5" w:rsidP="00E13CF5">
      <w:pPr>
        <w:spacing w:after="0" w:line="240" w:lineRule="auto"/>
        <w:jc w:val="both"/>
        <w:rPr>
          <w:rFonts w:ascii="Arial" w:eastAsia="Aptos" w:hAnsi="Arial" w:cs="Arial"/>
          <w:b/>
          <w:bCs/>
        </w:rPr>
      </w:pPr>
    </w:p>
    <w:p w14:paraId="34F6686A" w14:textId="548D51C4" w:rsidR="00A41F34" w:rsidRPr="00BB79EA" w:rsidRDefault="00E13CF5" w:rsidP="00BB79EA">
      <w:pPr>
        <w:spacing w:after="0" w:line="240" w:lineRule="auto"/>
        <w:jc w:val="both"/>
        <w:rPr>
          <w:rFonts w:ascii="Arial" w:eastAsia="Aptos" w:hAnsi="Arial" w:cs="Arial"/>
        </w:rPr>
      </w:pPr>
      <w:r>
        <w:rPr>
          <w:rFonts w:ascii="Arial" w:eastAsia="Aptos" w:hAnsi="Arial" w:cs="Arial"/>
          <w:noProof/>
        </w:rPr>
        <w:drawing>
          <wp:inline distT="0" distB="0" distL="0" distR="0" wp14:anchorId="4C86B374" wp14:editId="1BEE3422">
            <wp:extent cx="2743200" cy="3657709"/>
            <wp:effectExtent l="0" t="0" r="0" b="0"/>
            <wp:docPr id="6115752" name="Imagem 3" descr="Placa na frente de um prédi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15752" name="Imagem 3" descr="Placa na frente de um prédio&#10;&#10;Descrição gerada automaticament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9057" cy="3692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766404" w14:textId="52D07F3B" w:rsidR="00E13CF5" w:rsidRPr="00DD2F7B" w:rsidRDefault="00DD2F7B" w:rsidP="00DD2F7B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Arial" w:eastAsia="Aptos" w:hAnsi="Arial" w:cs="Arial"/>
          <w:b/>
          <w:bCs/>
        </w:rPr>
      </w:pPr>
      <w:r w:rsidRPr="00DD2F7B">
        <w:rPr>
          <w:rFonts w:ascii="Arial" w:eastAsia="Aptos" w:hAnsi="Arial" w:cs="Arial"/>
          <w:b/>
          <w:bCs/>
        </w:rPr>
        <w:lastRenderedPageBreak/>
        <w:t>TONTON COMBUSTÍVEIS</w:t>
      </w:r>
    </w:p>
    <w:p w14:paraId="695355CF" w14:textId="77777777" w:rsidR="00DD2F7B" w:rsidRDefault="00DD2F7B" w:rsidP="00BB79EA">
      <w:pPr>
        <w:spacing w:after="0" w:line="240" w:lineRule="auto"/>
        <w:jc w:val="both"/>
        <w:rPr>
          <w:rFonts w:ascii="Arial" w:eastAsia="Aptos" w:hAnsi="Arial" w:cs="Arial"/>
        </w:rPr>
      </w:pPr>
    </w:p>
    <w:p w14:paraId="50367898" w14:textId="03D7DCA2" w:rsidR="006C711A" w:rsidRDefault="00F17B73" w:rsidP="00BB79EA">
      <w:pPr>
        <w:spacing w:after="0" w:line="240" w:lineRule="auto"/>
        <w:jc w:val="both"/>
        <w:rPr>
          <w:rFonts w:ascii="Arial" w:eastAsia="Aptos" w:hAnsi="Arial" w:cs="Arial"/>
        </w:rPr>
      </w:pPr>
      <w:r>
        <w:rPr>
          <w:rFonts w:ascii="Arial" w:eastAsia="Aptos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7E967" wp14:editId="1CFA29D9">
                <wp:simplePos x="0" y="0"/>
                <wp:positionH relativeFrom="column">
                  <wp:posOffset>789940</wp:posOffset>
                </wp:positionH>
                <wp:positionV relativeFrom="paragraph">
                  <wp:posOffset>2920203</wp:posOffset>
                </wp:positionV>
                <wp:extent cx="510639" cy="178130"/>
                <wp:effectExtent l="19050" t="57150" r="22860" b="50800"/>
                <wp:wrapNone/>
                <wp:docPr id="1988516645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33037">
                          <a:off x="0" y="0"/>
                          <a:ext cx="510639" cy="17813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7C873A" id="Retângulo 2" o:spid="_x0000_s1026" style="position:absolute;margin-left:62.2pt;margin-top:229.95pt;width:40.2pt;height:14.05pt;rotation:-619275fd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" fillcolor="black [3213]" stroked="f" strokeweight="1pt"/>
            </w:pict>
          </mc:Fallback>
        </mc:AlternateContent>
      </w:r>
      <w:r w:rsidR="006C711A">
        <w:rPr>
          <w:rFonts w:ascii="Arial" w:eastAsia="Aptos" w:hAnsi="Arial" w:cs="Arial"/>
          <w:noProof/>
        </w:rPr>
        <w:drawing>
          <wp:inline distT="0" distB="0" distL="0" distR="0" wp14:anchorId="00901FDF" wp14:editId="44243DFA">
            <wp:extent cx="2009518" cy="3572539"/>
            <wp:effectExtent l="0" t="0" r="0" b="0"/>
            <wp:docPr id="71668393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683939" name="Imagem 71668393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4483" cy="3581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4F472E" w14:textId="0001DFE3" w:rsidR="00DD2F7B" w:rsidRDefault="00DD2F7B" w:rsidP="00BB79EA">
      <w:pPr>
        <w:spacing w:after="0" w:line="240" w:lineRule="auto"/>
        <w:jc w:val="both"/>
        <w:rPr>
          <w:rFonts w:ascii="Arial" w:eastAsia="Aptos" w:hAnsi="Arial" w:cs="Arial"/>
        </w:rPr>
      </w:pPr>
    </w:p>
    <w:p w14:paraId="1A08C88A" w14:textId="617E6F08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  <w:b/>
          <w:bCs/>
        </w:rPr>
      </w:pPr>
      <w:r w:rsidRPr="00BB79EA">
        <w:rPr>
          <w:rFonts w:ascii="Arial" w:eastAsia="Aptos" w:hAnsi="Arial" w:cs="Arial"/>
          <w:b/>
          <w:bCs/>
        </w:rPr>
        <w:t>7.0. DA RESTRIÇÃO GEOGRÁFICA</w:t>
      </w:r>
    </w:p>
    <w:p w14:paraId="5E020E07" w14:textId="57597016" w:rsidR="00BB79EA" w:rsidRPr="00BB79EA" w:rsidRDefault="00BB79EA" w:rsidP="00BB79EA">
      <w:pPr>
        <w:spacing w:before="240" w:after="0" w:line="240" w:lineRule="auto"/>
        <w:jc w:val="both"/>
        <w:rPr>
          <w:rFonts w:ascii="Arial" w:eastAsia="Aptos" w:hAnsi="Arial" w:cs="Arial"/>
        </w:rPr>
      </w:pPr>
      <w:r w:rsidRPr="00BB79EA">
        <w:rPr>
          <w:rFonts w:ascii="Arial" w:eastAsia="Aptos" w:hAnsi="Arial" w:cs="Arial"/>
        </w:rPr>
        <w:t>7.1. Para a satisfatória execução do contrato e respaldado nos princípios da economicidade, da praticidade e da razoabilidade, os licitantes para participação na presente licitação, deverão apresentar declaração de que estão localizados numa distância raio de 20 (vinte)</w:t>
      </w:r>
      <w:r w:rsidR="004071CB">
        <w:rPr>
          <w:rFonts w:ascii="Arial" w:eastAsia="Aptos" w:hAnsi="Arial" w:cs="Arial"/>
        </w:rPr>
        <w:t xml:space="preserve"> </w:t>
      </w:r>
      <w:r w:rsidRPr="00BB79EA">
        <w:rPr>
          <w:rFonts w:ascii="Arial" w:eastAsia="Aptos" w:hAnsi="Arial" w:cs="Arial"/>
        </w:rPr>
        <w:t>km da sede da sede do Município de Taquaritinga do Norte – PE.</w:t>
      </w:r>
    </w:p>
    <w:p w14:paraId="0FE10FB7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Aptos" w:hAnsi="Arial" w:cs="Arial"/>
        </w:rPr>
      </w:pPr>
      <w:r w:rsidRPr="00BB79EA">
        <w:rPr>
          <w:rFonts w:ascii="Arial" w:eastAsia="Aptos" w:hAnsi="Arial" w:cs="Arial"/>
        </w:rPr>
        <w:t>7.2. A limitação geográfica aplicada é justificada pela especificidade do certame, uma vez que, eventuais gastos no deslocamento dos veículos da sede do Município para o seu abastecimento em cidades distantes, comprometeriam a economicidade dos contratos.</w:t>
      </w:r>
    </w:p>
    <w:p w14:paraId="4824ABE8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Aptos" w:hAnsi="Arial" w:cs="Arial"/>
        </w:rPr>
      </w:pPr>
      <w:r w:rsidRPr="00BB79EA">
        <w:rPr>
          <w:rFonts w:ascii="Arial" w:eastAsia="Aptos" w:hAnsi="Arial" w:cs="Arial"/>
        </w:rPr>
        <w:t>7.3. E se faz necessária tendo em vista a obtenção da proposta mais vantajosa para o Município de Taquaritinga do Norte, uma vez que, se a distância entre a sede do Município e a Contratada for grande, a vantagem do “menor preço” ficará prejudicada em razão do aumento do custo com o deslocamento da frota e há no raio estabelecido, postos de combustíveis em números e capacidades suficientes para o abastecimento, não restando comprometido o princípio da competitividade.</w:t>
      </w:r>
    </w:p>
    <w:p w14:paraId="41E3C79C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</w:rPr>
      </w:pPr>
    </w:p>
    <w:p w14:paraId="5A6D8DD4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  <w:b/>
          <w:bCs/>
        </w:rPr>
      </w:pPr>
      <w:r w:rsidRPr="00BB79EA">
        <w:rPr>
          <w:rFonts w:ascii="Arial" w:eastAsia="Aptos" w:hAnsi="Arial" w:cs="Arial"/>
          <w:b/>
          <w:bCs/>
        </w:rPr>
        <w:t>8.0. DA FUNDAMENTAÇÃO LEGAL</w:t>
      </w:r>
    </w:p>
    <w:p w14:paraId="37E6D5E8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Aptos" w:hAnsi="Arial" w:cs="Arial"/>
        </w:rPr>
      </w:pPr>
      <w:r w:rsidRPr="00BB79EA">
        <w:rPr>
          <w:rFonts w:ascii="Arial" w:eastAsia="Aptos" w:hAnsi="Arial" w:cs="Arial"/>
        </w:rPr>
        <w:t xml:space="preserve">8.1. A aquisição enquadra-se na categoria de bens e serviços comuns por possuírem padrões de desempenho e características gerais e específicas usualmente encontradas no mercado e deverá observar as normas e procedimentos contidos na Lei Federal nº </w:t>
      </w:r>
      <w:r w:rsidRPr="00BB79EA">
        <w:rPr>
          <w:rFonts w:ascii="Arial" w:eastAsia="Aptos" w:hAnsi="Arial" w:cs="Arial"/>
        </w:rPr>
        <w:lastRenderedPageBreak/>
        <w:t>14.133, de 1º de abril de 2021; Lei Complementar nº 123, de 14 de dezembro de 2006; e legislação pertinente, consideradas as alterações posteriores das referidas normas.</w:t>
      </w:r>
    </w:p>
    <w:p w14:paraId="47AEF5AA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</w:rPr>
      </w:pPr>
    </w:p>
    <w:p w14:paraId="1E13659C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  <w:b/>
          <w:bCs/>
        </w:rPr>
      </w:pPr>
      <w:r w:rsidRPr="00BB79EA">
        <w:rPr>
          <w:rFonts w:ascii="Arial" w:eastAsia="Aptos" w:hAnsi="Arial" w:cs="Arial"/>
          <w:b/>
          <w:bCs/>
        </w:rPr>
        <w:t>9.0. DA FORMALIZAÇÃO DAS PROPOSTAS</w:t>
      </w:r>
    </w:p>
    <w:p w14:paraId="692DC5E5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Aptos" w:hAnsi="Arial" w:cs="Arial"/>
        </w:rPr>
      </w:pPr>
      <w:r w:rsidRPr="00BB79EA">
        <w:rPr>
          <w:rFonts w:ascii="Arial" w:eastAsia="Aptos" w:hAnsi="Arial" w:cs="Arial"/>
        </w:rPr>
        <w:t>9.1. Ao apresentar sua proposta, a licitante deverá observar o valor máximo de proposta estabelecido pelo Município de Taquaritinga do Norte, constante deste Termo de Referência.</w:t>
      </w:r>
    </w:p>
    <w:p w14:paraId="1C0DD330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</w:rPr>
      </w:pPr>
    </w:p>
    <w:p w14:paraId="596B889D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  <w:b/>
          <w:bCs/>
        </w:rPr>
      </w:pPr>
      <w:r w:rsidRPr="00BB79EA">
        <w:rPr>
          <w:rFonts w:ascii="Arial" w:eastAsia="Aptos" w:hAnsi="Arial" w:cs="Arial"/>
          <w:b/>
          <w:bCs/>
        </w:rPr>
        <w:t>10.0. DA EXECUÇÃO</w:t>
      </w:r>
    </w:p>
    <w:p w14:paraId="0D64E760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Aptos" w:hAnsi="Arial" w:cs="Arial"/>
        </w:rPr>
      </w:pPr>
      <w:r w:rsidRPr="00BB79EA">
        <w:rPr>
          <w:rFonts w:ascii="Arial" w:eastAsia="Aptos" w:hAnsi="Arial" w:cs="Arial"/>
        </w:rPr>
        <w:t>10.1. O objeto do presente certame será executado parceladamente, ao longo da vigência contratual, de acordo com as necessidades da Administração, mediante Ordens de Fornecimento emitidas pelo Departamento de Compras.</w:t>
      </w:r>
    </w:p>
    <w:p w14:paraId="730CF669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</w:rPr>
      </w:pPr>
    </w:p>
    <w:p w14:paraId="5355FE3F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  <w:b/>
          <w:bCs/>
        </w:rPr>
      </w:pPr>
      <w:r w:rsidRPr="00BB79EA">
        <w:rPr>
          <w:rFonts w:ascii="Arial" w:eastAsia="Aptos" w:hAnsi="Arial" w:cs="Arial"/>
          <w:b/>
          <w:bCs/>
        </w:rPr>
        <w:t>11.0. DO FORNECIMENTO DO OBJETO</w:t>
      </w:r>
    </w:p>
    <w:p w14:paraId="2507AA81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Aptos" w:hAnsi="Arial" w:cs="Arial"/>
        </w:rPr>
      </w:pPr>
      <w:r w:rsidRPr="00BB79EA">
        <w:rPr>
          <w:rFonts w:ascii="Arial" w:eastAsia="Aptos" w:hAnsi="Arial" w:cs="Arial"/>
        </w:rPr>
        <w:t>11.1. O fornecimento do objeto licitado (Gasolina comum e óleo diesel S-10) será parcelado, conforme as necessidades da Administração, e deverá ser executado 24 (vinte e quatro) horas por dia, 07 (sete) dias por semana, inclusive sábados, domingos e feriados, mediante emissão de autorização de fornecimento, sob pena de rescisão contratual.</w:t>
      </w:r>
    </w:p>
    <w:p w14:paraId="3224D4C1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Aptos" w:hAnsi="Arial" w:cs="Arial"/>
        </w:rPr>
      </w:pPr>
      <w:r w:rsidRPr="00BB79EA">
        <w:rPr>
          <w:rFonts w:ascii="Arial" w:eastAsia="Aptos" w:hAnsi="Arial" w:cs="Arial"/>
        </w:rPr>
        <w:t>11.2. O fornecimento do objeto licitado será efetuado pelo licitante vencedor obedecendo aos seguintes procedimentos, indicados no Termo de Referência e ainda:</w:t>
      </w:r>
    </w:p>
    <w:p w14:paraId="4A02CB4D" w14:textId="5085740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Aptos" w:hAnsi="Arial" w:cs="Arial"/>
        </w:rPr>
      </w:pPr>
      <w:r w:rsidRPr="00BB79EA">
        <w:rPr>
          <w:rFonts w:ascii="Arial" w:eastAsia="Aptos" w:hAnsi="Arial" w:cs="Arial"/>
        </w:rPr>
        <w:t>11.2.1</w:t>
      </w:r>
      <w:r w:rsidR="00D15C15">
        <w:rPr>
          <w:rFonts w:ascii="Arial" w:eastAsia="Aptos" w:hAnsi="Arial" w:cs="Arial"/>
        </w:rPr>
        <w:t>.</w:t>
      </w:r>
      <w:r w:rsidRPr="00BB79EA">
        <w:rPr>
          <w:rFonts w:ascii="Arial" w:eastAsia="Aptos" w:hAnsi="Arial" w:cs="Arial"/>
        </w:rPr>
        <w:t xml:space="preserve"> Será feito de forma parcelada ao longo da vigência contratual através de ordens de fornecimento que informarão as quantidades, características, e prazo máximo de entrega permitido.</w:t>
      </w:r>
    </w:p>
    <w:p w14:paraId="683E24FC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Aptos" w:hAnsi="Arial" w:cs="Arial"/>
        </w:rPr>
      </w:pPr>
      <w:r w:rsidRPr="00BB79EA">
        <w:rPr>
          <w:rFonts w:ascii="Arial" w:eastAsia="Aptos" w:hAnsi="Arial" w:cs="Arial"/>
        </w:rPr>
        <w:t>11.3. Não serão aceitos fornecimentos feitos em desacordo com o contido nas autorizações.</w:t>
      </w:r>
    </w:p>
    <w:p w14:paraId="331DB37C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Aptos" w:hAnsi="Arial" w:cs="Arial"/>
        </w:rPr>
      </w:pPr>
      <w:r w:rsidRPr="00BB79EA">
        <w:rPr>
          <w:rFonts w:ascii="Arial" w:eastAsia="Aptos" w:hAnsi="Arial" w:cs="Arial"/>
        </w:rPr>
        <w:t>11.4. Os abastecimentos serão realizados no posto contratado.</w:t>
      </w:r>
    </w:p>
    <w:p w14:paraId="157B7105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Aptos" w:hAnsi="Arial" w:cs="Arial"/>
        </w:rPr>
      </w:pPr>
      <w:r w:rsidRPr="00BB79EA">
        <w:rPr>
          <w:rFonts w:ascii="Arial" w:eastAsia="Aptos" w:hAnsi="Arial" w:cs="Arial"/>
        </w:rPr>
        <w:t>11.5. O Departamento de Transportes e/ou o Setor de Compras da Prefeitura de Taquaritinga do Norte se reserva no direito de requisitar o objeto licitado de primeira qualidade, atendendo ao disposto na legislação vigente, observando-se sempre as regras estabelecidas neste edital e no respectivo contrato.</w:t>
      </w:r>
    </w:p>
    <w:p w14:paraId="3BAB7F8B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Aptos" w:hAnsi="Arial" w:cs="Arial"/>
        </w:rPr>
      </w:pPr>
      <w:r w:rsidRPr="00BB79EA">
        <w:rPr>
          <w:rFonts w:ascii="Arial" w:eastAsia="Aptos" w:hAnsi="Arial" w:cs="Arial"/>
        </w:rPr>
        <w:t>11.6. Os combustíveis, objeto desta licitação, deverão atender às especificações técnicas exigidas pela Agência Nacional do Petróleo, Gás Natural e Biocombustíveis – ANP, conforme legislação em vigor.</w:t>
      </w:r>
    </w:p>
    <w:p w14:paraId="3D48D036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Aptos" w:hAnsi="Arial" w:cs="Arial"/>
        </w:rPr>
      </w:pPr>
      <w:r w:rsidRPr="00BB79EA">
        <w:rPr>
          <w:rFonts w:ascii="Arial" w:eastAsia="Aptos" w:hAnsi="Arial" w:cs="Arial"/>
        </w:rPr>
        <w:t>11.7. Após os fornecimentos, se verificadas irregularidades posteriores, o licitante vencedor deverá promover a regularização no prazo de 24 (vinte e quatro) horas a contar da notificação, sob pena de suspensão na tramitação da liquidação da fatura, sem prejuízo da aplicação das sanções cabíveis.</w:t>
      </w:r>
    </w:p>
    <w:p w14:paraId="2D6883DB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Aptos" w:hAnsi="Arial" w:cs="Arial"/>
        </w:rPr>
      </w:pPr>
      <w:r w:rsidRPr="00BB79EA">
        <w:rPr>
          <w:rFonts w:ascii="Arial" w:eastAsia="Aptos" w:hAnsi="Arial" w:cs="Arial"/>
        </w:rPr>
        <w:t xml:space="preserve">11.8. O Departamento de Transportes da Prefeitura de Taquaritinga do Norte se reserva no direito de rejeitar, no todo ou em parte, os fornecimentos que desatendam as </w:t>
      </w:r>
      <w:r w:rsidRPr="00BB79EA">
        <w:rPr>
          <w:rFonts w:ascii="Arial" w:eastAsia="Aptos" w:hAnsi="Arial" w:cs="Arial"/>
        </w:rPr>
        <w:lastRenderedPageBreak/>
        <w:t>exigências deste edital e seus anexos, devendo as falhas apontadas serem imediatamente encaminhadas à contratada para a devida correção no prazo máximo de 02 (dois) dias, sob pena de multa por atraso e/ou suspensão do contrato, sem prejuízo a outras penalidades aplicáveis.</w:t>
      </w:r>
    </w:p>
    <w:p w14:paraId="1D97330A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Aptos" w:hAnsi="Arial" w:cs="Arial"/>
        </w:rPr>
      </w:pPr>
      <w:r w:rsidRPr="00BB79EA">
        <w:rPr>
          <w:rFonts w:ascii="Arial" w:eastAsia="Aptos" w:hAnsi="Arial" w:cs="Arial"/>
        </w:rPr>
        <w:t xml:space="preserve">11.9. O recebimento do objeto licitado e ao final contratado será procedido, com observância às disposições acima descritas e no disposto </w:t>
      </w: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art. 140, da Lei Federal n° 14.133/21.</w:t>
      </w:r>
    </w:p>
    <w:p w14:paraId="4C8DCF3D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</w:rPr>
      </w:pPr>
    </w:p>
    <w:p w14:paraId="7754315F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  <w:b/>
          <w:bCs/>
        </w:rPr>
      </w:pPr>
      <w:r w:rsidRPr="00BB79EA">
        <w:rPr>
          <w:rFonts w:ascii="Arial" w:eastAsia="Aptos" w:hAnsi="Arial" w:cs="Arial"/>
          <w:b/>
          <w:bCs/>
        </w:rPr>
        <w:t>12.0. DA FISCALIZAÇÃO</w:t>
      </w:r>
    </w:p>
    <w:p w14:paraId="73F6FE06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12.1. Serão designados pelo Contratante representantes com atribuições de Gestor e Fiscal do contrato, nos termos do Art. 117, da Lei Federal nº 14.133/21, especialmente para acompanhar e fiscalizar a sua execução, respectivamente, permitida a contratação de terceiros para assistência e subsídio de informações pertinentes a essas atribuições.</w:t>
      </w:r>
    </w:p>
    <w:p w14:paraId="657C1766" w14:textId="77777777" w:rsidR="00BB79EA" w:rsidRPr="00BB79EA" w:rsidRDefault="00BB79EA" w:rsidP="00BB79EA">
      <w:pPr>
        <w:spacing w:before="240" w:after="0" w:line="240" w:lineRule="auto"/>
        <w:ind w:right="4" w:firstLine="284"/>
        <w:jc w:val="both"/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kern w:val="0"/>
          <w:lang w:eastAsia="pt-BR"/>
          <w14:ligatures w14:val="none"/>
        </w:rPr>
        <w:t>12.1.1.  Cabe ao</w:t>
      </w:r>
      <w:r w:rsidRPr="00BB79EA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 xml:space="preserve"> GESTOR DO CONTRATO:</w:t>
      </w:r>
    </w:p>
    <w:p w14:paraId="649AA18F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kern w:val="0"/>
          <w:lang w:eastAsia="pt-BR"/>
          <w14:ligatures w14:val="none"/>
        </w:rPr>
        <w:t xml:space="preserve">a. Aplicar advertência à Contratada e encaminhar para conhecimento da autoridade competente; </w:t>
      </w:r>
    </w:p>
    <w:p w14:paraId="1B34CE4F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kern w:val="0"/>
          <w:lang w:eastAsia="pt-BR"/>
          <w14:ligatures w14:val="none"/>
        </w:rPr>
        <w:t xml:space="preserve">b. Solicitar abertura de processo administrativo visando à aplicação de penalidade cabível, garantindo a defesa prévia à Contratada; </w:t>
      </w:r>
    </w:p>
    <w:p w14:paraId="53DB5AA1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kern w:val="0"/>
          <w:lang w:eastAsia="pt-BR"/>
          <w14:ligatures w14:val="none"/>
        </w:rPr>
        <w:t xml:space="preserve">c. Emitir avaliação da qualidade dos produtos; </w:t>
      </w:r>
    </w:p>
    <w:p w14:paraId="2130B998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kern w:val="0"/>
          <w:lang w:eastAsia="pt-BR"/>
          <w14:ligatures w14:val="none"/>
        </w:rPr>
        <w:t xml:space="preserve">d. Acompanhar e observar o cumprimento das cláusulas contratuais; </w:t>
      </w:r>
    </w:p>
    <w:p w14:paraId="654CAD4B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kern w:val="0"/>
          <w:lang w:eastAsia="pt-BR"/>
          <w14:ligatures w14:val="none"/>
        </w:rPr>
        <w:t xml:space="preserve">e. Analisar relatórios e documentos enviados pelos fiscais do contrato; </w:t>
      </w:r>
    </w:p>
    <w:p w14:paraId="49A11579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kern w:val="0"/>
          <w:lang w:eastAsia="pt-BR"/>
          <w14:ligatures w14:val="none"/>
        </w:rPr>
        <w:t xml:space="preserve">f. Propor aplicação de sanções administrativas pelo descumprimento das cláusulas contratuais apontadas pelos fiscais; </w:t>
      </w:r>
    </w:p>
    <w:p w14:paraId="43C1AD21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kern w:val="0"/>
          <w:lang w:eastAsia="pt-BR"/>
          <w14:ligatures w14:val="none"/>
        </w:rPr>
        <w:t xml:space="preserve">g. Providenciar o pagamento das faturas emitidas pela Contratada, mediante a observância das exigências contratuais e legais; </w:t>
      </w:r>
    </w:p>
    <w:p w14:paraId="781BB396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kern w:val="0"/>
          <w:lang w:eastAsia="pt-BR"/>
          <w14:ligatures w14:val="none"/>
        </w:rPr>
        <w:t xml:space="preserve">h. Manter controle atualizado dos pagamentos efetuados, observando que o valor do contrato não seja ultrapassado; </w:t>
      </w:r>
    </w:p>
    <w:p w14:paraId="59C57136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kern w:val="0"/>
          <w:lang w:eastAsia="pt-BR"/>
          <w14:ligatures w14:val="none"/>
        </w:rPr>
        <w:t>i. Orientar o fiscal do contrato para a adequada observância das cláusulas contratuais.</w:t>
      </w:r>
    </w:p>
    <w:p w14:paraId="0694F7DE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1BF5AB8F" w14:textId="77777777" w:rsidR="00BB79EA" w:rsidRPr="00BB79EA" w:rsidRDefault="00BB79EA" w:rsidP="00BB79EA">
      <w:pPr>
        <w:spacing w:after="0" w:line="240" w:lineRule="auto"/>
        <w:ind w:right="6" w:firstLine="284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kern w:val="0"/>
          <w:lang w:eastAsia="pt-BR"/>
          <w14:ligatures w14:val="none"/>
        </w:rPr>
        <w:t>12.1.2. Cabe ao</w:t>
      </w:r>
      <w:r w:rsidRPr="00BB79EA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 xml:space="preserve"> FISCAL DO CONTRATO</w:t>
      </w:r>
      <w:r w:rsidRPr="00BB79EA">
        <w:rPr>
          <w:rFonts w:ascii="Arial" w:eastAsia="Times New Roman" w:hAnsi="Arial" w:cs="Arial"/>
          <w:kern w:val="0"/>
          <w:lang w:eastAsia="pt-BR"/>
          <w14:ligatures w14:val="none"/>
        </w:rPr>
        <w:t>:</w:t>
      </w:r>
    </w:p>
    <w:p w14:paraId="3AC3515C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kern w:val="0"/>
          <w:lang w:eastAsia="pt-BR"/>
          <w14:ligatures w14:val="none"/>
        </w:rPr>
        <w:t xml:space="preserve">a. Responsabilização pela vigilância e garantia da regularidade e adequação dos serviços; </w:t>
      </w:r>
    </w:p>
    <w:p w14:paraId="72150A0A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kern w:val="0"/>
          <w:lang w:eastAsia="pt-BR"/>
          <w14:ligatures w14:val="none"/>
        </w:rPr>
        <w:t>b. Ter pleno conhecimento dos termos contratuais que irá fiscalizar, principalmente de suas cláusulas, assim como das condições constantes do Edital e seus anexos, com vistas a identificar as obrigações in concreto tanto da administração contratante quanto da contratada;</w:t>
      </w:r>
    </w:p>
    <w:p w14:paraId="2C2F16BF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kern w:val="0"/>
          <w:lang w:eastAsia="pt-BR"/>
          <w14:ligatures w14:val="none"/>
        </w:rPr>
        <w:lastRenderedPageBreak/>
        <w:t>c. Conhecer e reunir-se com o preposto da contratada, com a finalidade de definir e estabelecer as estratégias da execução do objeto, bem como traçar metas de controle, fiscalização e acompanhamento do contrato;</w:t>
      </w:r>
    </w:p>
    <w:p w14:paraId="258873A2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kern w:val="0"/>
          <w:lang w:eastAsia="pt-BR"/>
          <w14:ligatures w14:val="none"/>
        </w:rPr>
        <w:t>d. Disponibilizar toda a informação necessária, assim como definido no contrato e dentro dos prazos estabelecidos;</w:t>
      </w:r>
    </w:p>
    <w:p w14:paraId="7EC8C3F2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kern w:val="0"/>
          <w:lang w:eastAsia="pt-BR"/>
          <w14:ligatures w14:val="none"/>
        </w:rPr>
        <w:t>e. Exigir da contratada o fiel cumprimento de todas as condições contratuais assumidas, constantes das cláusulas e demais condições do Edital da Licitação e seus anexos, planilhas, cronogramas etc.;</w:t>
      </w:r>
    </w:p>
    <w:p w14:paraId="771220A8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kern w:val="0"/>
          <w:lang w:eastAsia="pt-BR"/>
          <w14:ligatures w14:val="none"/>
        </w:rPr>
        <w:t>f. Comunicar à Administração a necessidade de alterações do quantitativo do objeto ou modificação da forma de sua execução, em razão do fato superveniente ou de outro qualquer, que possa comprometer a aderência contratual e seu efetivo resultado;</w:t>
      </w:r>
    </w:p>
    <w:p w14:paraId="0D7BD614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kern w:val="0"/>
          <w:lang w:eastAsia="pt-BR"/>
          <w14:ligatures w14:val="none"/>
        </w:rPr>
        <w:t>g. Recusar serviço irregular, não aceitando material diverso daquele que se encontra especificado no Edital da licitação ou respectivo contrato ou ordem de serviços, assim como observar, para o correto recebimento, a hipótese de outro oferecido em proposta e com qualidade superior ao especificado e aceito pela Administração;</w:t>
      </w:r>
    </w:p>
    <w:p w14:paraId="62D07948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kern w:val="0"/>
          <w:lang w:eastAsia="pt-BR"/>
          <w14:ligatures w14:val="none"/>
        </w:rPr>
        <w:t xml:space="preserve">h. Comunicar por escrito qualquer falta cometida pela empresa; </w:t>
      </w:r>
    </w:p>
    <w:p w14:paraId="72C9ABF3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kern w:val="0"/>
          <w:lang w:eastAsia="pt-BR"/>
          <w14:ligatures w14:val="none"/>
        </w:rPr>
        <w:t xml:space="preserve">i. Deverá indicar um preposto, pessoa física, que deverá receber escopo de trabalho detalhado; </w:t>
      </w:r>
    </w:p>
    <w:p w14:paraId="3DD67F97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kern w:val="0"/>
          <w:lang w:eastAsia="pt-BR"/>
          <w14:ligatures w14:val="none"/>
        </w:rPr>
        <w:t>j. Comunicar formalmente ao Gestor do contrato as irregularidades cometidas passíveis de penalidade, após os contatos prévios com a contratada.</w:t>
      </w:r>
    </w:p>
    <w:p w14:paraId="68E99680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</w:rPr>
      </w:pPr>
    </w:p>
    <w:p w14:paraId="643F93C0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  <w:b/>
          <w:bCs/>
        </w:rPr>
      </w:pPr>
      <w:r w:rsidRPr="00BB79EA">
        <w:rPr>
          <w:rFonts w:ascii="Arial" w:eastAsia="Aptos" w:hAnsi="Arial" w:cs="Arial"/>
          <w:b/>
          <w:bCs/>
        </w:rPr>
        <w:t>13.0. DAS OBRIGAÇÕES DA CONTRATANTE E DA CONTRATADA</w:t>
      </w:r>
    </w:p>
    <w:p w14:paraId="76141220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13.1. OBRIGAÇÕES DO CONTRATANTE:</w:t>
      </w:r>
    </w:p>
    <w:p w14:paraId="7B084C9C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13.1.1. Notificar a(s) fornecedora(s) quanto à requisição do(s) produto(s) mediante o envio da nota de empenho, a ser repassada via fax ou retirada pessoalmente pela(s) fornecedora(s) sendo que a nota de empenho repassada a fornecedora (s) poderá equivaler a uma ordem de fornecimento;</w:t>
      </w:r>
    </w:p>
    <w:p w14:paraId="086FE799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13.1.2. Permitir ao pessoal da(s) fornecedora(s) o acesso ao local da entrega do objeto, desde que observadas às normas de segurança;</w:t>
      </w:r>
    </w:p>
    <w:p w14:paraId="481493DA" w14:textId="729DE1D0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13.1.3. Notificar a(s) fornecedora(s) qualquer irregularidade encontrada no fornecimento;</w:t>
      </w:r>
    </w:p>
    <w:p w14:paraId="30299C48" w14:textId="6ABF124D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13.1.</w:t>
      </w:r>
      <w:r w:rsidR="00903316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4</w:t>
      </w: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. Promover ampla pesquisa de mercado, de forma a comprovar que os preços registrados permanecem compatíveis com os praticados no mercado.</w:t>
      </w:r>
    </w:p>
    <w:p w14:paraId="475D44FB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</w:p>
    <w:p w14:paraId="602C2E51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13.2. OBRIGAÇÕES DA CONTRATADA:</w:t>
      </w:r>
    </w:p>
    <w:p w14:paraId="19F9D12A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13.2.1. Fornecer os combustíveis sempre que solicitado, no período noturno ou diurno;</w:t>
      </w:r>
    </w:p>
    <w:p w14:paraId="1FD9F5C7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lastRenderedPageBreak/>
        <w:t>13.2.2. Efetiva o fornecimento mediante a apresentação de requisição específica (Autorização para Abastecimento), em 02 (duas) vias expedidas pelo setor competente, assinada exclusivamente por servidores previamente designados;</w:t>
      </w:r>
    </w:p>
    <w:p w14:paraId="07B68BA5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 xml:space="preserve">13.2.3. Para o fornecimento de combustíveis, a futura contratada, deverá ter posto de combustíveis a uma distância de no </w:t>
      </w:r>
      <w:r w:rsidRPr="00BB79EA">
        <w:rPr>
          <w:rFonts w:ascii="Arial" w:eastAsia="Times New Roman" w:hAnsi="Arial" w:cs="Arial"/>
          <w:i/>
          <w:iCs/>
          <w:color w:val="000000"/>
          <w:kern w:val="0"/>
          <w:lang w:eastAsia="pt-BR"/>
          <w14:ligatures w14:val="none"/>
        </w:rPr>
        <w:t>máximo 20 km (vinte quilômetros)</w:t>
      </w: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 xml:space="preserve"> da sede da Prefeitura Municipal de Taquaritinga do Norte - PE;</w:t>
      </w:r>
    </w:p>
    <w:p w14:paraId="0117DCD6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 xml:space="preserve">13.2.4. Na eventualidade da futura contratada ter uma filial ou um posto de um mesmo grupo econômico a uma distância de no </w:t>
      </w:r>
      <w:r w:rsidRPr="00BB79EA">
        <w:rPr>
          <w:rFonts w:ascii="Arial" w:eastAsia="Times New Roman" w:hAnsi="Arial" w:cs="Arial"/>
          <w:i/>
          <w:iCs/>
          <w:color w:val="000000"/>
          <w:kern w:val="0"/>
          <w:lang w:eastAsia="pt-BR"/>
          <w14:ligatures w14:val="none"/>
        </w:rPr>
        <w:t>máximo 20 km (vinte quilômetros)</w:t>
      </w: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, também poderá ser feito o abastecimento;</w:t>
      </w:r>
    </w:p>
    <w:p w14:paraId="0B7FB172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13.2.5. Responder por todos os ônus referentes às atividades ora contratadas, tais como encargos sociais e legais, impostos, seguros e obrigações trabalhistas e previdenciárias relativas aos seus empregados;</w:t>
      </w:r>
    </w:p>
    <w:p w14:paraId="3CC722A1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13.2.6. Prestar os esclarecimentos que forem solicitados pela contratante, atendendo de imediato as reclamações;</w:t>
      </w:r>
    </w:p>
    <w:p w14:paraId="3E885304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13.2.7. Executar os fornecimentos contratados de acordo com as especificações constantes deste instrumento e da proposta apresentada;</w:t>
      </w:r>
    </w:p>
    <w:p w14:paraId="0EE59E6B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13.2.8. Regularizar, quando notificada pela CONTRATANTE, sob pena de sofrer as penalidades estabelecidas no contrato, as eventuais falhas na execução das tarefas fora das suas especificações;</w:t>
      </w:r>
    </w:p>
    <w:p w14:paraId="19FB19CF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13.2.9. Responder, integralmente, por perdas e danos que vier a causar a contratante ou a terceiros em razão de ação ou omissão, dolosa ou culposa, sua ou dos seus prepostos, independentemente de outras cominações contratuais ou legais a que estiver sujeita;</w:t>
      </w:r>
    </w:p>
    <w:p w14:paraId="5119D0BF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13.2.10. Comunicar ao contratante, quaisquer fatos ou circunstâncias detectadas por seus empregados quando da execução dos fornecimentos, que prejudiquem ou possam vir a prejudicar a qualidade dos produtos ou comprometer a integridade do patrimônio público;</w:t>
      </w:r>
    </w:p>
    <w:p w14:paraId="666A1237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13.2.11. Manter todas as condições que ensejaram a sua habilitação e qualificação no certame licitatório;</w:t>
      </w:r>
    </w:p>
    <w:p w14:paraId="0E49B83A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13.2.12. Substituir às suas expensas, no total ou em parte o objeto do contrato em que se verificarem falhas resultantes da execução do contrato;</w:t>
      </w:r>
    </w:p>
    <w:p w14:paraId="3D2D404B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13.2.13. Responsabilizar-se por danos causados diretamente a terceiros decorrentes de sua culpa ou dolo na execução do contrato;</w:t>
      </w:r>
    </w:p>
    <w:p w14:paraId="0C085212" w14:textId="7DB0AFAA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 xml:space="preserve">13.2.14. Executar fielmente o objeto do contrato e cumprir todas as orientações da administração a que esta afeta </w:t>
      </w:r>
      <w:r w:rsidR="002E5127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a</w:t>
      </w: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 xml:space="preserve"> contratad</w:t>
      </w:r>
      <w:r w:rsidR="002E5127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a</w:t>
      </w: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, para o fiel e desempenho do fornecimento, observando sempre os critérios de qualidade e quantidade dos produtos a serem entregues, de acordo com as necessidades do Município;</w:t>
      </w:r>
    </w:p>
    <w:p w14:paraId="36412154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13.2.15. Entregar os produtos objetos deste contrato, independente de quaisquer contratempos, ainda que haja necessidade de adquiri-los de seus concorrentes;</w:t>
      </w:r>
    </w:p>
    <w:p w14:paraId="7BA87478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lastRenderedPageBreak/>
        <w:t>13.2.16. Executar o fornecimento por intermédio de empregados especializados, estando ciente das normas técnicas de segurança que regem o manejo dos equipamentos nos fornecimentos dos combustíveis;</w:t>
      </w:r>
    </w:p>
    <w:p w14:paraId="08892173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13.2.17. Observar e adotar todas as normas de segurança e prevenção contra incêndios, e recomendações das leis vigentes, no momento da transferência do combustível das bombas para o tanque dos veículos;</w:t>
      </w:r>
    </w:p>
    <w:p w14:paraId="0FD4E404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13.2.18. Não transferir a terceiros, por qualquer forma, nem subcontratar qualquer parte do objeto do contrato, sem prévio consentimento da contratante;</w:t>
      </w:r>
    </w:p>
    <w:p w14:paraId="753C1982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13.2.19. Arcar com qualquer prejuízo causado aos veículos da contratante, ou a terceiros por seus empregados, decorrentes do fornecimento dos produtos por culpa ou dolo, indenizando os danos motivados;</w:t>
      </w:r>
    </w:p>
    <w:p w14:paraId="1DAB88F0" w14:textId="671E00F6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 xml:space="preserve">13.2.20. </w:t>
      </w:r>
      <w:r w:rsidR="00412350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O Fundo Municipal de Saúde</w:t>
      </w: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, não aceitará, sob nenhum pretexto, a transferência de responsabilidade da CONTRATADA para outras entidades, sejam fabricantes, técnicos ou quaisquer outros;</w:t>
      </w:r>
    </w:p>
    <w:p w14:paraId="58B12AA4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13.2.21. Manter durante a execução do contrato todas as condições de funcionamento exigidas pela legislação em vigor, em especial aquelas concernentes ao Meio Ambiente e Recursos Hídricos, ao Instituto Nacional de Metrologia, normalização e Qualidade Industrial – INMETRO e demais;</w:t>
      </w:r>
    </w:p>
    <w:p w14:paraId="1FBDAC0C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13.2.22. Realizar quando for solicitado pela contratante, o “teste da proveta”, nos termos da legislação em vigor;</w:t>
      </w:r>
    </w:p>
    <w:p w14:paraId="4A7E135D" w14:textId="77777777" w:rsidR="00BB79EA" w:rsidRPr="00BB79EA" w:rsidRDefault="00BB79EA" w:rsidP="00BB79EA">
      <w:pPr>
        <w:spacing w:before="240" w:after="0" w:line="240" w:lineRule="auto"/>
        <w:ind w:left="708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13.2.23. Observar a tabela ANP (Agência Nacional do Petróleo) relativamente a variação dos preços médios dos combustíveis, bem como apresentar as planilhas de custos elaboráveis com a finalidade de parametrizar o preço da venda dos produtos, sempre que solicitado.</w:t>
      </w:r>
    </w:p>
    <w:p w14:paraId="61B9A9CE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</w:rPr>
      </w:pPr>
    </w:p>
    <w:p w14:paraId="2AB42791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  <w:b/>
          <w:bCs/>
        </w:rPr>
      </w:pPr>
      <w:r w:rsidRPr="00BB79EA">
        <w:rPr>
          <w:rFonts w:ascii="Arial" w:eastAsia="Aptos" w:hAnsi="Arial" w:cs="Arial"/>
          <w:b/>
          <w:bCs/>
        </w:rPr>
        <w:t>14.0. DA SUBCONTRATAÇÃO</w:t>
      </w:r>
    </w:p>
    <w:p w14:paraId="5C5EB672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Aptos" w:hAnsi="Arial" w:cs="Arial"/>
        </w:rPr>
      </w:pPr>
      <w:r w:rsidRPr="00BB79EA">
        <w:rPr>
          <w:rFonts w:ascii="Arial" w:eastAsia="Aptos" w:hAnsi="Arial" w:cs="Arial"/>
        </w:rPr>
        <w:t>14.1. Não será admitida a subcontratação do objeto licitado.</w:t>
      </w:r>
    </w:p>
    <w:p w14:paraId="388A2C46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</w:rPr>
      </w:pPr>
    </w:p>
    <w:p w14:paraId="27D152BF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  <w:b/>
          <w:bCs/>
        </w:rPr>
      </w:pPr>
      <w:r w:rsidRPr="00BB79EA">
        <w:rPr>
          <w:rFonts w:ascii="Arial" w:eastAsia="Aptos" w:hAnsi="Arial" w:cs="Arial"/>
          <w:b/>
          <w:bCs/>
        </w:rPr>
        <w:t>15.0. DOS PRAZOS DE VIGÊNCIA</w:t>
      </w:r>
    </w:p>
    <w:p w14:paraId="246030A5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15.1. O prazo máximo para a execução do objeto ora licitado, conforme suas características e as necessidades do Município, está abaixo indicado e será considerado a partir da emissão da Ordem de Fornecimento: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"/>
        <w:gridCol w:w="8009"/>
      </w:tblGrid>
      <w:tr w:rsidR="00BB79EA" w:rsidRPr="00BB79EA" w14:paraId="2F742973" w14:textId="77777777" w:rsidTr="00D55B71">
        <w:tc>
          <w:tcPr>
            <w:tcW w:w="495" w:type="dxa"/>
            <w:vAlign w:val="center"/>
            <w:hideMark/>
          </w:tcPr>
          <w:p w14:paraId="1936F9D1" w14:textId="77777777" w:rsidR="00BB79EA" w:rsidRPr="00BB79EA" w:rsidRDefault="00BB79EA" w:rsidP="00BB79EA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0000"/>
                <w:kern w:val="0"/>
                <w:lang w:eastAsia="pt-BR"/>
                <w14:ligatures w14:val="none"/>
              </w:rPr>
            </w:pPr>
            <w:r w:rsidRPr="00BB79EA">
              <w:rPr>
                <w:rFonts w:ascii="Arial" w:eastAsia="Times New Roman" w:hAnsi="Arial" w:cs="Arial"/>
                <w:i/>
                <w:iCs/>
                <w:color w:val="000000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D1A9287" w14:textId="77777777" w:rsidR="00BB79EA" w:rsidRPr="00BB79EA" w:rsidRDefault="00BB79EA" w:rsidP="00BB79EA">
            <w:pPr>
              <w:spacing w:before="240"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0000"/>
                <w:kern w:val="0"/>
                <w:lang w:eastAsia="pt-BR"/>
                <w14:ligatures w14:val="none"/>
              </w:rPr>
            </w:pPr>
            <w:r w:rsidRPr="00BB79EA">
              <w:rPr>
                <w:rFonts w:ascii="Arial" w:eastAsia="Times New Roman" w:hAnsi="Arial" w:cs="Arial"/>
                <w:i/>
                <w:iCs/>
                <w:color w:val="000000"/>
                <w:kern w:val="0"/>
                <w:lang w:eastAsia="pt-BR"/>
                <w14:ligatures w14:val="none"/>
              </w:rPr>
              <w:t>Entrega: 01 (um) dia útil.</w:t>
            </w:r>
          </w:p>
        </w:tc>
      </w:tr>
    </w:tbl>
    <w:p w14:paraId="1666E38B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15.2. O fornecimento será executado de acordo com as especificações definidas no correspondente Termo de Referência.</w:t>
      </w:r>
    </w:p>
    <w:p w14:paraId="0433F8E8" w14:textId="48931085" w:rsidR="00BB79EA" w:rsidRPr="00BB79EA" w:rsidRDefault="00BB79EA" w:rsidP="00BB79EA">
      <w:pPr>
        <w:spacing w:before="240"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 xml:space="preserve">15.3. O prazo de vigência do correspondente contrato será determinado: </w:t>
      </w:r>
      <w:r w:rsidR="00B34214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40</w:t>
      </w: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 xml:space="preserve"> (</w:t>
      </w:r>
      <w:r w:rsidR="00B34214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qua</w:t>
      </w:r>
      <w:r w:rsidR="00092FC7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renta</w:t>
      </w: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 xml:space="preserve">) </w:t>
      </w:r>
      <w:r w:rsidR="00D15C15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dias</w:t>
      </w: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, considerado da data de sua assinatura; podendo ser prorrogado, na hipótese e nos termos do Art. 107, da Lei Federal nº 14.133/21.</w:t>
      </w:r>
    </w:p>
    <w:p w14:paraId="58E0929A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</w:rPr>
      </w:pPr>
    </w:p>
    <w:p w14:paraId="3A65123C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  <w:b/>
          <w:bCs/>
        </w:rPr>
      </w:pPr>
      <w:r w:rsidRPr="00BB79EA">
        <w:rPr>
          <w:rFonts w:ascii="Arial" w:eastAsia="Aptos" w:hAnsi="Arial" w:cs="Arial"/>
          <w:b/>
          <w:bCs/>
        </w:rPr>
        <w:t>16.0. DO PAGAMENTO</w:t>
      </w:r>
    </w:p>
    <w:p w14:paraId="52795E0A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lastRenderedPageBreak/>
        <w:t>16.1. O Município efetuará o pagamento à Contratada mediante apresentação de nota fiscal, acompanhada da Certidão de Regularidade com as Fazendas Municipal, Estadual, Dívida Ativa da União e Tributos e Contribuições Federais, Certidão Negativa de Débitos Trabalhista e da Certidão de Regularidade com FGTS.</w:t>
      </w:r>
    </w:p>
    <w:p w14:paraId="15198219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16.2. O pagamento será realizado em até 30 (trinta) dias, conforme fornecimento e apresentação da Nota Fiscal, devidamente atestada pelo setor competente.</w:t>
      </w:r>
    </w:p>
    <w:p w14:paraId="0EA0B21B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16.3. Havendo erro na nota fiscal, contestação ou circunstância que impeça a liquidação da despesa, aquela será devolvida à CONTRATADA, e o pagamento ficará pendente até que esta providencie as medidas saneadoras. Nesta hipótese, o prazo para pagamento iniciar-se-á após a regularização da situação ou representação do documento fiscal, não acarretando qualquer ônus para a Contratante.</w:t>
      </w:r>
    </w:p>
    <w:p w14:paraId="45DD720D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16.4. As notas fiscais emitidas pela Contratada deverão relacionar a quantidade dos produtos, indicando o preço unitário em reais (R$), o preço total em reais (R$) e, por fim, o preço global da nota fiscal em reais (R$).</w:t>
      </w:r>
    </w:p>
    <w:p w14:paraId="5B6D380F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</w:rPr>
      </w:pPr>
    </w:p>
    <w:p w14:paraId="080C8167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  <w:b/>
          <w:bCs/>
        </w:rPr>
      </w:pPr>
      <w:r w:rsidRPr="00BB79EA">
        <w:rPr>
          <w:rFonts w:ascii="Arial" w:eastAsia="Aptos" w:hAnsi="Arial" w:cs="Arial"/>
          <w:b/>
          <w:bCs/>
        </w:rPr>
        <w:t>17.0. DO REAJUSTE</w:t>
      </w:r>
    </w:p>
    <w:p w14:paraId="62CCF9BF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17.1. Os preços são fixos e irreajustáveis no prazo de 01 (um) ano, contado da data da apresentação das propostas.</w:t>
      </w:r>
    </w:p>
    <w:p w14:paraId="6C961077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17.2. Após o interregno de 01 (um) ano, os preços contratados poderão sofrer reajuste, aplicando-se o Índice Nacional de Preços ao Consumidor – INPC, exclusivamente para as obrigações iniciadas e concluídas após a ocorrência da anualidade.</w:t>
      </w:r>
    </w:p>
    <w:p w14:paraId="54029DA4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17.3. Os reajustes deverão ser precedidos de solicitação da CONTRATADA.</w:t>
      </w:r>
    </w:p>
    <w:p w14:paraId="03667286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17.4. Fica a CONTRATADA obrigada a apresentar memória de cálculo referente ao reajustamento de preços do valor remanescente, sempre que este ocorrer.</w:t>
      </w:r>
    </w:p>
    <w:p w14:paraId="0C443F45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17.5. A CONTRATANTE deverá assegurar-se de que os preços contratados são compatíveis com aqueles praticados no mercado, de forma a garantir a continuidade da contratação mais vantajosa.</w:t>
      </w:r>
    </w:p>
    <w:p w14:paraId="313C0393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17.6. Caso o índice estabelecido para reajustamento venha a ser extinto ou de qualquer forma não possa mais ser utilizado, será adotado, em substituição, o que vier a ser determinado pela legislação então em vigor.</w:t>
      </w:r>
    </w:p>
    <w:p w14:paraId="6661D925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17.7. Na ausência de previsão legal quanto ao índice substituto, a CONTRATANTE elegerá novo índice oficial, para reajustamento do preço do valor remanescente, por meio de apostilamento.</w:t>
      </w:r>
    </w:p>
    <w:p w14:paraId="52D449DD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17.8. O reajuste será realizado por Termo Aditivo.</w:t>
      </w:r>
    </w:p>
    <w:p w14:paraId="352292EE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</w:rPr>
      </w:pPr>
    </w:p>
    <w:p w14:paraId="0A6B80AB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  <w:b/>
          <w:bCs/>
        </w:rPr>
      </w:pPr>
      <w:r w:rsidRPr="00BB79EA">
        <w:rPr>
          <w:rFonts w:ascii="Arial" w:eastAsia="Aptos" w:hAnsi="Arial" w:cs="Arial"/>
          <w:b/>
          <w:bCs/>
        </w:rPr>
        <w:t>18.0. DO CRITÉRIO DE JULGAMENTO</w:t>
      </w:r>
    </w:p>
    <w:p w14:paraId="5933C92E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Aptos" w:hAnsi="Arial" w:cs="Arial"/>
        </w:rPr>
      </w:pPr>
      <w:r w:rsidRPr="00BB79EA">
        <w:rPr>
          <w:rFonts w:ascii="Arial" w:eastAsia="Aptos" w:hAnsi="Arial" w:cs="Arial"/>
        </w:rPr>
        <w:t>18.1. O critério de julgamento será o de menor preço por item.</w:t>
      </w:r>
    </w:p>
    <w:p w14:paraId="32B9D83B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</w:rPr>
      </w:pPr>
    </w:p>
    <w:p w14:paraId="1EA92634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  <w:b/>
          <w:bCs/>
        </w:rPr>
      </w:pPr>
      <w:r w:rsidRPr="00BB79EA">
        <w:rPr>
          <w:rFonts w:ascii="Arial" w:eastAsia="Aptos" w:hAnsi="Arial" w:cs="Arial"/>
          <w:b/>
          <w:bCs/>
        </w:rPr>
        <w:t>19.0. DAS SANÇÕES ADMINISTRATIVAS</w:t>
      </w:r>
    </w:p>
    <w:p w14:paraId="5A2B5967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lastRenderedPageBreak/>
        <w:t xml:space="preserve">19.1. O licitante ou a Contratada será responsabilizada administrativamente, facultada a defesa no prazo legal do interessado, pelas infrações previstas no Art. 155, da Lei Federal nº 14.133/21 e serão aplicadas, na forma, condições, regras, prazos e procedimentos definidos nos Arts. 156 a 163, do mesmo diploma legal, as seguintes sanções: </w:t>
      </w:r>
    </w:p>
    <w:p w14:paraId="4C11AD51" w14:textId="77777777" w:rsidR="00BB79EA" w:rsidRPr="00BB79EA" w:rsidRDefault="00BB79EA" w:rsidP="00D15C15">
      <w:pPr>
        <w:numPr>
          <w:ilvl w:val="0"/>
          <w:numId w:val="4"/>
        </w:numPr>
        <w:spacing w:before="240" w:after="0" w:line="240" w:lineRule="auto"/>
        <w:ind w:left="567" w:hanging="283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 xml:space="preserve">Advertência aplicada exclusivamente pela infração administrativa de dar causa à inexecução parcial do contrato, quando não se justificar a imposição de penalidade mais grave; </w:t>
      </w:r>
    </w:p>
    <w:p w14:paraId="5D32E1A7" w14:textId="77777777" w:rsidR="00BB79EA" w:rsidRPr="00BB79EA" w:rsidRDefault="00BB79EA" w:rsidP="00BB79EA">
      <w:pPr>
        <w:numPr>
          <w:ilvl w:val="0"/>
          <w:numId w:val="4"/>
        </w:numPr>
        <w:spacing w:before="240" w:after="0" w:line="240" w:lineRule="auto"/>
        <w:ind w:left="567" w:hanging="283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 xml:space="preserve">Multa de mora de 0,5% (zero vírgula cinco por cento) aplicada sobre o valor do contrato, por dia de atraso injustificado na execução do objeto da contratação; </w:t>
      </w:r>
    </w:p>
    <w:p w14:paraId="0407ACB9" w14:textId="77777777" w:rsidR="00BB79EA" w:rsidRPr="00BB79EA" w:rsidRDefault="00BB79EA" w:rsidP="00BB79EA">
      <w:pPr>
        <w:numPr>
          <w:ilvl w:val="0"/>
          <w:numId w:val="4"/>
        </w:numPr>
        <w:spacing w:before="240" w:after="0" w:line="240" w:lineRule="auto"/>
        <w:ind w:left="567" w:hanging="283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 xml:space="preserve">Multa de 10% (dez por cento) sobre o valor do contrato por qualquer das infrações administrativas previstas no referido Art. 155; </w:t>
      </w:r>
    </w:p>
    <w:p w14:paraId="3579DBA5" w14:textId="77777777" w:rsidR="00BB79EA" w:rsidRPr="00BB79EA" w:rsidRDefault="00BB79EA" w:rsidP="00BB79EA">
      <w:pPr>
        <w:numPr>
          <w:ilvl w:val="0"/>
          <w:numId w:val="4"/>
        </w:numPr>
        <w:spacing w:before="240" w:after="0" w:line="240" w:lineRule="auto"/>
        <w:ind w:left="567" w:hanging="283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 xml:space="preserve">Impedimento de licitar e contatar no âmbito da Administração Pública direta e indireta do ente federativo que tiver aplicado a sanção, pelo prazo de dois anos, aplicada ao responsável pelas infrações administrativas previstas nos incisos II, III, IV, V, VI e VII do caput do referido Art. 155, quando não se justificar a imposição de penalidade mais grave; </w:t>
      </w:r>
    </w:p>
    <w:p w14:paraId="1EEC29C0" w14:textId="77777777" w:rsidR="00BB79EA" w:rsidRPr="00BB79EA" w:rsidRDefault="00BB79EA" w:rsidP="00BB79EA">
      <w:pPr>
        <w:numPr>
          <w:ilvl w:val="0"/>
          <w:numId w:val="4"/>
        </w:numPr>
        <w:spacing w:before="240" w:after="0" w:line="240" w:lineRule="auto"/>
        <w:ind w:left="567" w:hanging="283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Declaração de inidoneidade para licitar ou contratar no âmbito da Administração Pública direta e indireta de todos os entes federativos, pelo prazo de cinco anos, aplicada ao responsável pelas infrações administrativas previstas nos incisos VIII, IX, X, XI e XII do caput do referido Art. 155, bem como pelas infrações administrativas previstas nos incisos II, III, IV, V, VI e VII do caput do mesmo artigo que justifiquem a imposição de penalidade mais grave que a sanção referida no § 4º do referido Art. 156;</w:t>
      </w:r>
    </w:p>
    <w:p w14:paraId="650A784D" w14:textId="77777777" w:rsidR="00BB79EA" w:rsidRPr="00BB79EA" w:rsidRDefault="00BB79EA" w:rsidP="00BB79EA">
      <w:pPr>
        <w:numPr>
          <w:ilvl w:val="0"/>
          <w:numId w:val="4"/>
        </w:numPr>
        <w:spacing w:before="240" w:after="0" w:line="240" w:lineRule="auto"/>
        <w:ind w:left="567" w:hanging="283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Aplicação cumulada de outras sanções previstas na Lei Federal nº 14.133/21.</w:t>
      </w:r>
    </w:p>
    <w:p w14:paraId="5DB5FBBC" w14:textId="77777777" w:rsidR="00BB79EA" w:rsidRPr="00BB79EA" w:rsidRDefault="00BB79EA" w:rsidP="00BB79EA">
      <w:pPr>
        <w:spacing w:before="240" w:after="0" w:line="240" w:lineRule="auto"/>
        <w:jc w:val="both"/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</w:pPr>
      <w:r w:rsidRPr="00BB79EA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19.2. Se o valor da multa ou indenização devida não for recolhido no prazo de 15 (quinze) dias após a comunicação a Contratada, será automaticamente descontado da primeira parcela do pagamento a que a Contratada vier a fazer jus, acrescido de juros moratórios de 1% (um por cento) ao mês, ou, quando for o caso, cobrado judicialmente.</w:t>
      </w:r>
    </w:p>
    <w:p w14:paraId="29874C5E" w14:textId="77777777" w:rsidR="00BB79EA" w:rsidRDefault="00BB79EA" w:rsidP="00BB79EA">
      <w:pPr>
        <w:spacing w:after="0" w:line="240" w:lineRule="auto"/>
        <w:rPr>
          <w:rFonts w:ascii="Arial" w:eastAsia="Aptos" w:hAnsi="Arial" w:cs="Arial"/>
        </w:rPr>
      </w:pPr>
    </w:p>
    <w:p w14:paraId="794F65C1" w14:textId="77777777" w:rsidR="001A4630" w:rsidRPr="00BB79EA" w:rsidRDefault="001A4630" w:rsidP="00BB79EA">
      <w:pPr>
        <w:spacing w:after="0" w:line="240" w:lineRule="auto"/>
        <w:rPr>
          <w:rFonts w:ascii="Arial" w:eastAsia="Aptos" w:hAnsi="Arial" w:cs="Arial"/>
        </w:rPr>
      </w:pPr>
    </w:p>
    <w:p w14:paraId="4689694C" w14:textId="5F1DD2E2" w:rsidR="00BB79EA" w:rsidRPr="00BB79EA" w:rsidRDefault="00BB79EA" w:rsidP="00BB79EA">
      <w:pPr>
        <w:spacing w:after="0" w:line="240" w:lineRule="auto"/>
        <w:jc w:val="right"/>
        <w:rPr>
          <w:rFonts w:ascii="Arial" w:eastAsia="Aptos" w:hAnsi="Arial" w:cs="Arial"/>
        </w:rPr>
      </w:pPr>
      <w:r w:rsidRPr="00BB79EA">
        <w:rPr>
          <w:rFonts w:ascii="Arial" w:eastAsia="Aptos" w:hAnsi="Arial" w:cs="Arial"/>
        </w:rPr>
        <w:t xml:space="preserve">Taquaritinga do Norte - PE, </w:t>
      </w:r>
      <w:r w:rsidR="00525CBC">
        <w:rPr>
          <w:rFonts w:ascii="Arial" w:eastAsia="Aptos" w:hAnsi="Arial" w:cs="Arial"/>
        </w:rPr>
        <w:t>02</w:t>
      </w:r>
      <w:r w:rsidRPr="00BB79EA">
        <w:rPr>
          <w:rFonts w:ascii="Arial" w:eastAsia="Aptos" w:hAnsi="Arial" w:cs="Arial"/>
        </w:rPr>
        <w:t xml:space="preserve"> de janeiro de 2025.</w:t>
      </w:r>
    </w:p>
    <w:p w14:paraId="20995676" w14:textId="77777777" w:rsidR="00BB79EA" w:rsidRDefault="00BB79EA" w:rsidP="00BB79EA">
      <w:pPr>
        <w:spacing w:after="0" w:line="240" w:lineRule="auto"/>
        <w:jc w:val="both"/>
        <w:rPr>
          <w:rFonts w:ascii="Arial" w:eastAsia="Aptos" w:hAnsi="Arial" w:cs="Arial"/>
        </w:rPr>
      </w:pPr>
      <w:r w:rsidRPr="00BB79EA">
        <w:rPr>
          <w:rFonts w:ascii="Arial" w:eastAsia="Aptos" w:hAnsi="Arial" w:cs="Arial"/>
        </w:rPr>
        <w:t xml:space="preserve"> </w:t>
      </w:r>
    </w:p>
    <w:p w14:paraId="19F1CC4E" w14:textId="77777777" w:rsidR="001A4630" w:rsidRDefault="001A4630" w:rsidP="00BB79EA">
      <w:pPr>
        <w:spacing w:after="0" w:line="240" w:lineRule="auto"/>
        <w:jc w:val="both"/>
        <w:rPr>
          <w:rFonts w:ascii="Arial" w:eastAsia="Aptos" w:hAnsi="Arial" w:cs="Arial"/>
        </w:rPr>
      </w:pPr>
    </w:p>
    <w:p w14:paraId="67773E73" w14:textId="77777777" w:rsidR="001A4630" w:rsidRPr="00BB79EA" w:rsidRDefault="001A4630" w:rsidP="00BB79EA">
      <w:pPr>
        <w:spacing w:after="0" w:line="240" w:lineRule="auto"/>
        <w:jc w:val="both"/>
        <w:rPr>
          <w:rFonts w:ascii="Arial" w:eastAsia="Aptos" w:hAnsi="Arial" w:cs="Arial"/>
        </w:rPr>
      </w:pPr>
    </w:p>
    <w:p w14:paraId="3596BC24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</w:rPr>
      </w:pPr>
    </w:p>
    <w:p w14:paraId="72BC91A8" w14:textId="77777777" w:rsidR="00BB79EA" w:rsidRPr="00BB79EA" w:rsidRDefault="00BB79EA" w:rsidP="00BB79EA">
      <w:pPr>
        <w:spacing w:after="0" w:line="240" w:lineRule="auto"/>
        <w:jc w:val="both"/>
        <w:rPr>
          <w:rFonts w:ascii="Arial" w:eastAsia="Aptos" w:hAnsi="Arial" w:cs="Arial"/>
        </w:rPr>
      </w:pPr>
    </w:p>
    <w:p w14:paraId="472CDF67" w14:textId="524E56D3" w:rsidR="00BB79EA" w:rsidRPr="00BB79EA" w:rsidRDefault="00AF1807" w:rsidP="00BB79EA">
      <w:pPr>
        <w:spacing w:after="0" w:line="240" w:lineRule="auto"/>
        <w:jc w:val="center"/>
        <w:rPr>
          <w:rFonts w:ascii="Arial" w:eastAsia="Aptos" w:hAnsi="Arial" w:cs="Arial"/>
          <w:b/>
          <w:bCs/>
        </w:rPr>
      </w:pPr>
      <w:r w:rsidRPr="00AF1807">
        <w:rPr>
          <w:rFonts w:ascii="Arial" w:eastAsia="Aptos" w:hAnsi="Arial" w:cs="Arial"/>
          <w:b/>
          <w:bCs/>
        </w:rPr>
        <w:t>JOSÉ BARNEY LIMA DE MIRANDA</w:t>
      </w:r>
    </w:p>
    <w:p w14:paraId="3BBE6DB7" w14:textId="3074A179" w:rsidR="00B06F96" w:rsidRPr="00BB79EA" w:rsidRDefault="00BB79EA" w:rsidP="00AF1807">
      <w:pPr>
        <w:spacing w:after="0" w:line="240" w:lineRule="auto"/>
        <w:jc w:val="center"/>
        <w:rPr>
          <w:rFonts w:ascii="Arial" w:hAnsi="Arial" w:cs="Arial"/>
        </w:rPr>
      </w:pPr>
      <w:r w:rsidRPr="00BB79EA">
        <w:rPr>
          <w:rFonts w:ascii="Arial" w:eastAsia="Aptos" w:hAnsi="Arial" w:cs="Arial"/>
        </w:rPr>
        <w:t>Diretor de Transportes</w:t>
      </w:r>
    </w:p>
    <w:sectPr w:rsidR="00B06F96" w:rsidRPr="00BB79EA" w:rsidSect="009D625A">
      <w:headerReference w:type="even" r:id="rId10"/>
      <w:headerReference w:type="default" r:id="rId11"/>
      <w:headerReference w:type="first" r:id="rId12"/>
      <w:pgSz w:w="11906" w:h="16838"/>
      <w:pgMar w:top="2410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11CC0" w14:textId="77777777" w:rsidR="0005552B" w:rsidRDefault="0005552B" w:rsidP="00090130">
      <w:pPr>
        <w:spacing w:after="0" w:line="240" w:lineRule="auto"/>
      </w:pPr>
      <w:r>
        <w:separator/>
      </w:r>
    </w:p>
  </w:endnote>
  <w:endnote w:type="continuationSeparator" w:id="0">
    <w:p w14:paraId="29FF0E4C" w14:textId="77777777" w:rsidR="0005552B" w:rsidRDefault="0005552B" w:rsidP="00090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55427B" w14:textId="77777777" w:rsidR="0005552B" w:rsidRDefault="0005552B" w:rsidP="00090130">
      <w:pPr>
        <w:spacing w:after="0" w:line="240" w:lineRule="auto"/>
      </w:pPr>
      <w:r>
        <w:separator/>
      </w:r>
    </w:p>
  </w:footnote>
  <w:footnote w:type="continuationSeparator" w:id="0">
    <w:p w14:paraId="4DB0F92E" w14:textId="77777777" w:rsidR="0005552B" w:rsidRDefault="0005552B" w:rsidP="000901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4D4A2" w14:textId="5A4079A1" w:rsidR="00090130" w:rsidRDefault="00000000">
    <w:pPr>
      <w:pStyle w:val="Cabealho"/>
    </w:pPr>
    <w:r>
      <w:rPr>
        <w:noProof/>
      </w:rPr>
      <w:pict w14:anchorId="768703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9990110" o:spid="_x0000_s1026" type="#_x0000_t75" style="position:absolute;margin-left:0;margin-top:0;width:611.3pt;height:818.15pt;z-index:-251657216;mso-position-horizontal:center;mso-position-horizontal-relative:margin;mso-position-vertical:center;mso-position-vertical-relative:margin" o:allowincell="f">
          <v:imagedata r:id="rId1" o:title="Timbrado TAQ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28D15" w14:textId="348C392D" w:rsidR="00090130" w:rsidRDefault="00000000">
    <w:pPr>
      <w:pStyle w:val="Cabealho"/>
    </w:pPr>
    <w:r>
      <w:rPr>
        <w:noProof/>
      </w:rPr>
      <w:pict w14:anchorId="027A43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9990111" o:spid="_x0000_s1027" type="#_x0000_t75" style="position:absolute;margin-left:-93.05pt;margin-top:-106.8pt;width:611.3pt;height:818.15pt;z-index:-251656192;mso-position-horizontal-relative:margin;mso-position-vertical-relative:margin" o:allowincell="f">
          <v:imagedata r:id="rId1" o:title="Timbrado TAQ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B686C" w14:textId="7A6BCE47" w:rsidR="00090130" w:rsidRDefault="00000000">
    <w:pPr>
      <w:pStyle w:val="Cabealho"/>
    </w:pPr>
    <w:r>
      <w:rPr>
        <w:noProof/>
      </w:rPr>
      <w:pict w14:anchorId="14D569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9990109" o:spid="_x0000_s1025" type="#_x0000_t75" style="position:absolute;margin-left:0;margin-top:0;width:611.3pt;height:818.15pt;z-index:-251658240;mso-position-horizontal:center;mso-position-horizontal-relative:margin;mso-position-vertical:center;mso-position-vertical-relative:margin" o:allowincell="f">
          <v:imagedata r:id="rId1" o:title="Timbrado TAQ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98404F"/>
    <w:multiLevelType w:val="hybridMultilevel"/>
    <w:tmpl w:val="A420DE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0A130D"/>
    <w:multiLevelType w:val="hybridMultilevel"/>
    <w:tmpl w:val="0332CF2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8E1471"/>
    <w:multiLevelType w:val="hybridMultilevel"/>
    <w:tmpl w:val="7222ED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705266"/>
    <w:multiLevelType w:val="hybridMultilevel"/>
    <w:tmpl w:val="F946A89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8E0805"/>
    <w:multiLevelType w:val="hybridMultilevel"/>
    <w:tmpl w:val="B03CA47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433B31"/>
    <w:multiLevelType w:val="hybridMultilevel"/>
    <w:tmpl w:val="004CCB84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39324966">
    <w:abstractNumId w:val="5"/>
  </w:num>
  <w:num w:numId="2" w16cid:durableId="1044209935">
    <w:abstractNumId w:val="4"/>
  </w:num>
  <w:num w:numId="3" w16cid:durableId="501971576">
    <w:abstractNumId w:val="1"/>
  </w:num>
  <w:num w:numId="4" w16cid:durableId="1425297642">
    <w:abstractNumId w:val="3"/>
  </w:num>
  <w:num w:numId="5" w16cid:durableId="1349527588">
    <w:abstractNumId w:val="0"/>
  </w:num>
  <w:num w:numId="6" w16cid:durableId="16181768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130"/>
    <w:rsid w:val="00026A9D"/>
    <w:rsid w:val="0005552B"/>
    <w:rsid w:val="00090130"/>
    <w:rsid w:val="00092FC7"/>
    <w:rsid w:val="00191396"/>
    <w:rsid w:val="001A4630"/>
    <w:rsid w:val="001F3511"/>
    <w:rsid w:val="00207E65"/>
    <w:rsid w:val="002164AD"/>
    <w:rsid w:val="002B01F2"/>
    <w:rsid w:val="002C3262"/>
    <w:rsid w:val="002E5127"/>
    <w:rsid w:val="00330E9A"/>
    <w:rsid w:val="003813B1"/>
    <w:rsid w:val="004071CB"/>
    <w:rsid w:val="00412350"/>
    <w:rsid w:val="00426C1A"/>
    <w:rsid w:val="00460AD8"/>
    <w:rsid w:val="00477223"/>
    <w:rsid w:val="0048175F"/>
    <w:rsid w:val="004E07B4"/>
    <w:rsid w:val="00511FB6"/>
    <w:rsid w:val="00525CBC"/>
    <w:rsid w:val="005B0177"/>
    <w:rsid w:val="005C56C8"/>
    <w:rsid w:val="00604152"/>
    <w:rsid w:val="00642C3A"/>
    <w:rsid w:val="00660752"/>
    <w:rsid w:val="006B3D9B"/>
    <w:rsid w:val="006C711A"/>
    <w:rsid w:val="006D70DC"/>
    <w:rsid w:val="00705CE0"/>
    <w:rsid w:val="00730B5F"/>
    <w:rsid w:val="00746ED2"/>
    <w:rsid w:val="00750B38"/>
    <w:rsid w:val="007765CC"/>
    <w:rsid w:val="007B5DA2"/>
    <w:rsid w:val="00806E03"/>
    <w:rsid w:val="00826981"/>
    <w:rsid w:val="00861EAE"/>
    <w:rsid w:val="008A3A45"/>
    <w:rsid w:val="008C674B"/>
    <w:rsid w:val="00903316"/>
    <w:rsid w:val="0095490B"/>
    <w:rsid w:val="009602FF"/>
    <w:rsid w:val="00974318"/>
    <w:rsid w:val="00975E8A"/>
    <w:rsid w:val="00981EB8"/>
    <w:rsid w:val="00993EA8"/>
    <w:rsid w:val="009D625A"/>
    <w:rsid w:val="00A41F34"/>
    <w:rsid w:val="00AF1807"/>
    <w:rsid w:val="00B02AAC"/>
    <w:rsid w:val="00B06F96"/>
    <w:rsid w:val="00B203E6"/>
    <w:rsid w:val="00B24B01"/>
    <w:rsid w:val="00B34214"/>
    <w:rsid w:val="00B67FE5"/>
    <w:rsid w:val="00B7320A"/>
    <w:rsid w:val="00BB79EA"/>
    <w:rsid w:val="00BF74F7"/>
    <w:rsid w:val="00C131CE"/>
    <w:rsid w:val="00C17B85"/>
    <w:rsid w:val="00CD23D4"/>
    <w:rsid w:val="00D15C15"/>
    <w:rsid w:val="00D324A2"/>
    <w:rsid w:val="00D35839"/>
    <w:rsid w:val="00D54425"/>
    <w:rsid w:val="00D93917"/>
    <w:rsid w:val="00DA43D7"/>
    <w:rsid w:val="00DD2F7B"/>
    <w:rsid w:val="00E01D7E"/>
    <w:rsid w:val="00E13CF5"/>
    <w:rsid w:val="00E472E2"/>
    <w:rsid w:val="00E60A6D"/>
    <w:rsid w:val="00E743DF"/>
    <w:rsid w:val="00E756BF"/>
    <w:rsid w:val="00EB4346"/>
    <w:rsid w:val="00F17B73"/>
    <w:rsid w:val="00FD484A"/>
    <w:rsid w:val="00FD5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E68BE1"/>
  <w15:chartTrackingRefBased/>
  <w15:docId w15:val="{158DB4E5-8DBE-48B9-AA4D-74C0654D6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901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90130"/>
  </w:style>
  <w:style w:type="paragraph" w:styleId="Rodap">
    <w:name w:val="footer"/>
    <w:basedOn w:val="Normal"/>
    <w:link w:val="RodapChar"/>
    <w:uiPriority w:val="99"/>
    <w:unhideWhenUsed/>
    <w:rsid w:val="000901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90130"/>
  </w:style>
  <w:style w:type="paragraph" w:styleId="PargrafodaLista">
    <w:name w:val="List Paragraph"/>
    <w:basedOn w:val="Normal"/>
    <w:uiPriority w:val="34"/>
    <w:qFormat/>
    <w:rsid w:val="00A41F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11</Pages>
  <Words>3444</Words>
  <Characters>18600</Characters>
  <Application>Microsoft Office Word</Application>
  <DocSecurity>0</DocSecurity>
  <Lines>155</Lines>
  <Paragraphs>43</Paragraphs>
  <ScaleCrop>false</ScaleCrop>
  <Company/>
  <LinksUpToDate>false</LinksUpToDate>
  <CharactersWithSpaces>22001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jeane martins</dc:creator>
  <cp:keywords/>
  <dc:description/>
  <cp:lastModifiedBy>Ernando Sales</cp:lastModifiedBy>
  <cp:revision>56</cp:revision>
  <dcterms:created xsi:type="dcterms:W3CDTF">2024-12-29T23:43:00Z</dcterms:created>
  <dcterms:modified xsi:type="dcterms:W3CDTF">2025-01-08T20:46:00Z</dcterms:modified>
</cp:coreProperties>
</file>