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494" w:rsidRPr="00AF7B4C" w:rsidRDefault="00AF7B4C" w:rsidP="00334AE2">
      <w:pPr>
        <w:pStyle w:val="Ttulo"/>
        <w:rPr>
          <w:rFonts w:ascii="Times New Roman" w:hAnsi="Times New Roman" w:cs="Times New Roman"/>
          <w:sz w:val="22"/>
          <w:szCs w:val="22"/>
        </w:rPr>
      </w:pPr>
      <w:r w:rsidRPr="00AF7B4C">
        <w:rPr>
          <w:rFonts w:ascii="Times New Roman" w:hAnsi="Times New Roman" w:cs="Times New Roman"/>
          <w:sz w:val="22"/>
          <w:szCs w:val="22"/>
        </w:rPr>
        <w:t xml:space="preserve">MINUTA DO </w:t>
      </w:r>
      <w:r w:rsidR="00025494" w:rsidRPr="00AF7B4C">
        <w:rPr>
          <w:rFonts w:ascii="Times New Roman" w:hAnsi="Times New Roman" w:cs="Times New Roman"/>
          <w:sz w:val="22"/>
          <w:szCs w:val="22"/>
        </w:rPr>
        <w:t xml:space="preserve">CONTRATO Nº </w:t>
      </w:r>
      <w:r w:rsidRPr="00AF7B4C">
        <w:rPr>
          <w:rFonts w:ascii="Times New Roman" w:hAnsi="Times New Roman" w:cs="Times New Roman"/>
          <w:sz w:val="22"/>
          <w:szCs w:val="22"/>
        </w:rPr>
        <w:t>___</w:t>
      </w:r>
      <w:r w:rsidR="00025494" w:rsidRPr="00AF7B4C">
        <w:rPr>
          <w:rFonts w:ascii="Times New Roman" w:hAnsi="Times New Roman" w:cs="Times New Roman"/>
          <w:sz w:val="22"/>
          <w:szCs w:val="22"/>
        </w:rPr>
        <w:t>/20</w:t>
      </w:r>
      <w:r w:rsidR="00EA6F65" w:rsidRPr="00AF7B4C">
        <w:rPr>
          <w:rFonts w:ascii="Times New Roman" w:hAnsi="Times New Roman" w:cs="Times New Roman"/>
          <w:sz w:val="22"/>
          <w:szCs w:val="22"/>
        </w:rPr>
        <w:t>2</w:t>
      </w:r>
      <w:r w:rsidRPr="00AF7B4C">
        <w:rPr>
          <w:rFonts w:ascii="Times New Roman" w:hAnsi="Times New Roman" w:cs="Times New Roman"/>
          <w:sz w:val="22"/>
          <w:szCs w:val="22"/>
        </w:rPr>
        <w:t>6</w:t>
      </w:r>
    </w:p>
    <w:p w:rsidR="003D5E98" w:rsidRPr="00AF7B4C" w:rsidRDefault="003D5E98" w:rsidP="00334AE2">
      <w:pPr>
        <w:pStyle w:val="Corpodetexto"/>
        <w:rPr>
          <w:szCs w:val="22"/>
        </w:rPr>
      </w:pPr>
    </w:p>
    <w:p w:rsidR="00025494" w:rsidRPr="00AF7B4C" w:rsidRDefault="00025494" w:rsidP="00334AE2">
      <w:pPr>
        <w:jc w:val="both"/>
        <w:rPr>
          <w:sz w:val="22"/>
          <w:szCs w:val="22"/>
        </w:rPr>
      </w:pPr>
      <w:r w:rsidRPr="00AF7B4C">
        <w:rPr>
          <w:b/>
          <w:sz w:val="22"/>
          <w:szCs w:val="22"/>
        </w:rPr>
        <w:t>Ref.</w:t>
      </w:r>
      <w:r w:rsidR="00BD60DF" w:rsidRPr="00AF7B4C">
        <w:rPr>
          <w:b/>
          <w:sz w:val="22"/>
          <w:szCs w:val="22"/>
        </w:rPr>
        <w:t xml:space="preserve"> </w:t>
      </w:r>
      <w:r w:rsidR="00AF7B4C" w:rsidRPr="00AF7B4C">
        <w:rPr>
          <w:b/>
          <w:sz w:val="22"/>
          <w:szCs w:val="22"/>
        </w:rPr>
        <w:t>Pregão Eletrônico</w:t>
      </w:r>
      <w:r w:rsidR="00BD60DF" w:rsidRPr="00AF7B4C">
        <w:rPr>
          <w:b/>
          <w:sz w:val="22"/>
          <w:szCs w:val="22"/>
        </w:rPr>
        <w:t xml:space="preserve"> </w:t>
      </w:r>
      <w:r w:rsidRPr="00AF7B4C">
        <w:rPr>
          <w:b/>
          <w:sz w:val="22"/>
          <w:szCs w:val="22"/>
        </w:rPr>
        <w:t xml:space="preserve">nº </w:t>
      </w:r>
      <w:r w:rsidR="0017770D">
        <w:rPr>
          <w:b/>
          <w:sz w:val="22"/>
          <w:szCs w:val="22"/>
        </w:rPr>
        <w:t>001</w:t>
      </w:r>
      <w:r w:rsidRPr="00AF7B4C">
        <w:rPr>
          <w:b/>
          <w:sz w:val="22"/>
          <w:szCs w:val="22"/>
        </w:rPr>
        <w:t>/20</w:t>
      </w:r>
      <w:r w:rsidR="00EA6F65" w:rsidRPr="00AF7B4C">
        <w:rPr>
          <w:b/>
          <w:sz w:val="22"/>
          <w:szCs w:val="22"/>
        </w:rPr>
        <w:t>2</w:t>
      </w:r>
      <w:r w:rsidR="00AF7B4C" w:rsidRPr="00AF7B4C">
        <w:rPr>
          <w:b/>
          <w:sz w:val="22"/>
          <w:szCs w:val="22"/>
        </w:rPr>
        <w:t>6</w:t>
      </w:r>
    </w:p>
    <w:p w:rsidR="00025494" w:rsidRPr="00AF7B4C" w:rsidRDefault="00025494" w:rsidP="00334AE2">
      <w:pPr>
        <w:jc w:val="both"/>
        <w:rPr>
          <w:sz w:val="22"/>
          <w:szCs w:val="22"/>
        </w:rPr>
      </w:pPr>
    </w:p>
    <w:p w:rsidR="00025494" w:rsidRPr="00AF7B4C" w:rsidRDefault="00025494" w:rsidP="00AF7B4C">
      <w:pPr>
        <w:pStyle w:val="Corpodetexto"/>
        <w:rPr>
          <w:szCs w:val="22"/>
          <w:shd w:val="clear" w:color="auto" w:fill="FFFFFF"/>
        </w:rPr>
      </w:pPr>
      <w:r w:rsidRPr="00AF7B4C">
        <w:rPr>
          <w:szCs w:val="22"/>
        </w:rPr>
        <w:t xml:space="preserve">Que entre si fazem de um lado, </w:t>
      </w:r>
      <w:r w:rsidR="00EA6F65" w:rsidRPr="00AF7B4C">
        <w:rPr>
          <w:szCs w:val="22"/>
        </w:rPr>
        <w:t>o</w:t>
      </w:r>
      <w:r w:rsidR="00EA6F65" w:rsidRPr="00AF7B4C">
        <w:rPr>
          <w:b/>
          <w:szCs w:val="22"/>
        </w:rPr>
        <w:t xml:space="preserve"> </w:t>
      </w:r>
      <w:r w:rsidR="00EA6F65" w:rsidRPr="00AF7B4C">
        <w:rPr>
          <w:b/>
          <w:bCs/>
          <w:szCs w:val="22"/>
        </w:rPr>
        <w:t>INSTITUTO DE PREVIDENCIA MUNICIPAL DE ROLANDIA - ROLANDIA PREVIDENCIA</w:t>
      </w:r>
      <w:r w:rsidR="00130E44" w:rsidRPr="00AF7B4C">
        <w:rPr>
          <w:szCs w:val="22"/>
        </w:rPr>
        <w:t xml:space="preserve">, entidade de natureza autárquica, inscrita no CNPJ/MF sob o </w:t>
      </w:r>
      <w:r w:rsidR="00B46CEA" w:rsidRPr="00AF7B4C">
        <w:rPr>
          <w:szCs w:val="22"/>
        </w:rPr>
        <w:t>n</w:t>
      </w:r>
      <w:r w:rsidR="00130E44" w:rsidRPr="00AF7B4C">
        <w:rPr>
          <w:szCs w:val="22"/>
        </w:rPr>
        <w:t xml:space="preserve">º 08.690.876/0001-19, </w:t>
      </w:r>
      <w:r w:rsidR="00042E75" w:rsidRPr="00042E75">
        <w:rPr>
          <w:szCs w:val="22"/>
        </w:rPr>
        <w:t xml:space="preserve">com sede na Rua </w:t>
      </w:r>
      <w:proofErr w:type="spellStart"/>
      <w:r w:rsidR="00042E75" w:rsidRPr="00042E75">
        <w:rPr>
          <w:szCs w:val="22"/>
        </w:rPr>
        <w:t>Willie</w:t>
      </w:r>
      <w:proofErr w:type="spellEnd"/>
      <w:r w:rsidR="00042E75" w:rsidRPr="00042E75">
        <w:rPr>
          <w:szCs w:val="22"/>
        </w:rPr>
        <w:t xml:space="preserve"> Davids, nº 457, Centro, </w:t>
      </w:r>
      <w:proofErr w:type="spellStart"/>
      <w:r w:rsidR="00042E75" w:rsidRPr="00042E75">
        <w:rPr>
          <w:szCs w:val="22"/>
        </w:rPr>
        <w:t>Rolândia</w:t>
      </w:r>
      <w:proofErr w:type="spellEnd"/>
      <w:r w:rsidR="00042E75" w:rsidRPr="00042E75">
        <w:rPr>
          <w:szCs w:val="22"/>
        </w:rPr>
        <w:t xml:space="preserve">/PR, neste ato representado por sua Superintendente, Sra. </w:t>
      </w:r>
      <w:proofErr w:type="spellStart"/>
      <w:r w:rsidR="00042E75" w:rsidRPr="00042E75">
        <w:rPr>
          <w:szCs w:val="22"/>
        </w:rPr>
        <w:t>Eluiza</w:t>
      </w:r>
      <w:proofErr w:type="spellEnd"/>
      <w:r w:rsidR="00042E75" w:rsidRPr="00042E75">
        <w:rPr>
          <w:szCs w:val="22"/>
        </w:rPr>
        <w:t xml:space="preserve"> </w:t>
      </w:r>
      <w:proofErr w:type="spellStart"/>
      <w:r w:rsidR="00042E75" w:rsidRPr="00042E75">
        <w:rPr>
          <w:szCs w:val="22"/>
        </w:rPr>
        <w:t>Messiano</w:t>
      </w:r>
      <w:proofErr w:type="spellEnd"/>
      <w:r w:rsidR="00042E75" w:rsidRPr="00042E75">
        <w:rPr>
          <w:szCs w:val="22"/>
        </w:rPr>
        <w:t xml:space="preserve"> </w:t>
      </w:r>
      <w:proofErr w:type="spellStart"/>
      <w:r w:rsidR="00042E75" w:rsidRPr="00042E75">
        <w:rPr>
          <w:szCs w:val="22"/>
        </w:rPr>
        <w:t>Bettega</w:t>
      </w:r>
      <w:proofErr w:type="spellEnd"/>
      <w:r w:rsidR="009A14F6" w:rsidRPr="00AF7B4C">
        <w:rPr>
          <w:szCs w:val="22"/>
        </w:rPr>
        <w:t xml:space="preserve">, </w:t>
      </w:r>
      <w:r w:rsidR="007F4BDF" w:rsidRPr="00AF7B4C">
        <w:rPr>
          <w:szCs w:val="22"/>
        </w:rPr>
        <w:t xml:space="preserve">casada, portadora do RG nº </w:t>
      </w:r>
      <w:r w:rsidR="0017770D">
        <w:rPr>
          <w:szCs w:val="22"/>
        </w:rPr>
        <w:t>_______________</w:t>
      </w:r>
      <w:r w:rsidR="007F4BDF" w:rsidRPr="00AF7B4C">
        <w:rPr>
          <w:szCs w:val="22"/>
        </w:rPr>
        <w:t xml:space="preserve"> e sob o CPF nº </w:t>
      </w:r>
      <w:r w:rsidR="0017770D">
        <w:rPr>
          <w:szCs w:val="22"/>
        </w:rPr>
        <w:t>_____________</w:t>
      </w:r>
      <w:r w:rsidR="007F4BDF" w:rsidRPr="00AF7B4C">
        <w:rPr>
          <w:szCs w:val="22"/>
        </w:rPr>
        <w:t xml:space="preserve">, residente e domiciliada na Rua </w:t>
      </w:r>
      <w:r w:rsidR="0017770D">
        <w:rPr>
          <w:szCs w:val="22"/>
        </w:rPr>
        <w:t>__________________________</w:t>
      </w:r>
      <w:r w:rsidR="007F4BDF" w:rsidRPr="00AF7B4C">
        <w:rPr>
          <w:szCs w:val="22"/>
        </w:rPr>
        <w:t xml:space="preserve">, </w:t>
      </w:r>
      <w:r w:rsidR="009A14F6" w:rsidRPr="00AF7B4C">
        <w:rPr>
          <w:szCs w:val="22"/>
        </w:rPr>
        <w:t xml:space="preserve">na cidade de </w:t>
      </w:r>
      <w:proofErr w:type="spellStart"/>
      <w:r w:rsidR="009A14F6" w:rsidRPr="00AF7B4C">
        <w:rPr>
          <w:szCs w:val="22"/>
        </w:rPr>
        <w:t>Rolândia</w:t>
      </w:r>
      <w:proofErr w:type="spellEnd"/>
      <w:r w:rsidR="009A14F6" w:rsidRPr="00AF7B4C">
        <w:rPr>
          <w:szCs w:val="22"/>
        </w:rPr>
        <w:t xml:space="preserve"> – PR</w:t>
      </w:r>
      <w:r w:rsidRPr="00AF7B4C">
        <w:rPr>
          <w:szCs w:val="22"/>
        </w:rPr>
        <w:t xml:space="preserve">, doravante apenas designado </w:t>
      </w:r>
      <w:r w:rsidR="00AC3286">
        <w:t>CONTRATANTE</w:t>
      </w:r>
      <w:r w:rsidR="009A14F6" w:rsidRPr="00AF7B4C">
        <w:rPr>
          <w:szCs w:val="22"/>
        </w:rPr>
        <w:t xml:space="preserve">, e de outro lado a empresa </w:t>
      </w:r>
      <w:r w:rsidR="00AF7B4C" w:rsidRPr="00AF7B4C">
        <w:rPr>
          <w:b/>
          <w:bCs/>
          <w:szCs w:val="22"/>
          <w:shd w:val="clear" w:color="auto" w:fill="FFFFFF"/>
        </w:rPr>
        <w:t>______________________</w:t>
      </w:r>
      <w:r w:rsidR="00992C64" w:rsidRPr="00AF7B4C">
        <w:rPr>
          <w:szCs w:val="22"/>
          <w:shd w:val="clear" w:color="auto" w:fill="FFFFFF"/>
        </w:rPr>
        <w:t>, cadastrada no C</w:t>
      </w:r>
      <w:r w:rsidR="00B46CEA" w:rsidRPr="00AF7B4C">
        <w:rPr>
          <w:szCs w:val="22"/>
          <w:shd w:val="clear" w:color="auto" w:fill="FFFFFF"/>
        </w:rPr>
        <w:t xml:space="preserve">NPJ/MF sob o nº </w:t>
      </w:r>
      <w:r w:rsidR="00AF7B4C" w:rsidRPr="00AF7B4C">
        <w:rPr>
          <w:szCs w:val="22"/>
          <w:shd w:val="clear" w:color="auto" w:fill="FFFFFF"/>
        </w:rPr>
        <w:t>__________________</w:t>
      </w:r>
      <w:r w:rsidR="00992C64" w:rsidRPr="00AF7B4C">
        <w:rPr>
          <w:szCs w:val="22"/>
          <w:shd w:val="clear" w:color="auto" w:fill="FFFFFF"/>
        </w:rPr>
        <w:t xml:space="preserve">, estabelecida na </w:t>
      </w:r>
      <w:r w:rsidR="00AF7B4C" w:rsidRPr="00AF7B4C">
        <w:rPr>
          <w:szCs w:val="22"/>
          <w:shd w:val="clear" w:color="auto" w:fill="FFFFFF"/>
        </w:rPr>
        <w:t>________________</w:t>
      </w:r>
      <w:r w:rsidR="00992C64" w:rsidRPr="00AF7B4C">
        <w:rPr>
          <w:szCs w:val="22"/>
          <w:shd w:val="clear" w:color="auto" w:fill="FFFFFF"/>
        </w:rPr>
        <w:t xml:space="preserve">, na cidade de </w:t>
      </w:r>
      <w:r w:rsidR="00AF7B4C" w:rsidRPr="00AF7B4C">
        <w:rPr>
          <w:szCs w:val="22"/>
          <w:shd w:val="clear" w:color="auto" w:fill="FFFFFF"/>
        </w:rPr>
        <w:t>___________</w:t>
      </w:r>
      <w:r w:rsidR="00992C64" w:rsidRPr="00AF7B4C">
        <w:rPr>
          <w:szCs w:val="22"/>
          <w:shd w:val="clear" w:color="auto" w:fill="FFFFFF"/>
        </w:rPr>
        <w:t xml:space="preserve">, CEP </w:t>
      </w:r>
      <w:r w:rsidR="00AF7B4C" w:rsidRPr="00AF7B4C">
        <w:rPr>
          <w:szCs w:val="22"/>
          <w:shd w:val="clear" w:color="auto" w:fill="FFFFFF"/>
        </w:rPr>
        <w:t>____________</w:t>
      </w:r>
      <w:r w:rsidR="00992C64" w:rsidRPr="00AF7B4C">
        <w:rPr>
          <w:szCs w:val="22"/>
          <w:shd w:val="clear" w:color="auto" w:fill="FFFFFF"/>
        </w:rPr>
        <w:t xml:space="preserve"> telefone </w:t>
      </w:r>
      <w:r w:rsidR="00AF7B4C" w:rsidRPr="00AF7B4C">
        <w:rPr>
          <w:szCs w:val="22"/>
          <w:shd w:val="clear" w:color="auto" w:fill="FFFFFF"/>
        </w:rPr>
        <w:t>_________________</w:t>
      </w:r>
      <w:r w:rsidR="00992C64" w:rsidRPr="00AF7B4C">
        <w:rPr>
          <w:szCs w:val="22"/>
          <w:shd w:val="clear" w:color="auto" w:fill="FFFFFF"/>
        </w:rPr>
        <w:t xml:space="preserve"> e-mail: </w:t>
      </w:r>
      <w:r w:rsidR="00AF7B4C" w:rsidRPr="00AF7B4C">
        <w:rPr>
          <w:szCs w:val="22"/>
          <w:shd w:val="clear" w:color="auto" w:fill="FFFFFF"/>
        </w:rPr>
        <w:t>_______________</w:t>
      </w:r>
      <w:r w:rsidR="00F622D7" w:rsidRPr="00AF7B4C">
        <w:rPr>
          <w:szCs w:val="22"/>
          <w:shd w:val="clear" w:color="auto" w:fill="FFFFFF"/>
        </w:rPr>
        <w:t xml:space="preserve">, </w:t>
      </w:r>
      <w:r w:rsidR="00992C64" w:rsidRPr="00AF7B4C">
        <w:rPr>
          <w:szCs w:val="22"/>
          <w:shd w:val="clear" w:color="auto" w:fill="FFFFFF"/>
        </w:rPr>
        <w:t xml:space="preserve">neste ato, legalmente representada pelo </w:t>
      </w:r>
      <w:proofErr w:type="gramStart"/>
      <w:r w:rsidR="00992C64" w:rsidRPr="00AF7B4C">
        <w:rPr>
          <w:szCs w:val="22"/>
          <w:shd w:val="clear" w:color="auto" w:fill="FFFFFF"/>
        </w:rPr>
        <w:t>Sr.</w:t>
      </w:r>
      <w:proofErr w:type="gramEnd"/>
      <w:r w:rsidR="00992C64" w:rsidRPr="00AF7B4C">
        <w:rPr>
          <w:szCs w:val="22"/>
          <w:shd w:val="clear" w:color="auto" w:fill="FFFFFF"/>
        </w:rPr>
        <w:t xml:space="preserve"> </w:t>
      </w:r>
      <w:r w:rsidR="00AF7B4C" w:rsidRPr="00AF7B4C">
        <w:rPr>
          <w:szCs w:val="22"/>
          <w:shd w:val="clear" w:color="auto" w:fill="FFFFFF"/>
        </w:rPr>
        <w:t>_________________</w:t>
      </w:r>
      <w:r w:rsidR="00992C64" w:rsidRPr="00AF7B4C">
        <w:rPr>
          <w:szCs w:val="22"/>
          <w:shd w:val="clear" w:color="auto" w:fill="FFFFFF"/>
        </w:rPr>
        <w:t xml:space="preserve">, </w:t>
      </w:r>
      <w:r w:rsidR="00B46CEA" w:rsidRPr="00AF7B4C">
        <w:rPr>
          <w:szCs w:val="22"/>
        </w:rPr>
        <w:t xml:space="preserve">portador do RG nº </w:t>
      </w:r>
      <w:r w:rsidR="00AF7B4C" w:rsidRPr="00AF7B4C">
        <w:rPr>
          <w:szCs w:val="22"/>
        </w:rPr>
        <w:t>____________</w:t>
      </w:r>
      <w:r w:rsidR="00B46CEA" w:rsidRPr="00AF7B4C">
        <w:rPr>
          <w:szCs w:val="22"/>
        </w:rPr>
        <w:t xml:space="preserve"> e sob o CPF nº </w:t>
      </w:r>
      <w:r w:rsidR="00AF7B4C" w:rsidRPr="00AF7B4C">
        <w:rPr>
          <w:szCs w:val="22"/>
        </w:rPr>
        <w:t>_______________</w:t>
      </w:r>
      <w:r w:rsidR="00B46CEA" w:rsidRPr="00AF7B4C">
        <w:rPr>
          <w:szCs w:val="22"/>
        </w:rPr>
        <w:t>, residente e domiciliado na</w:t>
      </w:r>
      <w:r w:rsidR="00B46CEA" w:rsidRPr="00AF7B4C">
        <w:rPr>
          <w:szCs w:val="22"/>
          <w:shd w:val="clear" w:color="auto" w:fill="FFFFFF"/>
        </w:rPr>
        <w:t xml:space="preserve"> </w:t>
      </w:r>
      <w:r w:rsidR="00AF7B4C" w:rsidRPr="00AF7B4C">
        <w:rPr>
          <w:szCs w:val="22"/>
          <w:shd w:val="clear" w:color="auto" w:fill="FFFFFF"/>
        </w:rPr>
        <w:t>______________</w:t>
      </w:r>
      <w:r w:rsidR="00B46CEA" w:rsidRPr="00AF7B4C">
        <w:rPr>
          <w:szCs w:val="22"/>
          <w:shd w:val="clear" w:color="auto" w:fill="FFFFFF"/>
        </w:rPr>
        <w:t xml:space="preserve">, na </w:t>
      </w:r>
      <w:r w:rsidR="00992C64" w:rsidRPr="00AF7B4C">
        <w:rPr>
          <w:szCs w:val="22"/>
          <w:shd w:val="clear" w:color="auto" w:fill="FFFFFF"/>
        </w:rPr>
        <w:t xml:space="preserve">cidade de </w:t>
      </w:r>
      <w:r w:rsidR="00AF7B4C" w:rsidRPr="00AF7B4C">
        <w:rPr>
          <w:szCs w:val="22"/>
          <w:shd w:val="clear" w:color="auto" w:fill="FFFFFF"/>
        </w:rPr>
        <w:t>_____________</w:t>
      </w:r>
      <w:r w:rsidR="00B46CEA" w:rsidRPr="00AF7B4C">
        <w:rPr>
          <w:szCs w:val="22"/>
          <w:shd w:val="clear" w:color="auto" w:fill="FFFFFF"/>
        </w:rPr>
        <w:t>,</w:t>
      </w:r>
      <w:r w:rsidR="00AF7B4C" w:rsidRPr="00AF7B4C">
        <w:rPr>
          <w:szCs w:val="22"/>
          <w:shd w:val="clear" w:color="auto" w:fill="FFFFFF"/>
        </w:rPr>
        <w:t xml:space="preserve"> doravante designado CONTRATADA,</w:t>
      </w:r>
      <w:r w:rsidR="00992C64" w:rsidRPr="00AF7B4C">
        <w:rPr>
          <w:szCs w:val="22"/>
          <w:shd w:val="clear" w:color="auto" w:fill="FFFFFF"/>
        </w:rPr>
        <w:t xml:space="preserve"> </w:t>
      </w:r>
      <w:r w:rsidR="00AF7B4C" w:rsidRPr="00AF7B4C">
        <w:rPr>
          <w:szCs w:val="22"/>
          <w:shd w:val="clear" w:color="auto" w:fill="FFFFFF"/>
        </w:rPr>
        <w:t xml:space="preserve">ajustam e outorgam o presente CONTRATO, conforme Lei Complementar nº 123/2006, pela Lei Federal nº 14.133, de 01 de Abril de 2021, demais leis municipais, estaduais e federais e decretos sobre licitações, bem como as suas devidas alterações, </w:t>
      </w:r>
      <w:r w:rsidR="00042E75">
        <w:rPr>
          <w:szCs w:val="22"/>
          <w:shd w:val="clear" w:color="auto" w:fill="FFFFFF"/>
        </w:rPr>
        <w:t xml:space="preserve"> </w:t>
      </w:r>
      <w:r w:rsidR="00042E75">
        <w:t xml:space="preserve">decorrente do </w:t>
      </w:r>
      <w:r w:rsidR="00042E75">
        <w:rPr>
          <w:rStyle w:val="Forte"/>
        </w:rPr>
        <w:t xml:space="preserve">Pregão Eletrônico nº </w:t>
      </w:r>
      <w:r w:rsidR="0017770D">
        <w:rPr>
          <w:rStyle w:val="Forte"/>
        </w:rPr>
        <w:t>001</w:t>
      </w:r>
      <w:r w:rsidR="00042E75">
        <w:rPr>
          <w:rStyle w:val="Forte"/>
        </w:rPr>
        <w:t>/2026 – IPMR</w:t>
      </w:r>
      <w:r w:rsidR="00AF7B4C" w:rsidRPr="00AF7B4C">
        <w:rPr>
          <w:szCs w:val="22"/>
          <w:shd w:val="clear" w:color="auto" w:fill="FFFFFF"/>
        </w:rPr>
        <w:t xml:space="preserve"> mediante a observância das seguintes cláusulas e condições:</w:t>
      </w:r>
    </w:p>
    <w:p w:rsidR="00AF7B4C" w:rsidRPr="00AF7B4C" w:rsidRDefault="00AF7B4C" w:rsidP="00AF7B4C">
      <w:pPr>
        <w:pStyle w:val="Corpodetexto"/>
        <w:rPr>
          <w:szCs w:val="22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>CLÁUSULA PRIMEIRA - DO OBJETO</w:t>
      </w:r>
    </w:p>
    <w:p w:rsidR="00AF7B4C" w:rsidRDefault="00042E75" w:rsidP="00AF7B4C">
      <w:pPr>
        <w:jc w:val="both"/>
        <w:rPr>
          <w:sz w:val="22"/>
          <w:szCs w:val="22"/>
        </w:rPr>
      </w:pPr>
      <w:r w:rsidRPr="00042E75">
        <w:rPr>
          <w:sz w:val="22"/>
          <w:szCs w:val="22"/>
        </w:rPr>
        <w:t xml:space="preserve">O presente instrumento tem por objeto a contratação de empresa especializada para </w:t>
      </w:r>
      <w:r w:rsidR="00AC3286" w:rsidRPr="00AC3286">
        <w:rPr>
          <w:sz w:val="22"/>
          <w:szCs w:val="22"/>
        </w:rPr>
        <w:t>execução de serviços de manutenção predial e recomposição no imóvel</w:t>
      </w:r>
      <w:r w:rsidR="00AC3286">
        <w:rPr>
          <w:sz w:val="22"/>
          <w:szCs w:val="22"/>
        </w:rPr>
        <w:t xml:space="preserve"> </w:t>
      </w:r>
      <w:r w:rsidRPr="00042E75">
        <w:rPr>
          <w:sz w:val="22"/>
          <w:szCs w:val="22"/>
        </w:rPr>
        <w:t xml:space="preserve">situado na Rua Arthur Thomas, nº 1.648, Centro, </w:t>
      </w:r>
      <w:proofErr w:type="spellStart"/>
      <w:r w:rsidRPr="00042E75">
        <w:rPr>
          <w:sz w:val="22"/>
          <w:szCs w:val="22"/>
        </w:rPr>
        <w:t>Rolândia</w:t>
      </w:r>
      <w:proofErr w:type="spellEnd"/>
      <w:r w:rsidRPr="00042E75">
        <w:rPr>
          <w:sz w:val="22"/>
          <w:szCs w:val="22"/>
        </w:rPr>
        <w:t xml:space="preserve">/PR, anteriormente utilizado como sede administrativa do Instituto de Previdência Municipal de </w:t>
      </w:r>
      <w:proofErr w:type="spellStart"/>
      <w:r w:rsidRPr="00042E75">
        <w:rPr>
          <w:sz w:val="22"/>
          <w:szCs w:val="22"/>
        </w:rPr>
        <w:t>Rolândia</w:t>
      </w:r>
      <w:proofErr w:type="spellEnd"/>
      <w:r w:rsidRPr="00042E75">
        <w:rPr>
          <w:sz w:val="22"/>
          <w:szCs w:val="22"/>
        </w:rPr>
        <w:t xml:space="preserve"> – </w:t>
      </w:r>
      <w:proofErr w:type="spellStart"/>
      <w:r w:rsidRPr="00042E75">
        <w:rPr>
          <w:sz w:val="22"/>
          <w:szCs w:val="22"/>
        </w:rPr>
        <w:t>Rolândia</w:t>
      </w:r>
      <w:proofErr w:type="spellEnd"/>
      <w:r w:rsidRPr="00042E75">
        <w:rPr>
          <w:sz w:val="22"/>
          <w:szCs w:val="22"/>
        </w:rPr>
        <w:t xml:space="preserve"> Previdência, visando à sua devolução ao locador em condições compatíveis com aquelas recebidas no início da locação, conforme condições, quantidades e exigências estabelecidas no Edital, no Termo de Referência e na proposta vencedora.</w:t>
      </w:r>
    </w:p>
    <w:p w:rsidR="00042E75" w:rsidRDefault="00042E75" w:rsidP="00042E75">
      <w:pPr>
        <w:jc w:val="both"/>
        <w:rPr>
          <w:sz w:val="22"/>
          <w:szCs w:val="22"/>
        </w:rPr>
      </w:pPr>
    </w:p>
    <w:p w:rsidR="00042E75" w:rsidRPr="00042E75" w:rsidRDefault="00042E75" w:rsidP="00042E75">
      <w:pPr>
        <w:jc w:val="both"/>
        <w:rPr>
          <w:sz w:val="22"/>
          <w:szCs w:val="22"/>
        </w:rPr>
      </w:pPr>
      <w:r w:rsidRPr="00042E75">
        <w:rPr>
          <w:sz w:val="22"/>
          <w:szCs w:val="22"/>
        </w:rPr>
        <w:t>Integram este contrato, independentemente de transcrição:</w:t>
      </w:r>
    </w:p>
    <w:p w:rsidR="00042E75" w:rsidRPr="00042E75" w:rsidRDefault="00042E75" w:rsidP="00042E75">
      <w:pPr>
        <w:jc w:val="both"/>
        <w:rPr>
          <w:sz w:val="22"/>
          <w:szCs w:val="22"/>
        </w:rPr>
      </w:pPr>
      <w:r w:rsidRPr="00042E75">
        <w:rPr>
          <w:sz w:val="22"/>
          <w:szCs w:val="22"/>
        </w:rPr>
        <w:t>a) o Termo de Referência;</w:t>
      </w:r>
    </w:p>
    <w:p w:rsidR="00042E75" w:rsidRPr="00042E75" w:rsidRDefault="00042E75" w:rsidP="00042E75">
      <w:pPr>
        <w:jc w:val="both"/>
        <w:rPr>
          <w:sz w:val="22"/>
          <w:szCs w:val="22"/>
        </w:rPr>
      </w:pPr>
      <w:r w:rsidRPr="00042E75">
        <w:rPr>
          <w:sz w:val="22"/>
          <w:szCs w:val="22"/>
        </w:rPr>
        <w:t xml:space="preserve">b) o </w:t>
      </w:r>
      <w:r w:rsidR="0017770D">
        <w:rPr>
          <w:sz w:val="22"/>
          <w:szCs w:val="22"/>
        </w:rPr>
        <w:t>Edital do Pregão Eletrônico nº 001</w:t>
      </w:r>
      <w:r w:rsidRPr="00042E75">
        <w:rPr>
          <w:sz w:val="22"/>
          <w:szCs w:val="22"/>
        </w:rPr>
        <w:t>/2026 – IPMR e seus anexos;</w:t>
      </w:r>
    </w:p>
    <w:p w:rsidR="00042E75" w:rsidRPr="00042E75" w:rsidRDefault="00042E75" w:rsidP="00042E75">
      <w:pPr>
        <w:jc w:val="both"/>
        <w:rPr>
          <w:sz w:val="22"/>
          <w:szCs w:val="22"/>
        </w:rPr>
      </w:pPr>
      <w:r w:rsidRPr="00042E75">
        <w:rPr>
          <w:sz w:val="22"/>
          <w:szCs w:val="22"/>
        </w:rPr>
        <w:t>c) a proposta da CONTRATADA;</w:t>
      </w:r>
    </w:p>
    <w:p w:rsidR="00042E75" w:rsidRDefault="00042E75" w:rsidP="00042E75">
      <w:pPr>
        <w:jc w:val="both"/>
        <w:rPr>
          <w:sz w:val="22"/>
          <w:szCs w:val="22"/>
        </w:rPr>
      </w:pPr>
      <w:r w:rsidRPr="00042E75">
        <w:rPr>
          <w:sz w:val="22"/>
          <w:szCs w:val="22"/>
        </w:rPr>
        <w:t>d) eventuais documentos complementares vinculados ao processo licitatório.</w:t>
      </w:r>
    </w:p>
    <w:p w:rsidR="00042E75" w:rsidRPr="00AF7B4C" w:rsidRDefault="00042E75" w:rsidP="00042E75">
      <w:pPr>
        <w:jc w:val="both"/>
        <w:rPr>
          <w:sz w:val="22"/>
          <w:szCs w:val="22"/>
        </w:rPr>
      </w:pPr>
    </w:p>
    <w:tbl>
      <w:tblPr>
        <w:tblW w:w="9500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560"/>
        <w:gridCol w:w="580"/>
        <w:gridCol w:w="540"/>
        <w:gridCol w:w="751"/>
        <w:gridCol w:w="3400"/>
        <w:gridCol w:w="1444"/>
        <w:gridCol w:w="1125"/>
        <w:gridCol w:w="1100"/>
      </w:tblGrid>
      <w:tr w:rsidR="00042E75" w:rsidRPr="00031A64" w:rsidTr="00042E75">
        <w:trPr>
          <w:trHeight w:val="647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bCs/>
                <w:sz w:val="20"/>
              </w:rPr>
              <w:t>LOTE</w:t>
            </w:r>
          </w:p>
        </w:tc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bCs/>
                <w:sz w:val="20"/>
              </w:rPr>
              <w:t>ITEM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bCs/>
                <w:sz w:val="20"/>
              </w:rPr>
              <w:t>QTD.</w:t>
            </w:r>
          </w:p>
        </w:tc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bCs/>
                <w:sz w:val="20"/>
              </w:rPr>
              <w:t>UN.</w:t>
            </w:r>
          </w:p>
        </w:tc>
        <w:tc>
          <w:tcPr>
            <w:tcW w:w="3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bCs/>
                <w:sz w:val="20"/>
              </w:rPr>
              <w:t>ESPECIFICAÇÃO DOS ITENS/LOTES</w:t>
            </w: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bCs/>
                <w:sz w:val="20"/>
              </w:rPr>
              <w:t>Preço Unitário R$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bCs/>
                <w:sz w:val="20"/>
              </w:rPr>
              <w:t>Preço Total Item R$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bCs/>
                <w:sz w:val="20"/>
              </w:rPr>
              <w:t>Preço Total Lote R$</w:t>
            </w:r>
          </w:p>
        </w:tc>
      </w:tr>
      <w:tr w:rsidR="00042E75" w:rsidRPr="00031A64" w:rsidTr="00042E75">
        <w:trPr>
          <w:trHeight w:val="172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Remoção completa da </w:t>
            </w:r>
            <w:proofErr w:type="spellStart"/>
            <w:r w:rsidRPr="00031A64">
              <w:rPr>
                <w:color w:val="000000"/>
                <w:sz w:val="20"/>
              </w:rPr>
              <w:t>infraestrutura</w:t>
            </w:r>
            <w:proofErr w:type="spellEnd"/>
            <w:r w:rsidRPr="00031A64">
              <w:rPr>
                <w:color w:val="000000"/>
                <w:sz w:val="20"/>
              </w:rPr>
              <w:t xml:space="preserve"> de rede lógica, telefonia e elétrica adicional instalada pelo locatário, preservando-se os pontos elétricos originais do imóvel, compreendendo retirada de 12 conjuntos de pontos RJ45 e RJ11 em caixas de sobrepor, remoção de tomadas elétricas adicionais, retirada de </w:t>
            </w:r>
            <w:proofErr w:type="spellStart"/>
            <w:r w:rsidRPr="00031A64">
              <w:rPr>
                <w:color w:val="000000"/>
                <w:sz w:val="20"/>
              </w:rPr>
              <w:t>canaletas</w:t>
            </w:r>
            <w:proofErr w:type="spellEnd"/>
            <w:r w:rsidRPr="00031A64">
              <w:rPr>
                <w:color w:val="000000"/>
                <w:sz w:val="20"/>
              </w:rPr>
              <w:t xml:space="preserve"> e </w:t>
            </w:r>
            <w:proofErr w:type="spellStart"/>
            <w:r w:rsidRPr="00031A64">
              <w:rPr>
                <w:color w:val="000000"/>
                <w:sz w:val="20"/>
              </w:rPr>
              <w:t>eletrodutos</w:t>
            </w:r>
            <w:proofErr w:type="spellEnd"/>
            <w:r w:rsidRPr="00031A64">
              <w:rPr>
                <w:color w:val="000000"/>
                <w:sz w:val="20"/>
              </w:rPr>
              <w:t xml:space="preserve"> aparentes, cabos de rede, telefonia e energia, fixadores, parafusos e buchas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9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2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Recomposição das paredes internas, incluindo fechamento de perfurações decorrentes da instalação de rede lógica, telefonia e </w:t>
            </w:r>
            <w:proofErr w:type="spellStart"/>
            <w:r w:rsidRPr="00031A64">
              <w:rPr>
                <w:color w:val="000000"/>
                <w:sz w:val="20"/>
              </w:rPr>
              <w:t>infraestrutura</w:t>
            </w:r>
            <w:proofErr w:type="spellEnd"/>
            <w:r w:rsidRPr="00031A64">
              <w:rPr>
                <w:color w:val="000000"/>
                <w:sz w:val="20"/>
              </w:rPr>
              <w:t xml:space="preserve"> elétrica adicional; fechamento de perfurações referentes a 05 suportes de extintores; fechamento de 03 pontos de ar-condicionado; fechamento de 01 suporte de TV; fechamento de pontos de fixação de sensores de presença e sensores de alarme instalados pelo locatário; </w:t>
            </w:r>
            <w:r w:rsidRPr="00031A64">
              <w:rPr>
                <w:color w:val="000000"/>
                <w:sz w:val="20"/>
              </w:rPr>
              <w:lastRenderedPageBreak/>
              <w:t xml:space="preserve">recomposição de perfurações em forro e gesso; e vedação pontual de passagens em parede externa decorrentes da </w:t>
            </w:r>
            <w:proofErr w:type="spellStart"/>
            <w:r w:rsidRPr="00031A64">
              <w:rPr>
                <w:color w:val="000000"/>
                <w:sz w:val="20"/>
              </w:rPr>
              <w:t>infraestrutura</w:t>
            </w:r>
            <w:proofErr w:type="spellEnd"/>
            <w:r w:rsidRPr="00031A64">
              <w:rPr>
                <w:color w:val="000000"/>
                <w:sz w:val="20"/>
              </w:rPr>
              <w:t xml:space="preserve"> instalada.</w:t>
            </w:r>
            <w:r w:rsidRPr="00031A64">
              <w:rPr>
                <w:color w:val="000000"/>
                <w:sz w:val="20"/>
              </w:rPr>
              <w:br/>
              <w:t xml:space="preserve">Nos trechos com acabamento em pintura, será realizada aplicação de massa para regularização, </w:t>
            </w:r>
            <w:proofErr w:type="spellStart"/>
            <w:r w:rsidRPr="00031A64">
              <w:rPr>
                <w:color w:val="000000"/>
                <w:sz w:val="20"/>
              </w:rPr>
              <w:t>lixamento</w:t>
            </w:r>
            <w:proofErr w:type="spellEnd"/>
            <w:r w:rsidRPr="00031A64">
              <w:rPr>
                <w:color w:val="000000"/>
                <w:sz w:val="20"/>
              </w:rPr>
              <w:t xml:space="preserve"> e pintura exclusivamente das paredes internas dos ambientes, excluindo tetos e áreas totalmente revestidas com azulejo.</w:t>
            </w:r>
            <w:r w:rsidRPr="00031A64">
              <w:rPr>
                <w:color w:val="000000"/>
                <w:sz w:val="20"/>
              </w:rPr>
              <w:br/>
              <w:t>Nas áreas externas, a intervenção limitar-se-á à vedação e regularização superficial dos pontos perfurados, sem pintura ou intervenção estética adicional.</w:t>
            </w:r>
            <w:r w:rsidRPr="00031A64">
              <w:rPr>
                <w:color w:val="000000"/>
                <w:sz w:val="20"/>
              </w:rPr>
              <w:br/>
              <w:t>A pintura deverá manter o padrão cromático existente no imóvel, não sendo admitida alteração de cor sem prévia anuência do locador.</w:t>
            </w:r>
            <w:r w:rsidRPr="00031A64">
              <w:rPr>
                <w:color w:val="000000"/>
                <w:sz w:val="20"/>
              </w:rPr>
              <w:br/>
              <w:t xml:space="preserve">Área estimada de aproximadamente 170 </w:t>
            </w:r>
            <w:proofErr w:type="spellStart"/>
            <w:r w:rsidRPr="00031A64">
              <w:rPr>
                <w:color w:val="000000"/>
                <w:sz w:val="20"/>
              </w:rPr>
              <w:t>m²</w:t>
            </w:r>
            <w:proofErr w:type="spellEnd"/>
            <w:r w:rsidRPr="00031A64">
              <w:rPr>
                <w:color w:val="000000"/>
                <w:sz w:val="20"/>
              </w:rPr>
              <w:t>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89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3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Recomposição técnica das perfurações existentes nos revestimentos cerâmicos da cozinha e banheiros, decorrentes da fixação de 04 suportes de papel-toalha, 03 </w:t>
            </w:r>
            <w:proofErr w:type="spellStart"/>
            <w:r w:rsidRPr="00031A64">
              <w:rPr>
                <w:color w:val="000000"/>
                <w:sz w:val="20"/>
              </w:rPr>
              <w:t>dispensers</w:t>
            </w:r>
            <w:proofErr w:type="spellEnd"/>
            <w:r w:rsidRPr="00031A64">
              <w:rPr>
                <w:color w:val="000000"/>
                <w:sz w:val="20"/>
              </w:rPr>
              <w:t xml:space="preserve"> de sabonete líquido, demais suportes e passagens de cabos, mediante utilização de material específico para cerâmica, recomposição do rejunte e acabamento compatível com o padrão existente, restabelecendo a vedação e as condições regulares de conservação das peças.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05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4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031A64">
              <w:rPr>
                <w:sz w:val="20"/>
              </w:rPr>
              <w:t>un</w:t>
            </w:r>
            <w:proofErr w:type="spellEnd"/>
            <w:proofErr w:type="gram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Substituição de vidro medindo aproximadamente 0,84 m x 0,12 m (lavanderia), incluindo retirada da peça danificada, limpeza do vão e instalação com vedação adequada.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96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5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031A64">
              <w:rPr>
                <w:sz w:val="20"/>
              </w:rPr>
              <w:t>un</w:t>
            </w:r>
            <w:proofErr w:type="spellEnd"/>
            <w:proofErr w:type="gram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Substituição de vidro medindo aproximadamente 0,50 m x 0,40 m (sala da frente), incluindo retirada da peça danificada, limpeza do vão e instalação com vedação adequada.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84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6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2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031A64">
              <w:rPr>
                <w:sz w:val="20"/>
              </w:rPr>
              <w:t>un</w:t>
            </w:r>
            <w:proofErr w:type="spellEnd"/>
            <w:proofErr w:type="gram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Substituição de vidro medindo aproximadamente 0,10 m x 0,35 m (garagem), incluindo retirada da peça danificada, limpeza do vão e instalação com vedação adequada.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91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7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3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031A64">
              <w:rPr>
                <w:sz w:val="20"/>
              </w:rPr>
              <w:t>un</w:t>
            </w:r>
            <w:proofErr w:type="spellEnd"/>
            <w:proofErr w:type="gram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Substituição de vidro medindo aproximadamente 0,07 m x 0,09 m (garagem), incluindo retirada da peça danificada, limpeza do vão e instalação com vedação adequada.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88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8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Ajuste e regulagem das 03 portas de correr </w:t>
            </w:r>
            <w:proofErr w:type="gramStart"/>
            <w:r w:rsidRPr="00031A64">
              <w:rPr>
                <w:color w:val="000000"/>
                <w:sz w:val="20"/>
              </w:rPr>
              <w:t>do guarda-roupas</w:t>
            </w:r>
            <w:proofErr w:type="gramEnd"/>
            <w:r w:rsidRPr="00031A64">
              <w:rPr>
                <w:color w:val="000000"/>
                <w:sz w:val="20"/>
              </w:rPr>
              <w:t xml:space="preserve"> em MDF, cada uma medindo aproximadamente 0,95 m (largura) x 2,50 m (altura), restabelecendo o funcionamento.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8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9</w:t>
            </w:r>
            <w:proofErr w:type="gram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Reparo e recomposição do armário em MDF do WC suíte, compreendendo:</w:t>
            </w:r>
            <w:r w:rsidRPr="00031A64">
              <w:rPr>
                <w:color w:val="000000"/>
                <w:sz w:val="20"/>
              </w:rPr>
              <w:br/>
              <w:t>- substituição/reposição da lateral isolada, medindo aproximadamente 0,53 m (altura) x 0,05 m (largura) e 0,01 m de espessura, com fornecimento de placa compatível ao padrão existente, fixação e acabamento similar ao original;</w:t>
            </w:r>
            <w:r w:rsidRPr="00031A64">
              <w:rPr>
                <w:color w:val="000000"/>
                <w:sz w:val="20"/>
              </w:rPr>
              <w:br/>
              <w:t>- correção de lasca em painel de MDF do mesmo armário, com tratamento da superfície e acabamento compatível ao padrão existente.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8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Recomposição da lateral esquerda do armário da pia do WC social e alinhamento da gaveta desalinhada, restabelecendo seu adequado funcionamento e fechamento.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32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Substituição integral da calha metálica da cobertura independente da churrasqueira, incluindo fornecimento da peça, fixação e vedação, sem intervenção na estrutura da cobertura, </w:t>
            </w:r>
            <w:proofErr w:type="spellStart"/>
            <w:r w:rsidRPr="00031A64">
              <w:rPr>
                <w:color w:val="000000"/>
                <w:sz w:val="20"/>
              </w:rPr>
              <w:t>telhamento</w:t>
            </w:r>
            <w:proofErr w:type="spellEnd"/>
            <w:r w:rsidRPr="00031A64">
              <w:rPr>
                <w:color w:val="000000"/>
                <w:sz w:val="20"/>
              </w:rPr>
              <w:t>, rufos ou demais elementos do sistema construtivo. Medida aproximada de 8 metros.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8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Limpeza das calhas do telhado principal do imóvel com remoção de detritos. Sem intervenção em elementos estruturais ou substituição de componentes.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24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Manutenção das áreas ajardinadas e recuperação do gramado existente, incluindo roçada, remoção de vegetação invasora, limpeza do solo, nivelamento e recomposição das áreas degradadas com fornecimento e plantio de grama. Área aproximada de 90 </w:t>
            </w:r>
            <w:proofErr w:type="spellStart"/>
            <w:r w:rsidRPr="00031A64">
              <w:rPr>
                <w:color w:val="000000"/>
                <w:sz w:val="20"/>
              </w:rPr>
              <w:t>m²</w:t>
            </w:r>
            <w:proofErr w:type="spellEnd"/>
            <w:r w:rsidRPr="00031A64">
              <w:rPr>
                <w:color w:val="000000"/>
                <w:sz w:val="20"/>
              </w:rPr>
              <w:t>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02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Lavagem e higienização de paredes externas com presença de mofo, utilizando solução adequada (ex.: hipoclorito), com proteção de esquadrias e áreas sensíveis. Área aproximada de 130 </w:t>
            </w:r>
            <w:proofErr w:type="spellStart"/>
            <w:r w:rsidRPr="00031A64">
              <w:rPr>
                <w:color w:val="000000"/>
                <w:sz w:val="20"/>
              </w:rPr>
              <w:t>m²</w:t>
            </w:r>
            <w:proofErr w:type="spellEnd"/>
            <w:r w:rsidRPr="00031A64">
              <w:rPr>
                <w:color w:val="000000"/>
                <w:sz w:val="20"/>
              </w:rPr>
              <w:t>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09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Lavagem das paredes externas com sujidade acumulada (poeira, manchas superficiais e resíduos orgânicos), utilizando método adequado ao revestimento existente e sem intervenção em pintura ou revestimento. Área aproximada de 120 </w:t>
            </w:r>
            <w:proofErr w:type="spellStart"/>
            <w:r w:rsidRPr="00031A64">
              <w:rPr>
                <w:color w:val="000000"/>
                <w:sz w:val="20"/>
              </w:rPr>
              <w:t>m²</w:t>
            </w:r>
            <w:proofErr w:type="spellEnd"/>
            <w:r w:rsidRPr="00031A64">
              <w:rPr>
                <w:color w:val="000000"/>
                <w:sz w:val="20"/>
              </w:rPr>
              <w:t>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70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Lavagem e limpeza de grades e portões metálicos, com remoção de sujidade e proteção das áreas adjacentes. Área aproximada de 40 </w:t>
            </w:r>
            <w:proofErr w:type="spellStart"/>
            <w:r w:rsidRPr="00031A64">
              <w:rPr>
                <w:color w:val="000000"/>
                <w:sz w:val="20"/>
              </w:rPr>
              <w:t>m²</w:t>
            </w:r>
            <w:proofErr w:type="spellEnd"/>
            <w:r w:rsidRPr="00031A64">
              <w:rPr>
                <w:color w:val="000000"/>
                <w:sz w:val="20"/>
              </w:rPr>
              <w:t>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223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Limpeza técnica final do imóvel (interna e externa), incluindo limpeza interna pós-serviço de portas, batentes, rodapés, janelas, pisos, interruptores e remoção de poeira de obra, bem como limpeza das faces externas de portas e janelas. Inclui limpeza interna completa de mobiliários fixos existentes, compreendendo: 02 guarda-roupas (gavetas, prateleiras, trilhos e superfícies internas), 02 armários de banheiro, 01 armário de cozinha e 02 armários de despensa, com remoção de poeira e sujidades. O imóvel deverá ser entregue apto à vistoria final.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91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031A64">
              <w:rPr>
                <w:sz w:val="20"/>
              </w:rPr>
              <w:t>un</w:t>
            </w:r>
            <w:proofErr w:type="spellEnd"/>
            <w:proofErr w:type="gram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Fornecimento e substituição de tampa e assento sanitário compatíveis com o modelo existente.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78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19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031A64">
              <w:rPr>
                <w:sz w:val="20"/>
              </w:rPr>
              <w:t>un</w:t>
            </w:r>
            <w:proofErr w:type="spellEnd"/>
            <w:proofErr w:type="gram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Fornecimento e substituição completa da válvula de descarga tipo </w:t>
            </w:r>
            <w:proofErr w:type="spellStart"/>
            <w:r w:rsidRPr="00031A64">
              <w:rPr>
                <w:color w:val="000000"/>
                <w:sz w:val="20"/>
              </w:rPr>
              <w:t>Hydra</w:t>
            </w:r>
            <w:proofErr w:type="spellEnd"/>
            <w:r w:rsidRPr="00031A64">
              <w:rPr>
                <w:color w:val="000000"/>
                <w:sz w:val="20"/>
              </w:rPr>
              <w:t>, incluindo retirada do conjunto existente, instalação, vedação e testes de funcionamento.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64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031A64">
              <w:rPr>
                <w:sz w:val="20"/>
              </w:rPr>
              <w:t>un</w:t>
            </w:r>
            <w:proofErr w:type="spellEnd"/>
            <w:proofErr w:type="gramEnd"/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Fornecimento e instalação de fechadura tipo tetra em porta metálica, incluindo ajuste e entrega de chaves.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15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2</w:t>
            </w:r>
            <w:r w:rsidR="00202032">
              <w:rPr>
                <w:sz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 xml:space="preserve">Revisão funcional e limpeza das persianas e cortinas existentes, compreendendo: 02 persianas instaladas nas janelas de salas; 01 persiana instalada na porta de vidro; 01 cortina no banheiro da suíte; 01 cortina no banheiro social; 01 cortina na cozinha. </w:t>
            </w:r>
            <w:proofErr w:type="gramStart"/>
            <w:r w:rsidRPr="00031A64">
              <w:rPr>
                <w:color w:val="000000"/>
                <w:sz w:val="20"/>
              </w:rPr>
              <w:t>Inclui</w:t>
            </w:r>
            <w:proofErr w:type="gramEnd"/>
            <w:r w:rsidRPr="00031A64">
              <w:rPr>
                <w:color w:val="000000"/>
                <w:sz w:val="20"/>
              </w:rPr>
              <w:t xml:space="preserve"> higienização, verificação de trilhos, suportes e mecanismos de acionamento, bem como eventuais ajustes necessários ao funcionamento regular.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249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042E75">
            <w:pPr>
              <w:rPr>
                <w:sz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2</w:t>
            </w:r>
            <w:r w:rsidR="00202032">
              <w:rPr>
                <w:sz w:val="20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proofErr w:type="gramStart"/>
            <w:r w:rsidRPr="00031A64">
              <w:rPr>
                <w:sz w:val="20"/>
              </w:rPr>
              <w:t>1</w:t>
            </w:r>
            <w:proofErr w:type="gramEnd"/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sz w:val="20"/>
              </w:rPr>
            </w:pPr>
            <w:r w:rsidRPr="00031A64">
              <w:rPr>
                <w:sz w:val="20"/>
              </w:rPr>
              <w:t>Serviço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both"/>
              <w:rPr>
                <w:color w:val="000000"/>
                <w:sz w:val="20"/>
              </w:rPr>
            </w:pPr>
            <w:r w:rsidRPr="00031A64">
              <w:rPr>
                <w:color w:val="000000"/>
                <w:sz w:val="20"/>
              </w:rPr>
              <w:t>Revisão e recomposição do conjunto hidráulico da pia da cozinha, compreendendo:</w:t>
            </w:r>
            <w:r w:rsidRPr="00031A64">
              <w:rPr>
                <w:color w:val="000000"/>
                <w:sz w:val="20"/>
              </w:rPr>
              <w:br/>
              <w:t xml:space="preserve">- fornecimento e substituição do sifão, incluindo retirada da peça existente, instalação de novo sifão compatível, vedação adequada e teste de </w:t>
            </w:r>
            <w:proofErr w:type="spellStart"/>
            <w:r w:rsidRPr="00031A64">
              <w:rPr>
                <w:color w:val="000000"/>
                <w:sz w:val="20"/>
              </w:rPr>
              <w:t>estanqueidade</w:t>
            </w:r>
            <w:proofErr w:type="spellEnd"/>
            <w:r w:rsidRPr="00031A64">
              <w:rPr>
                <w:color w:val="000000"/>
                <w:sz w:val="20"/>
              </w:rPr>
              <w:t>;</w:t>
            </w:r>
            <w:r w:rsidRPr="00031A64">
              <w:rPr>
                <w:color w:val="000000"/>
                <w:sz w:val="20"/>
              </w:rPr>
              <w:br/>
              <w:t>- reinstalação ou substituição do ralo, com fixação adequada, recomposição de vedação e teste de funcionamento.</w:t>
            </w:r>
            <w:r w:rsidRPr="00031A64">
              <w:rPr>
                <w:color w:val="000000"/>
                <w:sz w:val="20"/>
              </w:rPr>
              <w:br/>
              <w:t xml:space="preserve">O serviço deverá contemplar fornecimento integral das peças necessárias, conexões, anéis de vedação e materiais complementares, garantindo perfeito funcionamento e </w:t>
            </w:r>
            <w:proofErr w:type="spellStart"/>
            <w:r w:rsidRPr="00031A64">
              <w:rPr>
                <w:color w:val="000000"/>
                <w:sz w:val="20"/>
              </w:rPr>
              <w:t>estanqueidade</w:t>
            </w:r>
            <w:proofErr w:type="spellEnd"/>
            <w:r w:rsidRPr="00031A64">
              <w:rPr>
                <w:color w:val="000000"/>
                <w:sz w:val="20"/>
              </w:rPr>
              <w:t xml:space="preserve"> do conjunto.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E75" w:rsidRPr="00031A64" w:rsidRDefault="00042E75" w:rsidP="00042E75">
            <w:pPr>
              <w:jc w:val="center"/>
              <w:rPr>
                <w:bCs/>
                <w:sz w:val="20"/>
              </w:rPr>
            </w:pPr>
          </w:p>
        </w:tc>
        <w:tc>
          <w:tcPr>
            <w:tcW w:w="11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42E75" w:rsidRPr="00031A64" w:rsidTr="00042E75">
        <w:trPr>
          <w:trHeight w:val="491"/>
        </w:trPr>
        <w:tc>
          <w:tcPr>
            <w:tcW w:w="8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75" w:rsidRPr="00031A64" w:rsidRDefault="00042E75" w:rsidP="0075667B">
            <w:pPr>
              <w:jc w:val="center"/>
              <w:rPr>
                <w:b/>
                <w:bCs/>
                <w:sz w:val="20"/>
              </w:rPr>
            </w:pPr>
            <w:r w:rsidRPr="00031A64">
              <w:rPr>
                <w:b/>
                <w:sz w:val="20"/>
              </w:rPr>
              <w:t>PREÇO TOTAL DO LOTE: R$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2E75" w:rsidRPr="00031A64" w:rsidRDefault="00042E75" w:rsidP="00042E75">
            <w:pPr>
              <w:jc w:val="center"/>
              <w:rPr>
                <w:b/>
                <w:bCs/>
                <w:sz w:val="20"/>
              </w:rPr>
            </w:pPr>
          </w:p>
        </w:tc>
      </w:tr>
    </w:tbl>
    <w:p w:rsidR="00AF7B4C" w:rsidRDefault="00AF7B4C" w:rsidP="00AF7B4C">
      <w:pPr>
        <w:jc w:val="both"/>
        <w:rPr>
          <w:b/>
          <w:sz w:val="22"/>
          <w:szCs w:val="22"/>
        </w:rPr>
      </w:pPr>
    </w:p>
    <w:p w:rsidR="00042E75" w:rsidRPr="00AF7B4C" w:rsidRDefault="00042E75" w:rsidP="00AF7B4C">
      <w:pPr>
        <w:jc w:val="both"/>
        <w:rPr>
          <w:b/>
          <w:sz w:val="22"/>
          <w:szCs w:val="22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>CLÁUSULA SEGUNDA - DAS OBRIGAÇÕES DA CONTRATADA</w:t>
      </w:r>
    </w:p>
    <w:p w:rsidR="00A97841" w:rsidRPr="00AC3286" w:rsidRDefault="00AC3286" w:rsidP="00AC3286">
      <w:pPr>
        <w:numPr>
          <w:ilvl w:val="0"/>
          <w:numId w:val="11"/>
        </w:numPr>
        <w:tabs>
          <w:tab w:val="clear" w:pos="644"/>
          <w:tab w:val="num" w:pos="0"/>
          <w:tab w:val="num" w:pos="284"/>
        </w:tabs>
        <w:ind w:left="284" w:hanging="284"/>
        <w:jc w:val="both"/>
        <w:rPr>
          <w:sz w:val="22"/>
          <w:szCs w:val="22"/>
        </w:rPr>
      </w:pPr>
      <w:proofErr w:type="gramStart"/>
      <w:r w:rsidRPr="00AC3286">
        <w:rPr>
          <w:sz w:val="22"/>
          <w:szCs w:val="22"/>
        </w:rPr>
        <w:lastRenderedPageBreak/>
        <w:t>executar</w:t>
      </w:r>
      <w:proofErr w:type="gramEnd"/>
      <w:r w:rsidRPr="00AC3286">
        <w:rPr>
          <w:sz w:val="22"/>
          <w:szCs w:val="22"/>
        </w:rPr>
        <w:t xml:space="preserve"> integralmente os serviços em conformidade com este contrato,</w:t>
      </w:r>
      <w:r>
        <w:rPr>
          <w:sz w:val="22"/>
          <w:szCs w:val="22"/>
        </w:rPr>
        <w:t xml:space="preserve"> </w:t>
      </w:r>
      <w:r w:rsidRPr="00AC3286">
        <w:rPr>
          <w:sz w:val="22"/>
          <w:szCs w:val="22"/>
        </w:rPr>
        <w:t>o Termo de Referência, o edital e a proposta apresentada.</w:t>
      </w:r>
      <w:r w:rsidR="00A97841" w:rsidRPr="00AC3286">
        <w:rPr>
          <w:sz w:val="22"/>
          <w:szCs w:val="22"/>
        </w:rPr>
        <w:t>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iniciar</w:t>
      </w:r>
      <w:proofErr w:type="gramEnd"/>
      <w:r w:rsidRPr="00A97841">
        <w:rPr>
          <w:sz w:val="22"/>
          <w:szCs w:val="22"/>
        </w:rPr>
        <w:t xml:space="preserve"> a execução dos serviços no prazo máximo de </w:t>
      </w:r>
      <w:r w:rsidRPr="00A97841">
        <w:rPr>
          <w:bCs/>
          <w:sz w:val="22"/>
          <w:szCs w:val="22"/>
        </w:rPr>
        <w:t>03 (três) dias corridos</w:t>
      </w:r>
      <w:r w:rsidRPr="00A97841">
        <w:rPr>
          <w:sz w:val="22"/>
          <w:szCs w:val="22"/>
        </w:rPr>
        <w:t xml:space="preserve"> após o recebimento da Ordem de Serviço emitida pela Administração;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concluir</w:t>
      </w:r>
      <w:proofErr w:type="gramEnd"/>
      <w:r w:rsidRPr="00A97841">
        <w:rPr>
          <w:sz w:val="22"/>
          <w:szCs w:val="22"/>
        </w:rPr>
        <w:t xml:space="preserve"> a execução integral dos serviços no prazo máximo de </w:t>
      </w:r>
      <w:r w:rsidRPr="00A97841">
        <w:rPr>
          <w:bCs/>
          <w:sz w:val="22"/>
          <w:szCs w:val="22"/>
        </w:rPr>
        <w:t>30 (trinta) dias corridos</w:t>
      </w:r>
      <w:r w:rsidRPr="00A97841">
        <w:rPr>
          <w:sz w:val="22"/>
          <w:szCs w:val="22"/>
        </w:rPr>
        <w:t>, contado</w:t>
      </w:r>
      <w:r>
        <w:rPr>
          <w:sz w:val="22"/>
          <w:szCs w:val="22"/>
        </w:rPr>
        <w:t>s do efetivo início da execução</w:t>
      </w:r>
      <w:r w:rsidRPr="00A97841">
        <w:rPr>
          <w:sz w:val="22"/>
          <w:szCs w:val="22"/>
        </w:rPr>
        <w:t>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disponibilizar</w:t>
      </w:r>
      <w:proofErr w:type="gramEnd"/>
      <w:r w:rsidRPr="00A97841">
        <w:rPr>
          <w:sz w:val="22"/>
          <w:szCs w:val="22"/>
        </w:rPr>
        <w:t xml:space="preserve"> mão de obra qualificada, bem como todos os materiais, insumos, equipamentos, ferramentas e demais recursos necessários à execução do objeto;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fornecer</w:t>
      </w:r>
      <w:proofErr w:type="gramEnd"/>
      <w:r w:rsidRPr="00A97841">
        <w:rPr>
          <w:sz w:val="22"/>
          <w:szCs w:val="22"/>
        </w:rPr>
        <w:t xml:space="preserve"> materiais novos, adequados e compatíveis com os padrões existentes no imóvel, conforme exigido no Termo de Referência;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manter</w:t>
      </w:r>
      <w:proofErr w:type="gramEnd"/>
      <w:r w:rsidRPr="00A97841">
        <w:rPr>
          <w:sz w:val="22"/>
          <w:szCs w:val="22"/>
        </w:rPr>
        <w:t xml:space="preserve"> o local de execução dos serviços organizado e em condições adequadas de segurança durante todo o período de execução;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observar</w:t>
      </w:r>
      <w:proofErr w:type="gramEnd"/>
      <w:r w:rsidRPr="00A97841">
        <w:rPr>
          <w:sz w:val="22"/>
          <w:szCs w:val="22"/>
        </w:rPr>
        <w:t xml:space="preserve"> as normas de segurança do trabalho e demais normas técnicas aplicáveis à execução dos serviços;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responsabilizar</w:t>
      </w:r>
      <w:proofErr w:type="gramEnd"/>
      <w:r w:rsidRPr="00A97841">
        <w:rPr>
          <w:sz w:val="22"/>
          <w:szCs w:val="22"/>
        </w:rPr>
        <w:t>-se pela remoção, transporte e destinação ambientalmente adequada dos resíduos, entulhos e materiais resultantes da execução dos serviços;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reparar</w:t>
      </w:r>
      <w:proofErr w:type="gramEnd"/>
      <w:r w:rsidRPr="00A97841">
        <w:rPr>
          <w:sz w:val="22"/>
          <w:szCs w:val="22"/>
        </w:rPr>
        <w:t>, corrigir, remover, reconstruir ou refazer, às suas expensas, no todo ou em parte, os serviços executados em que se verifiquem vícios, defeitos, incorreções, falhas ou inconformidades apontadas pela fiscalização;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Pr="00A97841">
        <w:rPr>
          <w:sz w:val="22"/>
          <w:szCs w:val="22"/>
        </w:rPr>
        <w:t>garantir</w:t>
      </w:r>
      <w:proofErr w:type="gramEnd"/>
      <w:r w:rsidRPr="00A97841">
        <w:rPr>
          <w:sz w:val="22"/>
          <w:szCs w:val="22"/>
        </w:rPr>
        <w:t xml:space="preserve"> os serviços executados pelo prazo mínimo de </w:t>
      </w:r>
      <w:r w:rsidRPr="00A97841">
        <w:rPr>
          <w:bCs/>
          <w:sz w:val="22"/>
          <w:szCs w:val="22"/>
        </w:rPr>
        <w:t>90 (noventa) dias</w:t>
      </w:r>
      <w:r w:rsidRPr="00A97841">
        <w:rPr>
          <w:sz w:val="22"/>
          <w:szCs w:val="22"/>
        </w:rPr>
        <w:t>, contados do recebimento definitivo pela Administração;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Pr="00A97841">
        <w:rPr>
          <w:sz w:val="22"/>
          <w:szCs w:val="22"/>
        </w:rPr>
        <w:t>responder</w:t>
      </w:r>
      <w:proofErr w:type="gramEnd"/>
      <w:r w:rsidRPr="00A97841">
        <w:rPr>
          <w:sz w:val="22"/>
          <w:szCs w:val="22"/>
        </w:rPr>
        <w:t xml:space="preserve"> pelos encargos trabalhistas, previdenciários, fiscais, comerciais e demais despesas decorrentes da execução contratual, inexistindo qualquer vínculo empregatício entre seus empregados e o CONTRATANTE;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Pr="00A97841">
        <w:rPr>
          <w:sz w:val="22"/>
          <w:szCs w:val="22"/>
        </w:rPr>
        <w:t>responder</w:t>
      </w:r>
      <w:proofErr w:type="gramEnd"/>
      <w:r w:rsidRPr="00A97841">
        <w:rPr>
          <w:sz w:val="22"/>
          <w:szCs w:val="22"/>
        </w:rPr>
        <w:t xml:space="preserve"> integralmente por danos causados ao CONTRATANTE ou a terceiros em decorrência de culpa ou dolo na execução do contrato;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Pr="00A97841">
        <w:rPr>
          <w:sz w:val="22"/>
          <w:szCs w:val="22"/>
        </w:rPr>
        <w:t>permitir</w:t>
      </w:r>
      <w:proofErr w:type="gramEnd"/>
      <w:r w:rsidRPr="00A97841">
        <w:rPr>
          <w:sz w:val="22"/>
          <w:szCs w:val="22"/>
        </w:rPr>
        <w:t xml:space="preserve"> e facilitar a fiscalização da execução contratual, prestando todas as informações e esclarecimentos solicitados;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Pr="00A97841">
        <w:rPr>
          <w:sz w:val="22"/>
          <w:szCs w:val="22"/>
        </w:rPr>
        <w:t>manter</w:t>
      </w:r>
      <w:proofErr w:type="gramEnd"/>
      <w:r w:rsidRPr="00A97841">
        <w:rPr>
          <w:sz w:val="22"/>
          <w:szCs w:val="22"/>
        </w:rPr>
        <w:t>, durante toda a execução contratual, as condições de habilitação e qualificação exigidas na licitação;</w:t>
      </w:r>
    </w:p>
    <w:p w:rsidR="00A97841" w:rsidRP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Pr="00A97841">
        <w:rPr>
          <w:sz w:val="22"/>
          <w:szCs w:val="22"/>
        </w:rPr>
        <w:t>cumprir</w:t>
      </w:r>
      <w:proofErr w:type="gramEnd"/>
      <w:r w:rsidRPr="00A97841">
        <w:rPr>
          <w:sz w:val="22"/>
          <w:szCs w:val="22"/>
        </w:rPr>
        <w:t xml:space="preserve"> as disposições da Lei Federal nº 12.846/2013 e demais normas aplicáveis à integridade e à prevenção de fraude e corrupção;</w:t>
      </w:r>
    </w:p>
    <w:p w:rsidR="00A97841" w:rsidRDefault="00A97841" w:rsidP="00A97841">
      <w:pPr>
        <w:numPr>
          <w:ilvl w:val="0"/>
          <w:numId w:val="11"/>
        </w:numPr>
        <w:tabs>
          <w:tab w:val="clear" w:pos="644"/>
          <w:tab w:val="num" w:pos="284"/>
          <w:tab w:val="num" w:pos="567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Pr="00A97841">
        <w:rPr>
          <w:sz w:val="22"/>
          <w:szCs w:val="22"/>
        </w:rPr>
        <w:t>não</w:t>
      </w:r>
      <w:proofErr w:type="gramEnd"/>
      <w:r w:rsidRPr="00A97841">
        <w:rPr>
          <w:sz w:val="22"/>
          <w:szCs w:val="22"/>
        </w:rPr>
        <w:t xml:space="preserve"> subcontratar o objeto, no todo ou em parte.</w:t>
      </w:r>
    </w:p>
    <w:p w:rsidR="00A97841" w:rsidRPr="00A97841" w:rsidRDefault="00A97841" w:rsidP="00A97841">
      <w:pPr>
        <w:tabs>
          <w:tab w:val="num" w:pos="567"/>
        </w:tabs>
        <w:ind w:left="284"/>
        <w:jc w:val="both"/>
        <w:rPr>
          <w:sz w:val="22"/>
          <w:szCs w:val="22"/>
        </w:rPr>
      </w:pPr>
    </w:p>
    <w:p w:rsidR="00AF7B4C" w:rsidRPr="00AF7B4C" w:rsidRDefault="00AF7B4C" w:rsidP="00A97841">
      <w:pPr>
        <w:jc w:val="both"/>
        <w:rPr>
          <w:b/>
          <w:sz w:val="22"/>
          <w:szCs w:val="22"/>
        </w:rPr>
      </w:pPr>
    </w:p>
    <w:p w:rsidR="00AF7B4C" w:rsidRPr="00AF7B4C" w:rsidRDefault="00AF7B4C" w:rsidP="00AF7B4C">
      <w:pPr>
        <w:jc w:val="both"/>
        <w:rPr>
          <w:b/>
          <w:bCs/>
          <w:sz w:val="22"/>
          <w:szCs w:val="22"/>
        </w:rPr>
      </w:pPr>
      <w:r w:rsidRPr="00AF7B4C">
        <w:rPr>
          <w:b/>
          <w:sz w:val="22"/>
          <w:szCs w:val="22"/>
        </w:rPr>
        <w:t xml:space="preserve">CLÁUSULA TERCEIRA - </w:t>
      </w:r>
      <w:r w:rsidRPr="00AF7B4C">
        <w:rPr>
          <w:b/>
          <w:bCs/>
          <w:sz w:val="22"/>
          <w:szCs w:val="22"/>
        </w:rPr>
        <w:t>DAS OBRIGAÇÕES DA CONTRATANTE</w:t>
      </w:r>
    </w:p>
    <w:p w:rsidR="00AF7B4C" w:rsidRPr="00AF7B4C" w:rsidRDefault="00AF7B4C" w:rsidP="00AF7B4C">
      <w:pPr>
        <w:jc w:val="both"/>
        <w:rPr>
          <w:b/>
          <w:color w:val="000000"/>
          <w:sz w:val="22"/>
          <w:szCs w:val="22"/>
        </w:rPr>
      </w:pPr>
      <w:r w:rsidRPr="00AF7B4C">
        <w:rPr>
          <w:sz w:val="22"/>
          <w:szCs w:val="22"/>
        </w:rPr>
        <w:t>São obrigações do Contratante:</w:t>
      </w:r>
    </w:p>
    <w:p w:rsidR="00A97841" w:rsidRPr="00A97841" w:rsidRDefault="00A97841" w:rsidP="00A97841">
      <w:pPr>
        <w:numPr>
          <w:ilvl w:val="0"/>
          <w:numId w:val="12"/>
        </w:numPr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exigir</w:t>
      </w:r>
      <w:proofErr w:type="gramEnd"/>
      <w:r w:rsidRPr="00A97841">
        <w:rPr>
          <w:sz w:val="22"/>
          <w:szCs w:val="22"/>
        </w:rPr>
        <w:t xml:space="preserve"> o cumprimento de todas as obrigações assumidas pela CONTRATADA, de acordo com o contrato e seus anexos;</w:t>
      </w:r>
    </w:p>
    <w:p w:rsidR="00A97841" w:rsidRPr="00A97841" w:rsidRDefault="00A97841" w:rsidP="00A97841">
      <w:pPr>
        <w:numPr>
          <w:ilvl w:val="0"/>
          <w:numId w:val="12"/>
        </w:numPr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emitir</w:t>
      </w:r>
      <w:proofErr w:type="gramEnd"/>
      <w:r w:rsidRPr="00A97841">
        <w:rPr>
          <w:sz w:val="22"/>
          <w:szCs w:val="22"/>
        </w:rPr>
        <w:t xml:space="preserve"> a Ordem de Serviço para início da execução contratual;</w:t>
      </w:r>
    </w:p>
    <w:p w:rsidR="00A97841" w:rsidRPr="00A97841" w:rsidRDefault="00A97841" w:rsidP="00A97841">
      <w:pPr>
        <w:numPr>
          <w:ilvl w:val="0"/>
          <w:numId w:val="12"/>
        </w:numPr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acompanhar</w:t>
      </w:r>
      <w:proofErr w:type="gramEnd"/>
      <w:r w:rsidRPr="00A97841">
        <w:rPr>
          <w:sz w:val="22"/>
          <w:szCs w:val="22"/>
        </w:rPr>
        <w:t>, fiscalizar e supervisionar a execução do contrato, nos termos da Lei nº 14.133/2021;</w:t>
      </w:r>
    </w:p>
    <w:p w:rsidR="00A97841" w:rsidRPr="00A97841" w:rsidRDefault="00A97841" w:rsidP="00A97841">
      <w:pPr>
        <w:numPr>
          <w:ilvl w:val="0"/>
          <w:numId w:val="12"/>
        </w:numPr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notificar</w:t>
      </w:r>
      <w:proofErr w:type="gramEnd"/>
      <w:r w:rsidRPr="00A97841">
        <w:rPr>
          <w:sz w:val="22"/>
          <w:szCs w:val="22"/>
        </w:rPr>
        <w:t xml:space="preserve"> a CONTRATADA, por escrito, sobre vícios, defeitos, incorreções ou atrasos constatados na execução do objeto, para que sejam sanados;</w:t>
      </w:r>
    </w:p>
    <w:p w:rsidR="00A97841" w:rsidRPr="00A97841" w:rsidRDefault="00A97841" w:rsidP="00A97841">
      <w:pPr>
        <w:numPr>
          <w:ilvl w:val="0"/>
          <w:numId w:val="12"/>
        </w:numPr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receber</w:t>
      </w:r>
      <w:proofErr w:type="gramEnd"/>
      <w:r w:rsidRPr="00A97841">
        <w:rPr>
          <w:sz w:val="22"/>
          <w:szCs w:val="22"/>
        </w:rPr>
        <w:t xml:space="preserve"> o objeto nos prazos e condições estabelecidos no Termo de Referência e neste contrato;</w:t>
      </w:r>
    </w:p>
    <w:p w:rsidR="00A97841" w:rsidRPr="00A97841" w:rsidRDefault="00A97841" w:rsidP="00A97841">
      <w:pPr>
        <w:numPr>
          <w:ilvl w:val="0"/>
          <w:numId w:val="12"/>
        </w:numPr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efetuar</w:t>
      </w:r>
      <w:proofErr w:type="gramEnd"/>
      <w:r w:rsidRPr="00A97841">
        <w:rPr>
          <w:sz w:val="22"/>
          <w:szCs w:val="22"/>
        </w:rPr>
        <w:t xml:space="preserve"> o pagamento devido à CONTRATADA, nas condições e prazos previstos neste instrumento;</w:t>
      </w:r>
    </w:p>
    <w:p w:rsidR="00A97841" w:rsidRPr="00A97841" w:rsidRDefault="00A97841" w:rsidP="00A97841">
      <w:pPr>
        <w:numPr>
          <w:ilvl w:val="0"/>
          <w:numId w:val="12"/>
        </w:numPr>
        <w:jc w:val="both"/>
        <w:rPr>
          <w:sz w:val="22"/>
          <w:szCs w:val="22"/>
        </w:rPr>
      </w:pPr>
      <w:proofErr w:type="gramStart"/>
      <w:r w:rsidRPr="00A97841">
        <w:rPr>
          <w:sz w:val="22"/>
          <w:szCs w:val="22"/>
        </w:rPr>
        <w:t>prestar</w:t>
      </w:r>
      <w:proofErr w:type="gramEnd"/>
      <w:r w:rsidRPr="00A97841">
        <w:rPr>
          <w:sz w:val="22"/>
          <w:szCs w:val="22"/>
        </w:rPr>
        <w:t xml:space="preserve"> as informações necessárias à adequada execução dos serviços.</w:t>
      </w:r>
    </w:p>
    <w:p w:rsidR="00AF7B4C" w:rsidRPr="00AF7B4C" w:rsidRDefault="00AF7B4C" w:rsidP="00AF7B4C">
      <w:pPr>
        <w:jc w:val="both"/>
        <w:rPr>
          <w:b/>
          <w:bCs/>
          <w:sz w:val="22"/>
          <w:szCs w:val="22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 xml:space="preserve">CLÁUSULA QUARTA - </w:t>
      </w:r>
      <w:r w:rsidR="00A97841" w:rsidRPr="00A97841">
        <w:rPr>
          <w:b/>
          <w:sz w:val="22"/>
          <w:szCs w:val="22"/>
        </w:rPr>
        <w:t>DA EXECUÇÃO, DO RECEBIMENTO E DA GARANTIA DOS SERVIÇOS</w:t>
      </w:r>
    </w:p>
    <w:p w:rsidR="00A97841" w:rsidRPr="00A97841" w:rsidRDefault="00AF7B4C" w:rsidP="00A97841">
      <w:pPr>
        <w:pStyle w:val="PargrafodaLista"/>
        <w:ind w:firstLine="0"/>
        <w:rPr>
          <w:rFonts w:ascii="Times New Roman" w:hAnsi="Times New Roman" w:cs="Times New Roman"/>
        </w:rPr>
      </w:pPr>
      <w:r w:rsidRPr="00A97841">
        <w:rPr>
          <w:rFonts w:ascii="Times New Roman" w:hAnsi="Times New Roman" w:cs="Times New Roman"/>
        </w:rPr>
        <w:t xml:space="preserve">1. </w:t>
      </w:r>
      <w:r w:rsidR="00A97841" w:rsidRPr="00A97841">
        <w:rPr>
          <w:rFonts w:ascii="Times New Roman" w:hAnsi="Times New Roman" w:cs="Times New Roman"/>
        </w:rPr>
        <w:t>Os serviços serão executados no imóvel situado na Rua Arthur Thomas, nº 1.648, Centro, Rolândia/PR.</w:t>
      </w:r>
    </w:p>
    <w:p w:rsidR="00A97841" w:rsidRPr="00A97841" w:rsidRDefault="00A97841" w:rsidP="00A97841">
      <w:pPr>
        <w:pStyle w:val="PargrafodaLista"/>
        <w:ind w:firstLine="0"/>
        <w:rPr>
          <w:rFonts w:ascii="Times New Roman" w:hAnsi="Times New Roman" w:cs="Times New Roman"/>
        </w:rPr>
      </w:pPr>
      <w:r w:rsidRPr="00A97841">
        <w:rPr>
          <w:rFonts w:ascii="Times New Roman" w:hAnsi="Times New Roman" w:cs="Times New Roman"/>
        </w:rPr>
        <w:t>2. Após o recebimento da Ordem de Serviço, a CONTRATADA deverá iniciar a execução dos serviços no prazo máximo de 03 (três) dias corridos.</w:t>
      </w:r>
    </w:p>
    <w:p w:rsidR="00A97841" w:rsidRPr="00A97841" w:rsidRDefault="00A97841" w:rsidP="00A97841">
      <w:pPr>
        <w:pStyle w:val="PargrafodaLista"/>
        <w:ind w:firstLine="0"/>
        <w:rPr>
          <w:rFonts w:ascii="Times New Roman" w:hAnsi="Times New Roman" w:cs="Times New Roman"/>
        </w:rPr>
      </w:pPr>
      <w:r w:rsidRPr="00A97841">
        <w:rPr>
          <w:rFonts w:ascii="Times New Roman" w:hAnsi="Times New Roman" w:cs="Times New Roman"/>
        </w:rPr>
        <w:t>3. O prazo para execução integral dos serviços será de até 30 (trinta) dias corridos, contados do efetivo início da execução.</w:t>
      </w:r>
    </w:p>
    <w:p w:rsidR="00497120" w:rsidRPr="00497120" w:rsidRDefault="00A97841" w:rsidP="00497120">
      <w:pPr>
        <w:pStyle w:val="PargrafodaLista"/>
        <w:ind w:firstLine="0"/>
        <w:rPr>
          <w:rFonts w:ascii="Times New Roman" w:hAnsi="Times New Roman" w:cs="Times New Roman"/>
        </w:rPr>
      </w:pPr>
      <w:r w:rsidRPr="00A97841">
        <w:rPr>
          <w:rFonts w:ascii="Times New Roman" w:hAnsi="Times New Roman" w:cs="Times New Roman"/>
        </w:rPr>
        <w:t xml:space="preserve">4. Concluída a execução, o fiscal do contrato realizará vistoria técnica para verificação da </w:t>
      </w:r>
      <w:r w:rsidR="00497120" w:rsidRPr="00497120">
        <w:rPr>
          <w:rFonts w:ascii="Times New Roman" w:hAnsi="Times New Roman" w:cs="Times New Roman"/>
        </w:rPr>
        <w:t>conformidade dos serviços com o Termo de Referência e com as condições</w:t>
      </w:r>
    </w:p>
    <w:p w:rsidR="00497120" w:rsidRDefault="00497120" w:rsidP="00497120">
      <w:pPr>
        <w:pStyle w:val="PargrafodaLista"/>
        <w:ind w:firstLine="0"/>
        <w:rPr>
          <w:rFonts w:ascii="Times New Roman" w:hAnsi="Times New Roman" w:cs="Times New Roman"/>
        </w:rPr>
      </w:pPr>
      <w:r w:rsidRPr="00497120">
        <w:rPr>
          <w:rFonts w:ascii="Times New Roman" w:hAnsi="Times New Roman" w:cs="Times New Roman"/>
        </w:rPr>
        <w:lastRenderedPageBreak/>
        <w:t>estabelecidas neste contrato.</w:t>
      </w:r>
    </w:p>
    <w:p w:rsidR="00A97841" w:rsidRPr="00A97841" w:rsidRDefault="00A97841" w:rsidP="00497120">
      <w:pPr>
        <w:pStyle w:val="PargrafodaLista"/>
        <w:ind w:firstLine="0"/>
      </w:pPr>
      <w:r w:rsidRPr="00A97841">
        <w:t>5. Constatada a conformidade, será formalizado o recebimento provisório.</w:t>
      </w:r>
    </w:p>
    <w:p w:rsidR="00A97841" w:rsidRPr="00A97841" w:rsidRDefault="00A97841" w:rsidP="00A97841">
      <w:pPr>
        <w:pStyle w:val="PargrafodaLista"/>
        <w:ind w:firstLine="0"/>
        <w:rPr>
          <w:rFonts w:ascii="Times New Roman" w:hAnsi="Times New Roman" w:cs="Times New Roman"/>
        </w:rPr>
      </w:pPr>
      <w:r w:rsidRPr="00A97841">
        <w:rPr>
          <w:rFonts w:ascii="Times New Roman" w:hAnsi="Times New Roman" w:cs="Times New Roman"/>
        </w:rPr>
        <w:t>6. Caso sejam identificadas inconformidades, a CONTRATADA será notificada para promover as correções necessárias, sem ônus adicional para o CONTRATANTE, no prazo fixado pela fiscalização, observada a natureza da correção exigida.</w:t>
      </w:r>
    </w:p>
    <w:p w:rsidR="00A97841" w:rsidRPr="00A97841" w:rsidRDefault="00A97841" w:rsidP="00A97841">
      <w:pPr>
        <w:pStyle w:val="PargrafodaLista"/>
        <w:ind w:firstLine="0"/>
        <w:rPr>
          <w:rFonts w:ascii="Times New Roman" w:hAnsi="Times New Roman" w:cs="Times New Roman"/>
        </w:rPr>
      </w:pPr>
      <w:r w:rsidRPr="00A97841">
        <w:rPr>
          <w:rFonts w:ascii="Times New Roman" w:hAnsi="Times New Roman" w:cs="Times New Roman"/>
        </w:rPr>
        <w:t>7. Após a regularização de eventuais inconformidades e verificada a plena adequação da execução, será formalizado o recebimento definitivo.</w:t>
      </w:r>
    </w:p>
    <w:p w:rsidR="00AF7B4C" w:rsidRDefault="00A97841" w:rsidP="00A97841">
      <w:pPr>
        <w:pStyle w:val="PargrafodaLista"/>
        <w:widowControl/>
        <w:autoSpaceDE/>
        <w:autoSpaceDN/>
        <w:ind w:lef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A97841">
        <w:rPr>
          <w:rFonts w:ascii="Times New Roman" w:hAnsi="Times New Roman" w:cs="Times New Roman"/>
        </w:rPr>
        <w:t>O recebimento definitivo não exclui a responsabilidade da CONTRATADA pela qualidade dos serviços executados, observando-se o prazo mínimo de garantia de 90 (noventa) dias.</w:t>
      </w:r>
    </w:p>
    <w:p w:rsidR="00A97841" w:rsidRPr="00AF7B4C" w:rsidRDefault="00A97841" w:rsidP="00A97841">
      <w:pPr>
        <w:pStyle w:val="PargrafodaLista"/>
        <w:widowControl/>
        <w:autoSpaceDE/>
        <w:autoSpaceDN/>
        <w:ind w:left="0" w:firstLine="0"/>
        <w:rPr>
          <w:rFonts w:ascii="Times New Roman" w:hAnsi="Times New Roman" w:cs="Times New Roman"/>
          <w:color w:val="000000"/>
        </w:rPr>
      </w:pPr>
    </w:p>
    <w:p w:rsidR="00AF7B4C" w:rsidRPr="004D273B" w:rsidRDefault="00AF7B4C" w:rsidP="00AF7B4C">
      <w:pPr>
        <w:jc w:val="both"/>
        <w:rPr>
          <w:b/>
          <w:bCs/>
          <w:sz w:val="22"/>
          <w:szCs w:val="22"/>
        </w:rPr>
      </w:pPr>
      <w:r w:rsidRPr="004D273B">
        <w:rPr>
          <w:b/>
          <w:bCs/>
          <w:sz w:val="22"/>
          <w:szCs w:val="22"/>
        </w:rPr>
        <w:t>CLÁUSULA QUINTA – DO VALOR E FORMA DE PAGAMENTO</w:t>
      </w:r>
    </w:p>
    <w:p w:rsidR="004D273B" w:rsidRPr="004D273B" w:rsidRDefault="004D273B" w:rsidP="004D273B">
      <w:pPr>
        <w:pStyle w:val="SemEspaamento"/>
        <w:jc w:val="both"/>
        <w:rPr>
          <w:rFonts w:ascii="Times New Roman" w:hAnsi="Times New Roman"/>
        </w:rPr>
      </w:pPr>
      <w:r w:rsidRPr="004D273B">
        <w:rPr>
          <w:rFonts w:ascii="Times New Roman" w:hAnsi="Times New Roman"/>
        </w:rPr>
        <w:t>5.1. Fica ajustado o valor total de R$ ________ (__________________________________) para a execução integral do objeto contratual.</w:t>
      </w:r>
    </w:p>
    <w:p w:rsidR="004D273B" w:rsidRPr="004D273B" w:rsidRDefault="004D273B" w:rsidP="004D273B">
      <w:pPr>
        <w:pStyle w:val="SemEspaamento"/>
        <w:jc w:val="both"/>
        <w:rPr>
          <w:rFonts w:ascii="Times New Roman" w:hAnsi="Times New Roman"/>
        </w:rPr>
      </w:pPr>
      <w:r w:rsidRPr="004D273B">
        <w:rPr>
          <w:rFonts w:ascii="Times New Roman" w:hAnsi="Times New Roman"/>
        </w:rPr>
        <w:t xml:space="preserve">5.2. O pagamento será realizado pelo Instituto de Previdência Municipal de </w:t>
      </w:r>
      <w:proofErr w:type="spellStart"/>
      <w:r w:rsidRPr="004D273B">
        <w:rPr>
          <w:rFonts w:ascii="Times New Roman" w:hAnsi="Times New Roman"/>
        </w:rPr>
        <w:t>Rolândia</w:t>
      </w:r>
      <w:proofErr w:type="spellEnd"/>
      <w:r w:rsidRPr="004D273B">
        <w:rPr>
          <w:rFonts w:ascii="Times New Roman" w:hAnsi="Times New Roman"/>
        </w:rPr>
        <w:t xml:space="preserve"> – </w:t>
      </w:r>
      <w:proofErr w:type="spellStart"/>
      <w:r w:rsidRPr="004D273B">
        <w:rPr>
          <w:rFonts w:ascii="Times New Roman" w:hAnsi="Times New Roman"/>
        </w:rPr>
        <w:t>Rolândia</w:t>
      </w:r>
      <w:proofErr w:type="spellEnd"/>
      <w:r w:rsidRPr="004D273B">
        <w:rPr>
          <w:rFonts w:ascii="Times New Roman" w:hAnsi="Times New Roman"/>
        </w:rPr>
        <w:t xml:space="preserve"> Previdência no prazo de até 30 (trinta) dias, contados do ateste da nota fiscal pelo fiscal responsável pelo recebimento definitivo dos serviços.</w:t>
      </w:r>
    </w:p>
    <w:p w:rsidR="004D273B" w:rsidRPr="004D273B" w:rsidRDefault="004D273B" w:rsidP="004D273B">
      <w:pPr>
        <w:pStyle w:val="SemEspaamento"/>
        <w:jc w:val="both"/>
        <w:rPr>
          <w:rFonts w:ascii="Times New Roman" w:hAnsi="Times New Roman"/>
        </w:rPr>
      </w:pPr>
      <w:r w:rsidRPr="004D273B">
        <w:rPr>
          <w:rFonts w:ascii="Times New Roman" w:hAnsi="Times New Roman"/>
        </w:rPr>
        <w:t>5.3. A emissão da nota fiscal será precedida do recebimento definitivo do objeto, conforme previsto neste contrato e no Termo de Referência.</w:t>
      </w:r>
    </w:p>
    <w:p w:rsidR="004D273B" w:rsidRPr="004D273B" w:rsidRDefault="004D273B" w:rsidP="004D273B">
      <w:pPr>
        <w:pStyle w:val="SemEspaamento"/>
        <w:jc w:val="both"/>
        <w:rPr>
          <w:rFonts w:ascii="Times New Roman" w:hAnsi="Times New Roman"/>
        </w:rPr>
      </w:pPr>
      <w:r w:rsidRPr="004D273B">
        <w:rPr>
          <w:rFonts w:ascii="Times New Roman" w:hAnsi="Times New Roman"/>
        </w:rPr>
        <w:t>5.4. Para fins de pagamento, a CONTRATADA deverá apresentar, juntamente com a nota fiscal, os documentos comprobatórios de sua regularidade fiscal e trabalhista, especialmente:</w:t>
      </w:r>
    </w:p>
    <w:p w:rsidR="004D273B" w:rsidRPr="004D273B" w:rsidRDefault="004D273B" w:rsidP="004D273B">
      <w:pPr>
        <w:pStyle w:val="SemEspaamento"/>
        <w:rPr>
          <w:rFonts w:ascii="Times New Roman" w:hAnsi="Times New Roman"/>
        </w:rPr>
      </w:pPr>
      <w:r w:rsidRPr="004D273B">
        <w:rPr>
          <w:rFonts w:ascii="Times New Roman" w:hAnsi="Times New Roman"/>
        </w:rPr>
        <w:t>a) Certidão Conjunta de Débitos Relativos a Tributos Federais e à Dívida Ativa da União, abrangendo inclusive as contribuições previdenciárias;</w:t>
      </w:r>
      <w:r w:rsidRPr="004D273B">
        <w:rPr>
          <w:rFonts w:ascii="Times New Roman" w:hAnsi="Times New Roman"/>
        </w:rPr>
        <w:br/>
        <w:t>b) Certificado de Regularidade do FGTS – CRF;</w:t>
      </w:r>
      <w:r w:rsidRPr="004D273B">
        <w:rPr>
          <w:rFonts w:ascii="Times New Roman" w:hAnsi="Times New Roman"/>
        </w:rPr>
        <w:br/>
        <w:t>c) Certidão Negativa de Débitos Trabalhistas – CNDT;</w:t>
      </w:r>
      <w:r w:rsidRPr="004D273B">
        <w:rPr>
          <w:rFonts w:ascii="Times New Roman" w:hAnsi="Times New Roman"/>
        </w:rPr>
        <w:br/>
        <w:t>d) Certidão de Regularidade com a Fazenda Municipal, quando aplicável;</w:t>
      </w:r>
      <w:r w:rsidRPr="004D273B">
        <w:rPr>
          <w:rFonts w:ascii="Times New Roman" w:hAnsi="Times New Roman"/>
        </w:rPr>
        <w:br/>
        <w:t>e) demais certidões exigidas no edital e na legislação vigente, quando cabíveis.</w:t>
      </w:r>
    </w:p>
    <w:p w:rsidR="004D273B" w:rsidRPr="004D273B" w:rsidRDefault="004D273B" w:rsidP="004D273B">
      <w:pPr>
        <w:pStyle w:val="SemEspaamento"/>
        <w:jc w:val="both"/>
        <w:rPr>
          <w:rFonts w:ascii="Times New Roman" w:hAnsi="Times New Roman"/>
        </w:rPr>
      </w:pPr>
      <w:r w:rsidRPr="004D273B">
        <w:rPr>
          <w:rFonts w:ascii="Times New Roman" w:hAnsi="Times New Roman"/>
        </w:rPr>
        <w:t xml:space="preserve">5.5. A ausência ou irregularidade dos documentos de regularidade fiscal e trabalhista poderá ensejar a notificação da CONTRATADA para saneamento, sem prejuízo da adoção das medidas administrativas cabíveis e, se for o caso, da </w:t>
      </w:r>
      <w:proofErr w:type="gramStart"/>
      <w:r w:rsidRPr="004D273B">
        <w:rPr>
          <w:rFonts w:ascii="Times New Roman" w:hAnsi="Times New Roman"/>
        </w:rPr>
        <w:t>rescisão contratual, assegurado</w:t>
      </w:r>
      <w:proofErr w:type="gramEnd"/>
      <w:r w:rsidRPr="004D273B">
        <w:rPr>
          <w:rFonts w:ascii="Times New Roman" w:hAnsi="Times New Roman"/>
        </w:rPr>
        <w:t xml:space="preserve"> o contraditório e a ampla defesa.</w:t>
      </w:r>
    </w:p>
    <w:p w:rsidR="004D273B" w:rsidRPr="004D273B" w:rsidRDefault="004D273B" w:rsidP="004D273B">
      <w:pPr>
        <w:pStyle w:val="SemEspaamento"/>
        <w:jc w:val="both"/>
        <w:rPr>
          <w:rFonts w:ascii="Times New Roman" w:hAnsi="Times New Roman"/>
        </w:rPr>
      </w:pPr>
      <w:r w:rsidRPr="004D273B">
        <w:rPr>
          <w:rFonts w:ascii="Times New Roman" w:hAnsi="Times New Roman"/>
        </w:rPr>
        <w:t>5.6. O pagamento ficará condicionado à efetiva execução integral dos serviços e à verificação de sua conformidade com o objeto contratado, podendo ser suspenso caso sejam constatadas inconformidades até a sua regularização pela CONTRATADA.</w:t>
      </w:r>
    </w:p>
    <w:p w:rsidR="004D273B" w:rsidRPr="004D273B" w:rsidRDefault="004D273B" w:rsidP="004D273B">
      <w:pPr>
        <w:pStyle w:val="SemEspaamento"/>
        <w:jc w:val="both"/>
        <w:rPr>
          <w:rFonts w:ascii="Times New Roman" w:hAnsi="Times New Roman"/>
        </w:rPr>
      </w:pPr>
      <w:r w:rsidRPr="004D273B">
        <w:rPr>
          <w:rFonts w:ascii="Times New Roman" w:hAnsi="Times New Roman"/>
        </w:rPr>
        <w:t>5.7. Havendo erro na apresentação da nota fiscal, divergência de valores, ou qualquer circunstância que impeça a liquidação da despesa, a CONTRATADA será notificada para promover a correção necessária, hipótese em que o prazo para pagamento será contado novamente a partir da reapresentação regular da documentação, sem ônus para o CONTRATANTE.</w:t>
      </w:r>
    </w:p>
    <w:p w:rsidR="004D273B" w:rsidRPr="004D273B" w:rsidRDefault="004D273B" w:rsidP="004D273B">
      <w:pPr>
        <w:pStyle w:val="SemEspaamento"/>
        <w:jc w:val="both"/>
        <w:rPr>
          <w:rFonts w:ascii="Times New Roman" w:hAnsi="Times New Roman"/>
        </w:rPr>
      </w:pPr>
      <w:r w:rsidRPr="004D273B">
        <w:rPr>
          <w:rFonts w:ascii="Times New Roman" w:hAnsi="Times New Roman"/>
        </w:rPr>
        <w:t>5.8. Na ocorrência de atraso no pagamento provocado exclusivamente pela Administração, o valor devido será acrescido de atualização financeira, apurada desde a data do vencimento até a data do efetivo pagamento, com juros de mora calculados à taxa de 0,5% (meio por cento) ao mês, ou 6% (seis por cento) ao ano, mediante aplicação das seguintes fórmulas:</w:t>
      </w:r>
    </w:p>
    <w:p w:rsidR="004D273B" w:rsidRPr="004D273B" w:rsidRDefault="004D273B" w:rsidP="004D273B">
      <w:pPr>
        <w:suppressAutoHyphens w:val="0"/>
        <w:spacing w:before="100" w:beforeAutospacing="1" w:after="100" w:afterAutospacing="1"/>
        <w:rPr>
          <w:sz w:val="22"/>
          <w:szCs w:val="22"/>
          <w:lang w:eastAsia="pt-BR"/>
        </w:rPr>
      </w:pPr>
      <w:r w:rsidRPr="004D273B">
        <w:rPr>
          <w:b/>
          <w:bCs/>
          <w:sz w:val="22"/>
          <w:szCs w:val="22"/>
          <w:lang w:eastAsia="pt-BR"/>
        </w:rPr>
        <w:t>I = (TX/100) / 365</w:t>
      </w:r>
      <w:r w:rsidRPr="004D273B">
        <w:rPr>
          <w:sz w:val="22"/>
          <w:szCs w:val="22"/>
          <w:lang w:eastAsia="pt-BR"/>
        </w:rPr>
        <w:br/>
      </w:r>
      <w:r w:rsidRPr="004D273B">
        <w:rPr>
          <w:b/>
          <w:bCs/>
          <w:sz w:val="22"/>
          <w:szCs w:val="22"/>
          <w:lang w:eastAsia="pt-BR"/>
        </w:rPr>
        <w:t>EM = I x N x VP</w:t>
      </w:r>
    </w:p>
    <w:p w:rsidR="004D273B" w:rsidRPr="004D273B" w:rsidRDefault="004D273B" w:rsidP="004D273B">
      <w:pPr>
        <w:suppressAutoHyphens w:val="0"/>
        <w:spacing w:before="100" w:beforeAutospacing="1" w:after="100" w:afterAutospacing="1"/>
        <w:rPr>
          <w:sz w:val="22"/>
          <w:szCs w:val="22"/>
          <w:lang w:eastAsia="pt-BR"/>
        </w:rPr>
      </w:pPr>
      <w:r w:rsidRPr="004D273B">
        <w:rPr>
          <w:sz w:val="22"/>
          <w:szCs w:val="22"/>
          <w:lang w:eastAsia="pt-BR"/>
        </w:rPr>
        <w:t>Onde:</w:t>
      </w:r>
      <w:r w:rsidRPr="004D273B">
        <w:rPr>
          <w:sz w:val="22"/>
          <w:szCs w:val="22"/>
          <w:lang w:eastAsia="pt-BR"/>
        </w:rPr>
        <w:br/>
      </w:r>
      <w:r w:rsidRPr="004D273B">
        <w:rPr>
          <w:b/>
          <w:bCs/>
          <w:sz w:val="22"/>
          <w:szCs w:val="22"/>
          <w:lang w:eastAsia="pt-BR"/>
        </w:rPr>
        <w:t>I</w:t>
      </w:r>
      <w:r w:rsidRPr="004D273B">
        <w:rPr>
          <w:sz w:val="22"/>
          <w:szCs w:val="22"/>
          <w:lang w:eastAsia="pt-BR"/>
        </w:rPr>
        <w:t xml:space="preserve"> = Índice de atualização financeira;</w:t>
      </w:r>
      <w:r w:rsidRPr="004D273B">
        <w:rPr>
          <w:sz w:val="22"/>
          <w:szCs w:val="22"/>
          <w:lang w:eastAsia="pt-BR"/>
        </w:rPr>
        <w:br/>
      </w:r>
      <w:r w:rsidRPr="004D273B">
        <w:rPr>
          <w:b/>
          <w:bCs/>
          <w:sz w:val="22"/>
          <w:szCs w:val="22"/>
          <w:lang w:eastAsia="pt-BR"/>
        </w:rPr>
        <w:t>TX</w:t>
      </w:r>
      <w:r w:rsidRPr="004D273B">
        <w:rPr>
          <w:sz w:val="22"/>
          <w:szCs w:val="22"/>
          <w:lang w:eastAsia="pt-BR"/>
        </w:rPr>
        <w:t xml:space="preserve"> = Percentual da taxa de juros de mora anual;</w:t>
      </w:r>
      <w:r w:rsidRPr="004D273B">
        <w:rPr>
          <w:sz w:val="22"/>
          <w:szCs w:val="22"/>
          <w:lang w:eastAsia="pt-BR"/>
        </w:rPr>
        <w:br/>
      </w:r>
      <w:r w:rsidRPr="004D273B">
        <w:rPr>
          <w:b/>
          <w:bCs/>
          <w:sz w:val="22"/>
          <w:szCs w:val="22"/>
          <w:lang w:eastAsia="pt-BR"/>
        </w:rPr>
        <w:t>EM</w:t>
      </w:r>
      <w:r w:rsidRPr="004D273B">
        <w:rPr>
          <w:sz w:val="22"/>
          <w:szCs w:val="22"/>
          <w:lang w:eastAsia="pt-BR"/>
        </w:rPr>
        <w:t xml:space="preserve"> = Encargos moratórios;</w:t>
      </w:r>
      <w:r w:rsidRPr="004D273B">
        <w:rPr>
          <w:sz w:val="22"/>
          <w:szCs w:val="22"/>
          <w:lang w:eastAsia="pt-BR"/>
        </w:rPr>
        <w:br/>
      </w:r>
      <w:r w:rsidRPr="004D273B">
        <w:rPr>
          <w:b/>
          <w:bCs/>
          <w:sz w:val="22"/>
          <w:szCs w:val="22"/>
          <w:lang w:eastAsia="pt-BR"/>
        </w:rPr>
        <w:t>N</w:t>
      </w:r>
      <w:r w:rsidRPr="004D273B">
        <w:rPr>
          <w:sz w:val="22"/>
          <w:szCs w:val="22"/>
          <w:lang w:eastAsia="pt-BR"/>
        </w:rPr>
        <w:t xml:space="preserve"> = Número de dias entre a data prevista para o pagamento e a do efetivo pagamento;</w:t>
      </w:r>
      <w:r w:rsidRPr="004D273B">
        <w:rPr>
          <w:sz w:val="22"/>
          <w:szCs w:val="22"/>
          <w:lang w:eastAsia="pt-BR"/>
        </w:rPr>
        <w:br/>
      </w:r>
      <w:r w:rsidRPr="004D273B">
        <w:rPr>
          <w:b/>
          <w:bCs/>
          <w:sz w:val="22"/>
          <w:szCs w:val="22"/>
          <w:lang w:eastAsia="pt-BR"/>
        </w:rPr>
        <w:t>VP</w:t>
      </w:r>
      <w:r w:rsidRPr="004D273B">
        <w:rPr>
          <w:sz w:val="22"/>
          <w:szCs w:val="22"/>
          <w:lang w:eastAsia="pt-BR"/>
        </w:rPr>
        <w:t xml:space="preserve"> = Valor da parcela em atraso.</w:t>
      </w:r>
    </w:p>
    <w:p w:rsidR="004D273B" w:rsidRPr="004D273B" w:rsidRDefault="004D273B" w:rsidP="004D273B">
      <w:pPr>
        <w:suppressAutoHyphens w:val="0"/>
        <w:spacing w:before="100" w:beforeAutospacing="1" w:after="100" w:afterAutospacing="1"/>
        <w:jc w:val="both"/>
        <w:rPr>
          <w:sz w:val="22"/>
          <w:szCs w:val="22"/>
          <w:lang w:eastAsia="pt-BR"/>
        </w:rPr>
      </w:pPr>
      <w:r w:rsidRPr="004D273B">
        <w:rPr>
          <w:sz w:val="22"/>
          <w:szCs w:val="22"/>
          <w:lang w:eastAsia="pt-BR"/>
        </w:rPr>
        <w:t xml:space="preserve">5.9. O Instituto de Previdência Municipal de </w:t>
      </w:r>
      <w:proofErr w:type="spellStart"/>
      <w:r w:rsidRPr="004D273B">
        <w:rPr>
          <w:sz w:val="22"/>
          <w:szCs w:val="22"/>
          <w:lang w:eastAsia="pt-BR"/>
        </w:rPr>
        <w:t>Rolândia</w:t>
      </w:r>
      <w:proofErr w:type="spellEnd"/>
      <w:r w:rsidRPr="004D273B">
        <w:rPr>
          <w:sz w:val="22"/>
          <w:szCs w:val="22"/>
          <w:lang w:eastAsia="pt-BR"/>
        </w:rPr>
        <w:t xml:space="preserve"> possui sistema de assinatura digital e tramitação eletrônica de documentos (</w:t>
      </w:r>
      <w:proofErr w:type="gramStart"/>
      <w:r w:rsidRPr="004D273B">
        <w:rPr>
          <w:sz w:val="22"/>
          <w:szCs w:val="22"/>
          <w:lang w:eastAsia="pt-BR"/>
        </w:rPr>
        <w:t>1Doc</w:t>
      </w:r>
      <w:proofErr w:type="gramEnd"/>
      <w:r w:rsidRPr="004D273B">
        <w:rPr>
          <w:sz w:val="22"/>
          <w:szCs w:val="22"/>
          <w:lang w:eastAsia="pt-BR"/>
        </w:rPr>
        <w:t>), no qual a CONTRATADA deverá manter cadastro ativo para assinatura do contrato e encaminhamento da nota fiscal, certidões e demais documentos necessários ao pagamento.</w:t>
      </w:r>
    </w:p>
    <w:p w:rsidR="004D273B" w:rsidRPr="004D273B" w:rsidRDefault="004D273B" w:rsidP="004D273B">
      <w:pPr>
        <w:suppressAutoHyphens w:val="0"/>
        <w:spacing w:before="100" w:beforeAutospacing="1" w:after="100" w:afterAutospacing="1"/>
        <w:jc w:val="both"/>
        <w:rPr>
          <w:sz w:val="22"/>
          <w:szCs w:val="22"/>
          <w:lang w:eastAsia="pt-BR"/>
        </w:rPr>
      </w:pPr>
      <w:r w:rsidRPr="004D273B">
        <w:rPr>
          <w:sz w:val="22"/>
          <w:szCs w:val="22"/>
          <w:lang w:eastAsia="pt-BR"/>
        </w:rPr>
        <w:lastRenderedPageBreak/>
        <w:t>5.10. O não encaminhamento da documentação exigida, ou a falta de acompanhamento do processo eletrônico por parte da CONTRATADA, poderá implicar atraso no pagamento até a efetiva regularização, sem prejuízo das demais medidas administrativas cabíveis.</w:t>
      </w: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>CLÁUSULA SEXTA - DAS PENALIDADES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1. O licitante e o contratado que incorrerem em infrações, conforme os Artigos 155 a 163 da Lei 14.133/2021 e no Decreto Municipal n 505/2025, estarão sujeitos às seguintes sanções administrativas: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I) Advertência;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II)</w:t>
      </w:r>
      <w:proofErr w:type="gramEnd"/>
      <w:r w:rsidRPr="00995EC3">
        <w:rPr>
          <w:rFonts w:ascii="Times New Roman" w:hAnsi="Times New Roman"/>
          <w:color w:val="231F1F"/>
        </w:rPr>
        <w:t xml:space="preserve"> Multa;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III) Suspensão temporária de participação em licitações e impedimento de contratar com a Administração, por prazo mínimo de 03 (três) anos;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IV) Declaração de inidoneidade para licitar ou contratar com a Administração Pública, por prazo mínimo de 03 (três) anos e máximo de 06 (seis) anos;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V) Impedimento de licitar e contratar com a União, Estados, Distrito Federal ou Municípios, e descredenciamento do Cadastro Unificado de Fornecedores do Sistema de Gestão de Materiais, Obras e Serviços – GMS, pelo prazo de até 06 (seis) anos.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V.a)</w:t>
      </w:r>
      <w:proofErr w:type="gramEnd"/>
      <w:r w:rsidRPr="00995EC3">
        <w:rPr>
          <w:rFonts w:ascii="Times New Roman" w:hAnsi="Times New Roman"/>
          <w:color w:val="231F1F"/>
        </w:rPr>
        <w:t xml:space="preserve"> As sanções previstas nas alíneas “I”, “II”, “III” e “IV” poderão ser aplicadas cumulativamente com a multa ao licitante, ao adjudicatário e ao contratado.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V.b)</w:t>
      </w:r>
      <w:proofErr w:type="gramEnd"/>
      <w:r w:rsidRPr="00995EC3">
        <w:rPr>
          <w:rFonts w:ascii="Times New Roman" w:hAnsi="Times New Roman"/>
          <w:color w:val="231F1F"/>
        </w:rPr>
        <w:t xml:space="preserve"> A advertência será aplicada em caso de conduta que prejudique o andamento do procedimento de licitação ou da contratação.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V.c)</w:t>
      </w:r>
      <w:proofErr w:type="gramEnd"/>
      <w:r w:rsidRPr="00995EC3">
        <w:rPr>
          <w:rFonts w:ascii="Times New Roman" w:hAnsi="Times New Roman"/>
          <w:color w:val="231F1F"/>
        </w:rPr>
        <w:t xml:space="preserve"> A multa, de 0,5% (cinco décimos por cento) até o limite de 30% (trinta por cento) do valor do Instrumento hábil de formalização da contratação ou equivalente, será aplicada ao responsável por infrações administrativas previstas no Art. 155 da Lei 14.133/21. Será aplicada nos seguintes casos: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I) Causar a inexecução parcial do contrato;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II)</w:t>
      </w:r>
      <w:proofErr w:type="gramEnd"/>
      <w:r w:rsidRPr="00995EC3">
        <w:rPr>
          <w:rFonts w:ascii="Times New Roman" w:hAnsi="Times New Roman"/>
          <w:color w:val="231F1F"/>
        </w:rPr>
        <w:t xml:space="preserve"> Causar inexecução parcial do contrato com grave dano à Administração, ao funcionamento dos serviços públicos ou ao interesse coletivo;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III) Causar inexecução total do contrato;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IV) Deixar de entregar a documentação exigida no certame;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V) Não manter a proposta, salvo por motivo superveniente devidamente justificado;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VI)</w:t>
      </w:r>
      <w:proofErr w:type="gramEnd"/>
      <w:r w:rsidRPr="00995EC3">
        <w:rPr>
          <w:rFonts w:ascii="Times New Roman" w:hAnsi="Times New Roman"/>
          <w:color w:val="231F1F"/>
        </w:rPr>
        <w:t xml:space="preserve"> Não celebrar o contrato ou não entregar a documentação exigida para contratação, quando convocado no prazo de validade da proposta;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VII) Provocar atraso injustificado na execução ou entrega do objeto da licitação;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VIII)</w:t>
      </w:r>
      <w:proofErr w:type="gramEnd"/>
      <w:r w:rsidRPr="00995EC3">
        <w:rPr>
          <w:rFonts w:ascii="Times New Roman" w:hAnsi="Times New Roman"/>
          <w:color w:val="231F1F"/>
        </w:rPr>
        <w:t xml:space="preserve"> Apresentar declaração ou documentação falsa exigida para o certame ou durante a execução do contrato;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IX) Fraudar a licitação ou praticar ato fraudulento na execução do contrato;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X) Comportar-se de maneira inidônea ou cometer fraude de qualquer natureza;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XI)</w:t>
      </w:r>
      <w:proofErr w:type="gramEnd"/>
      <w:r w:rsidRPr="00995EC3">
        <w:rPr>
          <w:rFonts w:ascii="Times New Roman" w:hAnsi="Times New Roman"/>
          <w:color w:val="231F1F"/>
        </w:rPr>
        <w:t xml:space="preserve"> Praticar atos ilícitos com o objetivo de frustrar a licitação;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XII) Cometer atos lesivos previstos no Art. 5º da Lei nº 12.846, de 1º de agosto de 2013.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2. A declaração de inidoneidade para licitar ou contratar com a Administração Pública, pelo prazo de até 06 (seis) anos, será aplicada a quem: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I) Recusar-se, sem justificativa, a assinar o contrato após ser adjudicado;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II)</w:t>
      </w:r>
      <w:proofErr w:type="gramEnd"/>
      <w:r w:rsidRPr="00995EC3">
        <w:rPr>
          <w:rFonts w:ascii="Times New Roman" w:hAnsi="Times New Roman"/>
          <w:color w:val="231F1F"/>
        </w:rPr>
        <w:t xml:space="preserve"> Deixar de entregar a documentação exigida no certame;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III) Apresentar documentação falsa;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IV) Provocar atraso injustificado na execução do contrato;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V) Não manter a proposta;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VI)</w:t>
      </w:r>
      <w:proofErr w:type="gramEnd"/>
      <w:r w:rsidRPr="00995EC3">
        <w:rPr>
          <w:rFonts w:ascii="Times New Roman" w:hAnsi="Times New Roman"/>
          <w:color w:val="231F1F"/>
        </w:rPr>
        <w:t xml:space="preserve"> Fraudar ou falhar na execução do contrato;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VII) Comportar-se de modo inidôneo;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VIII)</w:t>
      </w:r>
      <w:proofErr w:type="gramEnd"/>
      <w:r w:rsidRPr="00995EC3">
        <w:rPr>
          <w:rFonts w:ascii="Times New Roman" w:hAnsi="Times New Roman"/>
          <w:color w:val="231F1F"/>
        </w:rPr>
        <w:t xml:space="preserve"> Cometer fraude fiscal.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3. O impedimento de licitar e contratar com a União, Estados, Distrito Federal ou Municípios, e o descredenciamento do Cadastro Unificado de Fornecedores do Sistema de Gestão de Materiais, Obras e Serviços – GMS, pelo prazo de até 06 (seis) anos, será aplicado a quem: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I) Prometer, oferecer ou dar vantagem indevida a agente público ou a terceiro relacionado;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II)</w:t>
      </w:r>
      <w:proofErr w:type="gramEnd"/>
      <w:r w:rsidRPr="00995EC3">
        <w:rPr>
          <w:rFonts w:ascii="Times New Roman" w:hAnsi="Times New Roman"/>
          <w:color w:val="231F1F"/>
        </w:rPr>
        <w:t xml:space="preserve"> Financiar ou patrocinar a prática de atos ilícitos previstos na Lei;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lastRenderedPageBreak/>
        <w:t>III) Utilizar pessoa física ou jurídica interposta para ocultar interesses ou beneficiários dos atos ilícitos;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IV) No contexto de licitações e contratos: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IV.</w:t>
      </w:r>
      <w:proofErr w:type="gramEnd"/>
      <w:r w:rsidRPr="00995EC3">
        <w:rPr>
          <w:rFonts w:ascii="Times New Roman" w:hAnsi="Times New Roman"/>
          <w:color w:val="231F1F"/>
        </w:rPr>
        <w:t>a) Frustrar ou fraudar o caráter competitivo do certame;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IV.</w:t>
      </w:r>
      <w:proofErr w:type="gramEnd"/>
      <w:r w:rsidRPr="00995EC3">
        <w:rPr>
          <w:rFonts w:ascii="Times New Roman" w:hAnsi="Times New Roman"/>
          <w:color w:val="231F1F"/>
        </w:rPr>
        <w:t>b) Impedir, perturbar ou fraudar qualquer ato do procedimento licitatório;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IV.</w:t>
      </w:r>
      <w:proofErr w:type="gramEnd"/>
      <w:r w:rsidRPr="00995EC3">
        <w:rPr>
          <w:rFonts w:ascii="Times New Roman" w:hAnsi="Times New Roman"/>
          <w:color w:val="231F1F"/>
        </w:rPr>
        <w:t>c) Afastar ou tentar afastar licitante por meio de fraude ou oferecimento de vantagem;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IV.</w:t>
      </w:r>
      <w:proofErr w:type="gramEnd"/>
      <w:r w:rsidRPr="00995EC3">
        <w:rPr>
          <w:rFonts w:ascii="Times New Roman" w:hAnsi="Times New Roman"/>
          <w:color w:val="231F1F"/>
        </w:rPr>
        <w:t>d) Fraudar licitação pública ou contrato decorrente;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IV.</w:t>
      </w:r>
      <w:proofErr w:type="gramEnd"/>
      <w:r w:rsidRPr="00995EC3">
        <w:rPr>
          <w:rFonts w:ascii="Times New Roman" w:hAnsi="Times New Roman"/>
          <w:color w:val="231F1F"/>
        </w:rPr>
        <w:t>e) Criar pessoa jurídica irregular ou fraudulenta para participar de licitação;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IV.</w:t>
      </w:r>
      <w:proofErr w:type="gramEnd"/>
      <w:r w:rsidRPr="00995EC3">
        <w:rPr>
          <w:rFonts w:ascii="Times New Roman" w:hAnsi="Times New Roman"/>
          <w:color w:val="231F1F"/>
        </w:rPr>
        <w:t>f) Obter vantagem indevida em modificações ou prorrogações de contratos;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IV.</w:t>
      </w:r>
      <w:proofErr w:type="gramEnd"/>
      <w:r w:rsidRPr="00995EC3">
        <w:rPr>
          <w:rFonts w:ascii="Times New Roman" w:hAnsi="Times New Roman"/>
          <w:color w:val="231F1F"/>
        </w:rPr>
        <w:t>g) Manipular ou fraudar o equilíbrio econômico-financeiro de contratos com a administração pública;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V) Dificultar a atividade de investigação ou fiscalização de órgãos públicos.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 xml:space="preserve">4. Cabe ao órgão ou entidade contratante aplicar, com </w:t>
      </w:r>
      <w:proofErr w:type="gramStart"/>
      <w:r w:rsidRPr="00995EC3">
        <w:rPr>
          <w:rFonts w:ascii="Times New Roman" w:hAnsi="Times New Roman"/>
          <w:color w:val="231F1F"/>
        </w:rPr>
        <w:t>garantia de ampla defesa e contraditório</w:t>
      </w:r>
      <w:proofErr w:type="gramEnd"/>
      <w:r w:rsidRPr="00995EC3">
        <w:rPr>
          <w:rFonts w:ascii="Times New Roman" w:hAnsi="Times New Roman"/>
          <w:color w:val="231F1F"/>
        </w:rPr>
        <w:t>, as penalidades decorrentes do descumprimento do Instrumento hábil de formalização da contratação ou equivalente, informando as ocorrências ao Cadastro Unificado de Fornecedores.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5. A autoridade máxima do órgão ou entidade contratante é responsável por aplicar as penalidades previstas.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6. A penalidade de suspensão ou declaração de inidoneidade se estenderá a: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I) Pessoas físicas que constituíram a pessoa jurídica, enquanto perdurarem as causas da penalidade, independentemente de nova pessoa jurídica;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II)</w:t>
      </w:r>
      <w:proofErr w:type="gramEnd"/>
      <w:r w:rsidRPr="00995EC3">
        <w:rPr>
          <w:rFonts w:ascii="Times New Roman" w:hAnsi="Times New Roman"/>
          <w:color w:val="231F1F"/>
        </w:rPr>
        <w:t xml:space="preserve"> Pessoas jurídicas com sócios comuns às mencionadas no item anterior.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7. Na aplicação das sanções, a Administração observará: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I) Proporcionalidade entre sanção, gravidade da infração e valor econômico da contratação;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proofErr w:type="gramStart"/>
      <w:r w:rsidRPr="00995EC3">
        <w:rPr>
          <w:rFonts w:ascii="Times New Roman" w:hAnsi="Times New Roman"/>
          <w:color w:val="231F1F"/>
        </w:rPr>
        <w:t>II)</w:t>
      </w:r>
      <w:proofErr w:type="gramEnd"/>
      <w:r w:rsidRPr="00995EC3">
        <w:rPr>
          <w:rFonts w:ascii="Times New Roman" w:hAnsi="Times New Roman"/>
          <w:color w:val="231F1F"/>
        </w:rPr>
        <w:t xml:space="preserve"> Danos resultantes da infração;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III) Situação econômico-financeira do sancionado, considerando a capacidade de gerar receitas, em caso de multa;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IV) Reincidência;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V) Circunstâncias agravantes ou atenuantes da infração.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8. Nos casos não previstos no edital, deverão ser observadas as disposições da Lei Federal nº 14.133/2021.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9. Além das sanções administrativas, a responsabilização civil de pessoas jurídicas por atos contra a Administração Pública, nacional ou estrangeira, também será aplicada conforme a Lei Federal nº 12.846/2013.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10. Quaisquer penalidades serão registradas no Cadastro Unificado de Fornecedores do Estado do Paraná (CFPR) e junto ao Tribunal de Contas do Estado do Paraná.</w:t>
      </w:r>
    </w:p>
    <w:p w:rsidR="00995EC3" w:rsidRPr="00995EC3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AF7B4C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  <w:r w:rsidRPr="00995EC3">
        <w:rPr>
          <w:rFonts w:ascii="Times New Roman" w:hAnsi="Times New Roman"/>
          <w:color w:val="231F1F"/>
        </w:rPr>
        <w:t>11. Todas as penalidades previstas neste instrumento serão aplicadas mediante prévia instauração de processo administrativo, assegurados o contraditório e a ampla defesa, nos termos do art. 158 da Lei nº 14.133/2021.</w:t>
      </w:r>
    </w:p>
    <w:p w:rsidR="00995EC3" w:rsidRPr="00AF7B4C" w:rsidRDefault="00995EC3" w:rsidP="00995EC3">
      <w:pPr>
        <w:pStyle w:val="SemEspaamento"/>
        <w:jc w:val="both"/>
        <w:rPr>
          <w:rFonts w:ascii="Times New Roman" w:hAnsi="Times New Roman"/>
          <w:color w:val="231F1F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>CLÁUSULA SÉTIMA - DA APLICAÇÃO DAS PENALIDADES</w:t>
      </w:r>
    </w:p>
    <w:p w:rsidR="00AF7B4C" w:rsidRPr="00AF7B4C" w:rsidRDefault="00AF7B4C" w:rsidP="00AF7B4C">
      <w:pPr>
        <w:jc w:val="both"/>
        <w:rPr>
          <w:sz w:val="22"/>
          <w:szCs w:val="22"/>
        </w:rPr>
      </w:pPr>
      <w:r w:rsidRPr="00AF7B4C">
        <w:rPr>
          <w:sz w:val="22"/>
          <w:szCs w:val="22"/>
        </w:rPr>
        <w:t>Quando forem verificadas situações, que ensejarem a aplicação das penalidades/multas, previstas na cláusula anterior, o CONTRATANTE dará início ao procedimento administrativo cabível, para apuração dos fatos e respectivas sanções se necessárias, mediante prévia notificação ao contratado dos atos a serem realizados.</w:t>
      </w:r>
    </w:p>
    <w:p w:rsidR="00AF7B4C" w:rsidRPr="00AF7B4C" w:rsidRDefault="00AF7B4C" w:rsidP="00AF7B4C">
      <w:pPr>
        <w:jc w:val="both"/>
        <w:rPr>
          <w:sz w:val="22"/>
          <w:szCs w:val="22"/>
        </w:rPr>
      </w:pPr>
      <w:r w:rsidRPr="00AF7B4C">
        <w:rPr>
          <w:sz w:val="22"/>
          <w:szCs w:val="22"/>
        </w:rPr>
        <w:t>Parágrafo Primeiro</w:t>
      </w:r>
    </w:p>
    <w:p w:rsidR="00AF7B4C" w:rsidRPr="00E32909" w:rsidRDefault="00AF7B4C" w:rsidP="00AF7B4C">
      <w:pPr>
        <w:jc w:val="both"/>
        <w:rPr>
          <w:sz w:val="22"/>
          <w:szCs w:val="22"/>
        </w:rPr>
      </w:pPr>
      <w:r w:rsidRPr="00E32909">
        <w:rPr>
          <w:sz w:val="22"/>
          <w:szCs w:val="22"/>
        </w:rPr>
        <w:t xml:space="preserve">Compete ao </w:t>
      </w:r>
      <w:r w:rsidR="009063FA" w:rsidRPr="009063FA">
        <w:rPr>
          <w:sz w:val="22"/>
          <w:szCs w:val="22"/>
        </w:rPr>
        <w:t>CONTRATANTE</w:t>
      </w:r>
      <w:r w:rsidRPr="00E32909">
        <w:rPr>
          <w:sz w:val="22"/>
          <w:szCs w:val="22"/>
        </w:rPr>
        <w:t>, quando for o caso, a aplicação ou a dispensa de penalidades/multas.</w:t>
      </w:r>
    </w:p>
    <w:p w:rsidR="00AF7B4C" w:rsidRPr="00E32909" w:rsidRDefault="00AF7B4C" w:rsidP="00AF7B4C">
      <w:pPr>
        <w:jc w:val="both"/>
        <w:rPr>
          <w:sz w:val="22"/>
          <w:szCs w:val="22"/>
        </w:rPr>
      </w:pPr>
      <w:r w:rsidRPr="00E32909">
        <w:rPr>
          <w:sz w:val="22"/>
          <w:szCs w:val="22"/>
        </w:rPr>
        <w:t>Parágrafo Segundo</w:t>
      </w:r>
    </w:p>
    <w:p w:rsidR="00AF7B4C" w:rsidRPr="00E32909" w:rsidRDefault="00AF7B4C" w:rsidP="00AF7B4C">
      <w:pPr>
        <w:jc w:val="both"/>
        <w:rPr>
          <w:sz w:val="22"/>
          <w:szCs w:val="22"/>
        </w:rPr>
      </w:pPr>
      <w:r w:rsidRPr="00E32909">
        <w:rPr>
          <w:sz w:val="22"/>
          <w:szCs w:val="22"/>
        </w:rPr>
        <w:t>É facultado à CONTRATADA recorrer, conforme estabelece a legislação vigente, quando não concordar com as penalidades aplicadas.</w:t>
      </w:r>
    </w:p>
    <w:p w:rsidR="00AF7B4C" w:rsidRPr="00E32909" w:rsidRDefault="00AF7B4C" w:rsidP="00AF7B4C">
      <w:pPr>
        <w:jc w:val="both"/>
        <w:rPr>
          <w:sz w:val="22"/>
          <w:szCs w:val="22"/>
        </w:rPr>
      </w:pPr>
    </w:p>
    <w:p w:rsidR="00E32909" w:rsidRDefault="00AF7B4C" w:rsidP="00E32909">
      <w:pPr>
        <w:autoSpaceDE w:val="0"/>
        <w:jc w:val="both"/>
        <w:rPr>
          <w:sz w:val="22"/>
          <w:szCs w:val="22"/>
        </w:rPr>
      </w:pPr>
      <w:r w:rsidRPr="00E32909">
        <w:rPr>
          <w:b/>
          <w:sz w:val="22"/>
          <w:szCs w:val="22"/>
        </w:rPr>
        <w:t>CLÁUSULA OITAVA – DA FISCALIZAÇÃO</w:t>
      </w:r>
      <w:r w:rsidRPr="00E32909">
        <w:rPr>
          <w:sz w:val="22"/>
          <w:szCs w:val="22"/>
        </w:rPr>
        <w:t xml:space="preserve"> 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>
        <w:rPr>
          <w:sz w:val="22"/>
          <w:szCs w:val="22"/>
        </w:rPr>
        <w:lastRenderedPageBreak/>
        <w:t xml:space="preserve">1. </w:t>
      </w:r>
      <w:r w:rsidRPr="00E32909">
        <w:rPr>
          <w:sz w:val="22"/>
          <w:szCs w:val="22"/>
          <w:lang w:eastAsia="pt-BR"/>
        </w:rPr>
        <w:t>O fiscal e o gestor do contrato serão designados formalmente pelo CONTRATANTE, sendo ambos capacitados para o exercício dessas funções.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>
        <w:rPr>
          <w:sz w:val="22"/>
          <w:szCs w:val="22"/>
          <w:lang w:eastAsia="pt-BR"/>
        </w:rPr>
        <w:t xml:space="preserve">2. </w:t>
      </w:r>
      <w:r w:rsidRPr="00E32909">
        <w:rPr>
          <w:sz w:val="22"/>
          <w:szCs w:val="22"/>
          <w:lang w:eastAsia="pt-BR"/>
        </w:rPr>
        <w:t xml:space="preserve">Caberá à gestão do contrato </w:t>
      </w:r>
      <w:proofErr w:type="gramStart"/>
      <w:r w:rsidRPr="00E32909">
        <w:rPr>
          <w:sz w:val="22"/>
          <w:szCs w:val="22"/>
          <w:lang w:eastAsia="pt-BR"/>
        </w:rPr>
        <w:t>ao(</w:t>
      </w:r>
      <w:proofErr w:type="gramEnd"/>
      <w:r w:rsidRPr="00E32909">
        <w:rPr>
          <w:sz w:val="22"/>
          <w:szCs w:val="22"/>
          <w:lang w:eastAsia="pt-BR"/>
        </w:rPr>
        <w:t>à) servidor(a) ____________________, a quem compete adotar as providências necessárias ao fiel cumprimento das condições estipuladas neste contrato, especialmente: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 w:rsidRPr="00E32909">
        <w:rPr>
          <w:sz w:val="22"/>
          <w:szCs w:val="22"/>
          <w:lang w:eastAsia="pt-BR"/>
        </w:rPr>
        <w:t>a) propor à autoridade competente a aplicação das penalidades previstas neste contrato e na legislação aplicável, quando constatada irregular</w:t>
      </w:r>
      <w:r>
        <w:rPr>
          <w:sz w:val="22"/>
          <w:szCs w:val="22"/>
          <w:lang w:eastAsia="pt-BR"/>
        </w:rPr>
        <w:t>idade cometida pela CONTRATADA;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 w:rsidRPr="00E32909">
        <w:rPr>
          <w:sz w:val="22"/>
          <w:szCs w:val="22"/>
          <w:lang w:eastAsia="pt-BR"/>
        </w:rPr>
        <w:t>b) receber do fiscal as informações e documentos pertinentes à</w:t>
      </w:r>
      <w:r>
        <w:rPr>
          <w:sz w:val="22"/>
          <w:szCs w:val="22"/>
          <w:lang w:eastAsia="pt-BR"/>
        </w:rPr>
        <w:t xml:space="preserve"> execução do objeto contratado;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 w:rsidRPr="00E32909">
        <w:rPr>
          <w:sz w:val="22"/>
          <w:szCs w:val="22"/>
          <w:lang w:eastAsia="pt-BR"/>
        </w:rPr>
        <w:t>c) manter controles adequados e efetivos do presente contrato, com r</w:t>
      </w:r>
      <w:r>
        <w:rPr>
          <w:sz w:val="22"/>
          <w:szCs w:val="22"/>
          <w:lang w:eastAsia="pt-BR"/>
        </w:rPr>
        <w:t>egistro de todas as ocorrências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proofErr w:type="gramStart"/>
      <w:r w:rsidRPr="00E32909">
        <w:rPr>
          <w:sz w:val="22"/>
          <w:szCs w:val="22"/>
          <w:lang w:eastAsia="pt-BR"/>
        </w:rPr>
        <w:t>relacionadas</w:t>
      </w:r>
      <w:proofErr w:type="gramEnd"/>
      <w:r w:rsidRPr="00E32909">
        <w:rPr>
          <w:sz w:val="22"/>
          <w:szCs w:val="22"/>
          <w:lang w:eastAsia="pt-BR"/>
        </w:rPr>
        <w:t xml:space="preserve"> à</w:t>
      </w:r>
      <w:r>
        <w:rPr>
          <w:sz w:val="22"/>
          <w:szCs w:val="22"/>
          <w:lang w:eastAsia="pt-BR"/>
        </w:rPr>
        <w:t xml:space="preserve"> execução;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 w:rsidRPr="00E32909">
        <w:rPr>
          <w:sz w:val="22"/>
          <w:szCs w:val="22"/>
          <w:lang w:eastAsia="pt-BR"/>
        </w:rPr>
        <w:t>d) propor medidas que contribuam para o aperfeiçoamento da execução contratual.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>
        <w:rPr>
          <w:sz w:val="22"/>
          <w:szCs w:val="22"/>
          <w:lang w:eastAsia="pt-BR"/>
        </w:rPr>
        <w:t xml:space="preserve">3. </w:t>
      </w:r>
      <w:r w:rsidRPr="00E32909">
        <w:rPr>
          <w:sz w:val="22"/>
          <w:szCs w:val="22"/>
          <w:lang w:eastAsia="pt-BR"/>
        </w:rPr>
        <w:t xml:space="preserve">A fiscalização da execução dos serviços será exercida pela servidora </w:t>
      </w:r>
      <w:r w:rsidRPr="00E32909">
        <w:rPr>
          <w:b/>
          <w:bCs/>
          <w:sz w:val="22"/>
          <w:szCs w:val="22"/>
          <w:lang w:eastAsia="pt-BR"/>
        </w:rPr>
        <w:t xml:space="preserve">Larissa </w:t>
      </w:r>
      <w:proofErr w:type="spellStart"/>
      <w:r w:rsidRPr="00E32909">
        <w:rPr>
          <w:b/>
          <w:bCs/>
          <w:sz w:val="22"/>
          <w:szCs w:val="22"/>
          <w:lang w:eastAsia="pt-BR"/>
        </w:rPr>
        <w:t>Denobi</w:t>
      </w:r>
      <w:proofErr w:type="spellEnd"/>
      <w:r w:rsidRPr="00E32909">
        <w:rPr>
          <w:b/>
          <w:bCs/>
          <w:sz w:val="22"/>
          <w:szCs w:val="22"/>
          <w:lang w:eastAsia="pt-BR"/>
        </w:rPr>
        <w:t xml:space="preserve"> Domingos</w:t>
      </w:r>
      <w:r w:rsidRPr="00E32909">
        <w:rPr>
          <w:sz w:val="22"/>
          <w:szCs w:val="22"/>
          <w:lang w:eastAsia="pt-BR"/>
        </w:rPr>
        <w:t xml:space="preserve">, matrícula nº </w:t>
      </w:r>
      <w:r w:rsidRPr="00E32909">
        <w:rPr>
          <w:bCs/>
          <w:sz w:val="22"/>
          <w:szCs w:val="22"/>
          <w:lang w:eastAsia="pt-BR"/>
        </w:rPr>
        <w:t>377357-4</w:t>
      </w:r>
      <w:r w:rsidRPr="00E32909">
        <w:rPr>
          <w:sz w:val="22"/>
          <w:szCs w:val="22"/>
          <w:lang w:eastAsia="pt-BR"/>
        </w:rPr>
        <w:t>, ou por quem vier a substituí-la formalmente.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>
        <w:rPr>
          <w:sz w:val="22"/>
          <w:szCs w:val="22"/>
          <w:lang w:eastAsia="pt-BR"/>
        </w:rPr>
        <w:t xml:space="preserve">4. </w:t>
      </w:r>
      <w:r w:rsidRPr="00E32909">
        <w:rPr>
          <w:sz w:val="22"/>
          <w:szCs w:val="22"/>
          <w:lang w:eastAsia="pt-BR"/>
        </w:rPr>
        <w:t>O fiscal do contrato será responsável pelo acompanhamento da execução dos serviços, realização de vistorias, notificações, elaboração de relatórios e demais providências necessárias ao adequado controle da execução contratual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>
        <w:rPr>
          <w:sz w:val="22"/>
          <w:szCs w:val="22"/>
          <w:lang w:eastAsia="pt-BR"/>
        </w:rPr>
        <w:t xml:space="preserve">5. </w:t>
      </w:r>
      <w:r w:rsidRPr="00E32909">
        <w:rPr>
          <w:sz w:val="22"/>
          <w:szCs w:val="22"/>
          <w:lang w:eastAsia="pt-BR"/>
        </w:rPr>
        <w:t>A fiscalização de que trata esta cláusula não exclui nem reduz a responsabilidade da CONTRATADA pelos danos causados ao CONTRATANTE ou a terceiros, resultantes de ação ou omissão culposa ou dolosa de seus empregados ou prepostos.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>
        <w:rPr>
          <w:sz w:val="22"/>
          <w:szCs w:val="22"/>
          <w:lang w:eastAsia="pt-BR"/>
        </w:rPr>
        <w:t xml:space="preserve">6. </w:t>
      </w:r>
      <w:r w:rsidRPr="00E32909">
        <w:rPr>
          <w:sz w:val="22"/>
          <w:szCs w:val="22"/>
          <w:lang w:eastAsia="pt-BR"/>
        </w:rPr>
        <w:t>A ação ou omissão, total ou parcial, da fiscalização do CONTRATANTE não elide nem diminui a responsabilidade da CONTRATADA quanto ao cumprimento das obrigações pactuadas, inclusive quanto a irregularidades decorrentes de imperfeições técnicas ou emprego de material inadequado ou de qualidade inferior.</w:t>
      </w:r>
    </w:p>
    <w:p w:rsid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>
        <w:rPr>
          <w:sz w:val="22"/>
          <w:szCs w:val="22"/>
          <w:lang w:eastAsia="pt-BR"/>
        </w:rPr>
        <w:t xml:space="preserve">7. </w:t>
      </w:r>
      <w:r w:rsidRPr="00E32909">
        <w:rPr>
          <w:sz w:val="22"/>
          <w:szCs w:val="22"/>
          <w:lang w:eastAsia="pt-BR"/>
        </w:rPr>
        <w:t>A fiscalização e a CONTRATADA poderão solicitar reuniões de gerenciamento, com a finalidade de revisar os resultados, o andamento dos serviços e eventuais problemas potenciais.</w:t>
      </w:r>
    </w:p>
    <w:p w:rsidR="00E32909" w:rsidRPr="00E32909" w:rsidRDefault="00E32909" w:rsidP="00E32909">
      <w:pPr>
        <w:autoSpaceDE w:val="0"/>
        <w:jc w:val="both"/>
        <w:rPr>
          <w:sz w:val="22"/>
          <w:szCs w:val="22"/>
          <w:lang w:eastAsia="pt-BR"/>
        </w:rPr>
      </w:pPr>
      <w:r>
        <w:rPr>
          <w:sz w:val="22"/>
          <w:szCs w:val="22"/>
          <w:lang w:eastAsia="pt-BR"/>
        </w:rPr>
        <w:t xml:space="preserve">8. </w:t>
      </w:r>
      <w:r w:rsidRPr="00E32909">
        <w:rPr>
          <w:sz w:val="22"/>
          <w:szCs w:val="22"/>
          <w:lang w:eastAsia="pt-BR"/>
        </w:rPr>
        <w:t>Toda a comunicação relevante entre as partes deverá ser feita por escrito, inclusive por meio eletrônico oficial.</w:t>
      </w:r>
    </w:p>
    <w:p w:rsidR="00AF7B4C" w:rsidRPr="00AF7B4C" w:rsidRDefault="00AF7B4C" w:rsidP="00AF7B4C">
      <w:pPr>
        <w:jc w:val="both"/>
        <w:rPr>
          <w:sz w:val="22"/>
          <w:szCs w:val="22"/>
        </w:rPr>
      </w:pPr>
    </w:p>
    <w:p w:rsidR="00AF7B4C" w:rsidRPr="00AF7B4C" w:rsidRDefault="00AF7B4C" w:rsidP="00AF7B4C">
      <w:pPr>
        <w:pStyle w:val="Corpodetexto"/>
        <w:rPr>
          <w:b/>
          <w:szCs w:val="22"/>
        </w:rPr>
      </w:pPr>
      <w:r w:rsidRPr="00AF7B4C">
        <w:rPr>
          <w:b/>
          <w:bCs/>
          <w:szCs w:val="22"/>
        </w:rPr>
        <w:t xml:space="preserve">CLÁUSULA NONA- </w:t>
      </w:r>
      <w:r w:rsidRPr="00AF7B4C">
        <w:rPr>
          <w:b/>
          <w:szCs w:val="22"/>
        </w:rPr>
        <w:t xml:space="preserve">DAS INCIDÊNCIAS FISCAIS </w:t>
      </w:r>
    </w:p>
    <w:p w:rsidR="00995EC3" w:rsidRPr="00031A64" w:rsidRDefault="00857BD4" w:rsidP="00857BD4">
      <w:pPr>
        <w:pStyle w:val="Corpodetexto"/>
        <w:suppressAutoHyphens w:val="0"/>
        <w:rPr>
          <w:szCs w:val="22"/>
        </w:rPr>
      </w:pPr>
      <w:r>
        <w:rPr>
          <w:szCs w:val="22"/>
        </w:rPr>
        <w:t xml:space="preserve">1. </w:t>
      </w:r>
      <w:r w:rsidR="00995EC3" w:rsidRPr="00031A64">
        <w:rPr>
          <w:szCs w:val="22"/>
        </w:rPr>
        <w:t>É obrigações do Detentor do Instrumento hábil de formalização da contratação:</w:t>
      </w:r>
    </w:p>
    <w:p w:rsidR="00995EC3" w:rsidRPr="00031A64" w:rsidRDefault="00995EC3" w:rsidP="00995EC3">
      <w:pPr>
        <w:pStyle w:val="Corpodetexto"/>
        <w:numPr>
          <w:ilvl w:val="0"/>
          <w:numId w:val="14"/>
        </w:numPr>
        <w:suppressAutoHyphens w:val="0"/>
        <w:ind w:left="426" w:hanging="426"/>
        <w:rPr>
          <w:szCs w:val="22"/>
        </w:rPr>
      </w:pPr>
      <w:r w:rsidRPr="00031A64">
        <w:rPr>
          <w:szCs w:val="22"/>
        </w:rPr>
        <w:t>Custos de tributos, emolumentos, contribuições fiscais e para fiscais;</w:t>
      </w:r>
    </w:p>
    <w:p w:rsidR="00995EC3" w:rsidRPr="00031A64" w:rsidRDefault="00995EC3" w:rsidP="00995EC3">
      <w:pPr>
        <w:pStyle w:val="Corpodetexto"/>
        <w:numPr>
          <w:ilvl w:val="0"/>
          <w:numId w:val="14"/>
        </w:numPr>
        <w:suppressAutoHyphens w:val="0"/>
        <w:ind w:left="426" w:hanging="426"/>
        <w:rPr>
          <w:szCs w:val="22"/>
        </w:rPr>
      </w:pPr>
      <w:r w:rsidRPr="00031A64">
        <w:rPr>
          <w:szCs w:val="22"/>
        </w:rPr>
        <w:t>Custos e despesas que sejam devidos em decorrência direta ou indireta do Instrumento hábil de formalização da contratação ou equivalente, assim definido na Norma Tributária.</w:t>
      </w:r>
    </w:p>
    <w:p w:rsidR="00995EC3" w:rsidRPr="00031A64" w:rsidRDefault="00995EC3" w:rsidP="00995EC3">
      <w:pPr>
        <w:pStyle w:val="Corpodetexto"/>
        <w:ind w:left="426" w:hanging="426"/>
        <w:rPr>
          <w:szCs w:val="22"/>
        </w:rPr>
      </w:pPr>
    </w:p>
    <w:p w:rsidR="00995EC3" w:rsidRPr="00031A64" w:rsidRDefault="00857BD4" w:rsidP="00857BD4">
      <w:pPr>
        <w:pStyle w:val="Corpodetexto"/>
        <w:suppressAutoHyphens w:val="0"/>
        <w:ind w:left="284"/>
        <w:rPr>
          <w:szCs w:val="22"/>
        </w:rPr>
      </w:pPr>
      <w:r>
        <w:rPr>
          <w:szCs w:val="22"/>
        </w:rPr>
        <w:t xml:space="preserve">2. </w:t>
      </w:r>
      <w:r w:rsidR="00995EC3" w:rsidRPr="00031A64">
        <w:rPr>
          <w:szCs w:val="22"/>
        </w:rPr>
        <w:t>O Detentor do Instrumento hábil de formalização da contratação ou equivalente deve levar em conta, na apresentação de sua proposta todos os custos diretos e indiretos necessários à execução dos serviços, os tributos, emolumentos, contribuições fiscais e para fiscais, encargos trabalhistas e todas as despesas incidentes sobre a prestação dos serviços, não cabendo quaisquer reivindicações devidas a erros nessa avaliação, para efeito de solicitar revisão de preços por recolhimento determinados pela autoridade competente.</w:t>
      </w:r>
    </w:p>
    <w:p w:rsidR="00AF7B4C" w:rsidRPr="00AF7B4C" w:rsidRDefault="00AF7B4C" w:rsidP="00AF7B4C">
      <w:pPr>
        <w:pStyle w:val="Corpodetexto"/>
        <w:ind w:left="426" w:hanging="426"/>
        <w:rPr>
          <w:szCs w:val="22"/>
        </w:rPr>
      </w:pPr>
    </w:p>
    <w:p w:rsidR="00AF7B4C" w:rsidRPr="00AF7B4C" w:rsidRDefault="00AF7B4C" w:rsidP="00AF7B4C">
      <w:pPr>
        <w:pStyle w:val="Corpodetexto"/>
        <w:rPr>
          <w:b/>
          <w:szCs w:val="22"/>
        </w:rPr>
      </w:pPr>
      <w:r w:rsidRPr="00AF7B4C">
        <w:rPr>
          <w:b/>
          <w:bCs/>
          <w:szCs w:val="22"/>
        </w:rPr>
        <w:t xml:space="preserve">CLÁUSULA DÉCIMA - </w:t>
      </w:r>
      <w:r w:rsidRPr="00AF7B4C">
        <w:rPr>
          <w:b/>
          <w:szCs w:val="22"/>
        </w:rPr>
        <w:t>DA SUBCONTRATAÇÃO</w:t>
      </w:r>
    </w:p>
    <w:p w:rsidR="00995EC3" w:rsidRPr="00031A64" w:rsidRDefault="00995EC3" w:rsidP="00995EC3">
      <w:pPr>
        <w:jc w:val="both"/>
        <w:rPr>
          <w:sz w:val="22"/>
          <w:szCs w:val="22"/>
        </w:rPr>
      </w:pPr>
      <w:r w:rsidRPr="00031A64">
        <w:rPr>
          <w:sz w:val="22"/>
          <w:szCs w:val="22"/>
        </w:rPr>
        <w:t>1. Não será admitida a subcontratação do objeto, no todo ou em parte.</w:t>
      </w:r>
    </w:p>
    <w:p w:rsidR="00995EC3" w:rsidRPr="00031A64" w:rsidRDefault="00995EC3" w:rsidP="00995EC3">
      <w:pPr>
        <w:jc w:val="both"/>
        <w:rPr>
          <w:sz w:val="22"/>
          <w:szCs w:val="22"/>
        </w:rPr>
      </w:pPr>
      <w:r w:rsidRPr="00031A64">
        <w:rPr>
          <w:sz w:val="22"/>
          <w:szCs w:val="22"/>
        </w:rPr>
        <w:t>2. A vedação justifica-se pela natureza integrada e interdependente dos serviços, os quais devem ser executados de forma coordenada e sob responsabilidade técnica única da contratada, a fim de evitar fragmentação da execução e conflitos de responsabilidade quanto ao resultado final dos serviços.</w:t>
      </w:r>
    </w:p>
    <w:p w:rsidR="00995EC3" w:rsidRPr="00031A64" w:rsidRDefault="00995EC3" w:rsidP="00995EC3">
      <w:pPr>
        <w:jc w:val="both"/>
        <w:rPr>
          <w:sz w:val="22"/>
          <w:szCs w:val="22"/>
        </w:rPr>
      </w:pPr>
      <w:r w:rsidRPr="00031A64">
        <w:rPr>
          <w:sz w:val="22"/>
          <w:szCs w:val="22"/>
        </w:rPr>
        <w:t>3. A contratada será integralmente responsável pela execução do objeto, bem como pela qualidade dos serviços prestados, respondendo por eventuais danos causados à Administração ou a terceiros decorrentes de sua execução.</w:t>
      </w:r>
    </w:p>
    <w:p w:rsidR="00AF7B4C" w:rsidRPr="00AF7B4C" w:rsidRDefault="00AF7B4C" w:rsidP="00AF7B4C">
      <w:pPr>
        <w:jc w:val="both"/>
        <w:rPr>
          <w:b/>
          <w:bCs/>
          <w:sz w:val="22"/>
          <w:szCs w:val="22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 xml:space="preserve">CLÁUSULA DÉCIMA PRIMEIRA - </w:t>
      </w:r>
      <w:r w:rsidR="00F622E9" w:rsidRPr="00F622E9">
        <w:rPr>
          <w:b/>
          <w:sz w:val="22"/>
          <w:szCs w:val="22"/>
        </w:rPr>
        <w:t>DO PRAZO DE EXECUÇÃO E DA VIGÊNCIA</w:t>
      </w:r>
    </w:p>
    <w:p w:rsidR="00F622E9" w:rsidRPr="00F622E9" w:rsidRDefault="00F622E9" w:rsidP="00F622E9">
      <w:pPr>
        <w:jc w:val="both"/>
        <w:rPr>
          <w:sz w:val="22"/>
          <w:szCs w:val="22"/>
        </w:rPr>
      </w:pPr>
      <w:r w:rsidRPr="00F622E9">
        <w:rPr>
          <w:sz w:val="22"/>
          <w:szCs w:val="22"/>
        </w:rPr>
        <w:t>A CONTRATADA deverá iniciar os serviços no prazo máximo de 03 (três) dias corridos após o recebimento da Ordem de Serviço emitida pela Administração.</w:t>
      </w:r>
    </w:p>
    <w:p w:rsidR="00F622E9" w:rsidRPr="00F622E9" w:rsidRDefault="00F622E9" w:rsidP="00F622E9">
      <w:pPr>
        <w:jc w:val="both"/>
        <w:rPr>
          <w:sz w:val="22"/>
          <w:szCs w:val="22"/>
        </w:rPr>
      </w:pPr>
      <w:r w:rsidRPr="00F622E9">
        <w:rPr>
          <w:sz w:val="22"/>
          <w:szCs w:val="22"/>
        </w:rPr>
        <w:t>O prazo de execução integral do objeto será de até 30 (trinta) dias corridos, contados do efetivo início da execução.</w:t>
      </w:r>
    </w:p>
    <w:p w:rsidR="00AF7B4C" w:rsidRDefault="00F622E9" w:rsidP="00F622E9">
      <w:pPr>
        <w:jc w:val="both"/>
        <w:rPr>
          <w:sz w:val="22"/>
          <w:szCs w:val="22"/>
        </w:rPr>
      </w:pPr>
      <w:r w:rsidRPr="00F622E9">
        <w:rPr>
          <w:sz w:val="22"/>
          <w:szCs w:val="22"/>
        </w:rPr>
        <w:lastRenderedPageBreak/>
        <w:t xml:space="preserve">A vigência do presente contrato será de 150 (cento e </w:t>
      </w:r>
      <w:proofErr w:type="spellStart"/>
      <w:r w:rsidRPr="00F622E9">
        <w:rPr>
          <w:sz w:val="22"/>
          <w:szCs w:val="22"/>
        </w:rPr>
        <w:t>cinquenta</w:t>
      </w:r>
      <w:proofErr w:type="spellEnd"/>
      <w:r w:rsidRPr="00F622E9">
        <w:rPr>
          <w:sz w:val="22"/>
          <w:szCs w:val="22"/>
        </w:rPr>
        <w:t>) dias, contados da data de sua assinatura, prazo considerado suficiente para o início da execução, conclusão dos serviços, realização da vistoria final e acompanhamento do período de garantia.</w:t>
      </w:r>
    </w:p>
    <w:p w:rsidR="00F622E9" w:rsidRPr="00AF7B4C" w:rsidRDefault="00F622E9" w:rsidP="00F622E9">
      <w:pPr>
        <w:jc w:val="both"/>
        <w:rPr>
          <w:b/>
          <w:sz w:val="22"/>
          <w:szCs w:val="22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>CLÁUSULA DÉCIMA SEGUNDA - DA RESCISÃO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 xml:space="preserve">1. O contrato poderá ser rescindido, no todo ou em parte, nas hipóteses previstas nos </w:t>
      </w:r>
      <w:proofErr w:type="spellStart"/>
      <w:r w:rsidRPr="00031A64">
        <w:rPr>
          <w:bCs/>
          <w:sz w:val="22"/>
          <w:szCs w:val="22"/>
        </w:rPr>
        <w:t>arts</w:t>
      </w:r>
      <w:proofErr w:type="spellEnd"/>
      <w:r w:rsidRPr="00031A64">
        <w:rPr>
          <w:bCs/>
          <w:sz w:val="22"/>
          <w:szCs w:val="22"/>
        </w:rPr>
        <w:t xml:space="preserve">. </w:t>
      </w:r>
      <w:proofErr w:type="gramStart"/>
      <w:r w:rsidRPr="00031A64">
        <w:rPr>
          <w:bCs/>
          <w:sz w:val="22"/>
          <w:szCs w:val="22"/>
        </w:rPr>
        <w:t>137 a 139 da Lei nº</w:t>
      </w:r>
      <w:proofErr w:type="gramEnd"/>
      <w:r w:rsidRPr="00031A64">
        <w:rPr>
          <w:bCs/>
          <w:sz w:val="22"/>
          <w:szCs w:val="22"/>
        </w:rPr>
        <w:t xml:space="preserve"> 14.133/2021, mediante decisão devidamente motivada da Administração.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>2. Constituem, entre outras, hipóteses de rescisão contratual: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>I – o descumprimento total ou parcial das obrigações contratuais pela contratada;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>II – o atraso injustificado na execução dos serviços;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>III – a execução inadequada ou irregular do objeto contratado;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>IV – a falência, dissolução ou extinção da contratada;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 xml:space="preserve">V – razões de interesse </w:t>
      </w:r>
      <w:proofErr w:type="gramStart"/>
      <w:r w:rsidRPr="00031A64">
        <w:rPr>
          <w:bCs/>
          <w:sz w:val="22"/>
          <w:szCs w:val="22"/>
        </w:rPr>
        <w:t>público devidamente justificadas</w:t>
      </w:r>
      <w:proofErr w:type="gramEnd"/>
      <w:r w:rsidRPr="00031A64">
        <w:rPr>
          <w:bCs/>
          <w:sz w:val="22"/>
          <w:szCs w:val="22"/>
        </w:rPr>
        <w:t xml:space="preserve"> pela Administração;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>VI – demais hipóteses previstas na Lei nº 14.133/2021.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>3. A rescisão poderá ocorrer de forma unilateral pela Administração, amigável entre as partes ou judicial, conforme previsto na legislação aplicável.</w:t>
      </w: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</w:p>
    <w:p w:rsidR="00995EC3" w:rsidRPr="00031A64" w:rsidRDefault="00995EC3" w:rsidP="00995EC3">
      <w:pPr>
        <w:jc w:val="both"/>
        <w:rPr>
          <w:bCs/>
          <w:sz w:val="22"/>
          <w:szCs w:val="22"/>
        </w:rPr>
      </w:pPr>
      <w:r w:rsidRPr="00031A64">
        <w:rPr>
          <w:bCs/>
          <w:sz w:val="22"/>
          <w:szCs w:val="22"/>
        </w:rPr>
        <w:t xml:space="preserve">4. A rescisão contratual não exclui a aplicação das sanções administrativas cabíveis, nem a responsabilização da contratada por eventuais danos causados à Administração ou a terceiros. </w:t>
      </w:r>
    </w:p>
    <w:p w:rsidR="00995EC3" w:rsidRDefault="00995EC3" w:rsidP="00AF7B4C">
      <w:pPr>
        <w:jc w:val="both"/>
        <w:rPr>
          <w:sz w:val="22"/>
          <w:szCs w:val="22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>CLÁUSULA DÉCIMA TERCEIRA - DA DOTAÇÃO</w:t>
      </w:r>
    </w:p>
    <w:p w:rsidR="00995EC3" w:rsidRPr="00031A64" w:rsidRDefault="00857BD4" w:rsidP="00857BD4">
      <w:pPr>
        <w:pStyle w:val="Corpodetexto"/>
        <w:suppressAutoHyphens w:val="0"/>
        <w:rPr>
          <w:szCs w:val="22"/>
        </w:rPr>
      </w:pPr>
      <w:r>
        <w:rPr>
          <w:szCs w:val="22"/>
        </w:rPr>
        <w:t xml:space="preserve">1. </w:t>
      </w:r>
      <w:r w:rsidR="00995EC3" w:rsidRPr="00031A64">
        <w:rPr>
          <w:szCs w:val="22"/>
        </w:rPr>
        <w:t>As dotações a serem utilizadas cumprem com a previsão orçamentária anual.</w:t>
      </w:r>
    </w:p>
    <w:p w:rsidR="00995EC3" w:rsidRPr="00031A64" w:rsidRDefault="00857BD4" w:rsidP="00857BD4">
      <w:pPr>
        <w:pStyle w:val="Corpodetexto"/>
        <w:suppressAutoHyphens w:val="0"/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>
        <w:rPr>
          <w:szCs w:val="22"/>
        </w:rPr>
        <w:t xml:space="preserve">2. </w:t>
      </w:r>
      <w:r w:rsidR="00995EC3" w:rsidRPr="00031A64">
        <w:rPr>
          <w:szCs w:val="22"/>
        </w:rPr>
        <w:t xml:space="preserve"> Fica determinado o termo de empenho como o instrumento hábil a conter a devida dotação, a qual será efetuada o pagamento referente a este processo.</w:t>
      </w:r>
    </w:p>
    <w:p w:rsidR="00995EC3" w:rsidRPr="00031A64" w:rsidRDefault="00857BD4" w:rsidP="00857BD4">
      <w:pPr>
        <w:pStyle w:val="Corpodetexto"/>
        <w:suppressAutoHyphens w:val="0"/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>
        <w:rPr>
          <w:szCs w:val="22"/>
        </w:rPr>
        <w:t xml:space="preserve">3. </w:t>
      </w:r>
      <w:r w:rsidR="00995EC3" w:rsidRPr="00031A64">
        <w:rPr>
          <w:szCs w:val="22"/>
        </w:rPr>
        <w:t xml:space="preserve">Os recursos orçamentários correrão por conta da seguinte dotação: </w:t>
      </w:r>
    </w:p>
    <w:p w:rsidR="00995EC3" w:rsidRPr="00031A64" w:rsidRDefault="00995EC3" w:rsidP="00995EC3">
      <w:pPr>
        <w:pStyle w:val="Corpodetexto"/>
        <w:ind w:left="426" w:hanging="426"/>
        <w:rPr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86"/>
        <w:gridCol w:w="4272"/>
        <w:gridCol w:w="2315"/>
        <w:gridCol w:w="1504"/>
      </w:tblGrid>
      <w:tr w:rsidR="00995EC3" w:rsidRPr="00031A64" w:rsidTr="0075667B">
        <w:trPr>
          <w:jc w:val="center"/>
        </w:trPr>
        <w:tc>
          <w:tcPr>
            <w:tcW w:w="352" w:type="pct"/>
          </w:tcPr>
          <w:p w:rsidR="00995EC3" w:rsidRPr="00031A64" w:rsidRDefault="00995EC3" w:rsidP="0075667B">
            <w:pPr>
              <w:keepNext/>
              <w:ind w:left="426" w:right="-1" w:hanging="426"/>
              <w:outlineLvl w:val="5"/>
              <w:rPr>
                <w:b/>
                <w:iCs/>
                <w:sz w:val="22"/>
                <w:szCs w:val="22"/>
              </w:rPr>
            </w:pPr>
            <w:r w:rsidRPr="00031A64">
              <w:rPr>
                <w:b/>
                <w:iCs/>
                <w:sz w:val="22"/>
                <w:szCs w:val="22"/>
              </w:rPr>
              <w:t>Desdobramento.</w:t>
            </w:r>
          </w:p>
        </w:tc>
        <w:tc>
          <w:tcPr>
            <w:tcW w:w="2355" w:type="pct"/>
          </w:tcPr>
          <w:p w:rsidR="00995EC3" w:rsidRPr="00031A64" w:rsidRDefault="00995EC3" w:rsidP="0075667B">
            <w:pPr>
              <w:overflowPunct w:val="0"/>
              <w:autoSpaceDE w:val="0"/>
              <w:autoSpaceDN w:val="0"/>
              <w:adjustRightInd w:val="0"/>
              <w:ind w:left="426" w:right="-1" w:hanging="426"/>
              <w:textAlignment w:val="baseline"/>
              <w:rPr>
                <w:b/>
                <w:iCs/>
                <w:sz w:val="22"/>
                <w:szCs w:val="22"/>
              </w:rPr>
            </w:pPr>
            <w:proofErr w:type="spellStart"/>
            <w:r w:rsidRPr="00031A64">
              <w:rPr>
                <w:b/>
                <w:iCs/>
                <w:sz w:val="22"/>
                <w:szCs w:val="22"/>
              </w:rPr>
              <w:t>Dot</w:t>
            </w:r>
            <w:proofErr w:type="spellEnd"/>
            <w:r w:rsidRPr="00031A64">
              <w:rPr>
                <w:b/>
                <w:iCs/>
                <w:sz w:val="22"/>
                <w:szCs w:val="22"/>
              </w:rPr>
              <w:t>. Orçamentária</w:t>
            </w:r>
          </w:p>
        </w:tc>
        <w:tc>
          <w:tcPr>
            <w:tcW w:w="1354" w:type="pct"/>
          </w:tcPr>
          <w:p w:rsidR="00995EC3" w:rsidRPr="00031A64" w:rsidRDefault="00995EC3" w:rsidP="0075667B">
            <w:pPr>
              <w:overflowPunct w:val="0"/>
              <w:autoSpaceDE w:val="0"/>
              <w:autoSpaceDN w:val="0"/>
              <w:adjustRightInd w:val="0"/>
              <w:ind w:left="426" w:right="-1" w:hanging="426"/>
              <w:textAlignment w:val="baseline"/>
              <w:rPr>
                <w:b/>
                <w:iCs/>
                <w:sz w:val="22"/>
                <w:szCs w:val="22"/>
              </w:rPr>
            </w:pPr>
            <w:r w:rsidRPr="00031A64">
              <w:rPr>
                <w:b/>
                <w:iCs/>
                <w:sz w:val="22"/>
                <w:szCs w:val="22"/>
              </w:rPr>
              <w:t>Órgão</w:t>
            </w:r>
          </w:p>
        </w:tc>
        <w:tc>
          <w:tcPr>
            <w:tcW w:w="939" w:type="pct"/>
          </w:tcPr>
          <w:p w:rsidR="00995EC3" w:rsidRPr="00031A64" w:rsidRDefault="00995EC3" w:rsidP="0075667B">
            <w:pPr>
              <w:overflowPunct w:val="0"/>
              <w:autoSpaceDE w:val="0"/>
              <w:autoSpaceDN w:val="0"/>
              <w:adjustRightInd w:val="0"/>
              <w:ind w:left="426" w:right="-1" w:hanging="426"/>
              <w:textAlignment w:val="baseline"/>
              <w:rPr>
                <w:b/>
                <w:iCs/>
                <w:sz w:val="22"/>
                <w:szCs w:val="22"/>
              </w:rPr>
            </w:pPr>
            <w:r w:rsidRPr="00031A64">
              <w:rPr>
                <w:b/>
                <w:iCs/>
                <w:sz w:val="22"/>
                <w:szCs w:val="22"/>
              </w:rPr>
              <w:t>Unidade</w:t>
            </w:r>
          </w:p>
        </w:tc>
      </w:tr>
      <w:tr w:rsidR="00995EC3" w:rsidRPr="00031A64" w:rsidTr="0075667B">
        <w:trPr>
          <w:jc w:val="center"/>
        </w:trPr>
        <w:tc>
          <w:tcPr>
            <w:tcW w:w="352" w:type="pct"/>
          </w:tcPr>
          <w:p w:rsidR="00995EC3" w:rsidRPr="00031A64" w:rsidRDefault="00995EC3" w:rsidP="0075667B">
            <w:pPr>
              <w:keepNext/>
              <w:ind w:left="426" w:right="-1" w:hanging="426"/>
              <w:outlineLvl w:val="5"/>
              <w:rPr>
                <w:iCs/>
                <w:sz w:val="22"/>
                <w:szCs w:val="22"/>
              </w:rPr>
            </w:pPr>
            <w:r w:rsidRPr="00031A64">
              <w:rPr>
                <w:iCs/>
                <w:sz w:val="22"/>
                <w:szCs w:val="22"/>
              </w:rPr>
              <w:t>17908</w:t>
            </w:r>
          </w:p>
        </w:tc>
        <w:tc>
          <w:tcPr>
            <w:tcW w:w="2355" w:type="pct"/>
          </w:tcPr>
          <w:p w:rsidR="00995EC3" w:rsidRPr="00031A64" w:rsidRDefault="00995EC3" w:rsidP="0075667B">
            <w:pPr>
              <w:overflowPunct w:val="0"/>
              <w:autoSpaceDE w:val="0"/>
              <w:autoSpaceDN w:val="0"/>
              <w:adjustRightInd w:val="0"/>
              <w:ind w:left="426" w:right="-1" w:hanging="426"/>
              <w:textAlignment w:val="baseline"/>
              <w:rPr>
                <w:iCs/>
                <w:sz w:val="22"/>
                <w:szCs w:val="22"/>
              </w:rPr>
            </w:pPr>
            <w:r w:rsidRPr="00031A64">
              <w:rPr>
                <w:iCs/>
                <w:sz w:val="22"/>
                <w:szCs w:val="22"/>
              </w:rPr>
              <w:t>3.3.90.39.00.00.00 - Outros Serviços De Terceiros - Pessoa Jurídica</w:t>
            </w:r>
          </w:p>
        </w:tc>
        <w:tc>
          <w:tcPr>
            <w:tcW w:w="1354" w:type="pct"/>
          </w:tcPr>
          <w:p w:rsidR="00995EC3" w:rsidRPr="00031A64" w:rsidRDefault="00995EC3" w:rsidP="0075667B">
            <w:pPr>
              <w:overflowPunct w:val="0"/>
              <w:autoSpaceDE w:val="0"/>
              <w:autoSpaceDN w:val="0"/>
              <w:adjustRightInd w:val="0"/>
              <w:ind w:left="426" w:right="-1" w:hanging="426"/>
              <w:textAlignment w:val="baseline"/>
              <w:rPr>
                <w:iCs/>
                <w:sz w:val="22"/>
                <w:szCs w:val="22"/>
              </w:rPr>
            </w:pPr>
            <w:r w:rsidRPr="00031A64">
              <w:rPr>
                <w:iCs/>
                <w:sz w:val="22"/>
                <w:szCs w:val="22"/>
              </w:rPr>
              <w:t>30</w:t>
            </w:r>
          </w:p>
        </w:tc>
        <w:tc>
          <w:tcPr>
            <w:tcW w:w="939" w:type="pct"/>
          </w:tcPr>
          <w:p w:rsidR="00995EC3" w:rsidRPr="00031A64" w:rsidRDefault="00995EC3" w:rsidP="0075667B">
            <w:pPr>
              <w:overflowPunct w:val="0"/>
              <w:autoSpaceDE w:val="0"/>
              <w:autoSpaceDN w:val="0"/>
              <w:adjustRightInd w:val="0"/>
              <w:ind w:left="426" w:right="-1" w:hanging="426"/>
              <w:textAlignment w:val="baseline"/>
              <w:rPr>
                <w:iCs/>
                <w:sz w:val="22"/>
                <w:szCs w:val="22"/>
              </w:rPr>
            </w:pPr>
            <w:r w:rsidRPr="00031A64">
              <w:rPr>
                <w:iCs/>
                <w:sz w:val="22"/>
                <w:szCs w:val="22"/>
              </w:rPr>
              <w:t>01</w:t>
            </w:r>
          </w:p>
        </w:tc>
      </w:tr>
    </w:tbl>
    <w:p w:rsidR="00AF7B4C" w:rsidRPr="00AF7B4C" w:rsidRDefault="00AF7B4C" w:rsidP="00AF7B4C">
      <w:pPr>
        <w:jc w:val="both"/>
        <w:rPr>
          <w:sz w:val="22"/>
          <w:szCs w:val="22"/>
        </w:rPr>
      </w:pPr>
    </w:p>
    <w:p w:rsidR="00AF7B4C" w:rsidRPr="00AF7B4C" w:rsidRDefault="00AF7B4C" w:rsidP="00AF7B4C">
      <w:pPr>
        <w:jc w:val="both"/>
        <w:rPr>
          <w:b/>
          <w:sz w:val="22"/>
          <w:szCs w:val="22"/>
        </w:rPr>
      </w:pPr>
      <w:r w:rsidRPr="00AF7B4C">
        <w:rPr>
          <w:b/>
          <w:sz w:val="22"/>
          <w:szCs w:val="22"/>
        </w:rPr>
        <w:t>CLÁUSULA DÉCIMA QUARTA - FORO</w:t>
      </w:r>
    </w:p>
    <w:p w:rsidR="00AF7B4C" w:rsidRPr="00AF7B4C" w:rsidRDefault="00AF7B4C" w:rsidP="00AF7B4C">
      <w:pPr>
        <w:jc w:val="both"/>
        <w:rPr>
          <w:sz w:val="22"/>
          <w:szCs w:val="22"/>
        </w:rPr>
      </w:pPr>
      <w:r w:rsidRPr="00AF7B4C">
        <w:rPr>
          <w:sz w:val="22"/>
          <w:szCs w:val="22"/>
        </w:rPr>
        <w:t xml:space="preserve">Fica eleito o foro da Comarca de </w:t>
      </w:r>
      <w:proofErr w:type="spellStart"/>
      <w:r w:rsidRPr="00AF7B4C">
        <w:rPr>
          <w:sz w:val="22"/>
          <w:szCs w:val="22"/>
        </w:rPr>
        <w:t>Rolândia</w:t>
      </w:r>
      <w:proofErr w:type="spellEnd"/>
      <w:r w:rsidRPr="00AF7B4C">
        <w:rPr>
          <w:sz w:val="22"/>
          <w:szCs w:val="22"/>
        </w:rPr>
        <w:t>, Estado do Paraná, para dirimir questões resultantes ou relativas à aplicação deste Edital ou execução do ajuste, não resolvidas na esfera administrativa. E, por assim estarem justas e contratadas, as partes assinam e rubricam o presente instrumento para um só efeito, na presença de duas testemunhas.</w:t>
      </w:r>
    </w:p>
    <w:p w:rsidR="00271424" w:rsidRPr="00AF7B4C" w:rsidRDefault="00271424" w:rsidP="00334AE2">
      <w:pPr>
        <w:pStyle w:val="Corpodetexto"/>
        <w:rPr>
          <w:szCs w:val="22"/>
        </w:rPr>
      </w:pPr>
    </w:p>
    <w:p w:rsidR="00271424" w:rsidRPr="00AF7B4C" w:rsidRDefault="00FD0BB0" w:rsidP="00334AE2">
      <w:pPr>
        <w:jc w:val="both"/>
        <w:rPr>
          <w:sz w:val="22"/>
          <w:szCs w:val="22"/>
        </w:rPr>
      </w:pPr>
      <w:r w:rsidRPr="00AF7B4C">
        <w:rPr>
          <w:sz w:val="22"/>
          <w:szCs w:val="22"/>
        </w:rPr>
        <w:t>EDIFÍCIO DO INSTITUTO DE PREVIDENCIA MUNICIPAL DE ROLANDIA, ESTADO DO PARANÁ</w:t>
      </w:r>
      <w:r w:rsidR="0055058F" w:rsidRPr="00AF7B4C">
        <w:rPr>
          <w:sz w:val="22"/>
          <w:szCs w:val="22"/>
        </w:rPr>
        <w:t xml:space="preserve">, aos </w:t>
      </w:r>
      <w:r w:rsidR="00EC3FA3">
        <w:rPr>
          <w:sz w:val="22"/>
          <w:szCs w:val="22"/>
        </w:rPr>
        <w:t>__</w:t>
      </w:r>
      <w:r w:rsidR="00025494" w:rsidRPr="00AF7B4C">
        <w:rPr>
          <w:sz w:val="22"/>
          <w:szCs w:val="22"/>
        </w:rPr>
        <w:t xml:space="preserve"> de </w:t>
      </w:r>
      <w:r w:rsidR="00EC3FA3">
        <w:rPr>
          <w:sz w:val="22"/>
          <w:szCs w:val="22"/>
        </w:rPr>
        <w:t>__________</w:t>
      </w:r>
      <w:r w:rsidR="00025494" w:rsidRPr="00AF7B4C">
        <w:rPr>
          <w:sz w:val="22"/>
          <w:szCs w:val="22"/>
        </w:rPr>
        <w:t xml:space="preserve"> de 20</w:t>
      </w:r>
      <w:r w:rsidR="00143938" w:rsidRPr="00AF7B4C">
        <w:rPr>
          <w:sz w:val="22"/>
          <w:szCs w:val="22"/>
        </w:rPr>
        <w:t>2</w:t>
      </w:r>
      <w:r w:rsidR="00EC3FA3">
        <w:rPr>
          <w:sz w:val="22"/>
          <w:szCs w:val="22"/>
        </w:rPr>
        <w:t>6</w:t>
      </w:r>
      <w:r w:rsidR="00025494" w:rsidRPr="00AF7B4C">
        <w:rPr>
          <w:sz w:val="22"/>
          <w:szCs w:val="22"/>
        </w:rPr>
        <w:t>.</w:t>
      </w:r>
    </w:p>
    <w:p w:rsidR="00DB20C7" w:rsidRPr="00AF7B4C" w:rsidRDefault="00DB20C7" w:rsidP="00334AE2">
      <w:pPr>
        <w:jc w:val="both"/>
        <w:rPr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783"/>
        <w:gridCol w:w="4444"/>
      </w:tblGrid>
      <w:tr w:rsidR="001711A4" w:rsidRPr="00AF7B4C" w:rsidTr="00DC2785">
        <w:trPr>
          <w:trHeight w:val="223"/>
        </w:trPr>
        <w:tc>
          <w:tcPr>
            <w:tcW w:w="4783" w:type="dxa"/>
          </w:tcPr>
          <w:p w:rsidR="001711A4" w:rsidRPr="00AF7B4C" w:rsidRDefault="001711A4" w:rsidP="001711A4">
            <w:pPr>
              <w:jc w:val="center"/>
              <w:rPr>
                <w:b/>
                <w:sz w:val="22"/>
                <w:szCs w:val="22"/>
              </w:rPr>
            </w:pPr>
            <w:r w:rsidRPr="00AF7B4C">
              <w:rPr>
                <w:b/>
                <w:sz w:val="22"/>
                <w:szCs w:val="22"/>
              </w:rPr>
              <w:t>_____________________________________</w:t>
            </w:r>
          </w:p>
        </w:tc>
        <w:tc>
          <w:tcPr>
            <w:tcW w:w="4444" w:type="dxa"/>
          </w:tcPr>
          <w:p w:rsidR="001711A4" w:rsidRPr="00AF7B4C" w:rsidRDefault="001711A4" w:rsidP="001711A4">
            <w:pPr>
              <w:rPr>
                <w:sz w:val="22"/>
                <w:szCs w:val="22"/>
              </w:rPr>
            </w:pPr>
            <w:r w:rsidRPr="00AF7B4C">
              <w:rPr>
                <w:b/>
                <w:sz w:val="22"/>
                <w:szCs w:val="22"/>
              </w:rPr>
              <w:t>__________________________________</w:t>
            </w:r>
          </w:p>
        </w:tc>
      </w:tr>
      <w:tr w:rsidR="001711A4" w:rsidRPr="00AF7B4C" w:rsidTr="00DC2785">
        <w:trPr>
          <w:trHeight w:val="384"/>
        </w:trPr>
        <w:tc>
          <w:tcPr>
            <w:tcW w:w="4783" w:type="dxa"/>
          </w:tcPr>
          <w:p w:rsidR="001711A4" w:rsidRPr="00AF7B4C" w:rsidRDefault="001711A4" w:rsidP="001711A4">
            <w:pPr>
              <w:jc w:val="center"/>
              <w:rPr>
                <w:b/>
                <w:sz w:val="22"/>
                <w:szCs w:val="22"/>
              </w:rPr>
            </w:pPr>
            <w:r w:rsidRPr="00AF7B4C">
              <w:rPr>
                <w:b/>
                <w:sz w:val="22"/>
                <w:szCs w:val="22"/>
              </w:rPr>
              <w:t>INSTITUTO DE PREVIDENCIA</w:t>
            </w:r>
          </w:p>
          <w:p w:rsidR="001711A4" w:rsidRPr="00AF7B4C" w:rsidRDefault="001711A4" w:rsidP="001711A4">
            <w:pPr>
              <w:jc w:val="center"/>
              <w:rPr>
                <w:b/>
                <w:sz w:val="22"/>
                <w:szCs w:val="22"/>
              </w:rPr>
            </w:pPr>
            <w:r w:rsidRPr="00AF7B4C">
              <w:rPr>
                <w:b/>
                <w:sz w:val="22"/>
                <w:szCs w:val="22"/>
              </w:rPr>
              <w:t>MUNICIPAL DE ROLANDIA – ROLANDIA PREVIDENCIA</w:t>
            </w:r>
          </w:p>
          <w:p w:rsidR="00DB20C7" w:rsidRDefault="00EC3FA3" w:rsidP="00271424">
            <w:pPr>
              <w:jc w:val="center"/>
              <w:rPr>
                <w:b/>
                <w:sz w:val="22"/>
                <w:szCs w:val="22"/>
              </w:rPr>
            </w:pPr>
            <w:r w:rsidRPr="00EC3FA3">
              <w:rPr>
                <w:b/>
                <w:bCs/>
                <w:sz w:val="22"/>
                <w:szCs w:val="22"/>
              </w:rPr>
              <w:t>CONTRATANTE</w:t>
            </w:r>
          </w:p>
          <w:p w:rsidR="00EC3FA3" w:rsidRPr="00AF7B4C" w:rsidRDefault="00EC3FA3" w:rsidP="00271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44" w:type="dxa"/>
          </w:tcPr>
          <w:p w:rsidR="001711A4" w:rsidRPr="00AF7B4C" w:rsidRDefault="00EC3FA3" w:rsidP="001711A4">
            <w:pPr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</w:rPr>
              <w:t>CONTRATADA</w:t>
            </w:r>
          </w:p>
          <w:p w:rsidR="001E5544" w:rsidRPr="00AF7B4C" w:rsidRDefault="001E5544" w:rsidP="001711A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711A4" w:rsidRPr="00AF7B4C" w:rsidTr="00DC2785">
        <w:trPr>
          <w:trHeight w:val="71"/>
        </w:trPr>
        <w:tc>
          <w:tcPr>
            <w:tcW w:w="4783" w:type="dxa"/>
          </w:tcPr>
          <w:p w:rsidR="00DC2785" w:rsidRPr="00AF7B4C" w:rsidRDefault="00DC2785" w:rsidP="00DC2785">
            <w:pPr>
              <w:rPr>
                <w:sz w:val="22"/>
                <w:szCs w:val="22"/>
              </w:rPr>
            </w:pPr>
          </w:p>
        </w:tc>
        <w:tc>
          <w:tcPr>
            <w:tcW w:w="4444" w:type="dxa"/>
          </w:tcPr>
          <w:p w:rsidR="001711A4" w:rsidRPr="00AF7B4C" w:rsidRDefault="001711A4" w:rsidP="001711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025494" w:rsidRPr="00AF7B4C" w:rsidRDefault="00025494">
      <w:pPr>
        <w:spacing w:line="360" w:lineRule="auto"/>
        <w:jc w:val="both"/>
        <w:rPr>
          <w:sz w:val="22"/>
          <w:szCs w:val="22"/>
        </w:rPr>
      </w:pPr>
      <w:r w:rsidRPr="00AF7B4C">
        <w:rPr>
          <w:sz w:val="22"/>
          <w:szCs w:val="22"/>
        </w:rPr>
        <w:t>TESTEMUNHAS:</w:t>
      </w:r>
    </w:p>
    <w:tbl>
      <w:tblPr>
        <w:tblW w:w="976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584"/>
        <w:gridCol w:w="5182"/>
      </w:tblGrid>
      <w:tr w:rsidR="001E5544" w:rsidRPr="00AF7B4C" w:rsidTr="00DC2785">
        <w:trPr>
          <w:trHeight w:val="241"/>
        </w:trPr>
        <w:tc>
          <w:tcPr>
            <w:tcW w:w="4584" w:type="dxa"/>
          </w:tcPr>
          <w:p w:rsidR="001E5544" w:rsidRPr="00AF7B4C" w:rsidRDefault="001E5544" w:rsidP="002B6408">
            <w:pPr>
              <w:jc w:val="center"/>
              <w:rPr>
                <w:b/>
                <w:sz w:val="22"/>
                <w:szCs w:val="22"/>
              </w:rPr>
            </w:pPr>
            <w:r w:rsidRPr="00AF7B4C">
              <w:rPr>
                <w:b/>
                <w:sz w:val="22"/>
                <w:szCs w:val="22"/>
              </w:rPr>
              <w:t>_________________________</w:t>
            </w:r>
          </w:p>
        </w:tc>
        <w:tc>
          <w:tcPr>
            <w:tcW w:w="5182" w:type="dxa"/>
          </w:tcPr>
          <w:p w:rsidR="001E5544" w:rsidRPr="00AF7B4C" w:rsidRDefault="001E5544" w:rsidP="002B6408">
            <w:pPr>
              <w:jc w:val="center"/>
              <w:rPr>
                <w:b/>
                <w:sz w:val="22"/>
                <w:szCs w:val="22"/>
              </w:rPr>
            </w:pPr>
            <w:r w:rsidRPr="00AF7B4C">
              <w:rPr>
                <w:b/>
                <w:sz w:val="22"/>
                <w:szCs w:val="22"/>
              </w:rPr>
              <w:t>____________________________</w:t>
            </w:r>
          </w:p>
        </w:tc>
      </w:tr>
      <w:tr w:rsidR="001E5544" w:rsidRPr="00AF7B4C" w:rsidTr="00DC2785">
        <w:trPr>
          <w:trHeight w:val="930"/>
        </w:trPr>
        <w:tc>
          <w:tcPr>
            <w:tcW w:w="4584" w:type="dxa"/>
          </w:tcPr>
          <w:p w:rsidR="001E5544" w:rsidRPr="00AF7B4C" w:rsidRDefault="001E5544" w:rsidP="002B6408">
            <w:pPr>
              <w:snapToGrid w:val="0"/>
              <w:jc w:val="center"/>
              <w:rPr>
                <w:sz w:val="22"/>
                <w:szCs w:val="22"/>
              </w:rPr>
            </w:pPr>
            <w:r w:rsidRPr="00AF7B4C">
              <w:rPr>
                <w:b/>
                <w:bCs/>
                <w:sz w:val="22"/>
                <w:szCs w:val="22"/>
              </w:rPr>
              <w:t>JANAÍNA COSCRATO</w:t>
            </w:r>
          </w:p>
          <w:p w:rsidR="001E5544" w:rsidRPr="00AF7B4C" w:rsidRDefault="001E5544" w:rsidP="002B6408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82" w:type="dxa"/>
          </w:tcPr>
          <w:p w:rsidR="001E5544" w:rsidRPr="00AF7B4C" w:rsidRDefault="001E5544" w:rsidP="002B6408">
            <w:pPr>
              <w:pStyle w:val="Recuodecorpodetexto21"/>
              <w:tabs>
                <w:tab w:val="left" w:pos="3180"/>
              </w:tabs>
              <w:spacing w:line="240" w:lineRule="auto"/>
              <w:ind w:left="0" w:hanging="120"/>
              <w:jc w:val="center"/>
              <w:rPr>
                <w:b/>
                <w:bCs/>
                <w:sz w:val="22"/>
                <w:szCs w:val="22"/>
              </w:rPr>
            </w:pPr>
            <w:r w:rsidRPr="00AF7B4C">
              <w:rPr>
                <w:b/>
                <w:bCs/>
                <w:sz w:val="22"/>
                <w:szCs w:val="22"/>
              </w:rPr>
              <w:t xml:space="preserve">       AMANDA BEATRIZ PEREIRA </w:t>
            </w:r>
          </w:p>
          <w:p w:rsidR="001E5544" w:rsidRPr="00AF7B4C" w:rsidRDefault="001E5544" w:rsidP="002B6408">
            <w:pPr>
              <w:pStyle w:val="Recuodecorpodetexto21"/>
              <w:tabs>
                <w:tab w:val="left" w:pos="3180"/>
              </w:tabs>
              <w:spacing w:line="240" w:lineRule="auto"/>
              <w:ind w:left="0" w:hanging="120"/>
              <w:jc w:val="center"/>
              <w:rPr>
                <w:sz w:val="22"/>
                <w:szCs w:val="22"/>
              </w:rPr>
            </w:pPr>
          </w:p>
        </w:tc>
      </w:tr>
    </w:tbl>
    <w:p w:rsidR="00025494" w:rsidRPr="00AF7B4C" w:rsidRDefault="00025494" w:rsidP="00353E6A">
      <w:pPr>
        <w:rPr>
          <w:sz w:val="22"/>
          <w:szCs w:val="22"/>
        </w:rPr>
      </w:pPr>
    </w:p>
    <w:sectPr w:rsidR="00025494" w:rsidRPr="00AF7B4C" w:rsidSect="003F7E37">
      <w:headerReference w:type="default" r:id="rId8"/>
      <w:footerReference w:type="default" r:id="rId9"/>
      <w:pgSz w:w="11906" w:h="16838"/>
      <w:pgMar w:top="1527" w:right="851" w:bottom="426" w:left="1418" w:header="567" w:footer="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2909" w:rsidRDefault="00E32909">
      <w:r>
        <w:separator/>
      </w:r>
    </w:p>
  </w:endnote>
  <w:endnote w:type="continuationSeparator" w:id="1">
    <w:p w:rsidR="00E32909" w:rsidRDefault="00E32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(W1)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909" w:rsidRDefault="00E32909" w:rsidP="00AF7B4C">
    <w:pPr>
      <w:pStyle w:val="Rodap"/>
      <w:ind w:right="360"/>
      <w:jc w:val="center"/>
      <w:rPr>
        <w:rFonts w:ascii="Arial" w:eastAsia="Batang" w:hAnsi="Arial" w:cs="Arial"/>
        <w:sz w:val="18"/>
      </w:rPr>
    </w:pPr>
  </w:p>
  <w:p w:rsidR="00E32909" w:rsidRDefault="00E32909" w:rsidP="00AF7B4C">
    <w:pPr>
      <w:pStyle w:val="Rodap"/>
      <w:ind w:right="360"/>
      <w:jc w:val="center"/>
      <w:rPr>
        <w:rFonts w:ascii="Arial" w:eastAsia="Batang" w:hAnsi="Arial" w:cs="Arial"/>
        <w:sz w:val="18"/>
      </w:rPr>
    </w:pPr>
    <w:r>
      <w:rPr>
        <w:rFonts w:ascii="Arial" w:eastAsia="Batang" w:hAnsi="Arial" w:cs="Arial"/>
        <w:sz w:val="18"/>
      </w:rPr>
      <w:t xml:space="preserve">Rua </w:t>
    </w:r>
    <w:proofErr w:type="spellStart"/>
    <w:r>
      <w:rPr>
        <w:rFonts w:ascii="Arial" w:eastAsia="Batang" w:hAnsi="Arial" w:cs="Arial"/>
        <w:sz w:val="18"/>
      </w:rPr>
      <w:t>Willie</w:t>
    </w:r>
    <w:proofErr w:type="spellEnd"/>
    <w:r>
      <w:rPr>
        <w:rFonts w:ascii="Arial" w:eastAsia="Batang" w:hAnsi="Arial" w:cs="Arial"/>
        <w:sz w:val="18"/>
      </w:rPr>
      <w:t xml:space="preserve"> Davids, nº 457 - CEP </w:t>
    </w:r>
    <w:r w:rsidRPr="00F1710A">
      <w:rPr>
        <w:rFonts w:ascii="Arial" w:eastAsia="Batang" w:hAnsi="Arial" w:cs="Arial"/>
        <w:sz w:val="18"/>
      </w:rPr>
      <w:t xml:space="preserve">86600-131 </w:t>
    </w:r>
  </w:p>
  <w:p w:rsidR="00E32909" w:rsidRDefault="00E32909" w:rsidP="00AF7B4C">
    <w:pPr>
      <w:pStyle w:val="Rodap"/>
      <w:ind w:right="360"/>
      <w:jc w:val="center"/>
      <w:rPr>
        <w:rFonts w:ascii="Arial" w:eastAsia="Batang" w:hAnsi="Arial" w:cs="Arial"/>
        <w:sz w:val="18"/>
      </w:rPr>
    </w:pPr>
    <w:proofErr w:type="spellStart"/>
    <w:r>
      <w:rPr>
        <w:rFonts w:ascii="Arial" w:eastAsia="Batang" w:hAnsi="Arial" w:cs="Arial"/>
        <w:sz w:val="18"/>
      </w:rPr>
      <w:t>E-mail</w:t>
    </w:r>
    <w:proofErr w:type="spellEnd"/>
    <w:r>
      <w:rPr>
        <w:rFonts w:ascii="Arial" w:eastAsia="Batang" w:hAnsi="Arial" w:cs="Arial"/>
        <w:sz w:val="18"/>
      </w:rPr>
      <w:t xml:space="preserve">: </w:t>
    </w:r>
    <w:hyperlink r:id="rId1" w:history="1">
      <w:r w:rsidRPr="00054C6E">
        <w:rPr>
          <w:rStyle w:val="Hyperlink"/>
          <w:rFonts w:ascii="Arial" w:eastAsia="Batang" w:hAnsi="Arial" w:cs="Arial"/>
          <w:sz w:val="18"/>
        </w:rPr>
        <w:t>previdencia@rolandia.pr.gov.br</w:t>
      </w:r>
    </w:hyperlink>
  </w:p>
  <w:p w:rsidR="00E32909" w:rsidRPr="00345BE9" w:rsidRDefault="00E32909" w:rsidP="00AF7B4C">
    <w:pPr>
      <w:pStyle w:val="Rodap"/>
      <w:ind w:right="360"/>
      <w:jc w:val="center"/>
      <w:rPr>
        <w:rFonts w:ascii="Arial" w:eastAsia="Batang" w:hAnsi="Arial" w:cs="Arial"/>
        <w:sz w:val="18"/>
      </w:rPr>
    </w:pPr>
    <w:proofErr w:type="spellStart"/>
    <w:r>
      <w:rPr>
        <w:rFonts w:ascii="Arial" w:eastAsia="Batang" w:hAnsi="Arial" w:cs="Arial"/>
        <w:sz w:val="18"/>
      </w:rPr>
      <w:t>Rolândia</w:t>
    </w:r>
    <w:proofErr w:type="spellEnd"/>
    <w:r>
      <w:rPr>
        <w:rFonts w:ascii="Arial" w:eastAsia="Batang" w:hAnsi="Arial" w:cs="Arial"/>
        <w:sz w:val="18"/>
      </w:rPr>
      <w:t xml:space="preserve"> – PR                                                                   </w:t>
    </w:r>
  </w:p>
  <w:p w:rsidR="00E32909" w:rsidRPr="00D015BC" w:rsidRDefault="00E32909" w:rsidP="003F7E37">
    <w:pPr>
      <w:tabs>
        <w:tab w:val="center" w:pos="4252"/>
      </w:tabs>
      <w:ind w:left="-426" w:right="-285"/>
      <w:jc w:val="center"/>
      <w:rPr>
        <w:rFonts w:ascii="Calibri" w:hAnsi="Calibri"/>
        <w:color w:val="595959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2909" w:rsidRDefault="00E32909">
      <w:r>
        <w:separator/>
      </w:r>
    </w:p>
  </w:footnote>
  <w:footnote w:type="continuationSeparator" w:id="1">
    <w:p w:rsidR="00E32909" w:rsidRDefault="00E32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909" w:rsidRDefault="001C1B11">
    <w:pPr>
      <w:pStyle w:val="Cabealho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1028" type="#_x0000_t202" style="position:absolute;margin-left:318.05pt;margin-top:-22.7pt;width:163.75pt;height:85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" filled="f" stroked="f">
          <v:path arrowok="t"/>
          <v:textbox>
            <w:txbxContent>
              <w:p w:rsidR="00E32909" w:rsidRPr="00C73D4A" w:rsidRDefault="00E32909" w:rsidP="002B316B">
                <w:pPr>
                  <w:jc w:val="center"/>
                  <w:rPr>
                    <w:rFonts w:ascii="Ebrima" w:hAnsi="Ebrima"/>
                    <w:b/>
                    <w:noProof/>
                    <w:sz w:val="20"/>
                    <w:szCs w:val="72"/>
                  </w:rPr>
                </w:pPr>
                <w:r w:rsidRPr="00C73D4A">
                  <w:rPr>
                    <w:rFonts w:ascii="Ebrima" w:hAnsi="Ebrima"/>
                    <w:noProof/>
                    <w:sz w:val="20"/>
                    <w:szCs w:val="20"/>
                  </w:rPr>
                  <w:t>INSTITUTO DE PREVIDENCIA MUNICIPAL DE ROLANDIA-PR                                              AUTARQUIA MUNICIPAL</w:t>
                </w:r>
                <w:r w:rsidRPr="00C73D4A">
                  <w:rPr>
                    <w:rFonts w:ascii="Ebrima" w:hAnsi="Ebrima"/>
                    <w:b/>
                    <w:noProof/>
                    <w:sz w:val="20"/>
                    <w:szCs w:val="72"/>
                  </w:rPr>
                  <w:t xml:space="preserve">            CNPJ: 08.690.87/0001-19</w:t>
                </w:r>
              </w:p>
              <w:p w:rsidR="00E32909" w:rsidRPr="005005A4" w:rsidRDefault="00E32909" w:rsidP="002B316B">
                <w:pPr>
                  <w:pStyle w:val="Ttulo7"/>
                  <w:jc w:val="left"/>
                  <w:rPr>
                    <w:b w:val="0"/>
                    <w:noProof/>
                    <w:sz w:val="28"/>
                    <w:szCs w:val="72"/>
                  </w:rPr>
                </w:pPr>
              </w:p>
            </w:txbxContent>
          </v:textbox>
        </v:shape>
      </w:pict>
    </w:r>
    <w:r>
      <w:rPr>
        <w:noProof/>
        <w:lang w:eastAsia="pt-BR"/>
      </w:rPr>
      <w:pict>
        <v:shape id="Caixa de texto 6" o:spid="_x0000_s1027" type="#_x0000_t202" style="position:absolute;margin-left:40.9pt;margin-top:-8pt;width:166.15pt;height:46.95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" filled="f" stroked="f">
          <v:path arrowok="t"/>
          <v:textbox style="mso-fit-shape-to-text:t">
            <w:txbxContent>
              <w:p w:rsidR="00E32909" w:rsidRPr="00C73D4A" w:rsidRDefault="00E32909" w:rsidP="002B316B">
                <w:pPr>
                  <w:pStyle w:val="Ttulo7"/>
                  <w:jc w:val="left"/>
                  <w:rPr>
                    <w:b w:val="0"/>
                    <w:noProof/>
                    <w:sz w:val="32"/>
                    <w:szCs w:val="72"/>
                  </w:rPr>
                </w:pPr>
                <w:r>
                  <w:rPr>
                    <w:b w:val="0"/>
                    <w:noProof/>
                    <w:sz w:val="32"/>
                    <w:szCs w:val="72"/>
                  </w:rPr>
                  <w:t xml:space="preserve">R O L Â N D I A </w:t>
                </w:r>
              </w:p>
              <w:p w:rsidR="00E32909" w:rsidRPr="00C73D4A" w:rsidRDefault="00E32909" w:rsidP="002B316B">
                <w:pPr>
                  <w:pStyle w:val="Ttulo7"/>
                  <w:jc w:val="left"/>
                  <w:rPr>
                    <w:b w:val="0"/>
                    <w:noProof/>
                    <w:sz w:val="32"/>
                    <w:szCs w:val="72"/>
                  </w:rPr>
                </w:pPr>
                <w:r>
                  <w:rPr>
                    <w:b w:val="0"/>
                    <w:noProof/>
                    <w:sz w:val="32"/>
                    <w:szCs w:val="72"/>
                  </w:rPr>
                  <w:t>P R E V I D Ê N C I A</w:t>
                </w:r>
              </w:p>
            </w:txbxContent>
          </v:textbox>
        </v:shape>
      </w:pict>
    </w:r>
    <w:r w:rsidR="00E32909">
      <w:rPr>
        <w:noProof/>
        <w:lang w:eastAsia="pt-BR"/>
      </w:rPr>
      <w:drawing>
        <wp:anchor distT="0" distB="7421" distL="114300" distR="114300" simplePos="0" relativeHeight="251656192" behindDoc="0" locked="0" layoutInCell="1" allowOverlap="1">
          <wp:simplePos x="0" y="0"/>
          <wp:positionH relativeFrom="column">
            <wp:posOffset>-171069</wp:posOffset>
          </wp:positionH>
          <wp:positionV relativeFrom="paragraph">
            <wp:posOffset>-144145</wp:posOffset>
          </wp:positionV>
          <wp:extent cx="609854" cy="702111"/>
          <wp:effectExtent l="19050" t="0" r="0" b="0"/>
          <wp:wrapNone/>
          <wp:docPr id="2" name="Imagem 19" descr="https://leismunicipais.com.br/img/cidades/pr/rolandia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https://leismunicipais.com.br/img/cidades/pr/rolandia.png"/>
                  <pic:cNvPicPr>
                    <a:picLocks noChangeAspect="1"/>
                  </pic:cNvPicPr>
                </pic:nvPicPr>
                <pic:blipFill>
                  <a:blip r:embed="rId1" cstate="print">
                    <a:duotone>
                      <a:prstClr val="black"/>
                      <a:schemeClr val="accent3">
                        <a:tint val="45000"/>
                        <a:satMod val="400000"/>
                      </a:schemeClr>
                    </a:duotone>
                    <a:extLst>
                      <a:ext uri="{28A0092B-C50C-407E-A947-70E740481C1C}"/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854" cy="702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0000003"/>
    <w:multiLevelType w:val="singleLevel"/>
    <w:tmpl w:val="00000003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Cs/>
        <w:sz w:val="22"/>
        <w:szCs w:val="22"/>
      </w:rPr>
    </w:lvl>
  </w:abstractNum>
  <w:abstractNum w:abstractNumId="3">
    <w:nsid w:val="0E9E66F0"/>
    <w:multiLevelType w:val="multilevel"/>
    <w:tmpl w:val="0E02C11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75C1D1E"/>
    <w:multiLevelType w:val="multilevel"/>
    <w:tmpl w:val="4E8A8BA2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01B3766"/>
    <w:multiLevelType w:val="hybridMultilevel"/>
    <w:tmpl w:val="1494E036"/>
    <w:lvl w:ilvl="0" w:tplc="17FA524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762798C">
      <w:start w:val="1"/>
      <w:numFmt w:val="lowerRoman"/>
      <w:lvlText w:val="(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0902EF"/>
    <w:multiLevelType w:val="singleLevel"/>
    <w:tmpl w:val="66F2C204"/>
    <w:lvl w:ilvl="0">
      <w:start w:val="1"/>
      <w:numFmt w:val="lowerLetter"/>
      <w:lvlText w:val="%1)"/>
      <w:lvlJc w:val="left"/>
      <w:pPr>
        <w:tabs>
          <w:tab w:val="num" w:pos="2345"/>
        </w:tabs>
        <w:ind w:left="2345" w:hanging="360"/>
      </w:pPr>
      <w:rPr>
        <w:rFonts w:hint="default"/>
        <w:b/>
      </w:rPr>
    </w:lvl>
  </w:abstractNum>
  <w:abstractNum w:abstractNumId="7">
    <w:nsid w:val="3C5C56D6"/>
    <w:multiLevelType w:val="multilevel"/>
    <w:tmpl w:val="9844DF26"/>
    <w:lvl w:ilvl="0">
      <w:start w:val="10"/>
      <w:numFmt w:val="decimal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1B03F45"/>
    <w:multiLevelType w:val="hybridMultilevel"/>
    <w:tmpl w:val="B64ADD9E"/>
    <w:lvl w:ilvl="0" w:tplc="966C3F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49A7BC0"/>
    <w:multiLevelType w:val="hybridMultilevel"/>
    <w:tmpl w:val="A228822E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2DC005A"/>
    <w:multiLevelType w:val="singleLevel"/>
    <w:tmpl w:val="5086BCFC"/>
    <w:lvl w:ilvl="0">
      <w:start w:val="3"/>
      <w:numFmt w:val="decimal"/>
      <w:lvlText w:val="1.%1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color w:val="000000"/>
        <w:sz w:val="24"/>
        <w:u w:val="none"/>
      </w:rPr>
    </w:lvl>
  </w:abstractNum>
  <w:abstractNum w:abstractNumId="11">
    <w:nsid w:val="6DCC6BDA"/>
    <w:multiLevelType w:val="hybridMultilevel"/>
    <w:tmpl w:val="A6C419B4"/>
    <w:lvl w:ilvl="0" w:tplc="6DB40EEA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A02294"/>
    <w:multiLevelType w:val="multilevel"/>
    <w:tmpl w:val="5E9E2E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6C535F0"/>
    <w:multiLevelType w:val="multilevel"/>
    <w:tmpl w:val="E6807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7222928"/>
    <w:multiLevelType w:val="multilevel"/>
    <w:tmpl w:val="52502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6524DD"/>
    <w:multiLevelType w:val="multilevel"/>
    <w:tmpl w:val="D5CEBB9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6">
    <w:nsid w:val="7DE80160"/>
    <w:multiLevelType w:val="multilevel"/>
    <w:tmpl w:val="C2A862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8"/>
  </w:num>
  <w:num w:numId="6">
    <w:abstractNumId w:val="10"/>
  </w:num>
  <w:num w:numId="7">
    <w:abstractNumId w:val="6"/>
  </w:num>
  <w:num w:numId="8">
    <w:abstractNumId w:val="1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5"/>
  </w:num>
  <w:num w:numId="12">
    <w:abstractNumId w:val="14"/>
  </w:num>
  <w:num w:numId="13">
    <w:abstractNumId w:val="3"/>
  </w:num>
  <w:num w:numId="14">
    <w:abstractNumId w:val="9"/>
  </w:num>
  <w:num w:numId="15">
    <w:abstractNumId w:val="4"/>
  </w:num>
  <w:num w:numId="16">
    <w:abstractNumId w:val="12"/>
  </w:num>
  <w:num w:numId="17">
    <w:abstractNumId w:val="13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31F7C"/>
    <w:rsid w:val="00010262"/>
    <w:rsid w:val="00017C35"/>
    <w:rsid w:val="00024C7F"/>
    <w:rsid w:val="00025494"/>
    <w:rsid w:val="00031E07"/>
    <w:rsid w:val="000328CE"/>
    <w:rsid w:val="00041748"/>
    <w:rsid w:val="00042E75"/>
    <w:rsid w:val="000452AF"/>
    <w:rsid w:val="00077955"/>
    <w:rsid w:val="000B4E35"/>
    <w:rsid w:val="000C3A32"/>
    <w:rsid w:val="000C6ABD"/>
    <w:rsid w:val="000E4E92"/>
    <w:rsid w:val="000E5404"/>
    <w:rsid w:val="000E7BC6"/>
    <w:rsid w:val="000F2D66"/>
    <w:rsid w:val="001014B4"/>
    <w:rsid w:val="00130E44"/>
    <w:rsid w:val="00131F7C"/>
    <w:rsid w:val="00133B4E"/>
    <w:rsid w:val="00143938"/>
    <w:rsid w:val="001535CC"/>
    <w:rsid w:val="00154E49"/>
    <w:rsid w:val="001554E4"/>
    <w:rsid w:val="001711A4"/>
    <w:rsid w:val="0017770D"/>
    <w:rsid w:val="001876E9"/>
    <w:rsid w:val="001B5C61"/>
    <w:rsid w:val="001C1B11"/>
    <w:rsid w:val="001E5544"/>
    <w:rsid w:val="00202032"/>
    <w:rsid w:val="00221D0E"/>
    <w:rsid w:val="002250A4"/>
    <w:rsid w:val="00227B19"/>
    <w:rsid w:val="00234FAA"/>
    <w:rsid w:val="00271424"/>
    <w:rsid w:val="00276715"/>
    <w:rsid w:val="002924D9"/>
    <w:rsid w:val="002B316B"/>
    <w:rsid w:val="002B6408"/>
    <w:rsid w:val="002C08D8"/>
    <w:rsid w:val="002E3B81"/>
    <w:rsid w:val="002F4919"/>
    <w:rsid w:val="0030316C"/>
    <w:rsid w:val="003264B8"/>
    <w:rsid w:val="00326AC0"/>
    <w:rsid w:val="00334AE2"/>
    <w:rsid w:val="00353E6A"/>
    <w:rsid w:val="003679DA"/>
    <w:rsid w:val="00394D4E"/>
    <w:rsid w:val="003A4931"/>
    <w:rsid w:val="003C3F84"/>
    <w:rsid w:val="003D02CE"/>
    <w:rsid w:val="003D0E97"/>
    <w:rsid w:val="003D5E98"/>
    <w:rsid w:val="003E6AA9"/>
    <w:rsid w:val="003F246B"/>
    <w:rsid w:val="003F516A"/>
    <w:rsid w:val="003F5E3F"/>
    <w:rsid w:val="003F7E37"/>
    <w:rsid w:val="0041590F"/>
    <w:rsid w:val="0043085B"/>
    <w:rsid w:val="004425B7"/>
    <w:rsid w:val="004644E6"/>
    <w:rsid w:val="00467516"/>
    <w:rsid w:val="004733AA"/>
    <w:rsid w:val="00493662"/>
    <w:rsid w:val="00497120"/>
    <w:rsid w:val="004A0A33"/>
    <w:rsid w:val="004B648F"/>
    <w:rsid w:val="004D1F55"/>
    <w:rsid w:val="004D273B"/>
    <w:rsid w:val="004D3380"/>
    <w:rsid w:val="004E6C92"/>
    <w:rsid w:val="0051056A"/>
    <w:rsid w:val="00510D90"/>
    <w:rsid w:val="005202DB"/>
    <w:rsid w:val="00532240"/>
    <w:rsid w:val="00544B7F"/>
    <w:rsid w:val="0055058F"/>
    <w:rsid w:val="0056000F"/>
    <w:rsid w:val="00562BB4"/>
    <w:rsid w:val="00570657"/>
    <w:rsid w:val="005B10D1"/>
    <w:rsid w:val="005C1FDE"/>
    <w:rsid w:val="005C743D"/>
    <w:rsid w:val="005C7591"/>
    <w:rsid w:val="00603715"/>
    <w:rsid w:val="00607836"/>
    <w:rsid w:val="00642023"/>
    <w:rsid w:val="00650E69"/>
    <w:rsid w:val="0066758E"/>
    <w:rsid w:val="00670BE9"/>
    <w:rsid w:val="00671462"/>
    <w:rsid w:val="00683F3F"/>
    <w:rsid w:val="006872AB"/>
    <w:rsid w:val="006B1E26"/>
    <w:rsid w:val="006B6D7D"/>
    <w:rsid w:val="006E04BF"/>
    <w:rsid w:val="00732D55"/>
    <w:rsid w:val="00742373"/>
    <w:rsid w:val="00754DB9"/>
    <w:rsid w:val="0075667B"/>
    <w:rsid w:val="00773CD8"/>
    <w:rsid w:val="007852DC"/>
    <w:rsid w:val="00787790"/>
    <w:rsid w:val="007A4143"/>
    <w:rsid w:val="007A5AF6"/>
    <w:rsid w:val="007C6672"/>
    <w:rsid w:val="007C761C"/>
    <w:rsid w:val="007F04BE"/>
    <w:rsid w:val="007F454E"/>
    <w:rsid w:val="007F4BDF"/>
    <w:rsid w:val="007F6B99"/>
    <w:rsid w:val="00814494"/>
    <w:rsid w:val="008259C8"/>
    <w:rsid w:val="00857BD4"/>
    <w:rsid w:val="008705FF"/>
    <w:rsid w:val="00871B2E"/>
    <w:rsid w:val="008840F9"/>
    <w:rsid w:val="008A3332"/>
    <w:rsid w:val="008A3401"/>
    <w:rsid w:val="008A7CC0"/>
    <w:rsid w:val="008C2BCA"/>
    <w:rsid w:val="008C6702"/>
    <w:rsid w:val="008C7CB0"/>
    <w:rsid w:val="008E3BCB"/>
    <w:rsid w:val="008E704A"/>
    <w:rsid w:val="008F555C"/>
    <w:rsid w:val="009063FA"/>
    <w:rsid w:val="00906F33"/>
    <w:rsid w:val="009108BE"/>
    <w:rsid w:val="009155C0"/>
    <w:rsid w:val="0092190B"/>
    <w:rsid w:val="009228A9"/>
    <w:rsid w:val="009229DC"/>
    <w:rsid w:val="0095293D"/>
    <w:rsid w:val="00992C64"/>
    <w:rsid w:val="00993023"/>
    <w:rsid w:val="00995EC3"/>
    <w:rsid w:val="00996BF0"/>
    <w:rsid w:val="009A14F6"/>
    <w:rsid w:val="009A3639"/>
    <w:rsid w:val="009A7290"/>
    <w:rsid w:val="009B289C"/>
    <w:rsid w:val="009B438D"/>
    <w:rsid w:val="009D777B"/>
    <w:rsid w:val="009F2D92"/>
    <w:rsid w:val="009F6F97"/>
    <w:rsid w:val="00A35850"/>
    <w:rsid w:val="00A424B5"/>
    <w:rsid w:val="00A72100"/>
    <w:rsid w:val="00A77B54"/>
    <w:rsid w:val="00A952B7"/>
    <w:rsid w:val="00A97841"/>
    <w:rsid w:val="00AA25F9"/>
    <w:rsid w:val="00AA38FA"/>
    <w:rsid w:val="00AC3286"/>
    <w:rsid w:val="00AC6477"/>
    <w:rsid w:val="00AF41B4"/>
    <w:rsid w:val="00AF6741"/>
    <w:rsid w:val="00AF76C1"/>
    <w:rsid w:val="00AF7B4C"/>
    <w:rsid w:val="00B0623D"/>
    <w:rsid w:val="00B172B7"/>
    <w:rsid w:val="00B46CEA"/>
    <w:rsid w:val="00B54D08"/>
    <w:rsid w:val="00B54EB9"/>
    <w:rsid w:val="00B64211"/>
    <w:rsid w:val="00B84F88"/>
    <w:rsid w:val="00B850BF"/>
    <w:rsid w:val="00BC016D"/>
    <w:rsid w:val="00BC17CF"/>
    <w:rsid w:val="00BD28A6"/>
    <w:rsid w:val="00BD60DF"/>
    <w:rsid w:val="00BE510D"/>
    <w:rsid w:val="00BF5D56"/>
    <w:rsid w:val="00C52649"/>
    <w:rsid w:val="00C73641"/>
    <w:rsid w:val="00CB1BFC"/>
    <w:rsid w:val="00CC5EF6"/>
    <w:rsid w:val="00CE4EB0"/>
    <w:rsid w:val="00D2020E"/>
    <w:rsid w:val="00D4555D"/>
    <w:rsid w:val="00D5263C"/>
    <w:rsid w:val="00D93D1A"/>
    <w:rsid w:val="00DB20C7"/>
    <w:rsid w:val="00DC2785"/>
    <w:rsid w:val="00DC5240"/>
    <w:rsid w:val="00E03622"/>
    <w:rsid w:val="00E04B73"/>
    <w:rsid w:val="00E204B4"/>
    <w:rsid w:val="00E2498A"/>
    <w:rsid w:val="00E32909"/>
    <w:rsid w:val="00E341B3"/>
    <w:rsid w:val="00E35445"/>
    <w:rsid w:val="00E370B9"/>
    <w:rsid w:val="00E44D85"/>
    <w:rsid w:val="00E5058A"/>
    <w:rsid w:val="00E52892"/>
    <w:rsid w:val="00E712BF"/>
    <w:rsid w:val="00E926BC"/>
    <w:rsid w:val="00E932E8"/>
    <w:rsid w:val="00EA37F2"/>
    <w:rsid w:val="00EA6F65"/>
    <w:rsid w:val="00EB0612"/>
    <w:rsid w:val="00EC3FA3"/>
    <w:rsid w:val="00EC7F28"/>
    <w:rsid w:val="00EE5921"/>
    <w:rsid w:val="00F233A8"/>
    <w:rsid w:val="00F266AE"/>
    <w:rsid w:val="00F273A2"/>
    <w:rsid w:val="00F54B1D"/>
    <w:rsid w:val="00F54C33"/>
    <w:rsid w:val="00F622D7"/>
    <w:rsid w:val="00F622E9"/>
    <w:rsid w:val="00F70037"/>
    <w:rsid w:val="00F87DFA"/>
    <w:rsid w:val="00FA33CA"/>
    <w:rsid w:val="00FB3983"/>
    <w:rsid w:val="00FD049A"/>
    <w:rsid w:val="00FD0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56A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51056A"/>
    <w:pPr>
      <w:keepNext/>
      <w:tabs>
        <w:tab w:val="num" w:pos="432"/>
      </w:tabs>
      <w:ind w:left="432" w:hanging="432"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51056A"/>
    <w:pPr>
      <w:keepNext/>
      <w:tabs>
        <w:tab w:val="num" w:pos="576"/>
      </w:tabs>
      <w:overflowPunct w:val="0"/>
      <w:autoSpaceDE w:val="0"/>
      <w:ind w:left="576" w:hanging="576"/>
      <w:jc w:val="center"/>
      <w:textAlignment w:val="baseline"/>
      <w:outlineLvl w:val="1"/>
    </w:pPr>
    <w:rPr>
      <w:rFonts w:ascii="Book Antiqua" w:hAnsi="Book Antiqua" w:cs="Book Antiqua"/>
      <w:b/>
      <w:bCs/>
      <w:szCs w:val="20"/>
      <w:u w:val="single"/>
    </w:rPr>
  </w:style>
  <w:style w:type="paragraph" w:styleId="Ttulo3">
    <w:name w:val="heading 3"/>
    <w:basedOn w:val="Normal"/>
    <w:next w:val="Normal"/>
    <w:qFormat/>
    <w:rsid w:val="0051056A"/>
    <w:pPr>
      <w:keepNext/>
      <w:tabs>
        <w:tab w:val="num" w:pos="720"/>
      </w:tabs>
      <w:overflowPunct w:val="0"/>
      <w:autoSpaceDE w:val="0"/>
      <w:ind w:left="720" w:hanging="720"/>
      <w:textAlignment w:val="baseline"/>
      <w:outlineLvl w:val="2"/>
    </w:pPr>
    <w:rPr>
      <w:rFonts w:ascii="Book Antiqua" w:hAnsi="Book Antiqua" w:cs="Book Antiqua"/>
      <w:b/>
      <w:bCs/>
      <w:szCs w:val="20"/>
      <w:u w:val="single"/>
    </w:rPr>
  </w:style>
  <w:style w:type="paragraph" w:styleId="Ttulo4">
    <w:name w:val="heading 4"/>
    <w:basedOn w:val="Normal"/>
    <w:next w:val="Normal"/>
    <w:qFormat/>
    <w:rsid w:val="0051056A"/>
    <w:pPr>
      <w:keepNext/>
      <w:tabs>
        <w:tab w:val="num" w:pos="864"/>
      </w:tabs>
      <w:overflowPunct w:val="0"/>
      <w:autoSpaceDE w:val="0"/>
      <w:ind w:left="864" w:hanging="864"/>
      <w:jc w:val="both"/>
      <w:textAlignment w:val="baseline"/>
      <w:outlineLvl w:val="3"/>
    </w:pPr>
    <w:rPr>
      <w:rFonts w:ascii="Book Antiqua" w:hAnsi="Book Antiqua" w:cs="Book Antiqua"/>
      <w:szCs w:val="20"/>
    </w:rPr>
  </w:style>
  <w:style w:type="paragraph" w:styleId="Ttulo5">
    <w:name w:val="heading 5"/>
    <w:basedOn w:val="Normal"/>
    <w:next w:val="Normal"/>
    <w:qFormat/>
    <w:rsid w:val="0051056A"/>
    <w:pPr>
      <w:keepNext/>
      <w:tabs>
        <w:tab w:val="num" w:pos="1008"/>
      </w:tabs>
      <w:overflowPunct w:val="0"/>
      <w:autoSpaceDE w:val="0"/>
      <w:ind w:left="705"/>
      <w:jc w:val="center"/>
      <w:textAlignment w:val="baseline"/>
      <w:outlineLvl w:val="4"/>
    </w:pPr>
    <w:rPr>
      <w:rFonts w:ascii="Book Antiqua" w:hAnsi="Book Antiqua" w:cs="Book Antiqua"/>
      <w:b/>
      <w:bCs/>
      <w:szCs w:val="22"/>
    </w:rPr>
  </w:style>
  <w:style w:type="paragraph" w:styleId="Ttulo6">
    <w:name w:val="heading 6"/>
    <w:basedOn w:val="Normal"/>
    <w:next w:val="Normal"/>
    <w:qFormat/>
    <w:rsid w:val="0051056A"/>
    <w:pPr>
      <w:keepNext/>
      <w:tabs>
        <w:tab w:val="num" w:pos="1152"/>
      </w:tabs>
      <w:overflowPunct w:val="0"/>
      <w:autoSpaceDE w:val="0"/>
      <w:ind w:left="1152" w:hanging="1152"/>
      <w:jc w:val="center"/>
      <w:textAlignment w:val="baseline"/>
      <w:outlineLvl w:val="5"/>
    </w:pPr>
    <w:rPr>
      <w:rFonts w:ascii="Arial" w:hAnsi="Arial" w:cs="Arial"/>
      <w:b/>
      <w:bCs/>
      <w:sz w:val="20"/>
      <w:szCs w:val="20"/>
      <w:u w:val="single"/>
    </w:rPr>
  </w:style>
  <w:style w:type="paragraph" w:styleId="Ttulo7">
    <w:name w:val="heading 7"/>
    <w:basedOn w:val="Normal"/>
    <w:next w:val="Normal"/>
    <w:link w:val="Ttulo7Char"/>
    <w:qFormat/>
    <w:rsid w:val="0051056A"/>
    <w:pPr>
      <w:keepNext/>
      <w:tabs>
        <w:tab w:val="num" w:pos="1296"/>
      </w:tabs>
      <w:ind w:left="1296" w:hanging="1296"/>
      <w:jc w:val="both"/>
      <w:outlineLvl w:val="6"/>
    </w:pPr>
    <w:rPr>
      <w:rFonts w:ascii="Book Antiqua" w:hAnsi="Book Antiqua"/>
      <w:b/>
      <w:bCs/>
    </w:rPr>
  </w:style>
  <w:style w:type="paragraph" w:styleId="Ttulo8">
    <w:name w:val="heading 8"/>
    <w:basedOn w:val="Normal"/>
    <w:next w:val="Normal"/>
    <w:qFormat/>
    <w:rsid w:val="0051056A"/>
    <w:pPr>
      <w:keepNext/>
      <w:tabs>
        <w:tab w:val="num" w:pos="1440"/>
      </w:tabs>
      <w:ind w:left="1440" w:hanging="1440"/>
      <w:jc w:val="both"/>
      <w:outlineLvl w:val="7"/>
    </w:pPr>
    <w:rPr>
      <w:rFonts w:ascii="Arial" w:hAnsi="Arial" w:cs="Arial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1056A"/>
    <w:rPr>
      <w:rFonts w:hint="default"/>
    </w:rPr>
  </w:style>
  <w:style w:type="character" w:customStyle="1" w:styleId="WW8Num1z1">
    <w:name w:val="WW8Num1z1"/>
    <w:rsid w:val="0051056A"/>
  </w:style>
  <w:style w:type="character" w:customStyle="1" w:styleId="WW8Num1z2">
    <w:name w:val="WW8Num1z2"/>
    <w:rsid w:val="0051056A"/>
  </w:style>
  <w:style w:type="character" w:customStyle="1" w:styleId="WW8Num1z3">
    <w:name w:val="WW8Num1z3"/>
    <w:rsid w:val="0051056A"/>
  </w:style>
  <w:style w:type="character" w:customStyle="1" w:styleId="WW8Num1z4">
    <w:name w:val="WW8Num1z4"/>
    <w:rsid w:val="0051056A"/>
  </w:style>
  <w:style w:type="character" w:customStyle="1" w:styleId="WW8Num1z5">
    <w:name w:val="WW8Num1z5"/>
    <w:rsid w:val="0051056A"/>
  </w:style>
  <w:style w:type="character" w:customStyle="1" w:styleId="WW8Num1z6">
    <w:name w:val="WW8Num1z6"/>
    <w:rsid w:val="0051056A"/>
  </w:style>
  <w:style w:type="character" w:customStyle="1" w:styleId="WW8Num1z7">
    <w:name w:val="WW8Num1z7"/>
    <w:rsid w:val="0051056A"/>
  </w:style>
  <w:style w:type="character" w:customStyle="1" w:styleId="WW8Num1z8">
    <w:name w:val="WW8Num1z8"/>
    <w:rsid w:val="0051056A"/>
  </w:style>
  <w:style w:type="character" w:customStyle="1" w:styleId="WW8Num2z0">
    <w:name w:val="WW8Num2z0"/>
    <w:rsid w:val="0051056A"/>
    <w:rPr>
      <w:rFonts w:hint="default"/>
    </w:rPr>
  </w:style>
  <w:style w:type="character" w:customStyle="1" w:styleId="WW8Num3z0">
    <w:name w:val="WW8Num3z0"/>
    <w:rsid w:val="0051056A"/>
    <w:rPr>
      <w:rFonts w:hint="default"/>
    </w:rPr>
  </w:style>
  <w:style w:type="character" w:customStyle="1" w:styleId="WW8Num3z1">
    <w:name w:val="WW8Num3z1"/>
    <w:rsid w:val="0051056A"/>
  </w:style>
  <w:style w:type="character" w:customStyle="1" w:styleId="WW8Num3z2">
    <w:name w:val="WW8Num3z2"/>
    <w:rsid w:val="0051056A"/>
  </w:style>
  <w:style w:type="character" w:customStyle="1" w:styleId="WW8Num3z3">
    <w:name w:val="WW8Num3z3"/>
    <w:rsid w:val="0051056A"/>
  </w:style>
  <w:style w:type="character" w:customStyle="1" w:styleId="WW8Num3z4">
    <w:name w:val="WW8Num3z4"/>
    <w:rsid w:val="0051056A"/>
  </w:style>
  <w:style w:type="character" w:customStyle="1" w:styleId="WW8Num3z5">
    <w:name w:val="WW8Num3z5"/>
    <w:rsid w:val="0051056A"/>
  </w:style>
  <w:style w:type="character" w:customStyle="1" w:styleId="WW8Num3z6">
    <w:name w:val="WW8Num3z6"/>
    <w:rsid w:val="0051056A"/>
  </w:style>
  <w:style w:type="character" w:customStyle="1" w:styleId="WW8Num3z7">
    <w:name w:val="WW8Num3z7"/>
    <w:rsid w:val="0051056A"/>
  </w:style>
  <w:style w:type="character" w:customStyle="1" w:styleId="WW8Num3z8">
    <w:name w:val="WW8Num3z8"/>
    <w:rsid w:val="0051056A"/>
  </w:style>
  <w:style w:type="character" w:customStyle="1" w:styleId="WW8Num4z0">
    <w:name w:val="WW8Num4z0"/>
    <w:rsid w:val="0051056A"/>
    <w:rPr>
      <w:rFonts w:hint="default"/>
    </w:rPr>
  </w:style>
  <w:style w:type="character" w:customStyle="1" w:styleId="WW8Num4z1">
    <w:name w:val="WW8Num4z1"/>
    <w:rsid w:val="0051056A"/>
  </w:style>
  <w:style w:type="character" w:customStyle="1" w:styleId="WW8Num4z2">
    <w:name w:val="WW8Num4z2"/>
    <w:rsid w:val="0051056A"/>
  </w:style>
  <w:style w:type="character" w:customStyle="1" w:styleId="WW8Num4z3">
    <w:name w:val="WW8Num4z3"/>
    <w:rsid w:val="0051056A"/>
  </w:style>
  <w:style w:type="character" w:customStyle="1" w:styleId="WW8Num4z4">
    <w:name w:val="WW8Num4z4"/>
    <w:rsid w:val="0051056A"/>
  </w:style>
  <w:style w:type="character" w:customStyle="1" w:styleId="WW8Num4z5">
    <w:name w:val="WW8Num4z5"/>
    <w:rsid w:val="0051056A"/>
  </w:style>
  <w:style w:type="character" w:customStyle="1" w:styleId="WW8Num4z6">
    <w:name w:val="WW8Num4z6"/>
    <w:rsid w:val="0051056A"/>
  </w:style>
  <w:style w:type="character" w:customStyle="1" w:styleId="WW8Num4z7">
    <w:name w:val="WW8Num4z7"/>
    <w:rsid w:val="0051056A"/>
  </w:style>
  <w:style w:type="character" w:customStyle="1" w:styleId="WW8Num4z8">
    <w:name w:val="WW8Num4z8"/>
    <w:rsid w:val="0051056A"/>
  </w:style>
  <w:style w:type="character" w:customStyle="1" w:styleId="WW8Num5z0">
    <w:name w:val="WW8Num5z0"/>
    <w:rsid w:val="0051056A"/>
    <w:rPr>
      <w:rFonts w:hint="default"/>
    </w:rPr>
  </w:style>
  <w:style w:type="character" w:customStyle="1" w:styleId="WW8Num5z1">
    <w:name w:val="WW8Num5z1"/>
    <w:rsid w:val="0051056A"/>
  </w:style>
  <w:style w:type="character" w:customStyle="1" w:styleId="WW8Num5z2">
    <w:name w:val="WW8Num5z2"/>
    <w:rsid w:val="0051056A"/>
  </w:style>
  <w:style w:type="character" w:customStyle="1" w:styleId="WW8Num5z3">
    <w:name w:val="WW8Num5z3"/>
    <w:rsid w:val="0051056A"/>
  </w:style>
  <w:style w:type="character" w:customStyle="1" w:styleId="WW8Num5z4">
    <w:name w:val="WW8Num5z4"/>
    <w:rsid w:val="0051056A"/>
  </w:style>
  <w:style w:type="character" w:customStyle="1" w:styleId="WW8Num5z5">
    <w:name w:val="WW8Num5z5"/>
    <w:rsid w:val="0051056A"/>
  </w:style>
  <w:style w:type="character" w:customStyle="1" w:styleId="WW8Num5z6">
    <w:name w:val="WW8Num5z6"/>
    <w:rsid w:val="0051056A"/>
  </w:style>
  <w:style w:type="character" w:customStyle="1" w:styleId="WW8Num5z7">
    <w:name w:val="WW8Num5z7"/>
    <w:rsid w:val="0051056A"/>
  </w:style>
  <w:style w:type="character" w:customStyle="1" w:styleId="WW8Num5z8">
    <w:name w:val="WW8Num5z8"/>
    <w:rsid w:val="0051056A"/>
  </w:style>
  <w:style w:type="character" w:customStyle="1" w:styleId="WW8Num6z0">
    <w:name w:val="WW8Num6z0"/>
    <w:rsid w:val="0051056A"/>
    <w:rPr>
      <w:rFonts w:hint="default"/>
    </w:rPr>
  </w:style>
  <w:style w:type="character" w:customStyle="1" w:styleId="WW8Num6z1">
    <w:name w:val="WW8Num6z1"/>
    <w:rsid w:val="0051056A"/>
  </w:style>
  <w:style w:type="character" w:customStyle="1" w:styleId="WW8Num6z2">
    <w:name w:val="WW8Num6z2"/>
    <w:rsid w:val="0051056A"/>
  </w:style>
  <w:style w:type="character" w:customStyle="1" w:styleId="WW8Num6z3">
    <w:name w:val="WW8Num6z3"/>
    <w:rsid w:val="0051056A"/>
  </w:style>
  <w:style w:type="character" w:customStyle="1" w:styleId="WW8Num6z4">
    <w:name w:val="WW8Num6z4"/>
    <w:rsid w:val="0051056A"/>
  </w:style>
  <w:style w:type="character" w:customStyle="1" w:styleId="WW8Num6z5">
    <w:name w:val="WW8Num6z5"/>
    <w:rsid w:val="0051056A"/>
  </w:style>
  <w:style w:type="character" w:customStyle="1" w:styleId="WW8Num6z6">
    <w:name w:val="WW8Num6z6"/>
    <w:rsid w:val="0051056A"/>
  </w:style>
  <w:style w:type="character" w:customStyle="1" w:styleId="WW8Num6z7">
    <w:name w:val="WW8Num6z7"/>
    <w:rsid w:val="0051056A"/>
  </w:style>
  <w:style w:type="character" w:customStyle="1" w:styleId="WW8Num6z8">
    <w:name w:val="WW8Num6z8"/>
    <w:rsid w:val="0051056A"/>
  </w:style>
  <w:style w:type="character" w:customStyle="1" w:styleId="WW8Num7z0">
    <w:name w:val="WW8Num7z0"/>
    <w:rsid w:val="0051056A"/>
    <w:rPr>
      <w:rFonts w:hint="default"/>
    </w:rPr>
  </w:style>
  <w:style w:type="character" w:customStyle="1" w:styleId="WW8Num7z1">
    <w:name w:val="WW8Num7z1"/>
    <w:rsid w:val="0051056A"/>
  </w:style>
  <w:style w:type="character" w:customStyle="1" w:styleId="WW8Num7z2">
    <w:name w:val="WW8Num7z2"/>
    <w:rsid w:val="0051056A"/>
  </w:style>
  <w:style w:type="character" w:customStyle="1" w:styleId="WW8Num7z3">
    <w:name w:val="WW8Num7z3"/>
    <w:rsid w:val="0051056A"/>
  </w:style>
  <w:style w:type="character" w:customStyle="1" w:styleId="WW8Num7z4">
    <w:name w:val="WW8Num7z4"/>
    <w:rsid w:val="0051056A"/>
  </w:style>
  <w:style w:type="character" w:customStyle="1" w:styleId="WW8Num7z5">
    <w:name w:val="WW8Num7z5"/>
    <w:rsid w:val="0051056A"/>
  </w:style>
  <w:style w:type="character" w:customStyle="1" w:styleId="WW8Num7z6">
    <w:name w:val="WW8Num7z6"/>
    <w:rsid w:val="0051056A"/>
  </w:style>
  <w:style w:type="character" w:customStyle="1" w:styleId="WW8Num7z7">
    <w:name w:val="WW8Num7z7"/>
    <w:rsid w:val="0051056A"/>
  </w:style>
  <w:style w:type="character" w:customStyle="1" w:styleId="WW8Num7z8">
    <w:name w:val="WW8Num7z8"/>
    <w:rsid w:val="0051056A"/>
  </w:style>
  <w:style w:type="character" w:customStyle="1" w:styleId="WW8Num8z0">
    <w:name w:val="WW8Num8z0"/>
    <w:rsid w:val="0051056A"/>
    <w:rPr>
      <w:rFonts w:hint="default"/>
    </w:rPr>
  </w:style>
  <w:style w:type="character" w:customStyle="1" w:styleId="WW8Num8z1">
    <w:name w:val="WW8Num8z1"/>
    <w:rsid w:val="0051056A"/>
  </w:style>
  <w:style w:type="character" w:customStyle="1" w:styleId="WW8Num8z2">
    <w:name w:val="WW8Num8z2"/>
    <w:rsid w:val="0051056A"/>
  </w:style>
  <w:style w:type="character" w:customStyle="1" w:styleId="WW8Num8z3">
    <w:name w:val="WW8Num8z3"/>
    <w:rsid w:val="0051056A"/>
  </w:style>
  <w:style w:type="character" w:customStyle="1" w:styleId="WW8Num8z4">
    <w:name w:val="WW8Num8z4"/>
    <w:rsid w:val="0051056A"/>
  </w:style>
  <w:style w:type="character" w:customStyle="1" w:styleId="WW8Num8z5">
    <w:name w:val="WW8Num8z5"/>
    <w:rsid w:val="0051056A"/>
  </w:style>
  <w:style w:type="character" w:customStyle="1" w:styleId="WW8Num8z6">
    <w:name w:val="WW8Num8z6"/>
    <w:rsid w:val="0051056A"/>
  </w:style>
  <w:style w:type="character" w:customStyle="1" w:styleId="WW8Num8z7">
    <w:name w:val="WW8Num8z7"/>
    <w:rsid w:val="0051056A"/>
  </w:style>
  <w:style w:type="character" w:customStyle="1" w:styleId="WW8Num8z8">
    <w:name w:val="WW8Num8z8"/>
    <w:rsid w:val="0051056A"/>
  </w:style>
  <w:style w:type="character" w:customStyle="1" w:styleId="WW8Num9z0">
    <w:name w:val="WW8Num9z0"/>
    <w:rsid w:val="0051056A"/>
    <w:rPr>
      <w:rFonts w:hint="default"/>
    </w:rPr>
  </w:style>
  <w:style w:type="character" w:customStyle="1" w:styleId="WW8Num9z1">
    <w:name w:val="WW8Num9z1"/>
    <w:rsid w:val="0051056A"/>
  </w:style>
  <w:style w:type="character" w:customStyle="1" w:styleId="WW8Num9z2">
    <w:name w:val="WW8Num9z2"/>
    <w:rsid w:val="0051056A"/>
  </w:style>
  <w:style w:type="character" w:customStyle="1" w:styleId="WW8Num9z3">
    <w:name w:val="WW8Num9z3"/>
    <w:rsid w:val="0051056A"/>
  </w:style>
  <w:style w:type="character" w:customStyle="1" w:styleId="WW8Num9z4">
    <w:name w:val="WW8Num9z4"/>
    <w:rsid w:val="0051056A"/>
  </w:style>
  <w:style w:type="character" w:customStyle="1" w:styleId="WW8Num9z5">
    <w:name w:val="WW8Num9z5"/>
    <w:rsid w:val="0051056A"/>
  </w:style>
  <w:style w:type="character" w:customStyle="1" w:styleId="WW8Num9z6">
    <w:name w:val="WW8Num9z6"/>
    <w:rsid w:val="0051056A"/>
  </w:style>
  <w:style w:type="character" w:customStyle="1" w:styleId="WW8Num9z7">
    <w:name w:val="WW8Num9z7"/>
    <w:rsid w:val="0051056A"/>
  </w:style>
  <w:style w:type="character" w:customStyle="1" w:styleId="WW8Num9z8">
    <w:name w:val="WW8Num9z8"/>
    <w:rsid w:val="0051056A"/>
  </w:style>
  <w:style w:type="character" w:customStyle="1" w:styleId="WW8Num10z0">
    <w:name w:val="WW8Num10z0"/>
    <w:rsid w:val="0051056A"/>
    <w:rPr>
      <w:rFonts w:ascii="Arial" w:hAnsi="Arial" w:cs="Arial" w:hint="default"/>
      <w:b w:val="0"/>
      <w:i w:val="0"/>
      <w:color w:val="000000"/>
      <w:sz w:val="24"/>
      <w:u w:val="none"/>
    </w:rPr>
  </w:style>
  <w:style w:type="character" w:customStyle="1" w:styleId="WW8Num11z0">
    <w:name w:val="WW8Num11z0"/>
    <w:rsid w:val="0051056A"/>
    <w:rPr>
      <w:rFonts w:ascii="Arial" w:hAnsi="Arial" w:cs="Arial" w:hint="default"/>
      <w:b w:val="0"/>
      <w:i w:val="0"/>
      <w:sz w:val="20"/>
      <w:u w:val="none"/>
    </w:rPr>
  </w:style>
  <w:style w:type="character" w:customStyle="1" w:styleId="WW8Num12z0">
    <w:name w:val="WW8Num12z0"/>
    <w:rsid w:val="0051056A"/>
    <w:rPr>
      <w:rFonts w:hint="default"/>
    </w:rPr>
  </w:style>
  <w:style w:type="character" w:customStyle="1" w:styleId="WW8Num12z1">
    <w:name w:val="WW8Num12z1"/>
    <w:rsid w:val="0051056A"/>
  </w:style>
  <w:style w:type="character" w:customStyle="1" w:styleId="WW8Num12z2">
    <w:name w:val="WW8Num12z2"/>
    <w:rsid w:val="0051056A"/>
  </w:style>
  <w:style w:type="character" w:customStyle="1" w:styleId="WW8Num12z3">
    <w:name w:val="WW8Num12z3"/>
    <w:rsid w:val="0051056A"/>
  </w:style>
  <w:style w:type="character" w:customStyle="1" w:styleId="WW8Num12z4">
    <w:name w:val="WW8Num12z4"/>
    <w:rsid w:val="0051056A"/>
  </w:style>
  <w:style w:type="character" w:customStyle="1" w:styleId="WW8Num12z5">
    <w:name w:val="WW8Num12z5"/>
    <w:rsid w:val="0051056A"/>
  </w:style>
  <w:style w:type="character" w:customStyle="1" w:styleId="WW8Num12z6">
    <w:name w:val="WW8Num12z6"/>
    <w:rsid w:val="0051056A"/>
  </w:style>
  <w:style w:type="character" w:customStyle="1" w:styleId="WW8Num12z7">
    <w:name w:val="WW8Num12z7"/>
    <w:rsid w:val="0051056A"/>
  </w:style>
  <w:style w:type="character" w:customStyle="1" w:styleId="WW8Num12z8">
    <w:name w:val="WW8Num12z8"/>
    <w:rsid w:val="0051056A"/>
  </w:style>
  <w:style w:type="character" w:customStyle="1" w:styleId="WW8Num13z0">
    <w:name w:val="WW8Num13z0"/>
    <w:rsid w:val="0051056A"/>
    <w:rPr>
      <w:rFonts w:hint="default"/>
      <w:b/>
    </w:rPr>
  </w:style>
  <w:style w:type="character" w:customStyle="1" w:styleId="WW8Num14z0">
    <w:name w:val="WW8Num14z0"/>
    <w:rsid w:val="0051056A"/>
    <w:rPr>
      <w:rFonts w:ascii="Arial" w:hAnsi="Arial" w:cs="Arial" w:hint="default"/>
      <w:bCs/>
      <w:sz w:val="22"/>
      <w:szCs w:val="22"/>
    </w:rPr>
  </w:style>
  <w:style w:type="character" w:customStyle="1" w:styleId="WW8Num14z1">
    <w:name w:val="WW8Num14z1"/>
    <w:rsid w:val="0051056A"/>
  </w:style>
  <w:style w:type="character" w:customStyle="1" w:styleId="WW8Num14z2">
    <w:name w:val="WW8Num14z2"/>
    <w:rsid w:val="0051056A"/>
  </w:style>
  <w:style w:type="character" w:customStyle="1" w:styleId="WW8Num14z3">
    <w:name w:val="WW8Num14z3"/>
    <w:rsid w:val="0051056A"/>
  </w:style>
  <w:style w:type="character" w:customStyle="1" w:styleId="WW8Num14z4">
    <w:name w:val="WW8Num14z4"/>
    <w:rsid w:val="0051056A"/>
  </w:style>
  <w:style w:type="character" w:customStyle="1" w:styleId="WW8Num14z5">
    <w:name w:val="WW8Num14z5"/>
    <w:rsid w:val="0051056A"/>
  </w:style>
  <w:style w:type="character" w:customStyle="1" w:styleId="WW8Num14z6">
    <w:name w:val="WW8Num14z6"/>
    <w:rsid w:val="0051056A"/>
  </w:style>
  <w:style w:type="character" w:customStyle="1" w:styleId="WW8Num14z7">
    <w:name w:val="WW8Num14z7"/>
    <w:rsid w:val="0051056A"/>
  </w:style>
  <w:style w:type="character" w:customStyle="1" w:styleId="WW8Num14z8">
    <w:name w:val="WW8Num14z8"/>
    <w:rsid w:val="0051056A"/>
  </w:style>
  <w:style w:type="character" w:customStyle="1" w:styleId="WW8Num15z0">
    <w:name w:val="WW8Num15z0"/>
    <w:rsid w:val="0051056A"/>
    <w:rPr>
      <w:rFonts w:hint="default"/>
    </w:rPr>
  </w:style>
  <w:style w:type="character" w:customStyle="1" w:styleId="Fontepargpadro1">
    <w:name w:val="Fonte parág. padrão1"/>
    <w:rsid w:val="0051056A"/>
  </w:style>
  <w:style w:type="character" w:styleId="Nmerodepgina">
    <w:name w:val="page number"/>
    <w:basedOn w:val="Fontepargpadro1"/>
    <w:rsid w:val="0051056A"/>
  </w:style>
  <w:style w:type="character" w:customStyle="1" w:styleId="apple-converted-space">
    <w:name w:val="apple-converted-space"/>
    <w:basedOn w:val="Fontepargpadro1"/>
    <w:rsid w:val="0051056A"/>
  </w:style>
  <w:style w:type="character" w:styleId="nfase">
    <w:name w:val="Emphasis"/>
    <w:qFormat/>
    <w:rsid w:val="0051056A"/>
    <w:rPr>
      <w:i/>
      <w:iCs/>
    </w:rPr>
  </w:style>
  <w:style w:type="character" w:customStyle="1" w:styleId="CorpodetextoChar">
    <w:name w:val="Corpo de texto Char"/>
    <w:rsid w:val="0051056A"/>
    <w:rPr>
      <w:sz w:val="22"/>
      <w:lang w:val="pt-BR" w:eastAsia="ar-SA" w:bidi="ar-SA"/>
    </w:rPr>
  </w:style>
  <w:style w:type="character" w:customStyle="1" w:styleId="CharChar2">
    <w:name w:val="Char Char2"/>
    <w:rsid w:val="0051056A"/>
    <w:rPr>
      <w:sz w:val="22"/>
      <w:lang w:val="pt-BR" w:eastAsia="ar-SA" w:bidi="ar-SA"/>
    </w:rPr>
  </w:style>
  <w:style w:type="character" w:customStyle="1" w:styleId="Ttulo1Char">
    <w:name w:val="Título 1 Char"/>
    <w:rsid w:val="0051056A"/>
    <w:rPr>
      <w:sz w:val="28"/>
      <w:szCs w:val="24"/>
      <w:lang w:val="pt-BR" w:eastAsia="ar-SA" w:bidi="ar-SA"/>
    </w:rPr>
  </w:style>
  <w:style w:type="character" w:customStyle="1" w:styleId="Recuodecorpodetexto3Char">
    <w:name w:val="Recuo de corpo de texto 3 Char"/>
    <w:rsid w:val="0051056A"/>
    <w:rPr>
      <w:rFonts w:ascii="Book Antiqua" w:hAnsi="Book Antiqua" w:cs="Book Antiqua"/>
      <w:sz w:val="22"/>
      <w:szCs w:val="24"/>
      <w:lang w:val="pt-BR" w:eastAsia="ar-SA" w:bidi="ar-SA"/>
    </w:rPr>
  </w:style>
  <w:style w:type="character" w:customStyle="1" w:styleId="Corpodetexto3Char">
    <w:name w:val="Corpo de texto 3 Char"/>
    <w:rsid w:val="0051056A"/>
    <w:rPr>
      <w:rFonts w:ascii="Book Antiqua" w:hAnsi="Book Antiqua" w:cs="Book Antiqua"/>
      <w:b/>
      <w:bCs/>
      <w:sz w:val="22"/>
      <w:szCs w:val="24"/>
      <w:lang w:val="pt-BR" w:eastAsia="ar-SA" w:bidi="ar-SA"/>
    </w:rPr>
  </w:style>
  <w:style w:type="character" w:customStyle="1" w:styleId="TtuloChar">
    <w:name w:val="Título Char"/>
    <w:rsid w:val="0051056A"/>
    <w:rPr>
      <w:rFonts w:ascii="Arial" w:hAnsi="Arial" w:cs="Arial"/>
      <w:b/>
      <w:sz w:val="24"/>
      <w:lang w:val="pt-BR" w:eastAsia="ar-SA" w:bidi="ar-SA"/>
    </w:rPr>
  </w:style>
  <w:style w:type="character" w:styleId="Hyperlink">
    <w:name w:val="Hyperlink"/>
    <w:rsid w:val="0051056A"/>
    <w:rPr>
      <w:color w:val="0000FF"/>
      <w:u w:val="single"/>
    </w:rPr>
  </w:style>
  <w:style w:type="character" w:customStyle="1" w:styleId="Ttulo2Char">
    <w:name w:val="Título 2 Char"/>
    <w:rsid w:val="0051056A"/>
    <w:rPr>
      <w:rFonts w:ascii="Book Antiqua" w:hAnsi="Book Antiqua" w:cs="Book Antiqua"/>
      <w:b/>
      <w:bCs/>
      <w:sz w:val="24"/>
      <w:u w:val="single"/>
    </w:rPr>
  </w:style>
  <w:style w:type="character" w:customStyle="1" w:styleId="Smbolosdenumerao">
    <w:name w:val="Símbolos de numeração"/>
    <w:rsid w:val="0051056A"/>
  </w:style>
  <w:style w:type="paragraph" w:customStyle="1" w:styleId="Ttulo10">
    <w:name w:val="Título1"/>
    <w:basedOn w:val="Normal"/>
    <w:next w:val="Corpodetexto"/>
    <w:rsid w:val="0051056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51056A"/>
    <w:pPr>
      <w:jc w:val="both"/>
    </w:pPr>
    <w:rPr>
      <w:sz w:val="22"/>
      <w:szCs w:val="20"/>
    </w:rPr>
  </w:style>
  <w:style w:type="paragraph" w:styleId="Lista">
    <w:name w:val="List"/>
    <w:basedOn w:val="Corpodetexto"/>
    <w:rsid w:val="0051056A"/>
    <w:rPr>
      <w:rFonts w:cs="Mangal"/>
    </w:rPr>
  </w:style>
  <w:style w:type="paragraph" w:customStyle="1" w:styleId="Legenda1">
    <w:name w:val="Legenda1"/>
    <w:basedOn w:val="Normal"/>
    <w:rsid w:val="0051056A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51056A"/>
    <w:pPr>
      <w:suppressLineNumbers/>
    </w:pPr>
    <w:rPr>
      <w:rFonts w:cs="Mangal"/>
    </w:rPr>
  </w:style>
  <w:style w:type="paragraph" w:customStyle="1" w:styleId="Recuodecorpodetexto31">
    <w:name w:val="Recuo de corpo de texto 31"/>
    <w:basedOn w:val="Normal"/>
    <w:rsid w:val="0051056A"/>
    <w:pPr>
      <w:ind w:firstLine="708"/>
      <w:jc w:val="both"/>
    </w:pPr>
    <w:rPr>
      <w:rFonts w:ascii="Book Antiqua" w:hAnsi="Book Antiqua" w:cs="Book Antiqua"/>
      <w:sz w:val="22"/>
    </w:rPr>
  </w:style>
  <w:style w:type="paragraph" w:customStyle="1" w:styleId="Corpodetexto21">
    <w:name w:val="Corpo de texto 21"/>
    <w:basedOn w:val="Normal"/>
    <w:rsid w:val="0051056A"/>
    <w:pPr>
      <w:jc w:val="both"/>
    </w:pPr>
  </w:style>
  <w:style w:type="paragraph" w:customStyle="1" w:styleId="Recuodecorpodetexto22">
    <w:name w:val="Recuo de corpo de texto 22"/>
    <w:basedOn w:val="Normal"/>
    <w:rsid w:val="0051056A"/>
    <w:pPr>
      <w:ind w:left="1134" w:hanging="429"/>
      <w:jc w:val="both"/>
    </w:pPr>
    <w:rPr>
      <w:sz w:val="22"/>
    </w:rPr>
  </w:style>
  <w:style w:type="paragraph" w:styleId="Recuodecorpodetexto">
    <w:name w:val="Body Text Indent"/>
    <w:basedOn w:val="Normal"/>
    <w:rsid w:val="0051056A"/>
    <w:pPr>
      <w:ind w:left="705"/>
      <w:jc w:val="both"/>
    </w:pPr>
    <w:rPr>
      <w:rFonts w:ascii="Book Antiqua" w:hAnsi="Book Antiqua" w:cs="Book Antiqua"/>
      <w:sz w:val="22"/>
      <w:szCs w:val="22"/>
    </w:rPr>
  </w:style>
  <w:style w:type="paragraph" w:customStyle="1" w:styleId="Corpodetexto31">
    <w:name w:val="Corpo de texto 31"/>
    <w:basedOn w:val="Normal"/>
    <w:rsid w:val="0051056A"/>
    <w:pPr>
      <w:jc w:val="both"/>
    </w:pPr>
    <w:rPr>
      <w:rFonts w:ascii="Book Antiqua" w:hAnsi="Book Antiqua" w:cs="Book Antiqua"/>
      <w:b/>
      <w:bCs/>
      <w:sz w:val="22"/>
    </w:rPr>
  </w:style>
  <w:style w:type="paragraph" w:styleId="Ttulo">
    <w:name w:val="Title"/>
    <w:basedOn w:val="Normal"/>
    <w:next w:val="Subttulo"/>
    <w:qFormat/>
    <w:rsid w:val="0051056A"/>
    <w:pPr>
      <w:jc w:val="center"/>
    </w:pPr>
    <w:rPr>
      <w:rFonts w:ascii="Arial" w:hAnsi="Arial" w:cs="Arial"/>
      <w:b/>
      <w:szCs w:val="20"/>
    </w:rPr>
  </w:style>
  <w:style w:type="paragraph" w:styleId="Subttulo">
    <w:name w:val="Subtitle"/>
    <w:basedOn w:val="Normal"/>
    <w:next w:val="Corpodetexto"/>
    <w:qFormat/>
    <w:rsid w:val="0051056A"/>
    <w:pPr>
      <w:jc w:val="center"/>
    </w:pPr>
    <w:rPr>
      <w:b/>
      <w:sz w:val="22"/>
      <w:szCs w:val="20"/>
    </w:rPr>
  </w:style>
  <w:style w:type="paragraph" w:styleId="Cabealho">
    <w:name w:val="header"/>
    <w:basedOn w:val="Normal"/>
    <w:rsid w:val="0051056A"/>
    <w:pPr>
      <w:tabs>
        <w:tab w:val="center" w:pos="4419"/>
        <w:tab w:val="right" w:pos="8838"/>
      </w:tabs>
      <w:overflowPunct w:val="0"/>
      <w:autoSpaceDE w:val="0"/>
      <w:textAlignment w:val="baseline"/>
    </w:pPr>
    <w:rPr>
      <w:sz w:val="20"/>
      <w:szCs w:val="20"/>
    </w:rPr>
  </w:style>
  <w:style w:type="paragraph" w:styleId="Rodap">
    <w:name w:val="footer"/>
    <w:basedOn w:val="Normal"/>
    <w:link w:val="RodapChar"/>
    <w:rsid w:val="0051056A"/>
    <w:pPr>
      <w:tabs>
        <w:tab w:val="center" w:pos="4419"/>
        <w:tab w:val="right" w:pos="8838"/>
      </w:tabs>
      <w:overflowPunct w:val="0"/>
      <w:autoSpaceDE w:val="0"/>
      <w:textAlignment w:val="baseline"/>
    </w:pPr>
    <w:rPr>
      <w:rFonts w:ascii="Courier (W1)" w:hAnsi="Courier (W1)"/>
      <w:color w:val="000000"/>
      <w:szCs w:val="20"/>
    </w:rPr>
  </w:style>
  <w:style w:type="paragraph" w:customStyle="1" w:styleId="Default">
    <w:name w:val="Default"/>
    <w:rsid w:val="0051056A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51056A"/>
    <w:pPr>
      <w:spacing w:after="120" w:line="480" w:lineRule="auto"/>
      <w:ind w:left="283"/>
    </w:pPr>
  </w:style>
  <w:style w:type="paragraph" w:customStyle="1" w:styleId="Contedodetabela">
    <w:name w:val="Conteúdo de tabela"/>
    <w:basedOn w:val="Normal"/>
    <w:rsid w:val="0051056A"/>
    <w:pPr>
      <w:suppressLineNumbers/>
    </w:pPr>
  </w:style>
  <w:style w:type="paragraph" w:customStyle="1" w:styleId="Ttulodetabela">
    <w:name w:val="Título de tabela"/>
    <w:basedOn w:val="Contedodetabela"/>
    <w:rsid w:val="0051056A"/>
    <w:pPr>
      <w:jc w:val="center"/>
    </w:pPr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71B2E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871B2E"/>
    <w:rPr>
      <w:sz w:val="24"/>
      <w:szCs w:val="24"/>
      <w:lang w:eastAsia="ar-SA"/>
    </w:rPr>
  </w:style>
  <w:style w:type="paragraph" w:customStyle="1" w:styleId="Estilo2">
    <w:name w:val="Estilo2"/>
    <w:basedOn w:val="Normal"/>
    <w:rsid w:val="00871B2E"/>
    <w:pPr>
      <w:jc w:val="both"/>
    </w:pPr>
    <w:rPr>
      <w:rFonts w:ascii="Book Antiqua" w:hAnsi="Book Antiqua" w:cs="Book Antiqua"/>
      <w:sz w:val="22"/>
      <w:szCs w:val="22"/>
    </w:r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D2020E"/>
    <w:pPr>
      <w:spacing w:after="120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link w:val="Recuodecorpodetexto3"/>
    <w:uiPriority w:val="99"/>
    <w:semiHidden/>
    <w:rsid w:val="00D2020E"/>
    <w:rPr>
      <w:sz w:val="16"/>
      <w:szCs w:val="16"/>
      <w:lang w:eastAsia="ar-SA"/>
    </w:rPr>
  </w:style>
  <w:style w:type="paragraph" w:styleId="Corpodetexto3">
    <w:name w:val="Body Text 3"/>
    <w:basedOn w:val="Normal"/>
    <w:link w:val="Corpodetexto3Char1"/>
    <w:uiPriority w:val="99"/>
    <w:semiHidden/>
    <w:unhideWhenUsed/>
    <w:rsid w:val="00D2020E"/>
    <w:pPr>
      <w:spacing w:after="120"/>
    </w:pPr>
    <w:rPr>
      <w:sz w:val="16"/>
      <w:szCs w:val="16"/>
    </w:rPr>
  </w:style>
  <w:style w:type="character" w:customStyle="1" w:styleId="Corpodetexto3Char1">
    <w:name w:val="Corpo de texto 3 Char1"/>
    <w:link w:val="Corpodetexto3"/>
    <w:uiPriority w:val="99"/>
    <w:semiHidden/>
    <w:rsid w:val="00D2020E"/>
    <w:rPr>
      <w:sz w:val="16"/>
      <w:szCs w:val="16"/>
      <w:lang w:eastAsia="ar-SA"/>
    </w:rPr>
  </w:style>
  <w:style w:type="character" w:customStyle="1" w:styleId="Ttulo7Char">
    <w:name w:val="Título 7 Char"/>
    <w:link w:val="Ttulo7"/>
    <w:rsid w:val="002B316B"/>
    <w:rPr>
      <w:rFonts w:ascii="Book Antiqua" w:hAnsi="Book Antiqua"/>
      <w:b/>
      <w:bCs/>
      <w:sz w:val="24"/>
      <w:szCs w:val="24"/>
      <w:lang w:eastAsia="ar-SA"/>
    </w:rPr>
  </w:style>
  <w:style w:type="character" w:customStyle="1" w:styleId="RodapChar">
    <w:name w:val="Rodapé Char"/>
    <w:link w:val="Rodap"/>
    <w:rsid w:val="003F7E37"/>
    <w:rPr>
      <w:rFonts w:ascii="Courier (W1)" w:hAnsi="Courier (W1)" w:cs="Courier (W1)"/>
      <w:color w:val="000000"/>
      <w:sz w:val="24"/>
      <w:lang w:eastAsia="ar-SA"/>
    </w:rPr>
  </w:style>
  <w:style w:type="character" w:customStyle="1" w:styleId="MenoPendente">
    <w:name w:val="Menção Pendente"/>
    <w:uiPriority w:val="99"/>
    <w:semiHidden/>
    <w:unhideWhenUsed/>
    <w:rsid w:val="00F622D7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1"/>
    <w:qFormat/>
    <w:rsid w:val="00AF7B4C"/>
    <w:pPr>
      <w:widowControl w:val="0"/>
      <w:suppressAutoHyphens w:val="0"/>
      <w:autoSpaceDE w:val="0"/>
      <w:autoSpaceDN w:val="0"/>
      <w:ind w:left="119" w:firstLine="707"/>
      <w:jc w:val="both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Estilo1">
    <w:name w:val="Estilo1"/>
    <w:basedOn w:val="Normal"/>
    <w:link w:val="Estilo1Char"/>
    <w:qFormat/>
    <w:rsid w:val="00AF7B4C"/>
    <w:pPr>
      <w:suppressAutoHyphens w:val="0"/>
      <w:jc w:val="both"/>
    </w:pPr>
    <w:rPr>
      <w:rFonts w:ascii="Book Antiqua" w:hAnsi="Book Antiqua"/>
      <w:sz w:val="22"/>
      <w:szCs w:val="22"/>
      <w:lang w:eastAsia="pt-BR"/>
    </w:rPr>
  </w:style>
  <w:style w:type="character" w:customStyle="1" w:styleId="Estilo1Char">
    <w:name w:val="Estilo1 Char"/>
    <w:basedOn w:val="Fontepargpadro"/>
    <w:link w:val="Estilo1"/>
    <w:rsid w:val="00AF7B4C"/>
    <w:rPr>
      <w:rFonts w:ascii="Book Antiqua" w:hAnsi="Book Antiqua"/>
      <w:sz w:val="22"/>
      <w:szCs w:val="22"/>
    </w:rPr>
  </w:style>
  <w:style w:type="paragraph" w:customStyle="1" w:styleId="Normal1">
    <w:name w:val="Normal1"/>
    <w:basedOn w:val="Normal"/>
    <w:link w:val="Normal1Char"/>
    <w:rsid w:val="00AF7B4C"/>
    <w:pPr>
      <w:widowControl w:val="0"/>
      <w:suppressAutoHyphens w:val="0"/>
    </w:pPr>
    <w:rPr>
      <w:sz w:val="20"/>
      <w:szCs w:val="20"/>
    </w:rPr>
  </w:style>
  <w:style w:type="character" w:customStyle="1" w:styleId="Normal1Char">
    <w:name w:val="Normal1 Char"/>
    <w:basedOn w:val="Fontepargpadro"/>
    <w:link w:val="Normal1"/>
    <w:rsid w:val="00AF7B4C"/>
    <w:rPr>
      <w:lang w:eastAsia="ar-SA"/>
    </w:rPr>
  </w:style>
  <w:style w:type="paragraph" w:styleId="SemEspaamento">
    <w:name w:val="No Spacing"/>
    <w:uiPriority w:val="1"/>
    <w:qFormat/>
    <w:rsid w:val="00AF7B4C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basedOn w:val="Fontepargpadro"/>
    <w:uiPriority w:val="22"/>
    <w:qFormat/>
    <w:rsid w:val="00042E7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78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videncia@rolandi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6006E-E6EF-4A33-8873-1E7D10DD3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10</Pages>
  <Words>4604</Words>
  <Characters>24867</Characters>
  <Application>Microsoft Office Word</Application>
  <DocSecurity>0</DocSecurity>
  <Lines>207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29413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creator>sibele</dc:creator>
  <cp:lastModifiedBy>janaina.coscrato</cp:lastModifiedBy>
  <cp:revision>14</cp:revision>
  <cp:lastPrinted>2020-01-10T20:12:00Z</cp:lastPrinted>
  <dcterms:created xsi:type="dcterms:W3CDTF">2026-03-10T19:02:00Z</dcterms:created>
  <dcterms:modified xsi:type="dcterms:W3CDTF">2026-03-18T16:59:00Z</dcterms:modified>
</cp:coreProperties>
</file>