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A6E3A" w14:textId="32CF3AB9" w:rsidR="00725600" w:rsidRPr="00636095" w:rsidRDefault="00725600" w:rsidP="00725600">
      <w:pPr>
        <w:tabs>
          <w:tab w:val="left" w:pos="2268"/>
        </w:tabs>
        <w:spacing w:after="0" w:line="240" w:lineRule="auto"/>
        <w:jc w:val="center"/>
        <w:rPr>
          <w:rFonts w:ascii="Segoe UI" w:hAnsi="Segoe UI" w:cs="Segoe UI"/>
          <w:b/>
        </w:rPr>
      </w:pPr>
      <w:r w:rsidRPr="00636095">
        <w:rPr>
          <w:rFonts w:ascii="Segoe UI" w:hAnsi="Segoe UI" w:cs="Segoe UI"/>
          <w:b/>
        </w:rPr>
        <w:t xml:space="preserve">AVISO DE DISPENSA DE LICITAÇÃO PÚBLICA Nº. </w:t>
      </w:r>
      <w:r w:rsidR="005122C2">
        <w:rPr>
          <w:rFonts w:ascii="Segoe UI" w:hAnsi="Segoe UI" w:cs="Segoe UI"/>
          <w:b/>
        </w:rPr>
        <w:t>002</w:t>
      </w:r>
      <w:r w:rsidRPr="00636095">
        <w:rPr>
          <w:rFonts w:ascii="Segoe UI" w:hAnsi="Segoe UI" w:cs="Segoe UI"/>
          <w:b/>
        </w:rPr>
        <w:t>/202</w:t>
      </w:r>
      <w:r>
        <w:rPr>
          <w:rFonts w:ascii="Segoe UI" w:hAnsi="Segoe UI" w:cs="Segoe UI"/>
          <w:b/>
        </w:rPr>
        <w:t>6</w:t>
      </w:r>
    </w:p>
    <w:p w14:paraId="46C36363" w14:textId="77777777" w:rsidR="00725600" w:rsidRPr="00636095" w:rsidRDefault="00725600" w:rsidP="00725600">
      <w:pPr>
        <w:tabs>
          <w:tab w:val="left" w:pos="2268"/>
        </w:tabs>
        <w:spacing w:after="0" w:line="240" w:lineRule="auto"/>
        <w:jc w:val="both"/>
        <w:rPr>
          <w:rFonts w:ascii="Segoe UI" w:hAnsi="Segoe UI" w:cs="Segoe UI"/>
        </w:rPr>
      </w:pPr>
    </w:p>
    <w:p w14:paraId="50C8AF45" w14:textId="52A08444" w:rsidR="00725600" w:rsidRPr="00636095" w:rsidRDefault="00725600" w:rsidP="00725600">
      <w:pPr>
        <w:tabs>
          <w:tab w:val="left" w:pos="2268"/>
        </w:tabs>
        <w:spacing w:after="0" w:line="240" w:lineRule="auto"/>
        <w:jc w:val="both"/>
        <w:rPr>
          <w:rFonts w:ascii="Segoe UI" w:hAnsi="Segoe UI" w:cs="Segoe UI"/>
        </w:rPr>
      </w:pPr>
      <w:r w:rsidRPr="00636095">
        <w:rPr>
          <w:rFonts w:ascii="Segoe UI" w:hAnsi="Segoe UI" w:cs="Segoe UI"/>
        </w:rPr>
        <w:t xml:space="preserve">Processo Administrativo de Licitação Pública nº. </w:t>
      </w:r>
      <w:r w:rsidR="005122C2">
        <w:rPr>
          <w:rFonts w:ascii="Segoe UI" w:hAnsi="Segoe UI" w:cs="Segoe UI"/>
        </w:rPr>
        <w:t>0005</w:t>
      </w:r>
      <w:r w:rsidRPr="00636095">
        <w:rPr>
          <w:rFonts w:ascii="Segoe UI" w:hAnsi="Segoe UI" w:cs="Segoe UI"/>
        </w:rPr>
        <w:t>/202</w:t>
      </w:r>
      <w:r>
        <w:rPr>
          <w:rFonts w:ascii="Segoe UI" w:hAnsi="Segoe UI" w:cs="Segoe UI"/>
        </w:rPr>
        <w:t>6</w:t>
      </w:r>
    </w:p>
    <w:p w14:paraId="3DF8CFE5" w14:textId="0D762B96" w:rsidR="00725600" w:rsidRPr="00636095" w:rsidRDefault="00725600" w:rsidP="00725600">
      <w:pPr>
        <w:tabs>
          <w:tab w:val="left" w:pos="2268"/>
        </w:tabs>
        <w:spacing w:after="0" w:line="240" w:lineRule="auto"/>
        <w:jc w:val="both"/>
        <w:rPr>
          <w:rFonts w:ascii="Segoe UI" w:hAnsi="Segoe UI" w:cs="Segoe UI"/>
        </w:rPr>
      </w:pPr>
      <w:r w:rsidRPr="00636095">
        <w:rPr>
          <w:rFonts w:ascii="Segoe UI" w:hAnsi="Segoe UI" w:cs="Segoe UI"/>
        </w:rPr>
        <w:t xml:space="preserve">Dispensa de Licitação Pública nº. </w:t>
      </w:r>
      <w:r w:rsidR="005122C2">
        <w:rPr>
          <w:rFonts w:ascii="Segoe UI" w:hAnsi="Segoe UI" w:cs="Segoe UI"/>
        </w:rPr>
        <w:t>0002</w:t>
      </w:r>
      <w:r w:rsidRPr="00636095">
        <w:rPr>
          <w:rFonts w:ascii="Segoe UI" w:hAnsi="Segoe UI" w:cs="Segoe UI"/>
        </w:rPr>
        <w:t>/202</w:t>
      </w:r>
      <w:r>
        <w:rPr>
          <w:rFonts w:ascii="Segoe UI" w:hAnsi="Segoe UI" w:cs="Segoe UI"/>
        </w:rPr>
        <w:t>6</w:t>
      </w:r>
    </w:p>
    <w:p w14:paraId="0D4C5844" w14:textId="77777777" w:rsidR="00725600" w:rsidRPr="00636095" w:rsidRDefault="00725600" w:rsidP="00725600">
      <w:pPr>
        <w:tabs>
          <w:tab w:val="left" w:pos="2268"/>
        </w:tabs>
        <w:spacing w:after="0" w:line="240" w:lineRule="auto"/>
        <w:jc w:val="both"/>
        <w:rPr>
          <w:rFonts w:ascii="Segoe UI" w:hAnsi="Segoe UI" w:cs="Segoe UI"/>
        </w:rPr>
      </w:pPr>
    </w:p>
    <w:p w14:paraId="44E2D489" w14:textId="77777777" w:rsidR="00725600" w:rsidRDefault="00725600" w:rsidP="00725600">
      <w:pPr>
        <w:tabs>
          <w:tab w:val="left" w:pos="2268"/>
        </w:tabs>
        <w:spacing w:after="160"/>
        <w:jc w:val="both"/>
        <w:rPr>
          <w:rFonts w:ascii="Segoe UI" w:hAnsi="Segoe UI" w:cs="Segoe UI"/>
        </w:rPr>
      </w:pPr>
      <w:r w:rsidRPr="00636095">
        <w:rPr>
          <w:rFonts w:ascii="Segoe UI" w:hAnsi="Segoe UI" w:cs="Segoe UI"/>
        </w:rPr>
        <w:t xml:space="preserve">O </w:t>
      </w:r>
      <w:r w:rsidRPr="00636095">
        <w:rPr>
          <w:rFonts w:ascii="Segoe UI" w:hAnsi="Segoe UI" w:cs="Segoe UI"/>
          <w:b/>
        </w:rPr>
        <w:t>CÂMARA MUNICIPAL DE SÃO DOMINGOS DAS D</w:t>
      </w:r>
      <w:r>
        <w:rPr>
          <w:rFonts w:ascii="Segoe UI" w:hAnsi="Segoe UI" w:cs="Segoe UI"/>
          <w:b/>
        </w:rPr>
        <w:t>ORES</w:t>
      </w:r>
      <w:r w:rsidRPr="00636095">
        <w:rPr>
          <w:rFonts w:ascii="Segoe UI" w:hAnsi="Segoe UI" w:cs="Segoe UI"/>
          <w:b/>
        </w:rPr>
        <w:t xml:space="preserve">, </w:t>
      </w:r>
      <w:r w:rsidRPr="00636095">
        <w:rPr>
          <w:rFonts w:ascii="Segoe UI" w:hAnsi="Segoe UI" w:cs="Segoe UI"/>
        </w:rPr>
        <w:t xml:space="preserve">pessoa jurídica de direito público, inscrita no CNPJ nº. 08.853.462/0001-63, com sede na Av. João Barbosa dos Santos, nº. 256, bairro Centro, cidade de São Domingos das Dores, estado de Minas Gerais, </w:t>
      </w:r>
      <w:r w:rsidRPr="00636095">
        <w:rPr>
          <w:rFonts w:ascii="Segoe UI" w:hAnsi="Segoe UI" w:cs="Segoe UI"/>
          <w:b/>
        </w:rPr>
        <w:t xml:space="preserve">AVISA </w:t>
      </w:r>
      <w:r w:rsidRPr="00636095">
        <w:rPr>
          <w:rFonts w:ascii="Segoe UI" w:hAnsi="Segoe UI" w:cs="Segoe UI"/>
        </w:rPr>
        <w:t>o interesse em obter propostas adicionais, conforme abaixo:</w:t>
      </w:r>
    </w:p>
    <w:p w14:paraId="4D006F93" w14:textId="77777777" w:rsidR="00725600" w:rsidRPr="00636095" w:rsidRDefault="00725600" w:rsidP="00725600">
      <w:pPr>
        <w:tabs>
          <w:tab w:val="left" w:pos="2268"/>
        </w:tabs>
        <w:spacing w:after="160" w:line="240" w:lineRule="auto"/>
        <w:jc w:val="both"/>
        <w:rPr>
          <w:rFonts w:ascii="Segoe UI" w:hAnsi="Segoe UI" w:cs="Segoe UI"/>
          <w:b/>
        </w:rPr>
      </w:pPr>
    </w:p>
    <w:p w14:paraId="24C53225" w14:textId="77777777" w:rsidR="00725600" w:rsidRPr="00636095" w:rsidRDefault="00725600" w:rsidP="00725600">
      <w:pPr>
        <w:tabs>
          <w:tab w:val="left" w:pos="2268"/>
        </w:tabs>
        <w:spacing w:after="160" w:line="240" w:lineRule="auto"/>
        <w:jc w:val="both"/>
        <w:rPr>
          <w:rFonts w:ascii="Segoe UI" w:hAnsi="Segoe UI" w:cs="Segoe UI"/>
          <w:b/>
        </w:rPr>
      </w:pPr>
      <w:r w:rsidRPr="00636095">
        <w:rPr>
          <w:rFonts w:ascii="Segoe UI" w:hAnsi="Segoe UI" w:cs="Segoe UI"/>
          <w:b/>
        </w:rPr>
        <w:t>1. DA ESPECIFICAÇÃO DO OBJETO</w:t>
      </w:r>
    </w:p>
    <w:p w14:paraId="3C2183D1" w14:textId="62A9622F" w:rsidR="00725600" w:rsidRPr="006E1D45" w:rsidRDefault="00725600" w:rsidP="00725600">
      <w:pPr>
        <w:tabs>
          <w:tab w:val="left" w:pos="2268"/>
        </w:tabs>
        <w:spacing w:line="240" w:lineRule="auto"/>
        <w:jc w:val="both"/>
        <w:rPr>
          <w:rFonts w:ascii="Segoe UI" w:eastAsia="Segoe UI" w:hAnsi="Segoe UI" w:cs="Segoe UI"/>
          <w:b/>
        </w:rPr>
      </w:pPr>
      <w:r w:rsidRPr="00636095">
        <w:rPr>
          <w:rFonts w:ascii="Segoe UI" w:hAnsi="Segoe UI" w:cs="Segoe UI"/>
        </w:rPr>
        <w:t>1.1</w:t>
      </w:r>
      <w:r w:rsidRPr="00636095">
        <w:rPr>
          <w:rFonts w:ascii="Segoe UI" w:eastAsia="Segoe UI" w:hAnsi="Segoe UI" w:cs="Segoe UI"/>
          <w:b/>
        </w:rPr>
        <w:t xml:space="preserve"> </w:t>
      </w:r>
      <w:bookmarkStart w:id="0" w:name="_Hlk233178921"/>
      <w:r w:rsidR="005122C2" w:rsidRPr="005122C2">
        <w:rPr>
          <w:rFonts w:ascii="Segoe UI" w:eastAsia="Segoe UI" w:hAnsi="Segoe UI" w:cs="Segoe UI"/>
          <w:b/>
        </w:rPr>
        <w:t>CONTRATAÇAO DE EMPRESA PARA FORNECIMENTO DE LICENÇA DE USO E LOCAÇAO DE SOFTWARE DE GESTAO PÚBLICA  QUE CONTENHA OS MÓDULOS, CONTABILIDADE PÚBLICA/TESOURARIA, PLANEJAMENTO DE GOVERNO, FOLHA DE PAGAMENTO, COMPRAS/LICITAÇÃO, CONTROLE PATRIMONIAL, CONTROLE DE ALMOXARIFADO, CONTROLE DE FROTAS, PORTAL DA TRANSPARÊNCIA, BANCO DE PREÇOS.POR PRAZO DETERMINADO, COM ATUALIZAÇAO MENSAL, QUE GARANTA AS ALTERAÇOES LEGAIS, CORRETIVAS E EVOLUTIVAS DESTINADAS A ATENDER A CAMARA MUNICIPAL DE SÃO DOMINGOS DAS DORES-MG.</w:t>
      </w:r>
    </w:p>
    <w:tbl>
      <w:tblPr>
        <w:tblStyle w:val="Tabelacomgrade"/>
        <w:tblW w:w="9067" w:type="dxa"/>
        <w:tblLook w:val="04A0" w:firstRow="1" w:lastRow="0" w:firstColumn="1" w:lastColumn="0" w:noHBand="0" w:noVBand="1"/>
      </w:tblPr>
      <w:tblGrid>
        <w:gridCol w:w="904"/>
        <w:gridCol w:w="1085"/>
        <w:gridCol w:w="903"/>
        <w:gridCol w:w="4191"/>
        <w:gridCol w:w="1984"/>
      </w:tblGrid>
      <w:tr w:rsidR="00725600" w:rsidRPr="006E1D45" w14:paraId="1085AEA6" w14:textId="77777777" w:rsidTr="00686EE2">
        <w:trPr>
          <w:trHeight w:val="665"/>
        </w:trPr>
        <w:tc>
          <w:tcPr>
            <w:tcW w:w="904" w:type="dxa"/>
          </w:tcPr>
          <w:bookmarkEnd w:id="0"/>
          <w:p w14:paraId="6CCAC29D"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ITEM</w:t>
            </w:r>
          </w:p>
        </w:tc>
        <w:tc>
          <w:tcPr>
            <w:tcW w:w="1085" w:type="dxa"/>
          </w:tcPr>
          <w:p w14:paraId="3998EB22"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QUANT</w:t>
            </w:r>
          </w:p>
        </w:tc>
        <w:tc>
          <w:tcPr>
            <w:tcW w:w="903" w:type="dxa"/>
          </w:tcPr>
          <w:p w14:paraId="3A8158FC"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UND</w:t>
            </w:r>
          </w:p>
        </w:tc>
        <w:tc>
          <w:tcPr>
            <w:tcW w:w="4191" w:type="dxa"/>
          </w:tcPr>
          <w:p w14:paraId="0F3F8907"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DESCRIÇÃO</w:t>
            </w:r>
          </w:p>
        </w:tc>
        <w:tc>
          <w:tcPr>
            <w:tcW w:w="1984" w:type="dxa"/>
          </w:tcPr>
          <w:p w14:paraId="13787DFA"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Valor Unitário</w:t>
            </w:r>
          </w:p>
        </w:tc>
      </w:tr>
      <w:tr w:rsidR="00725600" w:rsidRPr="006E1D45" w14:paraId="6A36C386" w14:textId="77777777" w:rsidTr="00686EE2">
        <w:trPr>
          <w:trHeight w:val="660"/>
        </w:trPr>
        <w:tc>
          <w:tcPr>
            <w:tcW w:w="904" w:type="dxa"/>
          </w:tcPr>
          <w:p w14:paraId="7389CD13"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01</w:t>
            </w:r>
          </w:p>
        </w:tc>
        <w:tc>
          <w:tcPr>
            <w:tcW w:w="1085" w:type="dxa"/>
          </w:tcPr>
          <w:p w14:paraId="088D49A4" w14:textId="77777777" w:rsidR="00725600" w:rsidRPr="006E1D45" w:rsidRDefault="00725600" w:rsidP="00686EE2">
            <w:pPr>
              <w:tabs>
                <w:tab w:val="left" w:pos="2268"/>
              </w:tabs>
              <w:spacing w:line="240" w:lineRule="auto"/>
              <w:jc w:val="both"/>
              <w:rPr>
                <w:rFonts w:ascii="Segoe UI" w:hAnsi="Segoe UI" w:cs="Segoe UI"/>
              </w:rPr>
            </w:pPr>
            <w:r>
              <w:rPr>
                <w:rFonts w:ascii="Segoe UI" w:hAnsi="Segoe UI" w:cs="Segoe UI"/>
              </w:rPr>
              <w:t>12</w:t>
            </w:r>
          </w:p>
        </w:tc>
        <w:tc>
          <w:tcPr>
            <w:tcW w:w="903" w:type="dxa"/>
          </w:tcPr>
          <w:p w14:paraId="2F4ED63F"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SV</w:t>
            </w:r>
          </w:p>
        </w:tc>
        <w:tc>
          <w:tcPr>
            <w:tcW w:w="4191" w:type="dxa"/>
          </w:tcPr>
          <w:p w14:paraId="7E7DF52A" w14:textId="7DD578AB" w:rsidR="00725600" w:rsidRPr="006E1D45" w:rsidRDefault="005122C2" w:rsidP="00686EE2">
            <w:pPr>
              <w:tabs>
                <w:tab w:val="left" w:pos="2268"/>
              </w:tabs>
              <w:spacing w:line="240" w:lineRule="auto"/>
              <w:jc w:val="both"/>
              <w:rPr>
                <w:rFonts w:ascii="Segoe UI" w:hAnsi="Segoe UI" w:cs="Segoe UI"/>
              </w:rPr>
            </w:pPr>
            <w:r w:rsidRPr="005122C2">
              <w:rPr>
                <w:rFonts w:ascii="Segoe UI" w:hAnsi="Segoe UI" w:cs="Segoe UI"/>
              </w:rPr>
              <w:t>CONTRATAÇAO DE EMPRESA PARA FORNECIMENTO DE LICENÇA DE USO E LOCAÇAO DE SOFTWARE DE GESTAO PÚBLICA  QUE CONTENHA OS MÓDULOS, CONTABILIDADE PÚBLICA/TESOURARIA, PLANEJAMENTO DE GOVERNO, FOLHA DE PAGAMENTO, COMPRAS/LICITAÇÃO, CONTROLE PATRIMONIAL, CONTROLE DE ALMOXARIFADO, CONTROLE DE FROTAS, PORTAL DA TRANSPARÊNCIA, BANCO DE PREÇOS.POR PRAZO DETERMINADO, COM ATUALIZAÇAO MENSAL, QUE GARANTA AS ALTERAÇOES LEGAIS, CORRETIVAS E EVOLUTIVAS DESTINADAS A ATENDER A CAMARA MUNICIPAL DE SÃO DOMINGOS DAS DORES-MG.</w:t>
            </w:r>
          </w:p>
        </w:tc>
        <w:tc>
          <w:tcPr>
            <w:tcW w:w="1984" w:type="dxa"/>
          </w:tcPr>
          <w:p w14:paraId="41335AFF" w14:textId="52E78705" w:rsidR="00725600" w:rsidRPr="006E1D45" w:rsidRDefault="00725600" w:rsidP="00686EE2">
            <w:pPr>
              <w:tabs>
                <w:tab w:val="left" w:pos="2268"/>
              </w:tabs>
              <w:spacing w:line="240" w:lineRule="auto"/>
              <w:jc w:val="both"/>
              <w:rPr>
                <w:rFonts w:ascii="Segoe UI" w:hAnsi="Segoe UI" w:cs="Segoe UI"/>
                <w:b/>
                <w:bCs/>
              </w:rPr>
            </w:pPr>
            <w:r w:rsidRPr="006F16E3">
              <w:rPr>
                <w:rFonts w:ascii="Segoe UI" w:hAnsi="Segoe UI" w:cs="Segoe UI"/>
                <w:b/>
                <w:bCs/>
              </w:rPr>
              <w:t xml:space="preserve">R$ </w:t>
            </w:r>
            <w:r w:rsidR="00666C3B">
              <w:rPr>
                <w:rFonts w:ascii="Segoe UI" w:hAnsi="Segoe UI" w:cs="Segoe UI"/>
                <w:b/>
                <w:bCs/>
              </w:rPr>
              <w:t>3.666,67</w:t>
            </w:r>
          </w:p>
        </w:tc>
      </w:tr>
    </w:tbl>
    <w:p w14:paraId="51F7D22E" w14:textId="77777777" w:rsidR="00725600" w:rsidRDefault="00725600" w:rsidP="00725600">
      <w:pPr>
        <w:tabs>
          <w:tab w:val="left" w:pos="2268"/>
        </w:tabs>
        <w:spacing w:line="240" w:lineRule="auto"/>
        <w:jc w:val="both"/>
        <w:rPr>
          <w:rFonts w:ascii="Segoe UI" w:hAnsi="Segoe UI" w:cs="Segoe UI"/>
        </w:rPr>
      </w:pPr>
    </w:p>
    <w:p w14:paraId="2B471B22" w14:textId="77777777" w:rsidR="00725600" w:rsidRDefault="00725600" w:rsidP="00725600">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1.2. Havendo mais de um item ou lote faculta-se a licitante a participação em quantos forem de seu interesse. Entretanto, optando-se por participar de um lote, deve a licitante enviar proposta para todos os itens que o compõem.</w:t>
      </w:r>
    </w:p>
    <w:p w14:paraId="61E8BAD2" w14:textId="77777777" w:rsidR="00725600" w:rsidRDefault="00725600" w:rsidP="00725600">
      <w:pPr>
        <w:tabs>
          <w:tab w:val="left" w:pos="2268"/>
        </w:tabs>
        <w:spacing w:after="0" w:line="300" w:lineRule="auto"/>
        <w:jc w:val="both"/>
        <w:rPr>
          <w:rFonts w:ascii="Segoe UI" w:hAnsi="Segoe UI" w:cs="Segoe UI"/>
          <w:sz w:val="23"/>
          <w:szCs w:val="23"/>
        </w:rPr>
      </w:pPr>
      <w:r>
        <w:rPr>
          <w:rFonts w:ascii="Segoe UI" w:hAnsi="Segoe UI" w:cs="Segoe UI"/>
          <w:sz w:val="23"/>
          <w:szCs w:val="23"/>
        </w:rPr>
        <w:t>1.2. O objeto desta contratação não se enquadrada como sendo bem de luxo conforme a LEI 14.133/21.</w:t>
      </w:r>
    </w:p>
    <w:p w14:paraId="3853F177" w14:textId="77777777" w:rsidR="00725600" w:rsidRPr="00636095" w:rsidRDefault="00725600" w:rsidP="00725600">
      <w:pPr>
        <w:tabs>
          <w:tab w:val="left" w:pos="2268"/>
        </w:tabs>
        <w:spacing w:line="240" w:lineRule="auto"/>
        <w:jc w:val="both"/>
        <w:rPr>
          <w:rFonts w:ascii="Segoe UI" w:hAnsi="Segoe UI" w:cs="Segoe UI"/>
        </w:rPr>
      </w:pPr>
    </w:p>
    <w:p w14:paraId="076340A5"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2. DA DATA E HORA PARA A ENTREGA DE PROPOSTAS ADICIONAIS</w:t>
      </w:r>
    </w:p>
    <w:p w14:paraId="05B3A853"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2.1. O(A)(s) licitante(s) interessado(a)(s) em apresentar propostas deverão acessar o endereço eletrônico </w:t>
      </w:r>
      <w:hyperlink r:id="rId7">
        <w:r w:rsidRPr="001417E3">
          <w:rPr>
            <w:rFonts w:ascii="Segoe UI" w:eastAsia="Segoe UI" w:hAnsi="Segoe UI" w:cs="Segoe UI"/>
            <w:b/>
            <w:color w:val="000080"/>
            <w:u w:val="single"/>
          </w:rPr>
          <w:t>bbmnet.com.br</w:t>
        </w:r>
      </w:hyperlink>
      <w:r>
        <w:rPr>
          <w:rFonts w:ascii="Segoe UI" w:eastAsia="Segoe UI" w:hAnsi="Segoe UI" w:cs="Segoe UI"/>
          <w:b/>
          <w:color w:val="000080"/>
          <w:u w:val="single"/>
        </w:rPr>
        <w:t>.</w:t>
      </w:r>
    </w:p>
    <w:p w14:paraId="584D3C56"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2.2. O(A)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14:paraId="26109453"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2.3. Havendo necessidade, a sessão pública será suspensa, informando-se no “chat” ou na sessão a nova data e horário para a sua continuidade.</w:t>
      </w:r>
    </w:p>
    <w:p w14:paraId="6516E8E6" w14:textId="577A54BD" w:rsidR="00725600" w:rsidRPr="00A71791" w:rsidRDefault="00725600" w:rsidP="00725600">
      <w:pPr>
        <w:spacing w:line="300" w:lineRule="auto"/>
        <w:jc w:val="both"/>
        <w:rPr>
          <w:rFonts w:ascii="Segoe UI" w:hAnsi="Segoe UI" w:cs="Segoe UI"/>
          <w:sz w:val="23"/>
          <w:szCs w:val="23"/>
        </w:rPr>
      </w:pPr>
      <w:r w:rsidRPr="001417E3">
        <w:rPr>
          <w:rFonts w:ascii="Segoe UI" w:eastAsia="Segoe UI" w:hAnsi="Segoe UI" w:cs="Segoe UI"/>
        </w:rPr>
        <w:t xml:space="preserve">2.4. </w:t>
      </w:r>
      <w:r w:rsidRPr="001417E3">
        <w:rPr>
          <w:rFonts w:ascii="Segoe UI" w:eastAsia="Segoe UI" w:hAnsi="Segoe UI" w:cs="Segoe UI"/>
          <w:b/>
        </w:rPr>
        <w:t xml:space="preserve">EMPRESAS INTERESSADAS EM OFERTAR MENOR VALOR AO ENCONTRADO PELA ADMINISTRAÇÃO </w:t>
      </w:r>
      <w:r>
        <w:rPr>
          <w:rFonts w:ascii="Segoe UI" w:eastAsia="Segoe UI" w:hAnsi="Segoe UI" w:cs="Segoe UI"/>
          <w:b/>
        </w:rPr>
        <w:t>deverão</w:t>
      </w:r>
      <w:r w:rsidRPr="001417E3">
        <w:rPr>
          <w:rFonts w:ascii="Segoe UI" w:eastAsia="Segoe UI" w:hAnsi="Segoe UI" w:cs="Segoe UI"/>
          <w:b/>
        </w:rPr>
        <w:t xml:space="preserve"> inserir as propostas e documentação no </w:t>
      </w:r>
      <w:hyperlink r:id="rId8">
        <w:r w:rsidRPr="001417E3">
          <w:rPr>
            <w:rFonts w:ascii="Segoe UI" w:eastAsia="Segoe UI" w:hAnsi="Segoe UI" w:cs="Segoe UI"/>
            <w:b/>
            <w:color w:val="000080"/>
            <w:u w:val="single"/>
          </w:rPr>
          <w:t>bbmnet.com.br</w:t>
        </w:r>
      </w:hyperlink>
      <w:r>
        <w:rPr>
          <w:rFonts w:ascii="Segoe UI" w:eastAsia="Segoe UI" w:hAnsi="Segoe UI" w:cs="Segoe UI"/>
          <w:b/>
          <w:color w:val="000080"/>
          <w:u w:val="single"/>
        </w:rPr>
        <w:t xml:space="preserve">, </w:t>
      </w:r>
      <w:r w:rsidRPr="001417E3">
        <w:rPr>
          <w:rFonts w:ascii="Segoe UI" w:eastAsia="Segoe UI" w:hAnsi="Segoe UI" w:cs="Segoe UI"/>
          <w:b/>
        </w:rPr>
        <w:t xml:space="preserve">entre os dias </w:t>
      </w:r>
      <w:r w:rsidR="006F16E3" w:rsidRPr="006F16E3">
        <w:rPr>
          <w:rFonts w:ascii="Segoe UI" w:eastAsia="Segoe UI" w:hAnsi="Segoe UI" w:cs="Segoe UI"/>
          <w:b/>
        </w:rPr>
        <w:t>29/06</w:t>
      </w:r>
      <w:r w:rsidRPr="006F16E3">
        <w:rPr>
          <w:rFonts w:ascii="Segoe UI" w:eastAsia="Segoe UI" w:hAnsi="Segoe UI" w:cs="Segoe UI"/>
          <w:b/>
        </w:rPr>
        <w:t>/2026</w:t>
      </w:r>
      <w:r>
        <w:rPr>
          <w:rFonts w:ascii="Segoe UI" w:eastAsia="Segoe UI" w:hAnsi="Segoe UI" w:cs="Segoe UI"/>
          <w:b/>
        </w:rPr>
        <w:t xml:space="preserve"> </w:t>
      </w:r>
      <w:r w:rsidR="006F16E3">
        <w:rPr>
          <w:rFonts w:ascii="Segoe UI" w:eastAsia="Segoe UI" w:hAnsi="Segoe UI" w:cs="Segoe UI"/>
          <w:b/>
        </w:rPr>
        <w:t>09</w:t>
      </w:r>
      <w:r>
        <w:rPr>
          <w:rFonts w:ascii="Segoe UI" w:eastAsia="Segoe UI" w:hAnsi="Segoe UI" w:cs="Segoe UI"/>
          <w:b/>
        </w:rPr>
        <w:t>:00hs a</w:t>
      </w:r>
      <w:r w:rsidRPr="001417E3">
        <w:rPr>
          <w:rFonts w:ascii="Segoe UI" w:eastAsia="Segoe UI" w:hAnsi="Segoe UI" w:cs="Segoe UI"/>
          <w:b/>
        </w:rPr>
        <w:t xml:space="preserve"> </w:t>
      </w:r>
      <w:r w:rsidR="006F16E3" w:rsidRPr="006F16E3">
        <w:rPr>
          <w:rFonts w:ascii="Segoe UI" w:eastAsia="Segoe UI" w:hAnsi="Segoe UI" w:cs="Segoe UI"/>
          <w:b/>
        </w:rPr>
        <w:t>02</w:t>
      </w:r>
      <w:r w:rsidRPr="006F16E3">
        <w:rPr>
          <w:rFonts w:ascii="Segoe UI" w:eastAsia="Segoe UI" w:hAnsi="Segoe UI" w:cs="Segoe UI"/>
          <w:b/>
        </w:rPr>
        <w:t>/</w:t>
      </w:r>
      <w:r w:rsidR="006F16E3" w:rsidRPr="006F16E3">
        <w:rPr>
          <w:rFonts w:ascii="Segoe UI" w:eastAsia="Segoe UI" w:hAnsi="Segoe UI" w:cs="Segoe UI"/>
          <w:b/>
        </w:rPr>
        <w:t>07</w:t>
      </w:r>
      <w:r w:rsidRPr="006F16E3">
        <w:rPr>
          <w:rFonts w:ascii="Segoe UI" w:eastAsia="Segoe UI" w:hAnsi="Segoe UI" w:cs="Segoe UI"/>
          <w:b/>
        </w:rPr>
        <w:t>/2026</w:t>
      </w:r>
      <w:r>
        <w:rPr>
          <w:rFonts w:ascii="Segoe UI" w:eastAsia="Segoe UI" w:hAnsi="Segoe UI" w:cs="Segoe UI"/>
          <w:b/>
        </w:rPr>
        <w:t xml:space="preserve"> às </w:t>
      </w:r>
      <w:r w:rsidR="003F1C9B">
        <w:rPr>
          <w:rFonts w:ascii="Segoe UI" w:eastAsia="Segoe UI" w:hAnsi="Segoe UI" w:cs="Segoe UI"/>
          <w:b/>
        </w:rPr>
        <w:t>09</w:t>
      </w:r>
      <w:r>
        <w:rPr>
          <w:rFonts w:ascii="Segoe UI" w:eastAsia="Segoe UI" w:hAnsi="Segoe UI" w:cs="Segoe UI"/>
          <w:b/>
        </w:rPr>
        <w:t>:00 hrs</w:t>
      </w:r>
      <w:r w:rsidRPr="001417E3">
        <w:rPr>
          <w:rFonts w:ascii="Segoe UI" w:eastAsia="Segoe UI" w:hAnsi="Segoe UI" w:cs="Segoe UI"/>
          <w:b/>
        </w:rPr>
        <w:t xml:space="preserve">. Os lances </w:t>
      </w:r>
      <w:r w:rsidRPr="001417E3">
        <w:rPr>
          <w:rFonts w:ascii="Segoe UI" w:eastAsia="Segoe UI" w:hAnsi="Segoe UI" w:cs="Segoe UI"/>
          <w:b/>
          <w:color w:val="000000" w:themeColor="text1"/>
        </w:rPr>
        <w:t xml:space="preserve">acontecerão no dia </w:t>
      </w:r>
      <w:r w:rsidR="006F16E3" w:rsidRPr="006F16E3">
        <w:rPr>
          <w:rFonts w:ascii="Segoe UI" w:eastAsia="Segoe UI" w:hAnsi="Segoe UI" w:cs="Segoe UI"/>
          <w:b/>
          <w:color w:val="000000" w:themeColor="text1"/>
        </w:rPr>
        <w:t>02</w:t>
      </w:r>
      <w:r w:rsidRPr="006F16E3">
        <w:rPr>
          <w:rFonts w:ascii="Segoe UI" w:eastAsia="Segoe UI" w:hAnsi="Segoe UI" w:cs="Segoe UI"/>
          <w:b/>
          <w:color w:val="000000" w:themeColor="text1"/>
        </w:rPr>
        <w:t>/</w:t>
      </w:r>
      <w:r w:rsidR="006F16E3" w:rsidRPr="006F16E3">
        <w:rPr>
          <w:rFonts w:ascii="Segoe UI" w:eastAsia="Segoe UI" w:hAnsi="Segoe UI" w:cs="Segoe UI"/>
          <w:b/>
          <w:color w:val="000000" w:themeColor="text1"/>
        </w:rPr>
        <w:t>07</w:t>
      </w:r>
      <w:r w:rsidRPr="006F16E3">
        <w:rPr>
          <w:rFonts w:ascii="Segoe UI" w:eastAsia="Segoe UI" w:hAnsi="Segoe UI" w:cs="Segoe UI"/>
          <w:b/>
          <w:color w:val="000000" w:themeColor="text1"/>
        </w:rPr>
        <w:t>/2026</w:t>
      </w:r>
      <w:r w:rsidRPr="001417E3">
        <w:rPr>
          <w:rFonts w:ascii="Segoe UI" w:eastAsia="Segoe UI" w:hAnsi="Segoe UI" w:cs="Segoe UI"/>
          <w:b/>
          <w:color w:val="000000" w:themeColor="text1"/>
        </w:rPr>
        <w:t xml:space="preserve">, a partir das </w:t>
      </w:r>
      <w:r w:rsidR="003F1C9B">
        <w:rPr>
          <w:rFonts w:ascii="Segoe UI" w:eastAsia="Segoe UI" w:hAnsi="Segoe UI" w:cs="Segoe UI"/>
          <w:b/>
          <w:color w:val="000000" w:themeColor="text1"/>
        </w:rPr>
        <w:t>09</w:t>
      </w:r>
      <w:r w:rsidRPr="001417E3">
        <w:rPr>
          <w:rFonts w:ascii="Segoe UI" w:eastAsia="Segoe UI" w:hAnsi="Segoe UI" w:cs="Segoe UI"/>
          <w:b/>
          <w:color w:val="000000" w:themeColor="text1"/>
        </w:rPr>
        <w:t>:</w:t>
      </w:r>
      <w:r>
        <w:rPr>
          <w:rFonts w:ascii="Segoe UI" w:eastAsia="Segoe UI" w:hAnsi="Segoe UI" w:cs="Segoe UI"/>
          <w:b/>
          <w:color w:val="000000" w:themeColor="text1"/>
        </w:rPr>
        <w:t>30</w:t>
      </w:r>
      <w:r w:rsidRPr="001417E3">
        <w:rPr>
          <w:rFonts w:ascii="Segoe UI" w:eastAsia="Segoe UI" w:hAnsi="Segoe UI" w:cs="Segoe UI"/>
          <w:b/>
          <w:color w:val="000000" w:themeColor="text1"/>
        </w:rPr>
        <w:t>hs.</w:t>
      </w:r>
    </w:p>
    <w:p w14:paraId="3AF1BAF6" w14:textId="77777777" w:rsidR="00725600" w:rsidRDefault="00725600" w:rsidP="0072560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669E4F6C" w14:textId="77777777" w:rsidR="00725600" w:rsidRPr="00272531" w:rsidRDefault="00725600" w:rsidP="00725600">
      <w:pPr>
        <w:spacing w:after="160" w:line="300" w:lineRule="auto"/>
        <w:jc w:val="both"/>
        <w:rPr>
          <w:rFonts w:ascii="Segoe UI" w:hAnsi="Segoe UI" w:cs="Segoe UI"/>
          <w:sz w:val="23"/>
          <w:szCs w:val="23"/>
        </w:rPr>
      </w:pPr>
      <w:r w:rsidRPr="00272531">
        <w:rPr>
          <w:rFonts w:ascii="Segoe UI" w:hAnsi="Segoe UI" w:cs="Segoe UI"/>
          <w:sz w:val="23"/>
          <w:szCs w:val="23"/>
        </w:rPr>
        <w:t xml:space="preserve">3.1. </w:t>
      </w:r>
      <w:r>
        <w:rPr>
          <w:rFonts w:ascii="Segoe UI" w:hAnsi="Segoe UI" w:cs="Segoe UI"/>
          <w:sz w:val="23"/>
          <w:szCs w:val="23"/>
        </w:rPr>
        <w:t>A dispensa</w:t>
      </w:r>
      <w:r w:rsidRPr="00272531">
        <w:rPr>
          <w:rFonts w:ascii="Segoe UI" w:hAnsi="Segoe UI" w:cs="Segoe UI"/>
          <w:sz w:val="23"/>
          <w:szCs w:val="23"/>
        </w:rPr>
        <w:t xml:space="preserve"> será destina</w:t>
      </w:r>
      <w:r>
        <w:rPr>
          <w:rFonts w:ascii="Segoe UI" w:hAnsi="Segoe UI" w:cs="Segoe UI"/>
          <w:sz w:val="23"/>
          <w:szCs w:val="23"/>
        </w:rPr>
        <w:t>da</w:t>
      </w:r>
      <w:r w:rsidRPr="00272531">
        <w:rPr>
          <w:rFonts w:ascii="Segoe UI" w:hAnsi="Segoe UI" w:cs="Segoe UI"/>
          <w:sz w:val="23"/>
          <w:szCs w:val="23"/>
        </w:rPr>
        <w:t xml:space="preserve"> </w:t>
      </w:r>
      <w:r>
        <w:rPr>
          <w:rFonts w:ascii="Segoe UI" w:hAnsi="Segoe UI" w:cs="Segoe UI"/>
          <w:sz w:val="23"/>
          <w:szCs w:val="23"/>
        </w:rPr>
        <w:t>a ampla participação.</w:t>
      </w:r>
    </w:p>
    <w:p w14:paraId="6259DD31" w14:textId="77777777" w:rsidR="00725600" w:rsidRPr="00272531" w:rsidRDefault="00725600" w:rsidP="00725600">
      <w:pPr>
        <w:spacing w:after="160" w:line="300" w:lineRule="auto"/>
        <w:jc w:val="both"/>
        <w:rPr>
          <w:rFonts w:ascii="Segoe UI" w:hAnsi="Segoe UI" w:cs="Segoe UI"/>
          <w:sz w:val="23"/>
          <w:szCs w:val="23"/>
        </w:rPr>
      </w:pPr>
      <w:r w:rsidRPr="00272531">
        <w:rPr>
          <w:rFonts w:ascii="Segoe UI" w:hAnsi="Segoe UI" w:cs="Segoe UI"/>
          <w:sz w:val="23"/>
          <w:szCs w:val="23"/>
        </w:rPr>
        <w:t>3.2. Não poderão participar desta dispensa a(s) licitante(s):</w:t>
      </w:r>
    </w:p>
    <w:p w14:paraId="2C877D6A" w14:textId="77777777" w:rsidR="00725600" w:rsidRPr="00272531" w:rsidRDefault="00725600" w:rsidP="00725600">
      <w:pPr>
        <w:spacing w:after="160" w:line="300" w:lineRule="auto"/>
        <w:jc w:val="both"/>
        <w:rPr>
          <w:rFonts w:ascii="Segoe UI" w:hAnsi="Segoe UI" w:cs="Segoe UI"/>
          <w:sz w:val="23"/>
          <w:szCs w:val="23"/>
        </w:rPr>
      </w:pPr>
      <w:r w:rsidRPr="00272531">
        <w:rPr>
          <w:rFonts w:ascii="Segoe UI" w:hAnsi="Segoe UI" w:cs="Segoe UI"/>
          <w:sz w:val="23"/>
          <w:szCs w:val="23"/>
        </w:rPr>
        <w:t>3.2.1. que não atendam às condições deste Aviso;</w:t>
      </w:r>
    </w:p>
    <w:p w14:paraId="64E31277" w14:textId="77777777" w:rsidR="00725600" w:rsidRPr="00B769E9" w:rsidRDefault="00725600" w:rsidP="00725600">
      <w:pPr>
        <w:spacing w:after="160" w:line="300" w:lineRule="auto"/>
        <w:jc w:val="both"/>
        <w:rPr>
          <w:rFonts w:ascii="Segoe UI" w:hAnsi="Segoe UI" w:cs="Segoe UI"/>
          <w:color w:val="000000" w:themeColor="text1"/>
          <w:sz w:val="23"/>
          <w:szCs w:val="23"/>
        </w:rPr>
      </w:pPr>
      <w:r w:rsidRPr="00272531">
        <w:rPr>
          <w:rFonts w:ascii="Segoe UI" w:hAnsi="Segoe UI" w:cs="Segoe UI"/>
          <w:sz w:val="23"/>
          <w:szCs w:val="23"/>
        </w:rPr>
        <w:t xml:space="preserve">3.2.2. estrangeiros que não tenham representação </w:t>
      </w:r>
      <w:r w:rsidRPr="00B769E9">
        <w:rPr>
          <w:rFonts w:ascii="Segoe UI" w:hAnsi="Segoe UI" w:cs="Segoe UI"/>
          <w:color w:val="000000" w:themeColor="text1"/>
          <w:sz w:val="23"/>
          <w:szCs w:val="23"/>
        </w:rPr>
        <w:t>legal no Brasil com poderes expressos para receber citação e responder administrativa ou judicialmente;</w:t>
      </w:r>
    </w:p>
    <w:p w14:paraId="76483997" w14:textId="77777777" w:rsidR="00725600" w:rsidRPr="00B769E9" w:rsidRDefault="00725600" w:rsidP="00725600">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r w:rsidRPr="00B769E9">
        <w:rPr>
          <w:rFonts w:ascii="Segoe UI" w:hAnsi="Segoe UI" w:cs="Segoe UI"/>
          <w:color w:val="000000" w:themeColor="text1"/>
          <w:sz w:val="23"/>
          <w:szCs w:val="23"/>
        </w:rPr>
        <w:t>que se enquadrem nas seguintes vedações:</w:t>
      </w:r>
    </w:p>
    <w:p w14:paraId="4BD6584E" w14:textId="77777777" w:rsidR="00725600" w:rsidRDefault="00725600" w:rsidP="00725600">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 xml:space="preserve">3.2.3.1. </w:t>
      </w:r>
      <w:r w:rsidRPr="00B769E9">
        <w:rPr>
          <w:rFonts w:ascii="Segoe UI" w:hAnsi="Segoe UI" w:cs="Segoe UI"/>
          <w:color w:val="000000"/>
          <w:sz w:val="23"/>
          <w:szCs w:val="23"/>
        </w:rPr>
        <w:t>autor do anteprojeto, do projeto básico ou do projeto executivo, pessoa física ou jurídica, quando a contratação versar sobre obra, serviços ou fornecimento de bens a ele relacionados;</w:t>
      </w:r>
    </w:p>
    <w:p w14:paraId="79068B50" w14:textId="77777777" w:rsidR="00725600" w:rsidRPr="00B769E9" w:rsidRDefault="00725600" w:rsidP="00725600">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r w:rsidRPr="00B769E9">
        <w:rPr>
          <w:rFonts w:ascii="Segoe UI" w:hAnsi="Segoe UI" w:cs="Segoe UI"/>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B1B7A3F" w14:textId="77777777" w:rsidR="00725600" w:rsidRPr="00B769E9" w:rsidRDefault="00725600" w:rsidP="00725600">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r w:rsidRPr="00B769E9">
        <w:rPr>
          <w:rFonts w:ascii="Segoe UI" w:hAnsi="Segoe UI" w:cs="Segoe UI"/>
          <w:color w:val="000000"/>
          <w:sz w:val="23"/>
          <w:szCs w:val="23"/>
        </w:rPr>
        <w:t>pessoa física ou jurídica que se encontre, ao tempo da contratação, impossibilitada de contratar em decorrência de sanção que lhe foi imposta;</w:t>
      </w:r>
    </w:p>
    <w:p w14:paraId="382D71DE" w14:textId="77777777" w:rsidR="00725600" w:rsidRPr="00B769E9" w:rsidRDefault="00725600" w:rsidP="00725600">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r w:rsidRPr="00B769E9">
        <w:rPr>
          <w:rFonts w:ascii="Segoe UI" w:hAnsi="Segoe UI" w:cs="Segoe UI"/>
          <w:color w:val="000000"/>
          <w:sz w:val="23"/>
          <w:szCs w:val="23"/>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rFonts w:ascii="Segoe UI" w:hAnsi="Segoe UI" w:cs="Segoe UI"/>
          <w:color w:val="000000"/>
          <w:sz w:val="23"/>
          <w:szCs w:val="23"/>
        </w:rPr>
        <w:t>3º (</w:t>
      </w:r>
      <w:r w:rsidRPr="00B769E9">
        <w:rPr>
          <w:rFonts w:ascii="Segoe UI" w:hAnsi="Segoe UI" w:cs="Segoe UI"/>
          <w:color w:val="000000"/>
          <w:sz w:val="23"/>
          <w:szCs w:val="23"/>
        </w:rPr>
        <w:t>terceiro</w:t>
      </w:r>
      <w:r>
        <w:rPr>
          <w:rFonts w:ascii="Segoe UI" w:hAnsi="Segoe UI" w:cs="Segoe UI"/>
          <w:color w:val="000000"/>
          <w:sz w:val="23"/>
          <w:szCs w:val="23"/>
        </w:rPr>
        <w:t>)</w:t>
      </w:r>
      <w:r w:rsidRPr="00B769E9">
        <w:rPr>
          <w:rFonts w:ascii="Segoe UI" w:hAnsi="Segoe UI" w:cs="Segoe UI"/>
          <w:color w:val="000000"/>
          <w:sz w:val="23"/>
          <w:szCs w:val="23"/>
        </w:rPr>
        <w:t xml:space="preserve"> grau;</w:t>
      </w:r>
    </w:p>
    <w:p w14:paraId="42762737" w14:textId="77777777" w:rsidR="00725600" w:rsidRPr="00B769E9" w:rsidRDefault="00725600" w:rsidP="00725600">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r w:rsidRPr="00B769E9">
        <w:rPr>
          <w:rFonts w:ascii="Segoe UI" w:hAnsi="Segoe UI" w:cs="Segoe UI"/>
          <w:color w:val="000000"/>
          <w:sz w:val="23"/>
          <w:szCs w:val="23"/>
        </w:rPr>
        <w:t>empresas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49CB5374" w14:textId="77777777" w:rsidR="00725600" w:rsidRPr="00B769E9" w:rsidRDefault="00725600" w:rsidP="00725600">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r w:rsidRPr="00B769E9">
        <w:rPr>
          <w:rFonts w:ascii="Segoe UI" w:hAnsi="Segoe UI" w:cs="Segoe UI"/>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4D6741" w14:textId="77777777" w:rsidR="00725600" w:rsidRPr="00B769E9" w:rsidRDefault="00725600" w:rsidP="00725600">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 xml:space="preserve">3.2.3.7. </w:t>
      </w:r>
      <w:r w:rsidRPr="00B769E9">
        <w:rPr>
          <w:rFonts w:ascii="Segoe UI" w:hAnsi="Segoe UI" w:cs="Segoe UI"/>
          <w:color w:val="000000"/>
          <w:sz w:val="23"/>
          <w:szCs w:val="23"/>
        </w:rPr>
        <w:t>organizações da Sociedade Civil de Interesse Público - OSCIP, atuando nessa condição (Acórdão nº 746/2014-TCU-Plenário);</w:t>
      </w:r>
    </w:p>
    <w:p w14:paraId="6C7EE17B" w14:textId="77777777" w:rsidR="00725600" w:rsidRPr="00B769E9" w:rsidRDefault="00725600" w:rsidP="00725600">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5A9D26B7" w14:textId="77777777" w:rsidR="00725600" w:rsidRPr="00B769E9" w:rsidRDefault="00725600" w:rsidP="00725600">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r w:rsidRPr="00B769E9">
        <w:rPr>
          <w:rFonts w:ascii="Segoe UI" w:hAnsi="Segoe UI" w:cs="Segoe UI"/>
          <w:color w:val="000000"/>
          <w:sz w:val="23"/>
          <w:szCs w:val="23"/>
        </w:rPr>
        <w:t>aplica-s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 xml:space="preserve"> licitante(a)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14:paraId="59E31E35" w14:textId="77777777" w:rsidR="00725600" w:rsidRDefault="00725600" w:rsidP="00725600">
      <w:pPr>
        <w:tabs>
          <w:tab w:val="left" w:pos="2268"/>
        </w:tabs>
        <w:spacing w:after="0" w:line="300" w:lineRule="auto"/>
        <w:jc w:val="both"/>
        <w:rPr>
          <w:rFonts w:ascii="Segoe UI" w:hAnsi="Segoe UI" w:cs="Segoe UI"/>
          <w:b/>
          <w:sz w:val="23"/>
          <w:szCs w:val="23"/>
        </w:rPr>
      </w:pPr>
    </w:p>
    <w:p w14:paraId="790ACE63" w14:textId="77777777" w:rsidR="00725600" w:rsidRDefault="00725600" w:rsidP="0072560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4. DA APRESENTAÇÃO DA PROPOSTA</w:t>
      </w:r>
    </w:p>
    <w:p w14:paraId="2E9CA4D3" w14:textId="77777777" w:rsidR="00725600" w:rsidRPr="001417E3" w:rsidRDefault="00725600" w:rsidP="00725600">
      <w:pPr>
        <w:tabs>
          <w:tab w:val="left" w:pos="2268"/>
        </w:tabs>
        <w:spacing w:after="0" w:line="300" w:lineRule="auto"/>
        <w:jc w:val="both"/>
        <w:rPr>
          <w:rFonts w:ascii="Segoe UI" w:eastAsia="Segoe UI" w:hAnsi="Segoe UI" w:cs="Segoe UI"/>
        </w:rPr>
      </w:pPr>
      <w:r w:rsidRPr="001417E3">
        <w:rPr>
          <w:rFonts w:ascii="Segoe UI" w:eastAsia="Segoe UI" w:hAnsi="Segoe UI" w:cs="Segoe UI"/>
        </w:rPr>
        <w:t>4.1. A proposta deverá se</w:t>
      </w:r>
      <w:r>
        <w:rPr>
          <w:rFonts w:ascii="Segoe UI" w:eastAsia="Segoe UI" w:hAnsi="Segoe UI" w:cs="Segoe UI"/>
        </w:rPr>
        <w:t xml:space="preserve">r apresentada dentro do </w:t>
      </w:r>
      <w:hyperlink r:id="rId9">
        <w:r w:rsidRPr="001417E3">
          <w:rPr>
            <w:rFonts w:ascii="Segoe UI" w:eastAsia="Segoe UI" w:hAnsi="Segoe UI" w:cs="Segoe UI"/>
            <w:b/>
            <w:color w:val="000080"/>
            <w:u w:val="single"/>
          </w:rPr>
          <w:t>bbmnet.com.br</w:t>
        </w:r>
      </w:hyperlink>
    </w:p>
    <w:p w14:paraId="4A6C0C0B"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14:paraId="2E16D039" w14:textId="77777777" w:rsidR="00725600" w:rsidRDefault="00725600" w:rsidP="00725600">
      <w:pPr>
        <w:tabs>
          <w:tab w:val="left" w:pos="2268"/>
        </w:tabs>
        <w:spacing w:after="0" w:line="300" w:lineRule="auto"/>
        <w:jc w:val="both"/>
        <w:rPr>
          <w:rFonts w:ascii="Segoe UI" w:hAnsi="Segoe UI" w:cs="Segoe UI"/>
          <w:sz w:val="23"/>
          <w:szCs w:val="23"/>
        </w:rPr>
      </w:pPr>
    </w:p>
    <w:p w14:paraId="3C3EE676" w14:textId="77777777" w:rsidR="00725600" w:rsidRDefault="00725600" w:rsidP="0072560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14:paraId="541C08D8" w14:textId="77777777" w:rsidR="00725600" w:rsidRDefault="00725600" w:rsidP="00725600">
      <w:pPr>
        <w:tabs>
          <w:tab w:val="left" w:pos="2268"/>
        </w:tabs>
        <w:spacing w:after="0" w:line="300" w:lineRule="auto"/>
        <w:jc w:val="both"/>
        <w:rPr>
          <w:rFonts w:ascii="Segoe UI" w:eastAsia="Segoe UI" w:hAnsi="Segoe UI" w:cs="Segoe UI"/>
          <w:b/>
          <w:color w:val="000080"/>
          <w:u w:val="single"/>
        </w:rPr>
      </w:pPr>
      <w:r w:rsidRPr="001417E3">
        <w:rPr>
          <w:rFonts w:ascii="Segoe UI" w:eastAsia="Segoe UI" w:hAnsi="Segoe UI" w:cs="Segoe UI"/>
        </w:rPr>
        <w:t>5.1. O(A) licitante da proposta provisoriamente vencedora deverá apresentar os documentos d</w:t>
      </w:r>
      <w:r>
        <w:rPr>
          <w:rFonts w:ascii="Segoe UI" w:eastAsia="Segoe UI" w:hAnsi="Segoe UI" w:cs="Segoe UI"/>
        </w:rPr>
        <w:t xml:space="preserve">e habilitação dentro do sistema </w:t>
      </w:r>
      <w:hyperlink r:id="rId10">
        <w:r w:rsidRPr="001417E3">
          <w:rPr>
            <w:rFonts w:ascii="Segoe UI" w:eastAsia="Segoe UI" w:hAnsi="Segoe UI" w:cs="Segoe UI"/>
            <w:b/>
            <w:color w:val="000080"/>
            <w:u w:val="single"/>
          </w:rPr>
          <w:t>bbmnet.com.br</w:t>
        </w:r>
      </w:hyperlink>
      <w:r>
        <w:rPr>
          <w:rFonts w:ascii="Segoe UI" w:eastAsia="Segoe UI" w:hAnsi="Segoe UI" w:cs="Segoe UI"/>
          <w:b/>
          <w:color w:val="000080"/>
          <w:u w:val="single"/>
        </w:rPr>
        <w:t>.</w:t>
      </w:r>
    </w:p>
    <w:p w14:paraId="528C275A" w14:textId="77777777" w:rsidR="00725600" w:rsidRPr="001417E3" w:rsidRDefault="00725600" w:rsidP="00725600">
      <w:pPr>
        <w:tabs>
          <w:tab w:val="left" w:pos="2268"/>
        </w:tabs>
        <w:spacing w:after="0" w:line="300" w:lineRule="auto"/>
        <w:jc w:val="both"/>
        <w:rPr>
          <w:rFonts w:ascii="Segoe UI" w:eastAsia="Segoe UI" w:hAnsi="Segoe UI" w:cs="Segoe UI"/>
        </w:rPr>
      </w:pPr>
      <w:r w:rsidRPr="001417E3">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14:paraId="65CE7C36" w14:textId="77777777" w:rsidR="00725600" w:rsidRDefault="00725600" w:rsidP="00725600">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E MODO DE DISPUTA</w:t>
      </w:r>
    </w:p>
    <w:p w14:paraId="3D801FA0" w14:textId="77777777" w:rsidR="00725600" w:rsidRPr="00272531" w:rsidRDefault="00725600" w:rsidP="00725600">
      <w:pPr>
        <w:pStyle w:val="Nivel2"/>
        <w:spacing w:before="0" w:after="160" w:line="300" w:lineRule="auto"/>
        <w:rPr>
          <w:rFonts w:ascii="Segoe UI" w:hAnsi="Segoe UI" w:cs="Segoe UI"/>
          <w:color w:val="auto"/>
          <w:sz w:val="23"/>
          <w:szCs w:val="23"/>
        </w:rPr>
      </w:pPr>
      <w:r w:rsidRPr="00272531">
        <w:rPr>
          <w:rFonts w:ascii="Segoe UI" w:hAnsi="Segoe UI" w:cs="Segoe UI"/>
          <w:color w:val="auto"/>
          <w:sz w:val="23"/>
          <w:szCs w:val="23"/>
        </w:rPr>
        <w:t>6.1. O critério de julgamento será menor preço e o modo de disputa será ABERTO.</w:t>
      </w:r>
    </w:p>
    <w:p w14:paraId="774A0833" w14:textId="77777777" w:rsidR="00725600" w:rsidRPr="00272531" w:rsidRDefault="00725600" w:rsidP="00725600">
      <w:pPr>
        <w:spacing w:line="300" w:lineRule="auto"/>
        <w:jc w:val="both"/>
        <w:rPr>
          <w:rFonts w:ascii="Segoe UI" w:eastAsia="Segoe UI" w:hAnsi="Segoe UI" w:cs="Segoe UI"/>
        </w:rPr>
      </w:pPr>
      <w:r w:rsidRPr="00272531">
        <w:rPr>
          <w:rFonts w:ascii="Segoe UI" w:eastAsia="Segoe UI" w:hAnsi="Segoe UI" w:cs="Segoe UI"/>
        </w:rPr>
        <w:t>6.2. O Agente de Contratação avaliará, as propostas na data estabelecida, e as empresas concorrerá com o valor de sua proposta.</w:t>
      </w:r>
    </w:p>
    <w:p w14:paraId="6E298CE1" w14:textId="77777777" w:rsidR="00725600" w:rsidRPr="00272531" w:rsidRDefault="00725600" w:rsidP="00725600">
      <w:pPr>
        <w:spacing w:line="300" w:lineRule="auto"/>
        <w:jc w:val="both"/>
        <w:rPr>
          <w:rFonts w:ascii="Segoe UI" w:eastAsia="Segoe UI" w:hAnsi="Segoe UI" w:cs="Segoe UI"/>
        </w:rPr>
      </w:pPr>
      <w:r w:rsidRPr="00272531">
        <w:rPr>
          <w:rFonts w:ascii="Segoe UI" w:eastAsia="Segoe UI" w:hAnsi="Segoe UI" w:cs="Segoe UI"/>
        </w:rPr>
        <w:t>6.3 Após o procedimento, o(a)(s) fornecedor(a)(e)(s) serão informados, o valor da proposta registrada.</w:t>
      </w:r>
    </w:p>
    <w:p w14:paraId="4B0E736C" w14:textId="77777777" w:rsidR="00725600" w:rsidRPr="00272531" w:rsidRDefault="00725600" w:rsidP="00725600">
      <w:pPr>
        <w:spacing w:line="300" w:lineRule="auto"/>
        <w:jc w:val="both"/>
        <w:rPr>
          <w:rFonts w:ascii="Segoe UI" w:eastAsia="Segoe UI" w:hAnsi="Segoe UI" w:cs="Segoe UI"/>
        </w:rPr>
      </w:pPr>
      <w:r w:rsidRPr="00272531">
        <w:rPr>
          <w:rFonts w:ascii="Segoe UI" w:eastAsia="Segoe UI" w:hAnsi="Segoe UI" w:cs="Segoe UI"/>
        </w:rPr>
        <w:t>6.4. Imediatamente haverá a ordenação das empresas pelo sistema, em ordem crescente de classificação.</w:t>
      </w:r>
    </w:p>
    <w:p w14:paraId="046ECE6E" w14:textId="77777777" w:rsidR="00725600" w:rsidRPr="001417E3" w:rsidRDefault="00725600" w:rsidP="00725600">
      <w:pPr>
        <w:spacing w:line="300" w:lineRule="auto"/>
        <w:jc w:val="both"/>
        <w:rPr>
          <w:rFonts w:ascii="Segoe UI" w:eastAsia="Segoe UI" w:hAnsi="Segoe UI" w:cs="Segoe UI"/>
        </w:rPr>
      </w:pPr>
      <w:r w:rsidRPr="00272531">
        <w:rPr>
          <w:rFonts w:ascii="Segoe UI" w:eastAsia="Segoe UI" w:hAnsi="Segoe UI" w:cs="Segoe UI"/>
        </w:rPr>
        <w:t xml:space="preserve">6.5. Encerrada a fase de anexar as propostas, será classificada </w:t>
      </w:r>
      <w:r w:rsidRPr="001417E3">
        <w:rPr>
          <w:rFonts w:ascii="Segoe UI" w:eastAsia="Segoe UI" w:hAnsi="Segoe UI" w:cs="Segoe UI"/>
        </w:rPr>
        <w:t>em 1º (primeiro) lugar quanto à adequação do objeto e à compatibilidade do preço em relação ao estipulado para a contratação.</w:t>
      </w:r>
    </w:p>
    <w:p w14:paraId="29F1FD6C"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6.6. No caso de o preço da proposta vencedora estar acima do estimado pela Administração, poderá haver a negociação de condições mais vantajosas.</w:t>
      </w:r>
    </w:p>
    <w:p w14:paraId="4393D933"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color w:val="000000"/>
        </w:rPr>
        <w:t xml:space="preserve">6.7. </w:t>
      </w:r>
      <w:r w:rsidRPr="001417E3">
        <w:rPr>
          <w:rFonts w:ascii="Segoe UI" w:eastAsia="Segoe UI" w:hAnsi="Segoe UI" w:cs="Segoe UI"/>
        </w:rPr>
        <w:t xml:space="preserve">A negociação poderá ser feita com o(a)(s) demais fornecedor(e)(a)(s) classificado(a)(s), respeitada a ordem de classificação, quando o(a) 1º (primeiro(a)) colocado(a), mesmo após a </w:t>
      </w:r>
      <w:r w:rsidRPr="001417E3">
        <w:rPr>
          <w:rFonts w:ascii="Segoe UI" w:eastAsia="Segoe UI" w:hAnsi="Segoe UI" w:cs="Segoe UI"/>
        </w:rPr>
        <w:lastRenderedPageBreak/>
        <w:t>negociação, for desclassificado em razão de sua proposta permanecer acima do preço máximo definido para a contratação.</w:t>
      </w:r>
    </w:p>
    <w:p w14:paraId="1A003F83"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6.8. Em qualquer caso, concluída a negociação, o resultado será registrado na ata do procedimento da dispensa de licitação pública.</w:t>
      </w:r>
    </w:p>
    <w:p w14:paraId="16915118"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6.9. Será desclassifica a proposta vencedora que:</w:t>
      </w:r>
    </w:p>
    <w:p w14:paraId="5FE0CAA7"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6.9.1. contiver vícios insanáveis;</w:t>
      </w:r>
    </w:p>
    <w:p w14:paraId="4DCB46B4"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rPr>
        <w:t xml:space="preserve">6.9.2. </w:t>
      </w:r>
      <w:r w:rsidRPr="001417E3">
        <w:rPr>
          <w:rFonts w:ascii="Segoe UI" w:eastAsia="Segoe UI" w:hAnsi="Segoe UI" w:cs="Segoe UI"/>
          <w:color w:val="000000"/>
        </w:rPr>
        <w:t>não obedecer às especificações técnicas pormenorizadas neste aviso ou em seus anexos;</w:t>
      </w:r>
    </w:p>
    <w:p w14:paraId="0A643FA9"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6.9.3. apresentar preços inexequíveis ou permanecerem acima do preço máximo definido para a contratação;</w:t>
      </w:r>
    </w:p>
    <w:p w14:paraId="42EAE8D2"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6.9.4. não tiverem sua exequibilidade demonstrada, quando exigido pela Administração;</w:t>
      </w:r>
    </w:p>
    <w:p w14:paraId="48F2A37E"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6.9.5. apresentar desconformidade com quaisquer outras exigências deste aviso ou seus anexos, desde que insanável.</w:t>
      </w:r>
    </w:p>
    <w:p w14:paraId="1F77057F" w14:textId="77777777" w:rsidR="00725600" w:rsidRPr="001417E3" w:rsidRDefault="00725600" w:rsidP="00725600">
      <w:pPr>
        <w:spacing w:line="300" w:lineRule="auto"/>
        <w:jc w:val="both"/>
        <w:rPr>
          <w:rFonts w:ascii="Segoe UI" w:eastAsia="Segoe UI" w:hAnsi="Segoe UI" w:cs="Segoe UI"/>
          <w:i/>
          <w:color w:val="000000"/>
        </w:rPr>
      </w:pPr>
      <w:r w:rsidRPr="001417E3">
        <w:rPr>
          <w:rFonts w:ascii="Segoe UI" w:eastAsia="Segoe UI" w:hAnsi="Segoe UI" w:cs="Segoe UI"/>
          <w:color w:val="000000"/>
        </w:rPr>
        <w:t>6.10. Quando</w:t>
      </w:r>
      <w:r w:rsidRPr="001417E3">
        <w:rPr>
          <w:rFonts w:ascii="Segoe UI" w:eastAsia="Segoe UI" w:hAnsi="Segoe UI" w:cs="Segoe UI"/>
        </w:rPr>
        <w:t xml:space="preserve"> o(a) fornecedor(a) não conseguir comprovar que possui ou possuirá recursos suficientes para executar a contento o objeto, será considerada inexequível a proposta de preços ou menor lance que:</w:t>
      </w:r>
    </w:p>
    <w:p w14:paraId="341AA21E" w14:textId="77777777" w:rsidR="00725600" w:rsidRPr="001417E3" w:rsidRDefault="00725600" w:rsidP="00725600">
      <w:pPr>
        <w:spacing w:line="300" w:lineRule="auto"/>
        <w:jc w:val="both"/>
        <w:rPr>
          <w:rFonts w:ascii="Segoe UI" w:eastAsia="Segoe UI" w:hAnsi="Segoe UI" w:cs="Segoe UI"/>
          <w:i/>
          <w:color w:val="000000"/>
        </w:rPr>
      </w:pPr>
      <w:r w:rsidRPr="001417E3">
        <w:rPr>
          <w:rFonts w:ascii="Segoe UI" w:eastAsia="Segoe UI" w:hAnsi="Segoe UI" w:cs="Segoe UI"/>
        </w:rPr>
        <w:t>6.10.1.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CCA2F96"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6.10.2. apresentar um ou mais valores da planilha de custo que sejam inferiores àqueles fixados em instrumentos de caráter normativo obrigatório, tais como leis, medidas provisórias e convenções coletivas de trabalho vigentes.</w:t>
      </w:r>
    </w:p>
    <w:p w14:paraId="739093C3" w14:textId="77777777" w:rsidR="00725600" w:rsidRPr="001417E3" w:rsidRDefault="00725600" w:rsidP="00725600">
      <w:pPr>
        <w:spacing w:line="300" w:lineRule="auto"/>
        <w:ind w:right="-15"/>
        <w:jc w:val="both"/>
        <w:rPr>
          <w:rFonts w:ascii="Segoe UI" w:eastAsia="Segoe UI" w:hAnsi="Segoe UI" w:cs="Segoe UI"/>
          <w:color w:val="000000"/>
        </w:rPr>
      </w:pPr>
      <w:r w:rsidRPr="001417E3">
        <w:rPr>
          <w:rFonts w:ascii="Segoe UI" w:eastAsia="Segoe UI" w:hAnsi="Segoe UI" w:cs="Segoe UI"/>
        </w:rPr>
        <w:t xml:space="preserve">6.11. </w:t>
      </w:r>
      <w:r w:rsidRPr="001417E3">
        <w:rPr>
          <w:rFonts w:ascii="Segoe UI" w:eastAsia="Segoe UI" w:hAnsi="Segoe UI" w:cs="Segoe UI"/>
          <w:color w:val="000000"/>
        </w:rPr>
        <w:t xml:space="preserve">Se houver indícios de inexequibilidade da proposta de preço, ou em caso da necessidade de esclarecimentos </w:t>
      </w:r>
      <w:r w:rsidRPr="001417E3">
        <w:rPr>
          <w:rFonts w:ascii="Segoe UI" w:eastAsia="Segoe UI" w:hAnsi="Segoe UI" w:cs="Segoe UI"/>
        </w:rPr>
        <w:t>complementares</w:t>
      </w:r>
      <w:r w:rsidRPr="001417E3">
        <w:rPr>
          <w:rFonts w:ascii="Segoe UI" w:eastAsia="Segoe UI" w:hAnsi="Segoe UI" w:cs="Segoe UI"/>
          <w:color w:val="000000"/>
        </w:rPr>
        <w:t xml:space="preserve">, poderão ser efetuadas diligências, para que a empresa comprove a exequibilidade da proposta.  </w:t>
      </w:r>
    </w:p>
    <w:p w14:paraId="0C818CDD"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color w:val="000000"/>
        </w:rPr>
        <w:lastRenderedPageBreak/>
        <w:t xml:space="preserve">6.12. Erros no preenchimento da planilha não constituem motivo para a </w:t>
      </w:r>
      <w:r w:rsidRPr="001417E3">
        <w:rPr>
          <w:rFonts w:ascii="Segoe UI" w:eastAsia="Segoe UI" w:hAnsi="Segoe UI" w:cs="Segoe UI"/>
        </w:rPr>
        <w:t>desclassificação da proposta. A planilha poderá́ ser ajustada pelo(a) fornecedor(a), no prazo indicado pelo sistema, desde que não haja majoração do preço.</w:t>
      </w:r>
    </w:p>
    <w:p w14:paraId="6105B8D9"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6.13. O ajuste de que trata este dispositivo se limita a sanar erros ou falhas que não alterem a substância das propostas;</w:t>
      </w:r>
    </w:p>
    <w:p w14:paraId="3391505F"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6.14. Considera-se erro no preenchimento da planilha passível de correção a indicação de recolhimento de impostos e contribuições na forma do Simples Nacional, quando não cabível esse regime.</w:t>
      </w:r>
    </w:p>
    <w:p w14:paraId="68C529CC"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6.15. Para fins de análise da proposta quanto ao cumprimento das especificações do objeto, poderá ser colhida a manifestação escrita do setor requisitante do serviço ou da área especializada no objeto.</w:t>
      </w:r>
    </w:p>
    <w:p w14:paraId="6EE1566A" w14:textId="77777777" w:rsidR="00725600" w:rsidRPr="001417E3" w:rsidRDefault="00725600" w:rsidP="00725600">
      <w:pPr>
        <w:spacing w:line="300" w:lineRule="auto"/>
        <w:jc w:val="both"/>
        <w:rPr>
          <w:rFonts w:ascii="Segoe UI" w:eastAsia="Segoe UI" w:hAnsi="Segoe UI" w:cs="Segoe UI"/>
          <w:color w:val="FF0000"/>
        </w:rPr>
      </w:pPr>
      <w:r w:rsidRPr="001417E3">
        <w:rPr>
          <w:rFonts w:ascii="Segoe UI" w:eastAsia="Segoe UI" w:hAnsi="Segoe UI" w:cs="Segoe UI"/>
          <w:color w:val="000000"/>
        </w:rPr>
        <w:t>6.16. Se a proposta ou lance vencedora for desclassificada, será examinada a proposta ou lance subsequente, e, assim sucessivamente, na ordem de classificação.</w:t>
      </w:r>
    </w:p>
    <w:p w14:paraId="55BD2282" w14:textId="77777777" w:rsidR="00725600" w:rsidRPr="00636095" w:rsidRDefault="00725600" w:rsidP="00725600">
      <w:pPr>
        <w:pStyle w:val="Nivel4"/>
        <w:spacing w:before="0" w:after="160" w:line="240" w:lineRule="auto"/>
        <w:ind w:left="0" w:firstLine="0"/>
        <w:rPr>
          <w:rFonts w:ascii="Segoe UI" w:hAnsi="Segoe UI" w:cs="Segoe UI"/>
          <w:b/>
          <w:sz w:val="22"/>
          <w:szCs w:val="22"/>
        </w:rPr>
      </w:pPr>
      <w:r w:rsidRPr="00636095">
        <w:rPr>
          <w:rFonts w:ascii="Segoe UI" w:hAnsi="Segoe UI" w:cs="Segoe UI"/>
          <w:b/>
          <w:sz w:val="22"/>
          <w:szCs w:val="22"/>
        </w:rPr>
        <w:t>7. DA HABILITAÇÃO</w:t>
      </w:r>
    </w:p>
    <w:p w14:paraId="53E1B4C2" w14:textId="77777777" w:rsidR="00725600" w:rsidRPr="00636095" w:rsidRDefault="00725600" w:rsidP="00725600">
      <w:pPr>
        <w:pStyle w:val="Nivel4"/>
        <w:spacing w:before="0" w:after="160" w:line="240" w:lineRule="auto"/>
        <w:ind w:left="0" w:firstLine="0"/>
        <w:rPr>
          <w:rFonts w:ascii="Segoe UI" w:hAnsi="Segoe UI" w:cs="Segoe UI"/>
          <w:sz w:val="22"/>
          <w:szCs w:val="22"/>
        </w:rPr>
      </w:pPr>
      <w:r w:rsidRPr="00636095">
        <w:rPr>
          <w:rFonts w:ascii="Segoe UI" w:hAnsi="Segoe UI" w:cs="Segoe UI"/>
          <w:sz w:val="22"/>
          <w:szCs w:val="22"/>
        </w:rPr>
        <w:t xml:space="preserve">7.1. Os documentos de habilitação serão exigidos do(a) licitante declarado(a) provisoriamente vencedor(a). </w:t>
      </w:r>
    </w:p>
    <w:p w14:paraId="14E06706" w14:textId="77777777" w:rsidR="00725600" w:rsidRPr="00636095" w:rsidRDefault="00725600" w:rsidP="00725600">
      <w:pPr>
        <w:pStyle w:val="Nivel4"/>
        <w:spacing w:before="0" w:after="160" w:line="240" w:lineRule="auto"/>
        <w:ind w:left="0" w:firstLine="0"/>
        <w:rPr>
          <w:rFonts w:ascii="Segoe UI" w:hAnsi="Segoe UI" w:cs="Segoe UI"/>
          <w:b/>
          <w:sz w:val="22"/>
          <w:szCs w:val="22"/>
        </w:rPr>
      </w:pPr>
      <w:r w:rsidRPr="00636095">
        <w:rPr>
          <w:rFonts w:ascii="Segoe UI" w:hAnsi="Segoe UI" w:cs="Segoe UI"/>
          <w:b/>
          <w:sz w:val="22"/>
          <w:szCs w:val="22"/>
        </w:rPr>
        <w:t>7.2. Habilitação jurídica:</w:t>
      </w:r>
    </w:p>
    <w:p w14:paraId="7FDCFDE9" w14:textId="77777777" w:rsidR="00725600" w:rsidRPr="00636095" w:rsidRDefault="00725600" w:rsidP="00725600">
      <w:pPr>
        <w:pStyle w:val="Nivel4"/>
        <w:spacing w:before="0" w:after="160" w:line="240" w:lineRule="auto"/>
        <w:ind w:left="0" w:firstLine="0"/>
        <w:rPr>
          <w:rFonts w:ascii="Segoe UI" w:hAnsi="Segoe UI" w:cs="Segoe UI"/>
          <w:sz w:val="22"/>
          <w:szCs w:val="22"/>
        </w:rPr>
      </w:pPr>
      <w:r w:rsidRPr="00636095">
        <w:rPr>
          <w:rFonts w:ascii="Segoe UI" w:hAnsi="Segoe UI" w:cs="Segoe UI"/>
          <w:sz w:val="22"/>
          <w:szCs w:val="22"/>
        </w:rPr>
        <w:t>7.2.1. Empresário individual: inscrição no Registro Público de Empresas Mercantis, a cargo da Junta Comercial respectiva;</w:t>
      </w:r>
    </w:p>
    <w:p w14:paraId="5C05BE57" w14:textId="77777777" w:rsidR="00725600" w:rsidRPr="00636095" w:rsidRDefault="00725600" w:rsidP="00725600">
      <w:pPr>
        <w:pStyle w:val="Nivel4"/>
        <w:spacing w:before="0" w:after="160" w:line="240" w:lineRule="auto"/>
        <w:ind w:left="0" w:firstLine="0"/>
        <w:rPr>
          <w:rFonts w:ascii="Segoe UI" w:hAnsi="Segoe UI" w:cs="Segoe UI"/>
          <w:sz w:val="22"/>
          <w:szCs w:val="22"/>
        </w:rPr>
      </w:pPr>
      <w:r w:rsidRPr="00636095">
        <w:rPr>
          <w:rFonts w:ascii="Segoe UI" w:hAnsi="Segoe UI" w:cs="Segoe UI"/>
          <w:sz w:val="22"/>
          <w:szCs w:val="22"/>
        </w:rPr>
        <w:t>7.2.2. Microempreendedor Individual – MEI: Certificado da Condição de Microempreendedor Individual – CCMEI;</w:t>
      </w:r>
    </w:p>
    <w:p w14:paraId="6364029E"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 xml:space="preserve">7.2.3. </w:t>
      </w:r>
      <w:r w:rsidRPr="00636095">
        <w:rPr>
          <w:rFonts w:ascii="Segoe UI" w:hAnsi="Segoe UI" w:cs="Segoe UI"/>
          <w:bCs/>
        </w:rPr>
        <w:t>Sociedade empresária, sociedade limitada unipessoal – SLU – ou sociedade identificada como empresa individual de responsabilidade limitada – EIRELI:</w:t>
      </w:r>
      <w:r w:rsidRPr="00636095">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0EC560A3"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7.2.4. Sociedade empresária estrangeira com atuação permanente no país: Decreto de autorização para funcionamento no Brasil;</w:t>
      </w:r>
    </w:p>
    <w:p w14:paraId="4518FCA5"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7.2.5. Sociedade simples: inscrição do ato constitutivo no Registro Civil de Pessoas Jurídicas do local de sua sede, acompanhada de documento comprobatório de seus administradores;</w:t>
      </w:r>
    </w:p>
    <w:p w14:paraId="6AA11EF4"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22D6EC0"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7.2.8. Cadastro de Pessoa Física – CPF</w:t>
      </w:r>
    </w:p>
    <w:p w14:paraId="63FE9C1B"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lastRenderedPageBreak/>
        <w:t>Os documentos apresentados deverão estar acompanhados de todas as alterações ou da consolidação respectiva.</w:t>
      </w:r>
    </w:p>
    <w:p w14:paraId="39B7A847" w14:textId="77777777" w:rsidR="00725600" w:rsidRPr="00636095" w:rsidRDefault="00725600" w:rsidP="00725600">
      <w:pPr>
        <w:spacing w:after="160" w:line="240" w:lineRule="auto"/>
        <w:jc w:val="both"/>
        <w:rPr>
          <w:rFonts w:ascii="Segoe UI" w:hAnsi="Segoe UI" w:cs="Segoe UI"/>
          <w:b/>
        </w:rPr>
      </w:pPr>
      <w:r w:rsidRPr="00636095">
        <w:rPr>
          <w:rFonts w:ascii="Segoe UI" w:hAnsi="Segoe UI" w:cs="Segoe UI"/>
          <w:b/>
        </w:rPr>
        <w:t>7.3. Habilitação fiscal, social e trabalhista:</w:t>
      </w:r>
    </w:p>
    <w:p w14:paraId="55BF77EB"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7.3.1. Cadastro Nacional de Pessoa Jurídica – CNPJ;</w:t>
      </w:r>
    </w:p>
    <w:p w14:paraId="2D686131"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7.3.2. Inscrição no cadastro de contribuintes estadual, relativo ao domicílio ou sede do(a) licitante, pertinente ao seu ramo de atividade e compatível com o objeto contratual;</w:t>
      </w:r>
    </w:p>
    <w:p w14:paraId="18656115"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7.3.3. Prova de regularidade perante a Fazenda federal;</w:t>
      </w:r>
    </w:p>
    <w:p w14:paraId="044A12A9"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7.3.4. Prova de regularidade perante a Fazenda estadual;</w:t>
      </w:r>
    </w:p>
    <w:p w14:paraId="28BAA16E"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7.3.5. Prova de regularidade perante a Fazenda municipal;</w:t>
      </w:r>
    </w:p>
    <w:p w14:paraId="1ACFD01B"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 xml:space="preserve">7.3.6. Prova de regularidade relativo à Seguridade Social e ao Fundo de Garantia de Tempo de Serviço – FGTS –, que demonstre cumprimento dos encargos sociais instituídos por lei </w:t>
      </w:r>
    </w:p>
    <w:p w14:paraId="316F58CD"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7.3.7. Prova de regularidade perante a Justiça do Trabalho;</w:t>
      </w:r>
    </w:p>
    <w:p w14:paraId="17AE84C5" w14:textId="77777777" w:rsidR="00725600" w:rsidRPr="00636095" w:rsidRDefault="00725600" w:rsidP="00725600">
      <w:pPr>
        <w:spacing w:after="160" w:line="240" w:lineRule="auto"/>
        <w:jc w:val="both"/>
        <w:rPr>
          <w:rFonts w:ascii="Segoe UI" w:hAnsi="Segoe UI" w:cs="Segoe UI"/>
        </w:rPr>
      </w:pPr>
      <w:r w:rsidRPr="00636095">
        <w:rPr>
          <w:rFonts w:ascii="Segoe UI" w:hAnsi="Segoe UI" w:cs="Segoe UI"/>
        </w:rPr>
        <w:t>7.3.8. Declaração de Cumprimento do disposto no inciso XXXIII do art. 7º da Constituição da República de 1988 – CR88;</w:t>
      </w:r>
    </w:p>
    <w:p w14:paraId="1D283A4F"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4</w:t>
      </w:r>
      <w:r w:rsidRPr="001417E3">
        <w:rPr>
          <w:rFonts w:ascii="Segoe UI" w:eastAsia="Segoe UI" w:hAnsi="Segoe UI" w:cs="Segoe UI"/>
        </w:rPr>
        <w:t>. Se o(a)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14:paraId="2B5199C7"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5</w:t>
      </w:r>
      <w:r w:rsidRPr="001417E3">
        <w:rPr>
          <w:rFonts w:ascii="Segoe UI" w:eastAsia="Segoe UI" w:hAnsi="Segoe UI" w:cs="Segoe UI"/>
        </w:rPr>
        <w:t>. caso o(a) fornecedor(a)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4854028"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6</w:t>
      </w:r>
      <w:r w:rsidRPr="001417E3">
        <w:rPr>
          <w:rFonts w:ascii="Segoe UI" w:eastAsia="Segoe UI" w:hAnsi="Segoe UI" w:cs="Segoe UI"/>
        </w:rPr>
        <w:t>. Após a entrega dos documentos para habilitação, não será permitida a substituição ou apresentação de novos documentos, salvo em sede de diligência, para:</w:t>
      </w:r>
    </w:p>
    <w:p w14:paraId="36FB28B5"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6</w:t>
      </w:r>
      <w:r w:rsidRPr="001417E3">
        <w:rPr>
          <w:rFonts w:ascii="Segoe UI" w:eastAsia="Segoe UI" w:hAnsi="Segoe UI" w:cs="Segoe UI"/>
        </w:rPr>
        <w:t>.1. complementação de informações acerca dos documentos já apresentados pelo(a)(s) licitante(s) e desde que necessária para apurar fatos existentes à época da abertura do certame;</w:t>
      </w:r>
    </w:p>
    <w:p w14:paraId="5C556A10"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6</w:t>
      </w:r>
      <w:r w:rsidRPr="001417E3">
        <w:rPr>
          <w:rFonts w:ascii="Segoe UI" w:eastAsia="Segoe UI" w:hAnsi="Segoe UI" w:cs="Segoe UI"/>
        </w:rPr>
        <w:t>.2. atualização de documentos cuja validade tenha expirado após a data de recebimento das propostas.</w:t>
      </w:r>
    </w:p>
    <w:p w14:paraId="53D2DE7F"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7</w:t>
      </w:r>
      <w:r w:rsidRPr="001417E3">
        <w:rPr>
          <w:rFonts w:ascii="Segoe UI" w:eastAsia="Segoe UI" w:hAnsi="Segoe UI" w:cs="Segoe UI"/>
        </w:rPr>
        <w:t xml:space="preserve">. Na análise dos documentos de habilitação, a comissão de licitação, após provocação do(a) agente de contratação, poderá sanar erros ou falhas que não alterem a substância dos </w:t>
      </w:r>
      <w:r w:rsidRPr="001417E3">
        <w:rPr>
          <w:rFonts w:ascii="Segoe UI" w:eastAsia="Segoe UI" w:hAnsi="Segoe UI" w:cs="Segoe UI"/>
        </w:rPr>
        <w:lastRenderedPageBreak/>
        <w:t xml:space="preserve">documentos e sua validade jurídica, mediante despacho fundamentado registrado e acessível a todos, atribuindo-lhes eficácia para fins de habilitação e classificação. </w:t>
      </w:r>
    </w:p>
    <w:p w14:paraId="5BAEA38C"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8</w:t>
      </w:r>
      <w:r w:rsidRPr="001417E3">
        <w:rPr>
          <w:rFonts w:ascii="Segoe UI" w:eastAsia="Segoe UI" w:hAnsi="Segoe UI" w:cs="Segoe UI"/>
        </w:rPr>
        <w:t>. Os documentos de habilitação poderá ser:</w:t>
      </w:r>
    </w:p>
    <w:p w14:paraId="55C523E6"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8</w:t>
      </w:r>
      <w:r w:rsidRPr="001417E3">
        <w:rPr>
          <w:rFonts w:ascii="Segoe UI" w:eastAsia="Segoe UI" w:hAnsi="Segoe UI" w:cs="Segoe UI"/>
        </w:rPr>
        <w:t>.1. apresentada em original, por cópia ou por qualquer outro meio expressamente admitido pela Administração;</w:t>
      </w:r>
    </w:p>
    <w:p w14:paraId="06FF19EE"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7.</w:t>
      </w:r>
      <w:r>
        <w:rPr>
          <w:rFonts w:ascii="Segoe UI" w:eastAsia="Segoe UI" w:hAnsi="Segoe UI" w:cs="Segoe UI"/>
        </w:rPr>
        <w:t>8</w:t>
      </w:r>
      <w:r w:rsidRPr="001417E3">
        <w:rPr>
          <w:rFonts w:ascii="Segoe UI" w:eastAsia="Segoe UI" w:hAnsi="Segoe UI" w:cs="Segoe UI"/>
        </w:rPr>
        <w:t>.2. substituída por registro cadastral emitido pela Administração, desde que o registro tenha sido feito em obediência ao disposta na Lei nº. 14.133/2021.</w:t>
      </w:r>
    </w:p>
    <w:p w14:paraId="03927E1B" w14:textId="77777777" w:rsidR="00725600" w:rsidRPr="001417E3" w:rsidRDefault="00725600" w:rsidP="00725600">
      <w:pPr>
        <w:spacing w:line="300" w:lineRule="auto"/>
        <w:jc w:val="both"/>
        <w:rPr>
          <w:rFonts w:ascii="Segoe UI" w:eastAsia="Segoe UI" w:hAnsi="Segoe UI" w:cs="Segoe UI"/>
          <w:b/>
          <w:color w:val="FF0000"/>
        </w:rPr>
      </w:pPr>
      <w:r w:rsidRPr="001417E3">
        <w:rPr>
          <w:rFonts w:ascii="Segoe UI" w:eastAsia="Segoe UI" w:hAnsi="Segoe UI" w:cs="Segoe UI"/>
          <w:b/>
        </w:rPr>
        <w:t>8. DO CONTRATO ADMINISTRATIVO</w:t>
      </w:r>
    </w:p>
    <w:p w14:paraId="25FC7F97"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8.1. Após a autorização, caso se conclua pela contratação administrativa, será firmado o contrato administrativo.</w:t>
      </w:r>
    </w:p>
    <w:p w14:paraId="62B79D05"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8.2. O(A) licitante vencedor(a) terá o prazo de 05 (cinco) dias úteis, contados na data da convocação, para assinar o contrato administrativo, sob pena de decair o direito à contratação administrativa, sem prejuízo das sanções previstas.</w:t>
      </w:r>
    </w:p>
    <w:p w14:paraId="390FA880"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14:paraId="28C00E9E"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8.4. O prazo previsto para assinatura do contrato administrativo poderá ser prorrogado 01 (uma) vez, por igual período, por solicitação justificada do(a) adjudicatário e aceita pela Administração.</w:t>
      </w:r>
    </w:p>
    <w:p w14:paraId="6AFD8E40"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8.5. O prazo de vigência do contrato administrativo é de 01 (um) ano, prorrogável nos termos da Lei nº. 14.133/2021.</w:t>
      </w:r>
    </w:p>
    <w:p w14:paraId="1C4718B3"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 xml:space="preserve">8.6. Na assinatura do contrato administrativo, o(a) licitante vencedor(a) apresentará os documentos de habilitação que estiverem vencidos. </w:t>
      </w:r>
    </w:p>
    <w:p w14:paraId="6E8B50C8" w14:textId="77777777" w:rsidR="00725600" w:rsidRPr="001417E3" w:rsidRDefault="00725600" w:rsidP="00725600">
      <w:pPr>
        <w:spacing w:line="300" w:lineRule="auto"/>
        <w:jc w:val="both"/>
        <w:rPr>
          <w:rFonts w:ascii="Segoe UI" w:eastAsia="Segoe UI" w:hAnsi="Segoe UI" w:cs="Segoe UI"/>
          <w:b/>
        </w:rPr>
      </w:pPr>
      <w:r w:rsidRPr="001417E3">
        <w:rPr>
          <w:rFonts w:ascii="Segoe UI" w:eastAsia="Segoe UI" w:hAnsi="Segoe UI" w:cs="Segoe UI"/>
          <w:b/>
        </w:rPr>
        <w:t>9. DAS DISPOSIÇÕES GERAIS</w:t>
      </w:r>
    </w:p>
    <w:p w14:paraId="71A70CFA"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9.1. No caso de todo(a)(s) o(a)(s) fornecedor(a)(e)(s) restarem desclassificados ou inabilitados, a Administração poderá adotar as seguintes providências:</w:t>
      </w:r>
    </w:p>
    <w:p w14:paraId="30A9CAA2"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lastRenderedPageBreak/>
        <w:t>9.1.1. fixar prazo para que possa haver adequação das propostas ou da documentação de habilitação, conforme o caso;</w:t>
      </w:r>
    </w:p>
    <w:p w14:paraId="7CCF6D68"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 xml:space="preserve">9.1.2. valer-se, para a contratação administrativa, da cotação eventualmente obtida na pesquisa de preços que serviu de base à estimativa do valor, se houver, privilegiando-se os menores preços, sempre que possível, e desde que atendidas às condições de habilitação exigidas. </w:t>
      </w:r>
    </w:p>
    <w:p w14:paraId="3CA536B4"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9.1.3. republicar o Aviso com nova data.</w:t>
      </w:r>
    </w:p>
    <w:p w14:paraId="29305E0D" w14:textId="257032EF"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 xml:space="preserve">9.4. As providências dos subitens 9.1.2 e 9.1.3 poderão ser utilizadas se não houver comparecimento de </w:t>
      </w:r>
      <w:r w:rsidR="00CA26D1" w:rsidRPr="001417E3">
        <w:rPr>
          <w:rFonts w:ascii="Segoe UI" w:eastAsia="Segoe UI" w:hAnsi="Segoe UI" w:cs="Segoe UI"/>
        </w:rPr>
        <w:t>quaisquer fornecedores</w:t>
      </w:r>
      <w:r w:rsidRPr="001417E3">
        <w:rPr>
          <w:rFonts w:ascii="Segoe UI" w:eastAsia="Segoe UI" w:hAnsi="Segoe UI" w:cs="Segoe UI"/>
        </w:rPr>
        <w:t>(a)(e)(s) interessado(a)(s).</w:t>
      </w:r>
    </w:p>
    <w:p w14:paraId="3F94D737"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rPr>
        <w:t xml:space="preserve">9.5. </w:t>
      </w:r>
      <w:r w:rsidRPr="001417E3">
        <w:rPr>
          <w:rFonts w:ascii="Segoe UI" w:eastAsia="Segoe UI" w:hAnsi="Segoe UI" w:cs="Segoe UI"/>
          <w:color w:val="000000"/>
        </w:rPr>
        <w:t>Havendo a necessidade de realização de ato de qualquer natureza pelo(a)(s) fornecedor(e)(a)(s), cujo prazo não conste deste Aviso, deverá ser atendido o prazo indicado pelo(a) agente de contratação na respectiva notificação.</w:t>
      </w:r>
    </w:p>
    <w:p w14:paraId="4C111F30"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9.6.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47E655D8"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9.7. As normas disciplinadoras deste Aviso serão sempre interpretadas em favor da ampliação da disputa entre os interessados, desde que não comprometam o interesse da Administração, o princípio da isonomia, a finalidade e a segurança da contratação administrativa.</w:t>
      </w:r>
    </w:p>
    <w:p w14:paraId="6A781E67"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9.8. O(A)(s) fornecedor(a)(e)(s) assumem todos os custos de preparação e apresentação de suas propostas e a Administração não será, em nenhum caso, responsável por esses custos, independentemente da condução ou do resultado do processo de contratação.</w:t>
      </w:r>
    </w:p>
    <w:p w14:paraId="1D333494"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 xml:space="preserve"> 9.9. Integram este Aviso, para todos os efeitos, os seguintes anexos:</w:t>
      </w:r>
    </w:p>
    <w:p w14:paraId="5074DF77"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9.9.1. Anexo I – TR;</w:t>
      </w:r>
    </w:p>
    <w:p w14:paraId="2EADBFEF"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9.9.</w:t>
      </w:r>
      <w:r>
        <w:rPr>
          <w:rFonts w:ascii="Segoe UI" w:eastAsia="Segoe UI" w:hAnsi="Segoe UI" w:cs="Segoe UI"/>
        </w:rPr>
        <w:t>2</w:t>
      </w:r>
      <w:r w:rsidRPr="001417E3">
        <w:rPr>
          <w:rFonts w:ascii="Segoe UI" w:eastAsia="Segoe UI" w:hAnsi="Segoe UI" w:cs="Segoe UI"/>
        </w:rPr>
        <w:t xml:space="preserve"> - Anexo II – Modelo da Proposta Comercial;</w:t>
      </w:r>
    </w:p>
    <w:p w14:paraId="5AA8F649" w14:textId="77777777" w:rsidR="00725600" w:rsidRPr="001417E3" w:rsidRDefault="00725600" w:rsidP="00725600">
      <w:pPr>
        <w:spacing w:line="300" w:lineRule="auto"/>
        <w:jc w:val="both"/>
        <w:rPr>
          <w:rFonts w:ascii="Segoe UI" w:eastAsia="Segoe UI" w:hAnsi="Segoe UI" w:cs="Segoe UI"/>
        </w:rPr>
      </w:pPr>
      <w:r>
        <w:rPr>
          <w:rFonts w:ascii="Segoe UI" w:eastAsia="Segoe UI" w:hAnsi="Segoe UI" w:cs="Segoe UI"/>
        </w:rPr>
        <w:t>9.9.3. Anexo III</w:t>
      </w:r>
      <w:r w:rsidRPr="001417E3">
        <w:rPr>
          <w:rFonts w:ascii="Segoe UI" w:eastAsia="Segoe UI" w:hAnsi="Segoe UI" w:cs="Segoe UI"/>
        </w:rPr>
        <w:t xml:space="preserve"> – Minuta de contrato administrativo.</w:t>
      </w:r>
    </w:p>
    <w:p w14:paraId="1EFD2CC8" w14:textId="74F462A5" w:rsidR="00725600" w:rsidRPr="00636095" w:rsidRDefault="00725600" w:rsidP="00725600">
      <w:pPr>
        <w:tabs>
          <w:tab w:val="left" w:pos="2268"/>
        </w:tabs>
        <w:spacing w:after="160" w:line="240" w:lineRule="auto"/>
        <w:jc w:val="both"/>
        <w:rPr>
          <w:rFonts w:ascii="Segoe UI" w:hAnsi="Segoe UI" w:cs="Segoe UI"/>
          <w:b/>
        </w:rPr>
      </w:pPr>
      <w:r w:rsidRPr="00636095">
        <w:rPr>
          <w:rFonts w:ascii="Segoe UI" w:hAnsi="Segoe UI" w:cs="Segoe UI"/>
        </w:rPr>
        <w:t>São Domingos das Dores</w:t>
      </w:r>
      <w:r>
        <w:rPr>
          <w:rFonts w:ascii="Segoe UI" w:hAnsi="Segoe UI" w:cs="Segoe UI"/>
        </w:rPr>
        <w:t xml:space="preserve">, </w:t>
      </w:r>
      <w:r w:rsidR="000B0FBD" w:rsidRPr="000B0FBD">
        <w:rPr>
          <w:rFonts w:ascii="Segoe UI" w:hAnsi="Segoe UI" w:cs="Segoe UI"/>
        </w:rPr>
        <w:t>29</w:t>
      </w:r>
      <w:r w:rsidRPr="000B0FBD">
        <w:rPr>
          <w:rFonts w:ascii="Segoe UI" w:hAnsi="Segoe UI" w:cs="Segoe UI"/>
        </w:rPr>
        <w:t xml:space="preserve"> de </w:t>
      </w:r>
      <w:r w:rsidR="000B0FBD" w:rsidRPr="000B0FBD">
        <w:rPr>
          <w:rFonts w:ascii="Segoe UI" w:hAnsi="Segoe UI" w:cs="Segoe UI"/>
        </w:rPr>
        <w:t>junho</w:t>
      </w:r>
      <w:r w:rsidRPr="000B0FBD">
        <w:rPr>
          <w:rFonts w:ascii="Segoe UI" w:hAnsi="Segoe UI" w:cs="Segoe UI"/>
        </w:rPr>
        <w:t xml:space="preserve"> de 2026</w:t>
      </w:r>
      <w:r w:rsidRPr="00636095">
        <w:rPr>
          <w:rFonts w:ascii="Segoe UI" w:hAnsi="Segoe UI" w:cs="Segoe UI"/>
        </w:rPr>
        <w:t>.</w:t>
      </w:r>
    </w:p>
    <w:p w14:paraId="71ABBB76" w14:textId="77777777" w:rsidR="00725600" w:rsidRPr="00636095" w:rsidRDefault="00725600" w:rsidP="00725600">
      <w:pPr>
        <w:spacing w:after="0" w:line="240" w:lineRule="auto"/>
        <w:jc w:val="both"/>
        <w:rPr>
          <w:rFonts w:ascii="Segoe UI" w:hAnsi="Segoe UI" w:cs="Segoe UI"/>
          <w:b/>
        </w:rPr>
      </w:pPr>
      <w:r w:rsidRPr="00636095">
        <w:rPr>
          <w:rFonts w:ascii="Segoe UI" w:hAnsi="Segoe UI" w:cs="Segoe UI"/>
          <w:b/>
        </w:rPr>
        <w:t>Paloma Neiva da Cruz Vieira</w:t>
      </w:r>
    </w:p>
    <w:p w14:paraId="644390A8" w14:textId="77777777" w:rsidR="00725600" w:rsidRPr="00636095" w:rsidRDefault="00725600" w:rsidP="00725600">
      <w:pPr>
        <w:spacing w:line="240" w:lineRule="auto"/>
        <w:jc w:val="both"/>
        <w:rPr>
          <w:rFonts w:ascii="Segoe UI" w:hAnsi="Segoe UI" w:cs="Segoe UI"/>
          <w:b/>
        </w:rPr>
      </w:pPr>
      <w:r w:rsidRPr="00636095">
        <w:rPr>
          <w:rFonts w:ascii="Segoe UI" w:hAnsi="Segoe UI" w:cs="Segoe UI"/>
          <w:b/>
        </w:rPr>
        <w:t>Agente de Contratação</w:t>
      </w:r>
    </w:p>
    <w:p w14:paraId="0F11615D" w14:textId="77777777" w:rsidR="00725600" w:rsidRPr="00636095" w:rsidRDefault="00725600" w:rsidP="00725600">
      <w:pPr>
        <w:spacing w:line="240" w:lineRule="auto"/>
        <w:jc w:val="both"/>
        <w:rPr>
          <w:rFonts w:ascii="Segoe UI" w:hAnsi="Segoe UI" w:cs="Segoe UI"/>
          <w:b/>
        </w:rPr>
      </w:pPr>
    </w:p>
    <w:p w14:paraId="28D0E894" w14:textId="77777777" w:rsidR="00725600" w:rsidRPr="00636095" w:rsidRDefault="00725600" w:rsidP="00725600">
      <w:pPr>
        <w:spacing w:line="240" w:lineRule="auto"/>
        <w:jc w:val="both"/>
        <w:rPr>
          <w:rFonts w:ascii="Segoe UI" w:hAnsi="Segoe UI" w:cs="Segoe UI"/>
          <w:b/>
        </w:rPr>
      </w:pPr>
    </w:p>
    <w:p w14:paraId="71774DA7" w14:textId="77777777" w:rsidR="00725600" w:rsidRPr="00636095" w:rsidRDefault="00725600" w:rsidP="00725600">
      <w:pPr>
        <w:tabs>
          <w:tab w:val="left" w:pos="2268"/>
        </w:tabs>
        <w:spacing w:line="240" w:lineRule="auto"/>
        <w:jc w:val="center"/>
        <w:rPr>
          <w:rFonts w:ascii="Segoe UI" w:eastAsia="Segoe UI" w:hAnsi="Segoe UI" w:cs="Segoe UI"/>
          <w:b/>
        </w:rPr>
      </w:pPr>
      <w:r w:rsidRPr="00636095">
        <w:rPr>
          <w:rFonts w:ascii="Segoe UI" w:eastAsia="Segoe UI" w:hAnsi="Segoe UI" w:cs="Segoe UI"/>
          <w:b/>
        </w:rPr>
        <w:t>ANEXO I</w:t>
      </w:r>
    </w:p>
    <w:p w14:paraId="08EB0259" w14:textId="77777777" w:rsidR="00725600" w:rsidRPr="00C75CE9" w:rsidRDefault="00725600" w:rsidP="00725600">
      <w:pPr>
        <w:tabs>
          <w:tab w:val="left" w:pos="2268"/>
        </w:tabs>
        <w:spacing w:line="240" w:lineRule="auto"/>
        <w:jc w:val="center"/>
        <w:rPr>
          <w:rFonts w:ascii="Segoe UI" w:eastAsia="Segoe UI" w:hAnsi="Segoe UI" w:cs="Segoe UI"/>
        </w:rPr>
      </w:pPr>
      <w:r w:rsidRPr="00C75CE9">
        <w:rPr>
          <w:rFonts w:ascii="Segoe UI" w:eastAsia="Segoe UI" w:hAnsi="Segoe UI" w:cs="Segoe UI"/>
          <w:b/>
        </w:rPr>
        <w:t>TERMO DE REFERÊNCIA</w:t>
      </w:r>
    </w:p>
    <w:p w14:paraId="3AC5BB6B" w14:textId="00CE6450" w:rsidR="00725600" w:rsidRPr="00C75CE9" w:rsidRDefault="00725600" w:rsidP="00725600">
      <w:pPr>
        <w:tabs>
          <w:tab w:val="left" w:pos="2268"/>
        </w:tabs>
        <w:spacing w:line="240" w:lineRule="auto"/>
        <w:jc w:val="both"/>
        <w:rPr>
          <w:rFonts w:ascii="Segoe UI" w:eastAsia="Segoe UI" w:hAnsi="Segoe UI" w:cs="Segoe UI"/>
        </w:rPr>
      </w:pPr>
      <w:r w:rsidRPr="00C75CE9">
        <w:rPr>
          <w:rFonts w:ascii="Segoe UI" w:eastAsia="Segoe UI" w:hAnsi="Segoe UI" w:cs="Segoe UI"/>
        </w:rPr>
        <w:t xml:space="preserve">Processo Administrativo de Licitação Pública nº. </w:t>
      </w:r>
      <w:r w:rsidR="005122C2">
        <w:rPr>
          <w:rFonts w:ascii="Segoe UI" w:eastAsia="Segoe UI" w:hAnsi="Segoe UI" w:cs="Segoe UI"/>
        </w:rPr>
        <w:t>0005</w:t>
      </w:r>
      <w:r w:rsidRPr="00C75CE9">
        <w:rPr>
          <w:rFonts w:ascii="Segoe UI" w:eastAsia="Segoe UI" w:hAnsi="Segoe UI" w:cs="Segoe UI"/>
        </w:rPr>
        <w:t>/202</w:t>
      </w:r>
      <w:r>
        <w:rPr>
          <w:rFonts w:ascii="Segoe UI" w:eastAsia="Segoe UI" w:hAnsi="Segoe UI" w:cs="Segoe UI"/>
        </w:rPr>
        <w:t>6</w:t>
      </w:r>
    </w:p>
    <w:p w14:paraId="4EB3BC5B" w14:textId="739E8EEC" w:rsidR="00725600" w:rsidRPr="00C75CE9" w:rsidRDefault="00725600" w:rsidP="00725600">
      <w:pPr>
        <w:tabs>
          <w:tab w:val="left" w:pos="2268"/>
        </w:tabs>
        <w:spacing w:line="240" w:lineRule="auto"/>
        <w:jc w:val="both"/>
        <w:rPr>
          <w:rFonts w:ascii="Segoe UI" w:eastAsia="Segoe UI" w:hAnsi="Segoe UI" w:cs="Segoe UI"/>
        </w:rPr>
      </w:pPr>
      <w:r w:rsidRPr="00C75CE9">
        <w:rPr>
          <w:rFonts w:ascii="Segoe UI" w:eastAsia="Segoe UI" w:hAnsi="Segoe UI" w:cs="Segoe UI"/>
        </w:rPr>
        <w:t xml:space="preserve">Dispensa de Licitação Pública nº. </w:t>
      </w:r>
      <w:r w:rsidR="005122C2">
        <w:rPr>
          <w:rFonts w:ascii="Segoe UI" w:eastAsia="Segoe UI" w:hAnsi="Segoe UI" w:cs="Segoe UI"/>
        </w:rPr>
        <w:t>0002</w:t>
      </w:r>
      <w:r w:rsidRPr="00C75CE9">
        <w:rPr>
          <w:rFonts w:ascii="Segoe UI" w:eastAsia="Segoe UI" w:hAnsi="Segoe UI" w:cs="Segoe UI"/>
        </w:rPr>
        <w:t>/202</w:t>
      </w:r>
      <w:r>
        <w:rPr>
          <w:rFonts w:ascii="Segoe UI" w:eastAsia="Segoe UI" w:hAnsi="Segoe UI" w:cs="Segoe UI"/>
        </w:rPr>
        <w:t>6</w:t>
      </w:r>
    </w:p>
    <w:p w14:paraId="604DC9A5" w14:textId="77777777" w:rsidR="00725600" w:rsidRPr="00C75CE9" w:rsidRDefault="00725600" w:rsidP="00725600">
      <w:pPr>
        <w:tabs>
          <w:tab w:val="left" w:pos="2268"/>
        </w:tabs>
        <w:spacing w:line="240" w:lineRule="auto"/>
        <w:jc w:val="both"/>
        <w:rPr>
          <w:rFonts w:ascii="Segoe UI" w:eastAsia="Segoe UI" w:hAnsi="Segoe UI" w:cs="Segoe UI"/>
          <w:b/>
        </w:rPr>
      </w:pPr>
      <w:r w:rsidRPr="00C75CE9">
        <w:rPr>
          <w:rFonts w:ascii="Segoe UI" w:eastAsia="Segoe UI" w:hAnsi="Segoe UI" w:cs="Segoe UI"/>
          <w:b/>
        </w:rPr>
        <w:t>1. DA ESPECIFICAÇÃO DO OBJETO</w:t>
      </w:r>
    </w:p>
    <w:p w14:paraId="233DAFEF" w14:textId="4B54100A" w:rsidR="00725600" w:rsidRPr="006E1D45" w:rsidRDefault="00725600" w:rsidP="00725600">
      <w:pPr>
        <w:tabs>
          <w:tab w:val="left" w:pos="2268"/>
        </w:tabs>
        <w:spacing w:line="240" w:lineRule="auto"/>
        <w:jc w:val="both"/>
        <w:rPr>
          <w:rFonts w:ascii="Segoe UI" w:eastAsia="Segoe UI" w:hAnsi="Segoe UI" w:cs="Segoe UI"/>
          <w:b/>
        </w:rPr>
      </w:pPr>
      <w:r w:rsidRPr="00636095">
        <w:rPr>
          <w:rFonts w:ascii="Segoe UI" w:hAnsi="Segoe UI" w:cs="Segoe UI"/>
        </w:rPr>
        <w:t>1.1</w:t>
      </w:r>
      <w:r w:rsidRPr="00636095">
        <w:rPr>
          <w:rFonts w:ascii="Segoe UI" w:eastAsia="Segoe UI" w:hAnsi="Segoe UI" w:cs="Segoe UI"/>
          <w:b/>
        </w:rPr>
        <w:t xml:space="preserve"> </w:t>
      </w:r>
      <w:r w:rsidR="005122C2" w:rsidRPr="005122C2">
        <w:rPr>
          <w:rFonts w:ascii="Segoe UI" w:eastAsia="Segoe UI" w:hAnsi="Segoe UI" w:cs="Segoe UI"/>
          <w:b/>
        </w:rPr>
        <w:t>CONTRATAÇAO DE EMPRESA PARA FORNECIMENTO DE LICENÇA DE USO E LOCAÇAO DE SOFTWARE DE GESTAO PÚBLICA  QUE CONTENHA OS MÓDULOS, CONTABILIDADE PÚBLICA/TESOURARIA, PLANEJAMENTO DE GOVERNO, FOLHA DE PAGAMENTO, COMPRAS/LICITAÇÃO, CONTROLE PATRIMONIAL, CONTROLE DE ALMOXARIFADO, CONTROLE DE FROTAS, PORTAL DA TRANSPARÊNCIA, BANCO DE PREÇOS.POR PRAZO DETERMINADO, COM ATUALIZAÇAO MENSAL, QUE GARANTA AS ALTERAÇOES LEGAIS, CORRETIVAS E EVOLUTIVAS DESTINADAS A ATENDER A CAMARA MUNICIPAL DE SÃO DOMINGOS DAS DORES-MG.</w:t>
      </w:r>
    </w:p>
    <w:tbl>
      <w:tblPr>
        <w:tblStyle w:val="Tabelacomgrade"/>
        <w:tblW w:w="9067" w:type="dxa"/>
        <w:tblLook w:val="04A0" w:firstRow="1" w:lastRow="0" w:firstColumn="1" w:lastColumn="0" w:noHBand="0" w:noVBand="1"/>
      </w:tblPr>
      <w:tblGrid>
        <w:gridCol w:w="904"/>
        <w:gridCol w:w="1085"/>
        <w:gridCol w:w="903"/>
        <w:gridCol w:w="4191"/>
        <w:gridCol w:w="1984"/>
      </w:tblGrid>
      <w:tr w:rsidR="00725600" w:rsidRPr="006E1D45" w14:paraId="6736AD57" w14:textId="77777777" w:rsidTr="00686EE2">
        <w:trPr>
          <w:trHeight w:val="665"/>
        </w:trPr>
        <w:tc>
          <w:tcPr>
            <w:tcW w:w="904" w:type="dxa"/>
          </w:tcPr>
          <w:p w14:paraId="10933A5F"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ITEM</w:t>
            </w:r>
          </w:p>
        </w:tc>
        <w:tc>
          <w:tcPr>
            <w:tcW w:w="1085" w:type="dxa"/>
          </w:tcPr>
          <w:p w14:paraId="7B32FA1E"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QUANT</w:t>
            </w:r>
          </w:p>
        </w:tc>
        <w:tc>
          <w:tcPr>
            <w:tcW w:w="903" w:type="dxa"/>
          </w:tcPr>
          <w:p w14:paraId="6DB24629"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UND</w:t>
            </w:r>
          </w:p>
        </w:tc>
        <w:tc>
          <w:tcPr>
            <w:tcW w:w="4191" w:type="dxa"/>
          </w:tcPr>
          <w:p w14:paraId="6B3A7712"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DESCRIÇÃO</w:t>
            </w:r>
          </w:p>
        </w:tc>
        <w:tc>
          <w:tcPr>
            <w:tcW w:w="1984" w:type="dxa"/>
          </w:tcPr>
          <w:p w14:paraId="3CF6E832"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Valor Unitário</w:t>
            </w:r>
          </w:p>
        </w:tc>
      </w:tr>
      <w:tr w:rsidR="00725600" w:rsidRPr="006E1D45" w14:paraId="231C13D7" w14:textId="77777777" w:rsidTr="00686EE2">
        <w:trPr>
          <w:trHeight w:val="660"/>
        </w:trPr>
        <w:tc>
          <w:tcPr>
            <w:tcW w:w="904" w:type="dxa"/>
          </w:tcPr>
          <w:p w14:paraId="37A4C104"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01</w:t>
            </w:r>
          </w:p>
        </w:tc>
        <w:tc>
          <w:tcPr>
            <w:tcW w:w="1085" w:type="dxa"/>
          </w:tcPr>
          <w:p w14:paraId="468D8B32" w14:textId="77777777" w:rsidR="00725600" w:rsidRPr="006E1D45" w:rsidRDefault="00725600" w:rsidP="00686EE2">
            <w:pPr>
              <w:tabs>
                <w:tab w:val="left" w:pos="2268"/>
              </w:tabs>
              <w:spacing w:line="240" w:lineRule="auto"/>
              <w:jc w:val="both"/>
              <w:rPr>
                <w:rFonts w:ascii="Segoe UI" w:hAnsi="Segoe UI" w:cs="Segoe UI"/>
              </w:rPr>
            </w:pPr>
            <w:r>
              <w:rPr>
                <w:rFonts w:ascii="Segoe UI" w:hAnsi="Segoe UI" w:cs="Segoe UI"/>
              </w:rPr>
              <w:t>12</w:t>
            </w:r>
          </w:p>
        </w:tc>
        <w:tc>
          <w:tcPr>
            <w:tcW w:w="903" w:type="dxa"/>
          </w:tcPr>
          <w:p w14:paraId="3F21E7B6"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SV</w:t>
            </w:r>
          </w:p>
        </w:tc>
        <w:tc>
          <w:tcPr>
            <w:tcW w:w="4191" w:type="dxa"/>
          </w:tcPr>
          <w:p w14:paraId="12C31633" w14:textId="48615EDA" w:rsidR="00725600" w:rsidRPr="006E1D45" w:rsidRDefault="005122C2" w:rsidP="00686EE2">
            <w:pPr>
              <w:tabs>
                <w:tab w:val="left" w:pos="2268"/>
              </w:tabs>
              <w:spacing w:line="240" w:lineRule="auto"/>
              <w:jc w:val="both"/>
              <w:rPr>
                <w:rFonts w:ascii="Segoe UI" w:hAnsi="Segoe UI" w:cs="Segoe UI"/>
              </w:rPr>
            </w:pPr>
            <w:r w:rsidRPr="005122C2">
              <w:rPr>
                <w:rFonts w:ascii="Segoe UI" w:hAnsi="Segoe UI" w:cs="Segoe UI"/>
              </w:rPr>
              <w:t>CONTRATAÇAO DE EMPRESA PARA FORNECIMENTO DE LICENÇA DE USO E LOCAÇAO DE SOFTWARE DE GESTAO PÚBLICA  QUE CONTENHA OS MÓDULOS, CONTABILIDADE PÚBLICA/TESOURARIA, PLANEJAMENTO DE GOVERNO, FOLHA DE PAGAMENTO, COMPRAS/LICITAÇÃO, CONTROLE PATRIMONIAL, CONTROLE DE ALMOXARIFADO, CONTROLE DE FROTAS, PORTAL DA TRANSPARÊNCIA, BANCO DE PREÇOS.POR PRAZO DETERMINADO, COM ATUALIZAÇAO MENSAL, QUE GARANTA AS ALTERAÇOES LEGAIS, CORRETIVAS E EVOLUTIVAS DESTINADAS A ATENDER A CAMARA MUNICIPAL DE SÃO DOMINGOS DAS DORES-MG.</w:t>
            </w:r>
          </w:p>
        </w:tc>
        <w:tc>
          <w:tcPr>
            <w:tcW w:w="1984" w:type="dxa"/>
          </w:tcPr>
          <w:p w14:paraId="61375746" w14:textId="1B0A17D1" w:rsidR="00725600" w:rsidRPr="006E1D45" w:rsidRDefault="00725600" w:rsidP="00686EE2">
            <w:pPr>
              <w:tabs>
                <w:tab w:val="left" w:pos="2268"/>
              </w:tabs>
              <w:spacing w:line="240" w:lineRule="auto"/>
              <w:jc w:val="both"/>
              <w:rPr>
                <w:rFonts w:ascii="Segoe UI" w:hAnsi="Segoe UI" w:cs="Segoe UI"/>
                <w:b/>
                <w:bCs/>
              </w:rPr>
            </w:pPr>
            <w:r w:rsidRPr="006E1D45">
              <w:rPr>
                <w:rFonts w:ascii="Segoe UI" w:hAnsi="Segoe UI" w:cs="Segoe UI"/>
                <w:b/>
                <w:bCs/>
              </w:rPr>
              <w:t xml:space="preserve">R$ </w:t>
            </w:r>
            <w:r w:rsidR="006F16E3">
              <w:rPr>
                <w:rFonts w:ascii="Segoe UI" w:hAnsi="Segoe UI" w:cs="Segoe UI"/>
                <w:b/>
                <w:bCs/>
              </w:rPr>
              <w:t>3.366,67</w:t>
            </w:r>
          </w:p>
        </w:tc>
      </w:tr>
    </w:tbl>
    <w:p w14:paraId="0731D8CE" w14:textId="77777777" w:rsidR="00725600" w:rsidRPr="00C75CE9" w:rsidRDefault="00725600" w:rsidP="00725600">
      <w:pPr>
        <w:tabs>
          <w:tab w:val="left" w:pos="2268"/>
        </w:tabs>
        <w:spacing w:line="240" w:lineRule="auto"/>
        <w:jc w:val="both"/>
        <w:rPr>
          <w:rFonts w:ascii="Segoe UI" w:eastAsia="Segoe UI" w:hAnsi="Segoe UI" w:cs="Segoe UI"/>
          <w:b/>
        </w:rPr>
      </w:pPr>
    </w:p>
    <w:p w14:paraId="1E570512" w14:textId="77777777" w:rsidR="00725600" w:rsidRPr="00C75CE9" w:rsidRDefault="00725600" w:rsidP="00725600">
      <w:pPr>
        <w:tabs>
          <w:tab w:val="left" w:pos="2268"/>
        </w:tabs>
        <w:spacing w:after="0" w:line="300" w:lineRule="auto"/>
        <w:jc w:val="both"/>
        <w:rPr>
          <w:rFonts w:ascii="Segoe UI" w:hAnsi="Segoe UI" w:cs="Segoe UI"/>
        </w:rPr>
      </w:pPr>
      <w:r w:rsidRPr="00C75CE9">
        <w:rPr>
          <w:rFonts w:ascii="Segoe UI" w:hAnsi="Segoe UI" w:cs="Segoe UI"/>
        </w:rPr>
        <w:lastRenderedPageBreak/>
        <w:t>1.2. O objeto desta contratação não se enquadrada como sendo bem de luxo.</w:t>
      </w:r>
    </w:p>
    <w:p w14:paraId="0B6A39CA" w14:textId="77777777" w:rsidR="00725600" w:rsidRPr="00C75CE9" w:rsidRDefault="00725600" w:rsidP="00725600">
      <w:pPr>
        <w:tabs>
          <w:tab w:val="left" w:pos="2268"/>
        </w:tabs>
        <w:spacing w:after="0" w:line="300" w:lineRule="auto"/>
        <w:jc w:val="both"/>
        <w:rPr>
          <w:rFonts w:ascii="Segoe UI" w:hAnsi="Segoe UI" w:cs="Segoe UI"/>
        </w:rPr>
      </w:pPr>
      <w:r w:rsidRPr="00C75CE9">
        <w:rPr>
          <w:rFonts w:ascii="Segoe UI" w:hAnsi="Segoe UI" w:cs="Segoe UI"/>
        </w:rPr>
        <w:t>1.3. O prazo do contrato é de 12 meses contados da assinatura do Contrato Administrativo.</w:t>
      </w:r>
    </w:p>
    <w:p w14:paraId="0537C158" w14:textId="77777777" w:rsidR="00725600" w:rsidRPr="00C75CE9" w:rsidRDefault="00725600" w:rsidP="00725600">
      <w:pPr>
        <w:tabs>
          <w:tab w:val="left" w:pos="2268"/>
        </w:tabs>
        <w:spacing w:line="240" w:lineRule="auto"/>
        <w:jc w:val="both"/>
        <w:rPr>
          <w:rFonts w:ascii="Segoe UI" w:eastAsia="Segoe UI" w:hAnsi="Segoe UI" w:cs="Segoe UI"/>
          <w:b/>
        </w:rPr>
      </w:pPr>
    </w:p>
    <w:p w14:paraId="470100F8" w14:textId="77777777" w:rsidR="00725600" w:rsidRPr="00C75CE9" w:rsidRDefault="00725600" w:rsidP="00725600">
      <w:pPr>
        <w:tabs>
          <w:tab w:val="left" w:pos="2268"/>
        </w:tabs>
        <w:spacing w:line="240" w:lineRule="auto"/>
        <w:jc w:val="both"/>
        <w:rPr>
          <w:rFonts w:ascii="Segoe UI" w:eastAsia="Segoe UI" w:hAnsi="Segoe UI" w:cs="Segoe UI"/>
          <w:b/>
        </w:rPr>
      </w:pPr>
      <w:r w:rsidRPr="00C75CE9">
        <w:rPr>
          <w:rFonts w:ascii="Segoe UI" w:eastAsia="Segoe UI" w:hAnsi="Segoe UI" w:cs="Segoe UI"/>
          <w:b/>
        </w:rPr>
        <w:t>2. Da fundamentação da contratação administrativa</w:t>
      </w:r>
    </w:p>
    <w:p w14:paraId="294AE598" w14:textId="3DA65F0C" w:rsidR="005122C2" w:rsidRPr="005122C2" w:rsidRDefault="005122C2" w:rsidP="0026109D">
      <w:pPr>
        <w:jc w:val="both"/>
        <w:rPr>
          <w:rFonts w:ascii="Segoe UI" w:eastAsia="Segoe UI" w:hAnsi="Segoe UI" w:cs="Segoe UI"/>
        </w:rPr>
      </w:pPr>
      <w:r w:rsidRPr="005122C2">
        <w:rPr>
          <w:rFonts w:ascii="Segoe UI" w:eastAsia="Segoe UI" w:hAnsi="Segoe UI" w:cs="Segoe UI"/>
        </w:rPr>
        <w:t xml:space="preserve">2.1 - A presente contratação tem por finalidade garantir a continuidade, eficiência, segurança e modernização das atividades administrativas, contábeis, financeiras, patrimoniais e legislativas da Câmara Municipal de </w:t>
      </w:r>
      <w:r w:rsidR="0026109D">
        <w:rPr>
          <w:rFonts w:ascii="Segoe UI" w:eastAsia="Segoe UI" w:hAnsi="Segoe UI" w:cs="Segoe UI"/>
        </w:rPr>
        <w:t>São Domingos das Dores</w:t>
      </w:r>
      <w:r w:rsidRPr="005122C2">
        <w:rPr>
          <w:rFonts w:ascii="Segoe UI" w:eastAsia="Segoe UI" w:hAnsi="Segoe UI" w:cs="Segoe UI"/>
        </w:rPr>
        <w:t>/MG, mediante a utilização de sistema informatizado integrado de gestão pública municipal.</w:t>
      </w:r>
    </w:p>
    <w:p w14:paraId="1FB95227"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2.2 - A utilização de software especializado é indispensável para assegurar o adequado funcionamento dos setores administrativos da Câmara Municipal, possibilitando maior controle, organização, transparência, integração das informações e atendimento às exigências legais impostas aos órgãos públicos, especialmente aquelas relacionadas à prestação de contas aos órgãos de controle externo.</w:t>
      </w:r>
    </w:p>
    <w:p w14:paraId="23917724"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2.3 - Atualmente, a Administração Pública necessita de ferramentas tecnológicas capazes de promover integração entre os diversos setores, automatização de rotinas administrativas, redução de falhas operacionais, melhoria da produtividade dos servidores e segurança no armazenamento das informações institucionais.</w:t>
      </w:r>
    </w:p>
    <w:p w14:paraId="1E9452CF"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2.4 - A contratação pretendida contempla solução integrada em ambiente web e/ou nuvem, permitindo acesso seguro aos dados, realização de backups automáticos, rastreabilidade das operações realizadas pelos usuários, atualização constante das funcionalidades e adequação às normas legais vigentes.</w:t>
      </w:r>
    </w:p>
    <w:p w14:paraId="3B39818D"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2.5 - Além disso, a contratação visa atender às exigências do Tribunal de Contas do Estado de Minas Gerais – TCE/MG, especialmente quanto à geração de arquivos, envio de remessas eletrônicas, prestação de contas, transparência pública e demais obrigações legais aplicáveis aos órgãos do Poder Legislativo Municipal.</w:t>
      </w:r>
    </w:p>
    <w:p w14:paraId="282BDA76"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2.6 - A solução deverá contemplar, no mínimo, módulos integrados de:</w:t>
      </w:r>
    </w:p>
    <w:p w14:paraId="3568AB59"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 xml:space="preserve">Contabilidade Pública e Tesouraria; </w:t>
      </w:r>
    </w:p>
    <w:p w14:paraId="0B823DF1"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 xml:space="preserve">Planejamento e Orçamento; </w:t>
      </w:r>
    </w:p>
    <w:p w14:paraId="1E8EFA67"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 xml:space="preserve">Compras, Licitações e Contratos; </w:t>
      </w:r>
    </w:p>
    <w:p w14:paraId="6E290F91"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 xml:space="preserve">Patrimônio; </w:t>
      </w:r>
    </w:p>
    <w:p w14:paraId="384718D3"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 xml:space="preserve">Almoxarifado; </w:t>
      </w:r>
    </w:p>
    <w:p w14:paraId="1A9026E7"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lastRenderedPageBreak/>
        <w:t>•</w:t>
      </w:r>
      <w:r w:rsidRPr="005122C2">
        <w:rPr>
          <w:rFonts w:ascii="Segoe UI" w:eastAsia="Segoe UI" w:hAnsi="Segoe UI" w:cs="Segoe UI"/>
        </w:rPr>
        <w:tab/>
        <w:t xml:space="preserve">Gestão de Frotas; </w:t>
      </w:r>
    </w:p>
    <w:p w14:paraId="27313400"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 xml:space="preserve">Folha de Pagamento; </w:t>
      </w:r>
    </w:p>
    <w:p w14:paraId="25A4B3CD" w14:textId="79AFE82B" w:rsidR="005122C2" w:rsidRPr="005122C2"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 xml:space="preserve">Sistema de informações automáticas para o Portal da Transparência; </w:t>
      </w:r>
    </w:p>
    <w:p w14:paraId="3A92841C"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 xml:space="preserve">Contra-cheque eletrônico; </w:t>
      </w:r>
    </w:p>
    <w:p w14:paraId="6F30A61A" w14:textId="6C6AB613" w:rsidR="000B0FBD" w:rsidRDefault="005122C2" w:rsidP="0026109D">
      <w:pPr>
        <w:jc w:val="both"/>
        <w:rPr>
          <w:rFonts w:ascii="Segoe UI" w:eastAsia="Segoe UI" w:hAnsi="Segoe UI" w:cs="Segoe UI"/>
        </w:rPr>
      </w:pPr>
      <w:r w:rsidRPr="005122C2">
        <w:rPr>
          <w:rFonts w:ascii="Segoe UI" w:eastAsia="Segoe UI" w:hAnsi="Segoe UI" w:cs="Segoe UI"/>
        </w:rPr>
        <w:t>•</w:t>
      </w:r>
      <w:r w:rsidRPr="005122C2">
        <w:rPr>
          <w:rFonts w:ascii="Segoe UI" w:eastAsia="Segoe UI" w:hAnsi="Segoe UI" w:cs="Segoe UI"/>
        </w:rPr>
        <w:tab/>
        <w:t>Integrações com sistemas de controle externo</w:t>
      </w:r>
      <w:r w:rsidR="000B0FBD">
        <w:rPr>
          <w:rFonts w:ascii="Segoe UI" w:eastAsia="Segoe UI" w:hAnsi="Segoe UI" w:cs="Segoe UI"/>
        </w:rPr>
        <w:t>.</w:t>
      </w:r>
    </w:p>
    <w:p w14:paraId="2733B2F6" w14:textId="34F39E4B" w:rsidR="000B0FBD" w:rsidRPr="000B0FBD" w:rsidRDefault="000B0FBD" w:rsidP="000B0FBD">
      <w:pPr>
        <w:jc w:val="both"/>
        <w:rPr>
          <w:rFonts w:ascii="Segoe UI" w:eastAsia="Segoe UI" w:hAnsi="Segoe UI" w:cs="Segoe UI"/>
        </w:rPr>
      </w:pPr>
      <w:r w:rsidRPr="005122C2">
        <w:rPr>
          <w:rFonts w:ascii="Segoe UI" w:eastAsia="Segoe UI" w:hAnsi="Segoe UI" w:cs="Segoe UI"/>
        </w:rPr>
        <w:t>•</w:t>
      </w:r>
      <w:r>
        <w:rPr>
          <w:rFonts w:ascii="Segoe UI" w:eastAsia="Segoe UI" w:hAnsi="Segoe UI" w:cs="Segoe UI"/>
        </w:rPr>
        <w:tab/>
        <w:t>Banco de Preços.</w:t>
      </w:r>
    </w:p>
    <w:p w14:paraId="18F7EDA2"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2.7 - A contratação também se justifica pela necessidade de suporte técnico contínuo, manutenção corretiva e evolutiva, treinamento dos usuários, atualização legal permanente e garantia da disponibilidade dos sistemas utilizados pela Câmara Municipal.</w:t>
      </w:r>
    </w:p>
    <w:p w14:paraId="7A6410C7"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2.8 - A opção pela contratação de licença de uso de software em ambiente web/nuvem apresenta vantagens operacionais e econômicas para a Administração, reduzindo custos com infraestrutura física, servidores locais, manutenção de equipamentos e riscos relacionados à perda de dados.</w:t>
      </w:r>
    </w:p>
    <w:p w14:paraId="6BE49395" w14:textId="77777777" w:rsidR="005122C2" w:rsidRPr="005122C2" w:rsidRDefault="005122C2" w:rsidP="0026109D">
      <w:pPr>
        <w:jc w:val="both"/>
        <w:rPr>
          <w:rFonts w:ascii="Segoe UI" w:eastAsia="Segoe UI" w:hAnsi="Segoe UI" w:cs="Segoe UI"/>
        </w:rPr>
      </w:pPr>
      <w:r w:rsidRPr="005122C2">
        <w:rPr>
          <w:rFonts w:ascii="Segoe UI" w:eastAsia="Segoe UI" w:hAnsi="Segoe UI" w:cs="Segoe UI"/>
        </w:rPr>
        <w:t>2.9 - Nos termos do art. 75, inciso II, da Lei Federal nº 14.133/2021, a contratação poderá ser realizada mediante dispensa de licitação em razão do valor, observando-se os princípios da legalidade, eficiência, economicidade, planejamento, transparência e interesse público.</w:t>
      </w:r>
    </w:p>
    <w:p w14:paraId="24F96D5A" w14:textId="655622A4" w:rsidR="00725600" w:rsidRPr="005122C2" w:rsidRDefault="005122C2" w:rsidP="0026109D">
      <w:pPr>
        <w:jc w:val="both"/>
        <w:rPr>
          <w:rFonts w:ascii="Segoe UI" w:hAnsi="Segoe UI" w:cs="Segoe UI"/>
        </w:rPr>
      </w:pPr>
      <w:r w:rsidRPr="005122C2">
        <w:rPr>
          <w:rFonts w:ascii="Segoe UI" w:eastAsia="Segoe UI" w:hAnsi="Segoe UI" w:cs="Segoe UI"/>
        </w:rPr>
        <w:t xml:space="preserve">2.10 - Dessa forma, a presente contratação mostra-se necessária e essencial para garantir a continuidade dos serviços públicos administrativos e legislativos desenvolvidos pela Câmara Municipal de </w:t>
      </w:r>
      <w:r w:rsidR="0026109D">
        <w:rPr>
          <w:rFonts w:ascii="Segoe UI" w:eastAsia="Segoe UI" w:hAnsi="Segoe UI" w:cs="Segoe UI"/>
        </w:rPr>
        <w:t>São Domingos das Dores</w:t>
      </w:r>
      <w:r w:rsidRPr="005122C2">
        <w:rPr>
          <w:rFonts w:ascii="Segoe UI" w:eastAsia="Segoe UI" w:hAnsi="Segoe UI" w:cs="Segoe UI"/>
        </w:rPr>
        <w:t>/MG, assegurando eficiência operacional, conformidade legal e melhoria na gestão pública</w:t>
      </w:r>
    </w:p>
    <w:p w14:paraId="0FE4EAE4" w14:textId="77777777" w:rsidR="00725600" w:rsidRDefault="00725600" w:rsidP="00725600">
      <w:pPr>
        <w:pStyle w:val="Default"/>
        <w:jc w:val="both"/>
        <w:rPr>
          <w:rFonts w:ascii="Segoe UI" w:hAnsi="Segoe UI" w:cs="Segoe UI"/>
          <w:color w:val="auto"/>
          <w:sz w:val="22"/>
          <w:szCs w:val="22"/>
        </w:rPr>
      </w:pPr>
      <w:r w:rsidRPr="00D95E56">
        <w:rPr>
          <w:rFonts w:ascii="Segoe UI" w:hAnsi="Segoe UI" w:cs="Segoe UI"/>
          <w:color w:val="auto"/>
          <w:sz w:val="22"/>
          <w:szCs w:val="22"/>
        </w:rPr>
        <w:t xml:space="preserve"> </w:t>
      </w:r>
    </w:p>
    <w:p w14:paraId="5C13F475" w14:textId="77777777" w:rsidR="00725600" w:rsidRPr="00C75CE9" w:rsidRDefault="00725600" w:rsidP="00725600">
      <w:pPr>
        <w:tabs>
          <w:tab w:val="left" w:pos="2268"/>
        </w:tabs>
        <w:spacing w:after="160" w:line="300" w:lineRule="auto"/>
        <w:jc w:val="both"/>
        <w:rPr>
          <w:rFonts w:ascii="Segoe UI" w:hAnsi="Segoe UI" w:cs="Segoe UI"/>
          <w:b/>
        </w:rPr>
      </w:pPr>
      <w:r w:rsidRPr="00C75CE9">
        <w:rPr>
          <w:rFonts w:ascii="Segoe UI" w:hAnsi="Segoe UI" w:cs="Segoe UI"/>
          <w:b/>
        </w:rPr>
        <w:t>3. Da descrição da solução como um todo, considerando todo o ciclo de vida do objeto</w:t>
      </w:r>
    </w:p>
    <w:p w14:paraId="04961F39" w14:textId="77777777" w:rsidR="00725600" w:rsidRPr="00D95E56" w:rsidRDefault="00725600" w:rsidP="00725600">
      <w:pPr>
        <w:jc w:val="both"/>
        <w:rPr>
          <w:rFonts w:ascii="Segoe UI" w:hAnsi="Segoe UI" w:cs="Segoe UI"/>
        </w:rPr>
      </w:pPr>
      <w:r>
        <w:rPr>
          <w:rFonts w:ascii="Segoe UI" w:hAnsi="Segoe UI" w:cs="Segoe UI"/>
        </w:rPr>
        <w:t>3</w:t>
      </w:r>
      <w:r w:rsidRPr="00D95E56">
        <w:rPr>
          <w:rFonts w:ascii="Segoe UI" w:hAnsi="Segoe UI" w:cs="Segoe UI"/>
        </w:rPr>
        <w:t xml:space="preserve">.1. A solução o mais viável para a contratação seria a aquisição dos itens por meio de fornecedores habilitados mediante Processo Licitatório por </w:t>
      </w:r>
      <w:r>
        <w:rPr>
          <w:rFonts w:ascii="Segoe UI" w:hAnsi="Segoe UI" w:cs="Segoe UI"/>
        </w:rPr>
        <w:t>Dispensa</w:t>
      </w:r>
      <w:r w:rsidRPr="00D95E56">
        <w:rPr>
          <w:rFonts w:ascii="Segoe UI" w:hAnsi="Segoe UI" w:cs="Segoe UI"/>
        </w:rPr>
        <w:t xml:space="preserve">, por se tratarem de itens comuns. </w:t>
      </w:r>
    </w:p>
    <w:p w14:paraId="0E3884B5" w14:textId="77777777" w:rsidR="00725600" w:rsidRPr="00D95E56" w:rsidRDefault="00725600" w:rsidP="00725600">
      <w:pPr>
        <w:spacing w:line="300" w:lineRule="auto"/>
        <w:jc w:val="both"/>
        <w:rPr>
          <w:rFonts w:ascii="Segoe UI" w:hAnsi="Segoe UI" w:cs="Segoe UI"/>
        </w:rPr>
      </w:pPr>
      <w:r>
        <w:rPr>
          <w:rFonts w:ascii="Segoe UI" w:hAnsi="Segoe UI" w:cs="Segoe UI"/>
        </w:rPr>
        <w:t>3</w:t>
      </w:r>
      <w:r w:rsidRPr="00D95E56">
        <w:rPr>
          <w:rFonts w:ascii="Segoe UI" w:hAnsi="Segoe UI" w:cs="Segoe UI"/>
        </w:rPr>
        <w:t xml:space="preserve">.2. A solução que mais atende seria a de levantamento dos itens com valor de mercado e a realização de um processo Licitatório de aquisição para atender as demandas </w:t>
      </w:r>
      <w:r>
        <w:rPr>
          <w:rFonts w:ascii="Segoe UI" w:hAnsi="Segoe UI" w:cs="Segoe UI"/>
        </w:rPr>
        <w:t>da Câmara</w:t>
      </w:r>
      <w:r w:rsidRPr="00D95E56">
        <w:rPr>
          <w:rFonts w:ascii="Segoe UI" w:hAnsi="Segoe UI" w:cs="Segoe UI"/>
        </w:rPr>
        <w:t xml:space="preserve"> Municipal.</w:t>
      </w:r>
    </w:p>
    <w:p w14:paraId="2947D3AB" w14:textId="77777777" w:rsidR="00725600" w:rsidRPr="00D95E56" w:rsidRDefault="00725600" w:rsidP="00725600">
      <w:pPr>
        <w:spacing w:line="300" w:lineRule="auto"/>
        <w:jc w:val="both"/>
        <w:rPr>
          <w:rFonts w:ascii="Segoe UI" w:hAnsi="Segoe UI" w:cs="Segoe UI"/>
        </w:rPr>
      </w:pPr>
      <w:r>
        <w:rPr>
          <w:rFonts w:ascii="Segoe UI" w:hAnsi="Segoe UI" w:cs="Segoe UI"/>
        </w:rPr>
        <w:lastRenderedPageBreak/>
        <w:t>3</w:t>
      </w:r>
      <w:r w:rsidRPr="00D95E56">
        <w:rPr>
          <w:rFonts w:ascii="Segoe UI" w:hAnsi="Segoe UI" w:cs="Segoe UI"/>
        </w:rPr>
        <w:t xml:space="preserve">.3. Com isso, o processo licitatório obedecera </w:t>
      </w:r>
      <w:r>
        <w:rPr>
          <w:rFonts w:ascii="Segoe UI" w:hAnsi="Segoe UI" w:cs="Segoe UI"/>
        </w:rPr>
        <w:t>às regras da DISPENSA ELETRÔNICA</w:t>
      </w:r>
      <w:r w:rsidRPr="00D95E56">
        <w:rPr>
          <w:rFonts w:ascii="Segoe UI" w:hAnsi="Segoe UI" w:cs="Segoe UI"/>
        </w:rPr>
        <w:t xml:space="preserve">, sistema que se faz mais vantajoso em virtude </w:t>
      </w:r>
      <w:r>
        <w:rPr>
          <w:rFonts w:ascii="Segoe UI" w:hAnsi="Segoe UI" w:cs="Segoe UI"/>
        </w:rPr>
        <w:t>ao pequeno vulto</w:t>
      </w:r>
      <w:r w:rsidRPr="00D95E56">
        <w:rPr>
          <w:rFonts w:ascii="Segoe UI" w:hAnsi="Segoe UI" w:cs="Segoe UI"/>
        </w:rPr>
        <w:t xml:space="preserve"> ao total licitado, logo podendo viabilizar as contratações. </w:t>
      </w:r>
    </w:p>
    <w:p w14:paraId="43901EA3" w14:textId="7D0B3807" w:rsidR="00725600" w:rsidRPr="00C75CE9" w:rsidRDefault="00725600" w:rsidP="00725600">
      <w:pPr>
        <w:spacing w:line="300" w:lineRule="auto"/>
        <w:jc w:val="both"/>
        <w:rPr>
          <w:rFonts w:ascii="Segoe UI" w:hAnsi="Segoe UI" w:cs="Segoe UI"/>
          <w:b/>
        </w:rPr>
      </w:pPr>
      <w:r>
        <w:rPr>
          <w:rFonts w:ascii="Segoe UI" w:hAnsi="Segoe UI" w:cs="Segoe UI"/>
        </w:rPr>
        <w:t>3</w:t>
      </w:r>
      <w:r w:rsidRPr="00D95E56">
        <w:rPr>
          <w:rFonts w:ascii="Segoe UI" w:hAnsi="Segoe UI" w:cs="Segoe UI"/>
        </w:rPr>
        <w:t>.4. Após realizada a Licitaçã</w:t>
      </w:r>
      <w:r>
        <w:rPr>
          <w:rFonts w:ascii="Segoe UI" w:hAnsi="Segoe UI" w:cs="Segoe UI"/>
        </w:rPr>
        <w:t>o</w:t>
      </w:r>
      <w:r w:rsidRPr="00D95E56">
        <w:rPr>
          <w:rFonts w:ascii="Segoe UI" w:hAnsi="Segoe UI" w:cs="Segoe UI"/>
        </w:rPr>
        <w:t xml:space="preserve">, as contratadas deverão o efetivar o fornecimento dos materiais conforme o prazo de entrega a ser definido no termo de referência, e emissão de nota de empenho, seguindo criteriosamente as descrições determinadas em tal termo, </w:t>
      </w:r>
      <w:r w:rsidR="0026109D" w:rsidRPr="00D95E56">
        <w:rPr>
          <w:rFonts w:ascii="Segoe UI" w:hAnsi="Segoe UI" w:cs="Segoe UI"/>
        </w:rPr>
        <w:t>além</w:t>
      </w:r>
      <w:r w:rsidRPr="00D95E56">
        <w:rPr>
          <w:rFonts w:ascii="Segoe UI" w:hAnsi="Segoe UI" w:cs="Segoe UI"/>
        </w:rPr>
        <w:t xml:space="preserve"> das unidades de medida de acordo com a listagem de itens adquiridos.</w:t>
      </w:r>
    </w:p>
    <w:p w14:paraId="0AF4330D" w14:textId="77777777" w:rsidR="00725600" w:rsidRPr="00C75CE9" w:rsidRDefault="00725600" w:rsidP="00725600">
      <w:pPr>
        <w:spacing w:line="240" w:lineRule="auto"/>
        <w:jc w:val="both"/>
        <w:rPr>
          <w:rFonts w:ascii="Segoe UI" w:hAnsi="Segoe UI" w:cs="Segoe UI"/>
          <w:b/>
        </w:rPr>
      </w:pPr>
      <w:r w:rsidRPr="00C75CE9">
        <w:rPr>
          <w:rFonts w:ascii="Segoe UI" w:hAnsi="Segoe UI" w:cs="Segoe UI"/>
          <w:b/>
        </w:rPr>
        <w:t>4. Dos requisitos da contratação administrativa</w:t>
      </w:r>
    </w:p>
    <w:p w14:paraId="55573969" w14:textId="77777777" w:rsidR="00725600" w:rsidRDefault="00725600" w:rsidP="00725600">
      <w:pPr>
        <w:spacing w:line="240" w:lineRule="auto"/>
        <w:jc w:val="both"/>
        <w:rPr>
          <w:rFonts w:ascii="Segoe UI" w:hAnsi="Segoe UI" w:cs="Segoe UI"/>
        </w:rPr>
      </w:pPr>
      <w:r w:rsidRPr="00C75CE9">
        <w:rPr>
          <w:rFonts w:ascii="Segoe UI" w:hAnsi="Segoe UI" w:cs="Segoe UI"/>
        </w:rPr>
        <w:t xml:space="preserve">4.1 Não haverá exigência da garantia da contratação administrativa em razão do seu baixo valor. </w:t>
      </w:r>
    </w:p>
    <w:p w14:paraId="0E425A1F" w14:textId="77777777" w:rsidR="00725600" w:rsidRPr="00D95E56" w:rsidRDefault="00725600" w:rsidP="00725600">
      <w:pPr>
        <w:tabs>
          <w:tab w:val="left" w:pos="2268"/>
        </w:tabs>
        <w:jc w:val="both"/>
        <w:rPr>
          <w:rFonts w:ascii="Segoe UI" w:hAnsi="Segoe UI" w:cs="Segoe UI"/>
        </w:rPr>
      </w:pPr>
      <w:r>
        <w:rPr>
          <w:rFonts w:ascii="Segoe UI" w:hAnsi="Segoe UI" w:cs="Segoe UI"/>
        </w:rPr>
        <w:t>4</w:t>
      </w:r>
      <w:r w:rsidRPr="00D95E56">
        <w:rPr>
          <w:rFonts w:ascii="Segoe UI" w:hAnsi="Segoe UI" w:cs="Segoe UI"/>
        </w:rPr>
        <w:t>.</w:t>
      </w:r>
      <w:r>
        <w:rPr>
          <w:rFonts w:ascii="Segoe UI" w:hAnsi="Segoe UI" w:cs="Segoe UI"/>
        </w:rPr>
        <w:t>2</w:t>
      </w:r>
      <w:r w:rsidRPr="00D95E56">
        <w:rPr>
          <w:rFonts w:ascii="Segoe UI" w:hAnsi="Segoe UI" w:cs="Segoe UI"/>
        </w:rPr>
        <w:t xml:space="preserve">. O requisito básico para Contratação da Empresa é que ela seja qualificada, e que conste o ramo de atividade no contrato social, seja licenciada e autorizada, tendo total competência e capacidade técnica, conforme especificado no termo de referência. </w:t>
      </w:r>
    </w:p>
    <w:p w14:paraId="22881D19" w14:textId="77777777" w:rsidR="00725600" w:rsidRPr="00D95E56" w:rsidRDefault="00725600" w:rsidP="00725600">
      <w:pPr>
        <w:tabs>
          <w:tab w:val="left" w:pos="2268"/>
        </w:tabs>
        <w:jc w:val="both"/>
        <w:rPr>
          <w:rFonts w:ascii="Segoe UI" w:hAnsi="Segoe UI" w:cs="Segoe UI"/>
        </w:rPr>
      </w:pPr>
      <w:r>
        <w:rPr>
          <w:rFonts w:ascii="Segoe UI" w:hAnsi="Segoe UI" w:cs="Segoe UI"/>
        </w:rPr>
        <w:t>4</w:t>
      </w:r>
      <w:r w:rsidRPr="00D95E56">
        <w:rPr>
          <w:rFonts w:ascii="Segoe UI" w:hAnsi="Segoe UI" w:cs="Segoe UI"/>
        </w:rPr>
        <w:t>.</w:t>
      </w:r>
      <w:r>
        <w:rPr>
          <w:rFonts w:ascii="Segoe UI" w:hAnsi="Segoe UI" w:cs="Segoe UI"/>
        </w:rPr>
        <w:t>3</w:t>
      </w:r>
      <w:r w:rsidRPr="00D95E56">
        <w:rPr>
          <w:rFonts w:ascii="Segoe UI" w:hAnsi="Segoe UI" w:cs="Segoe UI"/>
        </w:rPr>
        <w:t xml:space="preserve">. A entrega dos </w:t>
      </w:r>
      <w:r>
        <w:rPr>
          <w:rFonts w:ascii="Segoe UI" w:hAnsi="Segoe UI" w:cs="Segoe UI"/>
        </w:rPr>
        <w:t>serviços</w:t>
      </w:r>
      <w:r w:rsidRPr="00D95E56">
        <w:rPr>
          <w:rFonts w:ascii="Segoe UI" w:hAnsi="Segoe UI" w:cs="Segoe UI"/>
        </w:rPr>
        <w:t xml:space="preserve">, para atender necessidades </w:t>
      </w:r>
      <w:r>
        <w:rPr>
          <w:rFonts w:ascii="Segoe UI" w:hAnsi="Segoe UI" w:cs="Segoe UI"/>
        </w:rPr>
        <w:t>da Câmara</w:t>
      </w:r>
      <w:r w:rsidRPr="00D95E56">
        <w:rPr>
          <w:rFonts w:ascii="Segoe UI" w:hAnsi="Segoe UI" w:cs="Segoe UI"/>
        </w:rPr>
        <w:t xml:space="preserve"> Municipal, deverão ser executadas conforme condições, quantidades, exigências e estimativas a serem estabelecidas neste instrumento e também estabelecidas no Termo de Referência.</w:t>
      </w:r>
    </w:p>
    <w:p w14:paraId="5AD106A5" w14:textId="77777777" w:rsidR="00725600" w:rsidRPr="00C75CE9" w:rsidRDefault="00725600" w:rsidP="00725600">
      <w:pPr>
        <w:pStyle w:val="PargrafodaLista"/>
        <w:spacing w:after="160" w:line="300" w:lineRule="auto"/>
        <w:ind w:left="0"/>
        <w:contextualSpacing w:val="0"/>
        <w:jc w:val="both"/>
        <w:rPr>
          <w:rFonts w:ascii="Segoe UI" w:hAnsi="Segoe UI" w:cs="Segoe UI"/>
          <w:b/>
        </w:rPr>
      </w:pPr>
      <w:r w:rsidRPr="00C75CE9">
        <w:rPr>
          <w:rFonts w:ascii="Segoe UI" w:hAnsi="Segoe UI" w:cs="Segoe UI"/>
          <w:b/>
        </w:rPr>
        <w:t xml:space="preserve">5. Do modelo de execução do objeto </w:t>
      </w:r>
    </w:p>
    <w:p w14:paraId="1FF8DB7C" w14:textId="36A0B44A" w:rsidR="00725600" w:rsidRPr="00C75CE9" w:rsidRDefault="00725600" w:rsidP="00725600">
      <w:pPr>
        <w:pStyle w:val="PargrafodaLista"/>
        <w:spacing w:after="160" w:line="300" w:lineRule="auto"/>
        <w:ind w:left="0"/>
        <w:contextualSpacing w:val="0"/>
        <w:jc w:val="both"/>
        <w:rPr>
          <w:rFonts w:ascii="Segoe UI" w:hAnsi="Segoe UI" w:cs="Segoe UI"/>
        </w:rPr>
      </w:pPr>
      <w:r w:rsidRPr="00C75CE9">
        <w:rPr>
          <w:rFonts w:ascii="Segoe UI" w:hAnsi="Segoe UI" w:cs="Segoe UI"/>
        </w:rPr>
        <w:t xml:space="preserve">5.1. O prazo de </w:t>
      </w:r>
      <w:r w:rsidR="0026109D">
        <w:rPr>
          <w:rFonts w:ascii="Segoe UI" w:hAnsi="Segoe UI" w:cs="Segoe UI"/>
        </w:rPr>
        <w:t>início</w:t>
      </w:r>
      <w:r>
        <w:rPr>
          <w:rFonts w:ascii="Segoe UI" w:hAnsi="Segoe UI" w:cs="Segoe UI"/>
        </w:rPr>
        <w:t xml:space="preserve"> da prestação de serviços será imediata após a assinatura do contrato.</w:t>
      </w:r>
    </w:p>
    <w:p w14:paraId="2908DAF9" w14:textId="77777777" w:rsidR="00725600" w:rsidRPr="00C75CE9" w:rsidRDefault="00725600" w:rsidP="00725600">
      <w:pPr>
        <w:pStyle w:val="PargrafodaLista"/>
        <w:spacing w:after="160" w:line="300" w:lineRule="auto"/>
        <w:ind w:left="0"/>
        <w:contextualSpacing w:val="0"/>
        <w:jc w:val="both"/>
        <w:rPr>
          <w:rFonts w:ascii="Segoe UI" w:hAnsi="Segoe UI" w:cs="Segoe UI"/>
        </w:rPr>
      </w:pPr>
      <w:r w:rsidRPr="00C75CE9">
        <w:rPr>
          <w:rFonts w:ascii="Segoe UI" w:hAnsi="Segoe UI" w:cs="Segoe UI"/>
        </w:rPr>
        <w:t>5.2. Os bens deverão ser entregues na Câmara Municipal de Vereadores.</w:t>
      </w:r>
    </w:p>
    <w:p w14:paraId="53C53B67" w14:textId="77777777" w:rsidR="00725600" w:rsidRPr="005D4453" w:rsidRDefault="00725600" w:rsidP="00725600">
      <w:pPr>
        <w:pStyle w:val="Nivel2"/>
        <w:spacing w:before="0" w:after="160" w:line="300" w:lineRule="auto"/>
        <w:rPr>
          <w:rFonts w:ascii="Segoe UI" w:hAnsi="Segoe UI" w:cs="Segoe UI"/>
          <w:bCs/>
          <w:color w:val="auto"/>
        </w:rPr>
      </w:pPr>
      <w:r w:rsidRPr="00C75CE9">
        <w:rPr>
          <w:rFonts w:ascii="Segoe UI" w:hAnsi="Segoe UI" w:cs="Segoe UI"/>
          <w:bCs/>
          <w:color w:val="auto"/>
        </w:rPr>
        <w:t xml:space="preserve">5.3. Caso não seja possível a entrega na data assinalada, a contratada deverá comunicar as razões respectivas imediatamente para que qualquer pleito de prorrogação de prazo seja analisado, ressalvadas situações de caso fortuito e </w:t>
      </w:r>
      <w:r w:rsidRPr="00C75CE9">
        <w:rPr>
          <w:rFonts w:ascii="Segoe UI" w:hAnsi="Segoe UI" w:cs="Segoe UI"/>
          <w:color w:val="auto"/>
        </w:rPr>
        <w:t>força</w:t>
      </w:r>
      <w:r w:rsidRPr="00C75CE9">
        <w:rPr>
          <w:rFonts w:ascii="Segoe UI" w:hAnsi="Segoe UI" w:cs="Segoe UI"/>
          <w:bCs/>
          <w:color w:val="auto"/>
        </w:rPr>
        <w:t xml:space="preserve"> maior.</w:t>
      </w:r>
    </w:p>
    <w:p w14:paraId="5084BA0E" w14:textId="77777777" w:rsidR="00725600" w:rsidRPr="00C75CE9" w:rsidRDefault="00725600" w:rsidP="00725600">
      <w:pPr>
        <w:tabs>
          <w:tab w:val="left" w:pos="2268"/>
        </w:tabs>
        <w:spacing w:after="0" w:line="300" w:lineRule="auto"/>
        <w:jc w:val="both"/>
        <w:rPr>
          <w:rFonts w:ascii="Segoe UI" w:hAnsi="Segoe UI" w:cs="Segoe UI"/>
        </w:rPr>
      </w:pPr>
    </w:p>
    <w:p w14:paraId="0EE28A8C" w14:textId="77777777" w:rsidR="00725600" w:rsidRPr="00C75CE9" w:rsidRDefault="00725600" w:rsidP="00725600">
      <w:pPr>
        <w:tabs>
          <w:tab w:val="left" w:pos="2268"/>
        </w:tabs>
        <w:spacing w:after="160" w:line="300" w:lineRule="auto"/>
        <w:jc w:val="both"/>
        <w:rPr>
          <w:rFonts w:ascii="Segoe UI" w:hAnsi="Segoe UI" w:cs="Segoe UI"/>
          <w:b/>
        </w:rPr>
      </w:pPr>
      <w:r w:rsidRPr="00C75CE9">
        <w:rPr>
          <w:rFonts w:ascii="Segoe UI" w:hAnsi="Segoe UI" w:cs="Segoe UI"/>
          <w:b/>
        </w:rPr>
        <w:t>6. Do modelo de gestão do contrato administrativo</w:t>
      </w:r>
    </w:p>
    <w:p w14:paraId="23E9E012"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5E45E9C1"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B257B70"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lastRenderedPageBreak/>
        <w:t>6.3. A execução do contrato administrativo deverá ser acompanhada e fiscalizada pelo(a) fiscal do contrato administrativos, ou pelos respectivos substitutos (art. 117 da Lei nº. 14.133/2021).</w:t>
      </w:r>
    </w:p>
    <w:p w14:paraId="27FD47DD"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3ABAAA66" w14:textId="77777777" w:rsidR="00725600" w:rsidRPr="00C75CE9" w:rsidRDefault="00725600" w:rsidP="00725600">
      <w:pPr>
        <w:pStyle w:val="Nivel3"/>
        <w:tabs>
          <w:tab w:val="clear" w:pos="360"/>
        </w:tabs>
        <w:spacing w:before="0" w:after="160" w:line="300" w:lineRule="auto"/>
        <w:ind w:left="0"/>
        <w:contextualSpacing w:val="0"/>
        <w:rPr>
          <w:rFonts w:ascii="Segoe UI" w:hAnsi="Segoe UI" w:cs="Segoe UI"/>
          <w:sz w:val="22"/>
          <w:szCs w:val="22"/>
        </w:rPr>
      </w:pPr>
      <w:r w:rsidRPr="00C75CE9">
        <w:rPr>
          <w:rFonts w:ascii="Segoe UI" w:hAnsi="Segoe UI" w:cs="Segoe UI"/>
          <w:sz w:val="22"/>
          <w:szCs w:val="22"/>
        </w:rPr>
        <w:t>6.5. O(A) fiscal do contrato administrativo informará a seus superiores, em tempo hábil para a adoção das medidas convenientes, a situação que demandar decisão ou providência que ultrapasse sua competência (§ 2º do art. 117 da Lei nº. 14.133/2021).</w:t>
      </w:r>
    </w:p>
    <w:p w14:paraId="2627DEFA" w14:textId="548F1A42" w:rsidR="00725600" w:rsidRPr="00C75CE9" w:rsidRDefault="00725600" w:rsidP="00725600">
      <w:pPr>
        <w:pStyle w:val="Nivel3"/>
        <w:tabs>
          <w:tab w:val="clear" w:pos="360"/>
        </w:tabs>
        <w:spacing w:before="0" w:after="160" w:line="300" w:lineRule="auto"/>
        <w:ind w:left="0"/>
        <w:contextualSpacing w:val="0"/>
        <w:rPr>
          <w:rFonts w:ascii="Segoe UI" w:hAnsi="Segoe UI" w:cs="Segoe UI"/>
          <w:sz w:val="22"/>
          <w:szCs w:val="22"/>
        </w:rPr>
      </w:pPr>
      <w:r w:rsidRPr="00C75CE9">
        <w:rPr>
          <w:rFonts w:ascii="Segoe UI" w:hAnsi="Segoe UI" w:cs="Segoe UI"/>
          <w:sz w:val="22"/>
          <w:szCs w:val="22"/>
        </w:rPr>
        <w:t xml:space="preserve">6.6. A contratada será </w:t>
      </w:r>
      <w:r w:rsidR="0026109D" w:rsidRPr="00C75CE9">
        <w:rPr>
          <w:rFonts w:ascii="Segoe UI" w:hAnsi="Segoe UI" w:cs="Segoe UI"/>
          <w:sz w:val="22"/>
          <w:szCs w:val="22"/>
        </w:rPr>
        <w:t>obrigada</w:t>
      </w:r>
      <w:r w:rsidRPr="00C75CE9">
        <w:rPr>
          <w:rFonts w:ascii="Segoe UI" w:hAnsi="Segoe UI" w:cs="Segoe UI"/>
          <w:sz w:val="22"/>
          <w:szCs w:val="22"/>
        </w:rPr>
        <w:t xml:space="preserve"> a reparar, corrigir, remover, reconstruir ou substituir, a suas expensas, no total ou em parte, o objeto do contrato em que se verificarem vícios, defeitos ou incorreções resultantes de sua execução ou de materiais nela empregados (art. 119 da Lei nº. 14.133/2021).</w:t>
      </w:r>
    </w:p>
    <w:p w14:paraId="62A1E114"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7744A84F"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14:paraId="1FF9DC0E" w14:textId="77777777" w:rsidR="00725600" w:rsidRPr="00C75CE9" w:rsidRDefault="00725600" w:rsidP="00725600">
      <w:pPr>
        <w:pStyle w:val="Nivel3"/>
        <w:tabs>
          <w:tab w:val="clear" w:pos="360"/>
        </w:tabs>
        <w:spacing w:before="0" w:after="160" w:line="300" w:lineRule="auto"/>
        <w:ind w:left="0"/>
        <w:contextualSpacing w:val="0"/>
        <w:rPr>
          <w:rFonts w:ascii="Segoe UI" w:hAnsi="Segoe UI" w:cs="Segoe UI"/>
          <w:sz w:val="22"/>
          <w:szCs w:val="22"/>
        </w:rPr>
      </w:pPr>
      <w:r w:rsidRPr="00C75CE9">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14:paraId="4F7BDA94" w14:textId="77777777" w:rsidR="00725600" w:rsidRPr="00C75CE9" w:rsidRDefault="00725600" w:rsidP="00725600">
      <w:pPr>
        <w:pStyle w:val="Nivel3"/>
        <w:tabs>
          <w:tab w:val="clear" w:pos="360"/>
        </w:tabs>
        <w:spacing w:before="0" w:after="160" w:line="300" w:lineRule="auto"/>
        <w:ind w:left="0"/>
        <w:contextualSpacing w:val="0"/>
        <w:rPr>
          <w:rFonts w:ascii="Segoe UI" w:hAnsi="Segoe UI" w:cs="Segoe UI"/>
          <w:sz w:val="22"/>
          <w:szCs w:val="22"/>
        </w:rPr>
      </w:pPr>
      <w:r w:rsidRPr="00C75CE9">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14:paraId="5D7D4345" w14:textId="77777777" w:rsidR="00725600" w:rsidRPr="00C75CE9" w:rsidRDefault="00725600" w:rsidP="00725600">
      <w:pPr>
        <w:pStyle w:val="Nivel3"/>
        <w:tabs>
          <w:tab w:val="clear" w:pos="360"/>
        </w:tabs>
        <w:spacing w:before="0" w:after="160" w:line="300" w:lineRule="auto"/>
        <w:ind w:left="0"/>
        <w:contextualSpacing w:val="0"/>
        <w:rPr>
          <w:rFonts w:ascii="Segoe UI" w:hAnsi="Segoe UI" w:cs="Segoe UI"/>
          <w:sz w:val="22"/>
          <w:szCs w:val="22"/>
        </w:rPr>
      </w:pPr>
      <w:r w:rsidRPr="00C75CE9">
        <w:rPr>
          <w:rFonts w:ascii="Segoe UI" w:hAnsi="Segoe UI" w:cs="Segoe UI"/>
          <w:sz w:val="22"/>
          <w:szCs w:val="22"/>
        </w:rPr>
        <w:t>6.11. A Administração poderá convocar representante da empresa para adoção de providências que devam ser cumpridas de imediato.</w:t>
      </w:r>
    </w:p>
    <w:p w14:paraId="298A904D" w14:textId="77777777" w:rsidR="00725600" w:rsidRPr="00C75CE9" w:rsidRDefault="00725600" w:rsidP="00725600">
      <w:pPr>
        <w:pStyle w:val="Nivel2"/>
        <w:spacing w:before="0" w:after="0" w:line="300" w:lineRule="auto"/>
        <w:rPr>
          <w:rFonts w:ascii="Segoe UI" w:hAnsi="Segoe UI" w:cs="Segoe UI"/>
          <w:color w:val="auto"/>
        </w:rPr>
      </w:pPr>
    </w:p>
    <w:p w14:paraId="43CE9278" w14:textId="77777777" w:rsidR="00725600" w:rsidRPr="00C75CE9" w:rsidRDefault="00725600" w:rsidP="00725600">
      <w:pPr>
        <w:pStyle w:val="Nivel2"/>
        <w:spacing w:before="0" w:after="160" w:line="300" w:lineRule="auto"/>
        <w:rPr>
          <w:rFonts w:ascii="Segoe UI" w:hAnsi="Segoe UI" w:cs="Segoe UI"/>
          <w:b/>
          <w:color w:val="auto"/>
        </w:rPr>
      </w:pPr>
      <w:r w:rsidRPr="00C75CE9">
        <w:rPr>
          <w:rFonts w:ascii="Segoe UI" w:hAnsi="Segoe UI" w:cs="Segoe UI"/>
          <w:b/>
          <w:color w:val="auto"/>
        </w:rPr>
        <w:t>7. Dos critérios de medição e de pagamento</w:t>
      </w:r>
    </w:p>
    <w:p w14:paraId="66D5DDC8"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7.1. Não há necessidade de tratar sobre os critérios de medição, pois não se trata de contratação administrativa direta de obras e serviços de engenharia.</w:t>
      </w:r>
    </w:p>
    <w:p w14:paraId="35AA39D8"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lastRenderedPageBreak/>
        <w:t>7.2. O pagamento será em até 10 dias úteis do recebimento da nota fiscal, acompanhado da comprovação de regularidade fiscal, trabalhista e social;</w:t>
      </w:r>
    </w:p>
    <w:p w14:paraId="5E79D46E"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7.3. O pagamento somente será realizado mediante a efetiva entrega dos bens nas condições estabelecidas, o que poderá ser comprovado por meio de atestado na nota fiscal correspondente;</w:t>
      </w:r>
    </w:p>
    <w:p w14:paraId="02D76C50" w14:textId="77777777" w:rsidR="00725600" w:rsidRPr="00C75CE9" w:rsidRDefault="00725600" w:rsidP="00725600">
      <w:pPr>
        <w:spacing w:after="160" w:line="300" w:lineRule="auto"/>
        <w:jc w:val="both"/>
        <w:rPr>
          <w:rFonts w:ascii="Segoe UI" w:hAnsi="Segoe UI" w:cs="Segoe UI"/>
          <w:lang w:eastAsia="en-US"/>
        </w:rPr>
      </w:pPr>
      <w:r w:rsidRPr="00C75CE9">
        <w:rPr>
          <w:rFonts w:ascii="Segoe UI" w:hAnsi="Segoe UI" w:cs="Segoe UI"/>
          <w:lang w:eastAsia="en-US"/>
        </w:rPr>
        <w:t xml:space="preserve">7.4. Havendo erro na apresentação da nota fiscal ou dos documentos pertinentes à contratação administrativa, ou, ainda, circunstância que impeça a liquidação da despesa, como, por exemplo: </w:t>
      </w:r>
      <w:r w:rsidRPr="00C75CE9">
        <w:rPr>
          <w:rFonts w:ascii="Segoe UI" w:hAnsi="Segoe UI" w:cs="Segoe UI"/>
        </w:rPr>
        <w:t>obrigação financeira pendente, decorrente de penalidade imposta ou inadimplência,</w:t>
      </w:r>
      <w:r w:rsidRPr="00C75CE9">
        <w:rPr>
          <w:rFonts w:ascii="Segoe UI" w:hAnsi="Segoe UI" w:cs="Segoe UI"/>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1D62DF34" w14:textId="77777777" w:rsidR="00725600" w:rsidRPr="00C75CE9" w:rsidRDefault="00725600" w:rsidP="00725600">
      <w:pPr>
        <w:spacing w:after="160" w:line="300" w:lineRule="auto"/>
        <w:ind w:right="-17"/>
        <w:jc w:val="both"/>
        <w:rPr>
          <w:rFonts w:ascii="Segoe UI" w:hAnsi="Segoe UI" w:cs="Segoe UI"/>
        </w:rPr>
      </w:pPr>
      <w:r w:rsidRPr="00C75CE9">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14:paraId="751992D3" w14:textId="77777777" w:rsidR="00725600" w:rsidRPr="00C75CE9" w:rsidRDefault="00725600" w:rsidP="00725600">
      <w:pPr>
        <w:spacing w:after="160" w:line="300" w:lineRule="auto"/>
        <w:ind w:right="-17"/>
        <w:jc w:val="both"/>
        <w:rPr>
          <w:rFonts w:ascii="Segoe UI" w:hAnsi="Segoe UI" w:cs="Segoe UI"/>
        </w:rPr>
      </w:pPr>
      <w:r w:rsidRPr="00C75CE9">
        <w:rPr>
          <w:rFonts w:ascii="Segoe UI" w:hAnsi="Segoe UI" w:cs="Segoe UI"/>
        </w:rPr>
        <w:t xml:space="preserve">7.6. Será considerada data do pagamento o dia em que constar como emitida a ordem bancária para pagamento. </w:t>
      </w:r>
    </w:p>
    <w:p w14:paraId="71229DB0" w14:textId="77777777" w:rsidR="00725600" w:rsidRPr="00C75CE9" w:rsidRDefault="00725600" w:rsidP="00725600">
      <w:pPr>
        <w:spacing w:after="160" w:line="300" w:lineRule="auto"/>
        <w:ind w:right="-17"/>
        <w:jc w:val="both"/>
        <w:rPr>
          <w:rFonts w:ascii="Segoe UI" w:hAnsi="Segoe UI" w:cs="Segoe UI"/>
        </w:rPr>
      </w:pPr>
      <w:r w:rsidRPr="00C75CE9">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14:paraId="58085EA6" w14:textId="77777777" w:rsidR="00725600" w:rsidRPr="00C75CE9" w:rsidRDefault="00725600" w:rsidP="00725600">
      <w:pPr>
        <w:spacing w:after="160" w:line="300" w:lineRule="auto"/>
        <w:ind w:right="-17"/>
        <w:jc w:val="both"/>
        <w:rPr>
          <w:rFonts w:ascii="Segoe UI" w:hAnsi="Segoe UI" w:cs="Segoe UI"/>
        </w:rPr>
      </w:pPr>
      <w:r w:rsidRPr="00C75CE9">
        <w:rPr>
          <w:rFonts w:ascii="Segoe UI" w:hAnsi="Segoe UI" w:cs="Segoe UI"/>
        </w:rPr>
        <w:t>7.8. Todo pagamento que vier a ser considerado contratualmente indevido será objeto de ajuste nos pagamentos futuros, quando devidos, ou cobrados diretamente da contratada.</w:t>
      </w:r>
    </w:p>
    <w:p w14:paraId="5423EDEE"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rPr>
        <w:t>7.9. Deverão ser excluídas do faturamento todas e quaisquer ocorrências que não forem de responsabilidade do contratante, assim como aquelas que não correspondem a bens entregues.</w:t>
      </w:r>
    </w:p>
    <w:p w14:paraId="016BA552"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rPr>
        <w:t>7.10. Os documentos comprobatórios dos pagamentos relativos a tributos, encargos ou contribuições de responsabilidade da contratada, serão enviados mensalmente ao contratante quando este assim o exigir.</w:t>
      </w:r>
    </w:p>
    <w:p w14:paraId="19B1F6CF"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rPr>
        <w:t>7.11. A contratada deverá entregar os bens acompanhado da correspondente nota fiscal.</w:t>
      </w:r>
    </w:p>
    <w:p w14:paraId="5B5629A2"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14:paraId="1388074E"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rPr>
        <w:lastRenderedPageBreak/>
        <w:t>7.13. Antes de cada pagamento a contratada será realizada consulta para verificar a manutenção das regularidades fiscal, social e trabalhista.</w:t>
      </w:r>
    </w:p>
    <w:p w14:paraId="648CF63A"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0ECF066F"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736915D"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lang w:eastAsia="en-US"/>
        </w:rPr>
        <w:t xml:space="preserve">7.16. Persistindo a irregularidade, o contratante deverá adotar as medidas necessárias à rescisão do contrato administrativo nos autos do processo administrativo correspondente, assegurada à contratada a ampla defesa. </w:t>
      </w:r>
    </w:p>
    <w:p w14:paraId="437369BD"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lang w:eastAsia="en-US"/>
        </w:rPr>
        <w:t xml:space="preserve">7.17. Havendo a efetiva execução do objeto, os pagamentos serão realizados normalmente, até que se decida pela rescisão do contrato administrativo, caso a contratada não regularize sua situação.  </w:t>
      </w:r>
    </w:p>
    <w:p w14:paraId="3DAC400B"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1421AB4F"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rPr>
        <w:t>7.19. Quando do pagamento, será efetuada a retenção tributária prevista na legislação aplicável.</w:t>
      </w:r>
    </w:p>
    <w:p w14:paraId="6AB5A9D9" w14:textId="77777777" w:rsidR="00725600" w:rsidRPr="00C75CE9" w:rsidRDefault="00725600" w:rsidP="00725600">
      <w:pPr>
        <w:pStyle w:val="PargrafodaLista"/>
        <w:spacing w:after="160" w:line="300" w:lineRule="auto"/>
        <w:ind w:left="0" w:right="-17"/>
        <w:contextualSpacing w:val="0"/>
        <w:jc w:val="both"/>
        <w:rPr>
          <w:rFonts w:ascii="Segoe UI" w:hAnsi="Segoe UI" w:cs="Segoe UI"/>
        </w:rPr>
      </w:pPr>
      <w:r w:rsidRPr="00C75CE9">
        <w:rPr>
          <w:rFonts w:ascii="Segoe UI" w:hAnsi="Segoe UI" w:cs="Segoe UI"/>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5641D3DB" w14:textId="77777777" w:rsidR="00725600" w:rsidRPr="00C75CE9" w:rsidRDefault="00725600" w:rsidP="00725600">
      <w:pPr>
        <w:spacing w:line="240" w:lineRule="auto"/>
        <w:jc w:val="both"/>
        <w:rPr>
          <w:rFonts w:ascii="Segoe UI" w:hAnsi="Segoe UI" w:cs="Segoe UI"/>
          <w:b/>
        </w:rPr>
      </w:pPr>
      <w:r w:rsidRPr="00C75CE9">
        <w:rPr>
          <w:rFonts w:ascii="Segoe UI" w:hAnsi="Segoe UI" w:cs="Segoe UI"/>
          <w:b/>
        </w:rPr>
        <w:t>8. Da forma e critérios de seleção do(a) fornecedor(a)</w:t>
      </w:r>
    </w:p>
    <w:p w14:paraId="36695339"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 xml:space="preserve">8.1. O(A) fornecedor(a) será selecionado por meio da realização de procedimento de dispensa de licitação pública (II do art. 75 da Lei n.º 14.133/2021), na forma eletrônica, tendo como critério de julgamento: menor preço.  </w:t>
      </w:r>
    </w:p>
    <w:p w14:paraId="01AA834F" w14:textId="77777777" w:rsidR="00725600" w:rsidRPr="00C75CE9" w:rsidRDefault="00725600" w:rsidP="00725600">
      <w:pPr>
        <w:pStyle w:val="Nivel2"/>
        <w:spacing w:before="0" w:after="160" w:line="300" w:lineRule="auto"/>
        <w:rPr>
          <w:rFonts w:ascii="Segoe UI" w:hAnsi="Segoe UI" w:cs="Segoe UI"/>
          <w:b/>
        </w:rPr>
      </w:pPr>
      <w:r w:rsidRPr="00C75CE9">
        <w:rPr>
          <w:rFonts w:ascii="Segoe UI" w:hAnsi="Segoe UI" w:cs="Segoe UI"/>
          <w:color w:val="auto"/>
        </w:rPr>
        <w:lastRenderedPageBreak/>
        <w:t xml:space="preserve">8.2. O modo de disputa será </w:t>
      </w:r>
      <w:r w:rsidRPr="00C75CE9">
        <w:rPr>
          <w:rFonts w:ascii="Segoe UI" w:hAnsi="Segoe UI" w:cs="Segoe UI"/>
          <w:b/>
          <w:color w:val="auto"/>
        </w:rPr>
        <w:t>ABERTO.</w:t>
      </w:r>
    </w:p>
    <w:p w14:paraId="057C19C3" w14:textId="77777777" w:rsidR="00725600" w:rsidRPr="00C75CE9" w:rsidRDefault="00725600" w:rsidP="00725600">
      <w:pPr>
        <w:spacing w:line="240" w:lineRule="auto"/>
        <w:jc w:val="both"/>
        <w:rPr>
          <w:rFonts w:ascii="Segoe UI" w:hAnsi="Segoe UI" w:cs="Segoe UI"/>
          <w:b/>
        </w:rPr>
      </w:pPr>
      <w:r w:rsidRPr="00C75CE9">
        <w:rPr>
          <w:rFonts w:ascii="Segoe UI" w:hAnsi="Segoe UI" w:cs="Segoe UI"/>
          <w:b/>
        </w:rPr>
        <w:t>8.3. Habilitação jurídica:</w:t>
      </w:r>
    </w:p>
    <w:p w14:paraId="04F4F9D4"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8.3.1. Empresário individual: inscrição no Registro Público de Empresas Mercantis, a cargo da Junta Comercial respectiva;</w:t>
      </w:r>
    </w:p>
    <w:p w14:paraId="4520F606"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8.3.2. Microempreendedor Individual – MEI: Certificado da Condição de Microempreendedor Individual – CCMEI;</w:t>
      </w:r>
    </w:p>
    <w:p w14:paraId="1C8B21B9"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 xml:space="preserve">8.3.3. </w:t>
      </w:r>
      <w:r w:rsidRPr="00C75CE9">
        <w:rPr>
          <w:rFonts w:ascii="Segoe UI" w:hAnsi="Segoe UI" w:cs="Segoe UI"/>
          <w:bCs/>
        </w:rPr>
        <w:t>Sociedade empresária, sociedade limitada unipessoal – SLU – ou sociedade identificada como empresa individual de responsabilidade limitada – EIRELI:</w:t>
      </w:r>
      <w:r w:rsidRPr="00C75CE9">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2099651D"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8.3.4. Sociedade empresária estrangeira com atuação permanente no país: Decreto de autorização para funcionamento no Brasil;</w:t>
      </w:r>
    </w:p>
    <w:p w14:paraId="37C8D823"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8.3.5. Sociedade simples: inscrição do ato constitutivo no Registro Civil de Pessoas Jurídicas do local de sua sede, acompanhada de documento comprobatório de seus administradores;</w:t>
      </w:r>
    </w:p>
    <w:p w14:paraId="2F187EF2"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59CAE7A6"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8.3.7. Os documentos apresentados deverão estar acompanhados de todas as alterações ou da consolidação respectiva.</w:t>
      </w:r>
    </w:p>
    <w:p w14:paraId="5825AE0F" w14:textId="77777777" w:rsidR="00725600" w:rsidRPr="00C75CE9" w:rsidRDefault="00725600" w:rsidP="00725600">
      <w:pPr>
        <w:spacing w:after="160" w:line="300" w:lineRule="auto"/>
        <w:jc w:val="both"/>
        <w:rPr>
          <w:rFonts w:ascii="Segoe UI" w:hAnsi="Segoe UI" w:cs="Segoe UI"/>
          <w:b/>
        </w:rPr>
      </w:pPr>
      <w:r w:rsidRPr="00C75CE9">
        <w:rPr>
          <w:rFonts w:ascii="Segoe UI" w:hAnsi="Segoe UI" w:cs="Segoe UI"/>
          <w:b/>
        </w:rPr>
        <w:t>8.4. Habilitação fiscal, social e trabalhista:</w:t>
      </w:r>
    </w:p>
    <w:p w14:paraId="38935EB9"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8.4.1. Cadastro Nacional de Pessoa Jurídica – CNPJ;</w:t>
      </w:r>
    </w:p>
    <w:p w14:paraId="08A5C0EB"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8.4.2. Inscrição no cadastro de contribuintes estadual, relativo ao domicílio ou sede do(a) licitante, pertinente ao seu ramo de atividade e compatível com o objeto contratual;</w:t>
      </w:r>
    </w:p>
    <w:p w14:paraId="59E6A573"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8.4.3. Prova de regularidade perante a Fazenda Federal;</w:t>
      </w:r>
    </w:p>
    <w:p w14:paraId="006621D2"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8.4.4. Prova de regularidade perante a Fazenda Estadual;</w:t>
      </w:r>
    </w:p>
    <w:p w14:paraId="692C1E1F"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8.4.5. Prova de regularidade perante a Fazenda Municipal;</w:t>
      </w:r>
    </w:p>
    <w:p w14:paraId="5C8C8B3D"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8.4.6. Prova de regularidade relativo à Seguridade Social e ao Fundo de Garantia de Tempo de Serviço – FGTS –, que demonstre cumprimento dos encargos sociais instituídos por lei;</w:t>
      </w:r>
    </w:p>
    <w:p w14:paraId="16C694AE"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lastRenderedPageBreak/>
        <w:t>8.4.7. Prova de regularidade perante a Justiça do Trabalho;</w:t>
      </w:r>
    </w:p>
    <w:p w14:paraId="5B4291CE"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 xml:space="preserve">8.4.8. Cumprimento do disposto no inciso XXXIII do art. 7º da Constituição da República de 1988 – CR88. </w:t>
      </w:r>
    </w:p>
    <w:p w14:paraId="23E06753"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8.4.9.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14:paraId="72E8ACAC" w14:textId="77777777" w:rsidR="00725600" w:rsidRPr="00C75CE9" w:rsidRDefault="00725600" w:rsidP="00725600">
      <w:pPr>
        <w:pStyle w:val="Nivel2"/>
        <w:spacing w:before="0" w:after="160" w:line="300" w:lineRule="auto"/>
        <w:rPr>
          <w:rFonts w:ascii="Segoe UI" w:hAnsi="Segoe UI" w:cs="Segoe UI"/>
          <w:color w:val="auto"/>
        </w:rPr>
      </w:pPr>
      <w:r w:rsidRPr="00C75CE9">
        <w:rPr>
          <w:rFonts w:ascii="Segoe UI" w:hAnsi="Segoe UI" w:cs="Segoe UI"/>
          <w:color w:val="auto"/>
        </w:rPr>
        <w:t>8.5.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6335344C"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8.6.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B244485"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86.7. Após a entrega dos documentos para habilitação, não será permitida a substituição ou apresentação de novos documentos, salvo em sede de diligência, para:</w:t>
      </w:r>
    </w:p>
    <w:p w14:paraId="09654DEE"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8.7.1. complementação de informações acerca dos documentos já apresentados pela(s) licitante(s) e desde que necessária para apurar fatos existentes à época da abertura do certame;</w:t>
      </w:r>
    </w:p>
    <w:p w14:paraId="0E6B4C00"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8.7.2. atualização de documentos cuja validade tenha expirado após a data de recebimento das propostas.</w:t>
      </w:r>
    </w:p>
    <w:p w14:paraId="454F59BE"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 xml:space="preserve">8.8.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10329B47"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8.9. Os documentos de habilitação poderá ser:</w:t>
      </w:r>
    </w:p>
    <w:p w14:paraId="007BB0B0"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8.9.1. apresentada em original, por cópia ou por qualquer outro meio expressamente admitido pela Administração;</w:t>
      </w:r>
    </w:p>
    <w:p w14:paraId="243604C4" w14:textId="77777777" w:rsidR="00725600" w:rsidRPr="00C75CE9" w:rsidRDefault="00725600" w:rsidP="00725600">
      <w:pPr>
        <w:spacing w:after="160" w:line="300" w:lineRule="auto"/>
        <w:jc w:val="both"/>
        <w:rPr>
          <w:rFonts w:ascii="Segoe UI" w:hAnsi="Segoe UI" w:cs="Segoe UI"/>
        </w:rPr>
      </w:pPr>
      <w:r w:rsidRPr="00C75CE9">
        <w:rPr>
          <w:rFonts w:ascii="Segoe UI" w:hAnsi="Segoe UI" w:cs="Segoe UI"/>
        </w:rPr>
        <w:t>8.9.2. substituída por registro cadastral emitido pela Administração, desde que o registro tenha sido feito em obediência ao disposta na Lei nº. 14.133/2021.</w:t>
      </w:r>
    </w:p>
    <w:p w14:paraId="476188DA" w14:textId="77777777" w:rsidR="00725600" w:rsidRPr="00C75CE9" w:rsidRDefault="00725600" w:rsidP="00725600">
      <w:pPr>
        <w:spacing w:line="240" w:lineRule="auto"/>
        <w:jc w:val="both"/>
        <w:rPr>
          <w:rFonts w:ascii="Segoe UI" w:hAnsi="Segoe UI" w:cs="Segoe UI"/>
          <w:b/>
        </w:rPr>
      </w:pPr>
      <w:r w:rsidRPr="00C75CE9">
        <w:rPr>
          <w:rFonts w:ascii="Segoe UI" w:hAnsi="Segoe UI" w:cs="Segoe UI"/>
          <w:b/>
        </w:rPr>
        <w:lastRenderedPageBreak/>
        <w:t>9. Da estimativa do valor da contratação administrativa</w:t>
      </w:r>
    </w:p>
    <w:p w14:paraId="03CBFAA3" w14:textId="3BB0C989" w:rsidR="00725600" w:rsidRPr="00C75CE9" w:rsidRDefault="00725600" w:rsidP="00725600">
      <w:pPr>
        <w:spacing w:line="240" w:lineRule="auto"/>
        <w:jc w:val="both"/>
        <w:rPr>
          <w:rFonts w:ascii="Segoe UI" w:hAnsi="Segoe UI" w:cs="Segoe UI"/>
        </w:rPr>
      </w:pPr>
      <w:r w:rsidRPr="00C75CE9">
        <w:rPr>
          <w:rFonts w:ascii="Segoe UI" w:hAnsi="Segoe UI" w:cs="Segoe UI"/>
        </w:rPr>
        <w:t xml:space="preserve">9.1. A estimativa preliminar do valor da contratação administrativa gira em torno de R$ </w:t>
      </w:r>
      <w:r w:rsidRPr="006F16E3">
        <w:rPr>
          <w:rFonts w:ascii="Segoe UI" w:hAnsi="Segoe UI" w:cs="Segoe UI"/>
        </w:rPr>
        <w:t>40.</w:t>
      </w:r>
      <w:r w:rsidR="006F16E3" w:rsidRPr="006F16E3">
        <w:rPr>
          <w:rFonts w:ascii="Segoe UI" w:hAnsi="Segoe UI" w:cs="Segoe UI"/>
        </w:rPr>
        <w:t>400</w:t>
      </w:r>
      <w:r w:rsidRPr="006F16E3">
        <w:rPr>
          <w:rFonts w:ascii="Segoe UI" w:hAnsi="Segoe UI" w:cs="Segoe UI"/>
        </w:rPr>
        <w:t>,</w:t>
      </w:r>
      <w:r w:rsidR="006F16E3" w:rsidRPr="006F16E3">
        <w:rPr>
          <w:rFonts w:ascii="Segoe UI" w:hAnsi="Segoe UI" w:cs="Segoe UI"/>
        </w:rPr>
        <w:t>04</w:t>
      </w:r>
      <w:r w:rsidRPr="006F16E3">
        <w:rPr>
          <w:rFonts w:ascii="Segoe UI" w:hAnsi="Segoe UI" w:cs="Segoe UI"/>
        </w:rPr>
        <w:t xml:space="preserve"> (quarenta mil e </w:t>
      </w:r>
      <w:r w:rsidR="006F16E3" w:rsidRPr="006F16E3">
        <w:rPr>
          <w:rFonts w:ascii="Segoe UI" w:hAnsi="Segoe UI" w:cs="Segoe UI"/>
        </w:rPr>
        <w:t>quatrocentos</w:t>
      </w:r>
      <w:r w:rsidRPr="006F16E3">
        <w:rPr>
          <w:rFonts w:ascii="Segoe UI" w:hAnsi="Segoe UI" w:cs="Segoe UI"/>
        </w:rPr>
        <w:t xml:space="preserve"> reais</w:t>
      </w:r>
      <w:r w:rsidR="006F16E3" w:rsidRPr="006F16E3">
        <w:rPr>
          <w:rFonts w:ascii="Segoe UI" w:hAnsi="Segoe UI" w:cs="Segoe UI"/>
        </w:rPr>
        <w:t xml:space="preserve"> e quatro centavos</w:t>
      </w:r>
      <w:r w:rsidRPr="006F16E3">
        <w:rPr>
          <w:rFonts w:ascii="Segoe UI" w:hAnsi="Segoe UI" w:cs="Segoe UI"/>
        </w:rPr>
        <w:t>)</w:t>
      </w:r>
      <w:r w:rsidRPr="00C75CE9">
        <w:rPr>
          <w:rFonts w:ascii="Segoe UI" w:hAnsi="Segoe UI" w:cs="Segoe UI"/>
        </w:rPr>
        <w:t xml:space="preserve"> sem atualização, considerando orçamento realizado e o menor valor encontrado.</w:t>
      </w:r>
    </w:p>
    <w:p w14:paraId="435AFC82" w14:textId="77777777" w:rsidR="00725600" w:rsidRPr="00C75CE9" w:rsidRDefault="00725600" w:rsidP="00725600">
      <w:pPr>
        <w:spacing w:line="240" w:lineRule="auto"/>
        <w:jc w:val="both"/>
        <w:rPr>
          <w:rFonts w:ascii="Segoe UI" w:hAnsi="Segoe UI" w:cs="Segoe UI"/>
        </w:rPr>
      </w:pPr>
      <w:r w:rsidRPr="00C75CE9">
        <w:rPr>
          <w:rFonts w:ascii="Segoe UI" w:hAnsi="Segoe UI" w:cs="Segoe UI"/>
        </w:rPr>
        <w:t>9.2. A estimativa final do valor da contratação administrativa será calculada na etapa subsequente deste processo administrativo (art. 23 c/c inciso II do art. 72 da Lei nº. 14.133/2021).</w:t>
      </w:r>
    </w:p>
    <w:p w14:paraId="1495D109" w14:textId="77777777" w:rsidR="00725600" w:rsidRPr="00C75CE9" w:rsidRDefault="00725600" w:rsidP="00725600">
      <w:pPr>
        <w:spacing w:line="240" w:lineRule="auto"/>
        <w:jc w:val="both"/>
        <w:rPr>
          <w:rFonts w:ascii="Segoe UI" w:hAnsi="Segoe UI" w:cs="Segoe UI"/>
          <w:b/>
        </w:rPr>
      </w:pPr>
      <w:r w:rsidRPr="00C75CE9">
        <w:rPr>
          <w:rFonts w:ascii="Segoe UI" w:hAnsi="Segoe UI" w:cs="Segoe UI"/>
          <w:b/>
        </w:rPr>
        <w:t>10. Da adequação orçamentária</w:t>
      </w:r>
    </w:p>
    <w:p w14:paraId="5280F686" w14:textId="77777777" w:rsidR="00725600" w:rsidRPr="00C75CE9" w:rsidRDefault="00725600" w:rsidP="00725600">
      <w:pPr>
        <w:spacing w:line="240" w:lineRule="auto"/>
        <w:jc w:val="both"/>
        <w:rPr>
          <w:rFonts w:ascii="Segoe UI" w:hAnsi="Segoe UI" w:cs="Segoe UI"/>
        </w:rPr>
      </w:pPr>
      <w:r w:rsidRPr="00C75CE9">
        <w:rPr>
          <w:rFonts w:ascii="Segoe UI" w:hAnsi="Segoe UI" w:cs="Segoe UI"/>
        </w:rPr>
        <w:t>10.1. As despesas decorrentes desta contratação administrativa correrão à conta de recursos específicos consignados no orçamento geral do Município de São Domingos das Dores.</w:t>
      </w:r>
    </w:p>
    <w:p w14:paraId="387E4B9F" w14:textId="77777777" w:rsidR="00725600" w:rsidRPr="00C75CE9" w:rsidRDefault="00725600" w:rsidP="00725600">
      <w:pPr>
        <w:spacing w:line="240" w:lineRule="auto"/>
        <w:jc w:val="both"/>
        <w:rPr>
          <w:rFonts w:ascii="Segoe UI" w:hAnsi="Segoe UI" w:cs="Segoe UI"/>
        </w:rPr>
      </w:pPr>
      <w:r w:rsidRPr="00C75CE9">
        <w:rPr>
          <w:rFonts w:ascii="Segoe UI" w:hAnsi="Segoe UI" w:cs="Segoe UI"/>
        </w:rPr>
        <w:t>10.2. A contratação administrativa será atendida pela seguinte dotação orçamentária:</w:t>
      </w:r>
    </w:p>
    <w:p w14:paraId="6027DD8A" w14:textId="1571DF19" w:rsidR="00725600" w:rsidRPr="00C75CE9" w:rsidRDefault="0026109D" w:rsidP="00725600">
      <w:pPr>
        <w:spacing w:line="240" w:lineRule="auto"/>
        <w:jc w:val="both"/>
        <w:rPr>
          <w:rFonts w:ascii="Segoe UI" w:hAnsi="Segoe UI" w:cs="Segoe UI"/>
          <w:b/>
          <w:bCs/>
        </w:rPr>
      </w:pPr>
      <w:r w:rsidRPr="0026109D">
        <w:rPr>
          <w:rFonts w:ascii="Segoe UI" w:hAnsi="Segoe UI" w:cs="Segoe UI"/>
          <w:b/>
          <w:bCs/>
        </w:rPr>
        <w:t>01 031 0131 2002 0000.</w:t>
      </w:r>
      <w:r w:rsidRPr="0026109D">
        <w:t xml:space="preserve"> </w:t>
      </w:r>
      <w:r w:rsidRPr="0026109D">
        <w:rPr>
          <w:rFonts w:ascii="Segoe UI" w:hAnsi="Segoe UI" w:cs="Segoe UI"/>
          <w:b/>
          <w:bCs/>
        </w:rPr>
        <w:t>3.3.90.40.00</w:t>
      </w:r>
      <w:r w:rsidR="00725600" w:rsidRPr="0026109D">
        <w:rPr>
          <w:rFonts w:ascii="Segoe UI" w:hAnsi="Segoe UI" w:cs="Segoe UI"/>
          <w:b/>
          <w:bCs/>
        </w:rPr>
        <w:t xml:space="preserve"> – 01</w:t>
      </w:r>
      <w:r w:rsidRPr="0026109D">
        <w:rPr>
          <w:rFonts w:ascii="Segoe UI" w:hAnsi="Segoe UI" w:cs="Segoe UI"/>
          <w:b/>
          <w:bCs/>
        </w:rPr>
        <w:t>3</w:t>
      </w:r>
      <w:r w:rsidR="00725600" w:rsidRPr="0026109D">
        <w:rPr>
          <w:rFonts w:ascii="Segoe UI" w:hAnsi="Segoe UI" w:cs="Segoe UI"/>
          <w:b/>
          <w:bCs/>
        </w:rPr>
        <w:t>.</w:t>
      </w:r>
    </w:p>
    <w:p w14:paraId="746ADB9C" w14:textId="77777777" w:rsidR="00725600" w:rsidRPr="00C75CE9" w:rsidRDefault="00725600" w:rsidP="00725600">
      <w:pPr>
        <w:spacing w:line="240" w:lineRule="auto"/>
        <w:jc w:val="both"/>
        <w:rPr>
          <w:rFonts w:ascii="Segoe UI" w:hAnsi="Segoe UI" w:cs="Segoe UI"/>
        </w:rPr>
      </w:pPr>
      <w:r w:rsidRPr="00C75CE9">
        <w:rPr>
          <w:rFonts w:ascii="Segoe UI" w:hAnsi="Segoe UI" w:cs="Segoe UI"/>
        </w:rPr>
        <w:t>10.3. A dotação relativa aos exercícios financeiros subsequentes será indicada após aprovação da Lei Orçamentária respectiva e liberação dos créditos correspondentes, mediante apostilamento.</w:t>
      </w:r>
    </w:p>
    <w:p w14:paraId="4277DFC4" w14:textId="77777777" w:rsidR="00725600" w:rsidRPr="00C75CE9" w:rsidRDefault="00725600" w:rsidP="00725600">
      <w:pPr>
        <w:spacing w:line="240" w:lineRule="auto"/>
        <w:jc w:val="both"/>
        <w:rPr>
          <w:rFonts w:ascii="Segoe UI" w:hAnsi="Segoe UI" w:cs="Segoe UI"/>
        </w:rPr>
      </w:pPr>
    </w:p>
    <w:p w14:paraId="0BD031DB" w14:textId="77777777" w:rsidR="00725600" w:rsidRPr="00C75CE9" w:rsidRDefault="00725600" w:rsidP="00725600">
      <w:pPr>
        <w:spacing w:after="160" w:line="300" w:lineRule="auto"/>
        <w:jc w:val="both"/>
        <w:rPr>
          <w:rFonts w:ascii="Segoe UI" w:hAnsi="Segoe UI" w:cs="Segoe UI"/>
          <w:b/>
        </w:rPr>
      </w:pPr>
      <w:r w:rsidRPr="00C75CE9">
        <w:rPr>
          <w:rFonts w:ascii="Segoe UI" w:hAnsi="Segoe UI" w:cs="Segoe UI"/>
          <w:b/>
        </w:rPr>
        <w:t>11. Da especificação da garantia exigida e das condições de manutenção e assistência técnica, quando for o caso</w:t>
      </w:r>
    </w:p>
    <w:p w14:paraId="4D155541" w14:textId="46AA2891" w:rsidR="00725600" w:rsidRDefault="00725600" w:rsidP="00725600">
      <w:pPr>
        <w:spacing w:after="160" w:line="300" w:lineRule="auto"/>
        <w:jc w:val="both"/>
        <w:rPr>
          <w:rFonts w:ascii="Segoe UI" w:hAnsi="Segoe UI" w:cs="Segoe UI"/>
        </w:rPr>
      </w:pPr>
      <w:r w:rsidRPr="00C75CE9">
        <w:rPr>
          <w:rFonts w:ascii="Segoe UI" w:hAnsi="Segoe UI" w:cs="Segoe UI"/>
        </w:rPr>
        <w:t>11.1. Não é exigido garantia para o produto a ser fornecido.</w:t>
      </w:r>
    </w:p>
    <w:p w14:paraId="08E31819" w14:textId="77777777" w:rsidR="0077141C" w:rsidRDefault="0077141C" w:rsidP="00725600">
      <w:pPr>
        <w:spacing w:after="160" w:line="300" w:lineRule="auto"/>
        <w:jc w:val="both"/>
        <w:rPr>
          <w:rFonts w:ascii="Segoe UI" w:hAnsi="Segoe UI" w:cs="Segoe UI"/>
        </w:rPr>
      </w:pPr>
    </w:p>
    <w:p w14:paraId="33F7C233" w14:textId="527A85C5" w:rsidR="0077141C" w:rsidRPr="0077141C" w:rsidRDefault="0077141C" w:rsidP="0077141C">
      <w:pPr>
        <w:spacing w:after="160" w:line="300" w:lineRule="auto"/>
        <w:jc w:val="both"/>
        <w:rPr>
          <w:rFonts w:ascii="Segoe UI" w:hAnsi="Segoe UI" w:cs="Segoe UI"/>
          <w:b/>
          <w:bCs/>
        </w:rPr>
      </w:pPr>
      <w:r w:rsidRPr="0077141C">
        <w:rPr>
          <w:rFonts w:ascii="Segoe UI" w:hAnsi="Segoe UI" w:cs="Segoe UI"/>
          <w:b/>
          <w:bCs/>
        </w:rPr>
        <w:t>12.  CONDIÇÕES DA PRESTAÇÃO DO SERVIÇO</w:t>
      </w:r>
    </w:p>
    <w:p w14:paraId="42E1FBF7" w14:textId="7A9AFCAF" w:rsidR="0077141C" w:rsidRPr="0077141C" w:rsidRDefault="0077141C" w:rsidP="0077141C">
      <w:pPr>
        <w:spacing w:after="160" w:line="300" w:lineRule="auto"/>
        <w:jc w:val="both"/>
        <w:rPr>
          <w:rFonts w:ascii="Segoe UI" w:hAnsi="Segoe UI" w:cs="Segoe UI"/>
        </w:rPr>
      </w:pPr>
      <w:r>
        <w:rPr>
          <w:rFonts w:ascii="Segoe UI" w:hAnsi="Segoe UI" w:cs="Segoe UI"/>
        </w:rPr>
        <w:t xml:space="preserve">12.1 </w:t>
      </w:r>
      <w:r w:rsidRPr="0077141C">
        <w:rPr>
          <w:rFonts w:ascii="Segoe UI" w:hAnsi="Segoe UI" w:cs="Segoe UI"/>
        </w:rPr>
        <w:t>O software deverá conter, no mínimo, as seguintes funcionalidades:</w:t>
      </w:r>
    </w:p>
    <w:p w14:paraId="728BF99C" w14:textId="72E477E3"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 xml:space="preserve">.1.1. Os Sistemas devem atender todos os aspectos legais, Leis que aferem a Administração Pública, tanto Federal quanto estadual, deve ser parte integrada dos Sistemas, a fim de garantir a legalidade no tratamento particular a os dados durante os processos de Sistemas e Serviços de Informática Contratados para Gestão Pública. </w:t>
      </w:r>
    </w:p>
    <w:p w14:paraId="7EF3CF6D" w14:textId="1D1C5E91"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.1.2-A Implantação do software deverá início na data seguinte da assinatura do contrato e deverão ser concluídos no prazo máximo de 30 (trinta) dias;</w:t>
      </w:r>
    </w:p>
    <w:p w14:paraId="6A698F3E" w14:textId="47A2E949" w:rsidR="0077141C" w:rsidRPr="0077141C" w:rsidRDefault="0077141C" w:rsidP="0077141C">
      <w:pPr>
        <w:spacing w:after="160" w:line="300" w:lineRule="auto"/>
        <w:jc w:val="both"/>
        <w:rPr>
          <w:rFonts w:ascii="Segoe UI" w:hAnsi="Segoe UI" w:cs="Segoe UI"/>
        </w:rPr>
      </w:pPr>
      <w:r>
        <w:rPr>
          <w:rFonts w:ascii="Segoe UI" w:hAnsi="Segoe UI" w:cs="Segoe UI"/>
        </w:rPr>
        <w:lastRenderedPageBreak/>
        <w:t>12</w:t>
      </w:r>
      <w:r w:rsidRPr="0077141C">
        <w:rPr>
          <w:rFonts w:ascii="Segoe UI" w:hAnsi="Segoe UI" w:cs="Segoe UI"/>
        </w:rPr>
        <w:t>.1.3-A licitante vencedora do certame prestará serviços de suporte técnico no tocante ao reprocessamento de dados, contando com a mão-de-obra dos servidores designados pela contratante;</w:t>
      </w:r>
    </w:p>
    <w:p w14:paraId="6EA92718" w14:textId="224674F6"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.1.4-A licitante vencedora deverá efetuar a conversão dos dados da Administração com vistas à migração para os respectivos softwares sendo que para tanto, a Administração deverá gerar os arquivos conforme layout e padrão texto fornecido pela licitante vencedora, contendo todas as informações/dados cuja integridade serão validadas pela mesma;</w:t>
      </w:r>
    </w:p>
    <w:p w14:paraId="6A4DC14C" w14:textId="6A380FE3"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 xml:space="preserve">.1.5-Caberá a licitante vencedora a negociação com a atual prestadora de serviços, no que diz respeito despesa entre o prazo de início de término da migração e implantação, não tendo a Câmara Municipal de </w:t>
      </w:r>
      <w:r w:rsidR="00CA26D1">
        <w:rPr>
          <w:rFonts w:ascii="Segoe UI" w:hAnsi="Segoe UI" w:cs="Segoe UI"/>
        </w:rPr>
        <w:t>São Domingos das Dores-MG</w:t>
      </w:r>
      <w:r w:rsidRPr="0077141C">
        <w:rPr>
          <w:rFonts w:ascii="Segoe UI" w:hAnsi="Segoe UI" w:cs="Segoe UI"/>
        </w:rPr>
        <w:t>, responsabilidade financeiro após o término do contrato da atual prestadora de serviço;</w:t>
      </w:r>
    </w:p>
    <w:p w14:paraId="43FD6AEF" w14:textId="23C2DA29"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 xml:space="preserve">.1.6-As visitas na Câmara Municipal de </w:t>
      </w:r>
      <w:r w:rsidR="00CA26D1">
        <w:rPr>
          <w:rFonts w:ascii="Segoe UI" w:hAnsi="Segoe UI" w:cs="Segoe UI"/>
        </w:rPr>
        <w:t>São Domingos das Dores-MG</w:t>
      </w:r>
      <w:r w:rsidRPr="0077141C">
        <w:rPr>
          <w:rFonts w:ascii="Segoe UI" w:hAnsi="Segoe UI" w:cs="Segoe UI"/>
        </w:rPr>
        <w:t xml:space="preserve"> e o suporte técnico remoto serão solicitadas pela contratante à contratada nos dias úteis, das </w:t>
      </w:r>
      <w:r w:rsidR="00CA26D1">
        <w:rPr>
          <w:rFonts w:ascii="Segoe UI" w:hAnsi="Segoe UI" w:cs="Segoe UI"/>
        </w:rPr>
        <w:t>08:</w:t>
      </w:r>
      <w:r w:rsidRPr="0077141C">
        <w:rPr>
          <w:rFonts w:ascii="Segoe UI" w:hAnsi="Segoe UI" w:cs="Segoe UI"/>
        </w:rPr>
        <w:t>00 às 1</w:t>
      </w:r>
      <w:r w:rsidR="00CA26D1">
        <w:rPr>
          <w:rFonts w:ascii="Segoe UI" w:hAnsi="Segoe UI" w:cs="Segoe UI"/>
        </w:rPr>
        <w:t>6</w:t>
      </w:r>
      <w:r w:rsidRPr="0077141C">
        <w:rPr>
          <w:rFonts w:ascii="Segoe UI" w:hAnsi="Segoe UI" w:cs="Segoe UI"/>
        </w:rPr>
        <w:t xml:space="preserve">:00 horas; </w:t>
      </w:r>
    </w:p>
    <w:p w14:paraId="6BFC22FF" w14:textId="40E4A713"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 xml:space="preserve">.1.7-Submeter-se às normas do Município de </w:t>
      </w:r>
      <w:r w:rsidR="00CA26D1">
        <w:rPr>
          <w:rFonts w:ascii="Segoe UI" w:hAnsi="Segoe UI" w:cs="Segoe UI"/>
        </w:rPr>
        <w:t>São Domingos das Dores-MG</w:t>
      </w:r>
      <w:r w:rsidR="00CA26D1" w:rsidRPr="0077141C">
        <w:rPr>
          <w:rFonts w:ascii="Segoe UI" w:hAnsi="Segoe UI" w:cs="Segoe UI"/>
        </w:rPr>
        <w:t xml:space="preserve"> </w:t>
      </w:r>
      <w:r w:rsidRPr="0077141C">
        <w:rPr>
          <w:rFonts w:ascii="Segoe UI" w:hAnsi="Segoe UI" w:cs="Segoe UI"/>
        </w:rPr>
        <w:t>no que concerne á execução do contrato.</w:t>
      </w:r>
    </w:p>
    <w:p w14:paraId="42D7781D" w14:textId="49D7392C"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.1.8- Sistema capaz de gerenciar a execução de backup e restauração de dados em nuvem, com garantia de atualização e correção de falhas do sistema, devendo conter seguintes componentes de backup:</w:t>
      </w:r>
    </w:p>
    <w:p w14:paraId="5F27C487" w14:textId="0D63EB7B"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.1.9-Ser compatível com VmWare, Microsoft Hyper-V, MS Exchange, SQL Server,  Mysql, Windows system backup and restoration e windows system state and restoration e Linux;</w:t>
      </w:r>
    </w:p>
    <w:p w14:paraId="13AB60A3" w14:textId="295071B7"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.1.10-Monitoração da execução do backup, 24x7 dias da semana, com notificação caso apresente problemas;</w:t>
      </w:r>
    </w:p>
    <w:p w14:paraId="30A70EC7" w14:textId="1A88E667"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.1.11-Backup Full e Incremental;</w:t>
      </w:r>
    </w:p>
    <w:p w14:paraId="13EEBFAA" w14:textId="273F796D"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.1.12-Opção para realizar backup local antes do envio para nuvem;</w:t>
      </w:r>
    </w:p>
    <w:p w14:paraId="493B884A" w14:textId="6DE5726E"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.1.13-Notificações diárias via e-mail sobre status dos backups;</w:t>
      </w:r>
    </w:p>
    <w:p w14:paraId="0BE86D2E" w14:textId="75B2F0EC"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.1.14-Suporte na restauração de arquivos e documentos (backup and restore);</w:t>
      </w:r>
    </w:p>
    <w:p w14:paraId="6EB13F92" w14:textId="1646109A"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.1.15-Software com opção para agendamento de backup;</w:t>
      </w:r>
    </w:p>
    <w:p w14:paraId="20E0B748" w14:textId="0B7A9B32"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.1.16-Suporte na implementação, manipulação do software e appliance de backup;</w:t>
      </w:r>
    </w:p>
    <w:p w14:paraId="67E406B7" w14:textId="33ACB919" w:rsidR="0077141C" w:rsidRPr="0077141C" w:rsidRDefault="0077141C" w:rsidP="0077141C">
      <w:pPr>
        <w:spacing w:after="160" w:line="300" w:lineRule="auto"/>
        <w:jc w:val="both"/>
        <w:rPr>
          <w:rFonts w:ascii="Segoe UI" w:hAnsi="Segoe UI" w:cs="Segoe UI"/>
        </w:rPr>
      </w:pPr>
      <w:r>
        <w:rPr>
          <w:rFonts w:ascii="Segoe UI" w:hAnsi="Segoe UI" w:cs="Segoe UI"/>
        </w:rPr>
        <w:lastRenderedPageBreak/>
        <w:t>12</w:t>
      </w:r>
      <w:r w:rsidRPr="0077141C">
        <w:rPr>
          <w:rFonts w:ascii="Segoe UI" w:hAnsi="Segoe UI" w:cs="Segoe UI"/>
        </w:rPr>
        <w:t>.1.17-Os dados do fruto de backup deverão estar hospedados em Data Center padrão Tier III e certificado pelo UptimeInstitute e em território nacional;</w:t>
      </w:r>
    </w:p>
    <w:p w14:paraId="31E29836" w14:textId="578F8656"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.1.18-Console de gerenciamento;</w:t>
      </w:r>
    </w:p>
    <w:p w14:paraId="5CF62183" w14:textId="1458587A"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.1-19-O software de backup deverá suportar a opção de aplicação automática de atualizações de software, conhecidas como hotfixes ou patches;</w:t>
      </w:r>
    </w:p>
    <w:p w14:paraId="69708CE2" w14:textId="30A5BDDF"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.1.20-Criptografia de dados na origem (cliente de backup), de uma forma que seja garantido que o dado trafegará na rede local ou na rede WAN criptografado;</w:t>
      </w:r>
    </w:p>
    <w:p w14:paraId="1DD9A254" w14:textId="77777777" w:rsidR="0077141C" w:rsidRPr="0077141C" w:rsidRDefault="0077141C" w:rsidP="0077141C">
      <w:pPr>
        <w:spacing w:after="160" w:line="300" w:lineRule="auto"/>
        <w:jc w:val="both"/>
        <w:rPr>
          <w:rFonts w:ascii="Segoe UI" w:hAnsi="Segoe UI" w:cs="Segoe UI"/>
        </w:rPr>
      </w:pPr>
    </w:p>
    <w:p w14:paraId="41353D64" w14:textId="234404EF"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.1.21-A criptografia implementada pelo software deverá ter o certificado de aprovação emitido pelo FIPS (Federal Information Processing Standards);</w:t>
      </w:r>
    </w:p>
    <w:p w14:paraId="32810D1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5.1-22-O software de backup deverá suportar as plataformas para instalação do módulo de gerenciamento em Microsoft Windows 2003 32-bit e x64 com no mínimo SP1, Microsoft Windows 2008 R3 32-bit e x64, Sistemas operacionais Unix e Linux;</w:t>
      </w:r>
    </w:p>
    <w:p w14:paraId="1BE08E3E" w14:textId="16D83AD5"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.1.23- O software de backup deverá ser capaz de enviar alertas através de correio eletrônico com o objetivo de reportar eventos ocorridos na operação e configuração do software;</w:t>
      </w:r>
    </w:p>
    <w:p w14:paraId="10BD944D" w14:textId="6DAD0533"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.1.24-O software de backup deverá ser capaz de emitir relatórios com informações completas sobre os jobs executados e porcentagem de sucesso de backups e restores;</w:t>
      </w:r>
    </w:p>
    <w:p w14:paraId="53EF1527" w14:textId="571A7E46"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.1.26 O software de backup deverá permitir a geração de relatórios de atividades de backup e restore, contendo:</w:t>
      </w:r>
    </w:p>
    <w:p w14:paraId="160B6870" w14:textId="56B9999D"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.1.27-Porcentagem de jobs realizados com sucesso e com erros;</w:t>
      </w:r>
    </w:p>
    <w:p w14:paraId="4EB26069" w14:textId="25147F86"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.1.28-Tendência de crescimento;</w:t>
      </w:r>
    </w:p>
    <w:p w14:paraId="2C29802D" w14:textId="30F66F8F"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.1.29-O software de backup deverá permitir a geração e a customização de relatórios gráficos exibindo:</w:t>
      </w:r>
    </w:p>
    <w:p w14:paraId="4F2704A1" w14:textId="3675942E"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.1.30-Horário de início e término dos trabalhos;</w:t>
      </w:r>
    </w:p>
    <w:p w14:paraId="26E97CDE" w14:textId="224A0046"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.1.31-Tempo de duração dos trabalhos;</w:t>
      </w:r>
    </w:p>
    <w:p w14:paraId="66680519" w14:textId="54237E80"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.1.32-Todos os trabalhos em execução</w:t>
      </w:r>
    </w:p>
    <w:p w14:paraId="3F986F9E" w14:textId="16176888" w:rsidR="0077141C" w:rsidRPr="0077141C" w:rsidRDefault="0077141C" w:rsidP="0077141C">
      <w:pPr>
        <w:spacing w:after="160" w:line="300" w:lineRule="auto"/>
        <w:jc w:val="both"/>
        <w:rPr>
          <w:rFonts w:ascii="Segoe UI" w:hAnsi="Segoe UI" w:cs="Segoe UI"/>
        </w:rPr>
      </w:pPr>
      <w:r>
        <w:rPr>
          <w:rFonts w:ascii="Segoe UI" w:hAnsi="Segoe UI" w:cs="Segoe UI"/>
        </w:rPr>
        <w:t>12</w:t>
      </w:r>
      <w:r w:rsidRPr="0077141C">
        <w:rPr>
          <w:rFonts w:ascii="Segoe UI" w:hAnsi="Segoe UI" w:cs="Segoe UI"/>
        </w:rPr>
        <w:t>.1.33-Deverão ser disponibilizados, pela empresa contratada, monitoração do backup 24hs.</w:t>
      </w:r>
    </w:p>
    <w:p w14:paraId="55FECA94" w14:textId="77777777" w:rsidR="0077141C" w:rsidRPr="0077141C" w:rsidRDefault="0077141C" w:rsidP="0077141C">
      <w:pPr>
        <w:spacing w:after="160" w:line="300" w:lineRule="auto"/>
        <w:jc w:val="both"/>
        <w:rPr>
          <w:rFonts w:ascii="Segoe UI" w:hAnsi="Segoe UI" w:cs="Segoe UI"/>
        </w:rPr>
      </w:pPr>
    </w:p>
    <w:p w14:paraId="2AAE62DD" w14:textId="77777777" w:rsidR="0077141C" w:rsidRPr="0077141C" w:rsidRDefault="0077141C" w:rsidP="0077141C">
      <w:pPr>
        <w:spacing w:after="160" w:line="300" w:lineRule="auto"/>
        <w:jc w:val="both"/>
        <w:rPr>
          <w:rFonts w:ascii="Segoe UI" w:hAnsi="Segoe UI" w:cs="Segoe UI"/>
          <w:b/>
          <w:bCs/>
        </w:rPr>
      </w:pPr>
      <w:r w:rsidRPr="0077141C">
        <w:rPr>
          <w:rFonts w:ascii="Segoe UI" w:hAnsi="Segoe UI" w:cs="Segoe UI"/>
          <w:b/>
          <w:bCs/>
        </w:rPr>
        <w:lastRenderedPageBreak/>
        <w:t>DESCRIÇÃO DOS SISTEMAS</w:t>
      </w:r>
    </w:p>
    <w:p w14:paraId="7F137C9E" w14:textId="77777777" w:rsidR="0077141C" w:rsidRPr="0077141C" w:rsidRDefault="0077141C" w:rsidP="0077141C">
      <w:pPr>
        <w:spacing w:after="160" w:line="300" w:lineRule="auto"/>
        <w:jc w:val="both"/>
        <w:rPr>
          <w:rFonts w:ascii="Segoe UI" w:hAnsi="Segoe UI" w:cs="Segoe UI"/>
        </w:rPr>
      </w:pPr>
    </w:p>
    <w:p w14:paraId="29A0AC6A" w14:textId="77777777" w:rsidR="0077141C" w:rsidRPr="0077141C" w:rsidRDefault="0077141C" w:rsidP="0077141C">
      <w:pPr>
        <w:spacing w:after="160" w:line="300" w:lineRule="auto"/>
        <w:jc w:val="both"/>
        <w:rPr>
          <w:rFonts w:ascii="Segoe UI" w:hAnsi="Segoe UI" w:cs="Segoe UI"/>
          <w:b/>
          <w:bCs/>
        </w:rPr>
      </w:pPr>
      <w:r w:rsidRPr="0077141C">
        <w:rPr>
          <w:rFonts w:ascii="Segoe UI" w:hAnsi="Segoe UI" w:cs="Segoe UI"/>
          <w:b/>
          <w:bCs/>
        </w:rPr>
        <w:t>SISTEMA CONTABILIDADE PÚBLICA E TESOURARIA</w:t>
      </w:r>
    </w:p>
    <w:p w14:paraId="14033175" w14:textId="77777777" w:rsidR="0077141C" w:rsidRPr="0077141C" w:rsidRDefault="0077141C" w:rsidP="0077141C">
      <w:pPr>
        <w:spacing w:after="160" w:line="300" w:lineRule="auto"/>
        <w:jc w:val="both"/>
        <w:rPr>
          <w:rFonts w:ascii="Segoe UI" w:hAnsi="Segoe UI" w:cs="Segoe UI"/>
        </w:rPr>
      </w:pPr>
    </w:p>
    <w:p w14:paraId="130E71D1" w14:textId="19700376" w:rsidR="0077141C" w:rsidRPr="0077141C" w:rsidRDefault="0077141C" w:rsidP="00B678E0">
      <w:pPr>
        <w:spacing w:after="160" w:line="300" w:lineRule="auto"/>
        <w:jc w:val="both"/>
        <w:rPr>
          <w:rFonts w:ascii="Segoe UI" w:hAnsi="Segoe UI" w:cs="Segoe UI"/>
        </w:rPr>
      </w:pPr>
      <w:r w:rsidRPr="0077141C">
        <w:rPr>
          <w:rFonts w:ascii="Segoe UI" w:hAnsi="Segoe UI" w:cs="Segoe UI"/>
        </w:rPr>
        <w:t>Emitir nota de reserva orçamentária</w:t>
      </w:r>
      <w:r>
        <w:rPr>
          <w:rFonts w:ascii="Segoe UI" w:hAnsi="Segoe UI" w:cs="Segoe UI"/>
        </w:rPr>
        <w:t>.</w:t>
      </w:r>
    </w:p>
    <w:p w14:paraId="2C310AA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a nota de empenho ou documento equivalente definido pela entidade pública para a liquidação e a posterior Ordem de Pagamento para a efetivação de pagamentos.</w:t>
      </w:r>
    </w:p>
    <w:p w14:paraId="2276700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os empenhos ordinários, globais e estimativos sejam passíveis de complementação ou anulação parcial ou total.</w:t>
      </w:r>
    </w:p>
    <w:p w14:paraId="707ADE8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no cadastro do empenho a inclusão, quando cabível, das informações relativas ao processo licitatório, fonte de recursos, detalhamento da fonte de recursos, número da obra, convênio e o respectivo contrato.</w:t>
      </w:r>
    </w:p>
    <w:p w14:paraId="0053D4E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Cadastrar credor/fornecedor através de consulta automática na receita federal informando os dados do credor.</w:t>
      </w:r>
    </w:p>
    <w:p w14:paraId="30EFB9B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empenhar a partir de um pedido de compra.</w:t>
      </w:r>
    </w:p>
    <w:p w14:paraId="78A2E4D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importação dos itens do pedido automaticamente no empenho ou na liquidação para posterior impressão da nota.</w:t>
      </w:r>
    </w:p>
    <w:p w14:paraId="39B25E5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de reserva das dotações orçamentárias possibilitando o seu complemento, anulação e baixa através da emissão do empenho.</w:t>
      </w:r>
    </w:p>
    <w:p w14:paraId="6F6BC9B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Gerar reserva orçamentaria automaticamente a partir de um pedido de compra, caso parametrizado.</w:t>
      </w:r>
    </w:p>
    <w:p w14:paraId="20B332F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etiquetas de empenhos.</w:t>
      </w:r>
    </w:p>
    <w:p w14:paraId="571B525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os documentos da entidade (notas de empenho, liquidação, ordem de pagamento, etc) sejam impressas de uma só vez através de uma fila de impressão.</w:t>
      </w:r>
    </w:p>
    <w:p w14:paraId="7968560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contabilização utilizando o conceito de eventos associados a roteiros contábeis e partidas dobradas.</w:t>
      </w:r>
    </w:p>
    <w:p w14:paraId="2134E1B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Não permitir criação/alteração de eventos contábeis pelo usuário, assegurando ao usuário, eventos sempre corretos e evitando contrapartidas erradas.</w:t>
      </w:r>
    </w:p>
    <w:p w14:paraId="41A559F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Não permitir a exclusão de lançamentos contábeis automáticos da execução orçamentaria, quando o mês já estiver bloqueado.</w:t>
      </w:r>
    </w:p>
    <w:p w14:paraId="64B8DDB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utilização de históricos padronizados e históricos com texto livre.</w:t>
      </w:r>
    </w:p>
    <w:p w14:paraId="4062449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no empenho pesquisa dos últimos históricos usados para o credor.</w:t>
      </w:r>
    </w:p>
    <w:p w14:paraId="385EA93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cancelar/estornar registros contábeis feitos independente da execução orçamentária nos casos em que se apliquem.</w:t>
      </w:r>
    </w:p>
    <w:p w14:paraId="644564E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informação de retenções na emissão e liquidação do empenho.</w:t>
      </w:r>
    </w:p>
    <w:p w14:paraId="1137B5A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contabilização de retenções no pagamento do empenho.</w:t>
      </w:r>
    </w:p>
    <w:p w14:paraId="5042E50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configuração do formulário de empenho de forma a compatibilizar o formato da impressão com os modelos da entidade.</w:t>
      </w:r>
    </w:p>
    <w:p w14:paraId="3D48514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controle de empenho referente a uma fonte de recurso.</w:t>
      </w:r>
    </w:p>
    <w:p w14:paraId="7CBCCD6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controlar empenhos para adiantamentos, subvenções, auxílios contribuições, convênios e repasses de recursos antecipados.</w:t>
      </w:r>
    </w:p>
    <w:p w14:paraId="4CD76B2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controlar os repasses de recursos antecipados, limitando o empenho a uma quantidade limite de repasses, de forma parametrizável para todos os tipos de recursos antecipados. </w:t>
      </w:r>
    </w:p>
    <w:p w14:paraId="7EA4ADB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controlar os repasses de recursos antecipados limitando o número de dias para a prestação de contas, podendo esta limitação ser de forma informativa ou restritiva. </w:t>
      </w:r>
    </w:p>
    <w:p w14:paraId="251E9C4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bloquear um fornecedor/credor para não permitir o recebimento de recurso antecipado caso o mesmo tenha prestação de contas pendentes com a contabilidade.</w:t>
      </w:r>
    </w:p>
    <w:p w14:paraId="71AC0B6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documento final (recibo de prestação de contas) no momento da prestação de contas do recurso antecipado.</w:t>
      </w:r>
    </w:p>
    <w:p w14:paraId="08BE4E2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que contenham os recursos antecipados concedidos, em atraso e pendentes, ordenando os mesmos por tipo de recursos antecipados, credor ou data limite da prestação de contas.</w:t>
      </w:r>
    </w:p>
    <w:p w14:paraId="3128F988" w14:textId="34B920C1" w:rsidR="0077141C" w:rsidRPr="0077141C" w:rsidRDefault="0077141C" w:rsidP="0077141C">
      <w:pPr>
        <w:spacing w:after="160" w:line="300" w:lineRule="auto"/>
        <w:jc w:val="both"/>
        <w:rPr>
          <w:rFonts w:ascii="Segoe UI" w:hAnsi="Segoe UI" w:cs="Segoe UI"/>
        </w:rPr>
      </w:pPr>
      <w:r w:rsidRPr="0077141C">
        <w:rPr>
          <w:rFonts w:ascii="Segoe UI" w:hAnsi="Segoe UI" w:cs="Segoe UI"/>
        </w:rPr>
        <w:t>Utilizar calendário de encerramento contábil para os diferentes meses, para a apuração e apropriação do resultado, não permitindo lançamentos nos meses já encerrados.</w:t>
      </w:r>
    </w:p>
    <w:p w14:paraId="0494F67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Assegurar que as contas só recebam lançamentos contábeis no último nível de desdobramento do Plano de Contas utilizado.</w:t>
      </w:r>
    </w:p>
    <w:p w14:paraId="78BA7EB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Disponibilizar rotina que permita a atualização do Plano de Contas, dos eventos, e de seus roteiros contábeis de acordo com as atualizações do respectivo Tribunal de Contas.</w:t>
      </w:r>
    </w:p>
    <w:p w14:paraId="1EC88C3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se defina vencimento para recolhimento de retenções efetuadas quando a mesma é proveniente de Folha de Pagamento.</w:t>
      </w:r>
    </w:p>
    <w:p w14:paraId="3BBF39C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cadastrar os precatórios da entidade.</w:t>
      </w:r>
    </w:p>
    <w:p w14:paraId="6382AC8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acompanhar a contabilização das retenções, desde a sua origem até o seu recolhimento, possibilitando ao usuário saber em qual documento e data foi recolhida qualquer retenção, permitindo assim a sua rastreabilidade.</w:t>
      </w:r>
    </w:p>
    <w:p w14:paraId="668DC21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elaboração e alteração da ordem de pagamento dos empenhos sem a necessidade de efetuar do pagamento.</w:t>
      </w:r>
    </w:p>
    <w:p w14:paraId="4ACBAFE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restringir o acesso a unidades orçamentárias e unidades gestoras para determinados usuários.</w:t>
      </w:r>
    </w:p>
    <w:p w14:paraId="53D8628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contabilização automática dos registros provenientes do sistema de gestão de pessoal e licitações.</w:t>
      </w:r>
    </w:p>
    <w:p w14:paraId="40AA081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ao final do exercício os empenhos que apresentarem saldo possam ser inscritos em restos a pagar, de acordo com a legislação, e que posteriormente possam ser liquidados, pagos ou cancelados no exercício seguinte.</w:t>
      </w:r>
    </w:p>
    <w:p w14:paraId="16CEA5A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iniciar a execução orçamentária e financeira de um exercício, mesmo que não tenha ocorrido o fechamento contábil do exercício anterior, atualizando e mantendo a consistência dos dados entre os exercícios.</w:t>
      </w:r>
    </w:p>
    <w:p w14:paraId="1BF09E2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transferência automática das conciliações bancárias do exercício para o exercício seguinte.</w:t>
      </w:r>
    </w:p>
    <w:p w14:paraId="1EF801A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transferência automática dos saldos de balanço do exercício para o exercício seguinte.</w:t>
      </w:r>
    </w:p>
    <w:p w14:paraId="189C36E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definição de um nível contábil ou uma categoria econômica específica, para a composição de um valor que será impresso em um demonstrativo.</w:t>
      </w:r>
    </w:p>
    <w:p w14:paraId="0E563F2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Armazenar os modelos dos relatórios criados pelo usuário diretamente no banco de dados do sistema.</w:t>
      </w:r>
    </w:p>
    <w:p w14:paraId="0BC4F33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Gerar arquivos para a Secretaria da Receita Federal, conforme layout definido no Manual Normativo de Arquivos Digitais – MANAD.</w:t>
      </w:r>
    </w:p>
    <w:p w14:paraId="668B120E" w14:textId="41F3B6D4"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todos os Relatórios de Gestão Fiscal da Lei de Responsabilidade Fiscal, conforme modelos definidos pela Secretaria do Tesouro Nacional.</w:t>
      </w:r>
    </w:p>
    <w:p w14:paraId="45A65A8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configuração do formulário de cheques, pelo próprio usuário, de forma a compatibilizar o formato da impressão com os modelos das diversas entidades bancárias.</w:t>
      </w:r>
    </w:p>
    <w:p w14:paraId="05116DF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controle de talonário de cheques</w:t>
      </w:r>
    </w:p>
    <w:p w14:paraId="1611B63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impressão de cheques e respectivas cópias, no caso de formulários contínuos em impressora matricial, e os cheques avulsos em impressora de cheques.</w:t>
      </w:r>
    </w:p>
    <w:p w14:paraId="1556EA6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criação de detalhamento em uma conta bancária, para melhor controle por fonte de recurso.</w:t>
      </w:r>
    </w:p>
    <w:p w14:paraId="145BE4A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Conciliar os saldos das contas bancárias, emitindo o relatório da conciliação.</w:t>
      </w:r>
    </w:p>
    <w:p w14:paraId="2B31CB8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Geração de ordem bancária eletrônica ou borderôs em meio magnético, ajustável conforme as necessidades do estabelecimento bancário.</w:t>
      </w:r>
    </w:p>
    <w:p w14:paraId="296C06C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Geração de ordem bancária ou borderô para pagamentos através de cheque, emitindo o respectivo relatório com a listagem dos credores, documento dos mesmos, conta bancária (com as respectivas agências e bancos) e valor do pagamento.</w:t>
      </w:r>
    </w:p>
    <w:p w14:paraId="6A51068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lançamento de receitas de repasses recebidos.</w:t>
      </w:r>
    </w:p>
    <w:p w14:paraId="36FCD18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Efetuar o lançamento de receitas e retenções através de código reduzido.</w:t>
      </w:r>
    </w:p>
    <w:p w14:paraId="3464ED0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total integração com o sistema de contabilidade pública efetuando a contabilização automática dos pagamentos e recebimentos efetuados pela tesouraria sem a necessidade de geração de arquivos.</w:t>
      </w:r>
    </w:p>
    <w:p w14:paraId="0A9CD3C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agrupar diversos pagamentos a um mesmo fornecedor em um único cheque.</w:t>
      </w:r>
    </w:p>
    <w:p w14:paraId="7A7ECF5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Ao efetuar pagamentos através de cheque, que a numeração do mesmo seja feita de forma automática, através da informação da respectiva conta bancária.</w:t>
      </w:r>
    </w:p>
    <w:p w14:paraId="3A5EA7F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ordem de pagamento.</w:t>
      </w:r>
    </w:p>
    <w:p w14:paraId="549B883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que em uma mesma ordem de pagamento possam ser agrupados diversos empenhos para um mesmo fornecedor.</w:t>
      </w:r>
    </w:p>
    <w:p w14:paraId="7EBCED7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cheques para contabilização posterior.</w:t>
      </w:r>
    </w:p>
    <w:p w14:paraId="4D84F11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Efetuar transferências entre contas correntes, possibilitando a emissão da mesma.</w:t>
      </w:r>
    </w:p>
    <w:p w14:paraId="29AAF1F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relatórios razão e diário para registro da tesouraria.</w:t>
      </w:r>
    </w:p>
    <w:p w14:paraId="25B2413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de transferências efetuadas por período.</w:t>
      </w:r>
    </w:p>
    <w:p w14:paraId="2B94F4F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de pagamentos efetuados.</w:t>
      </w:r>
    </w:p>
    <w:p w14:paraId="0E00353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de pagamento por fornecedor, com as respectivas notas fiscais pagas.</w:t>
      </w:r>
    </w:p>
    <w:p w14:paraId="00E1935D" w14:textId="77777777" w:rsidR="00B678E0" w:rsidRDefault="0077141C" w:rsidP="0077141C">
      <w:pPr>
        <w:spacing w:after="160" w:line="300" w:lineRule="auto"/>
        <w:jc w:val="both"/>
        <w:rPr>
          <w:rFonts w:ascii="Segoe UI" w:hAnsi="Segoe UI" w:cs="Segoe UI"/>
        </w:rPr>
      </w:pPr>
      <w:r w:rsidRPr="0077141C">
        <w:rPr>
          <w:rFonts w:ascii="Segoe UI" w:hAnsi="Segoe UI" w:cs="Segoe UI"/>
        </w:rPr>
        <w:t>Emitir o relatório demonstrativo de numerário, onde constem as contas, saldo anterior, entradas, saídas e o saldo atual do período solicitado.</w:t>
      </w:r>
    </w:p>
    <w:p w14:paraId="064C0B0A" w14:textId="6DCC2AB6" w:rsidR="0077141C" w:rsidRPr="0077141C" w:rsidRDefault="00B678E0" w:rsidP="0077141C">
      <w:pPr>
        <w:spacing w:after="160" w:line="300" w:lineRule="auto"/>
        <w:jc w:val="both"/>
        <w:rPr>
          <w:rFonts w:ascii="Segoe UI" w:hAnsi="Segoe UI" w:cs="Segoe UI"/>
        </w:rPr>
      </w:pPr>
      <w:r>
        <w:rPr>
          <w:rFonts w:ascii="Segoe UI" w:hAnsi="Segoe UI" w:cs="Segoe UI"/>
        </w:rPr>
        <w:t>P</w:t>
      </w:r>
      <w:r w:rsidR="0077141C" w:rsidRPr="0077141C">
        <w:rPr>
          <w:rFonts w:ascii="Segoe UI" w:hAnsi="Segoe UI" w:cs="Segoe UI"/>
        </w:rPr>
        <w:t>ermitir a emissão do relatório de Quadro Sumário da Despesa;</w:t>
      </w:r>
    </w:p>
    <w:p w14:paraId="537466C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definição e cadastramento das contas bancárias nas quais a administração realiza a movimentação financeira, identificando a agência, o número da conta, Fonte/Destinação de Recursos, possibilitando a criação de um código reduzido para cada conta, visando facilitar os procedimentos de entrada de dados e de conferências, e possibilitando a definição de parâmetros para atender as identificações de conta movimento ou conta de aplicação financeira e conta de recurso ordinário ou vinculado e ainda definir data de encerramento de conta bancaria, quando o caso, conforme definido em Manual do TCEMG para atendimento ao SICOM;</w:t>
      </w:r>
    </w:p>
    <w:p w14:paraId="056F9F0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cadastro de credores/fornecedores da administração, integrado com os demais sistemas, possibilitando ainda, alterações/atualizações de razão social, endereço e etc, sem prejudicar movimentações anteriores;</w:t>
      </w:r>
    </w:p>
    <w:p w14:paraId="385677FC" w14:textId="4C8F7BA8"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integração com o sistema de Gestão de Pessoal e Folha de Pagamento, para o empenhamento automático da folha de pagamento processada e encerrada;</w:t>
      </w:r>
    </w:p>
    <w:p w14:paraId="59298F8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o detalhamento dos elementos de despesa para fins de utilização pela administração, com o objetivo de auxiliar, em nível de execução, o processo de apropriação contábil da despesa, conforme exigido na padronização dos códigos da despesa por meio das Instruções Normativas do TCEMG que tratam do assunto;</w:t>
      </w:r>
    </w:p>
    <w:p w14:paraId="5886449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Possibilitar o controle de saldos de dotações orçamentárias, impedindo o empenhamento, caso estes saldos sejam inferiores aos valores que se deseja empenhar;</w:t>
      </w:r>
    </w:p>
    <w:p w14:paraId="1E15D72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fechamento e a abertura do movimento mensal da contabilidade, por meio de senhas específicas para este procedimento;</w:t>
      </w:r>
    </w:p>
    <w:p w14:paraId="716964F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emissão de relatório contendo as contas bancárias cadastradas;</w:t>
      </w:r>
    </w:p>
    <w:p w14:paraId="7799868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 de créditos e anulações orçamentárias contendo os códigos numéricos, os nomes e os valores das dotações orçamentárias creditadas e das debitadas; e ainda, o tipo (suplementar, especial, extraordinário) e a fonte de recursos (por anulação, por superávit, por excesso de arrecadação e por operações de crédito);</w:t>
      </w:r>
    </w:p>
    <w:p w14:paraId="2B80509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geração de arquivo para importação no programa Receita Federal referente à Declaração do Imposto de Renda Retido na Fonte (DIRF) de prestadores de serviços;</w:t>
      </w:r>
    </w:p>
    <w:p w14:paraId="40BE588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 de empenhos pagos para conferência da Declaração do Imposto de Renda Retido na Fonte (DIRF), contendo as seguintes informações básicas: nome e número do CPF ou CNPJ do credor/fornecedor, número do empenho, data do pagamento, valor do empenho, conta(s) de receita creditada(s) e valor do crédito na conta(s) de receita;</w:t>
      </w:r>
    </w:p>
    <w:p w14:paraId="0887224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do Balanço Orçamentário, nos moldes do DCASP;</w:t>
      </w:r>
    </w:p>
    <w:p w14:paraId="57F5C71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do Balanço Financeiro, mensalmente, nos moldes do DCASP;</w:t>
      </w:r>
    </w:p>
    <w:p w14:paraId="7E3CB46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do Balanço Patrimonial, mensalmente, nos moldes do DCASP;</w:t>
      </w:r>
    </w:p>
    <w:p w14:paraId="7D824F0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do Demonstrativo das Variações Patrimoniais, mensalmente, nos moldes do DCASP;</w:t>
      </w:r>
    </w:p>
    <w:p w14:paraId="3386ECF7" w14:textId="3787B978"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do Balancete Mensal de Verificação Contábil, nos moldes do DCASP;</w:t>
      </w:r>
    </w:p>
    <w:p w14:paraId="070B754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geração de arquivos de texto (.csv), de acordo com a especificação do formato de importação definida pelo TCEMG, visando o envio do SICOM - Acompanhamento Mensal (AM);</w:t>
      </w:r>
    </w:p>
    <w:p w14:paraId="4A64662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geração de arquivos de texto (.csv), de acordo com a especificação do formato de importação definida pelo TCEMG, visando o envio do SICOM - Módulo Balancete Contábil (BLC);</w:t>
      </w:r>
    </w:p>
    <w:p w14:paraId="6674E7F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geração da  MSC – Matriz de Saldos Contábeis (isolada) nos formatos (.csv e .xml/xbrl) para consolidação no Executivo;</w:t>
      </w:r>
    </w:p>
    <w:p w14:paraId="24F3E77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Possibilitar que no sistema se faça a adequação (DE-PARA) do código reduzido das contas bancárias, utilizado pela administração, daqueles que foram armazenados no Sicom através do arquivo CTB que integra o módulo AM do Sicom.</w:t>
      </w:r>
    </w:p>
    <w:p w14:paraId="6500230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que no sistema se faça a adequação (DE-PARA) do código reduzido das contas extraorçamentárias, utilizado pela administração, daqueles que foram armazenados no Sicom através do arquivo EXT que integra o módulo AM do Sicom.</w:t>
      </w:r>
    </w:p>
    <w:p w14:paraId="1FD22124" w14:textId="6CE2F779"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que no sistema se faça a adequação da unidade de origem e unidade atual dos documentos inscritos em restos a pagar, para adequação das informações contidas no arquivo RSP que integra o módulo AM do Sicom..</w:t>
      </w:r>
    </w:p>
    <w:p w14:paraId="6110328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consolidação das informações executadas em consórcios públicos, através de repasse por contrato de rateio, para geração do arquivo CONSOR que integra o módulo AM do Sicom.</w:t>
      </w:r>
    </w:p>
    <w:p w14:paraId="0018C5A1" w14:textId="77777777" w:rsidR="0077141C" w:rsidRPr="0077141C" w:rsidRDefault="0077141C" w:rsidP="0077141C">
      <w:pPr>
        <w:spacing w:after="160" w:line="300" w:lineRule="auto"/>
        <w:jc w:val="both"/>
        <w:rPr>
          <w:rFonts w:ascii="Segoe UI" w:hAnsi="Segoe UI" w:cs="Segoe UI"/>
        </w:rPr>
      </w:pPr>
    </w:p>
    <w:p w14:paraId="51624FE9" w14:textId="77777777" w:rsidR="0077141C" w:rsidRPr="00B678E0" w:rsidRDefault="0077141C" w:rsidP="0077141C">
      <w:pPr>
        <w:spacing w:after="160" w:line="300" w:lineRule="auto"/>
        <w:jc w:val="both"/>
        <w:rPr>
          <w:rFonts w:ascii="Segoe UI" w:hAnsi="Segoe UI" w:cs="Segoe UI"/>
          <w:b/>
          <w:bCs/>
        </w:rPr>
      </w:pPr>
      <w:r w:rsidRPr="00B678E0">
        <w:rPr>
          <w:rFonts w:ascii="Segoe UI" w:hAnsi="Segoe UI" w:cs="Segoe UI"/>
          <w:b/>
          <w:bCs/>
        </w:rPr>
        <w:t>SISTEMA DE PLANEJAMENTO DE GOVERNO</w:t>
      </w:r>
    </w:p>
    <w:p w14:paraId="43A06DB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lançamento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w:t>
      </w:r>
    </w:p>
    <w:p w14:paraId="7C9F002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elaborar o PPA utilizando informações do PPA anterior.</w:t>
      </w:r>
    </w:p>
    <w:p w14:paraId="7AD64BE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integração entre os módulos PPA, LDO e LOA, com cadastro único das peças de planejamento como Órgão, Unidade, Programa, Ação.</w:t>
      </w:r>
    </w:p>
    <w:p w14:paraId="0A2AFED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tabela cadastral contendo todas as categorias econômicas de acordo com a legislação vigente (Portarias atualizadas da STN).</w:t>
      </w:r>
    </w:p>
    <w:p w14:paraId="2E7F45D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utilização de no mínimo três níveis para a composição da estrutura institucional.</w:t>
      </w:r>
    </w:p>
    <w:p w14:paraId="63A60FE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um cadastro de programas de governo identificando os de duração continuada e os de duração anual.</w:t>
      </w:r>
    </w:p>
    <w:p w14:paraId="74BC2A5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estabelecimento de indicadores que permitam a avaliação dos programas.</w:t>
      </w:r>
    </w:p>
    <w:p w14:paraId="71B1324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Armazenar descrição detalhada dos objetivos para cada programa, vinculando o produto resultante para sua execução.</w:t>
      </w:r>
    </w:p>
    <w:p w14:paraId="35E1E21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o cadastro e gerenciamento de pessoas responsáveis pela realização e acompanhamento das peças de planejamento.</w:t>
      </w:r>
    </w:p>
    <w:p w14:paraId="35AC988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o estabelecimento de metas quantitativas e financeiras para as respectivas ações de governo.</w:t>
      </w:r>
    </w:p>
    <w:p w14:paraId="39634D2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vinculação de um mesmo programa em vários órgãos e unidades de governo.</w:t>
      </w:r>
    </w:p>
    <w:p w14:paraId="3193A52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Projeção das Receitas e das Despesas nas peças de planejamento.</w:t>
      </w:r>
    </w:p>
    <w:p w14:paraId="0834077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cadastro das leis e decretos que aprovam, alteram, excluem ou incluem os itens do Plano Plurianual.</w:t>
      </w:r>
    </w:p>
    <w:p w14:paraId="4F1007F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gerenciar as alterações efetuadas no decorrer da vigência do PPA, registrando estas alterações sem afetar os dados originais (armazenar os históricos).</w:t>
      </w:r>
    </w:p>
    <w:p w14:paraId="350EB2D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uma alteração legal do PPA tenha sua movimentação refletida automaticamente na LDO.</w:t>
      </w:r>
    </w:p>
    <w:p w14:paraId="0FEF1A8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relatórios que identifique e classifique os programas de governo.</w:t>
      </w:r>
    </w:p>
    <w:p w14:paraId="62DA5B2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relatórios que identifique e classifique as ações governamentais.</w:t>
      </w:r>
    </w:p>
    <w:p w14:paraId="6DE7CF6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que demonstre as metas físicas e financeiras dos programas e ações de governo</w:t>
      </w:r>
    </w:p>
    <w:p w14:paraId="710C229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emitir relatórios das metas das ações do programa de governo agrupando as informações por qualquer nível de codificação da despesa (função, Subfunção, programa, ação e categoria econômica).</w:t>
      </w:r>
    </w:p>
    <w:p w14:paraId="7996FC9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que demonstre as fontes de recurso da administração direta e indireta.</w:t>
      </w:r>
    </w:p>
    <w:p w14:paraId="3065776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elaborar a LDO utilizando informações do PPA em vigência; </w:t>
      </w:r>
    </w:p>
    <w:p w14:paraId="3FA1E9E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importação das Estimativas das Receitas e Metas do PPA para a LDO enquanto a LDO inicial ainda não estiver aprovada.</w:t>
      </w:r>
    </w:p>
    <w:p w14:paraId="4197340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cadastramento de metas fiscais consolidadas para emissão de demonstrativo da LDO, conforme modelo definido pela STN.</w:t>
      </w:r>
    </w:p>
    <w:p w14:paraId="60B507E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gerenciar as alterações efetuadas no decorrer da vigência da LDO, registrando estas alterações sem afetar os dados originais (armazenar os históricos).</w:t>
      </w:r>
    </w:p>
    <w:p w14:paraId="1BFDFF3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Deve emitir o Anexo de Riscos Fiscais e Providências, que deverá ser apresentado na Lei de Diretrizes Orçamentárias, conforme determinado pela Portaria da STN que trata o Manual de Demonstrativos Fiscais.</w:t>
      </w:r>
    </w:p>
    <w:p w14:paraId="7A33CA7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emitir o Demonstrativo de Metas Fiscais com as metas anuais relativas a receitas, despesas, resultado nominal e primário e montante da dívida pública, para o exercício da LDO e para os dois exercícios seguintes.</w:t>
      </w:r>
    </w:p>
    <w:p w14:paraId="2FEA7AD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demonstrar a evolução do patrimônio líquido, também nos últimos três exercícios, destacando a origem e a aplicação dos recursos obtidos com a alienação de ativos.</w:t>
      </w:r>
    </w:p>
    <w:p w14:paraId="517754A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emitir demonstrativo da margem de expansão das despesas obrigatórias de caráter continuado.</w:t>
      </w:r>
    </w:p>
    <w:p w14:paraId="69F7A6F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gerência e a atualização da tabela de Classificação Econômica da Receita e Despesa, da tabela de componentes da Classificação Funcional Programática, Fonte de Recursos, Grupo de Fonte de Recursos, especialmente aquelas instituídas pela TCEMG.</w:t>
      </w:r>
    </w:p>
    <w:p w14:paraId="5CCD4E2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Gerar proposta orçamentária do ano seguinte importando o orçamento do ano em execução e permitir a atualização do conteúdo e da estrutura da proposta gerada.</w:t>
      </w:r>
    </w:p>
    <w:p w14:paraId="4B3D55F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incluir informações oriundas das propostas orçamentárias dos órgãos da administração indireta para consolidação da proposta orçamentária do município, observando o disposto no artigo 50, inciso III da Lei Complementar 101/2000 (LRF).</w:t>
      </w:r>
    </w:p>
    <w:p w14:paraId="0B17A5F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Disponibilizar, ao início do exercício, o orçamento aprovado para a execução orçamentária. Em caso de ao início do exercício não se ter o orçamento aprovado, disponibilizar dotações conforme dispuser a legislação municipal.</w:t>
      </w:r>
    </w:p>
    <w:p w14:paraId="2547E32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elaborar a LOA utilizando informações do PPA ou da LDO em vigência.</w:t>
      </w:r>
    </w:p>
    <w:p w14:paraId="51E14B5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cadastro das leis e decretos que aprovam, alteram ou incluem os itens na LOA.</w:t>
      </w:r>
    </w:p>
    <w:p w14:paraId="4B1541F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abertura de créditos adicionais, exigindo informação da legislação de autorização e resguardando o histórico das alterações de valores ocorridas.</w:t>
      </w:r>
    </w:p>
    <w:p w14:paraId="098FB0D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bloqueio e desbloqueio de dotações, inclusive objetivando atender ao artigo 9 da Lei Complementar 101/2000 (LRF).</w:t>
      </w:r>
    </w:p>
    <w:p w14:paraId="6880E0D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Projeção das Receitas e das Despesas nas peças de planejamento.</w:t>
      </w:r>
    </w:p>
    <w:p w14:paraId="333F11D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Armazenar dados do orçamento e disponibilizar consulta global ou detalhada por órgão, fundo ou entidade da administração direta, autárquica e fundacional.</w:t>
      </w:r>
    </w:p>
    <w:p w14:paraId="159C4E9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da proposta orçamentária municipal consolidada (administração direta e indireta) conforme exigido pela Lei 4320/64, Constituição Federal e pela Lei Complementar 101/2000 (LRF).</w:t>
      </w:r>
    </w:p>
    <w:p w14:paraId="2880608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todos os anexos de orçamento, global e por órgão, fundo ou entidade da administração direta, autárquica e fundacional, exigidos pela Lei 4320/64 e pela Lei Complementar 101/2000 (LRF).</w:t>
      </w:r>
    </w:p>
    <w:p w14:paraId="6005160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da proposta orçamentária consolidada (administração direta e indireta) conforme exigido pela Lei Complementar 101/2000 (LRF).</w:t>
      </w:r>
    </w:p>
    <w:p w14:paraId="3E2B00B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Anexo 1 – Demonstração da Receita e Despesa Segundo as Categorias Econômicas;</w:t>
      </w:r>
    </w:p>
    <w:p w14:paraId="12C6E46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Anexo 2 – Receita Segundo as Categorias Econômicas e Natureza da Despesa Segundo as Categorias econômicas;</w:t>
      </w:r>
    </w:p>
    <w:p w14:paraId="7334927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Anexo 6 – Programa de Trabalho;</w:t>
      </w:r>
    </w:p>
    <w:p w14:paraId="42E4AE2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Anexo 7 – Programa de Trabalho de Governo;</w:t>
      </w:r>
    </w:p>
    <w:p w14:paraId="59FA325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Anexo 8 – Demonstrativo da Despesa por Função, Subfunção e Programas conforme o vínculo com os Recursos (adequado ao disposto na portaria 42/99 do Ministério do Orçamento e Gestão);</w:t>
      </w:r>
    </w:p>
    <w:p w14:paraId="6E69E61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Anexo 9 – Demonstrativo da Despesa por Órgãos e Funções (adequado ao disposto na portaria 42/99 do Ministério do Orçamento e Gestão).</w:t>
      </w:r>
    </w:p>
    <w:p w14:paraId="6FAD83F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Integrar-se totalmente às rotinas da execução orçamentária possibilitando o acompanhamento da evolução da execução do orçamento.</w:t>
      </w:r>
    </w:p>
    <w:p w14:paraId="6EAD1CD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61D7C456" w14:textId="77777777" w:rsidR="00B678E0" w:rsidRDefault="0077141C" w:rsidP="0077141C">
      <w:pPr>
        <w:spacing w:after="160" w:line="300" w:lineRule="auto"/>
        <w:jc w:val="both"/>
        <w:rPr>
          <w:rFonts w:ascii="Segoe UI" w:hAnsi="Segoe UI" w:cs="Segoe UI"/>
        </w:rPr>
      </w:pPr>
      <w:r w:rsidRPr="0077141C">
        <w:rPr>
          <w:rFonts w:ascii="Segoe UI" w:hAnsi="Segoe UI" w:cs="Segoe UI"/>
        </w:rPr>
        <w:t>Emitir relatório com controle de percentuais sobre a proposta da LOA para cálculos da educação, saúde.</w:t>
      </w:r>
    </w:p>
    <w:p w14:paraId="04C483A2" w14:textId="2D940DDB"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o cadastro de remanejamento, transposição e transferência de créditos orçamentários, exigindo a informação da legislação de autorização, de acordo com o art. 167, inciso VI da CF/88;</w:t>
      </w:r>
    </w:p>
    <w:p w14:paraId="01FA8FC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cadastro de créditos adicionais nas modalidades de crédito suplementar, crédito especial e crédito extraordinário, com suas respectivas fontes de recursos (anulação, superávit financeiro, excesso de arrecadação e operação de crédito), identificando o número da lei autorizativa e sua espécie (lei orçamentária ou lei específica), conforme determina o art. 167, inciso V da CF/88 e os arts. 40 a 46 da Lei nº 4.320/1964;</w:t>
      </w:r>
    </w:p>
    <w:p w14:paraId="66C0FC2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cadastro dos limites de créditos suplementares conforme autorizado na Lei Orçamentária Anual, bem como a visualização dos limites de crédito adicionais utilizados em relatórios;</w:t>
      </w:r>
    </w:p>
    <w:p w14:paraId="3B1E31D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geração de decreto de créditos adicionais (crédito suplementar, crédito especial e crédito extraordinário), em formato PDF, especificando a respectiva fonte de recursos (anulação, superávit financeiro, excesso de arrecadação e operação de crédito);</w:t>
      </w:r>
    </w:p>
    <w:p w14:paraId="460FF2B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geração de decreto de remanejamento, transposição e transferência, em formato PDF.</w:t>
      </w:r>
    </w:p>
    <w:p w14:paraId="6CDF6332" w14:textId="23E452A4" w:rsidR="0077141C" w:rsidRPr="00B678E0" w:rsidRDefault="0077141C" w:rsidP="0077141C">
      <w:pPr>
        <w:spacing w:after="160" w:line="300" w:lineRule="auto"/>
        <w:jc w:val="both"/>
        <w:rPr>
          <w:rFonts w:ascii="Segoe UI" w:hAnsi="Segoe UI" w:cs="Segoe UI"/>
          <w:b/>
          <w:bCs/>
        </w:rPr>
      </w:pPr>
      <w:r w:rsidRPr="00B678E0">
        <w:rPr>
          <w:rFonts w:ascii="Segoe UI" w:hAnsi="Segoe UI" w:cs="Segoe UI"/>
          <w:b/>
          <w:bCs/>
        </w:rPr>
        <w:t>SISTE</w:t>
      </w:r>
      <w:r w:rsidR="00B678E0" w:rsidRPr="00B678E0">
        <w:rPr>
          <w:rFonts w:ascii="Segoe UI" w:hAnsi="Segoe UI" w:cs="Segoe UI"/>
          <w:b/>
          <w:bCs/>
        </w:rPr>
        <w:t>M</w:t>
      </w:r>
      <w:r w:rsidRPr="00B678E0">
        <w:rPr>
          <w:rFonts w:ascii="Segoe UI" w:hAnsi="Segoe UI" w:cs="Segoe UI"/>
          <w:b/>
          <w:bCs/>
        </w:rPr>
        <w:t>A DE CONTRATAÇÕES PÚBLICA – PREGÃO - CONTRATOS</w:t>
      </w:r>
    </w:p>
    <w:p w14:paraId="50ED53A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Gerar documento de autorização de execução contratual (autorização, ordem de fornecimento, pedido ou solicitação de fornecimento ou prestação de serviços) contendo o nome base, descrição completa de um material ou serviço, quantidades, valores, marca/complemento (quando couber e idêntico a proposta vencedora), consistindo que sua emissão seja posterior a realização do empenho da despesa, garantindo que esse seja prévio a realização da despesa, conforme artigo 60 da Lei nº 4.320/64. </w:t>
      </w:r>
    </w:p>
    <w:p w14:paraId="3F4AD6C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Gerar mais de um documento de execução contratual, caso a execução contratual seja parcelada.</w:t>
      </w:r>
    </w:p>
    <w:p w14:paraId="43BBAE9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sistema deve possuir cadastro dos contratos administrativos que contenha no mínimo o número do contrato, objeto, regime ou forma de execução, valor contratual, data de vigência do contrato e recurso orçamentário. Tal informação é imprescindível para publicação dos contratos na forma exigida pela Lei nº 9.755/98, artigo 1º, inciso V.</w:t>
      </w:r>
    </w:p>
    <w:p w14:paraId="1225E080" w14:textId="77777777" w:rsidR="0077141C" w:rsidRPr="0077141C" w:rsidRDefault="0077141C" w:rsidP="0077141C">
      <w:pPr>
        <w:spacing w:after="160" w:line="300" w:lineRule="auto"/>
        <w:jc w:val="both"/>
        <w:rPr>
          <w:rFonts w:ascii="Segoe UI" w:hAnsi="Segoe UI" w:cs="Segoe UI"/>
        </w:rPr>
      </w:pPr>
    </w:p>
    <w:p w14:paraId="52225BD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O sistema deve permitir o cadastro de aditivos contratuais para fins de acréscimos de quantitativo, reequilíbrios econômico-financeiros, reajustes ou prorrogação contratual (prazo de vigência).</w:t>
      </w:r>
    </w:p>
    <w:p w14:paraId="55DAA07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documento de autorização de empenho (autorização, ordem, pedido ou requisição de empenho e sub-empenho) e possuir integração com sistema contábil para realização do empenho da despesa;</w:t>
      </w:r>
    </w:p>
    <w:p w14:paraId="11DA001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cadastramento das solicitações/requisições de compras através de qualquer terminal de computador que tenha acesso ao servidor de dados a conter no mínimo os seguintes dados;</w:t>
      </w:r>
    </w:p>
    <w:p w14:paraId="649F8EF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Número da Requisição (geração automática e sequência do sistema);</w:t>
      </w:r>
    </w:p>
    <w:p w14:paraId="583BC78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Data da Requisição;</w:t>
      </w:r>
    </w:p>
    <w:p w14:paraId="0862A2A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Setor Requisitante;</w:t>
      </w:r>
    </w:p>
    <w:p w14:paraId="4B065F8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Responsável;</w:t>
      </w:r>
    </w:p>
    <w:p w14:paraId="4E8C3BE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Objeto ou Finalidade da Requisição;</w:t>
      </w:r>
    </w:p>
    <w:p w14:paraId="74E2CFA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Número Sequencial do item;</w:t>
      </w:r>
    </w:p>
    <w:p w14:paraId="3C4619F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Descrição Resumida do Produto/Serviço;</w:t>
      </w:r>
    </w:p>
    <w:p w14:paraId="685F8F0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Quantidade;</w:t>
      </w:r>
    </w:p>
    <w:p w14:paraId="34FE8EA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Valor Unitário;</w:t>
      </w:r>
    </w:p>
    <w:p w14:paraId="24B4773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 xml:space="preserve">Ficha Orçamentária. </w:t>
      </w:r>
    </w:p>
    <w:p w14:paraId="3A4E2FD4" w14:textId="77777777" w:rsidR="0077141C" w:rsidRPr="0077141C" w:rsidRDefault="0077141C" w:rsidP="0077141C">
      <w:pPr>
        <w:spacing w:after="160" w:line="300" w:lineRule="auto"/>
        <w:jc w:val="both"/>
        <w:rPr>
          <w:rFonts w:ascii="Segoe UI" w:hAnsi="Segoe UI" w:cs="Segoe UI"/>
        </w:rPr>
      </w:pPr>
    </w:p>
    <w:p w14:paraId="648DB05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Condicionar que o documento gerado no item anterior no item anterior possa tramitar em grupos de autorização eletrônica a conter no mínimo os seguintes grupos:</w:t>
      </w:r>
    </w:p>
    <w:p w14:paraId="2AB372D2" w14:textId="77777777" w:rsidR="0077141C" w:rsidRPr="0077141C" w:rsidRDefault="0077141C" w:rsidP="0077141C">
      <w:pPr>
        <w:spacing w:after="160" w:line="300" w:lineRule="auto"/>
        <w:jc w:val="both"/>
        <w:rPr>
          <w:rFonts w:ascii="Segoe UI" w:hAnsi="Segoe UI" w:cs="Segoe UI"/>
        </w:rPr>
      </w:pPr>
    </w:p>
    <w:p w14:paraId="41489B0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Requisitante;</w:t>
      </w:r>
    </w:p>
    <w:p w14:paraId="196F88D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Secretário Municipal;</w:t>
      </w:r>
    </w:p>
    <w:p w14:paraId="66E0CC1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Planejamento de Compras;</w:t>
      </w:r>
    </w:p>
    <w:p w14:paraId="5903369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Contabilidade;</w:t>
      </w:r>
    </w:p>
    <w:p w14:paraId="6B53538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w:t>
      </w:r>
      <w:r w:rsidRPr="0077141C">
        <w:rPr>
          <w:rFonts w:ascii="Segoe UI" w:hAnsi="Segoe UI" w:cs="Segoe UI"/>
        </w:rPr>
        <w:tab/>
        <w:t>Controle Interno;</w:t>
      </w:r>
    </w:p>
    <w:p w14:paraId="76B8D6E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Compras Retorno</w:t>
      </w:r>
    </w:p>
    <w:p w14:paraId="2C197333" w14:textId="77777777" w:rsidR="0077141C" w:rsidRPr="0077141C" w:rsidRDefault="0077141C" w:rsidP="0077141C">
      <w:pPr>
        <w:spacing w:after="160" w:line="300" w:lineRule="auto"/>
        <w:jc w:val="both"/>
        <w:rPr>
          <w:rFonts w:ascii="Segoe UI" w:hAnsi="Segoe UI" w:cs="Segoe UI"/>
        </w:rPr>
      </w:pPr>
    </w:p>
    <w:p w14:paraId="67653B2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Condicionar que a Solicitação/Requisição de compras seja aprovada através de menu específico para então ser liberada a tramitação eletrônica do item anterior;</w:t>
      </w:r>
    </w:p>
    <w:p w14:paraId="4A48288C" w14:textId="610FABD2"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Possuir um único menu para realização de todo tipo de processo, </w:t>
      </w:r>
      <w:r w:rsidR="00B678E0" w:rsidRPr="0077141C">
        <w:rPr>
          <w:rFonts w:ascii="Segoe UI" w:hAnsi="Segoe UI" w:cs="Segoe UI"/>
        </w:rPr>
        <w:t>independentemente</w:t>
      </w:r>
      <w:r w:rsidRPr="0077141C">
        <w:rPr>
          <w:rFonts w:ascii="Segoe UI" w:hAnsi="Segoe UI" w:cs="Segoe UI"/>
        </w:rPr>
        <w:t xml:space="preserve"> do tipo, valor ou modalidade (Dispensa do Art. 24 inciso I e II, Dispensa do Art. III e seguintes, Inexigibilidade, Carta Convite, Tomada de Preços, Concorrência e Pregão) afim de que todos possam ter uma única numeração sequencial de processos e que o controle seja facilitado.</w:t>
      </w:r>
    </w:p>
    <w:p w14:paraId="6E38584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registro dos processos licitatórios/dispensas/inexigibilidade através de qualquer terminal de computador que tenha acesso ao servidor de dados a conter no mínimo os seguintes dados:</w:t>
      </w:r>
    </w:p>
    <w:p w14:paraId="1BE3199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Número do Processo;</w:t>
      </w:r>
    </w:p>
    <w:p w14:paraId="7258C25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Data de Abertura;</w:t>
      </w:r>
    </w:p>
    <w:p w14:paraId="52238AD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Critério de Julgamento (Global/Lote/Item);</w:t>
      </w:r>
    </w:p>
    <w:p w14:paraId="38917B9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Característica (Compra/Serviço ou Obra/Engenharia)</w:t>
      </w:r>
    </w:p>
    <w:p w14:paraId="40405AB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Resumo do Objeto ou Referência ou simplesmente objeto;</w:t>
      </w:r>
    </w:p>
    <w:p w14:paraId="7FE574D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Objeto ou objeto detalhado do Processo.</w:t>
      </w:r>
    </w:p>
    <w:p w14:paraId="20C09C86" w14:textId="77777777" w:rsidR="0077141C" w:rsidRPr="0077141C" w:rsidRDefault="0077141C" w:rsidP="0077141C">
      <w:pPr>
        <w:spacing w:after="160" w:line="300" w:lineRule="auto"/>
        <w:jc w:val="both"/>
        <w:rPr>
          <w:rFonts w:ascii="Segoe UI" w:hAnsi="Segoe UI" w:cs="Segoe UI"/>
        </w:rPr>
      </w:pPr>
    </w:p>
    <w:p w14:paraId="1841858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meios de acompanhamento de todo o processo de abertura e julgamento de processos licitatórios, registrando a habilitação, proposta comercial e emissão de mapas comparativos de preços;</w:t>
      </w:r>
    </w:p>
    <w:p w14:paraId="15A23EE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Consistir que para atendimento do item anterior o sistema tenha um menu/botão/campo específico para acompanhamento de todo procedimento, onde seja possível a verificação da situação atual dos processos;</w:t>
      </w:r>
    </w:p>
    <w:p w14:paraId="1E4368F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relatórios de contratos e compras, de envio obrigatório aos Tribunais de Contas da União (Lei nº 9.755/1998);</w:t>
      </w:r>
    </w:p>
    <w:p w14:paraId="1B1E8055" w14:textId="77777777" w:rsidR="0077141C" w:rsidRPr="0077141C" w:rsidRDefault="0077141C" w:rsidP="0077141C">
      <w:pPr>
        <w:spacing w:after="160" w:line="300" w:lineRule="auto"/>
        <w:jc w:val="both"/>
        <w:rPr>
          <w:rFonts w:ascii="Segoe UI" w:hAnsi="Segoe UI" w:cs="Segoe UI"/>
        </w:rPr>
      </w:pPr>
    </w:p>
    <w:p w14:paraId="7C2E03F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integração com a contabilidade permitindo análise contábil dos pedidos/solicitações/requisições de compras, bem como a classificação orçamentária (prévia) dos mesmos;</w:t>
      </w:r>
    </w:p>
    <w:p w14:paraId="374ED2A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a proposta comercial seja preenchida pelo próprio fornecedor, em suas dependências, e posteriormente enviada em meio magnético/e-mail para entrada automática no sistema, sem necessidade de redigitação;</w:t>
      </w:r>
    </w:p>
    <w:p w14:paraId="070690A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utilização de registro geral de fornecedores, desde a geração do edital de chamamento até o fornecimento do “Certificado de Registro Cadastral”, controlando o vencimento de documentos, e também registra a inabilitação por suspensão ou rescisão do contrato;</w:t>
      </w:r>
    </w:p>
    <w:p w14:paraId="7A1D199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o fornecedor cadastrado seja vinculado a determinadas especialidades/atividade de fornecimento/prestações de serviços;</w:t>
      </w:r>
    </w:p>
    <w:p w14:paraId="2564BD6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da relação de fornecedores cadastrados em uma determinada especialidade/atividade;</w:t>
      </w:r>
    </w:p>
    <w:p w14:paraId="6E90FB0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cadastramento de descrição dos materiais;</w:t>
      </w:r>
    </w:p>
    <w:p w14:paraId="259144B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Formalizar os processos de contratação de acordo com as Modalidades exigidas em Lei bem como por Dispensa ou Inexigibilidade;</w:t>
      </w:r>
    </w:p>
    <w:p w14:paraId="6FA8733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integração totalmente com o sistema de almoxarifado, no qual todas as tabelas comuns aos dois sistemas de licitações são únicas, de modo a evitar a redundância e a distorção de informações;</w:t>
      </w:r>
    </w:p>
    <w:p w14:paraId="5DF4C85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classificação e consulta da dotação orçamentária no momento do cadastramento dos pedidos/requisições de compras;</w:t>
      </w:r>
    </w:p>
    <w:p w14:paraId="228BF8E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gerencial nos pedidos/requisições de compras, os quais são devidamente liberados eletronicamente, antes de chegar à etapa de efetivação da compra;</w:t>
      </w:r>
    </w:p>
    <w:p w14:paraId="281B238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integração total com o sistema de almoxarifado e que está permita, por exemplo, o cadastro de materiais ou registro de fornecedores tanto no sistema de Gestão de Contratações Públicas quanto no sistema de Almoxarifado;</w:t>
      </w:r>
    </w:p>
    <w:p w14:paraId="7AFE431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integração completa com o Sistema de Pregão Presencial disponível para uso da administração Pública, com possibilidade de envio e retorno de informações evitando redigitações.</w:t>
      </w:r>
    </w:p>
    <w:p w14:paraId="274982E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Possuir rotina de pedido/requisição de compras;</w:t>
      </w:r>
    </w:p>
    <w:p w14:paraId="09D8B02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de elaboração da pesquisa de preços e emissão do mapa comparativo dos preços apresentados;</w:t>
      </w:r>
    </w:p>
    <w:p w14:paraId="1066127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para abertura do exercício seguinte;</w:t>
      </w:r>
    </w:p>
    <w:p w14:paraId="17840C3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Relação Mensal de Compras;</w:t>
      </w:r>
    </w:p>
    <w:p w14:paraId="79D4BBF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 de fornecedores cadastrados;</w:t>
      </w:r>
    </w:p>
    <w:p w14:paraId="0D93ED7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 comparativo de Propostas Comerciais do Processo;</w:t>
      </w:r>
    </w:p>
    <w:p w14:paraId="37D10F3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 com Histórico das Pesquisas de Preço;</w:t>
      </w:r>
    </w:p>
    <w:p w14:paraId="174E211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 com Histórico/Situação Detalhado dos processos;</w:t>
      </w:r>
    </w:p>
    <w:p w14:paraId="16A6911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cadastro individualizado das licitações para compra, serviço e obras, sendo mantido o controle e gerenciamento completo para a modalidade de pregão presencial, incluindo as rotinas de (credenciamento, registro das propostas escritas, sessão pública de lances verbais, avaliação das propostas e negociação final);</w:t>
      </w:r>
    </w:p>
    <w:p w14:paraId="73FEF97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Não permitir que o operador realize a homologação dos processos sem antes realizar o preenchimento no sistema de dados de ENVIO OBRIGATÓRIO para o SICOM, está rotina visa o não acumulo de tarefas, caso contrário poderia ocasionar em perda do prazo de envio estabelecido pelo TCE/M.G;</w:t>
      </w:r>
    </w:p>
    <w:p w14:paraId="2367F9E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menu para realização de AUDITORIA dos dados a serem enviados para o SICOM visando a verificação de erros ou falta de preenchimento bem como apresentação de soluções para o acerto;</w:t>
      </w:r>
    </w:p>
    <w:p w14:paraId="399E1DDD" w14:textId="7301B970"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Possuir menu de encerramento de meses enviados para o SICOM, não permitindo assim que </w:t>
      </w:r>
      <w:r w:rsidR="00B678E0" w:rsidRPr="0077141C">
        <w:rPr>
          <w:rFonts w:ascii="Segoe UI" w:hAnsi="Segoe UI" w:cs="Segoe UI"/>
        </w:rPr>
        <w:t>os usuários</w:t>
      </w:r>
      <w:r w:rsidRPr="0077141C">
        <w:rPr>
          <w:rFonts w:ascii="Segoe UI" w:hAnsi="Segoe UI" w:cs="Segoe UI"/>
        </w:rPr>
        <w:t xml:space="preserve"> preencham/alterem dados de meses já encerrados e enviados para o SICOM.</w:t>
      </w:r>
    </w:p>
    <w:p w14:paraId="670332B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apuração dos fornecedores habilitados nas modalidades: Convite, Tomada de Preços e Concorrência;</w:t>
      </w:r>
    </w:p>
    <w:p w14:paraId="22B5A1E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de julgamento da licitação, com emissão do mapa de apuração e mapa de preços;</w:t>
      </w:r>
    </w:p>
    <w:p w14:paraId="02D4A24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Na modalidade de Pregão possuir critério de adjudicação da licitação por item por lote ou global;</w:t>
      </w:r>
    </w:p>
    <w:p w14:paraId="55B7BF1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o cadastro da comissão julgadora de um determinado processo licitatório;</w:t>
      </w:r>
    </w:p>
    <w:p w14:paraId="2D24764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verificação da situação Atual dos Processos;</w:t>
      </w:r>
    </w:p>
    <w:p w14:paraId="469258F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 de Licitações em que um Fornecedor Participou e/ou venceu;</w:t>
      </w:r>
    </w:p>
    <w:p w14:paraId="75957F4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relatório de Acompanhamento de Preços Registrados (Registro de Preços);</w:t>
      </w:r>
    </w:p>
    <w:p w14:paraId="11798E9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Geração dos arquivos para o SICOM relativos às licitações, dispensas e inexigibilidades do acompanhamento mensal (AM)</w:t>
      </w:r>
    </w:p>
    <w:p w14:paraId="00C9945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Sistema com possibilidade de envio e retorno de informações evitando redigitações;</w:t>
      </w:r>
    </w:p>
    <w:p w14:paraId="7A9D19F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cadastro de Pregoeiro e equipes de apoio com possibilidade de adequação da equipe conforme processo;</w:t>
      </w:r>
    </w:p>
    <w:p w14:paraId="5CCFEE1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Credenciamento de Empresas com respectivos representantes;</w:t>
      </w:r>
    </w:p>
    <w:p w14:paraId="301FB05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ordenação das Propostas por nome do fornecedor ou por valor;</w:t>
      </w:r>
    </w:p>
    <w:p w14:paraId="366AA48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Calcular e classificar automaticamente as propostas de acordo com valor informado em percentual (%) respeitando a legislação vigente;</w:t>
      </w:r>
    </w:p>
    <w:p w14:paraId="13C4FCA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que o pregoeiro classifique fornecedores os participantes para rodadas de lances;</w:t>
      </w:r>
    </w:p>
    <w:p w14:paraId="7CA21AA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registro dos lances em ordem cronológica (data, hora, minuto e fração de minuto);</w:t>
      </w:r>
    </w:p>
    <w:p w14:paraId="71E5CE4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Informar o valor mínimo do lance e automaticamente o fornecedor que dará o lance seguinte;</w:t>
      </w:r>
    </w:p>
    <w:p w14:paraId="4830824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Habilitação dos ganhadores com reclassificação em caso de inabilitação;</w:t>
      </w:r>
    </w:p>
    <w:p w14:paraId="597F808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Ata: texto modificável conforme ocorrências do certame;</w:t>
      </w:r>
    </w:p>
    <w:p w14:paraId="24BAD06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dos documentos entregues por um Fornecedor com respectivas datas de validade;</w:t>
      </w:r>
    </w:p>
    <w:p w14:paraId="77B2AF4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Emissão do C.R.C – Certificado de Registro Cadastral;</w:t>
      </w:r>
    </w:p>
    <w:p w14:paraId="5FC6989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Dispor de cadastro único de fornecedores integrado com os demais módulos e sistemas afins, no qual permite inclusão de documentos obrigatórios de habilitação para fins de licitação do fornecedor, cadastro de atividades e linhas de fornecimento;</w:t>
      </w:r>
    </w:p>
    <w:p w14:paraId="6013314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de Relação de Fornecedores;</w:t>
      </w:r>
    </w:p>
    <w:p w14:paraId="72D98BE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Possibilitar o acompanhamento dos processos licitatórios desde a preparação até seu julgamento final, registrando as etapas de:</w:t>
      </w:r>
    </w:p>
    <w:p w14:paraId="78C3697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Publicação do processo; </w:t>
      </w:r>
    </w:p>
    <w:p w14:paraId="51210D6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Emissão do mapa comparativo de preços referente as cotações; </w:t>
      </w:r>
    </w:p>
    <w:p w14:paraId="1BAD23C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Emissão das Atas das sessões referente Documentação e Julgamento das propostas;</w:t>
      </w:r>
    </w:p>
    <w:p w14:paraId="68A2A7A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Interposição de recurso; </w:t>
      </w:r>
    </w:p>
    <w:p w14:paraId="041083D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Anulação e revogação; </w:t>
      </w:r>
    </w:p>
    <w:p w14:paraId="2529433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Impugnação;</w:t>
      </w:r>
    </w:p>
    <w:p w14:paraId="0CEC435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Parecer da comissão julgadora; </w:t>
      </w:r>
    </w:p>
    <w:p w14:paraId="2C90120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Parecer jurídico; </w:t>
      </w:r>
    </w:p>
    <w:p w14:paraId="6478A5F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Adjudicação e Homologação;</w:t>
      </w:r>
    </w:p>
    <w:p w14:paraId="4ECCA50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Contratos e aditivos; </w:t>
      </w:r>
    </w:p>
    <w:p w14:paraId="69218E0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Liquidação das autorizações de fornecimento; </w:t>
      </w:r>
    </w:p>
    <w:p w14:paraId="49D8386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Gerar empenhos para a contabilidade e liquidação dos empenhos</w:t>
      </w:r>
    </w:p>
    <w:p w14:paraId="3C49BE8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meios de acompanhamento de todo o processo de abertura e julgamento da licitação, registrando a habilitação, proposta comercial, fase de lances, anulação, adjudicação, homologação e emitindo o mapa comparativo de preços do final da sessão;</w:t>
      </w:r>
    </w:p>
    <w:p w14:paraId="6AB8865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Registrar os processos licitatórios identificando o número do processo, objeto, modalidade de licitação e datas do processo;</w:t>
      </w:r>
    </w:p>
    <w:p w14:paraId="63477CB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Etapas de um Processo Licitatório em fase cronológica conforme a lei de licitação, sendo as sequências dos procedimentos mais diretos, sem ter que abrir várias janelas.</w:t>
      </w:r>
    </w:p>
    <w:p w14:paraId="58C9D8C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separação dos itens do processo e suas respectivas quantidades por centro de custo e por despesa.</w:t>
      </w:r>
    </w:p>
    <w:p w14:paraId="5690D97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alterar/mudar as dotações orçamentárias dos processos, no encerramento do exercício, sem ter que retirar a homologação.</w:t>
      </w:r>
    </w:p>
    <w:p w14:paraId="449F53A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 xml:space="preserve">Permitir quando necessário cadastro e atualização de empresas buscando informações completas e necessárias para o SICOM, diretamente do site da Receita Federal (http://www.receita.fazenda.gov.br/pessoajuridica/cnpj/cnpjreva/cnpjreva_solicitacao.asp). </w:t>
      </w:r>
    </w:p>
    <w:p w14:paraId="11A24C3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Utilizar registro geral de fornecedores, desde a geração do edital de chamamento até o fornecimento do “Certificado de Registro Cadastral”, controlando o vencimento de documentos, bem como registrar a inabilitação por suspensão ou rescisão do contrato, controlando a data limite de inabilitação;</w:t>
      </w:r>
    </w:p>
    <w:p w14:paraId="02E04C2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utilizar código de materiais por grupo e classe com definição da máscara ou de forma sequencial, ou sequencial com grupo e classe.</w:t>
      </w:r>
    </w:p>
    <w:p w14:paraId="2011A35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cadastro de materiais, serviços e obras para informar: Material perecível; Material estocável; Material de consumo ou permanente; tipo do combustível; Descrição; Grupo e classe; Dados da última compra como: data, quantidade, preço e fornecedor.</w:t>
      </w:r>
    </w:p>
    <w:p w14:paraId="7625C63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visualizar a descrição completa do material, quando do lançamento dos preços nas cotações e propostas.</w:t>
      </w:r>
    </w:p>
    <w:p w14:paraId="4E394F1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agrupar automaticamente, várias solicitações de compras dos diversos setores para um novo processo licitatório. Dispensa ou inexigibilidade licitação. </w:t>
      </w:r>
    </w:p>
    <w:p w14:paraId="36DF66D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Controlar as solicitações de compra, não permitindo que usuários de outros centros de custo acessem ou cadastrem solicitações não pertencentes ao seu centro de custo e que a quantidade de cada item possa ser dividida por uma ou mais despesas.</w:t>
      </w:r>
    </w:p>
    <w:p w14:paraId="6C551F4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alterações nas solicitações já liberadas para coletas, mesmo após as coletas terem sido fechadas, quando da verificação do valor médio (R$ 80.000,00) ultrapassar, para aplicação da Lei Complementar nº 147 de 7 de agosto de 2014 e ao inciso I e III do artigo 48 da lei Complementar nº 123 de 14 de dezembro de 2006, quando se tratar de licitações exclusivas e reserva de cotas para MPEs, valor este que não tem como ser previsto na solicitação. </w:t>
      </w:r>
    </w:p>
    <w:p w14:paraId="6B717D3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Controlar a data de validade das certidões negativas e outros documentos dos fornecedores, com emissão de relatório por fornecedor contendo a relação das negativas vencidas/por vencer.</w:t>
      </w:r>
    </w:p>
    <w:p w14:paraId="154642D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integração com sistema de contabilidade, efetuando os seguintes processos:</w:t>
      </w:r>
    </w:p>
    <w:p w14:paraId="1959C24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Bloqueio do valor da licitação, da compra direta ou do termo aditivo;</w:t>
      </w:r>
    </w:p>
    <w:p w14:paraId="237EA9D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Gerar empenhos e liquidações;</w:t>
      </w:r>
    </w:p>
    <w:p w14:paraId="4D4719C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w:t>
      </w:r>
      <w:r w:rsidRPr="0077141C">
        <w:rPr>
          <w:rFonts w:ascii="Segoe UI" w:hAnsi="Segoe UI" w:cs="Segoe UI"/>
        </w:rPr>
        <w:tab/>
        <w:t xml:space="preserve">Atualizar dados cadastrais de fornecedores e da despesa. </w:t>
      </w:r>
    </w:p>
    <w:p w14:paraId="3BB43A9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Permitir o desbloqueio do saldo remanescente da despesa na geração do último empenho do processo.</w:t>
      </w:r>
    </w:p>
    <w:p w14:paraId="0C376F4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Integrar-se com a execução orçamentária gerando as autorizações de empenho e a respectiva reserva de saldo;</w:t>
      </w:r>
    </w:p>
    <w:p w14:paraId="5B3AE51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integração com o sistema tributário para consultar os débitos dos participantes no processo licitatório. Dispensa ou inexigibilidade licitação.</w:t>
      </w:r>
    </w:p>
    <w:p w14:paraId="5B36558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gravação, em meio magnético, dos itens do processo licitatório para os fornecedores digitar o preço e marca de cada item (cotação de preços e proposta comercial) com leitura dos preços informados e preenchimento automático no cadastro de itens do processo, exibindo os itens em lista ou separados por lotes, sem necessidade de redigitação.</w:t>
      </w:r>
    </w:p>
    <w:p w14:paraId="706A190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formas de cotação através de arquivo ou direta através da internet.</w:t>
      </w:r>
    </w:p>
    <w:p w14:paraId="5494ECE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sejam lançados valores 0,00 (zero) para alguns itens do processo, quando definidos no Edital.</w:t>
      </w:r>
    </w:p>
    <w:p w14:paraId="1125952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consultas de preços, por materiais ou por fornecedores, praticados em licitações ou despesas anteriores.</w:t>
      </w:r>
    </w:p>
    <w:p w14:paraId="1AA6A44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consulta dos fornecedores de determinado material ou ramo de atividade.</w:t>
      </w:r>
    </w:p>
    <w:p w14:paraId="53341E8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consulta de fornecedores por CNPJ, Razão Social e/ou nome fantasia;</w:t>
      </w:r>
    </w:p>
    <w:p w14:paraId="2CBEADE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identificar em quais processos licitatórios determinado fornecedor participou, visualizando sua situação em cada item do processo. </w:t>
      </w:r>
    </w:p>
    <w:p w14:paraId="056F06E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emissão da autorização de compra ou fornecimento por centro de custo, por dotação ou global.</w:t>
      </w:r>
    </w:p>
    <w:p w14:paraId="222C065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parcelamento e cancelamento das Autorizações de Compra e Ordens de Serviço.</w:t>
      </w:r>
    </w:p>
    <w:p w14:paraId="341AA9D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ao fazer o pedido de compra enviar e-mail para o fornecedor ou para o responsável do centro de custo com o pedido em anexo.</w:t>
      </w:r>
    </w:p>
    <w:p w14:paraId="781B166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todos os relatórios exigidos por Lei, como por exemplo: Termo de abertura e autorização do processo licitatório; Parecer jurídico e contábil; Publicação do edital; Atas do processo licitatório; Emissão de contratos; Notas de autorização de fornecimento;</w:t>
      </w:r>
    </w:p>
    <w:p w14:paraId="6330419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Controlar as quantidades entregues parcialmente pelo fornecedor, possibilitando a emissão de relatório de forma resumida e detalhada, contendo as quantidades entregues, os valores e o saldo pendente.</w:t>
      </w:r>
    </w:p>
    <w:p w14:paraId="5C127CB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sobre o saldo de licitações.</w:t>
      </w:r>
    </w:p>
    <w:p w14:paraId="7D49C6D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Todas as tabelas comuns aos sistemas de licitações e de materiais devem ser únicas, de modo a evitar a redundância e a discrepância de informações;</w:t>
      </w:r>
    </w:p>
    <w:p w14:paraId="1B6CC69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cadastro de compras diretas, informando: Data da Compra; Fornecedor; Centro de Custo; Objeto da Compra; Local de Entrega e Forma de Pagamento.</w:t>
      </w:r>
    </w:p>
    <w:p w14:paraId="58A8D17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cotação de preço para a compra direta.</w:t>
      </w:r>
    </w:p>
    <w:p w14:paraId="4A03F07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fazer a troca de fornecedor do saldo remanescente de um processo.</w:t>
      </w:r>
    </w:p>
    <w:p w14:paraId="12916B1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Gerar Processos Licitatório. Dispensa ou Inexigibilidade licitação pelo preço médio ou menor preço cotado.</w:t>
      </w:r>
    </w:p>
    <w:p w14:paraId="39A92C8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desclassificar itens da proposta que estejam acima do valor médio cotado.</w:t>
      </w:r>
    </w:p>
    <w:p w14:paraId="353F5AA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atribuir cota reservada para MPEs, possibilitando atribuir a mesma a outras empresas caso esta esteja deserta.</w:t>
      </w:r>
    </w:p>
    <w:p w14:paraId="599BB77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Gerar entrada do material no almoxarifado a partir da liquidação visualizando a movimentação no estoque.</w:t>
      </w:r>
    </w:p>
    <w:p w14:paraId="5063DDC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criar e editar modelos de editais, contratos, autorização de compras, atas e outros relatórios desejados a partir dos modelos existentes no sistema.</w:t>
      </w:r>
    </w:p>
    <w:p w14:paraId="0FC4F05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documentos como, editais, autorizações de fornecimento, ordens de execução de serviços, atas, atas de Registro de Preços, extrato contratual, contrato, deliberações e pareceres, possam ser formatados e editados pelo usuário.</w:t>
      </w:r>
    </w:p>
    <w:p w14:paraId="754BD15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Atender todas as exigências do SICOM, com check list (verificação) anterior a seu envio (Pré-validador para o SICOM).</w:t>
      </w:r>
    </w:p>
    <w:p w14:paraId="2F0D851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Atender todos os parâmetros das leis e decretos onde se destinasse seu uso a procedimentos licitatórios.</w:t>
      </w:r>
    </w:p>
    <w:p w14:paraId="74EABC0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histórico das alterações do contrato, informando o de tipo alteração (acréscimo, diminuição, equilíbrio econômico financeiro, prorrogação, rescisão) e se foi uniltateral ou bilateral.</w:t>
      </w:r>
    </w:p>
    <w:p w14:paraId="7694FDC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Registrar a rescisão do contrato ou aditivo, informando: motivo, data do termo e da publicação, valor da multa e indenização, fundamento legal e imprensa oficial.</w:t>
      </w:r>
    </w:p>
    <w:p w14:paraId="12F0AA3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registrar a suspensão ou rescisão de contrato, controlando a data limite da situação de inabilitado.</w:t>
      </w:r>
    </w:p>
    <w:p w14:paraId="626F9D0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efetuar o registro do extrato contratual, contrato, da ata de registro de preços, da execução da autorização de compra, da ordem de serviço, dos aditivos, rescisões, suspensão, cancelamento e reajuste de contratos.</w:t>
      </w:r>
    </w:p>
    <w:p w14:paraId="3E53A08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fazer aditamentos, e atualizações de registro de preços.</w:t>
      </w:r>
    </w:p>
    <w:p w14:paraId="0FE1F5E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tela para acompanhamento das licitações pendentes, finalizadas ou canceladas.</w:t>
      </w:r>
    </w:p>
    <w:p w14:paraId="45F95CD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copiar os itens de outro processo licitatório, já cadastrado.</w:t>
      </w:r>
    </w:p>
    <w:p w14:paraId="005D36D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cópia de solicitações de forma a evitar redigitação de dados de processos similares.</w:t>
      </w:r>
    </w:p>
    <w:p w14:paraId="11A1CBE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agrupar os itens do processo licitatório por centro de custos.</w:t>
      </w:r>
    </w:p>
    <w:p w14:paraId="21B1778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alterar a data de emissão das autorizações de fornecimento.</w:t>
      </w:r>
    </w:p>
    <w:p w14:paraId="37D0A82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Controlar as solicitações de compra pendentes, liberadas e reprovadas.</w:t>
      </w:r>
    </w:p>
    <w:p w14:paraId="0C1D76F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tela para acompanhamento das solicitações de materiais/serviços;</w:t>
      </w:r>
    </w:p>
    <w:p w14:paraId="366C3B3B" w14:textId="38A7CDBC"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Emitir relação das licitações informando: Data e hora de abertura, Número, Modalidade, Membros da comissão e/ou Pregoeiro e Equipe de Apoio </w:t>
      </w:r>
      <w:r w:rsidR="00B678E0" w:rsidRPr="0077141C">
        <w:rPr>
          <w:rFonts w:ascii="Segoe UI" w:hAnsi="Segoe UI" w:cs="Segoe UI"/>
        </w:rPr>
        <w:t>e Objeto</w:t>
      </w:r>
      <w:r w:rsidRPr="0077141C">
        <w:rPr>
          <w:rFonts w:ascii="Segoe UI" w:hAnsi="Segoe UI" w:cs="Segoe UI"/>
        </w:rPr>
        <w:t xml:space="preserve"> a ser licitado. </w:t>
      </w:r>
    </w:p>
    <w:p w14:paraId="4E94B3F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cadastro de Comissões Permanente; Especial; Servidores; Pregoeiros; Leiloeiros, informando o ato que a designou, data de designação e expiração, com membros e funções designadas.</w:t>
      </w:r>
    </w:p>
    <w:p w14:paraId="62F1230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cadastramento de comissões julgadoras: especial, permanente, pregoeiro, servidores e leiloeiros, informando as portarias e datas de designação ou exoneração e expiração, com controle sobre o prazo de investidura.</w:t>
      </w:r>
    </w:p>
    <w:p w14:paraId="732A11A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para classificação das propostas do pregão presencial conforme critérios de classificação determinados pela legislação (Lei 10.520/2002).</w:t>
      </w:r>
    </w:p>
    <w:p w14:paraId="64382D0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efetuar lances para a modalidade de pregão presencial e leilão com opção de desistência e rotina de reabertura de itens e/ou lotes para nova etapa de lances.   </w:t>
      </w:r>
    </w:p>
    <w:p w14:paraId="55821A2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nos lances verbais nos Pregões e Leilões reabrir itens já finalizados para nova etapa de lance.</w:t>
      </w:r>
    </w:p>
    <w:p w14:paraId="724B2BE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nos lances voltar os últimos lances de um determinado item.</w:t>
      </w:r>
    </w:p>
    <w:p w14:paraId="46D5E60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após os lances identificar os itens que finalizaram acima do valor médio cotado permitindo a negociação dos mesmos.</w:t>
      </w:r>
    </w:p>
    <w:p w14:paraId="1B2F544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Transferir a situação de vencedor para outro fornecedor, se necessário.</w:t>
      </w:r>
    </w:p>
    <w:p w14:paraId="793CA59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Avisar quando estiver empresa grande porte e MPEs no lance final, para aplicação do § 2º do artigo 44 da Lei Federal n° 123/06, onde assegura, como critério de desempate, preferência de contratação para as MPEs.</w:t>
      </w:r>
    </w:p>
    <w:p w14:paraId="7EB812F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Avisar quando estiver empresa do município no lance final, para aplicação do § 3º do artigo 48 da Lei Federal n° 123/06 mais alterações, onde terão prioridade de contratação as microempresas e empresas de pequeno porte sediadas local, aplicando-lhes a prioridade de contratação até o limite de 10% (dez por cento) do melhor preço válido.</w:t>
      </w:r>
    </w:p>
    <w:p w14:paraId="420FA5E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emissão da ata do pregão presencial e histórico dos lances.</w:t>
      </w:r>
    </w:p>
    <w:p w14:paraId="0DEF235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Emissão de relatórios de resultados com dados completos dos fornecedores.</w:t>
      </w:r>
    </w:p>
    <w:p w14:paraId="7B03E4E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a utilização de critérios de julgamento das propostas em relação à microempresa e empresa de pequeno porte, de acordo com lei complementar 123/2006.</w:t>
      </w:r>
    </w:p>
    <w:p w14:paraId="3075CEB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parametrização para numerar a licitação de forma sequencial ou por modalidade, possibilitando alterar a numeração sugerida pelo sistema.</w:t>
      </w:r>
    </w:p>
    <w:p w14:paraId="391581C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Relatórios para divulgação na internet, conforme lei 9.755/98 e Demonstrativo das compras efetuadas conforme art. 16 da Lei 8.666/93.</w:t>
      </w:r>
    </w:p>
    <w:p w14:paraId="59692CF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Possibilitar a configuração das assinaturas que serão exibidas nos relatórios. </w:t>
      </w:r>
    </w:p>
    <w:p w14:paraId="739B301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Dispor as Leis 8.666/93 e 10.520/2002 para eventuais consultas diretamente no sistema.</w:t>
      </w:r>
    </w:p>
    <w:p w14:paraId="644818C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Disponibilizar a Lei de Licitações em ambiente hipertexto.</w:t>
      </w:r>
    </w:p>
    <w:p w14:paraId="2DD1D98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Disponibilizar plataforma integrada de pregão eletrônico para suas compras utilizando a mesma base de dados do sistema de licitações da entidade.</w:t>
      </w:r>
    </w:p>
    <w:p w14:paraId="0075B75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No ambiente do pregão eletrônico, deverá possuir disponibilização de chave de acesso para licitantes através de função solicitação de chave na plataforma, com a necessidade de identificação dos dados da empresa e representante.</w:t>
      </w:r>
    </w:p>
    <w:p w14:paraId="37E7C63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Envio de chave de acesso através de e-mail enviado pelo sistema.</w:t>
      </w:r>
    </w:p>
    <w:p w14:paraId="450252B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licitante credenciar-se e anexar documentos na participação ao processo licitatório.</w:t>
      </w:r>
    </w:p>
    <w:p w14:paraId="09214CF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licitante inserir valores da proposta e anexar a proposta digitalizada.</w:t>
      </w:r>
    </w:p>
    <w:p w14:paraId="32B98D0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licitante inserir os documentos para a Habilitação através do sistema de pregão eletrônico.</w:t>
      </w:r>
    </w:p>
    <w:p w14:paraId="2B24F6D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licitante efetuar lances de menor valor ou de valores intermediários na etapa de disputa e em tempo real.</w:t>
      </w:r>
    </w:p>
    <w:p w14:paraId="5D0A3BF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Vedar a identificação dos licitantes na sessão até o fim da etapa de lances.</w:t>
      </w:r>
    </w:p>
    <w:p w14:paraId="1FF97CE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definir critério de disputa Aberto ou Aberto e Fechado para o processo.</w:t>
      </w:r>
    </w:p>
    <w:p w14:paraId="6455DBD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parametrização padronizada pelo sistema referente aos tempos adotados na sessão, permitindo alterações se necessário.</w:t>
      </w:r>
    </w:p>
    <w:p w14:paraId="1B64583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geração de chave de acesso pelo pregoeiro para acesso e condução da sessão.</w:t>
      </w:r>
    </w:p>
    <w:p w14:paraId="385B645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menu detalhado e resumido para acompanhamento do Pregoeiro.</w:t>
      </w:r>
    </w:p>
    <w:p w14:paraId="21C6CB5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definição de obrigatoriedade ou não do preenchimento da marca na inclusão das propostas.</w:t>
      </w:r>
    </w:p>
    <w:p w14:paraId="72A5848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classificação e abertura de itens em lance sem limitação de itens abertos.</w:t>
      </w:r>
    </w:p>
    <w:p w14:paraId="7D52012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ao pregoeiro o estorno de lances, se necessário.</w:t>
      </w:r>
    </w:p>
    <w:p w14:paraId="6627344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ao pregoeiro a reabertura do item em fases anteriores, se necessário.</w:t>
      </w:r>
    </w:p>
    <w:p w14:paraId="4DE6562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chat para envio de mensagens entre o pregoeiro e licitantes com possibilidade de envio de anexos.</w:t>
      </w:r>
    </w:p>
    <w:p w14:paraId="2770839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envio de mensagem direcionada ao licitante selecionado.</w:t>
      </w:r>
    </w:p>
    <w:p w14:paraId="52B2577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cronometragem individual nos itens para acompanhamento do tempo em lance.</w:t>
      </w:r>
    </w:p>
    <w:p w14:paraId="2ECDDE4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lances randômicos automáticos para o critério Aberto e Fechado com informação ao licitante de fechamento iminente do item.</w:t>
      </w:r>
    </w:p>
    <w:p w14:paraId="3AB6CAF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Possuir prorrogações de lances automáticas conforme o critério adotado inicialmente.</w:t>
      </w:r>
    </w:p>
    <w:p w14:paraId="49D3D5A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alteração de redução mínima na etapa de lances.</w:t>
      </w:r>
    </w:p>
    <w:p w14:paraId="771365C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negociação com o licitante do melhor lance ofertado para o item.</w:t>
      </w:r>
    </w:p>
    <w:p w14:paraId="5381CD3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julgamento de lances para itens com atendimento a LC 147/2014.</w:t>
      </w:r>
    </w:p>
    <w:p w14:paraId="44C8780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verificação automática e concessão do benefício da LC 123/2006.</w:t>
      </w:r>
    </w:p>
    <w:p w14:paraId="6997945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critérios de desempate por sorteio ou com lances fechados para os licitantes empatados.</w:t>
      </w:r>
    </w:p>
    <w:p w14:paraId="259ED71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aceitação do item.</w:t>
      </w:r>
    </w:p>
    <w:p w14:paraId="287100B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recusar-se o item situando-os como Fracassado, Anulado ou Revogado e detalhando o motivo.</w:t>
      </w:r>
    </w:p>
    <w:p w14:paraId="27F037B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Habilitação dos licitantes vencedores ou todos os licitantes.</w:t>
      </w:r>
    </w:p>
    <w:p w14:paraId="4223AB5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Inabilitação dos licitantes, repassando o item automaticamente para o licitante que esteja apto e de melhor classificação na etapa de lances.</w:t>
      </w:r>
    </w:p>
    <w:p w14:paraId="328373C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negociação após a etapa de habilitação. - Permitir desempate após a etapa de habilitação.</w:t>
      </w:r>
    </w:p>
    <w:p w14:paraId="62BAE74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aceitar ou recusar item pelos motivos já citados após a etapa de habilitação.</w:t>
      </w:r>
    </w:p>
    <w:p w14:paraId="4627875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filtragem dos itens apenas em lance ou finalizados, para melhor visualização na etapa de lances.</w:t>
      </w:r>
    </w:p>
    <w:p w14:paraId="2C68D9F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tela para manifestação da intenção de recursos por parte dos licitantes.</w:t>
      </w:r>
    </w:p>
    <w:p w14:paraId="6394630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ao pregoeiro e aos licitantes a análise dos documentos de habilitação inseridos após o fim da etapa de lances.</w:t>
      </w:r>
    </w:p>
    <w:p w14:paraId="38B71BC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suspenção da sessão por questão Administrativa, Judicial ou Cautelar com informação do motivo e data e horário previsto para retorno.</w:t>
      </w:r>
    </w:p>
    <w:p w14:paraId="16FEFD2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reinício da sessão em mesma etapa onde esta foi paralisada.</w:t>
      </w:r>
    </w:p>
    <w:p w14:paraId="4C048D9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público interessado visualizar os acontecimentos da sessão em tempo real.</w:t>
      </w:r>
    </w:p>
    <w:p w14:paraId="718EE48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geração e disponibilização de ata assinada e digitalizada para download na plataforma.</w:t>
      </w:r>
    </w:p>
    <w:p w14:paraId="177B38E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Possuir integração automática com o módulo de compras para emissão dos pedidos de empenho e lançamentos de almoxarifado, subtraindo os saldos do processo.</w:t>
      </w:r>
    </w:p>
    <w:p w14:paraId="4A93178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integração automática com o módulo de licitações para geração e transmissão dos processos ao SICOM.</w:t>
      </w:r>
    </w:p>
    <w:p w14:paraId="461D68D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integração automática com o módulo de contratos para emissão de contratos e atas referentes ao processo, trazendo informações de maneira automática.</w:t>
      </w:r>
    </w:p>
    <w:p w14:paraId="0A9AF50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integração automática com o módulo da contabilidade para a vinculação dos processos aos empenhos e geração de reservas nas fichas selecionadas no processo.</w:t>
      </w:r>
    </w:p>
    <w:p w14:paraId="1ECD414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atualização de registro de preço para processos feitos através da plataforma de pregão eletrônico.</w:t>
      </w:r>
    </w:p>
    <w:p w14:paraId="1E84650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alteração do saldo remanescente em processos feitos através da plataforma de pregão eletrônico.</w:t>
      </w:r>
    </w:p>
    <w:p w14:paraId="325D02D4" w14:textId="77777777" w:rsidR="0077141C" w:rsidRPr="00B678E0" w:rsidRDefault="0077141C" w:rsidP="0077141C">
      <w:pPr>
        <w:spacing w:after="160" w:line="300" w:lineRule="auto"/>
        <w:jc w:val="both"/>
        <w:rPr>
          <w:rFonts w:ascii="Segoe UI" w:hAnsi="Segoe UI" w:cs="Segoe UI"/>
          <w:b/>
          <w:bCs/>
        </w:rPr>
      </w:pPr>
      <w:r w:rsidRPr="00B678E0">
        <w:rPr>
          <w:rFonts w:ascii="Segoe UI" w:hAnsi="Segoe UI" w:cs="Segoe UI"/>
          <w:b/>
          <w:bCs/>
        </w:rPr>
        <w:t>SISTEMA DE ALMOXARIFADO</w:t>
      </w:r>
    </w:p>
    <w:p w14:paraId="354254A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gerenciamento integrado dos estoques de materiais existentes nos diversos almoxarifados;</w:t>
      </w:r>
    </w:p>
    <w:p w14:paraId="1583D5F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Utilizar centros de custo na distribuição de materiais, para apropriação e controle do consumo;</w:t>
      </w:r>
    </w:p>
    <w:p w14:paraId="6AEFD9D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ao realizar a entrada de materiais possa ser vinculada com o respectivo Pedido de Compra, controlando assim o saldo de material a entregar.</w:t>
      </w:r>
    </w:p>
    <w:p w14:paraId="08BF7CE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controle efetivo sobre as requisições de materiais, permitindo atendimento parcial de requisições e mantendo o controle sobre o saldo não atendido das requisições;</w:t>
      </w:r>
    </w:p>
    <w:p w14:paraId="6E20E39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Efetuar cálculo automático do preço médio dos materiais;</w:t>
      </w:r>
    </w:p>
    <w:p w14:paraId="3A053F9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Controlar o estoque mínimo, máximo dos materiais de forma individual.</w:t>
      </w:r>
    </w:p>
    <w:p w14:paraId="2D549E7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e disponibilizar em consultas e relatórios, informações históricas relativas à movimentação do estoque para cada material, de forma analítica;</w:t>
      </w:r>
    </w:p>
    <w:p w14:paraId="7B49DFE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registrar inventário;</w:t>
      </w:r>
    </w:p>
    <w:p w14:paraId="2FD1A1B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Tratar a entrada de materiais recebidos em doação ou devolução;</w:t>
      </w:r>
    </w:p>
    <w:p w14:paraId="59972E6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integração com o sistema de administração de frotas efetuando entradas automáticas nos estoques desse setor;</w:t>
      </w:r>
    </w:p>
    <w:p w14:paraId="7B755C0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controlar a aquisição de materiais de aplicação imediata;</w:t>
      </w:r>
    </w:p>
    <w:p w14:paraId="424A2D7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bloquear as movimentações em períodos anteriores a uma data selecionada;</w:t>
      </w:r>
    </w:p>
    <w:p w14:paraId="40163CC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Possibilitar restringir o acesso dos usuários somente a almoxarifados específicos;</w:t>
      </w:r>
    </w:p>
    <w:p w14:paraId="78E87DB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total integração com o sistema de compras e licitações possibilitando o cadastro único dos produtos e fornecedores e efetuando a visualização dos pedidos de compras naquele sistema;</w:t>
      </w:r>
    </w:p>
    <w:p w14:paraId="302F6BC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recibo de entrega de materiais;</w:t>
      </w:r>
    </w:p>
    <w:p w14:paraId="76D3BCE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movimentação por código de barras;</w:t>
      </w:r>
    </w:p>
    <w:p w14:paraId="4CBCE1F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Elaborar relatórios de Consumo Médio e de Curva ABC;</w:t>
      </w:r>
    </w:p>
    <w:p w14:paraId="65C4EDF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de lotes.</w:t>
      </w:r>
    </w:p>
    <w:p w14:paraId="321B3708" w14:textId="77777777" w:rsidR="0077141C" w:rsidRPr="0077141C" w:rsidRDefault="0077141C" w:rsidP="0077141C">
      <w:pPr>
        <w:spacing w:after="160" w:line="300" w:lineRule="auto"/>
        <w:jc w:val="both"/>
        <w:rPr>
          <w:rFonts w:ascii="Segoe UI" w:hAnsi="Segoe UI" w:cs="Segoe UI"/>
        </w:rPr>
      </w:pPr>
    </w:p>
    <w:p w14:paraId="7BD729A2" w14:textId="188C7805" w:rsidR="0077141C" w:rsidRPr="0077141C" w:rsidRDefault="0077141C" w:rsidP="0077141C">
      <w:pPr>
        <w:spacing w:after="160" w:line="300" w:lineRule="auto"/>
        <w:jc w:val="both"/>
        <w:rPr>
          <w:rFonts w:ascii="Segoe UI" w:hAnsi="Segoe UI" w:cs="Segoe UI"/>
        </w:rPr>
      </w:pPr>
      <w:r w:rsidRPr="00B678E0">
        <w:rPr>
          <w:rFonts w:ascii="Segoe UI" w:hAnsi="Segoe UI" w:cs="Segoe UI"/>
          <w:b/>
          <w:bCs/>
        </w:rPr>
        <w:t>SISTEMA DE PATRIMÔNIO</w:t>
      </w:r>
    </w:p>
    <w:p w14:paraId="0865365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dos bens patrimoniais, tais como os recebidos em comodato a outros órgãos da administração pública e também os alugados pela entidade;</w:t>
      </w:r>
    </w:p>
    <w:p w14:paraId="46EB24E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ingressar itens patrimoniais pelos mais diversos tipos, como: aquisição, doação, dação de pagamento, obras em andamento, entre outros, auxiliando assim no mais preciso controle dos bens da entidade, bem como o respectivo impacto na contabilidade.</w:t>
      </w:r>
    </w:p>
    <w:p w14:paraId="147A29A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utilização, na depreciação, amortização e exaustão, os métodos: linear ou de quotas constantes e/ou de unidades produzidas, em atendimento a NBCASP;</w:t>
      </w:r>
    </w:p>
    <w:p w14:paraId="1AE08AC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registrar o processo licitatório, empenho e nota fiscal referentes ao item;</w:t>
      </w:r>
    </w:p>
    <w:p w14:paraId="1F6C438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transferência individual ou global de itens;</w:t>
      </w:r>
    </w:p>
    <w:p w14:paraId="7BBE486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1CEB556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o armazenamento dos históricos de todas as operações como depreciações, amortizações e exaustões, avaliações, os valores correspondentes aos gastos adicionais ou complementares, bem como registrar histórico da vida útil, valor residual, metodologia da </w:t>
      </w:r>
      <w:r w:rsidRPr="0077141C">
        <w:rPr>
          <w:rFonts w:ascii="Segoe UI" w:hAnsi="Segoe UI" w:cs="Segoe UI"/>
        </w:rPr>
        <w:lastRenderedPageBreak/>
        <w:t>depreciação, taxa utilizada de cada classe do imobilizado para fins de elaboração das notas explicativas correspondentes aos demonstrativos contábeis, em atendimento a NBCASP;</w:t>
      </w:r>
    </w:p>
    <w:p w14:paraId="78856439" w14:textId="6B99FDE1"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a avaliação patrimonial em atendimento a NBCASP (Normas Brasileiras de Contabilidade Aplicadas ao Setor Público), possibilitando o registro do seu resultado, </w:t>
      </w:r>
      <w:r w:rsidR="00B678E0" w:rsidRPr="0077141C">
        <w:rPr>
          <w:rFonts w:ascii="Segoe UI" w:hAnsi="Segoe UI" w:cs="Segoe UI"/>
        </w:rPr>
        <w:t>independentemente</w:t>
      </w:r>
      <w:r w:rsidRPr="0077141C">
        <w:rPr>
          <w:rFonts w:ascii="Segoe UI" w:hAnsi="Segoe UI" w:cs="Segoe UI"/>
        </w:rPr>
        <w:t xml:space="preserve"> </w:t>
      </w:r>
      <w:r w:rsidR="00B678E0" w:rsidRPr="0077141C">
        <w:rPr>
          <w:rFonts w:ascii="Segoe UI" w:hAnsi="Segoe UI" w:cs="Segoe UI"/>
        </w:rPr>
        <w:t>de este</w:t>
      </w:r>
      <w:r w:rsidRPr="0077141C">
        <w:rPr>
          <w:rFonts w:ascii="Segoe UI" w:hAnsi="Segoe UI" w:cs="Segoe UI"/>
        </w:rPr>
        <w:t xml:space="preserve"> ser uma Reavaliação ou uma Redução ao Valor Recuperável;</w:t>
      </w:r>
    </w:p>
    <w:p w14:paraId="5AA712A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dos diversos tipos de baixas e desincorporações como: alienação, permuta, furto/roubo, entre outros;</w:t>
      </w:r>
    </w:p>
    <w:p w14:paraId="6C96489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realização de inventário;</w:t>
      </w:r>
    </w:p>
    <w:p w14:paraId="2348722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o controle do responsável e da localização dos bens patrimoniais;</w:t>
      </w:r>
    </w:p>
    <w:p w14:paraId="69D86E7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e registrar Termo de Guarda e Responsabilidade, individual ou coletivo dos bens;</w:t>
      </w:r>
    </w:p>
    <w:p w14:paraId="54E9789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o termo de guarda e responsabilidade possa ser parametrizado pelo próprio usuário;</w:t>
      </w:r>
    </w:p>
    <w:p w14:paraId="709A836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etiquetas de controle patrimonial, inclusive com código de barras;</w:t>
      </w:r>
    </w:p>
    <w:p w14:paraId="3FA26D1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a etiqueta de controle patrimonial possa ser parametrizada pelo próprio usuário, permitindo-lhe selecionar campos a serem impressos bem como selecionar a disposição desses campos dentro do corpo da etiqueta;</w:t>
      </w:r>
    </w:p>
    <w:p w14:paraId="02D7902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Registrar e emitir relatórios das manutenções preventivas e corretivas dos bens, com campo para informar valores;</w:t>
      </w:r>
    </w:p>
    <w:p w14:paraId="6566A4E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que em qualquer ponto do sistema um item possa ser acessado tanto pelo seu código interno como pela placa de identificação;</w:t>
      </w:r>
    </w:p>
    <w:p w14:paraId="58A8C04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3F9427F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relatórios, bem como gerar relatórios, destinados à prestação de contas em conformidade com os Tribunais de Contas.</w:t>
      </w:r>
    </w:p>
    <w:p w14:paraId="3E5E2B9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baixa e transferência em massa de bens.</w:t>
      </w:r>
    </w:p>
    <w:p w14:paraId="6EFDF56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anexar fotografias ou outro documento de imagem ao bem, possuindo parâmetro para limitar o tamanho das mesmas;</w:t>
      </w:r>
    </w:p>
    <w:p w14:paraId="47E6F2F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de bloqueio de movimentações dos bens patrimoniais de forma a evitar qualquer alteração referente à valores financeiros e datas (incorporação/aquisição);</w:t>
      </w:r>
    </w:p>
    <w:p w14:paraId="1394114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para encerramento do exercício no sistema de Patrimônio.</w:t>
      </w:r>
    </w:p>
    <w:p w14:paraId="32685326" w14:textId="77777777" w:rsidR="0077141C" w:rsidRPr="0077141C" w:rsidRDefault="0077141C" w:rsidP="0077141C">
      <w:pPr>
        <w:spacing w:after="160" w:line="300" w:lineRule="auto"/>
        <w:jc w:val="both"/>
        <w:rPr>
          <w:rFonts w:ascii="Segoe UI" w:hAnsi="Segoe UI" w:cs="Segoe UI"/>
        </w:rPr>
      </w:pPr>
    </w:p>
    <w:p w14:paraId="674AAEAC" w14:textId="77777777" w:rsidR="0077141C" w:rsidRPr="00B678E0" w:rsidRDefault="0077141C" w:rsidP="0077141C">
      <w:pPr>
        <w:spacing w:after="160" w:line="300" w:lineRule="auto"/>
        <w:jc w:val="both"/>
        <w:rPr>
          <w:rFonts w:ascii="Segoe UI" w:hAnsi="Segoe UI" w:cs="Segoe UI"/>
          <w:b/>
          <w:bCs/>
        </w:rPr>
      </w:pPr>
      <w:r w:rsidRPr="00B678E0">
        <w:rPr>
          <w:rFonts w:ascii="Segoe UI" w:hAnsi="Segoe UI" w:cs="Segoe UI"/>
          <w:b/>
          <w:bCs/>
        </w:rPr>
        <w:t>SISTEMA DE GESTÃO DE FROTAS</w:t>
      </w:r>
    </w:p>
    <w:p w14:paraId="371BDC78" w14:textId="77777777" w:rsidR="0077141C" w:rsidRPr="0077141C" w:rsidRDefault="0077141C" w:rsidP="0077141C">
      <w:pPr>
        <w:spacing w:after="160" w:line="300" w:lineRule="auto"/>
        <w:jc w:val="both"/>
        <w:rPr>
          <w:rFonts w:ascii="Segoe UI" w:hAnsi="Segoe UI" w:cs="Segoe UI"/>
        </w:rPr>
      </w:pPr>
    </w:p>
    <w:p w14:paraId="42E5B53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Gerenciar e controlar gastos referentes a frota de veículos, máquinas e equipamentos;</w:t>
      </w:r>
    </w:p>
    <w:p w14:paraId="4203F3D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Gastos com combustíveis e lubrificantes (Materiais próprios ou de terceiros);</w:t>
      </w:r>
    </w:p>
    <w:p w14:paraId="43B1CDA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Gastos com manutenções:</w:t>
      </w:r>
    </w:p>
    <w:p w14:paraId="172ABF3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balancete de gastos de forma analítica, por veículo, ou geral;</w:t>
      </w:r>
    </w:p>
    <w:p w14:paraId="699B211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controlar o abastecimento e o estoque de combustível;</w:t>
      </w:r>
    </w:p>
    <w:p w14:paraId="4D577B1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registrar serviços executados por veículo;</w:t>
      </w:r>
    </w:p>
    <w:p w14:paraId="506CE7E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Emitir e controlar a execução de planos de revisão periódicos e de manutenção preventiva a serem efetuados nos veículos, máquinas e equipamentos permitindo gerar as respectivas ordens de serviço a partir desses planos;</w:t>
      </w:r>
    </w:p>
    <w:p w14:paraId="7CD97D7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Registrar toda a utilização dos veículos, permitindo registrar o motorista, setor requisitante, tempo de utilização e distância percorrida;</w:t>
      </w:r>
    </w:p>
    <w:p w14:paraId="4C94879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controle efetivo sobre o vencimento das habilitações dos motoristas;</w:t>
      </w:r>
    </w:p>
    <w:p w14:paraId="36E6AF1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controle efetivo sobre os seguros e garantias incidentes diretamente sobre os veículos;</w:t>
      </w:r>
    </w:p>
    <w:p w14:paraId="5C0F53F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controle físico do estoque de peças e material de consumo;</w:t>
      </w:r>
    </w:p>
    <w:p w14:paraId="03D9EA2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cálculo exato e efetivo do consumo de combustível por veículo, calculando o consumo médio, custo médio por unidade de utilização.</w:t>
      </w:r>
    </w:p>
    <w:p w14:paraId="073D52D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das obrigações dos veículos como IPVA, seguros e licenciamento;</w:t>
      </w:r>
    </w:p>
    <w:p w14:paraId="3648332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registro das ocorrências envolvendo os veículos, como multas, acidentes, etc., registrando datas e valores envolvidos;</w:t>
      </w:r>
    </w:p>
    <w:p w14:paraId="17F82F2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a substituição de marcadores (Hidrômetros e Horímetros).</w:t>
      </w:r>
    </w:p>
    <w:p w14:paraId="41B18BC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Permite cadastro e controle de veículo bicombustível.</w:t>
      </w:r>
    </w:p>
    <w:p w14:paraId="20D3CB2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Permite o cadastramento e gerenciamento de roteiros da frota</w:t>
      </w:r>
    </w:p>
    <w:p w14:paraId="277F774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Permite a anexação de documentos e imagens as ocorrências dos veículos.</w:t>
      </w:r>
    </w:p>
    <w:p w14:paraId="5BD3AF5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rastreamento do veículo utilizando dados enviados por dispositivos GPS conectados ao veículo por conexão ODB II, conforme descrição abaixo.</w:t>
      </w:r>
    </w:p>
    <w:p w14:paraId="62FA96F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mostrar o posicionamento dos veículos cadastrados em mapa georreferenciado, em tempo real, permitindo configurar o intervalo de coleta dos dados e eventos.</w:t>
      </w:r>
    </w:p>
    <w:p w14:paraId="427E4CF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ser feito usando base cartográfica atualizada de preferência Google Maps.</w:t>
      </w:r>
    </w:p>
    <w:p w14:paraId="025B3AE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pesquisa por veículo e por status (veículo ligado, veículo desligado, ativo, inativo, parado, em manutenção, em uso ou disponível)</w:t>
      </w:r>
    </w:p>
    <w:p w14:paraId="00F093D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disponibilizar função acompanhamento (seguir veículo), mostrando a trajetória do mesmo no mapa.</w:t>
      </w:r>
    </w:p>
    <w:p w14:paraId="2863FDE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mostrar a direção (pontos cardeais e pontos colaterais) dos veículos em tempo real (norte, sul, leste, oeste, noroeste, sudoeste, nordeste e sudeste).</w:t>
      </w:r>
    </w:p>
    <w:p w14:paraId="1F10D8F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registrar e mostrar a velocidade do veículo durante a sua trajetória.</w:t>
      </w:r>
    </w:p>
    <w:p w14:paraId="645F3B3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registrar a data e hora das coletas dos dados e eventos.</w:t>
      </w:r>
    </w:p>
    <w:p w14:paraId="346F0B1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alertar quando uma velocidade máxima for atingida.</w:t>
      </w:r>
    </w:p>
    <w:p w14:paraId="2308BD8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alertar quando um veículo ultrapassar uma área previamente configurada (cerca virtual).</w:t>
      </w:r>
    </w:p>
    <w:p w14:paraId="215AE36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possuir configuração de visualização em tela cheia e ainda permitir a emissão de som quando um alarme de velocidade máxima e/ou de cerca virtual for ativado.</w:t>
      </w:r>
    </w:p>
    <w:p w14:paraId="36D251E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permitir configurar para determinado veículo ou grupo de veículos, mostrar o rastreamento ou trajeto do veículo.</w:t>
      </w:r>
    </w:p>
    <w:p w14:paraId="3D9C542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monitoramento deve permitir configurar, mostrar a cerca eletrônica, caso ela esteja configurada.</w:t>
      </w:r>
    </w:p>
    <w:p w14:paraId="3154F1C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Deve permitir cadastramento de grupos ou perfis de veículo.</w:t>
      </w:r>
    </w:p>
    <w:p w14:paraId="22CB123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configurar ícones específicos para grupo ou perfis de veículo.</w:t>
      </w:r>
    </w:p>
    <w:p w14:paraId="63869C0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cadastramento de limites de velocidade por grupos ou perfis de veículos.</w:t>
      </w:r>
    </w:p>
    <w:p w14:paraId="3E1D70E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o cadastro de rastreadores bem como possibilitar informar o tempo de “não resposta” tolerável (caso o equipamento não se comunique ou seja desligado).</w:t>
      </w:r>
    </w:p>
    <w:p w14:paraId="0A81CB2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ativar e desativar o rastreamento do veículo.</w:t>
      </w:r>
    </w:p>
    <w:p w14:paraId="305C551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Descrição</w:t>
      </w:r>
    </w:p>
    <w:p w14:paraId="613921B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O coletor de dados deve ser permitir conexão em rede GSM / GPRS e sistema de posicionamento de satélite GPS, antena GSM e GPS integrada, e disponibilizar funções de gerenciamento de atendimento às redes 2.4G integradas. </w:t>
      </w:r>
    </w:p>
    <w:p w14:paraId="67CFDC9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conexão com o veículo através de interface OBD II e ler os dados do computador do carro.</w:t>
      </w:r>
    </w:p>
    <w:p w14:paraId="2C4FA9D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ser compatível com os protocolos:</w:t>
      </w:r>
    </w:p>
    <w:p w14:paraId="07343E8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SAE J1850 PWM</w:t>
      </w:r>
    </w:p>
    <w:p w14:paraId="7A509B0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SAE J1850 VPW</w:t>
      </w:r>
    </w:p>
    <w:p w14:paraId="0159879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ISO 9141-2</w:t>
      </w:r>
    </w:p>
    <w:p w14:paraId="62B43A9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ISO 14230-4 (KWP2000_5BPS)</w:t>
      </w:r>
    </w:p>
    <w:p w14:paraId="3737D72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ISO 14230-4 (KWP2000_FAST)</w:t>
      </w:r>
    </w:p>
    <w:p w14:paraId="74457F2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ISO 15765-4 (CAN500_11BIT)</w:t>
      </w:r>
    </w:p>
    <w:p w14:paraId="292BFDC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ISO 15765-4 (CAN500_29BIT)</w:t>
      </w:r>
    </w:p>
    <w:p w14:paraId="17B3391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ISO 15765-4 (CAN250_11BIT)</w:t>
      </w:r>
    </w:p>
    <w:p w14:paraId="51A329D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ISO 15765-4 (CAN250_29BIT)</w:t>
      </w:r>
    </w:p>
    <w:p w14:paraId="7B88CCD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a instalação de SIM Card (chips de operadoras de telefonia)</w:t>
      </w:r>
    </w:p>
    <w:p w14:paraId="4A26FC4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configuração através de comandos enviados por SMS</w:t>
      </w:r>
    </w:p>
    <w:p w14:paraId="54A8A45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permitir configurar o tempo de envio dos dados através de SMS</w:t>
      </w:r>
    </w:p>
    <w:p w14:paraId="64B50C5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Deve enviar os dados para uma central de dados ou servidor de aplicação.</w:t>
      </w:r>
    </w:p>
    <w:p w14:paraId="10A87AE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 xml:space="preserve">Deve permitir configuração de uma central de dados ou serviços de aplicação através de SMS.  </w:t>
      </w:r>
    </w:p>
    <w:p w14:paraId="2A7F69A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cadastro e geração dos dados relativos as Rotas Escolares em conformidade com o SICOM, TCE/M.G.</w:t>
      </w:r>
    </w:p>
    <w:p w14:paraId="32F77E7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cadastro de solicitações de abastecimento para serem apresentadas no abastecimento fora da entidade (postos de combustível), posteriormente cadastrar a despesa do veículo importando as informações já cadastradas na solicitação, sem a necessidade de redigitação das informações.</w:t>
      </w:r>
    </w:p>
    <w:p w14:paraId="5BBBC863" w14:textId="77777777" w:rsidR="0077141C" w:rsidRPr="0077141C" w:rsidRDefault="0077141C" w:rsidP="0077141C">
      <w:pPr>
        <w:spacing w:after="160" w:line="300" w:lineRule="auto"/>
        <w:jc w:val="both"/>
        <w:rPr>
          <w:rFonts w:ascii="Segoe UI" w:hAnsi="Segoe UI" w:cs="Segoe UI"/>
        </w:rPr>
      </w:pPr>
    </w:p>
    <w:p w14:paraId="75BBB86C" w14:textId="77777777" w:rsidR="0077141C" w:rsidRPr="00B678E0" w:rsidRDefault="0077141C" w:rsidP="0077141C">
      <w:pPr>
        <w:spacing w:after="160" w:line="300" w:lineRule="auto"/>
        <w:jc w:val="both"/>
        <w:rPr>
          <w:rFonts w:ascii="Segoe UI" w:hAnsi="Segoe UI" w:cs="Segoe UI"/>
          <w:b/>
          <w:bCs/>
        </w:rPr>
      </w:pPr>
      <w:r w:rsidRPr="00B678E0">
        <w:rPr>
          <w:rFonts w:ascii="Segoe UI" w:hAnsi="Segoe UI" w:cs="Segoe UI"/>
          <w:b/>
          <w:bCs/>
        </w:rPr>
        <w:t>SISTEMA DE FOLHA DE PAGAMENTO</w:t>
      </w:r>
    </w:p>
    <w:p w14:paraId="3D9EF66E" w14:textId="77777777" w:rsidR="0077141C" w:rsidRPr="0077141C" w:rsidRDefault="0077141C" w:rsidP="0077141C">
      <w:pPr>
        <w:spacing w:after="160" w:line="300" w:lineRule="auto"/>
        <w:jc w:val="both"/>
        <w:rPr>
          <w:rFonts w:ascii="Segoe UI" w:hAnsi="Segoe UI" w:cs="Segoe UI"/>
        </w:rPr>
      </w:pPr>
    </w:p>
    <w:p w14:paraId="1660A2B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Ser multi – empresa; </w:t>
      </w:r>
    </w:p>
    <w:p w14:paraId="3CBCC2C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troca de empresa sem necessidade de fechar o sistema;</w:t>
      </w:r>
    </w:p>
    <w:p w14:paraId="7E7EC3E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captação e manutenção de informações pessoais e funcionais de pessoal ativo, inativo e pensionista, registrando a evolução histórica;</w:t>
      </w:r>
    </w:p>
    <w:p w14:paraId="1461043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cadastramento de um ou mais contratos de trabalho para um mesmo servidor (temporários e efetivos), mantendo o mesmo número de matricula alterando apenas o contrato para não alterar futuras integrações;</w:t>
      </w:r>
    </w:p>
    <w:p w14:paraId="17A5FA3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liberação das funcionalidades por usuário e com controle de acesso restrito por lotação, permitindo acesso exclusivo das informações por lotação de acesso, para descentralização das atividades;</w:t>
      </w:r>
    </w:p>
    <w:p w14:paraId="45370A4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Garantir a disponibilidade e segurança das informações históricas das verbas e valores de todos os pagamentos e descontos;</w:t>
      </w:r>
    </w:p>
    <w:p w14:paraId="40C8611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cadastramento de cursos extracurriculares dos funcionários;</w:t>
      </w:r>
    </w:p>
    <w:p w14:paraId="240908F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w:t>
      </w:r>
    </w:p>
    <w:p w14:paraId="6FC5E1D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registro de atos de advertência e punição;</w:t>
      </w:r>
    </w:p>
    <w:p w14:paraId="17C7524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o controle dos dependentes de servidores/funcionários realizando automaticamente a baixa na época e condições devidas;</w:t>
      </w:r>
    </w:p>
    <w:p w14:paraId="0B0C8F1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cadastro de beneficiários de pensão judicial e das verbas para pagamento por ocasião de férias, 13º e folha de pagamento, com suas respectivas fórmulas, conforme determinação judicial;</w:t>
      </w:r>
    </w:p>
    <w:p w14:paraId="71FE655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histórico da lotação, inclusive de servidores cedidos, para a localização dos mesmos;</w:t>
      </w:r>
    </w:p>
    <w:p w14:paraId="184971C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das funções em caráter de confiança exercida e averbada, que o servidor tenha desempenhado, dentro ou fora do órgão, para pagamento de quintos ou décimos de acordo com a legislação;</w:t>
      </w:r>
    </w:p>
    <w:p w14:paraId="77C9CB6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do tempo de serviço efetivo, emitir certidões de tempo de serviço e disponibilizar informações para cálculo e concessão aposentadoria;</w:t>
      </w:r>
    </w:p>
    <w:p w14:paraId="11FE930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parametrização para abatimentos em tempo de serviço com afastamentos, selecionando por tipo de afastamento;</w:t>
      </w:r>
    </w:p>
    <w:p w14:paraId="6AC42A4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controle do quadro de vagas por cargo e lotação (previsto, realizado e saldo);</w:t>
      </w:r>
    </w:p>
    <w:p w14:paraId="1A68A81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registro e controle da promoção e progressão de cargos e salários dos servidores;</w:t>
      </w:r>
    </w:p>
    <w:p w14:paraId="14D1AC0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rotinas que permitam administrar salários, possibilitando reajustes globais e parciais;</w:t>
      </w:r>
    </w:p>
    <w:p w14:paraId="789A534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que permita controlar limite de piso ou teto salarial;</w:t>
      </w:r>
    </w:p>
    <w:p w14:paraId="5C12242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automático dos valores relativos aos benefícios dos dependentes, tais como salário família e auxílios creche e educação;</w:t>
      </w:r>
    </w:p>
    <w:p w14:paraId="4E4A9FD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de benefícios concedidos devido ao tempo de serviço (anuênio, quinquênio, licença prêmio, progressões salariais e outros), com controle de prorrogação ou perda por faltas e afastamentos;</w:t>
      </w:r>
    </w:p>
    <w:p w14:paraId="4096360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cálculo automático de adicionais por tempo de serviço e a concessão, gozo ou transformação em abono pecuniário da licença-prêmio assiduidade;</w:t>
      </w:r>
    </w:p>
    <w:p w14:paraId="00FBD42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registro e controle de convênios e empréstimos que tenham sido consignados em folha, mostrando a parcela paga e a pagar no holerite;</w:t>
      </w:r>
    </w:p>
    <w:p w14:paraId="1BBF48F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inclusão de valores variáveis na folha, como os provenientes de horas extras, periculosidade, insalubridade, faltas, descontos diversos e ações judiciais;</w:t>
      </w:r>
    </w:p>
    <w:p w14:paraId="392438A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Possuir rotina de cálculo de benefícios tais como: Vale Transporte e Auxílio Alimentação;</w:t>
      </w:r>
    </w:p>
    <w:p w14:paraId="62DA6E8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controle dos Tomadores de serviço, pagamentos por RPA, integrando essas informações para DIRF;</w:t>
      </w:r>
    </w:p>
    <w:p w14:paraId="5B4465A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controle de diversos regimes jurídicos, bem como contratos de duplo vínculo, quanto ao acúmulo de bases para IRRF, INSS e FGTS;</w:t>
      </w:r>
    </w:p>
    <w:p w14:paraId="203AAB4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simulações parciais ou totais da folha de pagamento;</w:t>
      </w:r>
    </w:p>
    <w:p w14:paraId="152E1E6D" w14:textId="17E6510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Possuir rotina para programação e cálculo do Décimo Terceiro (Adto, Anual e Complemento Final </w:t>
      </w:r>
      <w:r w:rsidR="00B678E0" w:rsidRPr="0077141C">
        <w:rPr>
          <w:rFonts w:ascii="Segoe UI" w:hAnsi="Segoe UI" w:cs="Segoe UI"/>
        </w:rPr>
        <w:t>dezembro</w:t>
      </w:r>
      <w:r w:rsidRPr="0077141C">
        <w:rPr>
          <w:rFonts w:ascii="Segoe UI" w:hAnsi="Segoe UI" w:cs="Segoe UI"/>
        </w:rPr>
        <w:t>)</w:t>
      </w:r>
    </w:p>
    <w:p w14:paraId="5245097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para programação e cálculo de Férias normais e coletivas</w:t>
      </w:r>
    </w:p>
    <w:p w14:paraId="54C9EC5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rotina para programação e cálculo de rescisões de contrato de trabalho e demissões;</w:t>
      </w:r>
    </w:p>
    <w:p w14:paraId="62F2323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w:t>
      </w:r>
    </w:p>
    <w:p w14:paraId="4D4D820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cálculo de Folha Retroativa COM encargos (IRRF/Previdência), para admissões do mês anterior, que chegaram com atraso para cadastramento;</w:t>
      </w:r>
    </w:p>
    <w:p w14:paraId="7926E8A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cálculo de Folha Complementar SEM encargos (IRRF/Previdência), para pagamento das diferenças de meses anteriores, a serem pagas no mês da Folha Atual;</w:t>
      </w:r>
    </w:p>
    <w:p w14:paraId="2FCAAA5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cálculo para pagamento do pessoal ativo, inativo e pensionistas, tratando adequadamente os diversos regimes jurídicos, adiantamentos, pensões e benefícios, permitindo recálculos gerais, parciais ou individuais;</w:t>
      </w:r>
    </w:p>
    <w:p w14:paraId="3779A92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bloqueio do cálculo da Folha Mensal (Com mensagem de Alerta) para servidores com término de contrato (Temporário/Estágio Probatório) no mês, o qual deverá ser rescindido ou prorrogado;</w:t>
      </w:r>
    </w:p>
    <w:p w14:paraId="1217A13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Após cálculo mensal fechado, não deve permitir movimentações que afetem o resultado do cálculo ou histórico mensal, mas deve permitir que um usuário autorizado possa abrir o cálculo mensal e liberar a movimentação.</w:t>
      </w:r>
    </w:p>
    <w:p w14:paraId="7CE60C9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cálculo e emissão da provisão de Férias, 13º Salário e encargos por período;</w:t>
      </w:r>
    </w:p>
    <w:p w14:paraId="4C51320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emissão de relatório com demonstrativo da provisão, de forma analítica e sintética;</w:t>
      </w:r>
    </w:p>
    <w:p w14:paraId="2D49568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contabilização automática da folha de pagamento;</w:t>
      </w:r>
    </w:p>
    <w:p w14:paraId="1851F77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Manter o registro das informações históricas necessárias às rotinas anuais, 13º Salário, rescisões de contrato e férias;</w:t>
      </w:r>
    </w:p>
    <w:p w14:paraId="0847113D" w14:textId="2753364C"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a geração de informações mensais para Tribunal de </w:t>
      </w:r>
      <w:r w:rsidR="00B678E0" w:rsidRPr="0077141C">
        <w:rPr>
          <w:rFonts w:ascii="Segoe UI" w:hAnsi="Segoe UI" w:cs="Segoe UI"/>
        </w:rPr>
        <w:t>Contas (</w:t>
      </w:r>
      <w:r w:rsidRPr="0077141C">
        <w:rPr>
          <w:rFonts w:ascii="Segoe UI" w:hAnsi="Segoe UI" w:cs="Segoe UI"/>
        </w:rPr>
        <w:t>SICOM), Previdência Social (GPS), GRRF, SEFIP/GFIP e CAGED;</w:t>
      </w:r>
    </w:p>
    <w:p w14:paraId="5765E6B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geração de informações anuais como RAIS, DIRF, Comprovante de Rendimentos e pagamento PIS/PASEP;</w:t>
      </w:r>
    </w:p>
    <w:p w14:paraId="7D4C1DD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formatação e emissão de contracheques, cheques de pagamento e etiquetas com livre formatação desses documentos pelo usuário;</w:t>
      </w:r>
    </w:p>
    <w:p w14:paraId="660D44E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formatação e geração de arquivos para crédito bancário e quando disponível pelo banco a geração de arquivo para holerite em terminal bancário;</w:t>
      </w:r>
    </w:p>
    <w:p w14:paraId="557344B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utilização de logotipos, figuras e formatos como imagem nos relatórios;</w:t>
      </w:r>
    </w:p>
    <w:p w14:paraId="60CA225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parametrização de documentos legais e admissionais, com uso de um editor de texto.</w:t>
      </w:r>
    </w:p>
    <w:p w14:paraId="619620A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configuração de margem consignável e elaboração de carta margem com layout aberto e com código de autenticidade;</w:t>
      </w:r>
    </w:p>
    <w:p w14:paraId="58E164D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lançamento de diárias;</w:t>
      </w:r>
    </w:p>
    <w:p w14:paraId="27131B8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cadastro de repreensões;</w:t>
      </w:r>
    </w:p>
    <w:p w14:paraId="4138EF9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cadastro de substituições;</w:t>
      </w:r>
    </w:p>
    <w:p w14:paraId="597BC87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cadastro de Ações judiciais;</w:t>
      </w:r>
    </w:p>
    <w:p w14:paraId="011B623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criação de campos do usuário para inclusão no cadastro de trabalhadores, afastamentos e eventos;</w:t>
      </w:r>
    </w:p>
    <w:p w14:paraId="4A1BF44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gerador de relatórios disponível em menu;</w:t>
      </w:r>
    </w:p>
    <w:p w14:paraId="73AEF73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parametrização de atalhos na tela inicial;</w:t>
      </w:r>
    </w:p>
    <w:p w14:paraId="71DD237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validar a chave de habilitação do sistema através de checagem via internet sem necessidade de cópia de arquivos;</w:t>
      </w:r>
    </w:p>
    <w:p w14:paraId="6E3E8CE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históricos de atualizações efetuadas no sistema;</w:t>
      </w:r>
    </w:p>
    <w:p w14:paraId="220F22B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consulta de log com vários meios de consulta;</w:t>
      </w:r>
    </w:p>
    <w:p w14:paraId="2340CE27" w14:textId="0A3E9319"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Separar os cálculos por tipo de </w:t>
      </w:r>
      <w:r w:rsidR="00B678E0" w:rsidRPr="0077141C">
        <w:rPr>
          <w:rFonts w:ascii="Segoe UI" w:hAnsi="Segoe UI" w:cs="Segoe UI"/>
        </w:rPr>
        <w:t>referência ex</w:t>
      </w:r>
      <w:r w:rsidRPr="0077141C">
        <w:rPr>
          <w:rFonts w:ascii="Segoe UI" w:hAnsi="Segoe UI" w:cs="Segoe UI"/>
        </w:rPr>
        <w:t xml:space="preserve">: folha mensal, adiantamento, rescisão, folha complementar e 13º </w:t>
      </w:r>
      <w:r w:rsidR="00B678E0" w:rsidRPr="0077141C">
        <w:rPr>
          <w:rFonts w:ascii="Segoe UI" w:hAnsi="Segoe UI" w:cs="Segoe UI"/>
        </w:rPr>
        <w:t>salário</w:t>
      </w:r>
      <w:r w:rsidRPr="0077141C">
        <w:rPr>
          <w:rFonts w:ascii="Segoe UI" w:hAnsi="Segoe UI" w:cs="Segoe UI"/>
        </w:rPr>
        <w:t>;</w:t>
      </w:r>
    </w:p>
    <w:p w14:paraId="6A5BFE8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através de senha de administrador o encerramento e reabertura de referências já encerradas;</w:t>
      </w:r>
    </w:p>
    <w:p w14:paraId="4BAC7BA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comparativo mensal, podendo comparar duas referências com eventos diferentes;</w:t>
      </w:r>
    </w:p>
    <w:p w14:paraId="0916E977" w14:textId="4D5C615A"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Possuir exportação para folha de pagamento em arquivo </w:t>
      </w:r>
      <w:r w:rsidR="00B678E0" w:rsidRPr="0077141C">
        <w:rPr>
          <w:rFonts w:ascii="Segoe UI" w:hAnsi="Segoe UI" w:cs="Segoe UI"/>
        </w:rPr>
        <w:t>Excel</w:t>
      </w:r>
      <w:r w:rsidRPr="0077141C">
        <w:rPr>
          <w:rFonts w:ascii="Segoe UI" w:hAnsi="Segoe UI" w:cs="Segoe UI"/>
        </w:rPr>
        <w:t>;</w:t>
      </w:r>
    </w:p>
    <w:p w14:paraId="6165CAF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integração com sistema contábil, via troca de arquivos, com validações antes de gerar o empenho, visando saldo, dotações, fornecedores fichas e classificações;</w:t>
      </w:r>
    </w:p>
    <w:p w14:paraId="1804475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cadastro de EPI’s com controle de entrega, devolução e validade dos equipamentos;</w:t>
      </w:r>
    </w:p>
    <w:p w14:paraId="30FF25F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manutenção e conferência do cálculo em tela podendo incluir, alterar e excluir qualquer tipo de movimentação tais como férias, licença prêmio, eventuais e fixos, sem que haja a necessidade de abertura de nova tela;</w:t>
      </w:r>
    </w:p>
    <w:p w14:paraId="37E8D44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Geração dos arquivos anuais DIRF e RAIS;</w:t>
      </w:r>
    </w:p>
    <w:p w14:paraId="0A738C9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Emissão do informe de rendimentos conforme layout da receita federal;</w:t>
      </w:r>
    </w:p>
    <w:p w14:paraId="043DCE0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Emissão de ficha financeira do funcionário sendo emitida por períodos;</w:t>
      </w:r>
    </w:p>
    <w:p w14:paraId="4F15BE8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Emissão de ficha financeira de autônomos;</w:t>
      </w:r>
    </w:p>
    <w:p w14:paraId="61256F0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Geração do arquivo para atender o tribunal de contas do Estado (SICOM);</w:t>
      </w:r>
    </w:p>
    <w:p w14:paraId="23B272F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Ato Legal e Efetividade</w:t>
      </w:r>
    </w:p>
    <w:p w14:paraId="46F1BE4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registro dos documentos de Atos Legais (Portarias, Decretos, Requisições e outros);</w:t>
      </w:r>
    </w:p>
    <w:p w14:paraId="0C535D8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manutenção do movimento de Ato Legal por servidor, independente das alterações cadastrais do funcionário, Afastamentos e Benefícios Fixos;</w:t>
      </w:r>
    </w:p>
    <w:p w14:paraId="16B93CB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integração das alterações cadastrais, Afastamentos e Benefícios Fixos do funcionário com movimento de Ato Legal que autoriza a movimentação</w:t>
      </w:r>
    </w:p>
    <w:p w14:paraId="3B76905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o controle dos Atos a serem considerados para Efetividade, conforme tipo e opções parametrizadas pela empresa;</w:t>
      </w:r>
    </w:p>
    <w:p w14:paraId="5181B6F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emissão da Certidão Tempo de Serviço com grade de Efetividade, por ano, meses e tipo efetividade com dias por mês e total por ano, com resumo final d</w:t>
      </w:r>
    </w:p>
    <w:p w14:paraId="027184D4" w14:textId="384B333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Tempo Municipal e Tempo Efetividade (Tempo Atual </w:t>
      </w:r>
      <w:r w:rsidR="004A6016" w:rsidRPr="0077141C">
        <w:rPr>
          <w:rFonts w:ascii="Segoe UI" w:hAnsi="Segoe UI" w:cs="Segoe UI"/>
        </w:rPr>
        <w:t>mais anterior</w:t>
      </w:r>
      <w:r w:rsidRPr="0077141C">
        <w:rPr>
          <w:rFonts w:ascii="Segoe UI" w:hAnsi="Segoe UI" w:cs="Segoe UI"/>
        </w:rPr>
        <w:t>).</w:t>
      </w:r>
    </w:p>
    <w:p w14:paraId="46E30F8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qualquer alteração em layout para qual seja o documento;</w:t>
      </w:r>
    </w:p>
    <w:p w14:paraId="5055901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PPP (Perfil Profissiográfico Previdenciário)</w:t>
      </w:r>
    </w:p>
    <w:p w14:paraId="6F714B1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registrar os dados dos responsáveis pelas informações de monitoração Biológica por período, mantendo histórico atualizado;</w:t>
      </w:r>
    </w:p>
    <w:p w14:paraId="0AFE8D0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registrar os dados dos responsáveis pelas informações de monitoração dos registros Ambientais por período, mantendo histórico atualizado;</w:t>
      </w:r>
    </w:p>
    <w:p w14:paraId="4D9621C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gerenciar e manter atualizado todas as informações cadastrais, pertinentes ao PPP, como alteração de cargos, mudança de agente nocivo, transferências, descrição dos cargos e atividades exercidas pelo funcionário;</w:t>
      </w:r>
    </w:p>
    <w:p w14:paraId="3889851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registrar e manter atualizado o histórico, as técnicas utilizadas para neutralização de agentes nocivos à saúde.</w:t>
      </w:r>
    </w:p>
    <w:p w14:paraId="187FAF5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registrar os exames periódicos, clínicos e complementares e manter os dados históricos;</w:t>
      </w:r>
    </w:p>
    <w:p w14:paraId="4E038DD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registrar e manter atualizado o histórico da exposição do trabalhador à fatores de riscos;</w:t>
      </w:r>
    </w:p>
    <w:p w14:paraId="55FAA31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emissão do PPP individual ou por grupo de funcionários;</w:t>
      </w:r>
    </w:p>
    <w:p w14:paraId="008093D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Concurso Público</w:t>
      </w:r>
    </w:p>
    <w:p w14:paraId="2BB2D50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realização e/ou o acompanhamento de concursos públicos para provimento de vagas, efetuando a avaliação dos candidatos do concurso e indicando automaticamente a aprovação/reprovação e a classificação.</w:t>
      </w:r>
    </w:p>
    <w:p w14:paraId="2F01FB1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Cadastrar concursos: cargo, concursados por cargo, órgão solicitante, disciplinas do concurso e edital.</w:t>
      </w:r>
    </w:p>
    <w:p w14:paraId="5B3F3C4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Cadastrar candidatos inscritos e candidatos classificados: dados pessoais, dados de endereçamento, documentos, nota final (aprovado/reprovado), data nomeação, data da posse e edital com possibilidade de importação de dados do cadastro da empresa organizadora do concurso.</w:t>
      </w:r>
    </w:p>
    <w:p w14:paraId="23F8CCC2" w14:textId="77777777" w:rsidR="0077141C" w:rsidRPr="0077141C" w:rsidRDefault="0077141C" w:rsidP="0077141C">
      <w:pPr>
        <w:spacing w:after="160" w:line="300" w:lineRule="auto"/>
        <w:jc w:val="both"/>
        <w:rPr>
          <w:rFonts w:ascii="Segoe UI" w:hAnsi="Segoe UI" w:cs="Segoe UI"/>
        </w:rPr>
      </w:pPr>
    </w:p>
    <w:p w14:paraId="5158D3BB" w14:textId="77777777" w:rsidR="0077141C" w:rsidRPr="004A6016" w:rsidRDefault="0077141C" w:rsidP="0077141C">
      <w:pPr>
        <w:spacing w:after="160" w:line="300" w:lineRule="auto"/>
        <w:jc w:val="both"/>
        <w:rPr>
          <w:rFonts w:ascii="Segoe UI" w:hAnsi="Segoe UI" w:cs="Segoe UI"/>
          <w:b/>
          <w:bCs/>
        </w:rPr>
      </w:pPr>
      <w:r w:rsidRPr="004A6016">
        <w:rPr>
          <w:rFonts w:ascii="Segoe UI" w:hAnsi="Segoe UI" w:cs="Segoe UI"/>
          <w:b/>
          <w:bCs/>
        </w:rPr>
        <w:t>E – SOCIAL</w:t>
      </w:r>
    </w:p>
    <w:p w14:paraId="6868D9B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E-Social: A empresa deverá se comprometer a se adequar a todas as exigências legais do e-social</w:t>
      </w:r>
    </w:p>
    <w:p w14:paraId="23E9675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Geração e emissão de Relatórios e Arquivos para importação de informações exigidos pelos sistemas SIPREV e E-Social</w:t>
      </w:r>
    </w:p>
    <w:p w14:paraId="4DAEA58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14:paraId="4A90B50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agrupamento de empresas com o mesmo CNPJ para envio ao e-Social Utilizar o mecanismo Token para habilitar os novos campos referentes ao e-Social.</w:t>
      </w:r>
    </w:p>
    <w:p w14:paraId="6F14A38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realizar o cadastramento do responsável pelo e-Social com todas as informações exigidas pelo e-Social Nacional.</w:t>
      </w:r>
    </w:p>
    <w:p w14:paraId="7C12C062"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realizar o relacionamento dos códigos de verbas do sistema com as rubricas do e-Social. </w:t>
      </w:r>
    </w:p>
    <w:p w14:paraId="766B64F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gerar o relatório de Diagnóstico das informações do Empregador, Cargos, Escalas, Horários, e listar as inconsistências encontradas.</w:t>
      </w:r>
    </w:p>
    <w:p w14:paraId="1C90314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 Permitir gerar o relatório de Diagnóstico do Empregado com dados pessoais, documentação, endereço, formação, informações contratuais, e listar as inconsistências encontradas.</w:t>
      </w:r>
    </w:p>
    <w:p w14:paraId="6C8B85A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 parametrização das rubricas do e-Social com as bases legais (IRRF, INSS, FGTS) e gerar relatórios de divergências.</w:t>
      </w:r>
    </w:p>
    <w:p w14:paraId="3F93D839" w14:textId="77777777" w:rsidR="0077141C" w:rsidRPr="0077141C" w:rsidRDefault="0077141C" w:rsidP="0077141C">
      <w:pPr>
        <w:spacing w:after="160" w:line="300" w:lineRule="auto"/>
        <w:jc w:val="both"/>
        <w:rPr>
          <w:rFonts w:ascii="Segoe UI" w:hAnsi="Segoe UI" w:cs="Segoe UI"/>
        </w:rPr>
      </w:pPr>
    </w:p>
    <w:p w14:paraId="57EFBCAB" w14:textId="441CA897" w:rsidR="0077141C" w:rsidRPr="004A6016" w:rsidRDefault="0077141C" w:rsidP="0077141C">
      <w:pPr>
        <w:spacing w:after="160" w:line="300" w:lineRule="auto"/>
        <w:jc w:val="both"/>
        <w:rPr>
          <w:rFonts w:ascii="Segoe UI" w:hAnsi="Segoe UI" w:cs="Segoe UI"/>
          <w:b/>
          <w:bCs/>
        </w:rPr>
      </w:pPr>
      <w:r w:rsidRPr="004A6016">
        <w:rPr>
          <w:rFonts w:ascii="Segoe UI" w:hAnsi="Segoe UI" w:cs="Segoe UI"/>
          <w:b/>
          <w:bCs/>
        </w:rPr>
        <w:t>SISTE</w:t>
      </w:r>
      <w:r w:rsidR="004A6016" w:rsidRPr="004A6016">
        <w:rPr>
          <w:rFonts w:ascii="Segoe UI" w:hAnsi="Segoe UI" w:cs="Segoe UI"/>
          <w:b/>
          <w:bCs/>
        </w:rPr>
        <w:t>M</w:t>
      </w:r>
      <w:r w:rsidRPr="004A6016">
        <w:rPr>
          <w:rFonts w:ascii="Segoe UI" w:hAnsi="Segoe UI" w:cs="Segoe UI"/>
          <w:b/>
          <w:bCs/>
        </w:rPr>
        <w:t>A DE CONTRA CHEQUE</w:t>
      </w:r>
    </w:p>
    <w:p w14:paraId="3A23C53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consulta e emissão do contracheque via internet, com parametrização do servidor de acesso, definição do logon por funcionário e critérios para geração da senha inicial, permitindo alteração da senha após primeiro acesso;</w:t>
      </w:r>
    </w:p>
    <w:p w14:paraId="738B2CD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lançamentos de eventuais tipos horas extras, adicionais e outros eventos, mediante a homologação pelo administrador;</w:t>
      </w:r>
    </w:p>
    <w:p w14:paraId="7F212F3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procedimentos administrativos;</w:t>
      </w:r>
    </w:p>
    <w:p w14:paraId="7A2230D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agendamento de perícias médicas;</w:t>
      </w:r>
    </w:p>
    <w:p w14:paraId="39844E8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visualizar a ficha funcional;</w:t>
      </w:r>
    </w:p>
    <w:p w14:paraId="56A5157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visualizar a ficha financeira;</w:t>
      </w:r>
    </w:p>
    <w:p w14:paraId="76C8DF3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emitir margem consignável limitando emissões dentro do mês;</w:t>
      </w:r>
    </w:p>
    <w:p w14:paraId="18D872F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verificar a autenticidade da margem consignável;</w:t>
      </w:r>
    </w:p>
    <w:p w14:paraId="1505831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visualizar e imprimir o informe de rendimentos dos anos enviados;</w:t>
      </w:r>
    </w:p>
    <w:p w14:paraId="0F65E87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o visualizar o histórico de FGTS;</w:t>
      </w:r>
    </w:p>
    <w:p w14:paraId="7511934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consultar faltas;</w:t>
      </w:r>
    </w:p>
    <w:p w14:paraId="1CE905F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consultar afastamentos;</w:t>
      </w:r>
    </w:p>
    <w:p w14:paraId="698052B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registro de ponto eletrônico;</w:t>
      </w:r>
    </w:p>
    <w:p w14:paraId="664381BE"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alterar a senha de acesso sem intervenção do administrador;</w:t>
      </w:r>
    </w:p>
    <w:p w14:paraId="7E57636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consulta pública a concursos/processo seletivo;</w:t>
      </w:r>
    </w:p>
    <w:p w14:paraId="399F447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consulta de contribuição previdenciária;    </w:t>
      </w:r>
    </w:p>
    <w:p w14:paraId="14D69F8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alteração cadastral com validações do administrador;</w:t>
      </w:r>
    </w:p>
    <w:p w14:paraId="5B90465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Integração direta com o portal transparência parametrizável por evento podendo disponibilizar proventos, descontos e líquido;</w:t>
      </w:r>
    </w:p>
    <w:p w14:paraId="72DAD2A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solicitações de férias, licença prêmio e faltas abonadas com aprovação do administrador;</w:t>
      </w:r>
    </w:p>
    <w:p w14:paraId="781F698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solicitação de curso Extra Curricular;</w:t>
      </w:r>
    </w:p>
    <w:p w14:paraId="1134BC3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Permitir solicitação de adiantamento de salário;</w:t>
      </w:r>
    </w:p>
    <w:p w14:paraId="72357FF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Permitir solicitação de adiantamento de décimo terceiro;</w:t>
      </w:r>
    </w:p>
    <w:p w14:paraId="7F9B60C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avaliação de desempenho; </w:t>
      </w:r>
    </w:p>
    <w:p w14:paraId="68998F9F" w14:textId="062C4B44" w:rsidR="0077141C" w:rsidRDefault="0077141C" w:rsidP="0077141C">
      <w:pPr>
        <w:spacing w:after="160" w:line="300" w:lineRule="auto"/>
        <w:jc w:val="both"/>
        <w:rPr>
          <w:rFonts w:ascii="Segoe UI" w:hAnsi="Segoe UI" w:cs="Segoe UI"/>
        </w:rPr>
      </w:pPr>
      <w:r w:rsidRPr="0077141C">
        <w:rPr>
          <w:rFonts w:ascii="Segoe UI" w:hAnsi="Segoe UI" w:cs="Segoe UI"/>
        </w:rPr>
        <w:t>Permitir controle da disponibilidade das informações para consulta, por competência e Tipo de Cálculo;</w:t>
      </w:r>
    </w:p>
    <w:p w14:paraId="6C50170A" w14:textId="77777777" w:rsidR="004A6016" w:rsidRPr="0077141C" w:rsidRDefault="004A6016" w:rsidP="0077141C">
      <w:pPr>
        <w:spacing w:after="160" w:line="300" w:lineRule="auto"/>
        <w:jc w:val="both"/>
        <w:rPr>
          <w:rFonts w:ascii="Segoe UI" w:hAnsi="Segoe UI" w:cs="Segoe UI"/>
        </w:rPr>
      </w:pPr>
    </w:p>
    <w:p w14:paraId="36F0B607" w14:textId="77777777" w:rsidR="0077141C" w:rsidRPr="004A6016" w:rsidRDefault="0077141C" w:rsidP="0077141C">
      <w:pPr>
        <w:spacing w:after="160" w:line="300" w:lineRule="auto"/>
        <w:jc w:val="both"/>
        <w:rPr>
          <w:rFonts w:ascii="Segoe UI" w:hAnsi="Segoe UI" w:cs="Segoe UI"/>
          <w:b/>
          <w:bCs/>
        </w:rPr>
      </w:pPr>
      <w:r w:rsidRPr="004A6016">
        <w:rPr>
          <w:rFonts w:ascii="Segoe UI" w:hAnsi="Segoe UI" w:cs="Segoe UI"/>
          <w:b/>
          <w:bCs/>
        </w:rPr>
        <w:t>SISTEMA DE CONTROLE INTERNO</w:t>
      </w:r>
    </w:p>
    <w:p w14:paraId="1F281DA0" w14:textId="5790C255"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 O Sistema de Controle Interno deverá produzir relatórios exigidos pelos Tribunais de Contas e auxiliar as atividades de fiscalização e orientação. </w:t>
      </w:r>
    </w:p>
    <w:p w14:paraId="22F2224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O Sistema de Controle Interno, juntamente com o controle externo exercido pelos Tribunais de Contas poderá auxiliar a Câmara Municipal na fiscalização do cumprimento das normas legais, especialmente as da Lei Complementar nº 101/00 – a LRF, deverá ainda permitir: </w:t>
      </w:r>
    </w:p>
    <w:p w14:paraId="59C670E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Realizar levantamentos de funcionamento dos diversos setores da Câmara Municipal.</w:t>
      </w:r>
    </w:p>
    <w:p w14:paraId="3104077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Realizar levantamento de dados estatísticos da situação econômico-financeira.</w:t>
      </w:r>
    </w:p>
    <w:p w14:paraId="0803743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As principais opções do sistema deverá ser: </w:t>
      </w:r>
    </w:p>
    <w:p w14:paraId="078DA31F" w14:textId="77777777" w:rsidR="0077141C" w:rsidRPr="0077141C" w:rsidRDefault="0077141C" w:rsidP="0077141C">
      <w:pPr>
        <w:spacing w:after="160" w:line="300" w:lineRule="auto"/>
        <w:jc w:val="both"/>
        <w:rPr>
          <w:rFonts w:ascii="Segoe UI" w:hAnsi="Segoe UI" w:cs="Segoe UI"/>
        </w:rPr>
      </w:pPr>
    </w:p>
    <w:p w14:paraId="5FB7978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Parâmetros: cadastramento de usuários e funcionalidades do sistema.</w:t>
      </w:r>
    </w:p>
    <w:p w14:paraId="2FE828A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Cadastros: manutenção dos cadastros básicos de assuntos, unidades responsáveis e níveis de informação.</w:t>
      </w:r>
    </w:p>
    <w:p w14:paraId="0C71E3B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Avaliação: manutenção de questionário, programação de serviços e impressão de relatórios.</w:t>
      </w:r>
    </w:p>
    <w:p w14:paraId="049FF46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Auditoria: manutenção de itens, programação de serviços e impressão de relatórios.</w:t>
      </w:r>
    </w:p>
    <w:p w14:paraId="762598F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Dados: levantamento das quantificações disponíveis que se constituem em base para o conhecimento da realidade em sistemas de contabilidade, arrecadação e pessoal compatíveis com o da empresa.</w:t>
      </w:r>
    </w:p>
    <w:p w14:paraId="4B63867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O sistema deverá ser totalmente parametrizável, visando adaptar-se às situações e peculiaridade de cada usuário, com relação à: </w:t>
      </w:r>
    </w:p>
    <w:p w14:paraId="40DB51D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Usuários: livre cadastramento de usuários e permissões de acordo com as unidades responsáveis.</w:t>
      </w:r>
    </w:p>
    <w:p w14:paraId="0BAF893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w:t>
      </w:r>
      <w:r w:rsidRPr="0077141C">
        <w:rPr>
          <w:rFonts w:ascii="Segoe UI" w:hAnsi="Segoe UI" w:cs="Segoe UI"/>
        </w:rPr>
        <w:tab/>
        <w:t>Avaliação: inclusão, exclusão e alteração a qualquer momento de quesitos a serem utilizados na avaliação por assuntos e unidades.</w:t>
      </w:r>
    </w:p>
    <w:p w14:paraId="0C5FF6A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Auditoria: inclusão, exclusão e alteração a qualquer momento de itens a serem examinados nas verificações, por assuntos e unidades.</w:t>
      </w:r>
    </w:p>
    <w:p w14:paraId="5A4B586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w:t>
      </w:r>
      <w:r w:rsidRPr="0077141C">
        <w:rPr>
          <w:rFonts w:ascii="Segoe UI" w:hAnsi="Segoe UI" w:cs="Segoe UI"/>
        </w:rPr>
        <w:tab/>
        <w:t>Níveis: o cadastramento de níveis para as avaliações e auditorias, deverá permitir a geração de relatórios só de determinado nível, por assuntos, unidades responsáveis e ainda só as irregularidades constatadas com respectivas recomendações ou completo.</w:t>
      </w:r>
    </w:p>
    <w:p w14:paraId="178B3BCA" w14:textId="77777777" w:rsidR="0077141C" w:rsidRPr="0077141C" w:rsidRDefault="0077141C" w:rsidP="0077141C">
      <w:pPr>
        <w:spacing w:after="160" w:line="300" w:lineRule="auto"/>
        <w:jc w:val="both"/>
        <w:rPr>
          <w:rFonts w:ascii="Segoe UI" w:hAnsi="Segoe UI" w:cs="Segoe UI"/>
        </w:rPr>
      </w:pPr>
    </w:p>
    <w:p w14:paraId="53817C17" w14:textId="1FD91AA7" w:rsidR="0077141C" w:rsidRPr="004A6016" w:rsidRDefault="0077141C" w:rsidP="0077141C">
      <w:pPr>
        <w:spacing w:after="160" w:line="300" w:lineRule="auto"/>
        <w:jc w:val="both"/>
        <w:rPr>
          <w:rFonts w:ascii="Segoe UI" w:hAnsi="Segoe UI" w:cs="Segoe UI"/>
          <w:b/>
          <w:bCs/>
        </w:rPr>
      </w:pPr>
      <w:r w:rsidRPr="004A6016">
        <w:rPr>
          <w:rFonts w:ascii="Segoe UI" w:hAnsi="Segoe UI" w:cs="Segoe UI"/>
          <w:b/>
          <w:bCs/>
        </w:rPr>
        <w:t>SITEMA DE INFORMAÇÕES AUTOMATIZADAS - PORTAL DA TRA</w:t>
      </w:r>
      <w:r w:rsidR="004A6016">
        <w:rPr>
          <w:rFonts w:ascii="Segoe UI" w:hAnsi="Segoe UI" w:cs="Segoe UI"/>
          <w:b/>
          <w:bCs/>
        </w:rPr>
        <w:t>NS</w:t>
      </w:r>
      <w:r w:rsidRPr="004A6016">
        <w:rPr>
          <w:rFonts w:ascii="Segoe UI" w:hAnsi="Segoe UI" w:cs="Segoe UI"/>
          <w:b/>
          <w:bCs/>
        </w:rPr>
        <w:t>PARÊNCIA</w:t>
      </w:r>
    </w:p>
    <w:p w14:paraId="298251AD" w14:textId="77777777" w:rsidR="0077141C" w:rsidRPr="0077141C" w:rsidRDefault="0077141C" w:rsidP="0077141C">
      <w:pPr>
        <w:spacing w:after="160" w:line="300" w:lineRule="auto"/>
        <w:jc w:val="both"/>
        <w:rPr>
          <w:rFonts w:ascii="Segoe UI" w:hAnsi="Segoe UI" w:cs="Segoe UI"/>
        </w:rPr>
      </w:pPr>
    </w:p>
    <w:p w14:paraId="0784331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Itens obrigatórios que o sistema de Contabilidade deve fornecer ao sistema de Informações em ‘tempo real’ na WEB, para que este permita ao cidadão visualizar as seguintes informações:</w:t>
      </w:r>
    </w:p>
    <w:p w14:paraId="64E6C2E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Possibilidade de impressão de todas as informações que são disponibilizadas.</w:t>
      </w:r>
    </w:p>
    <w:p w14:paraId="0D0A764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Possibilidade pesquisa de informações até chegar ao empenho que originou a despesa orçamentária.</w:t>
      </w:r>
    </w:p>
    <w:p w14:paraId="16D1636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Possibilidade pesquisa de informações até chegar aos credores com seus respectivos empenhos que originaram a despesa orçamentária.</w:t>
      </w:r>
    </w:p>
    <w:p w14:paraId="017ADAA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Resumo explicativo em todas as consultas da Receita e da Despesa. Esta informação deve ser parametrizável, ficando a critério do administrador do sistema informar o conteúdo que achar necessário.</w:t>
      </w:r>
    </w:p>
    <w:p w14:paraId="00E172E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Movimentação diária das despesas, contendo o número do empenho, data de emissão, unidade gestora e credor, além do valor empenhado, liquidado, pago e anulado relacionado ao empenho.</w:t>
      </w:r>
    </w:p>
    <w:p w14:paraId="328FF71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Movimentação diária das despesas, com possibilidade de impressão dos empenhos orçamentários, extraorçamentários e de restos a pagar.</w:t>
      </w:r>
    </w:p>
    <w:p w14:paraId="0FE55C0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Movimentação diária das despesas, com possibilidade de selecionar os registros por:</w:t>
      </w:r>
    </w:p>
    <w:p w14:paraId="6D09247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Período, Órgão, Unidade, Função, Subfunção, Programa, Categoria Econômica, Projeto/Atividade, Grupo, Elemento, parcela, Credor, Aplicação, Fonte de Recurso, Restos a Pagar, Extra Orçamentária, Empenho.</w:t>
      </w:r>
    </w:p>
    <w:p w14:paraId="12C960A6" w14:textId="77777777" w:rsidR="0077141C" w:rsidRPr="0077141C" w:rsidRDefault="0077141C" w:rsidP="0077141C">
      <w:pPr>
        <w:spacing w:after="160" w:line="300" w:lineRule="auto"/>
        <w:jc w:val="both"/>
        <w:rPr>
          <w:rFonts w:ascii="Segoe UI" w:hAnsi="Segoe UI" w:cs="Segoe UI"/>
        </w:rPr>
      </w:pPr>
    </w:p>
    <w:p w14:paraId="528D6B6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Dados cadastrais do empenho com as seguintes informações:</w:t>
      </w:r>
    </w:p>
    <w:p w14:paraId="165D9FD1"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 Órgão; </w:t>
      </w:r>
    </w:p>
    <w:p w14:paraId="20C8C92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Unidade Orçamentária;</w:t>
      </w:r>
    </w:p>
    <w:p w14:paraId="51D9A7C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Data de emissão;</w:t>
      </w:r>
    </w:p>
    <w:p w14:paraId="260713A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Fonte de recursos;</w:t>
      </w:r>
    </w:p>
    <w:p w14:paraId="7889BFA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Elemento de Despesa;</w:t>
      </w:r>
    </w:p>
    <w:p w14:paraId="5789C57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Credor;</w:t>
      </w:r>
    </w:p>
    <w:p w14:paraId="5B69BD80"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Exercício;</w:t>
      </w:r>
    </w:p>
    <w:p w14:paraId="0297ABB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Informações da licitação;</w:t>
      </w:r>
    </w:p>
    <w:p w14:paraId="0FA391F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Descrição da conta;</w:t>
      </w:r>
    </w:p>
    <w:p w14:paraId="1123FF6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Histórico do empenho;</w:t>
      </w:r>
    </w:p>
    <w:p w14:paraId="2D09421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Valor Empenhado;</w:t>
      </w:r>
    </w:p>
    <w:p w14:paraId="5739775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Dados de movimentação do empenho contendo os valores: liquidado, pago e anulado.</w:t>
      </w:r>
    </w:p>
    <w:p w14:paraId="085CEC6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Filtros para selecionar o exercício, mês inicial e final.</w:t>
      </w:r>
    </w:p>
    <w:p w14:paraId="6CBC9D9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Disponibilizar informações referente a despesa com servidores podendo o usuário filtrar: Pelo nome do entre outros</w:t>
      </w:r>
    </w:p>
    <w:p w14:paraId="6E9CC86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Disponibilizar informações de licitações e de contratos.</w:t>
      </w:r>
    </w:p>
    <w:p w14:paraId="714BAF7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Conter um canal de atendimento entre a entidade e o cidadão onde o cidadão possa realizar solicitações de informações da entidade.</w:t>
      </w:r>
    </w:p>
    <w:p w14:paraId="0B9A8D9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Possuir acessibilidade a deficientes.</w:t>
      </w:r>
    </w:p>
    <w:p w14:paraId="15F42DF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E-SIC, possibilitando a solicitação do cidadão à Entidade, acompanhamento de sua solicitação via Protocolo e um gráfico apresentando estes atendimentos pela entidade, também um gerenciador para a Entidade lidar com estas solicitações.</w:t>
      </w:r>
    </w:p>
    <w:p w14:paraId="5394AC35" w14:textId="77777777" w:rsidR="0077141C" w:rsidRPr="0077141C" w:rsidRDefault="0077141C" w:rsidP="0077141C">
      <w:pPr>
        <w:spacing w:after="160" w:line="300" w:lineRule="auto"/>
        <w:jc w:val="both"/>
        <w:rPr>
          <w:rFonts w:ascii="Segoe UI" w:hAnsi="Segoe UI" w:cs="Segoe UI"/>
        </w:rPr>
      </w:pPr>
    </w:p>
    <w:p w14:paraId="099F45AC" w14:textId="77777777" w:rsidR="0077141C" w:rsidRPr="004A6016" w:rsidRDefault="0077141C" w:rsidP="0077141C">
      <w:pPr>
        <w:spacing w:after="160" w:line="300" w:lineRule="auto"/>
        <w:jc w:val="both"/>
        <w:rPr>
          <w:rFonts w:ascii="Segoe UI" w:hAnsi="Segoe UI" w:cs="Segoe UI"/>
          <w:b/>
          <w:bCs/>
        </w:rPr>
      </w:pPr>
      <w:r w:rsidRPr="004A6016">
        <w:rPr>
          <w:rFonts w:ascii="Segoe UI" w:hAnsi="Segoe UI" w:cs="Segoe UI"/>
          <w:b/>
          <w:bCs/>
        </w:rPr>
        <w:t>CARACTERÍSTICAS GERAIS ASEREM EXIGIDAS</w:t>
      </w:r>
    </w:p>
    <w:p w14:paraId="4F0E3AC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 xml:space="preserve">Ser compatível com ambiente multiusuário, permitindo a realização de tarefas concorrentes; </w:t>
      </w:r>
    </w:p>
    <w:p w14:paraId="42080548"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Prover o controle efetivo do uso dos sistemas, oferecendo total segurança contra a violação dos dados ou acessos indevidos às informações, através do uso de senhas, permitindo configuração das permissões de acesso individualizadas por usuário e função; </w:t>
      </w:r>
    </w:p>
    <w:p w14:paraId="731236A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Registrar utilização de transações; </w:t>
      </w:r>
    </w:p>
    <w:p w14:paraId="2FA5AC6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 Possuir, opção de fazer e desfazer as ações executadas pelos sistemas aplicativos. </w:t>
      </w:r>
    </w:p>
    <w:p w14:paraId="632A0A7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Permitir a visualização dos relatórios em tela, bem como a gravação opcional dos mesmos em arquivos, com saída em disco removível ou disco rígido e a seleção da impressora da rede desejada; </w:t>
      </w:r>
    </w:p>
    <w:p w14:paraId="4EFA5BD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Utilizar a língua portuguesa para toda e qualquer comunicação dos sistemas.</w:t>
      </w:r>
    </w:p>
    <w:p w14:paraId="731CB3BD"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Realizar cópia/bkp de segurança.</w:t>
      </w:r>
    </w:p>
    <w:p w14:paraId="3ADB3BB9" w14:textId="77777777" w:rsidR="0077141C" w:rsidRPr="0077141C" w:rsidRDefault="0077141C" w:rsidP="0077141C">
      <w:pPr>
        <w:spacing w:after="160" w:line="300" w:lineRule="auto"/>
        <w:jc w:val="both"/>
        <w:rPr>
          <w:rFonts w:ascii="Segoe UI" w:hAnsi="Segoe UI" w:cs="Segoe UI"/>
        </w:rPr>
      </w:pPr>
    </w:p>
    <w:p w14:paraId="078EEC65" w14:textId="77777777" w:rsidR="0077141C" w:rsidRPr="004A6016" w:rsidRDefault="0077141C" w:rsidP="0077141C">
      <w:pPr>
        <w:spacing w:after="160" w:line="300" w:lineRule="auto"/>
        <w:jc w:val="both"/>
        <w:rPr>
          <w:rFonts w:ascii="Segoe UI" w:hAnsi="Segoe UI" w:cs="Segoe UI"/>
          <w:b/>
          <w:bCs/>
        </w:rPr>
      </w:pPr>
      <w:r w:rsidRPr="004A6016">
        <w:rPr>
          <w:rFonts w:ascii="Segoe UI" w:hAnsi="Segoe UI" w:cs="Segoe UI"/>
          <w:b/>
          <w:bCs/>
        </w:rPr>
        <w:t>TESTE DE CONFORMIDADE/PROVA DE CONCEITO</w:t>
      </w:r>
    </w:p>
    <w:p w14:paraId="110F9D69" w14:textId="77777777" w:rsidR="0077141C" w:rsidRPr="0077141C" w:rsidRDefault="0077141C" w:rsidP="0077141C">
      <w:pPr>
        <w:spacing w:after="160" w:line="300" w:lineRule="auto"/>
        <w:jc w:val="both"/>
        <w:rPr>
          <w:rFonts w:ascii="Segoe UI" w:hAnsi="Segoe UI" w:cs="Segoe UI"/>
        </w:rPr>
      </w:pPr>
    </w:p>
    <w:p w14:paraId="1F1679E5"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A LICITANTE VENCEDORA DEVERÁ APRESENTAR NA DATA MARCADA DO SOFTWARE APRESENTADO NA PROPOSTA DE PREÇOS. </w:t>
      </w:r>
    </w:p>
    <w:p w14:paraId="3C4F1B3C" w14:textId="77777777" w:rsidR="0077141C" w:rsidRPr="0077141C" w:rsidRDefault="0077141C" w:rsidP="0077141C">
      <w:pPr>
        <w:spacing w:after="160" w:line="300" w:lineRule="auto"/>
        <w:jc w:val="both"/>
        <w:rPr>
          <w:rFonts w:ascii="Segoe UI" w:hAnsi="Segoe UI" w:cs="Segoe UI"/>
        </w:rPr>
      </w:pPr>
    </w:p>
    <w:p w14:paraId="41D4ACDB"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 avaliação acerca da exatidão, cumprimento e conformidade com as especificações e características mínimas e demais exigências no Termo de Referência acontecerá durante a realização de Teste de conformidade do software.</w:t>
      </w:r>
    </w:p>
    <w:p w14:paraId="48430EC7"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Os requisitos técnicos do software demonstrados pelo licitante no Teste de Conformidade serão avaliados pela Comissão Técnica de Avaliação (CTA), criada exclusivamente para esta finalidade, cujos membros serão escolhidos livremente e designados pela CÂMARA.</w:t>
      </w:r>
    </w:p>
    <w:p w14:paraId="0201C267" w14:textId="43EFF7BF" w:rsidR="0077141C" w:rsidRPr="0077141C" w:rsidRDefault="0077141C" w:rsidP="0077141C">
      <w:pPr>
        <w:spacing w:after="160" w:line="300" w:lineRule="auto"/>
        <w:jc w:val="both"/>
        <w:rPr>
          <w:rFonts w:ascii="Segoe UI" w:hAnsi="Segoe UI" w:cs="Segoe UI"/>
        </w:rPr>
      </w:pPr>
      <w:r w:rsidRPr="0077141C">
        <w:rPr>
          <w:rFonts w:ascii="Segoe UI" w:hAnsi="Segoe UI" w:cs="Segoe UI"/>
        </w:rPr>
        <w:t xml:space="preserve">A prova de conceito do software deverá ser </w:t>
      </w:r>
      <w:r w:rsidR="004A6016" w:rsidRPr="0077141C">
        <w:rPr>
          <w:rFonts w:ascii="Segoe UI" w:hAnsi="Segoe UI" w:cs="Segoe UI"/>
        </w:rPr>
        <w:t>feita</w:t>
      </w:r>
      <w:r w:rsidRPr="0077141C">
        <w:rPr>
          <w:rFonts w:ascii="Segoe UI" w:hAnsi="Segoe UI" w:cs="Segoe UI"/>
        </w:rPr>
        <w:t xml:space="preserve"> em local e data estabelecida pelo Pregoeiro, que disponibilizará um equipamento com acesso à internet, bem como arquivos para importação, conforme este Termo.</w:t>
      </w:r>
    </w:p>
    <w:p w14:paraId="3F650AF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Os demais licitantes serão formalmente comunicados do local, data e hora designados, a fim de indicarem, se assim o desejarem e até o prazo estabelecido na comunicação, o seu representante que participará do Teste de Conformidade.</w:t>
      </w:r>
    </w:p>
    <w:p w14:paraId="569D127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Apenas os membros da Comissão técnica de Avaliação poderão fazer perguntas ou solicitar esclarecimentos ao representante do licitante enquanto o mesmo estiver demonstrando o requisito.</w:t>
      </w:r>
    </w:p>
    <w:p w14:paraId="56FA6673"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Após o encerramento da seção de avaliação será concedido o prazo de 03 (tres) dias úteis para o os demais licitantes apresentarem recurso sobre a demonstração feita pelo licitante vencedor, desde que manifeste a intenção neste sentido ao final da seção.</w:t>
      </w:r>
    </w:p>
    <w:p w14:paraId="30C7372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Havendo a intenção de apresentação de recurso por parte de algum licitante a Comissão deliberará à conformidade ou não do sistema demonstrado, após o encerramento do prazo previsto no item anterior, em até 3 (tres) dias.</w:t>
      </w:r>
    </w:p>
    <w:p w14:paraId="2D973E26"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Não havendo a intenção de nenhum licitante em apresentar recurso, ou não havendo representante de nenhum outro licitante na seção, a Comissão poderá deliberar imediatamente após o encerramento dos trabalhos ou no prazo máximo de 02 (dois) dias úteis.</w:t>
      </w:r>
    </w:p>
    <w:p w14:paraId="66466CE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O não atendimento de pelo menos um requisito OBRIGATÓRIO, constante no quadro dos itens de avaliação, ensejará em desclassificação do licitante. Já dentre os itens NÃO OBRIGATÓRIOS o licitante deverá atender pelos menos 90% deles.</w:t>
      </w:r>
    </w:p>
    <w:p w14:paraId="7C404BF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No caso de desclassificação será concedido o prazo de 03 (três) para o licitante desclassificado apresentar recurso contra a decisão da CTA.</w:t>
      </w:r>
    </w:p>
    <w:p w14:paraId="00A86E9A"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A Comissão Técnica de Avaliação deverá julgar o recurso do licitante no prazo de 05 (cinco) dias úteis.</w:t>
      </w:r>
    </w:p>
    <w:p w14:paraId="356B51CC"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Mantida a desclassificação do licitante, o Pregoeiro convocará a 2ª melhor oferta proposta, sendo aplicável todas as disposições na busca da proposta mais vantajosa.</w:t>
      </w:r>
    </w:p>
    <w:p w14:paraId="05FCFE8F"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No caso de classificação do licitante, o Pregoeiro ou a autoridade competente adjudicará o objeto da licitação.</w:t>
      </w:r>
    </w:p>
    <w:p w14:paraId="03679FB9"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t>Da reunião lavrar-se-á ata circunstanciada, na qual serão registradas as ocorrências relevantes e que, ao final, deverá obrigatoriamente ser assinada pelo pregoeiro, pela Comissão Técnica de Avaliação e pelos licitantes presentes, ressaltando-se que poderá constar ainda as assinaturas da equipe de apoio, sendo-lhe facultado este direito.</w:t>
      </w:r>
    </w:p>
    <w:p w14:paraId="4788D3A4" w14:textId="77777777" w:rsidR="0077141C" w:rsidRPr="0077141C" w:rsidRDefault="0077141C" w:rsidP="0077141C">
      <w:pPr>
        <w:spacing w:after="160" w:line="300" w:lineRule="auto"/>
        <w:jc w:val="both"/>
        <w:rPr>
          <w:rFonts w:ascii="Segoe UI" w:hAnsi="Segoe UI" w:cs="Segoe UI"/>
        </w:rPr>
      </w:pPr>
      <w:r w:rsidRPr="0077141C">
        <w:rPr>
          <w:rFonts w:ascii="Segoe UI" w:hAnsi="Segoe UI" w:cs="Segoe UI"/>
        </w:rPr>
        <w:lastRenderedPageBreak/>
        <w:t>O licitante vencedor da etapa de preço, habilitado, e convocado para realização do TESTE DE CONFORMIDADE, deverá apresentar TERMO DE COMPROMISSO, SIGILO E CONFIDENCIALIDADE PARA REALIZAÇÃO DO TESTE, conforme modelo anexo único ao Termo de Referência.</w:t>
      </w:r>
    </w:p>
    <w:p w14:paraId="55A1E9B7" w14:textId="77777777" w:rsidR="0077141C" w:rsidRPr="00C75CE9" w:rsidRDefault="0077141C" w:rsidP="00725600">
      <w:pPr>
        <w:spacing w:after="160" w:line="300" w:lineRule="auto"/>
        <w:jc w:val="both"/>
        <w:rPr>
          <w:rFonts w:ascii="Segoe UI" w:hAnsi="Segoe UI" w:cs="Segoe UI"/>
        </w:rPr>
      </w:pPr>
    </w:p>
    <w:p w14:paraId="46748F61" w14:textId="77777777" w:rsidR="00725600" w:rsidRPr="00C75CE9" w:rsidRDefault="00725600" w:rsidP="00725600">
      <w:pPr>
        <w:spacing w:after="0" w:line="240" w:lineRule="auto"/>
        <w:jc w:val="center"/>
        <w:rPr>
          <w:rFonts w:ascii="Segoe UI" w:hAnsi="Segoe UI" w:cs="Segoe UI"/>
          <w:b/>
          <w:bCs/>
        </w:rPr>
      </w:pPr>
    </w:p>
    <w:p w14:paraId="00AD643E" w14:textId="77777777" w:rsidR="00725600" w:rsidRPr="00C75CE9" w:rsidRDefault="00725600" w:rsidP="00725600">
      <w:pPr>
        <w:spacing w:after="0" w:line="240" w:lineRule="auto"/>
        <w:jc w:val="both"/>
        <w:rPr>
          <w:rFonts w:ascii="Segoe UI" w:hAnsi="Segoe UI" w:cs="Segoe UI"/>
        </w:rPr>
      </w:pPr>
    </w:p>
    <w:p w14:paraId="16EB567F" w14:textId="77777777" w:rsidR="00725600" w:rsidRPr="00C75CE9" w:rsidRDefault="00725600" w:rsidP="00725600">
      <w:pPr>
        <w:spacing w:after="0" w:line="240" w:lineRule="auto"/>
        <w:jc w:val="both"/>
        <w:rPr>
          <w:rFonts w:ascii="Segoe UI" w:hAnsi="Segoe UI" w:cs="Segoe UI"/>
        </w:rPr>
      </w:pPr>
    </w:p>
    <w:p w14:paraId="5D6213E9" w14:textId="77777777" w:rsidR="00725600" w:rsidRPr="00C75CE9" w:rsidRDefault="00725600" w:rsidP="00725600">
      <w:pPr>
        <w:spacing w:after="0" w:line="240" w:lineRule="auto"/>
        <w:jc w:val="both"/>
        <w:rPr>
          <w:rFonts w:ascii="Segoe UI" w:hAnsi="Segoe UI" w:cs="Segoe UI"/>
        </w:rPr>
      </w:pPr>
    </w:p>
    <w:p w14:paraId="16A2CBD1" w14:textId="77777777" w:rsidR="00725600" w:rsidRPr="00C75CE9" w:rsidRDefault="00725600" w:rsidP="00725600">
      <w:pPr>
        <w:spacing w:after="0" w:line="240" w:lineRule="auto"/>
        <w:jc w:val="both"/>
        <w:rPr>
          <w:rFonts w:ascii="Segoe UI" w:hAnsi="Segoe UI" w:cs="Segoe UI"/>
        </w:rPr>
      </w:pPr>
    </w:p>
    <w:p w14:paraId="7E71DDF3" w14:textId="77777777" w:rsidR="00725600" w:rsidRDefault="00725600" w:rsidP="00725600">
      <w:pPr>
        <w:spacing w:after="0" w:line="240" w:lineRule="auto"/>
        <w:jc w:val="both"/>
        <w:rPr>
          <w:rFonts w:ascii="Segoe UI" w:hAnsi="Segoe UI" w:cs="Segoe UI"/>
        </w:rPr>
      </w:pPr>
    </w:p>
    <w:p w14:paraId="715CA8FD" w14:textId="51BAEF94" w:rsidR="00725600" w:rsidRDefault="00725600" w:rsidP="00725600">
      <w:pPr>
        <w:spacing w:after="0" w:line="240" w:lineRule="auto"/>
        <w:jc w:val="both"/>
        <w:rPr>
          <w:rFonts w:ascii="Segoe UI" w:hAnsi="Segoe UI" w:cs="Segoe UI"/>
        </w:rPr>
      </w:pPr>
    </w:p>
    <w:p w14:paraId="0B85E77F" w14:textId="2B0EA7BD" w:rsidR="004A6016" w:rsidRDefault="004A6016" w:rsidP="00725600">
      <w:pPr>
        <w:spacing w:after="0" w:line="240" w:lineRule="auto"/>
        <w:jc w:val="both"/>
        <w:rPr>
          <w:rFonts w:ascii="Segoe UI" w:hAnsi="Segoe UI" w:cs="Segoe UI"/>
        </w:rPr>
      </w:pPr>
    </w:p>
    <w:p w14:paraId="6C45C4C4" w14:textId="4B9A7B81" w:rsidR="004A6016" w:rsidRDefault="004A6016" w:rsidP="00725600">
      <w:pPr>
        <w:spacing w:after="0" w:line="240" w:lineRule="auto"/>
        <w:jc w:val="both"/>
        <w:rPr>
          <w:rFonts w:ascii="Segoe UI" w:hAnsi="Segoe UI" w:cs="Segoe UI"/>
        </w:rPr>
      </w:pPr>
    </w:p>
    <w:p w14:paraId="0080D7B6" w14:textId="69E01E68" w:rsidR="004A6016" w:rsidRDefault="004A6016" w:rsidP="00725600">
      <w:pPr>
        <w:spacing w:after="0" w:line="240" w:lineRule="auto"/>
        <w:jc w:val="both"/>
        <w:rPr>
          <w:rFonts w:ascii="Segoe UI" w:hAnsi="Segoe UI" w:cs="Segoe UI"/>
        </w:rPr>
      </w:pPr>
    </w:p>
    <w:p w14:paraId="55FB6BF3" w14:textId="29692B5C" w:rsidR="004A6016" w:rsidRDefault="004A6016" w:rsidP="00725600">
      <w:pPr>
        <w:spacing w:after="0" w:line="240" w:lineRule="auto"/>
        <w:jc w:val="both"/>
        <w:rPr>
          <w:rFonts w:ascii="Segoe UI" w:hAnsi="Segoe UI" w:cs="Segoe UI"/>
        </w:rPr>
      </w:pPr>
    </w:p>
    <w:p w14:paraId="42B13958" w14:textId="23F1C567" w:rsidR="004A6016" w:rsidRDefault="004A6016" w:rsidP="00725600">
      <w:pPr>
        <w:spacing w:after="0" w:line="240" w:lineRule="auto"/>
        <w:jc w:val="both"/>
        <w:rPr>
          <w:rFonts w:ascii="Segoe UI" w:hAnsi="Segoe UI" w:cs="Segoe UI"/>
        </w:rPr>
      </w:pPr>
    </w:p>
    <w:p w14:paraId="0D2ED17E" w14:textId="582796C7" w:rsidR="004A6016" w:rsidRDefault="004A6016" w:rsidP="00725600">
      <w:pPr>
        <w:spacing w:after="0" w:line="240" w:lineRule="auto"/>
        <w:jc w:val="both"/>
        <w:rPr>
          <w:rFonts w:ascii="Segoe UI" w:hAnsi="Segoe UI" w:cs="Segoe UI"/>
        </w:rPr>
      </w:pPr>
    </w:p>
    <w:p w14:paraId="01D03F7E" w14:textId="2D20672B" w:rsidR="004A6016" w:rsidRDefault="004A6016" w:rsidP="00725600">
      <w:pPr>
        <w:spacing w:after="0" w:line="240" w:lineRule="auto"/>
        <w:jc w:val="both"/>
        <w:rPr>
          <w:rFonts w:ascii="Segoe UI" w:hAnsi="Segoe UI" w:cs="Segoe UI"/>
        </w:rPr>
      </w:pPr>
    </w:p>
    <w:p w14:paraId="4F229E69" w14:textId="7E23FF0D" w:rsidR="004A6016" w:rsidRDefault="004A6016" w:rsidP="00725600">
      <w:pPr>
        <w:spacing w:after="0" w:line="240" w:lineRule="auto"/>
        <w:jc w:val="both"/>
        <w:rPr>
          <w:rFonts w:ascii="Segoe UI" w:hAnsi="Segoe UI" w:cs="Segoe UI"/>
        </w:rPr>
      </w:pPr>
    </w:p>
    <w:p w14:paraId="45FC9EEB" w14:textId="07696754" w:rsidR="004A6016" w:rsidRDefault="004A6016" w:rsidP="00725600">
      <w:pPr>
        <w:spacing w:after="0" w:line="240" w:lineRule="auto"/>
        <w:jc w:val="both"/>
        <w:rPr>
          <w:rFonts w:ascii="Segoe UI" w:hAnsi="Segoe UI" w:cs="Segoe UI"/>
        </w:rPr>
      </w:pPr>
    </w:p>
    <w:p w14:paraId="71ADBFB4" w14:textId="31A05374" w:rsidR="004A6016" w:rsidRDefault="004A6016" w:rsidP="00725600">
      <w:pPr>
        <w:spacing w:after="0" w:line="240" w:lineRule="auto"/>
        <w:jc w:val="both"/>
        <w:rPr>
          <w:rFonts w:ascii="Segoe UI" w:hAnsi="Segoe UI" w:cs="Segoe UI"/>
        </w:rPr>
      </w:pPr>
    </w:p>
    <w:p w14:paraId="6EAE54BE" w14:textId="30F5E16E" w:rsidR="004A6016" w:rsidRDefault="004A6016" w:rsidP="00725600">
      <w:pPr>
        <w:spacing w:after="0" w:line="240" w:lineRule="auto"/>
        <w:jc w:val="both"/>
        <w:rPr>
          <w:rFonts w:ascii="Segoe UI" w:hAnsi="Segoe UI" w:cs="Segoe UI"/>
        </w:rPr>
      </w:pPr>
    </w:p>
    <w:p w14:paraId="63D5FBB8" w14:textId="2326BBFB" w:rsidR="004A6016" w:rsidRDefault="004A6016" w:rsidP="00725600">
      <w:pPr>
        <w:spacing w:after="0" w:line="240" w:lineRule="auto"/>
        <w:jc w:val="both"/>
        <w:rPr>
          <w:rFonts w:ascii="Segoe UI" w:hAnsi="Segoe UI" w:cs="Segoe UI"/>
        </w:rPr>
      </w:pPr>
    </w:p>
    <w:p w14:paraId="20064282" w14:textId="2B324327" w:rsidR="004A6016" w:rsidRDefault="004A6016" w:rsidP="00725600">
      <w:pPr>
        <w:spacing w:after="0" w:line="240" w:lineRule="auto"/>
        <w:jc w:val="both"/>
        <w:rPr>
          <w:rFonts w:ascii="Segoe UI" w:hAnsi="Segoe UI" w:cs="Segoe UI"/>
        </w:rPr>
      </w:pPr>
    </w:p>
    <w:p w14:paraId="42470569" w14:textId="39A7699B" w:rsidR="004A6016" w:rsidRDefault="004A6016" w:rsidP="00725600">
      <w:pPr>
        <w:spacing w:after="0" w:line="240" w:lineRule="auto"/>
        <w:jc w:val="both"/>
        <w:rPr>
          <w:rFonts w:ascii="Segoe UI" w:hAnsi="Segoe UI" w:cs="Segoe UI"/>
        </w:rPr>
      </w:pPr>
    </w:p>
    <w:p w14:paraId="668B3EB1" w14:textId="06F0EEE9" w:rsidR="004A6016" w:rsidRDefault="004A6016" w:rsidP="00725600">
      <w:pPr>
        <w:spacing w:after="0" w:line="240" w:lineRule="auto"/>
        <w:jc w:val="both"/>
        <w:rPr>
          <w:rFonts w:ascii="Segoe UI" w:hAnsi="Segoe UI" w:cs="Segoe UI"/>
        </w:rPr>
      </w:pPr>
    </w:p>
    <w:p w14:paraId="640A159E" w14:textId="71EC3858" w:rsidR="004A6016" w:rsidRDefault="004A6016" w:rsidP="00725600">
      <w:pPr>
        <w:spacing w:after="0" w:line="240" w:lineRule="auto"/>
        <w:jc w:val="both"/>
        <w:rPr>
          <w:rFonts w:ascii="Segoe UI" w:hAnsi="Segoe UI" w:cs="Segoe UI"/>
        </w:rPr>
      </w:pPr>
    </w:p>
    <w:p w14:paraId="0E3A8208" w14:textId="759B1C55" w:rsidR="004A6016" w:rsidRDefault="004A6016" w:rsidP="00725600">
      <w:pPr>
        <w:spacing w:after="0" w:line="240" w:lineRule="auto"/>
        <w:jc w:val="both"/>
        <w:rPr>
          <w:rFonts w:ascii="Segoe UI" w:hAnsi="Segoe UI" w:cs="Segoe UI"/>
        </w:rPr>
      </w:pPr>
    </w:p>
    <w:p w14:paraId="5A9AE841" w14:textId="77777777" w:rsidR="004A6016" w:rsidRDefault="004A6016" w:rsidP="00725600">
      <w:pPr>
        <w:spacing w:after="0" w:line="240" w:lineRule="auto"/>
        <w:jc w:val="both"/>
        <w:rPr>
          <w:rFonts w:ascii="Segoe UI" w:hAnsi="Segoe UI" w:cs="Segoe UI"/>
        </w:rPr>
      </w:pPr>
    </w:p>
    <w:p w14:paraId="0ACBD98A" w14:textId="77777777" w:rsidR="00725600" w:rsidRDefault="00725600" w:rsidP="00725600">
      <w:pPr>
        <w:spacing w:after="0" w:line="240" w:lineRule="auto"/>
        <w:jc w:val="both"/>
        <w:rPr>
          <w:rFonts w:ascii="Segoe UI" w:hAnsi="Segoe UI" w:cs="Segoe UI"/>
        </w:rPr>
      </w:pPr>
    </w:p>
    <w:p w14:paraId="49653EB3" w14:textId="77777777" w:rsidR="00725600" w:rsidRDefault="00725600" w:rsidP="00725600">
      <w:pPr>
        <w:spacing w:after="0" w:line="240" w:lineRule="auto"/>
        <w:jc w:val="both"/>
        <w:rPr>
          <w:rFonts w:ascii="Segoe UI" w:hAnsi="Segoe UI" w:cs="Segoe UI"/>
        </w:rPr>
      </w:pPr>
    </w:p>
    <w:p w14:paraId="4C234260" w14:textId="77777777" w:rsidR="00725600" w:rsidRDefault="00725600" w:rsidP="00725600">
      <w:pPr>
        <w:spacing w:after="0" w:line="240" w:lineRule="auto"/>
        <w:jc w:val="both"/>
        <w:rPr>
          <w:rFonts w:ascii="Segoe UI" w:hAnsi="Segoe UI" w:cs="Segoe UI"/>
        </w:rPr>
      </w:pPr>
    </w:p>
    <w:p w14:paraId="7FB6458C" w14:textId="77777777" w:rsidR="00725600" w:rsidRDefault="00725600" w:rsidP="00725600">
      <w:pPr>
        <w:spacing w:after="0" w:line="240" w:lineRule="auto"/>
        <w:jc w:val="both"/>
        <w:rPr>
          <w:rFonts w:ascii="Segoe UI" w:hAnsi="Segoe UI" w:cs="Segoe UI"/>
        </w:rPr>
      </w:pPr>
    </w:p>
    <w:p w14:paraId="0E97028D" w14:textId="77777777" w:rsidR="00725600" w:rsidRDefault="00725600" w:rsidP="00725600">
      <w:pPr>
        <w:spacing w:after="0" w:line="240" w:lineRule="auto"/>
        <w:jc w:val="both"/>
        <w:rPr>
          <w:rFonts w:ascii="Segoe UI" w:hAnsi="Segoe UI" w:cs="Segoe UI"/>
        </w:rPr>
      </w:pPr>
    </w:p>
    <w:p w14:paraId="524983E8" w14:textId="77777777" w:rsidR="00725600" w:rsidRDefault="00725600" w:rsidP="00725600">
      <w:pPr>
        <w:spacing w:after="0" w:line="240" w:lineRule="auto"/>
        <w:jc w:val="both"/>
        <w:rPr>
          <w:rFonts w:ascii="Segoe UI" w:hAnsi="Segoe UI" w:cs="Segoe UI"/>
        </w:rPr>
      </w:pPr>
    </w:p>
    <w:p w14:paraId="69564D52" w14:textId="77777777" w:rsidR="00725600" w:rsidRDefault="00725600" w:rsidP="00725600">
      <w:pPr>
        <w:spacing w:after="0" w:line="240" w:lineRule="auto"/>
        <w:jc w:val="both"/>
        <w:rPr>
          <w:rFonts w:ascii="Segoe UI" w:hAnsi="Segoe UI" w:cs="Segoe UI"/>
        </w:rPr>
      </w:pPr>
    </w:p>
    <w:p w14:paraId="2EE12E2A" w14:textId="77777777" w:rsidR="00725600" w:rsidRDefault="00725600" w:rsidP="00725600">
      <w:pPr>
        <w:spacing w:after="0" w:line="240" w:lineRule="auto"/>
        <w:jc w:val="both"/>
        <w:rPr>
          <w:rFonts w:ascii="Segoe UI" w:hAnsi="Segoe UI" w:cs="Segoe UI"/>
        </w:rPr>
      </w:pPr>
    </w:p>
    <w:p w14:paraId="0FB4BFE7" w14:textId="77777777" w:rsidR="00725600" w:rsidRDefault="00725600" w:rsidP="00725600">
      <w:pPr>
        <w:spacing w:after="0" w:line="240" w:lineRule="auto"/>
        <w:jc w:val="both"/>
        <w:rPr>
          <w:rFonts w:ascii="Segoe UI" w:hAnsi="Segoe UI" w:cs="Segoe UI"/>
        </w:rPr>
      </w:pPr>
    </w:p>
    <w:p w14:paraId="2432AEB4" w14:textId="77777777" w:rsidR="00725600" w:rsidRDefault="00725600" w:rsidP="00725600">
      <w:pPr>
        <w:spacing w:after="0" w:line="240" w:lineRule="auto"/>
        <w:jc w:val="both"/>
        <w:rPr>
          <w:rFonts w:ascii="Segoe UI" w:hAnsi="Segoe UI" w:cs="Segoe UI"/>
        </w:rPr>
      </w:pPr>
    </w:p>
    <w:p w14:paraId="4764E231" w14:textId="4C887329" w:rsidR="00725600" w:rsidRDefault="00725600" w:rsidP="00725600">
      <w:pPr>
        <w:spacing w:after="0" w:line="240" w:lineRule="auto"/>
        <w:jc w:val="both"/>
        <w:rPr>
          <w:rFonts w:ascii="Segoe UI" w:hAnsi="Segoe UI" w:cs="Segoe UI"/>
        </w:rPr>
      </w:pPr>
    </w:p>
    <w:p w14:paraId="6D5EF0D5" w14:textId="176F7163" w:rsidR="00725600" w:rsidRPr="00636095" w:rsidRDefault="00725600" w:rsidP="00725600">
      <w:pPr>
        <w:tabs>
          <w:tab w:val="left" w:pos="2268"/>
        </w:tabs>
        <w:spacing w:line="300" w:lineRule="auto"/>
        <w:jc w:val="center"/>
        <w:rPr>
          <w:rFonts w:ascii="Segoe UI" w:eastAsia="Segoe UI" w:hAnsi="Segoe UI" w:cs="Segoe UI"/>
          <w:b/>
        </w:rPr>
      </w:pPr>
      <w:r w:rsidRPr="00636095">
        <w:rPr>
          <w:rFonts w:ascii="Segoe UI" w:eastAsia="Segoe UI" w:hAnsi="Segoe UI" w:cs="Segoe UI"/>
          <w:b/>
        </w:rPr>
        <w:lastRenderedPageBreak/>
        <w:t xml:space="preserve">AVISO DE DISPENSA DE LICITAÇÃO PÚBLICA Nº. </w:t>
      </w:r>
      <w:r w:rsidR="0026109D">
        <w:rPr>
          <w:rFonts w:ascii="Segoe UI" w:eastAsia="Segoe UI" w:hAnsi="Segoe UI" w:cs="Segoe UI"/>
          <w:b/>
        </w:rPr>
        <w:t>0002</w:t>
      </w:r>
      <w:r w:rsidRPr="00636095">
        <w:rPr>
          <w:rFonts w:ascii="Segoe UI" w:eastAsia="Segoe UI" w:hAnsi="Segoe UI" w:cs="Segoe UI"/>
          <w:b/>
        </w:rPr>
        <w:t>/202</w:t>
      </w:r>
      <w:r>
        <w:rPr>
          <w:rFonts w:ascii="Segoe UI" w:eastAsia="Segoe UI" w:hAnsi="Segoe UI" w:cs="Segoe UI"/>
          <w:b/>
        </w:rPr>
        <w:t>6</w:t>
      </w:r>
    </w:p>
    <w:p w14:paraId="6E4A1B95" w14:textId="77777777" w:rsidR="00725600" w:rsidRPr="00636095" w:rsidRDefault="00725600" w:rsidP="00725600">
      <w:pPr>
        <w:spacing w:line="240" w:lineRule="auto"/>
        <w:jc w:val="center"/>
        <w:rPr>
          <w:rFonts w:ascii="Segoe UI" w:eastAsia="Arial" w:hAnsi="Segoe UI" w:cs="Segoe UI"/>
        </w:rPr>
      </w:pPr>
      <w:r w:rsidRPr="00636095">
        <w:rPr>
          <w:rFonts w:ascii="Segoe UI" w:eastAsia="Calibri" w:hAnsi="Segoe UI" w:cs="Segoe UI"/>
          <w:b/>
          <w:bCs/>
        </w:rPr>
        <w:t>ANEXO II</w:t>
      </w:r>
      <w:r>
        <w:rPr>
          <w:rFonts w:ascii="Segoe UI" w:eastAsia="Calibri" w:hAnsi="Segoe UI" w:cs="Segoe UI"/>
          <w:b/>
          <w:bCs/>
        </w:rPr>
        <w:t xml:space="preserve"> - </w:t>
      </w:r>
      <w:r w:rsidRPr="00636095">
        <w:rPr>
          <w:rFonts w:ascii="Segoe UI" w:eastAsia="Arial" w:hAnsi="Segoe UI" w:cs="Segoe UI"/>
          <w:b/>
        </w:rPr>
        <w:t>PROPOSTA COMERCIAL</w:t>
      </w:r>
    </w:p>
    <w:p w14:paraId="2C110BCE" w14:textId="67AF1F4A" w:rsidR="00725600" w:rsidRPr="00C75CE9" w:rsidRDefault="00725600" w:rsidP="00725600">
      <w:pPr>
        <w:tabs>
          <w:tab w:val="left" w:pos="2268"/>
        </w:tabs>
        <w:spacing w:line="240" w:lineRule="auto"/>
        <w:jc w:val="both"/>
        <w:rPr>
          <w:rFonts w:ascii="Segoe UI" w:eastAsia="Segoe UI" w:hAnsi="Segoe UI" w:cs="Segoe UI"/>
        </w:rPr>
      </w:pPr>
      <w:r w:rsidRPr="00C75CE9">
        <w:rPr>
          <w:rFonts w:ascii="Segoe UI" w:eastAsia="Segoe UI" w:hAnsi="Segoe UI" w:cs="Segoe UI"/>
        </w:rPr>
        <w:t xml:space="preserve">Processo Administrativo de Licitação Pública nº. </w:t>
      </w:r>
      <w:r w:rsidR="0026109D">
        <w:rPr>
          <w:rFonts w:ascii="Segoe UI" w:eastAsia="Segoe UI" w:hAnsi="Segoe UI" w:cs="Segoe UI"/>
        </w:rPr>
        <w:t>0005</w:t>
      </w:r>
      <w:r w:rsidRPr="00C75CE9">
        <w:rPr>
          <w:rFonts w:ascii="Segoe UI" w:eastAsia="Segoe UI" w:hAnsi="Segoe UI" w:cs="Segoe UI"/>
        </w:rPr>
        <w:t>/202</w:t>
      </w:r>
      <w:r>
        <w:rPr>
          <w:rFonts w:ascii="Segoe UI" w:eastAsia="Segoe UI" w:hAnsi="Segoe UI" w:cs="Segoe UI"/>
        </w:rPr>
        <w:t>6</w:t>
      </w:r>
    </w:p>
    <w:p w14:paraId="24FEAE3C" w14:textId="71C6E108" w:rsidR="00725600" w:rsidRPr="00C75CE9" w:rsidRDefault="00725600" w:rsidP="00725600">
      <w:pPr>
        <w:tabs>
          <w:tab w:val="left" w:pos="2268"/>
        </w:tabs>
        <w:spacing w:line="240" w:lineRule="auto"/>
        <w:jc w:val="both"/>
        <w:rPr>
          <w:rFonts w:ascii="Segoe UI" w:eastAsia="Segoe UI" w:hAnsi="Segoe UI" w:cs="Segoe UI"/>
        </w:rPr>
      </w:pPr>
      <w:r w:rsidRPr="00C75CE9">
        <w:rPr>
          <w:rFonts w:ascii="Segoe UI" w:eastAsia="Segoe UI" w:hAnsi="Segoe UI" w:cs="Segoe UI"/>
        </w:rPr>
        <w:t xml:space="preserve">Dispensa de Licitação Pública nº. </w:t>
      </w:r>
      <w:r w:rsidR="0026109D">
        <w:rPr>
          <w:rFonts w:ascii="Segoe UI" w:eastAsia="Segoe UI" w:hAnsi="Segoe UI" w:cs="Segoe UI"/>
        </w:rPr>
        <w:t>0002</w:t>
      </w:r>
      <w:r w:rsidRPr="00C75CE9">
        <w:rPr>
          <w:rFonts w:ascii="Segoe UI" w:eastAsia="Segoe UI" w:hAnsi="Segoe UI" w:cs="Segoe UI"/>
        </w:rPr>
        <w:t>/202</w:t>
      </w:r>
      <w:r>
        <w:rPr>
          <w:rFonts w:ascii="Segoe UI" w:eastAsia="Segoe UI" w:hAnsi="Segoe UI" w:cs="Segoe UI"/>
        </w:rPr>
        <w:t>6</w:t>
      </w:r>
    </w:p>
    <w:p w14:paraId="596F09D0" w14:textId="77777777" w:rsidR="00725600" w:rsidRPr="00636095" w:rsidRDefault="00725600" w:rsidP="00725600">
      <w:pPr>
        <w:spacing w:line="240" w:lineRule="auto"/>
        <w:jc w:val="both"/>
        <w:rPr>
          <w:rFonts w:ascii="Segoe UI" w:eastAsia="Arial" w:hAnsi="Segoe UI" w:cs="Segoe UI"/>
          <w:b/>
        </w:rPr>
      </w:pPr>
      <w:r w:rsidRPr="00636095">
        <w:rPr>
          <w:rFonts w:ascii="Segoe UI" w:eastAsia="Arial" w:hAnsi="Segoe UI" w:cs="Segoe UI"/>
          <w:b/>
        </w:rPr>
        <w:t>LICITANTE: ____________________________________________________________</w:t>
      </w:r>
    </w:p>
    <w:p w14:paraId="13D85E7C" w14:textId="77777777" w:rsidR="00725600" w:rsidRPr="00636095" w:rsidRDefault="00725600" w:rsidP="00725600">
      <w:pPr>
        <w:spacing w:line="240" w:lineRule="auto"/>
        <w:jc w:val="both"/>
        <w:rPr>
          <w:rFonts w:ascii="Segoe UI" w:eastAsia="Arial" w:hAnsi="Segoe UI" w:cs="Segoe UI"/>
          <w:b/>
        </w:rPr>
      </w:pPr>
      <w:r w:rsidRPr="00636095">
        <w:rPr>
          <w:rFonts w:ascii="Segoe UI" w:eastAsia="Arial" w:hAnsi="Segoe UI" w:cs="Segoe UI"/>
          <w:b/>
        </w:rPr>
        <w:t>CNPJ: ________________________________________________________________</w:t>
      </w:r>
    </w:p>
    <w:p w14:paraId="6EAD806E" w14:textId="77777777" w:rsidR="00725600" w:rsidRPr="00636095" w:rsidRDefault="00725600" w:rsidP="00725600">
      <w:pPr>
        <w:spacing w:line="240" w:lineRule="auto"/>
        <w:jc w:val="both"/>
        <w:rPr>
          <w:rFonts w:ascii="Segoe UI" w:eastAsia="Arial" w:hAnsi="Segoe UI" w:cs="Segoe UI"/>
          <w:b/>
        </w:rPr>
      </w:pPr>
      <w:r w:rsidRPr="00636095">
        <w:rPr>
          <w:rFonts w:ascii="Segoe UI" w:eastAsia="Arial" w:hAnsi="Segoe UI" w:cs="Segoe UI"/>
          <w:b/>
        </w:rPr>
        <w:t>ENDEREÇO: ___________________________________________________________</w:t>
      </w:r>
    </w:p>
    <w:p w14:paraId="65ECB9A5" w14:textId="77777777" w:rsidR="0026109D" w:rsidRPr="0026109D" w:rsidRDefault="00725600" w:rsidP="0026109D">
      <w:pPr>
        <w:tabs>
          <w:tab w:val="left" w:pos="2268"/>
        </w:tabs>
        <w:spacing w:line="240" w:lineRule="auto"/>
        <w:jc w:val="both"/>
        <w:rPr>
          <w:rFonts w:ascii="Segoe UI" w:eastAsia="Segoe UI" w:hAnsi="Segoe UI" w:cs="Segoe UI"/>
          <w:b/>
        </w:rPr>
      </w:pPr>
      <w:r w:rsidRPr="00636095">
        <w:rPr>
          <w:rFonts w:ascii="Segoe UI" w:hAnsi="Segoe UI" w:cs="Segoe UI"/>
        </w:rPr>
        <w:t>1.1</w:t>
      </w:r>
      <w:r w:rsidRPr="00636095">
        <w:rPr>
          <w:rFonts w:ascii="Segoe UI" w:eastAsia="Segoe UI" w:hAnsi="Segoe UI" w:cs="Segoe UI"/>
          <w:b/>
        </w:rPr>
        <w:t xml:space="preserve"> </w:t>
      </w:r>
      <w:r w:rsidR="0026109D" w:rsidRPr="0026109D">
        <w:rPr>
          <w:rFonts w:ascii="Segoe UI" w:eastAsia="Segoe UI" w:hAnsi="Segoe UI" w:cs="Segoe UI"/>
          <w:b/>
        </w:rPr>
        <w:t>CONTRATAÇAO DE EMPRESA PARA FORNECIMENTO DE LICENÇA DE USO E LOCAÇAO DE SOFTWARE DE GESTAO PÚBLICA  QUE CONTENHA OS MÓDULOS, CONTABILIDADE PÚBLICA/TESOURARIA, PLANEJAMENTO DE GOVERNO, FOLHA DE PAGAMENTO, COMPRAS/LICITAÇÃO, CONTROLE PATRIMONIAL, CONTROLE DE ALMOXARIFADO, CONTROLE DE FROTAS, PORTAL DA TRANSPARÊNCIA, BANCO DE PREÇOS.POR PRAZO DETERMINADO, COM ATUALIZAÇAO MENSAL, QUE GARANTA AS ALTERAÇOES LEGAIS, CORRETIVAS E EVOLUTIVAS DESTINADAS A ATENDER A CAMARA MUNICIPAL DE SÃO DOMINGOS DAS DORES-MG.</w:t>
      </w:r>
    </w:p>
    <w:tbl>
      <w:tblPr>
        <w:tblStyle w:val="Tabelacomgrade"/>
        <w:tblW w:w="9067" w:type="dxa"/>
        <w:tblLook w:val="04A0" w:firstRow="1" w:lastRow="0" w:firstColumn="1" w:lastColumn="0" w:noHBand="0" w:noVBand="1"/>
      </w:tblPr>
      <w:tblGrid>
        <w:gridCol w:w="894"/>
        <w:gridCol w:w="955"/>
        <w:gridCol w:w="698"/>
        <w:gridCol w:w="5528"/>
        <w:gridCol w:w="992"/>
      </w:tblGrid>
      <w:tr w:rsidR="00725600" w:rsidRPr="006E1D45" w14:paraId="7694B5F7" w14:textId="77777777" w:rsidTr="0077141C">
        <w:trPr>
          <w:trHeight w:val="665"/>
        </w:trPr>
        <w:tc>
          <w:tcPr>
            <w:tcW w:w="894" w:type="dxa"/>
          </w:tcPr>
          <w:p w14:paraId="4E501E07"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ITEM</w:t>
            </w:r>
          </w:p>
        </w:tc>
        <w:tc>
          <w:tcPr>
            <w:tcW w:w="955" w:type="dxa"/>
          </w:tcPr>
          <w:p w14:paraId="729CD48C"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QUANT</w:t>
            </w:r>
          </w:p>
        </w:tc>
        <w:tc>
          <w:tcPr>
            <w:tcW w:w="698" w:type="dxa"/>
          </w:tcPr>
          <w:p w14:paraId="0592EF2E"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UND</w:t>
            </w:r>
          </w:p>
        </w:tc>
        <w:tc>
          <w:tcPr>
            <w:tcW w:w="5528" w:type="dxa"/>
          </w:tcPr>
          <w:p w14:paraId="70EE75F9"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DESCRIÇÃO</w:t>
            </w:r>
          </w:p>
        </w:tc>
        <w:tc>
          <w:tcPr>
            <w:tcW w:w="992" w:type="dxa"/>
          </w:tcPr>
          <w:p w14:paraId="0730CF7D"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Valor Unitário</w:t>
            </w:r>
          </w:p>
        </w:tc>
      </w:tr>
      <w:tr w:rsidR="00725600" w:rsidRPr="006E1D45" w14:paraId="69C91F8B" w14:textId="77777777" w:rsidTr="0077141C">
        <w:trPr>
          <w:trHeight w:val="660"/>
        </w:trPr>
        <w:tc>
          <w:tcPr>
            <w:tcW w:w="894" w:type="dxa"/>
          </w:tcPr>
          <w:p w14:paraId="4215B07A"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01</w:t>
            </w:r>
          </w:p>
        </w:tc>
        <w:tc>
          <w:tcPr>
            <w:tcW w:w="955" w:type="dxa"/>
          </w:tcPr>
          <w:p w14:paraId="552019F3" w14:textId="77777777" w:rsidR="00725600" w:rsidRPr="006E1D45" w:rsidRDefault="00725600" w:rsidP="00686EE2">
            <w:pPr>
              <w:tabs>
                <w:tab w:val="left" w:pos="2268"/>
              </w:tabs>
              <w:spacing w:line="240" w:lineRule="auto"/>
              <w:jc w:val="both"/>
              <w:rPr>
                <w:rFonts w:ascii="Segoe UI" w:hAnsi="Segoe UI" w:cs="Segoe UI"/>
              </w:rPr>
            </w:pPr>
            <w:r>
              <w:rPr>
                <w:rFonts w:ascii="Segoe UI" w:hAnsi="Segoe UI" w:cs="Segoe UI"/>
              </w:rPr>
              <w:t>12</w:t>
            </w:r>
          </w:p>
        </w:tc>
        <w:tc>
          <w:tcPr>
            <w:tcW w:w="698" w:type="dxa"/>
          </w:tcPr>
          <w:p w14:paraId="4B90731E"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SV</w:t>
            </w:r>
          </w:p>
        </w:tc>
        <w:tc>
          <w:tcPr>
            <w:tcW w:w="5528" w:type="dxa"/>
          </w:tcPr>
          <w:p w14:paraId="7F9D18B1" w14:textId="794608A4" w:rsidR="00725600" w:rsidRPr="006E1D45" w:rsidRDefault="0026109D" w:rsidP="00686EE2">
            <w:pPr>
              <w:tabs>
                <w:tab w:val="left" w:pos="2268"/>
              </w:tabs>
              <w:spacing w:line="240" w:lineRule="auto"/>
              <w:jc w:val="both"/>
              <w:rPr>
                <w:rFonts w:ascii="Segoe UI" w:hAnsi="Segoe UI" w:cs="Segoe UI"/>
              </w:rPr>
            </w:pPr>
            <w:r w:rsidRPr="0026109D">
              <w:rPr>
                <w:rFonts w:ascii="Segoe UI" w:hAnsi="Segoe UI" w:cs="Segoe UI"/>
              </w:rPr>
              <w:t>CONTRATAÇAO DE EMPRESA PARA FORNECIMENTO DE LICENÇA DE USO E LOCAÇAO DE SOFTWARE DE GESTAO PÚBLICA  QUE CONTENHA OS MÓDULOS, CONTABILIDADE PÚBLICA/TESOURARIA, PLANEJAMENTO DE GOVERNO, FOLHA DE PAGAMENTO, COMPRAS/LICITAÇÃO, CONTROLE PATRIMONIAL, CONTROLE DE ALMOXARIFADO, CONTROLE DE FROTAS, PORTAL DA TRANSPARÊNCIA, BANCO DE PREÇOS.POR PRAZO DETERMINADO, COM ATUALIZAÇAO MENSAL, QUE GARANTA AS ALTERAÇOES LEGAIS, CORRETIVAS E EVOLUTIVAS DESTINADAS A ATENDER A CAMARA MUNICIPAL DE SÃO DOMINGOS DAS DORES-MG.</w:t>
            </w:r>
          </w:p>
        </w:tc>
        <w:tc>
          <w:tcPr>
            <w:tcW w:w="992" w:type="dxa"/>
          </w:tcPr>
          <w:p w14:paraId="48C9337D" w14:textId="77777777" w:rsidR="00725600" w:rsidRPr="006E1D45" w:rsidRDefault="00725600" w:rsidP="00686EE2">
            <w:pPr>
              <w:tabs>
                <w:tab w:val="left" w:pos="2268"/>
              </w:tabs>
              <w:spacing w:line="240" w:lineRule="auto"/>
              <w:jc w:val="both"/>
              <w:rPr>
                <w:rFonts w:ascii="Segoe UI" w:hAnsi="Segoe UI" w:cs="Segoe UI"/>
                <w:b/>
                <w:bCs/>
              </w:rPr>
            </w:pPr>
            <w:r w:rsidRPr="006E1D45">
              <w:rPr>
                <w:rFonts w:ascii="Segoe UI" w:hAnsi="Segoe UI" w:cs="Segoe UI"/>
                <w:b/>
                <w:bCs/>
              </w:rPr>
              <w:t xml:space="preserve">R$ </w:t>
            </w:r>
            <w:r>
              <w:rPr>
                <w:rFonts w:ascii="Segoe UI" w:hAnsi="Segoe UI" w:cs="Segoe UI"/>
                <w:b/>
                <w:bCs/>
              </w:rPr>
              <w:t>0</w:t>
            </w:r>
            <w:r w:rsidRPr="006E1D45">
              <w:rPr>
                <w:rFonts w:ascii="Segoe UI" w:hAnsi="Segoe UI" w:cs="Segoe UI"/>
                <w:b/>
                <w:bCs/>
              </w:rPr>
              <w:t>,00</w:t>
            </w:r>
          </w:p>
        </w:tc>
      </w:tr>
    </w:tbl>
    <w:p w14:paraId="63CC0F3B" w14:textId="77777777" w:rsidR="00725600" w:rsidRPr="00636095" w:rsidRDefault="00725600" w:rsidP="00725600">
      <w:pPr>
        <w:spacing w:line="240" w:lineRule="auto"/>
        <w:jc w:val="both"/>
        <w:rPr>
          <w:rFonts w:ascii="Segoe UI" w:eastAsia="Arial" w:hAnsi="Segoe UI" w:cs="Segoe UI"/>
        </w:rPr>
      </w:pPr>
      <w:r w:rsidRPr="00636095">
        <w:rPr>
          <w:rFonts w:ascii="Segoe UI" w:eastAsia="Arial" w:hAnsi="Segoe UI" w:cs="Segoe UI"/>
        </w:rPr>
        <w:t>Validade: 60 dias.</w:t>
      </w:r>
    </w:p>
    <w:p w14:paraId="26712E51" w14:textId="77777777" w:rsidR="00725600" w:rsidRPr="00636095" w:rsidRDefault="00725600" w:rsidP="00725600">
      <w:pPr>
        <w:spacing w:line="240" w:lineRule="auto"/>
        <w:jc w:val="both"/>
        <w:rPr>
          <w:rFonts w:ascii="Segoe UI" w:eastAsia="Arial" w:hAnsi="Segoe UI" w:cs="Segoe UI"/>
        </w:rPr>
      </w:pPr>
      <w:r w:rsidRPr="00636095">
        <w:rPr>
          <w:rFonts w:ascii="Segoe UI" w:eastAsia="Arial" w:hAnsi="Segoe UI" w:cs="Segoe UI"/>
        </w:rPr>
        <w:t>Data: ______/______/______.</w:t>
      </w:r>
    </w:p>
    <w:p w14:paraId="5F0A91C5" w14:textId="77777777" w:rsidR="00725600" w:rsidRPr="00636095" w:rsidRDefault="00725600" w:rsidP="00725600">
      <w:pPr>
        <w:spacing w:line="240" w:lineRule="auto"/>
        <w:jc w:val="both"/>
        <w:rPr>
          <w:rFonts w:ascii="Segoe UI" w:eastAsia="Arial" w:hAnsi="Segoe UI" w:cs="Segoe UI"/>
        </w:rPr>
      </w:pPr>
      <w:r w:rsidRPr="00636095">
        <w:rPr>
          <w:rFonts w:ascii="Segoe UI" w:eastAsia="Arial" w:hAnsi="Segoe UI" w:cs="Segoe UI"/>
        </w:rPr>
        <w:t>__________________________________</w:t>
      </w:r>
    </w:p>
    <w:p w14:paraId="3387232F" w14:textId="77777777" w:rsidR="00725600" w:rsidRDefault="00725600" w:rsidP="00725600">
      <w:pPr>
        <w:spacing w:line="240" w:lineRule="auto"/>
        <w:jc w:val="both"/>
        <w:rPr>
          <w:rFonts w:ascii="Segoe UI" w:eastAsia="Arial" w:hAnsi="Segoe UI" w:cs="Segoe UI"/>
        </w:rPr>
      </w:pPr>
      <w:r w:rsidRPr="00636095">
        <w:rPr>
          <w:rFonts w:ascii="Segoe UI" w:eastAsia="Arial" w:hAnsi="Segoe UI" w:cs="Segoe UI"/>
        </w:rPr>
        <w:t xml:space="preserve">Assinatura </w:t>
      </w:r>
    </w:p>
    <w:p w14:paraId="625D9C23" w14:textId="77777777" w:rsidR="00725600" w:rsidRPr="001417E3" w:rsidRDefault="00725600" w:rsidP="00725600">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lastRenderedPageBreak/>
        <w:t>ANEXO I</w:t>
      </w:r>
      <w:r>
        <w:rPr>
          <w:rFonts w:ascii="Segoe UI" w:eastAsia="Segoe UI" w:hAnsi="Segoe UI" w:cs="Segoe UI"/>
          <w:b/>
        </w:rPr>
        <w:t>II</w:t>
      </w:r>
    </w:p>
    <w:p w14:paraId="3C3BD14B" w14:textId="77777777" w:rsidR="00725600" w:rsidRPr="001417E3" w:rsidRDefault="00725600" w:rsidP="00725600">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t>CONTRATO ADMINISTRATIVO</w:t>
      </w:r>
    </w:p>
    <w:p w14:paraId="5DD8F745" w14:textId="77777777" w:rsidR="00725600" w:rsidRPr="001417E3" w:rsidRDefault="00725600" w:rsidP="00725600">
      <w:pPr>
        <w:tabs>
          <w:tab w:val="left" w:pos="2268"/>
        </w:tabs>
        <w:spacing w:after="0" w:line="300" w:lineRule="auto"/>
        <w:jc w:val="both"/>
        <w:rPr>
          <w:rFonts w:ascii="Segoe UI" w:eastAsia="Segoe UI" w:hAnsi="Segoe UI" w:cs="Segoe UI"/>
        </w:rPr>
      </w:pPr>
    </w:p>
    <w:p w14:paraId="679307C7" w14:textId="7176892A" w:rsidR="00725600" w:rsidRPr="00D87E17" w:rsidRDefault="00725600" w:rsidP="00725600">
      <w:pPr>
        <w:tabs>
          <w:tab w:val="left" w:pos="2268"/>
        </w:tabs>
        <w:spacing w:after="0" w:line="240" w:lineRule="auto"/>
        <w:jc w:val="both"/>
        <w:rPr>
          <w:rFonts w:ascii="Segoe UI" w:hAnsi="Segoe UI" w:cs="Segoe UI"/>
          <w:sz w:val="23"/>
          <w:szCs w:val="23"/>
        </w:rPr>
      </w:pPr>
      <w:r w:rsidRPr="00D87E17">
        <w:rPr>
          <w:rFonts w:ascii="Segoe UI" w:hAnsi="Segoe UI" w:cs="Segoe UI"/>
          <w:sz w:val="23"/>
          <w:szCs w:val="23"/>
        </w:rPr>
        <w:t xml:space="preserve">Processo Administrativo de Licitação Pública nº. </w:t>
      </w:r>
      <w:r w:rsidR="0077141C">
        <w:rPr>
          <w:rFonts w:ascii="Segoe UI" w:hAnsi="Segoe UI" w:cs="Segoe UI"/>
          <w:sz w:val="23"/>
          <w:szCs w:val="23"/>
        </w:rPr>
        <w:t>0005</w:t>
      </w:r>
      <w:r>
        <w:rPr>
          <w:rFonts w:ascii="Segoe UI" w:hAnsi="Segoe UI" w:cs="Segoe UI"/>
          <w:sz w:val="23"/>
          <w:szCs w:val="23"/>
        </w:rPr>
        <w:t>/2026</w:t>
      </w:r>
    </w:p>
    <w:p w14:paraId="0E9E44D9" w14:textId="2DC574C1" w:rsidR="00725600" w:rsidRPr="00D87E17" w:rsidRDefault="00725600" w:rsidP="00725600">
      <w:r w:rsidRPr="00D87E17">
        <w:rPr>
          <w:rFonts w:ascii="Segoe UI" w:hAnsi="Segoe UI" w:cs="Segoe UI"/>
          <w:sz w:val="23"/>
          <w:szCs w:val="23"/>
        </w:rPr>
        <w:t xml:space="preserve">Dispensa de Licitação Pública nº. </w:t>
      </w:r>
      <w:r w:rsidR="0077141C">
        <w:rPr>
          <w:rFonts w:ascii="Segoe UI" w:hAnsi="Segoe UI" w:cs="Segoe UI"/>
          <w:sz w:val="23"/>
          <w:szCs w:val="23"/>
        </w:rPr>
        <w:t>0002</w:t>
      </w:r>
      <w:r>
        <w:rPr>
          <w:rFonts w:ascii="Segoe UI" w:hAnsi="Segoe UI" w:cs="Segoe UI"/>
          <w:sz w:val="23"/>
          <w:szCs w:val="23"/>
        </w:rPr>
        <w:t>/2026</w:t>
      </w:r>
    </w:p>
    <w:p w14:paraId="68C3ED5B" w14:textId="77777777" w:rsidR="00725600" w:rsidRPr="00D3251C" w:rsidRDefault="00725600" w:rsidP="00725600">
      <w:pPr>
        <w:tabs>
          <w:tab w:val="left" w:pos="2268"/>
        </w:tabs>
        <w:spacing w:after="0" w:line="300" w:lineRule="auto"/>
        <w:jc w:val="both"/>
        <w:rPr>
          <w:rFonts w:ascii="Segoe UI" w:eastAsia="Segoe UI" w:hAnsi="Segoe UI" w:cs="Segoe UI"/>
        </w:rPr>
      </w:pPr>
    </w:p>
    <w:p w14:paraId="3F75A290" w14:textId="77777777" w:rsidR="00725600" w:rsidRPr="001417E3" w:rsidRDefault="00725600" w:rsidP="00725600">
      <w:pPr>
        <w:tabs>
          <w:tab w:val="left" w:pos="2268"/>
        </w:tabs>
        <w:spacing w:line="300" w:lineRule="auto"/>
        <w:jc w:val="both"/>
        <w:rPr>
          <w:rFonts w:ascii="Segoe UI" w:eastAsia="Segoe UI" w:hAnsi="Segoe UI" w:cs="Segoe UI"/>
        </w:rPr>
      </w:pPr>
      <w:r w:rsidRPr="00D3251C">
        <w:rPr>
          <w:rFonts w:ascii="Segoe UI" w:eastAsia="Segoe UI" w:hAnsi="Segoe UI" w:cs="Segoe UI"/>
        </w:rPr>
        <w:t xml:space="preserve">CAMARA MUNICIPAL DE SÃO DOMINGOS DAS DORES/MG, situada na Av. João Barbosa dos Santos, nº 256 – centro de São Domingos das Dores-MG, inscrita no CNPJ: 08.853.462/0001-63 neste ato representada por seu Presidente, </w:t>
      </w:r>
      <w:r w:rsidRPr="00D3251C">
        <w:rPr>
          <w:rFonts w:ascii="Segoe UI" w:eastAsia="Segoe UI" w:hAnsi="Segoe UI" w:cs="Segoe UI"/>
          <w:b/>
        </w:rPr>
        <w:t xml:space="preserve">Sr. </w:t>
      </w:r>
      <w:r>
        <w:rPr>
          <w:rFonts w:ascii="Segoe UI" w:eastAsia="Segoe UI" w:hAnsi="Segoe UI" w:cs="Segoe UI"/>
          <w:b/>
        </w:rPr>
        <w:t>xxxxxxxx</w:t>
      </w:r>
      <w:r w:rsidRPr="00D3251C">
        <w:rPr>
          <w:rFonts w:ascii="Segoe UI" w:eastAsia="Segoe UI" w:hAnsi="Segoe UI" w:cs="Segoe UI"/>
          <w:b/>
        </w:rPr>
        <w:t>,</w:t>
      </w:r>
      <w:r w:rsidRPr="00D3251C">
        <w:rPr>
          <w:rFonts w:ascii="Segoe UI" w:eastAsia="Segoe UI" w:hAnsi="Segoe UI" w:cs="Segoe UI"/>
        </w:rPr>
        <w:t xml:space="preserve"> brasileiro, residente e domiciliado nesta cidade de São Domingos das Dores - MG, portador da CI/RG nº. MG-XXXXXXXXXXXXX e inscrito no CPF/MF sob o nº. XXXXXXX,</w:t>
      </w:r>
      <w:r>
        <w:rPr>
          <w:rFonts w:ascii="Segoe UI" w:eastAsia="Segoe UI" w:hAnsi="Segoe UI" w:cs="Segoe UI"/>
        </w:rPr>
        <w:t xml:space="preserve"> </w:t>
      </w:r>
      <w:r w:rsidRPr="00D3251C">
        <w:rPr>
          <w:rFonts w:ascii="Segoe UI" w:eastAsia="Segoe UI" w:hAnsi="Segoe UI" w:cs="Segoe UI"/>
        </w:rPr>
        <w:t>doravante denominado CONTRATANTE</w:t>
      </w:r>
      <w:r w:rsidRPr="00D3251C">
        <w:rPr>
          <w:rFonts w:ascii="Segoe UI" w:eastAsia="Segoe UI" w:hAnsi="Segoe UI" w:cs="Segoe UI"/>
          <w:b/>
        </w:rPr>
        <w:t xml:space="preserve">, </w:t>
      </w:r>
      <w:r w:rsidRPr="00D3251C">
        <w:rPr>
          <w:rFonts w:ascii="Segoe UI" w:eastAsia="Segoe UI" w:hAnsi="Segoe UI" w:cs="Segoe UI"/>
        </w:rPr>
        <w:t xml:space="preserve">e </w:t>
      </w:r>
      <w:r w:rsidRPr="00D3251C">
        <w:rPr>
          <w:rFonts w:ascii="Segoe UI" w:eastAsia="Segoe UI" w:hAnsi="Segoe UI" w:cs="Segoe UI"/>
          <w:b/>
        </w:rPr>
        <w:t>EMPRESA</w:t>
      </w:r>
      <w:r w:rsidRPr="00D3251C">
        <w:rPr>
          <w:rFonts w:ascii="Segoe UI" w:eastAsia="Segoe UI" w:hAnsi="Segoe UI" w:cs="Segoe UI"/>
        </w:rPr>
        <w:t xml:space="preserve"> inscrito no CNPJ </w:t>
      </w:r>
      <w:r w:rsidRPr="00D3251C">
        <w:rPr>
          <w:rFonts w:ascii="Segoe UI" w:eastAsia="Segoe UI" w:hAnsi="Segoe UI" w:cs="Segoe UI"/>
          <w:b/>
        </w:rPr>
        <w:t>xxxxxxxxxxx</w:t>
      </w:r>
      <w:r w:rsidRPr="00D3251C">
        <w:rPr>
          <w:rFonts w:ascii="Segoe UI" w:eastAsia="Segoe UI" w:hAnsi="Segoe UI" w:cs="Segoe UI"/>
        </w:rPr>
        <w:t xml:space="preserve">, com endereço na Rua XX, nº. XX, bairro XX, cidade de XX, estado de Minas Gerais, representada pelo sócio(a)-administrador(a), senhor(a) Nome, inscrito no CPF nº. XX, doravante denominado(a) </w:t>
      </w:r>
      <w:r w:rsidRPr="00D3251C">
        <w:rPr>
          <w:rFonts w:ascii="Segoe UI" w:eastAsia="Segoe UI" w:hAnsi="Segoe UI" w:cs="Segoe UI"/>
          <w:b/>
        </w:rPr>
        <w:t>Contratado(a)</w:t>
      </w:r>
      <w:r w:rsidRPr="00D3251C">
        <w:rPr>
          <w:rFonts w:ascii="Segoe UI" w:eastAsia="Segoe UI" w:hAnsi="Segoe UI" w:cs="Segoe UI"/>
        </w:rPr>
        <w:t xml:space="preserve">, tendo em vista este procedimento e em observância a Lei nº. 14.133/2021, resolvem celebrar este </w:t>
      </w:r>
      <w:r w:rsidRPr="00D3251C">
        <w:rPr>
          <w:rFonts w:ascii="Segoe UI" w:eastAsia="Segoe UI" w:hAnsi="Segoe UI" w:cs="Segoe UI"/>
          <w:b/>
        </w:rPr>
        <w:t>CONTRATO ADMINISTRATIVO Nº. XX/202</w:t>
      </w:r>
      <w:r>
        <w:rPr>
          <w:rFonts w:ascii="Segoe UI" w:eastAsia="Segoe UI" w:hAnsi="Segoe UI" w:cs="Segoe UI"/>
          <w:b/>
        </w:rPr>
        <w:t>6</w:t>
      </w:r>
      <w:r w:rsidRPr="00D3251C">
        <w:rPr>
          <w:rFonts w:ascii="Segoe UI" w:eastAsia="Segoe UI" w:hAnsi="Segoe UI" w:cs="Segoe UI"/>
          <w:b/>
        </w:rPr>
        <w:t xml:space="preserve">, </w:t>
      </w:r>
      <w:r w:rsidRPr="00D3251C">
        <w:rPr>
          <w:rFonts w:ascii="Segoe UI" w:eastAsia="Segoe UI" w:hAnsi="Segoe UI" w:cs="Segoe UI"/>
        </w:rPr>
        <w:t xml:space="preserve">mediante </w:t>
      </w:r>
      <w:r w:rsidRPr="001417E3">
        <w:rPr>
          <w:rFonts w:ascii="Segoe UI" w:eastAsia="Segoe UI" w:hAnsi="Segoe UI" w:cs="Segoe UI"/>
        </w:rPr>
        <w:t>as cláusulas e condições a seguir.</w:t>
      </w:r>
    </w:p>
    <w:p w14:paraId="1EEA345F"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19E7F3FC"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 CLÁUSULA PRIMEIRA: Do objeto e seus elementos característicos</w:t>
      </w:r>
    </w:p>
    <w:p w14:paraId="6BEC8DFB" w14:textId="77777777" w:rsidR="0077141C" w:rsidRPr="006E1D45" w:rsidRDefault="00725600" w:rsidP="0077141C">
      <w:pPr>
        <w:tabs>
          <w:tab w:val="left" w:pos="2268"/>
        </w:tabs>
        <w:spacing w:line="240" w:lineRule="auto"/>
        <w:jc w:val="both"/>
        <w:rPr>
          <w:rFonts w:ascii="Segoe UI" w:eastAsia="Segoe UI" w:hAnsi="Segoe UI" w:cs="Segoe UI"/>
          <w:b/>
        </w:rPr>
      </w:pPr>
      <w:r w:rsidRPr="001417E3">
        <w:rPr>
          <w:rFonts w:ascii="Segoe UI" w:eastAsia="Segoe UI" w:hAnsi="Segoe UI" w:cs="Segoe UI"/>
        </w:rPr>
        <w:t xml:space="preserve">1.1. </w:t>
      </w:r>
      <w:r w:rsidR="0077141C" w:rsidRPr="005122C2">
        <w:rPr>
          <w:rFonts w:ascii="Segoe UI" w:eastAsia="Segoe UI" w:hAnsi="Segoe UI" w:cs="Segoe UI"/>
          <w:b/>
        </w:rPr>
        <w:t>CONTRATAÇAO DE EMPRESA PARA FORNECIMENTO DE LICENÇA DE USO E LOCAÇAO DE SOFTWARE DE GESTAO PÚBLICA  QUE CONTENHA OS MÓDULOS, CONTABILIDADE PÚBLICA/TESOURARIA, PLANEJAMENTO DE GOVERNO, FOLHA DE PAGAMENTO, COMPRAS/LICITAÇÃO, CONTROLE PATRIMONIAL, CONTROLE DE ALMOXARIFADO, CONTROLE DE FROTAS, PORTAL DA TRANSPARÊNCIA, BANCO DE PREÇOS.POR PRAZO DETERMINADO, COM ATUALIZAÇAO MENSAL, QUE GARANTA AS ALTERAÇOES LEGAIS, CORRETIVAS E EVOLUTIVAS DESTINADAS A ATENDER A CAMARA MUNICIPAL DE SÃO DOMINGOS DAS DORES-MG.</w:t>
      </w:r>
    </w:p>
    <w:p w14:paraId="7287CB5B" w14:textId="6D0FB424" w:rsidR="00725600" w:rsidRPr="006E1D45" w:rsidRDefault="00725600" w:rsidP="00725600">
      <w:pPr>
        <w:tabs>
          <w:tab w:val="left" w:pos="2268"/>
        </w:tabs>
        <w:spacing w:line="240" w:lineRule="auto"/>
        <w:jc w:val="both"/>
        <w:rPr>
          <w:rFonts w:ascii="Segoe UI" w:eastAsia="Segoe UI" w:hAnsi="Segoe UI" w:cs="Segoe UI"/>
          <w:b/>
        </w:rPr>
      </w:pPr>
    </w:p>
    <w:tbl>
      <w:tblPr>
        <w:tblStyle w:val="Tabelacomgrade"/>
        <w:tblW w:w="9067" w:type="dxa"/>
        <w:tblLook w:val="04A0" w:firstRow="1" w:lastRow="0" w:firstColumn="1" w:lastColumn="0" w:noHBand="0" w:noVBand="1"/>
      </w:tblPr>
      <w:tblGrid>
        <w:gridCol w:w="904"/>
        <w:gridCol w:w="1085"/>
        <w:gridCol w:w="903"/>
        <w:gridCol w:w="4191"/>
        <w:gridCol w:w="1984"/>
      </w:tblGrid>
      <w:tr w:rsidR="00725600" w:rsidRPr="006E1D45" w14:paraId="3B051253" w14:textId="77777777" w:rsidTr="00686EE2">
        <w:trPr>
          <w:trHeight w:val="665"/>
        </w:trPr>
        <w:tc>
          <w:tcPr>
            <w:tcW w:w="904" w:type="dxa"/>
          </w:tcPr>
          <w:p w14:paraId="5E9166D4"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ITEM</w:t>
            </w:r>
          </w:p>
        </w:tc>
        <w:tc>
          <w:tcPr>
            <w:tcW w:w="1085" w:type="dxa"/>
          </w:tcPr>
          <w:p w14:paraId="0B22CE20"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QUANT</w:t>
            </w:r>
          </w:p>
        </w:tc>
        <w:tc>
          <w:tcPr>
            <w:tcW w:w="903" w:type="dxa"/>
          </w:tcPr>
          <w:p w14:paraId="514A65CF"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UND</w:t>
            </w:r>
          </w:p>
        </w:tc>
        <w:tc>
          <w:tcPr>
            <w:tcW w:w="4191" w:type="dxa"/>
          </w:tcPr>
          <w:p w14:paraId="2E309B47"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DESCRIÇÃO</w:t>
            </w:r>
          </w:p>
        </w:tc>
        <w:tc>
          <w:tcPr>
            <w:tcW w:w="1984" w:type="dxa"/>
          </w:tcPr>
          <w:p w14:paraId="19C1CDE9"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Valor Unitário</w:t>
            </w:r>
          </w:p>
        </w:tc>
      </w:tr>
      <w:tr w:rsidR="00725600" w:rsidRPr="006E1D45" w14:paraId="04067064" w14:textId="77777777" w:rsidTr="00686EE2">
        <w:trPr>
          <w:trHeight w:val="660"/>
        </w:trPr>
        <w:tc>
          <w:tcPr>
            <w:tcW w:w="904" w:type="dxa"/>
          </w:tcPr>
          <w:p w14:paraId="4C9CDA36"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01</w:t>
            </w:r>
          </w:p>
        </w:tc>
        <w:tc>
          <w:tcPr>
            <w:tcW w:w="1085" w:type="dxa"/>
          </w:tcPr>
          <w:p w14:paraId="386C1E36" w14:textId="77777777" w:rsidR="00725600" w:rsidRPr="006E1D45" w:rsidRDefault="00725600" w:rsidP="00686EE2">
            <w:pPr>
              <w:tabs>
                <w:tab w:val="left" w:pos="2268"/>
              </w:tabs>
              <w:spacing w:line="240" w:lineRule="auto"/>
              <w:jc w:val="both"/>
              <w:rPr>
                <w:rFonts w:ascii="Segoe UI" w:hAnsi="Segoe UI" w:cs="Segoe UI"/>
              </w:rPr>
            </w:pPr>
            <w:r>
              <w:rPr>
                <w:rFonts w:ascii="Segoe UI" w:hAnsi="Segoe UI" w:cs="Segoe UI"/>
              </w:rPr>
              <w:t>12</w:t>
            </w:r>
          </w:p>
        </w:tc>
        <w:tc>
          <w:tcPr>
            <w:tcW w:w="903" w:type="dxa"/>
          </w:tcPr>
          <w:p w14:paraId="26CFDA3B" w14:textId="77777777" w:rsidR="00725600" w:rsidRPr="006E1D45" w:rsidRDefault="00725600" w:rsidP="00686EE2">
            <w:pPr>
              <w:tabs>
                <w:tab w:val="left" w:pos="2268"/>
              </w:tabs>
              <w:spacing w:line="240" w:lineRule="auto"/>
              <w:jc w:val="both"/>
              <w:rPr>
                <w:rFonts w:ascii="Segoe UI" w:hAnsi="Segoe UI" w:cs="Segoe UI"/>
              </w:rPr>
            </w:pPr>
            <w:r w:rsidRPr="006E1D45">
              <w:rPr>
                <w:rFonts w:ascii="Segoe UI" w:hAnsi="Segoe UI" w:cs="Segoe UI"/>
              </w:rPr>
              <w:t>SV</w:t>
            </w:r>
          </w:p>
        </w:tc>
        <w:tc>
          <w:tcPr>
            <w:tcW w:w="4191" w:type="dxa"/>
          </w:tcPr>
          <w:p w14:paraId="0EF3D065" w14:textId="6C9A144A" w:rsidR="00725600" w:rsidRPr="006E1D45" w:rsidRDefault="0077141C" w:rsidP="00686EE2">
            <w:pPr>
              <w:tabs>
                <w:tab w:val="left" w:pos="2268"/>
              </w:tabs>
              <w:spacing w:line="240" w:lineRule="auto"/>
              <w:jc w:val="both"/>
              <w:rPr>
                <w:rFonts w:ascii="Segoe UI" w:hAnsi="Segoe UI" w:cs="Segoe UI"/>
              </w:rPr>
            </w:pPr>
            <w:r w:rsidRPr="0077141C">
              <w:rPr>
                <w:rFonts w:ascii="Segoe UI" w:hAnsi="Segoe UI" w:cs="Segoe UI"/>
              </w:rPr>
              <w:t xml:space="preserve">CONTRATAÇAO DE EMPRESA PARA FORNECIMENTO DE LICENÇA DE USO E LOCAÇAO DE SOFTWARE DE GESTAO PÚBLICA  QUE CONTENHA OS MÓDULOS, CONTABILIDADE PÚBLICA/TESOURARIA, PLANEJAMENTO DE GOVERNO, FOLHA DE PAGAMENTO, </w:t>
            </w:r>
            <w:r w:rsidRPr="0077141C">
              <w:rPr>
                <w:rFonts w:ascii="Segoe UI" w:hAnsi="Segoe UI" w:cs="Segoe UI"/>
              </w:rPr>
              <w:lastRenderedPageBreak/>
              <w:t>COMPRAS/LICITAÇÃO, CONTROLE PATRIMONIAL, CONTROLE DE ALMOXARIFADO, CONTROLE DE FROTAS, PORTAL DA TRANSPARÊNCIA, BANCO DE PREÇOS.POR PRAZO DETERMINADO, COM ATUALIZAÇAO MENSAL, QUE GARANTA AS ALTERAÇOES LEGAIS, CORRETIVAS E EVOLUTIVAS DESTINADAS A ATENDER A CAMARA MUNICIPAL DE SÃO DOMINGOS DAS DORES-MG.</w:t>
            </w:r>
          </w:p>
        </w:tc>
        <w:tc>
          <w:tcPr>
            <w:tcW w:w="1984" w:type="dxa"/>
          </w:tcPr>
          <w:p w14:paraId="3A8E66B1" w14:textId="77777777" w:rsidR="00725600" w:rsidRPr="006E1D45" w:rsidRDefault="00725600" w:rsidP="00686EE2">
            <w:pPr>
              <w:tabs>
                <w:tab w:val="left" w:pos="2268"/>
              </w:tabs>
              <w:spacing w:line="240" w:lineRule="auto"/>
              <w:jc w:val="both"/>
              <w:rPr>
                <w:rFonts w:ascii="Segoe UI" w:hAnsi="Segoe UI" w:cs="Segoe UI"/>
                <w:b/>
                <w:bCs/>
              </w:rPr>
            </w:pPr>
            <w:r w:rsidRPr="006E1D45">
              <w:rPr>
                <w:rFonts w:ascii="Segoe UI" w:hAnsi="Segoe UI" w:cs="Segoe UI"/>
                <w:b/>
                <w:bCs/>
              </w:rPr>
              <w:lastRenderedPageBreak/>
              <w:t xml:space="preserve">R$ </w:t>
            </w:r>
            <w:r>
              <w:rPr>
                <w:rFonts w:ascii="Segoe UI" w:hAnsi="Segoe UI" w:cs="Segoe UI"/>
                <w:b/>
                <w:bCs/>
              </w:rPr>
              <w:t>0</w:t>
            </w:r>
            <w:r w:rsidRPr="006E1D45">
              <w:rPr>
                <w:rFonts w:ascii="Segoe UI" w:hAnsi="Segoe UI" w:cs="Segoe UI"/>
                <w:b/>
                <w:bCs/>
              </w:rPr>
              <w:t>,00</w:t>
            </w:r>
          </w:p>
        </w:tc>
      </w:tr>
    </w:tbl>
    <w:p w14:paraId="061268E0" w14:textId="77777777" w:rsidR="00725600" w:rsidRDefault="00725600" w:rsidP="00725600">
      <w:pPr>
        <w:tabs>
          <w:tab w:val="left" w:pos="2268"/>
        </w:tabs>
        <w:spacing w:line="240" w:lineRule="auto"/>
        <w:jc w:val="both"/>
        <w:rPr>
          <w:rFonts w:ascii="Segoe UI" w:eastAsia="Segoe UI" w:hAnsi="Segoe UI" w:cs="Segoe UI"/>
          <w:sz w:val="23"/>
        </w:rPr>
      </w:pPr>
    </w:p>
    <w:p w14:paraId="0B4E03DD" w14:textId="77777777" w:rsidR="00725600" w:rsidRPr="001417E3" w:rsidRDefault="00725600" w:rsidP="00725600">
      <w:pPr>
        <w:autoSpaceDE w:val="0"/>
        <w:autoSpaceDN w:val="0"/>
        <w:adjustRightInd w:val="0"/>
        <w:spacing w:after="0" w:line="240" w:lineRule="auto"/>
        <w:jc w:val="both"/>
        <w:rPr>
          <w:rFonts w:ascii="Segoe UI" w:eastAsia="Segoe UI" w:hAnsi="Segoe UI" w:cs="Segoe UI"/>
        </w:rPr>
      </w:pPr>
    </w:p>
    <w:p w14:paraId="4AF6E863" w14:textId="25396CAB"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 xml:space="preserve">2. CLÁUSULA SEGUNDA: Da vinculação ato que tiver autorizado a contratação direta e à </w:t>
      </w:r>
      <w:r w:rsidR="0077141C" w:rsidRPr="001417E3">
        <w:rPr>
          <w:rFonts w:ascii="Segoe UI" w:eastAsia="Segoe UI" w:hAnsi="Segoe UI" w:cs="Segoe UI"/>
          <w:b/>
        </w:rPr>
        <w:t>respectiva proposta</w:t>
      </w:r>
    </w:p>
    <w:p w14:paraId="7D3DF328"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2.1. Vinculam a este contrato administrativo:</w:t>
      </w:r>
    </w:p>
    <w:p w14:paraId="4CA63387"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2.1.1. O Termo de Referência – TR;</w:t>
      </w:r>
    </w:p>
    <w:p w14:paraId="1F138E66"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2.1.2. O Aviso de Dispensa de Licitação Pública e seus anexos;</w:t>
      </w:r>
    </w:p>
    <w:p w14:paraId="4C4A960D"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2.1.3. A proposta da contratada;</w:t>
      </w:r>
    </w:p>
    <w:p w14:paraId="646B56FF"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2.1.4. A Autorização da contratação direta;</w:t>
      </w:r>
    </w:p>
    <w:p w14:paraId="04F57285"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3. CLÁUSULA TERCEIRA: Da legislação aplicável à execução do contrato administrativo, inclusive quanto aos casos omissos</w:t>
      </w:r>
    </w:p>
    <w:p w14:paraId="573711C9"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3.1. As legislações aplicáveis à execução deste contrato administrativo, inclusive quanto aos casos omissão, são:</w:t>
      </w:r>
    </w:p>
    <w:p w14:paraId="76B23212"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3.1.1. Lei nº. 14.133/2021;</w:t>
      </w:r>
    </w:p>
    <w:p w14:paraId="2D37C584" w14:textId="77777777" w:rsidR="00725600" w:rsidRPr="001417E3" w:rsidRDefault="00725600" w:rsidP="00725600">
      <w:pPr>
        <w:tabs>
          <w:tab w:val="left" w:pos="2268"/>
        </w:tabs>
        <w:spacing w:after="0" w:line="300" w:lineRule="auto"/>
        <w:jc w:val="both"/>
        <w:rPr>
          <w:rFonts w:ascii="Segoe UI" w:eastAsia="Segoe UI" w:hAnsi="Segoe UI" w:cs="Segoe UI"/>
        </w:rPr>
      </w:pPr>
    </w:p>
    <w:p w14:paraId="4FA11EDC"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4. CLÁUSULA QUARTA: Da vigência e prorrogação</w:t>
      </w:r>
    </w:p>
    <w:p w14:paraId="7329C9D1" w14:textId="77777777" w:rsidR="00725600" w:rsidRPr="001417E3" w:rsidRDefault="00725600" w:rsidP="00725600">
      <w:pPr>
        <w:tabs>
          <w:tab w:val="left" w:pos="2268"/>
        </w:tabs>
        <w:spacing w:after="0" w:line="300" w:lineRule="auto"/>
        <w:jc w:val="both"/>
        <w:rPr>
          <w:rFonts w:ascii="Segoe UI" w:eastAsia="Segoe UI" w:hAnsi="Segoe UI" w:cs="Segoe UI"/>
        </w:rPr>
      </w:pPr>
      <w:r w:rsidRPr="001417E3">
        <w:rPr>
          <w:rFonts w:ascii="Segoe UI" w:eastAsia="Segoe UI" w:hAnsi="Segoe UI" w:cs="Segoe UI"/>
        </w:rPr>
        <w:t>4.1. O prazo do contrato é de 12 meses contados da assinatura do Contrato Administrativo.</w:t>
      </w:r>
    </w:p>
    <w:p w14:paraId="25304659"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48077BB4"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5. CLÁUSULA QUINTA: Do regime de execução ou a forma de fornecimento</w:t>
      </w:r>
    </w:p>
    <w:p w14:paraId="62218B25"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lastRenderedPageBreak/>
        <w:t>5.1. O regime de execução ou a forma de fornecimento está prevista no TR.</w:t>
      </w:r>
    </w:p>
    <w:p w14:paraId="3BE3F3B7" w14:textId="77777777" w:rsidR="00725600" w:rsidRPr="001417E3" w:rsidRDefault="00725600" w:rsidP="00725600">
      <w:pPr>
        <w:tabs>
          <w:tab w:val="left" w:pos="2268"/>
        </w:tabs>
        <w:spacing w:after="0" w:line="300" w:lineRule="auto"/>
        <w:jc w:val="both"/>
        <w:rPr>
          <w:rFonts w:ascii="Segoe UI" w:eastAsia="Segoe UI" w:hAnsi="Segoe UI" w:cs="Segoe UI"/>
        </w:rPr>
      </w:pPr>
    </w:p>
    <w:p w14:paraId="33099530"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14:paraId="11AD26E3" w14:textId="77777777" w:rsidR="00725600" w:rsidRPr="001417E3" w:rsidRDefault="00725600" w:rsidP="00725600">
      <w:pPr>
        <w:tabs>
          <w:tab w:val="left" w:pos="2268"/>
        </w:tabs>
        <w:spacing w:line="360" w:lineRule="auto"/>
        <w:jc w:val="both"/>
        <w:rPr>
          <w:rFonts w:ascii="Segoe UI" w:eastAsia="Segoe UI" w:hAnsi="Segoe UI" w:cs="Segoe UI"/>
        </w:rPr>
      </w:pPr>
      <w:r w:rsidRPr="001417E3">
        <w:rPr>
          <w:rFonts w:ascii="Segoe UI" w:eastAsia="Segoe UI" w:hAnsi="Segoe UI" w:cs="Segoe UI"/>
        </w:rPr>
        <w:t>6.1. O preço deste contrato administrativo é de R$ XX (XX).</w:t>
      </w:r>
    </w:p>
    <w:p w14:paraId="3AB97AC7"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A7F37D"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6.3. As condições de pagamento estão prevista no TR.</w:t>
      </w:r>
    </w:p>
    <w:p w14:paraId="5E350263"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6.4. Os preços inicialmente contratados são fixos e irreajustáveis no prazo de 01 (um) ano contado do orçamento estimado.</w:t>
      </w:r>
    </w:p>
    <w:p w14:paraId="32A97319"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6.5. Não haverá atualização monetária entre a data do adimplemento das obrigações e a do efetivo pagamento.</w:t>
      </w:r>
    </w:p>
    <w:p w14:paraId="29B14579"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7. CLÁUSULA SÉTIMA: Dos critérios e a periodicidade da medição, quando for o caso, e o prazo para liquidação e para o pagamento</w:t>
      </w:r>
    </w:p>
    <w:p w14:paraId="10C30010"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7.1. Os critérios e a periocidade da medição, quando for o caso, e o prazo para liquidação e para o pagamento estão previstos no TR.</w:t>
      </w:r>
    </w:p>
    <w:p w14:paraId="23E615C5" w14:textId="77777777" w:rsidR="00725600" w:rsidRPr="001417E3" w:rsidRDefault="00725600" w:rsidP="00725600">
      <w:pPr>
        <w:tabs>
          <w:tab w:val="left" w:pos="2268"/>
        </w:tabs>
        <w:spacing w:after="0" w:line="300" w:lineRule="auto"/>
        <w:jc w:val="both"/>
        <w:rPr>
          <w:rFonts w:ascii="Segoe UI" w:eastAsia="Segoe UI" w:hAnsi="Segoe UI" w:cs="Segoe UI"/>
        </w:rPr>
      </w:pPr>
    </w:p>
    <w:p w14:paraId="4CDDE3A2"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8. CLÁUSULA OITAVA: Dos prazos de entrega, observação e recebimento definitivo, quando for o caso</w:t>
      </w:r>
    </w:p>
    <w:p w14:paraId="7772991C"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8.1. O prazo de entrega é de </w:t>
      </w:r>
      <w:r>
        <w:rPr>
          <w:rFonts w:ascii="Segoe UI" w:eastAsia="Segoe UI" w:hAnsi="Segoe UI" w:cs="Segoe UI"/>
        </w:rPr>
        <w:t>10</w:t>
      </w:r>
      <w:r w:rsidRPr="001417E3">
        <w:rPr>
          <w:rFonts w:ascii="Segoe UI" w:eastAsia="Segoe UI" w:hAnsi="Segoe UI" w:cs="Segoe UI"/>
        </w:rPr>
        <w:t xml:space="preserve"> dias corridos, demais obrigações estão previstos no TR.</w:t>
      </w:r>
    </w:p>
    <w:p w14:paraId="0268D085"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9. CLÁUSULA NONA: Do crédito pelo qual correrá a despesa, com a indicação da classificação funcional programática e da categoria econômica</w:t>
      </w:r>
    </w:p>
    <w:p w14:paraId="0A142FD9" w14:textId="77777777" w:rsidR="00725600" w:rsidRDefault="00725600" w:rsidP="00725600">
      <w:pPr>
        <w:jc w:val="both"/>
        <w:rPr>
          <w:rFonts w:ascii="Segoe UI" w:eastAsia="Segoe UI" w:hAnsi="Segoe UI" w:cs="Segoe UI"/>
        </w:rPr>
      </w:pPr>
      <w:r w:rsidRPr="001417E3">
        <w:rPr>
          <w:rFonts w:ascii="Segoe UI" w:eastAsia="Segoe UI" w:hAnsi="Segoe UI" w:cs="Segoe UI"/>
        </w:rPr>
        <w:t xml:space="preserve">9.1. As despesas decorrentes da presente contratação administrativa correrão à conta de recursos específicos </w:t>
      </w:r>
      <w:r>
        <w:rPr>
          <w:rFonts w:ascii="Segoe UI" w:eastAsia="Segoe UI" w:hAnsi="Segoe UI" w:cs="Segoe UI"/>
        </w:rPr>
        <w:t>da Câmara Municipal de São Domingos das Dores.</w:t>
      </w:r>
    </w:p>
    <w:p w14:paraId="437C4DC8" w14:textId="29C13E9C" w:rsidR="00725600" w:rsidRPr="00636095" w:rsidRDefault="0077141C" w:rsidP="00725600">
      <w:pPr>
        <w:spacing w:line="240" w:lineRule="auto"/>
        <w:jc w:val="both"/>
        <w:rPr>
          <w:rFonts w:ascii="Segoe UI" w:hAnsi="Segoe UI" w:cs="Segoe UI"/>
          <w:b/>
          <w:bCs/>
        </w:rPr>
      </w:pPr>
      <w:r w:rsidRPr="0026109D">
        <w:rPr>
          <w:rFonts w:ascii="Segoe UI" w:hAnsi="Segoe UI" w:cs="Segoe UI"/>
          <w:b/>
          <w:bCs/>
        </w:rPr>
        <w:t>01 031 0131 2002 0000.</w:t>
      </w:r>
      <w:r w:rsidRPr="0026109D">
        <w:t xml:space="preserve"> </w:t>
      </w:r>
      <w:r w:rsidRPr="0026109D">
        <w:rPr>
          <w:rFonts w:ascii="Segoe UI" w:hAnsi="Segoe UI" w:cs="Segoe UI"/>
          <w:b/>
          <w:bCs/>
        </w:rPr>
        <w:t>3.3.90.40.00 – 013</w:t>
      </w:r>
      <w:r w:rsidR="00725600" w:rsidRPr="00636095">
        <w:rPr>
          <w:rFonts w:ascii="Segoe UI" w:hAnsi="Segoe UI" w:cs="Segoe UI"/>
          <w:b/>
          <w:bCs/>
        </w:rPr>
        <w:t>.</w:t>
      </w:r>
    </w:p>
    <w:p w14:paraId="12C0DA1A" w14:textId="77777777" w:rsidR="00725600" w:rsidRPr="001417E3" w:rsidRDefault="00725600" w:rsidP="00725600">
      <w:pPr>
        <w:jc w:val="both"/>
        <w:rPr>
          <w:rFonts w:ascii="Segoe UI" w:eastAsia="Times New Roman" w:hAnsi="Segoe UI" w:cs="Segoe UI"/>
        </w:rPr>
      </w:pPr>
    </w:p>
    <w:p w14:paraId="0B7BC395"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10. CLÁUSULA DÉCIMA: Da matriz de risco, quando for o caso</w:t>
      </w:r>
    </w:p>
    <w:p w14:paraId="260ADE15"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10.1. A matriz de risco não é obrigatória nesta contratação administrativo.</w:t>
      </w:r>
    </w:p>
    <w:p w14:paraId="09F692E4" w14:textId="77777777" w:rsidR="00725600" w:rsidRPr="001417E3" w:rsidRDefault="00725600" w:rsidP="00725600">
      <w:pPr>
        <w:tabs>
          <w:tab w:val="left" w:pos="2268"/>
        </w:tabs>
        <w:spacing w:after="0" w:line="300" w:lineRule="auto"/>
        <w:jc w:val="both"/>
        <w:rPr>
          <w:rFonts w:ascii="Segoe UI" w:eastAsia="Segoe UI" w:hAnsi="Segoe UI" w:cs="Segoe UI"/>
        </w:rPr>
      </w:pPr>
    </w:p>
    <w:p w14:paraId="536DDE56"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11. CLÁSUSULA DÉCIMA PRIMEIRA: Do prazo para resposta ao pedido de repactuação de preços, se for o caso</w:t>
      </w:r>
    </w:p>
    <w:p w14:paraId="38F77B35"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11.1. Não haverá repactuação de preços neste caso, conforme inciso LIX do art. 6º c/c inciso II do § 8º do art. 25 c/c inciso II do § 4º do art. 92 da Lei nº. 14.133/2021.</w:t>
      </w:r>
    </w:p>
    <w:p w14:paraId="093E84A9"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3E740A28"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12. CLÁUSULA DÉCIMA SEGUNDA: Do prazo para resposta ao pedido de restabelecimento do equilíbrio econômico-financeiro, quando for o caso</w:t>
      </w:r>
    </w:p>
    <w:p w14:paraId="04B6744E"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12.1. O prazo para resposta ao pedido de restabelecimento do equilíbrio econômico-financeiro será de, no máximo, 30 (trinta) dias.</w:t>
      </w:r>
    </w:p>
    <w:p w14:paraId="66988AA8"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050C4353"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14:paraId="427F7708"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13.1. Não foi exigência de garantia contratual.</w:t>
      </w:r>
    </w:p>
    <w:p w14:paraId="2F064A5E"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1F5FD789"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14:paraId="3ADC5F03"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14:paraId="3335D16E"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32B02C8C"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15. CLÁUSULA DÉCIMA QUINTA: Dos direitos e das responsabilidades das partes</w:t>
      </w:r>
    </w:p>
    <w:p w14:paraId="2BA9CA8E"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15.1. Das obrigações do Contratante:</w:t>
      </w:r>
    </w:p>
    <w:p w14:paraId="2BCC7F4E"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rPr>
        <w:lastRenderedPageBreak/>
        <w:t>15.1.1. Exigir</w:t>
      </w:r>
      <w:r w:rsidRPr="001417E3">
        <w:rPr>
          <w:rFonts w:ascii="Segoe UI" w:eastAsia="Segoe UI" w:hAnsi="Segoe UI" w:cs="Segoe UI"/>
          <w:color w:val="000000"/>
        </w:rPr>
        <w:t xml:space="preserve"> o cumprimento de todas as obrigações assumidas pela Contratada, de acordo com o contrato e seus anexos;</w:t>
      </w:r>
    </w:p>
    <w:p w14:paraId="5F3CA561"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color w:val="000000"/>
        </w:rPr>
        <w:t xml:space="preserve">15.1.2. </w:t>
      </w:r>
      <w:r w:rsidRPr="001417E3">
        <w:rPr>
          <w:rFonts w:ascii="Segoe UI" w:eastAsia="Segoe UI" w:hAnsi="Segoe UI" w:cs="Segoe UI"/>
        </w:rPr>
        <w:t>Receber o objeto no prazo e condições estabelecidas no TR;</w:t>
      </w:r>
    </w:p>
    <w:p w14:paraId="34A17678"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 xml:space="preserve">15.1.3. </w:t>
      </w:r>
      <w:r w:rsidRPr="001417E3">
        <w:rPr>
          <w:rFonts w:ascii="Segoe UI" w:eastAsia="Segoe UI" w:hAnsi="Segoe UI" w:cs="Segoe UI"/>
          <w:color w:val="000000"/>
        </w:rPr>
        <w:t>Notificar a Contratada</w:t>
      </w:r>
      <w:r w:rsidRPr="001417E3">
        <w:rPr>
          <w:rFonts w:ascii="Segoe UI" w:eastAsia="Segoe UI" w:hAnsi="Segoe UI" w:cs="Segoe UI"/>
        </w:rPr>
        <w:t>, por escrito, sobre vícios, defeitos ou incorreções verificadas no objeto fornecido, para que seja por ele substituído, reparado ou corrigido, no total ou em parte, às suas expensas;</w:t>
      </w:r>
    </w:p>
    <w:p w14:paraId="314AB994"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rPr>
        <w:t>15.1.4. Acompanhar e fiscalizar a execução do contrato administrativo e o cumprimento das obrigações pela Contratada</w:t>
      </w:r>
      <w:r w:rsidRPr="001417E3">
        <w:rPr>
          <w:rFonts w:ascii="Segoe UI" w:eastAsia="Segoe UI" w:hAnsi="Segoe UI" w:cs="Segoe UI"/>
          <w:color w:val="000000"/>
        </w:rPr>
        <w:t>;</w:t>
      </w:r>
    </w:p>
    <w:p w14:paraId="1ABE3065"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color w:val="000000"/>
        </w:rPr>
        <w:t xml:space="preserve">15.1.5. </w:t>
      </w:r>
      <w:r w:rsidRPr="001417E3">
        <w:rPr>
          <w:rFonts w:ascii="Segoe UI" w:eastAsia="Segoe UI" w:hAnsi="Segoe UI" w:cs="Segoe UI"/>
        </w:rPr>
        <w:t>Efetuar o pagamento a Contratada do valor correspondente ao fornecimento do objeto, no prazo, forma e condições estabelecidos neste contrato administrativo;</w:t>
      </w:r>
    </w:p>
    <w:p w14:paraId="0D534D10"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rPr>
        <w:t xml:space="preserve">15.1.6. </w:t>
      </w:r>
      <w:r w:rsidRPr="001417E3">
        <w:rPr>
          <w:rFonts w:ascii="Segoe UI" w:eastAsia="Segoe UI" w:hAnsi="Segoe UI" w:cs="Segoe UI"/>
          <w:color w:val="000000"/>
        </w:rPr>
        <w:t>Aplicar a Contratada as sanções motivadas pela inexecução total ou parcial do contrato administrativo;</w:t>
      </w:r>
    </w:p>
    <w:p w14:paraId="4FC02565"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15.1.7. Cientificar seu órgão de representação judicial para adoção das medidas cabíveis quando do descumprimento de obrigações pela Contratada;</w:t>
      </w:r>
    </w:p>
    <w:p w14:paraId="19677194"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307D0519"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15.1.9. Concluída a instrução do requerimento, o Contratante terá o prazo de 30 (trinta) dias para decidir, admitida a prorrogação motivada por igual período;</w:t>
      </w:r>
    </w:p>
    <w:p w14:paraId="47394AC0"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color w:val="000000"/>
        </w:rPr>
        <w:t>15.1.10. N</w:t>
      </w:r>
      <w:r w:rsidRPr="001417E3">
        <w:rPr>
          <w:rFonts w:ascii="Segoe UI" w:eastAsia="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BF58A34"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15.2. Das obrigações da Contratada:</w:t>
      </w:r>
    </w:p>
    <w:p w14:paraId="15C3E0A8"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68E58F0"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lastRenderedPageBreak/>
        <w:t>15.2.2. Cumprir, caso obrigado por lei, as exigências de reserva de cargos prevista em lei, bem como outras normas específicas, para pessoa com deficiência, para reabilitação da Previdência Social e para aprendiz;</w:t>
      </w:r>
    </w:p>
    <w:p w14:paraId="6DF6A2BC"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15.2.3. Entregar o objeto acompanhado do manual do usuário, com uma versão em português, e da relação da rede de assistência técnica autorizada, se for o caso;</w:t>
      </w:r>
    </w:p>
    <w:p w14:paraId="29CE054D"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15.2.4. responsabilizar-se pelos vícios e danos decorrentes do objeto, de acordo com os arts. 12, 13 e 17 a 27 da Lei nº. 8.078/1990, denominado Código de Defesa do Consumidor – CDC;</w:t>
      </w:r>
    </w:p>
    <w:p w14:paraId="5FAE3050"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rPr>
        <w:t xml:space="preserve">15.2.5. </w:t>
      </w:r>
      <w:r w:rsidRPr="001417E3">
        <w:rPr>
          <w:rFonts w:ascii="Segoe UI" w:eastAsia="Segoe UI" w:hAnsi="Segoe UI" w:cs="Segoe UI"/>
          <w:color w:val="000000"/>
        </w:rPr>
        <w:t>comunicar ao Contratante, no prazo máximo de 24 (vinte e quatro) horas que antecede a data da entrega, os motivos que impossibilitem o cumprimento do prazo previsto, com a devida comprovação, se exigido;</w:t>
      </w:r>
    </w:p>
    <w:p w14:paraId="388068FF"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 xml:space="preserve">15.2.6. Atender às determinações regulares emitidas pelo(a) fiscal ou gestor(a) do contrato administrativo ou autoridade superior e </w:t>
      </w:r>
      <w:r w:rsidRPr="001417E3">
        <w:rPr>
          <w:rFonts w:ascii="Segoe UI" w:eastAsia="Segoe UI" w:hAnsi="Segoe UI" w:cs="Segoe UI"/>
        </w:rPr>
        <w:t>prestar todo esclarecimento ou informação por eles solicitados</w:t>
      </w:r>
      <w:r w:rsidRPr="001417E3">
        <w:rPr>
          <w:rFonts w:ascii="Segoe UI" w:eastAsia="Segoe UI" w:hAnsi="Segoe UI" w:cs="Segoe UI"/>
          <w:color w:val="000000"/>
        </w:rPr>
        <w:t>;</w:t>
      </w:r>
    </w:p>
    <w:p w14:paraId="3148C2BF"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14:paraId="4F63F77F" w14:textId="77777777" w:rsidR="00725600" w:rsidRPr="001417E3" w:rsidRDefault="00725600" w:rsidP="00725600">
      <w:pPr>
        <w:spacing w:line="300" w:lineRule="auto"/>
        <w:jc w:val="both"/>
        <w:rPr>
          <w:rFonts w:ascii="Segoe UI" w:eastAsia="Segoe UI" w:hAnsi="Segoe UI" w:cs="Segoe UI"/>
          <w:color w:val="000000"/>
        </w:rPr>
      </w:pPr>
      <w:r w:rsidRPr="001417E3">
        <w:rPr>
          <w:rFonts w:ascii="Segoe UI" w:eastAsia="Segoe UI" w:hAnsi="Segoe UI" w:cs="Segoe UI"/>
          <w:color w:val="000000"/>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1AA25F"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color w:val="000000"/>
        </w:rPr>
        <w:t xml:space="preserve">15.2.9. </w:t>
      </w:r>
      <w:r w:rsidRPr="001417E3">
        <w:rPr>
          <w:rFonts w:ascii="Segoe UI" w:eastAsia="Segoe UI" w:hAnsi="Segoe UI" w:cs="Segoe UI"/>
        </w:rPr>
        <w:t>entregar a(o) fiscal ou gestor do contrato administrativo, junto com a Nota Fiscal para fins de pagamento, prova da regularidade fiscal, trabalhista e social;</w:t>
      </w:r>
    </w:p>
    <w:p w14:paraId="1DD3EB2F"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14:paraId="65F2274A"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lastRenderedPageBreak/>
        <w:t xml:space="preserve">15.2.11. Comunicar a(o) fiscal do contrato administrativo, no prazo de 24 (vinte e quatro) horas, qualquer ocorrência anormal ou </w:t>
      </w:r>
      <w:r w:rsidRPr="001417E3">
        <w:rPr>
          <w:rFonts w:ascii="Segoe UI" w:eastAsia="Segoe UI" w:hAnsi="Segoe UI" w:cs="Segoe UI"/>
          <w:color w:val="000000"/>
        </w:rPr>
        <w:t>acidente</w:t>
      </w:r>
      <w:r w:rsidRPr="001417E3">
        <w:rPr>
          <w:rFonts w:ascii="Segoe UI" w:eastAsia="Segoe UI" w:hAnsi="Segoe UI" w:cs="Segoe UI"/>
        </w:rPr>
        <w:t xml:space="preserve"> que se verifique no local da execução do objeto contratual;</w:t>
      </w:r>
    </w:p>
    <w:p w14:paraId="15DA2B16"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15.2.12. Paralisar, por determinação do Contratante, qualquer atividade que não esteja sendo executada de acordo com a boa técnica ou que ponha em risco a segurança de pessoas ou bens de terceiros;</w:t>
      </w:r>
    </w:p>
    <w:p w14:paraId="6DB39F5D"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15.2.13. Guardar sigilo sobre todas as informações obtidas em decorrência do cumprimento do contrato administrativo;</w:t>
      </w:r>
    </w:p>
    <w:p w14:paraId="1EF5B1B7"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14:paraId="52AF87EE"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15.2.15. Cumprir, além dos postulados legais vigentes de âmbito federal, estadual ou municipal, as normas de segurança do Contratante;</w:t>
      </w:r>
    </w:p>
    <w:p w14:paraId="32FE961F"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6BD1E2E0"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16. CLÁUSULA DÉCIMA SEXTA: Das penalidades cabíveis e os valores das multas e suas bases de cálculo</w:t>
      </w:r>
    </w:p>
    <w:p w14:paraId="6DF98D61"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16.1. As penalidades cabíveis e os valores das multas e suas bases de cálculo estão previstos no edital do Pregão.</w:t>
      </w:r>
    </w:p>
    <w:p w14:paraId="19B1B28F"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511BD637"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17. CLÁUSULA DÉCIMA SÉTIMA: Do modelo de gestão do contrato administrativo, observados os requisitos definidos em regulamento</w:t>
      </w:r>
    </w:p>
    <w:p w14:paraId="33F5D3A6"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17.1. O modelo de gestão deste contrato administrativo, observados os requisitos definidos em regulamento está previsto no TR.</w:t>
      </w:r>
    </w:p>
    <w:p w14:paraId="78C54EB5" w14:textId="77777777" w:rsidR="00725600" w:rsidRPr="001417E3" w:rsidRDefault="00725600" w:rsidP="00725600">
      <w:pPr>
        <w:tabs>
          <w:tab w:val="left" w:pos="2268"/>
        </w:tabs>
        <w:spacing w:after="0" w:line="300" w:lineRule="auto"/>
        <w:jc w:val="both"/>
        <w:rPr>
          <w:rFonts w:ascii="Segoe UI" w:eastAsia="Segoe UI" w:hAnsi="Segoe UI" w:cs="Segoe UI"/>
        </w:rPr>
      </w:pPr>
    </w:p>
    <w:p w14:paraId="446979ED"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18. CLÁUSULA DÉCIMA OITAVA: Dos casos de extinção</w:t>
      </w:r>
    </w:p>
    <w:p w14:paraId="1D7762D3"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t>18.1. O contrato administrativo se extingue quando vencido o prazo nele estipulado, independente de terem sido cumpridas ou não as obrigações de ambas as partes contratantes.</w:t>
      </w:r>
    </w:p>
    <w:p w14:paraId="0816F772" w14:textId="77777777" w:rsidR="00725600" w:rsidRPr="001417E3" w:rsidRDefault="00725600" w:rsidP="00725600">
      <w:pPr>
        <w:tabs>
          <w:tab w:val="left" w:pos="2268"/>
        </w:tabs>
        <w:spacing w:line="300" w:lineRule="auto"/>
        <w:jc w:val="both"/>
        <w:rPr>
          <w:rFonts w:ascii="Segoe UI" w:eastAsia="Segoe UI" w:hAnsi="Segoe UI" w:cs="Segoe UI"/>
        </w:rPr>
      </w:pPr>
      <w:r w:rsidRPr="001417E3">
        <w:rPr>
          <w:rFonts w:ascii="Segoe UI" w:eastAsia="Segoe UI" w:hAnsi="Segoe UI" w:cs="Segoe UI"/>
        </w:rPr>
        <w:lastRenderedPageBreak/>
        <w:t xml:space="preserve">18.2. O contrato administrativo pode ser extinto antes de cumpridas as obrigações nele estipuladas, ou antes do prazo nele fixado, por algum dos motivos previstos no art. 137 da Lei nº 14.133/2021, bem como amigavelmente, </w:t>
      </w:r>
      <w:r w:rsidRPr="001417E3">
        <w:rPr>
          <w:rFonts w:ascii="Segoe UI" w:eastAsia="Segoe UI" w:hAnsi="Segoe UI" w:cs="Segoe UI"/>
          <w:color w:val="000000"/>
        </w:rPr>
        <w:t>assegurados o contraditório e a ampla defesa</w:t>
      </w:r>
      <w:r w:rsidRPr="001417E3">
        <w:rPr>
          <w:rFonts w:ascii="Segoe UI" w:eastAsia="Segoe UI" w:hAnsi="Segoe UI" w:cs="Segoe UI"/>
        </w:rPr>
        <w:t>.</w:t>
      </w:r>
    </w:p>
    <w:p w14:paraId="741F8C21" w14:textId="77777777" w:rsidR="00725600" w:rsidRPr="001417E3" w:rsidRDefault="00725600" w:rsidP="00725600">
      <w:pPr>
        <w:numPr>
          <w:ilvl w:val="0"/>
          <w:numId w:val="1"/>
        </w:numPr>
        <w:spacing w:after="160" w:line="300" w:lineRule="auto"/>
        <w:ind w:left="720" w:hanging="720"/>
        <w:jc w:val="both"/>
        <w:rPr>
          <w:rFonts w:ascii="Segoe UI" w:eastAsia="Segoe UI" w:hAnsi="Segoe UI" w:cs="Segoe UI"/>
        </w:rPr>
      </w:pPr>
      <w:r w:rsidRPr="001417E3">
        <w:rPr>
          <w:rFonts w:ascii="Segoe UI" w:eastAsia="Segoe UI" w:hAnsi="Segoe UI" w:cs="Segoe UI"/>
        </w:rPr>
        <w:t>Nesta hipótese, aplicam-se também os arts. 138 e 139 da Lei nº. 14.133/2021.</w:t>
      </w:r>
    </w:p>
    <w:p w14:paraId="794FC545"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 xml:space="preserve">18.2.2. A </w:t>
      </w:r>
      <w:r w:rsidRPr="001417E3">
        <w:rPr>
          <w:rFonts w:ascii="Segoe UI" w:eastAsia="Segoe UI" w:hAnsi="Segoe UI" w:cs="Segoe UI"/>
          <w:color w:val="000000"/>
        </w:rPr>
        <w:t xml:space="preserve">alteração social ou a modificação da finalidade ou da estrutura da Contratada </w:t>
      </w:r>
      <w:r w:rsidRPr="001417E3">
        <w:rPr>
          <w:rFonts w:ascii="Segoe UI" w:eastAsia="Segoe UI" w:hAnsi="Segoe UI" w:cs="Segoe UI"/>
        </w:rPr>
        <w:t xml:space="preserve">o ensejará a rescisão se não </w:t>
      </w:r>
      <w:r w:rsidRPr="001417E3">
        <w:rPr>
          <w:rFonts w:ascii="Segoe UI" w:eastAsia="Segoe UI" w:hAnsi="Segoe UI" w:cs="Segoe UI"/>
          <w:color w:val="000000"/>
        </w:rPr>
        <w:t>restringir sua capacidade de concluir o contrato administrativo.</w:t>
      </w:r>
    </w:p>
    <w:p w14:paraId="044FEEDE"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color w:val="000000"/>
        </w:rPr>
        <w:t xml:space="preserve">18.2.2.1. Se a operação </w:t>
      </w:r>
      <w:r w:rsidRPr="001417E3">
        <w:rPr>
          <w:rFonts w:ascii="Segoe UI" w:eastAsia="Segoe UI" w:hAnsi="Segoe UI" w:cs="Segoe UI"/>
        </w:rPr>
        <w:t>implicar mudança da Contratada, deverá ser formalizado termo aditivo para alteração subjetiva.</w:t>
      </w:r>
    </w:p>
    <w:p w14:paraId="098B6570" w14:textId="77777777" w:rsidR="00725600" w:rsidRPr="001417E3" w:rsidRDefault="00725600" w:rsidP="00725600">
      <w:pPr>
        <w:spacing w:line="300" w:lineRule="auto"/>
        <w:jc w:val="both"/>
        <w:rPr>
          <w:rFonts w:ascii="Segoe UI" w:eastAsia="Segoe UI" w:hAnsi="Segoe UI" w:cs="Segoe UI"/>
        </w:rPr>
      </w:pPr>
      <w:r w:rsidRPr="001417E3">
        <w:rPr>
          <w:rFonts w:ascii="Segoe UI" w:eastAsia="Segoe UI" w:hAnsi="Segoe UI" w:cs="Segoe UI"/>
        </w:rPr>
        <w:t>18.3. O termo de rescisão, sempre que possível, será precedido:</w:t>
      </w:r>
    </w:p>
    <w:p w14:paraId="43BF224C" w14:textId="77777777" w:rsidR="00725600" w:rsidRPr="001417E3" w:rsidRDefault="00725600" w:rsidP="00725600">
      <w:pPr>
        <w:numPr>
          <w:ilvl w:val="0"/>
          <w:numId w:val="2"/>
        </w:numPr>
        <w:spacing w:after="160" w:line="300" w:lineRule="auto"/>
        <w:ind w:left="720" w:hanging="720"/>
        <w:jc w:val="both"/>
        <w:rPr>
          <w:rFonts w:ascii="Segoe UI" w:eastAsia="Segoe UI" w:hAnsi="Segoe UI" w:cs="Segoe UI"/>
        </w:rPr>
      </w:pPr>
      <w:r w:rsidRPr="001417E3">
        <w:rPr>
          <w:rFonts w:ascii="Segoe UI" w:eastAsia="Segoe UI" w:hAnsi="Segoe UI" w:cs="Segoe UI"/>
        </w:rPr>
        <w:t>Balanço dos eventos contratuais já cumpridos ou parcialmente cumpridos;</w:t>
      </w:r>
    </w:p>
    <w:p w14:paraId="1693A8AF" w14:textId="77777777" w:rsidR="00725600" w:rsidRPr="001417E3" w:rsidRDefault="00725600" w:rsidP="00725600">
      <w:pPr>
        <w:numPr>
          <w:ilvl w:val="0"/>
          <w:numId w:val="2"/>
        </w:numPr>
        <w:spacing w:after="160" w:line="300" w:lineRule="auto"/>
        <w:ind w:left="720" w:hanging="720"/>
        <w:jc w:val="both"/>
        <w:rPr>
          <w:rFonts w:ascii="Segoe UI" w:eastAsia="Segoe UI" w:hAnsi="Segoe UI" w:cs="Segoe UI"/>
        </w:rPr>
      </w:pPr>
      <w:r w:rsidRPr="001417E3">
        <w:rPr>
          <w:rFonts w:ascii="Segoe UI" w:eastAsia="Segoe UI" w:hAnsi="Segoe UI" w:cs="Segoe UI"/>
        </w:rPr>
        <w:t>Relação dos pagamentos já efetuados e ainda devidos;</w:t>
      </w:r>
    </w:p>
    <w:p w14:paraId="39BB0AB4" w14:textId="77777777" w:rsidR="00725600" w:rsidRPr="001417E3" w:rsidRDefault="00725600" w:rsidP="00725600">
      <w:pPr>
        <w:numPr>
          <w:ilvl w:val="0"/>
          <w:numId w:val="2"/>
        </w:numPr>
        <w:spacing w:after="160" w:line="300" w:lineRule="auto"/>
        <w:ind w:left="720" w:hanging="720"/>
        <w:jc w:val="both"/>
        <w:rPr>
          <w:rFonts w:ascii="Segoe UI" w:eastAsia="Segoe UI" w:hAnsi="Segoe UI" w:cs="Segoe UI"/>
        </w:rPr>
      </w:pPr>
      <w:r w:rsidRPr="001417E3">
        <w:rPr>
          <w:rFonts w:ascii="Segoe UI" w:eastAsia="Segoe UI" w:hAnsi="Segoe UI" w:cs="Segoe UI"/>
        </w:rPr>
        <w:t>Indenizações e multas.</w:t>
      </w:r>
    </w:p>
    <w:p w14:paraId="57968005" w14:textId="77777777" w:rsidR="00725600" w:rsidRPr="001417E3" w:rsidRDefault="00725600" w:rsidP="00725600">
      <w:pPr>
        <w:tabs>
          <w:tab w:val="left" w:pos="2268"/>
        </w:tabs>
        <w:spacing w:after="0" w:line="300" w:lineRule="auto"/>
        <w:jc w:val="both"/>
        <w:rPr>
          <w:rFonts w:ascii="Segoe UI" w:eastAsia="Segoe UI" w:hAnsi="Segoe UI" w:cs="Segoe UI"/>
          <w:b/>
        </w:rPr>
      </w:pPr>
    </w:p>
    <w:p w14:paraId="43BA177C" w14:textId="77777777" w:rsidR="00725600" w:rsidRPr="001417E3" w:rsidRDefault="00725600" w:rsidP="00725600">
      <w:pPr>
        <w:tabs>
          <w:tab w:val="left" w:pos="2268"/>
        </w:tabs>
        <w:spacing w:line="300" w:lineRule="auto"/>
        <w:jc w:val="both"/>
        <w:rPr>
          <w:rFonts w:ascii="Segoe UI" w:eastAsia="Segoe UI" w:hAnsi="Segoe UI" w:cs="Segoe UI"/>
          <w:b/>
        </w:rPr>
      </w:pPr>
      <w:r w:rsidRPr="001417E3">
        <w:rPr>
          <w:rFonts w:ascii="Segoe UI" w:eastAsia="Segoe UI" w:hAnsi="Segoe UI" w:cs="Segoe UI"/>
          <w:b/>
        </w:rPr>
        <w:t>19. CLÁUSULA DÉCIMA NONA: Das disposições finais</w:t>
      </w:r>
    </w:p>
    <w:p w14:paraId="5523B774" w14:textId="77777777" w:rsidR="00725600" w:rsidRPr="001417E3" w:rsidRDefault="00725600" w:rsidP="00725600">
      <w:pPr>
        <w:spacing w:after="0" w:line="300" w:lineRule="auto"/>
        <w:jc w:val="both"/>
        <w:rPr>
          <w:rFonts w:ascii="Segoe UI" w:eastAsia="Segoe UI" w:hAnsi="Segoe UI" w:cs="Segoe UI"/>
        </w:rPr>
      </w:pPr>
      <w:r w:rsidRPr="001417E3">
        <w:rPr>
          <w:rFonts w:ascii="Segoe UI" w:eastAsia="Segoe UI" w:hAnsi="Segoe UI" w:cs="Segoe UI"/>
        </w:rPr>
        <w:t>18.1. O Contratante fará a publicação deste contrato administrativo nos termos da Lei nº. 14.133/2021.</w:t>
      </w:r>
    </w:p>
    <w:p w14:paraId="5641BAF3" w14:textId="77777777" w:rsidR="00725600" w:rsidRPr="001417E3" w:rsidRDefault="00725600" w:rsidP="00725600">
      <w:pPr>
        <w:spacing w:after="0" w:line="300" w:lineRule="auto"/>
        <w:jc w:val="both"/>
        <w:rPr>
          <w:rFonts w:ascii="Segoe UI" w:eastAsia="Segoe UI" w:hAnsi="Segoe UI" w:cs="Segoe UI"/>
        </w:rPr>
      </w:pPr>
      <w:r w:rsidRPr="001417E3">
        <w:rPr>
          <w:rFonts w:ascii="Segoe UI" w:eastAsia="Segoe UI" w:hAnsi="Segoe UI" w:cs="Segoe UI"/>
        </w:rPr>
        <w:t>18.2. O foro de Inhapim, é eleito para dirimir os eventuais litígios que decorrerem da execução deste contrato administrativo que não puderem ser compostos pela conciliação (§ 1º do art. 92 da Lei nº. 14.133/2021).</w:t>
      </w:r>
    </w:p>
    <w:p w14:paraId="32ADE601" w14:textId="77777777" w:rsidR="00725600" w:rsidRPr="001417E3" w:rsidRDefault="00725600" w:rsidP="00725600">
      <w:pPr>
        <w:spacing w:after="0" w:line="300" w:lineRule="auto"/>
        <w:jc w:val="both"/>
        <w:rPr>
          <w:rFonts w:ascii="Segoe UI" w:eastAsia="Segoe UI" w:hAnsi="Segoe UI" w:cs="Segoe UI"/>
        </w:rPr>
      </w:pPr>
    </w:p>
    <w:p w14:paraId="545D7327" w14:textId="77777777" w:rsidR="00725600" w:rsidRPr="001417E3" w:rsidRDefault="00725600" w:rsidP="00725600">
      <w:pPr>
        <w:spacing w:after="0" w:line="300" w:lineRule="auto"/>
        <w:jc w:val="both"/>
        <w:rPr>
          <w:rFonts w:ascii="Segoe UI" w:eastAsia="Segoe UI" w:hAnsi="Segoe UI" w:cs="Segoe UI"/>
        </w:rPr>
      </w:pPr>
    </w:p>
    <w:p w14:paraId="20178140" w14:textId="77777777" w:rsidR="00725600" w:rsidRPr="001417E3" w:rsidRDefault="00725600" w:rsidP="00725600">
      <w:pPr>
        <w:tabs>
          <w:tab w:val="left" w:pos="2268"/>
        </w:tabs>
        <w:spacing w:line="300" w:lineRule="auto"/>
        <w:jc w:val="both"/>
        <w:rPr>
          <w:rFonts w:ascii="Segoe UI" w:eastAsia="Segoe UI" w:hAnsi="Segoe UI" w:cs="Segoe UI"/>
        </w:rPr>
      </w:pPr>
      <w:r>
        <w:rPr>
          <w:rFonts w:ascii="Segoe UI" w:eastAsia="Segoe UI" w:hAnsi="Segoe UI" w:cs="Segoe UI"/>
        </w:rPr>
        <w:t>São Domingos das Dores</w:t>
      </w:r>
      <w:r w:rsidRPr="001417E3">
        <w:rPr>
          <w:rFonts w:ascii="Segoe UI" w:eastAsia="Segoe UI" w:hAnsi="Segoe UI" w:cs="Segoe UI"/>
        </w:rPr>
        <w:t xml:space="preserve"> – MG, XX de XX de 20XX. </w:t>
      </w:r>
    </w:p>
    <w:p w14:paraId="40C6452C" w14:textId="77777777" w:rsidR="00725600" w:rsidRPr="00C072FD" w:rsidRDefault="00725600" w:rsidP="00725600">
      <w:pPr>
        <w:spacing w:after="0" w:line="300" w:lineRule="auto"/>
        <w:ind w:firstLine="2268"/>
        <w:rPr>
          <w:rFonts w:ascii="Segoe UI" w:hAnsi="Segoe UI" w:cs="Segoe UI"/>
        </w:rPr>
      </w:pPr>
    </w:p>
    <w:p w14:paraId="1158896C" w14:textId="77777777" w:rsidR="00725600" w:rsidRPr="00C072FD" w:rsidRDefault="00725600" w:rsidP="00725600">
      <w:pPr>
        <w:spacing w:after="0" w:line="240" w:lineRule="auto"/>
        <w:rPr>
          <w:rFonts w:ascii="Segoe UI" w:hAnsi="Segoe UI" w:cs="Segoe UI"/>
          <w:b/>
        </w:rPr>
      </w:pPr>
      <w:r>
        <w:rPr>
          <w:rFonts w:ascii="Segoe UI" w:hAnsi="Segoe UI" w:cs="Segoe UI"/>
          <w:b/>
        </w:rPr>
        <w:t>xxxxxxxxxxxxxxxxxxxxxxxxxx</w:t>
      </w:r>
    </w:p>
    <w:p w14:paraId="0C9C9EF2" w14:textId="77777777" w:rsidR="00725600" w:rsidRPr="00C072FD" w:rsidRDefault="00725600" w:rsidP="00725600">
      <w:pPr>
        <w:spacing w:after="0" w:line="240" w:lineRule="auto"/>
        <w:rPr>
          <w:rFonts w:ascii="Segoe UI" w:hAnsi="Segoe UI" w:cs="Segoe UI"/>
        </w:rPr>
      </w:pPr>
      <w:r w:rsidRPr="00C072FD">
        <w:rPr>
          <w:rFonts w:ascii="Segoe UI" w:hAnsi="Segoe UI" w:cs="Segoe UI"/>
        </w:rPr>
        <w:t>Presidente da Câmara Municipal</w:t>
      </w:r>
    </w:p>
    <w:p w14:paraId="6F8A71EB" w14:textId="77777777" w:rsidR="00725600" w:rsidRPr="001417E3" w:rsidRDefault="00725600" w:rsidP="00725600">
      <w:pPr>
        <w:spacing w:after="0" w:line="240" w:lineRule="auto"/>
        <w:rPr>
          <w:rFonts w:ascii="Segoe UI" w:eastAsia="Segoe UI" w:hAnsi="Segoe UI" w:cs="Segoe UI"/>
        </w:rPr>
      </w:pPr>
      <w:r w:rsidRPr="001417E3">
        <w:rPr>
          <w:rFonts w:ascii="Segoe UI" w:eastAsia="Segoe UI" w:hAnsi="Segoe UI" w:cs="Segoe UI"/>
        </w:rPr>
        <w:t>Contratante</w:t>
      </w:r>
    </w:p>
    <w:p w14:paraId="2D413391" w14:textId="77777777" w:rsidR="00725600" w:rsidRPr="001417E3" w:rsidRDefault="00725600" w:rsidP="00725600">
      <w:pPr>
        <w:spacing w:after="0" w:line="300" w:lineRule="auto"/>
        <w:jc w:val="both"/>
        <w:rPr>
          <w:rFonts w:ascii="Segoe UI" w:eastAsia="Segoe UI" w:hAnsi="Segoe UI" w:cs="Segoe UI"/>
          <w:b/>
        </w:rPr>
      </w:pPr>
    </w:p>
    <w:p w14:paraId="39640A6F" w14:textId="77777777" w:rsidR="00725600" w:rsidRPr="001417E3" w:rsidRDefault="00725600" w:rsidP="00725600">
      <w:pPr>
        <w:spacing w:after="0" w:line="240" w:lineRule="auto"/>
        <w:jc w:val="both"/>
        <w:rPr>
          <w:rFonts w:ascii="Segoe UI" w:eastAsia="Segoe UI" w:hAnsi="Segoe UI" w:cs="Segoe UI"/>
        </w:rPr>
      </w:pPr>
      <w:r w:rsidRPr="001417E3">
        <w:rPr>
          <w:rFonts w:ascii="Segoe UI" w:eastAsia="Segoe UI" w:hAnsi="Segoe UI" w:cs="Segoe UI"/>
        </w:rPr>
        <w:t>Empresa:</w:t>
      </w:r>
    </w:p>
    <w:p w14:paraId="4DF1061C" w14:textId="77777777" w:rsidR="00725600" w:rsidRDefault="00725600" w:rsidP="00725600">
      <w:pPr>
        <w:spacing w:after="0" w:line="240" w:lineRule="auto"/>
        <w:jc w:val="both"/>
        <w:rPr>
          <w:rFonts w:ascii="Segoe UI" w:eastAsia="Segoe UI" w:hAnsi="Segoe UI" w:cs="Segoe UI"/>
        </w:rPr>
      </w:pPr>
      <w:r w:rsidRPr="001417E3">
        <w:rPr>
          <w:rFonts w:ascii="Segoe UI" w:eastAsia="Segoe UI" w:hAnsi="Segoe UI" w:cs="Segoe UI"/>
        </w:rPr>
        <w:t>CNPJ:</w:t>
      </w:r>
      <w:r>
        <w:rPr>
          <w:rFonts w:ascii="Segoe UI" w:eastAsia="Segoe UI" w:hAnsi="Segoe UI" w:cs="Segoe UI"/>
        </w:rPr>
        <w:t xml:space="preserve"> </w:t>
      </w:r>
    </w:p>
    <w:p w14:paraId="32844C72" w14:textId="77777777" w:rsidR="00725600" w:rsidRPr="00636095" w:rsidRDefault="00725600" w:rsidP="00725600">
      <w:pPr>
        <w:spacing w:after="0" w:line="240" w:lineRule="auto"/>
        <w:jc w:val="both"/>
        <w:rPr>
          <w:rFonts w:ascii="Segoe UI" w:hAnsi="Segoe UI" w:cs="Segoe UI"/>
        </w:rPr>
      </w:pPr>
      <w:r w:rsidRPr="001417E3">
        <w:rPr>
          <w:rFonts w:ascii="Segoe UI" w:eastAsia="Segoe UI" w:hAnsi="Segoe UI" w:cs="Segoe UI"/>
        </w:rPr>
        <w:t>Contratada</w:t>
      </w:r>
    </w:p>
    <w:p w14:paraId="3392AAC7" w14:textId="77777777" w:rsidR="00EB2118" w:rsidRDefault="00EB2118"/>
    <w:sectPr w:rsidR="00EB2118" w:rsidSect="007E74BA">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F8FED" w14:textId="77777777" w:rsidR="001937B3" w:rsidRDefault="001937B3">
      <w:pPr>
        <w:spacing w:after="0" w:line="240" w:lineRule="auto"/>
      </w:pPr>
      <w:r>
        <w:separator/>
      </w:r>
    </w:p>
  </w:endnote>
  <w:endnote w:type="continuationSeparator" w:id="0">
    <w:p w14:paraId="317F12E9" w14:textId="77777777" w:rsidR="001937B3" w:rsidRDefault="00193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D5392" w14:textId="77777777" w:rsidR="001937B3" w:rsidRDefault="001937B3">
      <w:pPr>
        <w:spacing w:after="0" w:line="240" w:lineRule="auto"/>
      </w:pPr>
      <w:r>
        <w:separator/>
      </w:r>
    </w:p>
  </w:footnote>
  <w:footnote w:type="continuationSeparator" w:id="0">
    <w:p w14:paraId="506CF184" w14:textId="77777777" w:rsidR="001937B3" w:rsidRDefault="00193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576F3" w14:textId="77777777" w:rsidR="00272531" w:rsidRDefault="00E54897" w:rsidP="00272531">
    <w:pPr>
      <w:spacing w:after="40" w:line="240" w:lineRule="auto"/>
      <w:jc w:val="center"/>
      <w:rPr>
        <w:sz w:val="20"/>
        <w:szCs w:val="20"/>
      </w:rPr>
    </w:pPr>
    <w:bookmarkStart w:id="1" w:name="_Hlk150180013"/>
    <w:bookmarkStart w:id="2" w:name="_Hlk150180014"/>
    <w:r w:rsidRPr="005A62C3">
      <w:rPr>
        <w:noProof/>
        <w:sz w:val="20"/>
        <w:szCs w:val="20"/>
      </w:rPr>
      <w:drawing>
        <wp:inline distT="0" distB="0" distL="0" distR="0" wp14:anchorId="33EB9C78" wp14:editId="70DE67F4">
          <wp:extent cx="942975" cy="723900"/>
          <wp:effectExtent l="0" t="0" r="9525" b="0"/>
          <wp:docPr id="1" name="Imagem 1" descr="Bandeira Brasão de São Domingos das 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deira Brasão de São Domingos das Do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723900"/>
                  </a:xfrm>
                  <a:prstGeom prst="rect">
                    <a:avLst/>
                  </a:prstGeom>
                  <a:noFill/>
                  <a:ln>
                    <a:noFill/>
                  </a:ln>
                </pic:spPr>
              </pic:pic>
            </a:graphicData>
          </a:graphic>
        </wp:inline>
      </w:drawing>
    </w:r>
  </w:p>
  <w:p w14:paraId="6D611154" w14:textId="77777777" w:rsidR="00272531" w:rsidRPr="00272531" w:rsidRDefault="00E54897" w:rsidP="00272531">
    <w:pPr>
      <w:spacing w:line="240" w:lineRule="auto"/>
      <w:jc w:val="center"/>
      <w:rPr>
        <w:rFonts w:ascii="Segoe UI" w:hAnsi="Segoe UI" w:cs="Segoe UI"/>
        <w:b/>
        <w:sz w:val="18"/>
        <w:szCs w:val="18"/>
      </w:rPr>
    </w:pPr>
    <w:r w:rsidRPr="00272531">
      <w:rPr>
        <w:rFonts w:ascii="Segoe UI" w:hAnsi="Segoe UI" w:cs="Segoe UI"/>
        <w:b/>
        <w:sz w:val="18"/>
        <w:szCs w:val="18"/>
      </w:rPr>
      <w:t>CÂMARA MUNICIPAL DE SÃO DOMINGOS DAS DORES</w:t>
    </w:r>
  </w:p>
  <w:p w14:paraId="3FE2C78A" w14:textId="77777777" w:rsidR="00272531" w:rsidRPr="00272531" w:rsidRDefault="00E54897" w:rsidP="00272531">
    <w:pPr>
      <w:spacing w:line="240" w:lineRule="auto"/>
      <w:jc w:val="center"/>
      <w:rPr>
        <w:rFonts w:ascii="Segoe UI" w:hAnsi="Segoe UI" w:cs="Segoe UI"/>
        <w:sz w:val="18"/>
        <w:szCs w:val="18"/>
      </w:rPr>
    </w:pPr>
    <w:r w:rsidRPr="00272531">
      <w:rPr>
        <w:rFonts w:ascii="Segoe UI" w:hAnsi="Segoe UI" w:cs="Segoe UI"/>
        <w:sz w:val="18"/>
        <w:szCs w:val="18"/>
      </w:rPr>
      <w:t>CNPJ 08.853.462/0001-63</w:t>
    </w:r>
  </w:p>
  <w:p w14:paraId="7A0DD511" w14:textId="77777777" w:rsidR="00272531" w:rsidRPr="00272531" w:rsidRDefault="00E54897" w:rsidP="00272531">
    <w:pPr>
      <w:spacing w:line="240" w:lineRule="auto"/>
      <w:jc w:val="center"/>
      <w:rPr>
        <w:rFonts w:ascii="Segoe UI" w:hAnsi="Segoe UI" w:cs="Segoe UI"/>
        <w:sz w:val="18"/>
        <w:szCs w:val="18"/>
      </w:rPr>
    </w:pPr>
    <w:r w:rsidRPr="00272531">
      <w:rPr>
        <w:rFonts w:ascii="Segoe UI" w:hAnsi="Segoe UI" w:cs="Segoe UI"/>
        <w:sz w:val="18"/>
        <w:szCs w:val="18"/>
      </w:rPr>
      <w:t>AV</w:t>
    </w:r>
    <w:r>
      <w:rPr>
        <w:rFonts w:ascii="Segoe UI" w:hAnsi="Segoe UI" w:cs="Segoe UI"/>
        <w:sz w:val="18"/>
        <w:szCs w:val="18"/>
      </w:rPr>
      <w:t>:</w:t>
    </w:r>
    <w:r w:rsidRPr="00272531">
      <w:rPr>
        <w:rFonts w:ascii="Segoe UI" w:hAnsi="Segoe UI" w:cs="Segoe UI"/>
        <w:sz w:val="18"/>
        <w:szCs w:val="18"/>
      </w:rPr>
      <w:t xml:space="preserve"> JOÃO BARBOSA DOS SANTOS Nº256 –</w:t>
    </w:r>
    <w:r>
      <w:rPr>
        <w:rFonts w:ascii="Segoe UI" w:hAnsi="Segoe UI" w:cs="Segoe UI"/>
        <w:sz w:val="18"/>
        <w:szCs w:val="18"/>
      </w:rPr>
      <w:t>SÃO DOMINGOS DAS DORES</w:t>
    </w:r>
  </w:p>
  <w:bookmarkEnd w:id="1"/>
  <w:bookmarkEnd w:i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31A4A"/>
    <w:multiLevelType w:val="multilevel"/>
    <w:tmpl w:val="95789B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997519"/>
    <w:multiLevelType w:val="multilevel"/>
    <w:tmpl w:val="08BC77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CD27CF3"/>
    <w:multiLevelType w:val="hybridMultilevel"/>
    <w:tmpl w:val="AA9A68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600"/>
    <w:rsid w:val="000B0FBD"/>
    <w:rsid w:val="001937B3"/>
    <w:rsid w:val="0026109D"/>
    <w:rsid w:val="003F1C9B"/>
    <w:rsid w:val="004A6016"/>
    <w:rsid w:val="005122C2"/>
    <w:rsid w:val="005C3798"/>
    <w:rsid w:val="00666C3B"/>
    <w:rsid w:val="006F16E3"/>
    <w:rsid w:val="00725600"/>
    <w:rsid w:val="0077141C"/>
    <w:rsid w:val="00B678E0"/>
    <w:rsid w:val="00CA26D1"/>
    <w:rsid w:val="00E54897"/>
    <w:rsid w:val="00EB21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0E532"/>
  <w15:chartTrackingRefBased/>
  <w15:docId w15:val="{6B005E52-9F53-403C-A933-E51F3D05F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41C"/>
    <w:pPr>
      <w:spacing w:after="200" w:line="276" w:lineRule="auto"/>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725600"/>
    <w:pPr>
      <w:ind w:left="720"/>
      <w:contextualSpacing/>
    </w:pPr>
  </w:style>
  <w:style w:type="table" w:styleId="Tabelacomgrade">
    <w:name w:val="Table Grid"/>
    <w:basedOn w:val="Tabelanormal"/>
    <w:uiPriority w:val="59"/>
    <w:rsid w:val="00725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25600"/>
    <w:rPr>
      <w:rFonts w:ascii="Arial" w:hAnsi="Arial" w:cs="Arial"/>
      <w:color w:val="000000"/>
    </w:rPr>
  </w:style>
  <w:style w:type="paragraph" w:customStyle="1" w:styleId="Nivel2">
    <w:name w:val="Nivel 2"/>
    <w:basedOn w:val="Normal"/>
    <w:link w:val="Nivel2Char"/>
    <w:qFormat/>
    <w:rsid w:val="00725600"/>
    <w:pPr>
      <w:spacing w:before="120" w:after="120"/>
      <w:jc w:val="both"/>
    </w:pPr>
    <w:rPr>
      <w:rFonts w:ascii="Arial" w:eastAsiaTheme="minorHAnsi" w:hAnsi="Arial" w:cs="Arial"/>
      <w:color w:val="000000"/>
      <w:lang w:eastAsia="en-US"/>
    </w:rPr>
  </w:style>
  <w:style w:type="paragraph" w:customStyle="1" w:styleId="Nivel3">
    <w:name w:val="Nivel 3"/>
    <w:basedOn w:val="PargrafodaLista"/>
    <w:qFormat/>
    <w:rsid w:val="00725600"/>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725600"/>
    <w:pPr>
      <w:ind w:left="2491" w:hanging="648"/>
    </w:pPr>
  </w:style>
  <w:style w:type="paragraph" w:customStyle="1" w:styleId="Default">
    <w:name w:val="Default"/>
    <w:rsid w:val="00725600"/>
    <w:pPr>
      <w:autoSpaceDE w:val="0"/>
      <w:autoSpaceDN w:val="0"/>
      <w:adjustRightInd w:val="0"/>
      <w:spacing w:after="0" w:line="240" w:lineRule="auto"/>
    </w:pPr>
    <w:rPr>
      <w:rFonts w:ascii="Times New Roman" w:eastAsiaTheme="minorEastAsia" w:hAnsi="Times New Roman" w:cs="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896228">
      <w:bodyDiv w:val="1"/>
      <w:marLeft w:val="0"/>
      <w:marRight w:val="0"/>
      <w:marTop w:val="0"/>
      <w:marBottom w:val="0"/>
      <w:divBdr>
        <w:top w:val="none" w:sz="0" w:space="0" w:color="auto"/>
        <w:left w:val="none" w:sz="0" w:space="0" w:color="auto"/>
        <w:bottom w:val="none" w:sz="0" w:space="0" w:color="auto"/>
        <w:right w:val="none" w:sz="0" w:space="0" w:color="auto"/>
      </w:divBdr>
    </w:div>
    <w:div w:id="1802189122">
      <w:bodyDiv w:val="1"/>
      <w:marLeft w:val="0"/>
      <w:marRight w:val="0"/>
      <w:marTop w:val="0"/>
      <w:marBottom w:val="0"/>
      <w:divBdr>
        <w:top w:val="none" w:sz="0" w:space="0" w:color="auto"/>
        <w:left w:val="none" w:sz="0" w:space="0" w:color="auto"/>
        <w:bottom w:val="none" w:sz="0" w:space="0" w:color="auto"/>
        <w:right w:val="none" w:sz="0" w:space="0" w:color="auto"/>
      </w:divBdr>
    </w:div>
    <w:div w:id="189635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novobbmnet.com.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stema.novobbmnet.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istema.novobbmnet.com.br/" TargetMode="External"/><Relationship Id="rId4" Type="http://schemas.openxmlformats.org/officeDocument/2006/relationships/webSettings" Target="webSettings.xml"/><Relationship Id="rId9" Type="http://schemas.openxmlformats.org/officeDocument/2006/relationships/hyperlink" Target="http://sistema.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20921</Words>
  <Characters>112979</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CMSDD</dc:creator>
  <cp:keywords/>
  <dc:description/>
  <cp:lastModifiedBy>CMSDD</cp:lastModifiedBy>
  <cp:revision>7</cp:revision>
  <dcterms:created xsi:type="dcterms:W3CDTF">2026-06-24T10:14:00Z</dcterms:created>
  <dcterms:modified xsi:type="dcterms:W3CDTF">2026-06-29T11:52:00Z</dcterms:modified>
</cp:coreProperties>
</file>