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/>
      </w:tblPr>
      <w:tblGrid>
        <w:gridCol w:w="6400"/>
      </w:tblGrid>
      <w:tr w:rsidR="00000000">
        <w:trPr>
          <w:jc w:val="center"/>
        </w:trPr>
        <w:tc>
          <w:tcPr>
            <w:tcW w:w="0" w:type="auto"/>
            <w:vAlign w:val="center"/>
            <w:hideMark/>
          </w:tcPr>
          <w:p w:rsidR="00000000" w:rsidRDefault="004B42BA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:rsidR="00000000" w:rsidRDefault="004B42BA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SOLEDADE</w:t>
            </w:r>
          </w:p>
          <w:p w:rsidR="00000000" w:rsidRDefault="004B42BA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000000" w:rsidRDefault="004B42BA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:rsidR="00000000" w:rsidRDefault="004B42BA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DVCMVS8/2023</w:t>
            </w:r>
          </w:p>
          <w:p w:rsidR="00000000" w:rsidRDefault="004B42BA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Prefeitura Municipal de Soledade manifesta o interesse em obter propostas adicionais de eventuais interessados na contração direta, com base no Art. 75, inciso II, da Lei Federal nº 14.133/21, que objetiva: PRESTAÇÃO DE SERVIÇOS DE FILMAGEM E TRANSMISSÃO</w:t>
            </w:r>
            <w:r>
              <w:rPr>
                <w:rFonts w:ascii="Arial" w:hAnsi="Arial" w:cs="Arial"/>
                <w:sz w:val="16"/>
                <w:szCs w:val="16"/>
              </w:rPr>
              <w:t xml:space="preserve"> SIMULTANÊA E SONORIZAÇÃO PARA A CÂMARA MUNICIPAL DE SOLEDADE – PB. O interessado poderá obter o respectivo Termo de Referência com a especificação do objeto pretendido junto a Comissão de Licitação, sediada na Rua José Francisco de Araújo, 62 - Centro - S</w:t>
            </w:r>
            <w:r>
              <w:rPr>
                <w:rFonts w:ascii="Arial" w:hAnsi="Arial" w:cs="Arial"/>
                <w:sz w:val="16"/>
                <w:szCs w:val="16"/>
              </w:rPr>
              <w:t>oledade - PB. A referida comissão estará recebendo as propostas até o dia 04 de Setembro de 2023, nos horário e endereço abaixo indicados, e que poderão ser encaminhadas também pelo e-mail: licita.soledade@gmail.com. Recursos: previstos no orçamento vigent</w:t>
            </w:r>
            <w:r>
              <w:rPr>
                <w:rFonts w:ascii="Arial" w:hAnsi="Arial" w:cs="Arial"/>
                <w:sz w:val="16"/>
                <w:szCs w:val="16"/>
              </w:rPr>
              <w:t>e. Fundamento legal: Lei Federal nº 14.133/21; Lei Complementar nº 123/06; e legislação pertinente, consideradas as alterações posteriores das referidas normas. Informações: no horário das 07:00 as 13:00 horas dos dias úteis, no endereço supracitado. Telef</w:t>
            </w:r>
            <w:r>
              <w:rPr>
                <w:rFonts w:ascii="Arial" w:hAnsi="Arial" w:cs="Arial"/>
                <w:sz w:val="16"/>
                <w:szCs w:val="16"/>
              </w:rPr>
              <w:t>one: (083) 3383–1725/1094.</w:t>
            </w:r>
          </w:p>
          <w:p w:rsidR="00000000" w:rsidRDefault="004B42BA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Soledade - PB, 29 de Agosto de 2023</w:t>
            </w:r>
          </w:p>
          <w:p w:rsidR="00000000" w:rsidRDefault="004B42BA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DAVID PIERRE GONÇALVES PEREIRA - Servidor Responsável</w:t>
            </w:r>
          </w:p>
        </w:tc>
      </w:tr>
    </w:tbl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</w:pPr>
      <w:r>
        <w:t> </w:t>
      </w:r>
    </w:p>
    <w:p w:rsidR="00000000" w:rsidRDefault="004B42BA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:rsidR="004B42BA" w:rsidRDefault="004B42BA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Diário Oficial dos Municípios da Paraíba – FAMUP - </w:t>
      </w:r>
      <w:r>
        <w:rPr>
          <w:rFonts w:ascii="Arial" w:hAnsi="Arial" w:cs="Arial"/>
          <w:b/>
          <w:bCs/>
          <w:sz w:val="20"/>
          <w:szCs w:val="20"/>
        </w:rPr>
        <w:t>29.08.23</w:t>
      </w:r>
    </w:p>
    <w:sectPr w:rsidR="004B42BA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compat/>
  <w:rsids>
    <w:rsidRoot w:val="00F578B9"/>
    <w:rsid w:val="004B42BA"/>
    <w:rsid w:val="00F578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1199</Characters>
  <Application>Microsoft Office Word</Application>
  <DocSecurity>0</DocSecurity>
  <Lines>9</Lines>
  <Paragraphs>2</Paragraphs>
  <ScaleCrop>false</ScaleCrop>
  <Company/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creator>CONTRATOS</dc:creator>
  <cp:lastModifiedBy>CONTRATOS</cp:lastModifiedBy>
  <cp:revision>2</cp:revision>
  <dcterms:created xsi:type="dcterms:W3CDTF">2023-08-29T15:24:00Z</dcterms:created>
  <dcterms:modified xsi:type="dcterms:W3CDTF">2023-08-29T15:24:00Z</dcterms:modified>
</cp:coreProperties>
</file>