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464EF" w14:textId="77777777" w:rsidR="005F33EC" w:rsidRDefault="005F33EC">
      <w:pPr>
        <w:pStyle w:val="NormalWeb"/>
      </w:pPr>
      <w:r>
        <w:t> </w:t>
      </w:r>
    </w:p>
    <w:p w14:paraId="481117FD" w14:textId="77777777" w:rsidR="005F33EC" w:rsidRDefault="005F33EC">
      <w:pPr>
        <w:pStyle w:val="NormalWeb"/>
      </w:pPr>
      <w:r>
        <w:t> </w:t>
      </w:r>
    </w:p>
    <w:p w14:paraId="52D225CB" w14:textId="77777777" w:rsidR="005F33EC" w:rsidRDefault="005F33EC">
      <w:pPr>
        <w:pStyle w:val="NormalWeb"/>
      </w:pPr>
      <w:r>
        <w:t> </w:t>
      </w:r>
    </w:p>
    <w:p w14:paraId="6300B143" w14:textId="77777777" w:rsidR="005F33EC" w:rsidRDefault="005F33EC">
      <w:pPr>
        <w:pStyle w:val="NormalWeb"/>
      </w:pPr>
      <w:r>
        <w:t> </w:t>
      </w:r>
    </w:p>
    <w:p w14:paraId="2C9D5359" w14:textId="77777777" w:rsidR="005F33EC" w:rsidRDefault="005F33EC">
      <w:pPr>
        <w:pStyle w:val="NormalWeb"/>
      </w:pPr>
      <w:r>
        <w:t> </w:t>
      </w:r>
    </w:p>
    <w:p w14:paraId="2A934869" w14:textId="77777777" w:rsidR="005F33EC" w:rsidRDefault="005F33EC">
      <w:pPr>
        <w:pStyle w:val="NormalWeb"/>
      </w:pPr>
      <w:r>
        <w:t> </w:t>
      </w:r>
    </w:p>
    <w:tbl>
      <w:tblPr>
        <w:tblW w:w="6400" w:type="dxa"/>
        <w:jc w:val="center"/>
        <w:tblCellMar>
          <w:left w:w="0" w:type="dxa"/>
          <w:right w:w="0" w:type="dxa"/>
        </w:tblCellMar>
        <w:tblLook w:val="04A0" w:firstRow="1" w:lastRow="0" w:firstColumn="1" w:lastColumn="0" w:noHBand="0" w:noVBand="1"/>
      </w:tblPr>
      <w:tblGrid>
        <w:gridCol w:w="6400"/>
      </w:tblGrid>
      <w:tr w:rsidR="00000000" w14:paraId="4791AB81" w14:textId="77777777">
        <w:trPr>
          <w:jc w:val="center"/>
        </w:trPr>
        <w:tc>
          <w:tcPr>
            <w:tcW w:w="0" w:type="auto"/>
            <w:vAlign w:val="center"/>
            <w:hideMark/>
          </w:tcPr>
          <w:p w14:paraId="6F4DBE21" w14:textId="77777777" w:rsidR="005F33EC" w:rsidRDefault="005F33EC">
            <w:pPr>
              <w:pStyle w:val="NormalWeb"/>
              <w:jc w:val="center"/>
              <w:rPr>
                <w:rFonts w:ascii="Arial" w:hAnsi="Arial" w:cs="Arial"/>
                <w:sz w:val="16"/>
                <w:szCs w:val="16"/>
              </w:rPr>
            </w:pPr>
            <w:r>
              <w:rPr>
                <w:rFonts w:ascii="Arial" w:hAnsi="Arial" w:cs="Arial"/>
                <w:b/>
                <w:bCs/>
                <w:sz w:val="16"/>
                <w:szCs w:val="16"/>
              </w:rPr>
              <w:t>ESTADO DA PARAÍBA</w:t>
            </w:r>
          </w:p>
          <w:p w14:paraId="1483FDF7" w14:textId="77777777" w:rsidR="005F33EC" w:rsidRDefault="005F33EC">
            <w:pPr>
              <w:pStyle w:val="NormalWeb"/>
              <w:jc w:val="center"/>
              <w:rPr>
                <w:rFonts w:ascii="Arial" w:hAnsi="Arial" w:cs="Arial"/>
                <w:sz w:val="16"/>
                <w:szCs w:val="16"/>
              </w:rPr>
            </w:pPr>
            <w:r>
              <w:rPr>
                <w:rFonts w:ascii="Arial" w:hAnsi="Arial" w:cs="Arial"/>
                <w:b/>
                <w:bCs/>
                <w:sz w:val="16"/>
                <w:szCs w:val="16"/>
              </w:rPr>
              <w:t>PREFEITURA MUNICIPAL DE SÃO JOÃO DO RIO DO PEIXE</w:t>
            </w:r>
          </w:p>
          <w:p w14:paraId="26B29784" w14:textId="77777777" w:rsidR="005F33EC" w:rsidRDefault="005F33EC">
            <w:pPr>
              <w:pStyle w:val="NormalWeb"/>
              <w:rPr>
                <w:rFonts w:ascii="Arial" w:hAnsi="Arial" w:cs="Arial"/>
                <w:sz w:val="16"/>
                <w:szCs w:val="16"/>
              </w:rPr>
            </w:pPr>
            <w:r>
              <w:rPr>
                <w:rFonts w:ascii="Arial" w:hAnsi="Arial" w:cs="Arial"/>
                <w:sz w:val="16"/>
                <w:szCs w:val="16"/>
              </w:rPr>
              <w:t> </w:t>
            </w:r>
          </w:p>
          <w:p w14:paraId="2C6B71EE" w14:textId="77777777" w:rsidR="005F33EC" w:rsidRDefault="005F33EC">
            <w:pPr>
              <w:pStyle w:val="NormalWeb"/>
              <w:jc w:val="center"/>
              <w:rPr>
                <w:rFonts w:ascii="Arial" w:hAnsi="Arial" w:cs="Arial"/>
                <w:sz w:val="16"/>
                <w:szCs w:val="16"/>
              </w:rPr>
            </w:pPr>
            <w:r>
              <w:rPr>
                <w:rFonts w:ascii="Arial" w:hAnsi="Arial" w:cs="Arial"/>
                <w:b/>
                <w:bCs/>
                <w:sz w:val="16"/>
                <w:szCs w:val="16"/>
              </w:rPr>
              <w:t>AVISO DE PRETENSA CONTRATAÇÃO DIRETA</w:t>
            </w:r>
          </w:p>
          <w:p w14:paraId="30FE7C2C" w14:textId="77777777" w:rsidR="005F33EC" w:rsidRDefault="005F33EC">
            <w:pPr>
              <w:pStyle w:val="NormalWeb"/>
              <w:jc w:val="center"/>
              <w:rPr>
                <w:rFonts w:ascii="Arial" w:hAnsi="Arial" w:cs="Arial"/>
                <w:sz w:val="16"/>
                <w:szCs w:val="16"/>
              </w:rPr>
            </w:pPr>
            <w:r>
              <w:rPr>
                <w:rFonts w:ascii="Arial" w:hAnsi="Arial" w:cs="Arial"/>
                <w:sz w:val="16"/>
                <w:szCs w:val="16"/>
              </w:rPr>
              <w:t>DISPENSA DE LICITAÇÃO Nº DV00004/2024</w:t>
            </w:r>
          </w:p>
          <w:p w14:paraId="2DEE6D1E" w14:textId="77777777" w:rsidR="005F33EC" w:rsidRDefault="005F33EC">
            <w:pPr>
              <w:pStyle w:val="NormalWeb"/>
              <w:jc w:val="both"/>
              <w:rPr>
                <w:rFonts w:ascii="Arial" w:hAnsi="Arial" w:cs="Arial"/>
                <w:sz w:val="16"/>
                <w:szCs w:val="16"/>
              </w:rPr>
            </w:pPr>
            <w:r>
              <w:rPr>
                <w:rFonts w:ascii="Arial" w:hAnsi="Arial" w:cs="Arial"/>
                <w:sz w:val="16"/>
                <w:szCs w:val="16"/>
              </w:rPr>
              <w:t xml:space="preserve">A Prefeitura Municipal de São João do Rio do Peixe manifesta o interesse em obter propostas adicionais de eventuais interessados na contração direta, com base no Art. 75, inciso II, da Lei 14.133/21, que objetiva: </w:t>
            </w:r>
            <w:r w:rsidRPr="005F33EC">
              <w:rPr>
                <w:rFonts w:ascii="Arial" w:hAnsi="Arial" w:cs="Arial"/>
                <w:b/>
                <w:bCs/>
                <w:sz w:val="16"/>
                <w:szCs w:val="16"/>
              </w:rPr>
              <w:t>CONTRATAÇÃO DE EMISSORA DE RÁDIO, COM FREQUÊNCIA AM, DE ABRANGÊNCIA REGIONAL COM ALCANCE EM TODA EXTENSÃO TERRITORIAL DO MUNICÍPÍO DE SÃO JOÃO DO RIO DO PEIXE, PARA PRESTAÇÃO DE SERVIÇOS DE TRANSMISSÃO DE INFORMATIVO SEMANAL E PUBLICIDADE DOS ATOS OFICIAIS E INSTITUCIONAIS COMO: VEICULAÇÃO DE NOTÍCIAS, AVISOS, COMUNICADOS, CAMPANHAS, SPOTS E EDITAIS DE TODAS AS SECRETARIAS DO MUNICÍPIO DE SÃO JOÃO DO RIO DO PEIXE/PB</w:t>
            </w:r>
            <w:r>
              <w:rPr>
                <w:rFonts w:ascii="Arial" w:hAnsi="Arial" w:cs="Arial"/>
                <w:sz w:val="16"/>
                <w:szCs w:val="16"/>
              </w:rPr>
              <w:t xml:space="preserve">. O interessado poderá obter o respectivo Termo de Referência com a especificação do objeto pretendido junto à Setor de Contratação, sediada na Rua José Nogueira Pinheiro, S/N - Centro - São João Rio do Peixe - PB, ou acessando: https://www.sjrp.pb.gov.br/. O referido órgão de contratação estará recebendo as propostas até o dia 22 de </w:t>
            </w:r>
            <w:proofErr w:type="gramStart"/>
            <w:r>
              <w:rPr>
                <w:rFonts w:ascii="Arial" w:hAnsi="Arial" w:cs="Arial"/>
                <w:sz w:val="16"/>
                <w:szCs w:val="16"/>
              </w:rPr>
              <w:t>Abril</w:t>
            </w:r>
            <w:proofErr w:type="gramEnd"/>
            <w:r>
              <w:rPr>
                <w:rFonts w:ascii="Arial" w:hAnsi="Arial" w:cs="Arial"/>
                <w:sz w:val="16"/>
                <w:szCs w:val="16"/>
              </w:rPr>
              <w:t xml:space="preserve"> de 2024, nos horário e endereço abaixo indicados, e que poderão ser encaminhadas também pelo e-mail: cplpmsjrp@gmail.com. Recursos: previstos no orçamento vigente. Fundam</w:t>
            </w:r>
            <w:r>
              <w:rPr>
                <w:rFonts w:ascii="Arial" w:hAnsi="Arial" w:cs="Arial"/>
                <w:sz w:val="16"/>
                <w:szCs w:val="16"/>
              </w:rPr>
              <w:t>ento legal: Lei Federal nº 14.133/21; Lei Complementar nº 123/06; e legislação pertinente, consideradas as alterações posteriores das referidas normas. Informações: no horário das 08:00 as 12:00 horas dos dias úteis, no endereço supracitado. Telefone: (083) 996906886.</w:t>
            </w:r>
          </w:p>
          <w:p w14:paraId="2EDCD62A" w14:textId="77777777" w:rsidR="005F33EC" w:rsidRDefault="005F33EC">
            <w:pPr>
              <w:pStyle w:val="NormalWeb"/>
              <w:jc w:val="right"/>
              <w:rPr>
                <w:rFonts w:ascii="Arial" w:hAnsi="Arial" w:cs="Arial"/>
                <w:sz w:val="16"/>
                <w:szCs w:val="16"/>
              </w:rPr>
            </w:pPr>
            <w:r>
              <w:rPr>
                <w:rFonts w:ascii="Arial" w:hAnsi="Arial" w:cs="Arial"/>
                <w:sz w:val="16"/>
                <w:szCs w:val="16"/>
              </w:rPr>
              <w:t xml:space="preserve">São João Rio do Peixe - PB, 17 de </w:t>
            </w:r>
            <w:proofErr w:type="gramStart"/>
            <w:r>
              <w:rPr>
                <w:rFonts w:ascii="Arial" w:hAnsi="Arial" w:cs="Arial"/>
                <w:sz w:val="16"/>
                <w:szCs w:val="16"/>
              </w:rPr>
              <w:t>Abril</w:t>
            </w:r>
            <w:proofErr w:type="gramEnd"/>
            <w:r>
              <w:rPr>
                <w:rFonts w:ascii="Arial" w:hAnsi="Arial" w:cs="Arial"/>
                <w:sz w:val="16"/>
                <w:szCs w:val="16"/>
              </w:rPr>
              <w:t xml:space="preserve"> de 2024</w:t>
            </w:r>
          </w:p>
          <w:p w14:paraId="6910E0EC" w14:textId="77777777" w:rsidR="005F33EC" w:rsidRDefault="005F33EC">
            <w:pPr>
              <w:pStyle w:val="NormalWeb"/>
              <w:jc w:val="right"/>
              <w:rPr>
                <w:rFonts w:ascii="Arial" w:hAnsi="Arial" w:cs="Arial"/>
                <w:sz w:val="16"/>
                <w:szCs w:val="16"/>
              </w:rPr>
            </w:pPr>
            <w:r>
              <w:rPr>
                <w:rFonts w:ascii="Arial" w:hAnsi="Arial" w:cs="Arial"/>
                <w:sz w:val="16"/>
                <w:szCs w:val="16"/>
              </w:rPr>
              <w:t>THAMYSE MARTINS SOARES - Agente de Contratação</w:t>
            </w:r>
          </w:p>
        </w:tc>
      </w:tr>
    </w:tbl>
    <w:p w14:paraId="3A6D51AD" w14:textId="77777777" w:rsidR="005F33EC" w:rsidRDefault="005F33EC">
      <w:pPr>
        <w:pStyle w:val="NormalWeb"/>
      </w:pPr>
      <w:r>
        <w:t> </w:t>
      </w:r>
    </w:p>
    <w:p w14:paraId="0EE31D36" w14:textId="77777777" w:rsidR="005F33EC" w:rsidRDefault="005F33EC">
      <w:pPr>
        <w:pStyle w:val="NormalWeb"/>
      </w:pPr>
      <w:r>
        <w:t> </w:t>
      </w:r>
    </w:p>
    <w:p w14:paraId="39E45F68" w14:textId="77777777" w:rsidR="005F33EC" w:rsidRDefault="005F33EC">
      <w:pPr>
        <w:pStyle w:val="NormalWeb"/>
      </w:pPr>
      <w:r>
        <w:t> </w:t>
      </w:r>
    </w:p>
    <w:p w14:paraId="092CFADE" w14:textId="77777777" w:rsidR="005F33EC" w:rsidRDefault="005F33EC">
      <w:pPr>
        <w:pStyle w:val="NormalWeb"/>
      </w:pPr>
      <w:r>
        <w:t> </w:t>
      </w:r>
    </w:p>
    <w:p w14:paraId="1DA0C136" w14:textId="77777777" w:rsidR="005F33EC" w:rsidRDefault="005F33EC">
      <w:pPr>
        <w:pStyle w:val="NormalWeb"/>
      </w:pPr>
      <w:r>
        <w:t> </w:t>
      </w:r>
    </w:p>
    <w:p w14:paraId="3B20EEB0" w14:textId="77777777" w:rsidR="005F33EC" w:rsidRDefault="005F33EC">
      <w:pPr>
        <w:pStyle w:val="NormalWeb"/>
      </w:pPr>
      <w:r>
        <w:t> </w:t>
      </w:r>
    </w:p>
    <w:p w14:paraId="7971A702" w14:textId="77777777" w:rsidR="005F33EC" w:rsidRDefault="005F33EC">
      <w:pPr>
        <w:pStyle w:val="NormalWeb"/>
      </w:pPr>
      <w:r>
        <w:t> </w:t>
      </w:r>
    </w:p>
    <w:p w14:paraId="1820E619" w14:textId="77777777" w:rsidR="005F33EC" w:rsidRDefault="005F33EC">
      <w:pPr>
        <w:pStyle w:val="NormalWeb"/>
      </w:pPr>
      <w:r>
        <w:t> </w:t>
      </w:r>
    </w:p>
    <w:p w14:paraId="412815FD" w14:textId="77777777" w:rsidR="005F33EC" w:rsidRDefault="005F33EC">
      <w:pPr>
        <w:pStyle w:val="NormalWeb"/>
      </w:pPr>
      <w:r>
        <w:t> </w:t>
      </w:r>
    </w:p>
    <w:p w14:paraId="39E05AA2" w14:textId="75FDAFF0" w:rsidR="005F33EC" w:rsidRDefault="005F33EC" w:rsidP="005F33EC">
      <w:pPr>
        <w:pStyle w:val="NormalWeb"/>
        <w:rPr>
          <w:rFonts w:ascii="Arial" w:hAnsi="Arial" w:cs="Arial"/>
          <w:sz w:val="20"/>
          <w:szCs w:val="20"/>
        </w:rPr>
      </w:pPr>
      <w:r>
        <w:t> </w:t>
      </w:r>
    </w:p>
    <w:p w14:paraId="703A0212" w14:textId="1845FA28" w:rsidR="005F33EC" w:rsidRDefault="005F33EC">
      <w:pPr>
        <w:pStyle w:val="NormalWeb"/>
        <w:ind w:firstLine="2000"/>
        <w:rPr>
          <w:rFonts w:ascii="Arial" w:hAnsi="Arial" w:cs="Arial"/>
          <w:sz w:val="20"/>
          <w:szCs w:val="20"/>
        </w:rPr>
      </w:pPr>
    </w:p>
    <w:sectPr w:rsidR="00000000">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5F33EC"/>
    <w:rsid w:val="005F3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4D78D"/>
  <w15:chartTrackingRefBased/>
  <w15:docId w15:val="{FD7519EC-EDF2-4D56-AFDF-E5C647B6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style>
  <w:style w:type="paragraph" w:styleId="NormalWeb">
    <w:name w:val="Normal (Web)"/>
    <w:basedOn w:val="Normal"/>
    <w:uiPriority w:val="99"/>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1432</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Pref. SJRP Licit</dc:creator>
  <cp:keywords/>
  <dc:description/>
  <cp:lastModifiedBy>Pref. SJRP Licit</cp:lastModifiedBy>
  <cp:revision>2</cp:revision>
  <dcterms:created xsi:type="dcterms:W3CDTF">2024-04-17T18:58:00Z</dcterms:created>
  <dcterms:modified xsi:type="dcterms:W3CDTF">2024-04-17T18:58:00Z</dcterms:modified>
</cp:coreProperties>
</file>