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31ABE15" w14:textId="0709130B" w:rsidR="00017E16" w:rsidRPr="0076008F" w:rsidRDefault="00017E16" w:rsidP="0076008F">
      <w:pPr>
        <w:spacing w:before="120" w:after="120"/>
        <w:jc w:val="center"/>
        <w:rPr>
          <w:rFonts w:ascii="Arial" w:eastAsia="Times New Roman" w:hAnsi="Arial" w:cs="Arial"/>
          <w:b/>
          <w:sz w:val="22"/>
          <w:szCs w:val="22"/>
        </w:rPr>
      </w:pPr>
      <w:r w:rsidRPr="0076008F">
        <w:rPr>
          <w:rFonts w:ascii="Arial" w:hAnsi="Arial" w:cs="Arial"/>
          <w:b/>
          <w:sz w:val="22"/>
          <w:szCs w:val="22"/>
        </w:rPr>
        <w:t xml:space="preserve">PREGÃO ELETRÔNICO </w:t>
      </w:r>
      <w:r w:rsidRPr="00793EEB">
        <w:rPr>
          <w:rFonts w:ascii="Arial" w:hAnsi="Arial" w:cs="Arial"/>
          <w:b/>
          <w:sz w:val="22"/>
          <w:szCs w:val="22"/>
        </w:rPr>
        <w:t xml:space="preserve">Nº </w:t>
      </w:r>
      <w:r w:rsidR="000F3640">
        <w:rPr>
          <w:rFonts w:ascii="Arial" w:hAnsi="Arial" w:cs="Arial"/>
          <w:b/>
          <w:sz w:val="22"/>
          <w:szCs w:val="22"/>
        </w:rPr>
        <w:t>02</w:t>
      </w:r>
      <w:r w:rsidR="0049250C">
        <w:rPr>
          <w:rFonts w:ascii="Arial" w:hAnsi="Arial" w:cs="Arial"/>
          <w:b/>
          <w:sz w:val="22"/>
          <w:szCs w:val="22"/>
        </w:rPr>
        <w:t>6</w:t>
      </w:r>
      <w:r w:rsidR="005D2666" w:rsidRPr="00793EEB">
        <w:rPr>
          <w:rFonts w:ascii="Arial" w:hAnsi="Arial" w:cs="Arial"/>
          <w:b/>
          <w:sz w:val="22"/>
          <w:szCs w:val="22"/>
        </w:rPr>
        <w:t>/202</w:t>
      </w:r>
      <w:r w:rsidR="004F7542">
        <w:rPr>
          <w:rFonts w:ascii="Arial" w:hAnsi="Arial" w:cs="Arial"/>
          <w:b/>
          <w:sz w:val="22"/>
          <w:szCs w:val="22"/>
        </w:rPr>
        <w:t>5</w:t>
      </w:r>
    </w:p>
    <w:p w14:paraId="33FAEF4A" w14:textId="2CB077AC" w:rsidR="00017E16" w:rsidRPr="004F7542" w:rsidRDefault="00017E16" w:rsidP="0076008F">
      <w:pPr>
        <w:spacing w:before="120" w:after="120"/>
        <w:jc w:val="center"/>
        <w:rPr>
          <w:rFonts w:ascii="Arial" w:hAnsi="Arial" w:cs="Arial"/>
          <w:b/>
          <w:bCs/>
          <w:sz w:val="22"/>
          <w:szCs w:val="22"/>
        </w:rPr>
      </w:pPr>
      <w:r w:rsidRPr="004F7542">
        <w:rPr>
          <w:rFonts w:ascii="Arial" w:hAnsi="Arial" w:cs="Arial"/>
          <w:b/>
          <w:bCs/>
          <w:sz w:val="22"/>
          <w:szCs w:val="22"/>
        </w:rPr>
        <w:t>Processo Administrativo n</w:t>
      </w:r>
      <w:r w:rsidR="005D2666" w:rsidRPr="004F7542">
        <w:rPr>
          <w:rFonts w:ascii="Arial" w:hAnsi="Arial" w:cs="Arial"/>
          <w:b/>
          <w:bCs/>
          <w:sz w:val="22"/>
          <w:szCs w:val="22"/>
        </w:rPr>
        <w:t xml:space="preserve">° </w:t>
      </w:r>
      <w:r w:rsidR="000F3640">
        <w:rPr>
          <w:rFonts w:ascii="Arial" w:hAnsi="Arial" w:cs="Arial"/>
          <w:b/>
          <w:bCs/>
          <w:sz w:val="22"/>
          <w:szCs w:val="22"/>
        </w:rPr>
        <w:t>0</w:t>
      </w:r>
      <w:r w:rsidR="009459AF">
        <w:rPr>
          <w:rFonts w:ascii="Arial" w:hAnsi="Arial" w:cs="Arial"/>
          <w:b/>
          <w:bCs/>
          <w:sz w:val="22"/>
          <w:szCs w:val="22"/>
        </w:rPr>
        <w:t>64</w:t>
      </w:r>
      <w:r w:rsidR="00695430" w:rsidRPr="004F7542">
        <w:rPr>
          <w:rFonts w:ascii="Arial" w:hAnsi="Arial" w:cs="Arial"/>
          <w:b/>
          <w:bCs/>
          <w:sz w:val="22"/>
          <w:szCs w:val="22"/>
        </w:rPr>
        <w:t>/</w:t>
      </w:r>
      <w:r w:rsidR="005D2666" w:rsidRPr="004F7542">
        <w:rPr>
          <w:rFonts w:ascii="Arial" w:hAnsi="Arial" w:cs="Arial"/>
          <w:b/>
          <w:bCs/>
          <w:sz w:val="22"/>
          <w:szCs w:val="22"/>
        </w:rPr>
        <w:t>202</w:t>
      </w:r>
      <w:r w:rsidR="004F7542" w:rsidRPr="004F7542">
        <w:rPr>
          <w:rFonts w:ascii="Arial" w:hAnsi="Arial" w:cs="Arial"/>
          <w:b/>
          <w:bCs/>
          <w:sz w:val="22"/>
          <w:szCs w:val="22"/>
        </w:rPr>
        <w:t>5</w:t>
      </w:r>
    </w:p>
    <w:p w14:paraId="02437A2A" w14:textId="182FF6C6" w:rsidR="00127AAA" w:rsidRPr="0076008F" w:rsidRDefault="00127AAA" w:rsidP="0076008F">
      <w:pPr>
        <w:spacing w:before="120" w:after="120"/>
        <w:jc w:val="center"/>
        <w:rPr>
          <w:rFonts w:ascii="Arial" w:hAnsi="Arial" w:cs="Arial"/>
          <w:b/>
          <w:bCs/>
          <w:i/>
          <w:iCs/>
          <w:sz w:val="22"/>
          <w:szCs w:val="22"/>
        </w:rPr>
      </w:pPr>
    </w:p>
    <w:p w14:paraId="4A5CE8F4" w14:textId="4991301E" w:rsidR="00FC188B" w:rsidRPr="0076008F" w:rsidRDefault="00FC188B" w:rsidP="0076008F">
      <w:pPr>
        <w:snapToGrid w:val="0"/>
        <w:spacing w:before="120" w:after="120"/>
        <w:ind w:firstLine="567"/>
        <w:jc w:val="both"/>
        <w:rPr>
          <w:rFonts w:ascii="Arial" w:eastAsia="Times New Roman" w:hAnsi="Arial" w:cs="Arial"/>
          <w:sz w:val="22"/>
          <w:szCs w:val="22"/>
        </w:rPr>
      </w:pPr>
      <w:r w:rsidRPr="0076008F">
        <w:rPr>
          <w:rFonts w:ascii="Arial" w:hAnsi="Arial" w:cs="Arial"/>
          <w:sz w:val="22"/>
          <w:szCs w:val="22"/>
        </w:rPr>
        <w:t xml:space="preserve">O Município de Marilândia do Sul, Estado do Paraná, torna-se público que realizará licitação, na modalidade </w:t>
      </w:r>
      <w:r w:rsidRPr="0076008F">
        <w:rPr>
          <w:rFonts w:ascii="Arial" w:hAnsi="Arial" w:cs="Arial"/>
          <w:b/>
          <w:bCs/>
          <w:sz w:val="22"/>
          <w:szCs w:val="22"/>
        </w:rPr>
        <w:t>PREGÃO</w:t>
      </w:r>
      <w:r w:rsidRPr="0076008F">
        <w:rPr>
          <w:rFonts w:ascii="Arial" w:hAnsi="Arial" w:cs="Arial"/>
          <w:sz w:val="22"/>
          <w:szCs w:val="22"/>
        </w:rPr>
        <w:t xml:space="preserve">, na </w:t>
      </w:r>
      <w:r w:rsidRPr="0076008F">
        <w:rPr>
          <w:rFonts w:ascii="Arial" w:hAnsi="Arial" w:cs="Arial"/>
          <w:b/>
          <w:bCs/>
          <w:sz w:val="22"/>
          <w:szCs w:val="22"/>
        </w:rPr>
        <w:t>FORMA ELETRÔNICA</w:t>
      </w:r>
      <w:r w:rsidRPr="0076008F">
        <w:rPr>
          <w:rFonts w:ascii="Arial" w:hAnsi="Arial" w:cs="Arial"/>
          <w:sz w:val="22"/>
          <w:szCs w:val="22"/>
        </w:rPr>
        <w:t>,</w:t>
      </w:r>
      <w:r w:rsidRPr="0076008F">
        <w:rPr>
          <w:rFonts w:ascii="Arial" w:eastAsia="Times New Roman" w:hAnsi="Arial" w:cs="Arial"/>
          <w:sz w:val="22"/>
          <w:szCs w:val="22"/>
        </w:rPr>
        <w:t xml:space="preserve"> </w:t>
      </w:r>
      <w:r w:rsidRPr="0076008F">
        <w:rPr>
          <w:rFonts w:ascii="Arial" w:hAnsi="Arial" w:cs="Arial"/>
          <w:sz w:val="22"/>
          <w:szCs w:val="22"/>
        </w:rPr>
        <w:t xml:space="preserve">nos termos da </w:t>
      </w:r>
      <w:hyperlink r:id="rId11" w:history="1">
        <w:r w:rsidRPr="0076008F">
          <w:rPr>
            <w:rStyle w:val="Hyperlink"/>
            <w:rFonts w:ascii="Arial" w:hAnsi="Arial" w:cs="Arial"/>
            <w:color w:val="auto"/>
            <w:sz w:val="22"/>
            <w:szCs w:val="22"/>
          </w:rPr>
          <w:t>Lei Federal nº 14.133, de 2021</w:t>
        </w:r>
      </w:hyperlink>
      <w:r w:rsidRPr="0076008F">
        <w:rPr>
          <w:rFonts w:ascii="Arial" w:hAnsi="Arial" w:cs="Arial"/>
          <w:sz w:val="22"/>
          <w:szCs w:val="22"/>
          <w:u w:val="single"/>
        </w:rPr>
        <w:t xml:space="preserve">, Decreto Municipal nº </w:t>
      </w:r>
      <w:r w:rsidR="00744A89" w:rsidRPr="0076008F">
        <w:rPr>
          <w:rFonts w:ascii="Arial" w:hAnsi="Arial" w:cs="Arial"/>
          <w:sz w:val="22"/>
          <w:szCs w:val="22"/>
          <w:u w:val="single"/>
        </w:rPr>
        <w:t>110</w:t>
      </w:r>
      <w:r w:rsidRPr="0076008F">
        <w:rPr>
          <w:rFonts w:ascii="Arial" w:hAnsi="Arial" w:cs="Arial"/>
          <w:sz w:val="22"/>
          <w:szCs w:val="22"/>
          <w:u w:val="single"/>
        </w:rPr>
        <w:t>/</w:t>
      </w:r>
      <w:r w:rsidR="00744A89" w:rsidRPr="0076008F">
        <w:rPr>
          <w:rFonts w:ascii="Arial" w:hAnsi="Arial" w:cs="Arial"/>
          <w:sz w:val="22"/>
          <w:szCs w:val="22"/>
          <w:u w:val="single"/>
        </w:rPr>
        <w:t>2023</w:t>
      </w:r>
      <w:r w:rsidR="007A75BF">
        <w:rPr>
          <w:rFonts w:ascii="Arial" w:hAnsi="Arial" w:cs="Arial"/>
          <w:sz w:val="22"/>
          <w:szCs w:val="22"/>
        </w:rPr>
        <w:t xml:space="preserve"> </w:t>
      </w:r>
      <w:r w:rsidRPr="0076008F">
        <w:rPr>
          <w:rFonts w:ascii="Arial" w:hAnsi="Arial" w:cs="Arial"/>
          <w:sz w:val="22"/>
          <w:szCs w:val="22"/>
        </w:rPr>
        <w:t>e demais normatizações aplicáveis e, ainda, de acordo com as condições estabelecidas neste Edital</w:t>
      </w:r>
      <w:r w:rsidRPr="0076008F">
        <w:rPr>
          <w:rFonts w:ascii="Arial" w:eastAsia="Times New Roman" w:hAnsi="Arial" w:cs="Arial"/>
          <w:sz w:val="22"/>
          <w:szCs w:val="22"/>
        </w:rPr>
        <w:t>.</w:t>
      </w:r>
    </w:p>
    <w:p w14:paraId="521352D0" w14:textId="77777777" w:rsidR="00FC188B" w:rsidRPr="00312284" w:rsidRDefault="00FC188B" w:rsidP="0076008F">
      <w:pPr>
        <w:rPr>
          <w:rFonts w:ascii="Arial" w:hAnsi="Arial" w:cs="Arial"/>
          <w:b/>
          <w:bCs/>
          <w:sz w:val="22"/>
          <w:szCs w:val="22"/>
        </w:rPr>
      </w:pPr>
    </w:p>
    <w:p w14:paraId="1457D324" w14:textId="77777777" w:rsidR="00312284" w:rsidRPr="00312284" w:rsidRDefault="00312284" w:rsidP="00312284">
      <w:pPr>
        <w:rPr>
          <w:rFonts w:ascii="Arial" w:hAnsi="Arial" w:cs="Arial"/>
          <w:b/>
          <w:bCs/>
          <w:sz w:val="22"/>
          <w:szCs w:val="22"/>
        </w:rPr>
      </w:pPr>
      <w:r w:rsidRPr="00312284">
        <w:rPr>
          <w:rFonts w:ascii="Arial" w:hAnsi="Arial" w:cs="Arial"/>
          <w:b/>
          <w:bCs/>
          <w:sz w:val="22"/>
          <w:szCs w:val="22"/>
        </w:rPr>
        <w:t>OBJETO</w:t>
      </w:r>
    </w:p>
    <w:p w14:paraId="084BD942" w14:textId="17B84C2E" w:rsidR="00312284" w:rsidRDefault="009333AF" w:rsidP="00312284">
      <w:pPr>
        <w:jc w:val="both"/>
        <w:rPr>
          <w:rFonts w:ascii="Arial" w:hAnsi="Arial" w:cs="Arial"/>
          <w:sz w:val="22"/>
          <w:szCs w:val="22"/>
        </w:rPr>
      </w:pPr>
      <w:r w:rsidRPr="009333AF">
        <w:rPr>
          <w:rFonts w:ascii="Arial" w:hAnsi="Arial" w:cs="Arial"/>
          <w:sz w:val="22"/>
          <w:szCs w:val="22"/>
        </w:rPr>
        <w:t>Contratação de empresa especializada para eventual aquisição de Autoclave, para a Secretaria Municipal de Saúde do Município de Marilândia do Sul/PR</w:t>
      </w:r>
    </w:p>
    <w:p w14:paraId="4E65837F" w14:textId="77777777" w:rsidR="009333AF" w:rsidRPr="00312284" w:rsidRDefault="009333AF" w:rsidP="00312284">
      <w:pPr>
        <w:jc w:val="both"/>
        <w:rPr>
          <w:rFonts w:ascii="Arial" w:hAnsi="Arial" w:cs="Arial"/>
          <w:sz w:val="22"/>
          <w:szCs w:val="22"/>
        </w:rPr>
      </w:pPr>
    </w:p>
    <w:p w14:paraId="22985EED" w14:textId="77777777" w:rsidR="00312284" w:rsidRPr="00312284" w:rsidRDefault="00312284" w:rsidP="00312284">
      <w:pPr>
        <w:rPr>
          <w:rFonts w:ascii="Arial" w:hAnsi="Arial" w:cs="Arial"/>
          <w:b/>
          <w:bCs/>
          <w:sz w:val="22"/>
          <w:szCs w:val="22"/>
        </w:rPr>
      </w:pPr>
      <w:r w:rsidRPr="00312284">
        <w:rPr>
          <w:rFonts w:ascii="Arial" w:hAnsi="Arial" w:cs="Arial"/>
          <w:b/>
          <w:bCs/>
          <w:sz w:val="22"/>
          <w:szCs w:val="22"/>
        </w:rPr>
        <w:t>VALOR TOTAL ESTIMADO</w:t>
      </w:r>
    </w:p>
    <w:p w14:paraId="3E2D2020" w14:textId="14B67E9B" w:rsidR="009333AF" w:rsidRPr="009333AF" w:rsidRDefault="009333AF" w:rsidP="00312284">
      <w:pPr>
        <w:rPr>
          <w:rFonts w:ascii="Arial" w:eastAsia="Arial" w:hAnsi="Arial" w:cs="Arial"/>
          <w:sz w:val="22"/>
          <w:szCs w:val="22"/>
        </w:rPr>
      </w:pPr>
      <w:r w:rsidRPr="009333AF">
        <w:rPr>
          <w:rFonts w:ascii="Arial" w:eastAsia="Arial" w:hAnsi="Arial" w:cs="Arial"/>
          <w:sz w:val="22"/>
          <w:szCs w:val="22"/>
        </w:rPr>
        <w:t>R$</w:t>
      </w:r>
      <w:r w:rsidR="00B9427A">
        <w:rPr>
          <w:rFonts w:ascii="Arial" w:eastAsia="Arial" w:hAnsi="Arial" w:cs="Arial"/>
          <w:sz w:val="22"/>
          <w:szCs w:val="22"/>
        </w:rPr>
        <w:t xml:space="preserve"> </w:t>
      </w:r>
      <w:r w:rsidRPr="009333AF">
        <w:rPr>
          <w:rFonts w:ascii="Arial" w:eastAsia="Arial" w:hAnsi="Arial" w:cs="Arial"/>
          <w:sz w:val="22"/>
          <w:szCs w:val="22"/>
        </w:rPr>
        <w:t>122.280,40 (cento e vinte e dois mil duzentos e oitenta reais e quarenta centavos)</w:t>
      </w:r>
    </w:p>
    <w:p w14:paraId="7DF06437" w14:textId="77777777" w:rsidR="009333AF" w:rsidRPr="00312284" w:rsidRDefault="009333AF" w:rsidP="00312284">
      <w:pPr>
        <w:rPr>
          <w:rFonts w:ascii="Arial" w:eastAsia="Arial" w:hAnsi="Arial" w:cs="Arial"/>
          <w:b/>
          <w:bCs/>
          <w:sz w:val="22"/>
          <w:szCs w:val="22"/>
        </w:rPr>
      </w:pPr>
    </w:p>
    <w:p w14:paraId="6DB0385F" w14:textId="77777777" w:rsidR="00312284" w:rsidRPr="00312284" w:rsidRDefault="00312284" w:rsidP="00312284">
      <w:pPr>
        <w:rPr>
          <w:rFonts w:ascii="Arial" w:hAnsi="Arial" w:cs="Arial"/>
          <w:b/>
          <w:bCs/>
          <w:sz w:val="22"/>
          <w:szCs w:val="22"/>
        </w:rPr>
      </w:pPr>
      <w:r w:rsidRPr="00312284">
        <w:rPr>
          <w:rFonts w:ascii="Arial" w:hAnsi="Arial" w:cs="Arial"/>
          <w:b/>
          <w:bCs/>
          <w:sz w:val="22"/>
          <w:szCs w:val="22"/>
        </w:rPr>
        <w:t>DATA DA SESSÃO PÚBLICA</w:t>
      </w:r>
    </w:p>
    <w:p w14:paraId="1C6F9218" w14:textId="5602D3DE" w:rsidR="00312284" w:rsidRDefault="00312284" w:rsidP="00312284">
      <w:pPr>
        <w:rPr>
          <w:rFonts w:ascii="Arial" w:hAnsi="Arial" w:cs="Arial"/>
          <w:sz w:val="22"/>
          <w:szCs w:val="22"/>
        </w:rPr>
      </w:pPr>
      <w:r w:rsidRPr="00312284">
        <w:rPr>
          <w:rFonts w:ascii="Arial" w:hAnsi="Arial" w:cs="Arial"/>
          <w:sz w:val="22"/>
          <w:szCs w:val="22"/>
        </w:rPr>
        <w:t>Dia</w:t>
      </w:r>
      <w:r w:rsidRPr="00312284">
        <w:rPr>
          <w:rFonts w:ascii="Arial" w:hAnsi="Arial" w:cs="Arial"/>
          <w:b/>
          <w:bCs/>
          <w:sz w:val="22"/>
          <w:szCs w:val="22"/>
        </w:rPr>
        <w:t xml:space="preserve">: </w:t>
      </w:r>
      <w:r w:rsidR="00BB3E12">
        <w:rPr>
          <w:rFonts w:ascii="Arial" w:hAnsi="Arial" w:cs="Arial"/>
          <w:b/>
          <w:bCs/>
          <w:sz w:val="22"/>
          <w:szCs w:val="22"/>
        </w:rPr>
        <w:t>26</w:t>
      </w:r>
      <w:r w:rsidR="00FB1DD9">
        <w:rPr>
          <w:rFonts w:ascii="Arial" w:hAnsi="Arial" w:cs="Arial"/>
          <w:b/>
          <w:bCs/>
          <w:sz w:val="22"/>
          <w:szCs w:val="22"/>
        </w:rPr>
        <w:t>/01/2026</w:t>
      </w:r>
      <w:r w:rsidRPr="00312284">
        <w:rPr>
          <w:rFonts w:ascii="Arial" w:hAnsi="Arial" w:cs="Arial"/>
          <w:b/>
          <w:bCs/>
          <w:sz w:val="22"/>
          <w:szCs w:val="22"/>
        </w:rPr>
        <w:t xml:space="preserve"> </w:t>
      </w:r>
      <w:r w:rsidRPr="00312284">
        <w:rPr>
          <w:rFonts w:ascii="Arial" w:hAnsi="Arial" w:cs="Arial"/>
          <w:sz w:val="22"/>
          <w:szCs w:val="22"/>
        </w:rPr>
        <w:t>às</w:t>
      </w:r>
      <w:r w:rsidR="00FB1DD9">
        <w:rPr>
          <w:rFonts w:ascii="Arial" w:hAnsi="Arial" w:cs="Arial"/>
          <w:b/>
          <w:bCs/>
          <w:sz w:val="22"/>
          <w:szCs w:val="22"/>
        </w:rPr>
        <w:t xml:space="preserve"> 09</w:t>
      </w:r>
      <w:r w:rsidR="005B5710">
        <w:rPr>
          <w:rFonts w:ascii="Arial" w:hAnsi="Arial" w:cs="Arial"/>
          <w:b/>
          <w:bCs/>
          <w:sz w:val="22"/>
          <w:szCs w:val="22"/>
        </w:rPr>
        <w:t>:00</w:t>
      </w:r>
      <w:r w:rsidRPr="00312284">
        <w:rPr>
          <w:rFonts w:ascii="Arial" w:hAnsi="Arial" w:cs="Arial"/>
          <w:b/>
          <w:bCs/>
          <w:sz w:val="22"/>
          <w:szCs w:val="22"/>
        </w:rPr>
        <w:t xml:space="preserve"> </w:t>
      </w:r>
      <w:r w:rsidRPr="00312284">
        <w:rPr>
          <w:rFonts w:ascii="Arial" w:hAnsi="Arial" w:cs="Arial"/>
          <w:sz w:val="22"/>
          <w:szCs w:val="22"/>
        </w:rPr>
        <w:t>(Horário de BRASÍLIA/DF).</w:t>
      </w:r>
    </w:p>
    <w:p w14:paraId="2274A459" w14:textId="77777777" w:rsidR="005B5710" w:rsidRPr="00312284" w:rsidRDefault="005B5710" w:rsidP="00312284">
      <w:pPr>
        <w:rPr>
          <w:rFonts w:ascii="Arial" w:hAnsi="Arial" w:cs="Arial"/>
          <w:sz w:val="22"/>
          <w:szCs w:val="22"/>
        </w:rPr>
      </w:pPr>
    </w:p>
    <w:p w14:paraId="7F4466AD" w14:textId="77777777" w:rsidR="00312284" w:rsidRPr="00B9427A" w:rsidRDefault="00312284" w:rsidP="00312284">
      <w:pPr>
        <w:jc w:val="both"/>
        <w:rPr>
          <w:rFonts w:ascii="Arial" w:hAnsi="Arial" w:cs="Arial"/>
          <w:caps/>
          <w:sz w:val="22"/>
          <w:szCs w:val="22"/>
        </w:rPr>
      </w:pPr>
      <w:r w:rsidRPr="00E153C6">
        <w:rPr>
          <w:rFonts w:ascii="Arial" w:hAnsi="Arial" w:cs="Arial"/>
          <w:b/>
          <w:bCs/>
          <w:caps/>
          <w:sz w:val="22"/>
          <w:szCs w:val="22"/>
        </w:rPr>
        <w:t xml:space="preserve">Critério de </w:t>
      </w:r>
      <w:r w:rsidRPr="00B9427A">
        <w:rPr>
          <w:rFonts w:ascii="Arial" w:hAnsi="Arial" w:cs="Arial"/>
          <w:b/>
          <w:bCs/>
          <w:caps/>
          <w:sz w:val="22"/>
          <w:szCs w:val="22"/>
        </w:rPr>
        <w:t>Julgamento:</w:t>
      </w:r>
    </w:p>
    <w:p w14:paraId="7E23F161" w14:textId="4DFEEB14" w:rsidR="00312284" w:rsidRPr="00B9427A" w:rsidRDefault="00312284" w:rsidP="00312284">
      <w:pPr>
        <w:jc w:val="both"/>
        <w:rPr>
          <w:rFonts w:ascii="Arial" w:hAnsi="Arial" w:cs="Arial"/>
          <w:sz w:val="22"/>
          <w:szCs w:val="22"/>
        </w:rPr>
      </w:pPr>
      <w:r w:rsidRPr="00B9427A">
        <w:rPr>
          <w:rFonts w:ascii="Arial" w:hAnsi="Arial" w:cs="Arial"/>
          <w:sz w:val="22"/>
          <w:szCs w:val="22"/>
        </w:rPr>
        <w:t>Menor Preço</w:t>
      </w:r>
      <w:r w:rsidR="005B5710" w:rsidRPr="00B9427A">
        <w:rPr>
          <w:rFonts w:ascii="Arial" w:hAnsi="Arial" w:cs="Arial"/>
          <w:sz w:val="22"/>
          <w:szCs w:val="22"/>
        </w:rPr>
        <w:t xml:space="preserve"> </w:t>
      </w:r>
      <w:r w:rsidRPr="00B9427A">
        <w:rPr>
          <w:rFonts w:ascii="Arial" w:hAnsi="Arial" w:cs="Arial"/>
          <w:sz w:val="22"/>
          <w:szCs w:val="22"/>
        </w:rPr>
        <w:t>por item</w:t>
      </w:r>
    </w:p>
    <w:p w14:paraId="758FA43D" w14:textId="77777777" w:rsidR="005B5710" w:rsidRPr="00B9427A" w:rsidRDefault="005B5710" w:rsidP="00312284">
      <w:pPr>
        <w:jc w:val="both"/>
        <w:rPr>
          <w:rFonts w:ascii="Arial" w:hAnsi="Arial" w:cs="Arial"/>
          <w:sz w:val="22"/>
          <w:szCs w:val="22"/>
        </w:rPr>
      </w:pPr>
    </w:p>
    <w:p w14:paraId="43F0243A" w14:textId="77777777" w:rsidR="00312284" w:rsidRPr="00B9427A" w:rsidRDefault="00312284" w:rsidP="00312284">
      <w:pPr>
        <w:rPr>
          <w:rFonts w:ascii="Arial" w:hAnsi="Arial" w:cs="Arial"/>
          <w:b/>
          <w:bCs/>
          <w:sz w:val="22"/>
          <w:szCs w:val="22"/>
        </w:rPr>
      </w:pPr>
      <w:r w:rsidRPr="00B9427A">
        <w:rPr>
          <w:rFonts w:ascii="Arial" w:hAnsi="Arial" w:cs="Arial"/>
          <w:b/>
          <w:bCs/>
          <w:sz w:val="22"/>
          <w:szCs w:val="22"/>
        </w:rPr>
        <w:t>PREFERÊNCIA ME/EPP/EQUIPARADAS</w:t>
      </w:r>
    </w:p>
    <w:p w14:paraId="6EAAA700" w14:textId="7CC20379" w:rsidR="00312284" w:rsidRPr="00B9427A" w:rsidRDefault="00B9427A" w:rsidP="00312284">
      <w:pPr>
        <w:rPr>
          <w:rFonts w:ascii="Arial" w:hAnsi="Arial" w:cs="Arial"/>
          <w:sz w:val="22"/>
          <w:szCs w:val="22"/>
        </w:rPr>
      </w:pPr>
      <w:r w:rsidRPr="00B9427A">
        <w:rPr>
          <w:rFonts w:ascii="Arial" w:hAnsi="Arial" w:cs="Arial"/>
          <w:sz w:val="22"/>
          <w:szCs w:val="22"/>
        </w:rPr>
        <w:t>Sim</w:t>
      </w:r>
      <w:r w:rsidR="00837998">
        <w:rPr>
          <w:rFonts w:ascii="Arial" w:hAnsi="Arial" w:cs="Arial"/>
          <w:sz w:val="22"/>
          <w:szCs w:val="22"/>
        </w:rPr>
        <w:t>, conforme Lei Municipal n°631/2024.</w:t>
      </w:r>
    </w:p>
    <w:p w14:paraId="7F8CAD02" w14:textId="77777777" w:rsidR="00E153C6" w:rsidRPr="00B9427A" w:rsidRDefault="00E153C6" w:rsidP="00312284">
      <w:pPr>
        <w:rPr>
          <w:rFonts w:ascii="Arial" w:hAnsi="Arial" w:cs="Arial"/>
          <w:sz w:val="22"/>
          <w:szCs w:val="22"/>
        </w:rPr>
      </w:pPr>
    </w:p>
    <w:p w14:paraId="23D5945A" w14:textId="77777777" w:rsidR="00312284" w:rsidRPr="00B9427A" w:rsidRDefault="00312284" w:rsidP="00312284">
      <w:pPr>
        <w:rPr>
          <w:rFonts w:ascii="Arial" w:hAnsi="Arial" w:cs="Arial"/>
          <w:b/>
          <w:bCs/>
          <w:sz w:val="22"/>
          <w:szCs w:val="22"/>
        </w:rPr>
      </w:pPr>
      <w:r w:rsidRPr="00B9427A">
        <w:rPr>
          <w:rFonts w:ascii="Arial" w:hAnsi="Arial" w:cs="Arial"/>
          <w:b/>
          <w:bCs/>
          <w:sz w:val="22"/>
          <w:szCs w:val="22"/>
        </w:rPr>
        <w:t xml:space="preserve">EXCLUSIVIDADE </w:t>
      </w:r>
      <w:bookmarkStart w:id="0" w:name="_Hlk187935119"/>
      <w:r w:rsidRPr="00B9427A">
        <w:rPr>
          <w:rFonts w:ascii="Arial" w:hAnsi="Arial" w:cs="Arial"/>
          <w:b/>
          <w:bCs/>
          <w:sz w:val="22"/>
          <w:szCs w:val="22"/>
        </w:rPr>
        <w:t>ME/EPP/EQUIPARADAS</w:t>
      </w:r>
      <w:bookmarkEnd w:id="0"/>
    </w:p>
    <w:p w14:paraId="53A90328" w14:textId="333C16A6" w:rsidR="00312284" w:rsidRPr="00AA1F25" w:rsidRDefault="00312284" w:rsidP="00312284">
      <w:pPr>
        <w:rPr>
          <w:rFonts w:ascii="Arial" w:hAnsi="Arial" w:cs="Arial"/>
          <w:sz w:val="22"/>
          <w:szCs w:val="22"/>
        </w:rPr>
      </w:pPr>
      <w:r w:rsidRPr="00B9427A">
        <w:rPr>
          <w:rFonts w:ascii="Arial" w:hAnsi="Arial" w:cs="Arial"/>
          <w:sz w:val="22"/>
          <w:szCs w:val="22"/>
        </w:rPr>
        <w:t>Não</w:t>
      </w:r>
      <w:r w:rsidR="00B9427A" w:rsidRPr="00B9427A">
        <w:rPr>
          <w:rFonts w:ascii="Arial" w:hAnsi="Arial" w:cs="Arial"/>
          <w:sz w:val="22"/>
          <w:szCs w:val="22"/>
        </w:rPr>
        <w:t>, mas contém item exclusivo.</w:t>
      </w:r>
    </w:p>
    <w:p w14:paraId="7CADAAE0" w14:textId="77777777" w:rsidR="00E153C6" w:rsidRPr="00AA1F25" w:rsidRDefault="00E153C6" w:rsidP="00312284">
      <w:pPr>
        <w:rPr>
          <w:rFonts w:ascii="Arial" w:hAnsi="Arial" w:cs="Arial"/>
          <w:sz w:val="22"/>
          <w:szCs w:val="22"/>
        </w:rPr>
      </w:pPr>
    </w:p>
    <w:p w14:paraId="15EAF3CB" w14:textId="77777777" w:rsidR="00312284" w:rsidRPr="00AA1F25" w:rsidRDefault="00312284" w:rsidP="00312284">
      <w:pPr>
        <w:rPr>
          <w:rFonts w:ascii="Arial" w:hAnsi="Arial" w:cs="Arial"/>
          <w:b/>
          <w:bCs/>
          <w:sz w:val="22"/>
          <w:szCs w:val="22"/>
        </w:rPr>
      </w:pPr>
      <w:r w:rsidRPr="00AA1F25">
        <w:rPr>
          <w:rFonts w:ascii="Arial" w:hAnsi="Arial" w:cs="Arial"/>
          <w:b/>
          <w:bCs/>
          <w:sz w:val="22"/>
          <w:szCs w:val="22"/>
        </w:rPr>
        <w:t>REGIME DE QUOTAS ME/EPP/EQUIPARADAS</w:t>
      </w:r>
    </w:p>
    <w:p w14:paraId="623D4ED2" w14:textId="7BB745DC" w:rsidR="00127AAA" w:rsidRPr="00312284" w:rsidRDefault="00312284" w:rsidP="00312284">
      <w:pPr>
        <w:rPr>
          <w:rFonts w:ascii="Arial" w:hAnsi="Arial" w:cs="Arial"/>
          <w:sz w:val="22"/>
          <w:szCs w:val="22"/>
        </w:rPr>
      </w:pPr>
      <w:r w:rsidRPr="00AA1F25">
        <w:rPr>
          <w:rFonts w:ascii="Arial" w:hAnsi="Arial" w:cs="Arial"/>
          <w:sz w:val="22"/>
          <w:szCs w:val="22"/>
        </w:rPr>
        <w:t>Não</w:t>
      </w:r>
    </w:p>
    <w:p w14:paraId="3137EAAD" w14:textId="77777777" w:rsidR="00371EDB" w:rsidRPr="0076008F" w:rsidRDefault="00371EDB" w:rsidP="0076008F">
      <w:pPr>
        <w:rPr>
          <w:rFonts w:ascii="Arial" w:hAnsi="Arial" w:cs="Arial"/>
          <w:sz w:val="22"/>
          <w:szCs w:val="22"/>
        </w:rPr>
      </w:pPr>
    </w:p>
    <w:p w14:paraId="386D0619" w14:textId="77777777" w:rsidR="00371EDB" w:rsidRPr="0076008F" w:rsidRDefault="00371EDB" w:rsidP="0076008F">
      <w:pPr>
        <w:rPr>
          <w:rFonts w:ascii="Arial" w:hAnsi="Arial" w:cs="Arial"/>
          <w:sz w:val="22"/>
          <w:szCs w:val="22"/>
        </w:rPr>
      </w:pPr>
    </w:p>
    <w:p w14:paraId="2B78E14A" w14:textId="77777777" w:rsidR="00371EDB" w:rsidRDefault="00371EDB" w:rsidP="0076008F">
      <w:pPr>
        <w:rPr>
          <w:rFonts w:ascii="Arial" w:hAnsi="Arial" w:cs="Arial"/>
          <w:sz w:val="22"/>
          <w:szCs w:val="22"/>
        </w:rPr>
      </w:pPr>
    </w:p>
    <w:p w14:paraId="400B9739" w14:textId="77777777" w:rsidR="00AE25AA" w:rsidRDefault="00AE25AA" w:rsidP="0076008F">
      <w:pPr>
        <w:rPr>
          <w:rFonts w:ascii="Arial" w:hAnsi="Arial" w:cs="Arial"/>
          <w:sz w:val="22"/>
          <w:szCs w:val="22"/>
        </w:rPr>
      </w:pPr>
    </w:p>
    <w:p w14:paraId="1C00D5D0" w14:textId="77777777" w:rsidR="00AE25AA" w:rsidRDefault="00AE25AA" w:rsidP="0076008F">
      <w:pPr>
        <w:rPr>
          <w:rFonts w:ascii="Arial" w:hAnsi="Arial" w:cs="Arial"/>
          <w:sz w:val="22"/>
          <w:szCs w:val="22"/>
        </w:rPr>
      </w:pPr>
    </w:p>
    <w:p w14:paraId="06841D52" w14:textId="77777777" w:rsidR="00AE25AA" w:rsidRDefault="00AE25AA" w:rsidP="0076008F">
      <w:pPr>
        <w:rPr>
          <w:rFonts w:ascii="Arial" w:hAnsi="Arial" w:cs="Arial"/>
          <w:sz w:val="22"/>
          <w:szCs w:val="22"/>
        </w:rPr>
      </w:pPr>
    </w:p>
    <w:p w14:paraId="71BD3D4E" w14:textId="77777777" w:rsidR="00AE25AA" w:rsidRDefault="00AE25AA" w:rsidP="0076008F">
      <w:pPr>
        <w:rPr>
          <w:rFonts w:ascii="Arial" w:hAnsi="Arial" w:cs="Arial"/>
          <w:sz w:val="22"/>
          <w:szCs w:val="22"/>
        </w:rPr>
      </w:pPr>
    </w:p>
    <w:p w14:paraId="7FD619C1" w14:textId="77777777" w:rsidR="00FB1DD9" w:rsidRDefault="00FB1DD9" w:rsidP="0076008F">
      <w:pPr>
        <w:rPr>
          <w:rFonts w:ascii="Arial" w:hAnsi="Arial" w:cs="Arial"/>
          <w:sz w:val="22"/>
          <w:szCs w:val="22"/>
        </w:rPr>
      </w:pPr>
    </w:p>
    <w:p w14:paraId="224AA6BB" w14:textId="77777777" w:rsidR="00AE25AA" w:rsidRDefault="00AE25AA" w:rsidP="0076008F">
      <w:pPr>
        <w:rPr>
          <w:rFonts w:ascii="Arial" w:hAnsi="Arial" w:cs="Arial"/>
          <w:sz w:val="22"/>
          <w:szCs w:val="22"/>
        </w:rPr>
      </w:pPr>
    </w:p>
    <w:p w14:paraId="677F7934" w14:textId="77777777" w:rsidR="00AE25AA" w:rsidRDefault="00AE25AA" w:rsidP="0076008F">
      <w:pPr>
        <w:rPr>
          <w:rFonts w:ascii="Arial" w:hAnsi="Arial" w:cs="Arial"/>
          <w:sz w:val="22"/>
          <w:szCs w:val="22"/>
        </w:rPr>
      </w:pPr>
    </w:p>
    <w:p w14:paraId="2A34780B" w14:textId="77777777" w:rsidR="00AE25AA" w:rsidRDefault="00AE25AA" w:rsidP="0076008F">
      <w:pPr>
        <w:rPr>
          <w:rFonts w:ascii="Arial" w:hAnsi="Arial" w:cs="Arial"/>
          <w:sz w:val="22"/>
          <w:szCs w:val="22"/>
        </w:rPr>
      </w:pPr>
    </w:p>
    <w:p w14:paraId="7D8E247D" w14:textId="77777777" w:rsidR="00AE25AA" w:rsidRDefault="00AE25AA" w:rsidP="0076008F">
      <w:pPr>
        <w:rPr>
          <w:rFonts w:ascii="Arial" w:hAnsi="Arial" w:cs="Arial"/>
          <w:sz w:val="22"/>
          <w:szCs w:val="22"/>
        </w:rPr>
      </w:pPr>
    </w:p>
    <w:p w14:paraId="0CD22967" w14:textId="77777777" w:rsidR="00AE25AA" w:rsidRDefault="00AE25AA" w:rsidP="0076008F">
      <w:pPr>
        <w:rPr>
          <w:rFonts w:ascii="Arial" w:hAnsi="Arial" w:cs="Arial"/>
          <w:sz w:val="22"/>
          <w:szCs w:val="22"/>
        </w:rPr>
      </w:pPr>
    </w:p>
    <w:p w14:paraId="7383B94C" w14:textId="77777777" w:rsidR="00AE25AA" w:rsidRDefault="00AE25AA" w:rsidP="0076008F">
      <w:pPr>
        <w:rPr>
          <w:rFonts w:ascii="Arial" w:hAnsi="Arial" w:cs="Arial"/>
          <w:sz w:val="22"/>
          <w:szCs w:val="22"/>
        </w:rPr>
      </w:pPr>
    </w:p>
    <w:p w14:paraId="0A36FB43" w14:textId="77777777" w:rsidR="00AE25AA" w:rsidRDefault="00AE25AA" w:rsidP="0076008F">
      <w:pPr>
        <w:rPr>
          <w:rFonts w:ascii="Arial" w:hAnsi="Arial" w:cs="Arial"/>
          <w:sz w:val="22"/>
          <w:szCs w:val="22"/>
        </w:rPr>
      </w:pPr>
    </w:p>
    <w:p w14:paraId="349AB83A" w14:textId="77777777" w:rsidR="00AE25AA" w:rsidRDefault="00AE25AA" w:rsidP="0076008F">
      <w:pPr>
        <w:rPr>
          <w:rFonts w:ascii="Arial" w:hAnsi="Arial" w:cs="Arial"/>
          <w:sz w:val="22"/>
          <w:szCs w:val="22"/>
        </w:rPr>
      </w:pPr>
    </w:p>
    <w:p w14:paraId="730DDF1C" w14:textId="77777777" w:rsidR="00AE25AA" w:rsidRPr="0076008F" w:rsidRDefault="00AE25AA" w:rsidP="0076008F">
      <w:pPr>
        <w:rPr>
          <w:rFonts w:ascii="Arial" w:hAnsi="Arial" w:cs="Arial"/>
          <w:sz w:val="22"/>
          <w:szCs w:val="22"/>
        </w:rPr>
      </w:pPr>
    </w:p>
    <w:p w14:paraId="3AF71821" w14:textId="77777777" w:rsidR="00371EDB" w:rsidRPr="0076008F" w:rsidRDefault="00371EDB" w:rsidP="0076008F">
      <w:pPr>
        <w:rPr>
          <w:rFonts w:ascii="Arial" w:hAnsi="Arial" w:cs="Arial"/>
          <w:sz w:val="22"/>
          <w:szCs w:val="22"/>
        </w:rPr>
      </w:pPr>
    </w:p>
    <w:p w14:paraId="31F8964C" w14:textId="77777777" w:rsidR="00371EDB" w:rsidRPr="0076008F" w:rsidRDefault="00371EDB" w:rsidP="0076008F">
      <w:pPr>
        <w:rPr>
          <w:rFonts w:ascii="Arial" w:hAnsi="Arial" w:cs="Arial"/>
          <w:sz w:val="22"/>
          <w:szCs w:val="22"/>
        </w:rPr>
      </w:pPr>
    </w:p>
    <w:p w14:paraId="00B217AE" w14:textId="77777777" w:rsidR="003C7A23" w:rsidRPr="002F230D" w:rsidRDefault="003C7A23" w:rsidP="002F230D">
      <w:pPr>
        <w:pStyle w:val="Nivel01"/>
        <w:numPr>
          <w:ilvl w:val="0"/>
          <w:numId w:val="1"/>
        </w:numPr>
        <w:spacing w:before="0"/>
        <w:rPr>
          <w:lang w:eastAsia="en-US"/>
        </w:rPr>
      </w:pPr>
      <w:bookmarkStart w:id="1" w:name="_Toc122606103"/>
      <w:r w:rsidRPr="002F230D">
        <w:rPr>
          <w:lang w:eastAsia="en-US"/>
        </w:rPr>
        <w:lastRenderedPageBreak/>
        <w:t>DO OBJETO</w:t>
      </w:r>
      <w:bookmarkEnd w:id="1"/>
    </w:p>
    <w:p w14:paraId="6049594C" w14:textId="3E8B62EB" w:rsidR="00312284" w:rsidRPr="002F230D" w:rsidRDefault="00312284" w:rsidP="00FB1DD9">
      <w:pPr>
        <w:pStyle w:val="Nivel2"/>
        <w:numPr>
          <w:ilvl w:val="1"/>
          <w:numId w:val="27"/>
        </w:numPr>
        <w:spacing w:before="0" w:after="0" w:line="240" w:lineRule="auto"/>
        <w:ind w:left="0" w:firstLine="0"/>
        <w:rPr>
          <w:b/>
          <w:bCs/>
        </w:rPr>
      </w:pPr>
      <w:r w:rsidRPr="002F230D">
        <w:t xml:space="preserve">O objeto da presente licitação é </w:t>
      </w:r>
      <w:r w:rsidRPr="002F230D">
        <w:rPr>
          <w:color w:val="000000" w:themeColor="text1"/>
        </w:rPr>
        <w:t>a escolha da proposta mais vantajosa</w:t>
      </w:r>
      <w:r w:rsidR="00425EC5" w:rsidRPr="002F230D">
        <w:t xml:space="preserve"> para</w:t>
      </w:r>
      <w:r w:rsidRPr="002F230D">
        <w:t xml:space="preserve"> </w:t>
      </w:r>
      <w:r w:rsidR="005678B2" w:rsidRPr="002F230D">
        <w:t>aquisição de Autoclave, para a Secretaria Municipal de Saúde do Município de Marilândia do Sul/PR</w:t>
      </w:r>
      <w:r w:rsidRPr="002F230D">
        <w:t>,</w:t>
      </w:r>
      <w:r w:rsidR="00425EC5" w:rsidRPr="002F230D">
        <w:t xml:space="preserve"> mediante PREGÃO ELETRÔNICO,</w:t>
      </w:r>
      <w:r w:rsidRPr="002F230D">
        <w:t xml:space="preserve"> conforme condições, quantidades e exigências estabelecidas neste Edital e seus anexos.</w:t>
      </w:r>
    </w:p>
    <w:p w14:paraId="4B43170C" w14:textId="214CAFE8" w:rsidR="003C7A23" w:rsidRPr="002F230D" w:rsidRDefault="00312284" w:rsidP="00FB1DD9">
      <w:pPr>
        <w:pStyle w:val="PargrafodaLista"/>
        <w:numPr>
          <w:ilvl w:val="1"/>
          <w:numId w:val="27"/>
        </w:numPr>
        <w:ind w:left="0" w:firstLine="0"/>
        <w:jc w:val="both"/>
        <w:rPr>
          <w:rFonts w:ascii="Arial" w:hAnsi="Arial" w:cs="Arial"/>
          <w:sz w:val="20"/>
          <w:szCs w:val="20"/>
        </w:rPr>
      </w:pPr>
      <w:r w:rsidRPr="002F230D">
        <w:rPr>
          <w:rFonts w:ascii="Arial" w:hAnsi="Arial" w:cs="Arial"/>
          <w:sz w:val="20"/>
          <w:szCs w:val="20"/>
        </w:rPr>
        <w:t xml:space="preserve">A licitação será realizada por </w:t>
      </w:r>
      <w:r w:rsidRPr="002F230D">
        <w:rPr>
          <w:rFonts w:ascii="Arial" w:hAnsi="Arial" w:cs="Arial"/>
          <w:b/>
          <w:bCs/>
          <w:sz w:val="20"/>
          <w:szCs w:val="20"/>
        </w:rPr>
        <w:t>MENOR PREÇO por</w:t>
      </w:r>
      <w:r w:rsidRPr="002F230D">
        <w:rPr>
          <w:rFonts w:ascii="Arial" w:hAnsi="Arial" w:cs="Arial"/>
          <w:b/>
          <w:sz w:val="20"/>
          <w:szCs w:val="20"/>
        </w:rPr>
        <w:t xml:space="preserve"> </w:t>
      </w:r>
      <w:r w:rsidRPr="002F230D">
        <w:rPr>
          <w:rFonts w:ascii="Arial" w:hAnsi="Arial" w:cs="Arial"/>
          <w:b/>
          <w:bCs/>
          <w:sz w:val="20"/>
          <w:szCs w:val="20"/>
        </w:rPr>
        <w:t>ITEM</w:t>
      </w:r>
      <w:r w:rsidRPr="002F230D">
        <w:rPr>
          <w:rFonts w:ascii="Arial" w:hAnsi="Arial" w:cs="Arial"/>
          <w:sz w:val="20"/>
          <w:szCs w:val="20"/>
        </w:rPr>
        <w:t xml:space="preserve"> descritos no Termo de Referência, conforme tabela, devendo o licitante oferecer </w:t>
      </w:r>
    </w:p>
    <w:p w14:paraId="625CB216" w14:textId="77777777" w:rsidR="002F230D" w:rsidRPr="002F230D" w:rsidRDefault="00A25B55" w:rsidP="002F230D">
      <w:pPr>
        <w:pStyle w:val="Nivel2"/>
        <w:spacing w:before="0" w:after="0" w:line="240" w:lineRule="auto"/>
        <w:ind w:firstLine="567"/>
        <w:rPr>
          <w:b/>
          <w:bCs/>
        </w:rPr>
      </w:pPr>
      <w:r w:rsidRPr="002F230D">
        <w:rPr>
          <w:b/>
          <w:bCs/>
        </w:rPr>
        <w:t>JUSTIFICATIVA</w:t>
      </w:r>
    </w:p>
    <w:p w14:paraId="56BB33F9" w14:textId="27BEEB7C" w:rsidR="00695430" w:rsidRPr="002F230D" w:rsidRDefault="002F230D" w:rsidP="002F230D">
      <w:pPr>
        <w:pStyle w:val="Nivel2"/>
        <w:spacing w:before="0" w:after="0" w:line="240" w:lineRule="auto"/>
        <w:rPr>
          <w:color w:val="auto"/>
        </w:rPr>
      </w:pPr>
      <w:r w:rsidRPr="002F230D">
        <w:rPr>
          <w:color w:val="auto"/>
        </w:rPr>
        <w:t xml:space="preserve">A aquisição de uma autoclave para a Secretaria Municipal de Saúde é uma necessidade estratégica para </w:t>
      </w:r>
      <w:r w:rsidRPr="00B9427A">
        <w:rPr>
          <w:color w:val="auto"/>
        </w:rPr>
        <w:t>garantir</w:t>
      </w:r>
      <w:r w:rsidRPr="002F230D">
        <w:rPr>
          <w:color w:val="auto"/>
        </w:rPr>
        <w:t xml:space="preserve"> a segurança, a qualidade e a eficiência nos processos de esterilização dos materiais utilizados nas unidades de saúde do município. Atualmente, a crescente demanda por atendimentos nas Unidades Básicas de Saúde e nos consultórios odontológicos tem gerado uma sobrecarga nos processos de esterilização, comprometendo, em alguns casos, a agilidade e a rotatividade dos instrumentais. É importante destacar que a esterilização é uma etapa fundamental para a prevenção de infecções e para a manutenção de um ambiente seguro, tanto para os pacientes quanto para os profissionais de saúde. Dessa forma, a aquisição do equipamento se mostra indispensável para o fortalecimento dos serviços de saúde prestados à população, refletindo diretamente na melhoria da qualidade do atendimento e na segurança de todos os envolvidos</w:t>
      </w:r>
    </w:p>
    <w:p w14:paraId="24D443FF" w14:textId="77777777" w:rsidR="002F230D" w:rsidRPr="002F230D" w:rsidRDefault="002F230D" w:rsidP="002F230D">
      <w:pPr>
        <w:pStyle w:val="Nivel2"/>
        <w:spacing w:before="0" w:after="0" w:line="240" w:lineRule="auto"/>
        <w:rPr>
          <w:b/>
          <w:bCs/>
        </w:rPr>
      </w:pPr>
    </w:p>
    <w:p w14:paraId="362AFB15" w14:textId="1057A126" w:rsidR="003C7A23" w:rsidRPr="002F230D" w:rsidRDefault="003C7A23" w:rsidP="002F230D">
      <w:pPr>
        <w:pStyle w:val="Nivel01"/>
        <w:numPr>
          <w:ilvl w:val="0"/>
          <w:numId w:val="27"/>
        </w:numPr>
        <w:spacing w:before="0"/>
      </w:pPr>
      <w:bookmarkStart w:id="2" w:name="_Toc122606104"/>
      <w:r w:rsidRPr="002F230D">
        <w:t>DA PARTICIPAÇÃO NA LICITAÇÃO</w:t>
      </w:r>
      <w:bookmarkEnd w:id="2"/>
    </w:p>
    <w:p w14:paraId="560799CA" w14:textId="77777777" w:rsidR="0027611F" w:rsidRPr="002F230D" w:rsidRDefault="0027611F" w:rsidP="002F230D">
      <w:pPr>
        <w:pStyle w:val="Nivel2"/>
        <w:numPr>
          <w:ilvl w:val="1"/>
          <w:numId w:val="22"/>
        </w:numPr>
        <w:tabs>
          <w:tab w:val="left" w:pos="567"/>
        </w:tabs>
        <w:spacing w:before="0" w:after="0" w:line="240" w:lineRule="auto"/>
        <w:ind w:left="0" w:firstLine="0"/>
        <w:rPr>
          <w:rFonts w:eastAsia="Times New Roman"/>
          <w:color w:val="auto"/>
        </w:rPr>
      </w:pPr>
      <w:bookmarkStart w:id="3" w:name="_Ref117000692"/>
      <w:bookmarkStart w:id="4" w:name="_Toc122606105"/>
      <w:r w:rsidRPr="002F230D">
        <w:rPr>
          <w:rFonts w:eastAsia="Times New Roman"/>
          <w:b/>
          <w:bCs/>
          <w:color w:val="auto"/>
        </w:rPr>
        <w:t>NÃO PODERÃO DISPUTAR</w:t>
      </w:r>
      <w:r w:rsidRPr="002F230D">
        <w:rPr>
          <w:rFonts w:eastAsia="Times New Roman"/>
          <w:color w:val="auto"/>
        </w:rPr>
        <w:t>:</w:t>
      </w:r>
      <w:bookmarkEnd w:id="3"/>
    </w:p>
    <w:p w14:paraId="7CA3B09F" w14:textId="77777777" w:rsidR="0027611F" w:rsidRPr="002F230D" w:rsidRDefault="0027611F" w:rsidP="002F230D">
      <w:pPr>
        <w:pStyle w:val="PargrafodaLista"/>
        <w:numPr>
          <w:ilvl w:val="2"/>
          <w:numId w:val="22"/>
        </w:numPr>
        <w:tabs>
          <w:tab w:val="left" w:pos="567"/>
          <w:tab w:val="left" w:pos="1440"/>
        </w:tabs>
        <w:autoSpaceDE w:val="0"/>
        <w:snapToGrid w:val="0"/>
        <w:ind w:left="0" w:firstLine="0"/>
        <w:jc w:val="both"/>
        <w:rPr>
          <w:rFonts w:ascii="Arial" w:hAnsi="Arial" w:cs="Arial"/>
          <w:sz w:val="20"/>
          <w:szCs w:val="20"/>
        </w:rPr>
      </w:pPr>
      <w:bookmarkStart w:id="5" w:name="_Ref113883338"/>
      <w:r w:rsidRPr="002F230D">
        <w:rPr>
          <w:rFonts w:ascii="Arial" w:hAnsi="Arial" w:cs="Arial"/>
          <w:sz w:val="20"/>
          <w:szCs w:val="20"/>
        </w:rPr>
        <w:t>Aquele que não atenda às condições deste Edital e seu(s) anexo(s);</w:t>
      </w:r>
    </w:p>
    <w:p w14:paraId="2EBBC697" w14:textId="77777777" w:rsidR="0027611F" w:rsidRPr="002F230D" w:rsidRDefault="0027611F" w:rsidP="002F230D">
      <w:pPr>
        <w:pStyle w:val="PargrafodaLista"/>
        <w:numPr>
          <w:ilvl w:val="2"/>
          <w:numId w:val="22"/>
        </w:numPr>
        <w:tabs>
          <w:tab w:val="left" w:pos="567"/>
          <w:tab w:val="left" w:pos="1440"/>
        </w:tabs>
        <w:autoSpaceDE w:val="0"/>
        <w:snapToGrid w:val="0"/>
        <w:ind w:left="0" w:firstLine="0"/>
        <w:jc w:val="both"/>
        <w:rPr>
          <w:rFonts w:ascii="Arial" w:hAnsi="Arial" w:cs="Arial"/>
          <w:sz w:val="20"/>
          <w:szCs w:val="20"/>
        </w:rPr>
      </w:pPr>
      <w:r w:rsidRPr="002F230D">
        <w:rPr>
          <w:rFonts w:ascii="Arial" w:hAnsi="Arial" w:cs="Arial"/>
          <w:sz w:val="20"/>
          <w:szCs w:val="20"/>
        </w:rPr>
        <w:t>Autor do anteprojeto, do projeto básico ou do projeto executivo, pessoa física ou jurídica, quando a licitação versar sobre fornecimento de bens a ele relacionados;</w:t>
      </w:r>
    </w:p>
    <w:p w14:paraId="74BE4806" w14:textId="77777777" w:rsidR="0027611F" w:rsidRPr="002F230D" w:rsidRDefault="0027611F" w:rsidP="002F230D">
      <w:pPr>
        <w:pStyle w:val="Nivel3"/>
        <w:numPr>
          <w:ilvl w:val="2"/>
          <w:numId w:val="22"/>
        </w:numPr>
        <w:tabs>
          <w:tab w:val="left" w:pos="567"/>
        </w:tabs>
        <w:spacing w:before="0" w:after="0" w:line="240" w:lineRule="auto"/>
        <w:ind w:left="0" w:firstLine="0"/>
        <w:rPr>
          <w:color w:val="auto"/>
        </w:rPr>
      </w:pPr>
      <w:bookmarkStart w:id="6" w:name="_Ref114659913"/>
      <w:bookmarkStart w:id="7" w:name="_Ref113883339"/>
      <w:bookmarkEnd w:id="5"/>
      <w:r w:rsidRPr="002F230D">
        <w:rPr>
          <w:color w:val="auto"/>
        </w:rPr>
        <w:t>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fornecimento de bens a ela necessários;</w:t>
      </w:r>
      <w:bookmarkEnd w:id="6"/>
      <w:r w:rsidRPr="002F230D">
        <w:rPr>
          <w:color w:val="auto"/>
        </w:rPr>
        <w:t xml:space="preserve"> </w:t>
      </w:r>
      <w:bookmarkEnd w:id="7"/>
    </w:p>
    <w:p w14:paraId="42DDFEB9" w14:textId="77777777" w:rsidR="0027611F" w:rsidRPr="002F230D" w:rsidRDefault="0027611F" w:rsidP="002F230D">
      <w:pPr>
        <w:pStyle w:val="Nivel3"/>
        <w:numPr>
          <w:ilvl w:val="2"/>
          <w:numId w:val="22"/>
        </w:numPr>
        <w:tabs>
          <w:tab w:val="left" w:pos="567"/>
        </w:tabs>
        <w:spacing w:before="0" w:after="0" w:line="240" w:lineRule="auto"/>
        <w:ind w:left="0" w:firstLine="0"/>
        <w:rPr>
          <w:color w:val="auto"/>
        </w:rPr>
      </w:pPr>
      <w:bookmarkStart w:id="8" w:name="_Ref113883003"/>
      <w:r w:rsidRPr="002F230D">
        <w:rPr>
          <w:color w:val="auto"/>
        </w:rPr>
        <w:t>Pessoa física ou jurídica que se encontre, ao tempo da licitação, impossibilitada de participar da licitação em decorrência de sanção que lhe foi imposta;</w:t>
      </w:r>
      <w:bookmarkEnd w:id="8"/>
    </w:p>
    <w:p w14:paraId="5981D273" w14:textId="77777777" w:rsidR="0027611F" w:rsidRPr="002F230D" w:rsidRDefault="0027611F" w:rsidP="002F230D">
      <w:pPr>
        <w:pStyle w:val="Nivel3"/>
        <w:numPr>
          <w:ilvl w:val="2"/>
          <w:numId w:val="22"/>
        </w:numPr>
        <w:tabs>
          <w:tab w:val="left" w:pos="567"/>
        </w:tabs>
        <w:spacing w:before="0" w:after="0" w:line="240" w:lineRule="auto"/>
        <w:ind w:left="0" w:firstLine="0"/>
        <w:rPr>
          <w:color w:val="auto"/>
        </w:rPr>
      </w:pPr>
      <w:r w:rsidRPr="002F230D">
        <w:rPr>
          <w:color w:val="auto"/>
        </w:rPr>
        <w:t>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14:paraId="64737E69" w14:textId="77777777" w:rsidR="0027611F" w:rsidRPr="002F230D" w:rsidRDefault="0027611F" w:rsidP="002F230D">
      <w:pPr>
        <w:pStyle w:val="Nivel3"/>
        <w:numPr>
          <w:ilvl w:val="2"/>
          <w:numId w:val="22"/>
        </w:numPr>
        <w:tabs>
          <w:tab w:val="left" w:pos="567"/>
        </w:tabs>
        <w:spacing w:before="0" w:after="0" w:line="240" w:lineRule="auto"/>
        <w:ind w:left="0" w:firstLine="0"/>
        <w:rPr>
          <w:color w:val="auto"/>
        </w:rPr>
      </w:pPr>
      <w:bookmarkStart w:id="9" w:name="_Ref113883579"/>
      <w:r w:rsidRPr="002F230D">
        <w:rPr>
          <w:color w:val="auto"/>
        </w:rPr>
        <w:t>Empresas controladoras, controladas ou coligadas, nos termos da Lei nº 6.404, de 15 de dezembro de 1976, concorrendo entre si;</w:t>
      </w:r>
      <w:bookmarkEnd w:id="9"/>
    </w:p>
    <w:p w14:paraId="3DC56CEB" w14:textId="77777777" w:rsidR="0027611F" w:rsidRPr="002F230D" w:rsidRDefault="0027611F" w:rsidP="002F230D">
      <w:pPr>
        <w:pStyle w:val="Nivel3"/>
        <w:numPr>
          <w:ilvl w:val="2"/>
          <w:numId w:val="22"/>
        </w:numPr>
        <w:tabs>
          <w:tab w:val="left" w:pos="567"/>
        </w:tabs>
        <w:spacing w:before="0" w:after="0" w:line="240" w:lineRule="auto"/>
        <w:ind w:left="0" w:firstLine="0"/>
        <w:rPr>
          <w:color w:val="auto"/>
        </w:rPr>
      </w:pPr>
      <w:r w:rsidRPr="002F230D">
        <w:rPr>
          <w:color w:val="auto"/>
        </w:rPr>
        <w:t>Pessoa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14:paraId="59F046FD" w14:textId="77777777" w:rsidR="0027611F" w:rsidRPr="002F230D" w:rsidRDefault="0027611F" w:rsidP="002F230D">
      <w:pPr>
        <w:pStyle w:val="Nivel3"/>
        <w:numPr>
          <w:ilvl w:val="2"/>
          <w:numId w:val="22"/>
        </w:numPr>
        <w:tabs>
          <w:tab w:val="left" w:pos="567"/>
        </w:tabs>
        <w:spacing w:before="0" w:after="0" w:line="240" w:lineRule="auto"/>
        <w:ind w:left="0" w:firstLine="0"/>
        <w:rPr>
          <w:color w:val="auto"/>
        </w:rPr>
      </w:pPr>
      <w:bookmarkStart w:id="10" w:name="_Ref113962336"/>
      <w:r w:rsidRPr="002F230D">
        <w:t>Pessoa física ou jurídica que possua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 devendo essa proibição constar expressamente do edital de licitação</w:t>
      </w:r>
      <w:r w:rsidRPr="002F230D">
        <w:rPr>
          <w:color w:val="auto"/>
        </w:rPr>
        <w:t>;</w:t>
      </w:r>
      <w:bookmarkEnd w:id="10"/>
    </w:p>
    <w:p w14:paraId="71E04D05" w14:textId="77777777" w:rsidR="0027611F" w:rsidRPr="002F230D" w:rsidRDefault="0027611F" w:rsidP="002F230D">
      <w:pPr>
        <w:numPr>
          <w:ilvl w:val="2"/>
          <w:numId w:val="22"/>
        </w:numPr>
        <w:tabs>
          <w:tab w:val="left" w:pos="567"/>
          <w:tab w:val="left" w:pos="1440"/>
        </w:tabs>
        <w:autoSpaceDE w:val="0"/>
        <w:snapToGrid w:val="0"/>
        <w:ind w:left="0" w:firstLine="0"/>
        <w:jc w:val="both"/>
        <w:rPr>
          <w:rFonts w:ascii="Arial" w:hAnsi="Arial" w:cs="Arial"/>
          <w:sz w:val="20"/>
          <w:szCs w:val="20"/>
        </w:rPr>
      </w:pPr>
      <w:r w:rsidRPr="002F230D">
        <w:rPr>
          <w:rFonts w:ascii="Arial" w:hAnsi="Arial" w:cs="Arial"/>
          <w:sz w:val="20"/>
          <w:szCs w:val="20"/>
        </w:rPr>
        <w:t>Organizações da Sociedade Civil de Interesse Público - OSCIP, atuando nessa condição;</w:t>
      </w:r>
    </w:p>
    <w:p w14:paraId="44F7B559" w14:textId="77777777" w:rsidR="0027611F" w:rsidRPr="002F230D" w:rsidRDefault="0027611F" w:rsidP="002F230D">
      <w:pPr>
        <w:numPr>
          <w:ilvl w:val="2"/>
          <w:numId w:val="22"/>
        </w:numPr>
        <w:tabs>
          <w:tab w:val="left" w:pos="567"/>
          <w:tab w:val="left" w:pos="851"/>
        </w:tabs>
        <w:autoSpaceDE w:val="0"/>
        <w:snapToGrid w:val="0"/>
        <w:ind w:left="0" w:firstLine="0"/>
        <w:jc w:val="both"/>
        <w:rPr>
          <w:rFonts w:ascii="Arial" w:hAnsi="Arial" w:cs="Arial"/>
          <w:sz w:val="20"/>
          <w:szCs w:val="20"/>
        </w:rPr>
      </w:pPr>
      <w:r w:rsidRPr="002F230D">
        <w:rPr>
          <w:rFonts w:ascii="Arial" w:hAnsi="Arial" w:cs="Arial"/>
          <w:bCs/>
          <w:sz w:val="20"/>
          <w:szCs w:val="20"/>
        </w:rPr>
        <w:t>Empresas impedidas por força da lei, inclusive, as declaradas inidôneas;</w:t>
      </w:r>
    </w:p>
    <w:p w14:paraId="6DF4ECF9" w14:textId="77777777" w:rsidR="0027611F" w:rsidRPr="002F230D" w:rsidRDefault="0027611F" w:rsidP="002F230D">
      <w:pPr>
        <w:numPr>
          <w:ilvl w:val="2"/>
          <w:numId w:val="22"/>
        </w:numPr>
        <w:tabs>
          <w:tab w:val="left" w:pos="567"/>
          <w:tab w:val="left" w:pos="851"/>
        </w:tabs>
        <w:autoSpaceDE w:val="0"/>
        <w:snapToGrid w:val="0"/>
        <w:ind w:left="0" w:firstLine="0"/>
        <w:jc w:val="both"/>
        <w:rPr>
          <w:rFonts w:ascii="Arial" w:hAnsi="Arial" w:cs="Arial"/>
          <w:sz w:val="20"/>
          <w:szCs w:val="20"/>
        </w:rPr>
      </w:pPr>
      <w:r w:rsidRPr="002F230D">
        <w:rPr>
          <w:rFonts w:ascii="Arial" w:hAnsi="Arial" w:cs="Arial"/>
          <w:sz w:val="20"/>
          <w:szCs w:val="20"/>
        </w:rPr>
        <w:t>Empresas estrangeiras que não funcionam e/ou não estejam autorizadas a operar no país</w:t>
      </w:r>
      <w:r w:rsidRPr="002F230D">
        <w:rPr>
          <w:rFonts w:ascii="Arial" w:hAnsi="Arial" w:cs="Arial"/>
          <w:bCs/>
          <w:sz w:val="20"/>
          <w:szCs w:val="20"/>
        </w:rPr>
        <w:t>.</w:t>
      </w:r>
    </w:p>
    <w:p w14:paraId="6833FDE5" w14:textId="77777777" w:rsidR="0027611F" w:rsidRPr="002F230D" w:rsidRDefault="0027611F" w:rsidP="002F230D">
      <w:pPr>
        <w:numPr>
          <w:ilvl w:val="2"/>
          <w:numId w:val="22"/>
        </w:numPr>
        <w:tabs>
          <w:tab w:val="left" w:pos="567"/>
          <w:tab w:val="left" w:pos="851"/>
        </w:tabs>
        <w:autoSpaceDE w:val="0"/>
        <w:snapToGrid w:val="0"/>
        <w:ind w:left="0" w:firstLine="0"/>
        <w:jc w:val="both"/>
        <w:rPr>
          <w:rFonts w:ascii="Arial" w:hAnsi="Arial" w:cs="Arial"/>
          <w:sz w:val="20"/>
          <w:szCs w:val="20"/>
        </w:rPr>
      </w:pPr>
      <w:r w:rsidRPr="002F230D">
        <w:rPr>
          <w:rFonts w:ascii="Arial" w:hAnsi="Arial" w:cs="Arial"/>
          <w:sz w:val="20"/>
          <w:szCs w:val="20"/>
        </w:rPr>
        <w:t>Empresa sob</w:t>
      </w:r>
      <w:r w:rsidRPr="002F230D">
        <w:rPr>
          <w:rFonts w:ascii="Arial" w:hAnsi="Arial" w:cs="Arial"/>
          <w:spacing w:val="1"/>
          <w:sz w:val="20"/>
          <w:szCs w:val="20"/>
        </w:rPr>
        <w:t xml:space="preserve"> f</w:t>
      </w:r>
      <w:r w:rsidRPr="002F230D">
        <w:rPr>
          <w:rFonts w:ascii="Arial" w:hAnsi="Arial" w:cs="Arial"/>
          <w:spacing w:val="-1"/>
          <w:sz w:val="20"/>
          <w:szCs w:val="20"/>
        </w:rPr>
        <w:t>a</w:t>
      </w:r>
      <w:r w:rsidRPr="002F230D">
        <w:rPr>
          <w:rFonts w:ascii="Arial" w:hAnsi="Arial" w:cs="Arial"/>
          <w:sz w:val="20"/>
          <w:szCs w:val="20"/>
        </w:rPr>
        <w:t>lên</w:t>
      </w:r>
      <w:r w:rsidRPr="002F230D">
        <w:rPr>
          <w:rFonts w:ascii="Arial" w:hAnsi="Arial" w:cs="Arial"/>
          <w:spacing w:val="-1"/>
          <w:sz w:val="20"/>
          <w:szCs w:val="20"/>
        </w:rPr>
        <w:t>c</w:t>
      </w:r>
      <w:r w:rsidRPr="002F230D">
        <w:rPr>
          <w:rFonts w:ascii="Arial" w:hAnsi="Arial" w:cs="Arial"/>
          <w:sz w:val="20"/>
          <w:szCs w:val="20"/>
        </w:rPr>
        <w:t>ia,</w:t>
      </w:r>
      <w:r w:rsidRPr="002F230D">
        <w:rPr>
          <w:rFonts w:ascii="Arial" w:hAnsi="Arial" w:cs="Arial"/>
          <w:spacing w:val="1"/>
          <w:sz w:val="20"/>
          <w:szCs w:val="20"/>
        </w:rPr>
        <w:t xml:space="preserve"> </w:t>
      </w:r>
      <w:r w:rsidRPr="002F230D">
        <w:rPr>
          <w:rFonts w:ascii="Arial" w:hAnsi="Arial" w:cs="Arial"/>
          <w:sz w:val="20"/>
          <w:szCs w:val="20"/>
        </w:rPr>
        <w:t>dis</w:t>
      </w:r>
      <w:r w:rsidRPr="002F230D">
        <w:rPr>
          <w:rFonts w:ascii="Arial" w:hAnsi="Arial" w:cs="Arial"/>
          <w:spacing w:val="1"/>
          <w:sz w:val="20"/>
          <w:szCs w:val="20"/>
        </w:rPr>
        <w:t>s</w:t>
      </w:r>
      <w:r w:rsidRPr="002F230D">
        <w:rPr>
          <w:rFonts w:ascii="Arial" w:hAnsi="Arial" w:cs="Arial"/>
          <w:sz w:val="20"/>
          <w:szCs w:val="20"/>
        </w:rPr>
        <w:t>oluç</w:t>
      </w:r>
      <w:r w:rsidRPr="002F230D">
        <w:rPr>
          <w:rFonts w:ascii="Arial" w:hAnsi="Arial" w:cs="Arial"/>
          <w:spacing w:val="-1"/>
          <w:sz w:val="20"/>
          <w:szCs w:val="20"/>
        </w:rPr>
        <w:t>ã</w:t>
      </w:r>
      <w:r w:rsidRPr="002F230D">
        <w:rPr>
          <w:rFonts w:ascii="Arial" w:hAnsi="Arial" w:cs="Arial"/>
          <w:sz w:val="20"/>
          <w:szCs w:val="20"/>
        </w:rPr>
        <w:t>o ou</w:t>
      </w:r>
      <w:r w:rsidRPr="002F230D">
        <w:rPr>
          <w:rFonts w:ascii="Arial" w:hAnsi="Arial" w:cs="Arial"/>
          <w:spacing w:val="1"/>
          <w:sz w:val="20"/>
          <w:szCs w:val="20"/>
        </w:rPr>
        <w:t xml:space="preserve"> </w:t>
      </w:r>
      <w:r w:rsidRPr="002F230D">
        <w:rPr>
          <w:rFonts w:ascii="Arial" w:hAnsi="Arial" w:cs="Arial"/>
          <w:spacing w:val="3"/>
          <w:sz w:val="20"/>
          <w:szCs w:val="20"/>
        </w:rPr>
        <w:t>l</w:t>
      </w:r>
      <w:r w:rsidRPr="002F230D">
        <w:rPr>
          <w:rFonts w:ascii="Arial" w:hAnsi="Arial" w:cs="Arial"/>
          <w:sz w:val="20"/>
          <w:szCs w:val="20"/>
        </w:rPr>
        <w:t>iqu</w:t>
      </w:r>
      <w:r w:rsidRPr="002F230D">
        <w:rPr>
          <w:rFonts w:ascii="Arial" w:hAnsi="Arial" w:cs="Arial"/>
          <w:spacing w:val="1"/>
          <w:sz w:val="20"/>
          <w:szCs w:val="20"/>
        </w:rPr>
        <w:t>i</w:t>
      </w:r>
      <w:r w:rsidRPr="002F230D">
        <w:rPr>
          <w:rFonts w:ascii="Arial" w:hAnsi="Arial" w:cs="Arial"/>
          <w:sz w:val="20"/>
          <w:szCs w:val="20"/>
        </w:rPr>
        <w:t>d</w:t>
      </w:r>
      <w:r w:rsidRPr="002F230D">
        <w:rPr>
          <w:rFonts w:ascii="Arial" w:hAnsi="Arial" w:cs="Arial"/>
          <w:spacing w:val="-1"/>
          <w:sz w:val="20"/>
          <w:szCs w:val="20"/>
        </w:rPr>
        <w:t>açã</w:t>
      </w:r>
      <w:r w:rsidRPr="002F230D">
        <w:rPr>
          <w:rFonts w:ascii="Arial" w:hAnsi="Arial" w:cs="Arial"/>
          <w:sz w:val="20"/>
          <w:szCs w:val="20"/>
        </w:rPr>
        <w:t>o.</w:t>
      </w:r>
    </w:p>
    <w:p w14:paraId="2DA03AB2" w14:textId="77777777" w:rsidR="0027611F" w:rsidRPr="002F230D" w:rsidRDefault="0027611F" w:rsidP="002F230D">
      <w:pPr>
        <w:numPr>
          <w:ilvl w:val="2"/>
          <w:numId w:val="22"/>
        </w:numPr>
        <w:tabs>
          <w:tab w:val="left" w:pos="567"/>
          <w:tab w:val="left" w:pos="851"/>
        </w:tabs>
        <w:autoSpaceDE w:val="0"/>
        <w:snapToGrid w:val="0"/>
        <w:ind w:left="0" w:firstLine="0"/>
        <w:jc w:val="both"/>
        <w:rPr>
          <w:rFonts w:ascii="Arial" w:hAnsi="Arial" w:cs="Arial"/>
          <w:sz w:val="20"/>
          <w:szCs w:val="20"/>
        </w:rPr>
      </w:pPr>
      <w:r w:rsidRPr="002F230D">
        <w:rPr>
          <w:rFonts w:ascii="Arial" w:hAnsi="Arial" w:cs="Arial"/>
          <w:sz w:val="20"/>
          <w:szCs w:val="20"/>
        </w:rPr>
        <w:t> Empresa consorciada participar, na mesma licitação, de mais de um consórcio ou de forma isolada.</w:t>
      </w:r>
    </w:p>
    <w:p w14:paraId="76F885D8" w14:textId="77777777" w:rsidR="0027611F" w:rsidRPr="002F230D" w:rsidRDefault="0027611F" w:rsidP="002F230D">
      <w:pPr>
        <w:pStyle w:val="Nivel2"/>
        <w:numPr>
          <w:ilvl w:val="1"/>
          <w:numId w:val="22"/>
        </w:numPr>
        <w:tabs>
          <w:tab w:val="left" w:pos="567"/>
        </w:tabs>
        <w:spacing w:before="0" w:after="0" w:line="240" w:lineRule="auto"/>
        <w:ind w:left="0" w:firstLine="0"/>
        <w:rPr>
          <w:color w:val="auto"/>
        </w:rPr>
      </w:pPr>
      <w:r w:rsidRPr="002F230D">
        <w:rPr>
          <w:color w:val="auto"/>
        </w:rPr>
        <w:t>O impedimento de que trata o item 2.1.4 será também aplicado ao fornecedor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fornecedor.</w:t>
      </w:r>
    </w:p>
    <w:p w14:paraId="37339EBD" w14:textId="77777777" w:rsidR="0027611F" w:rsidRPr="002F230D" w:rsidRDefault="0027611F" w:rsidP="002F230D">
      <w:pPr>
        <w:pStyle w:val="Nivel2"/>
        <w:numPr>
          <w:ilvl w:val="1"/>
          <w:numId w:val="22"/>
        </w:numPr>
        <w:tabs>
          <w:tab w:val="left" w:pos="567"/>
        </w:tabs>
        <w:spacing w:before="0" w:after="0" w:line="240" w:lineRule="auto"/>
        <w:ind w:left="0" w:firstLine="0"/>
        <w:rPr>
          <w:color w:val="auto"/>
        </w:rPr>
      </w:pPr>
      <w:bookmarkStart w:id="11" w:name="art14§2"/>
      <w:bookmarkEnd w:id="11"/>
      <w:r w:rsidRPr="002F230D">
        <w:rPr>
          <w:color w:val="auto"/>
        </w:rPr>
        <w:t>A critério da Administração e exclusivamente a seu serviço, o autor dos projetos e a empresa a que se referem os itens 2.1.2 e 2.1.3 poderão participar no apoio das atividades de planejamento da contratação, de execução da licitação ou de gestão do contrato, desde que sob supervisão exclusiva de agentes públicos do órgão ou entidade.</w:t>
      </w:r>
    </w:p>
    <w:p w14:paraId="525D8875" w14:textId="77777777" w:rsidR="0027611F" w:rsidRPr="002F230D" w:rsidRDefault="0027611F" w:rsidP="002F230D">
      <w:pPr>
        <w:pStyle w:val="Nivel2"/>
        <w:numPr>
          <w:ilvl w:val="1"/>
          <w:numId w:val="22"/>
        </w:numPr>
        <w:tabs>
          <w:tab w:val="left" w:pos="567"/>
        </w:tabs>
        <w:spacing w:before="0" w:after="0" w:line="240" w:lineRule="auto"/>
        <w:ind w:left="0" w:firstLine="0"/>
        <w:rPr>
          <w:color w:val="auto"/>
        </w:rPr>
      </w:pPr>
      <w:bookmarkStart w:id="12" w:name="art14§3"/>
      <w:bookmarkEnd w:id="12"/>
      <w:r w:rsidRPr="002F230D">
        <w:rPr>
          <w:color w:val="auto"/>
        </w:rPr>
        <w:lastRenderedPageBreak/>
        <w:t>Equiparam-se aos autores do projeto as empresas integrantes do mesmo grupo econômico.</w:t>
      </w:r>
    </w:p>
    <w:p w14:paraId="6948DB80" w14:textId="77777777" w:rsidR="0027611F" w:rsidRPr="002F230D" w:rsidRDefault="0027611F" w:rsidP="002F230D">
      <w:pPr>
        <w:pStyle w:val="Nivel2"/>
        <w:numPr>
          <w:ilvl w:val="1"/>
          <w:numId w:val="22"/>
        </w:numPr>
        <w:tabs>
          <w:tab w:val="left" w:pos="567"/>
        </w:tabs>
        <w:spacing w:before="0" w:after="0" w:line="240" w:lineRule="auto"/>
        <w:ind w:left="0" w:firstLine="0"/>
        <w:rPr>
          <w:color w:val="auto"/>
        </w:rPr>
      </w:pPr>
      <w:bookmarkStart w:id="13" w:name="art14§4"/>
      <w:bookmarkEnd w:id="13"/>
      <w:r w:rsidRPr="002F230D">
        <w:rPr>
          <w:color w:val="auto"/>
        </w:rPr>
        <w:t>O disposto nos itens 2.1.2 e 2.1.3 não impede a licitação ou a contratação de serviço que inclua como encargo do contratado a elaboração do projeto básico e do projeto executivo, nas contratações integradas, e do projeto executivo, nos demais regimes de execução.</w:t>
      </w:r>
    </w:p>
    <w:p w14:paraId="2B19A607" w14:textId="77777777" w:rsidR="0027611F" w:rsidRPr="002F230D" w:rsidRDefault="0027611F" w:rsidP="002F230D">
      <w:pPr>
        <w:pStyle w:val="Nivel2"/>
        <w:numPr>
          <w:ilvl w:val="1"/>
          <w:numId w:val="22"/>
        </w:numPr>
        <w:tabs>
          <w:tab w:val="left" w:pos="567"/>
        </w:tabs>
        <w:spacing w:before="0" w:after="0" w:line="240" w:lineRule="auto"/>
        <w:ind w:left="0" w:firstLine="0"/>
        <w:rPr>
          <w:color w:val="auto"/>
        </w:rPr>
      </w:pPr>
      <w:bookmarkStart w:id="14" w:name="art14§5"/>
      <w:bookmarkEnd w:id="14"/>
      <w:r w:rsidRPr="002F230D">
        <w:rPr>
          <w:color w:val="auto"/>
        </w:rPr>
        <w:t xml:space="preserve">Em contratações realizadas no âmbito de projetos e programas parcialmente financiados por agência oficial de cooperação estrangeira ou por organismo financeiro internacional com recursos do financiamento ou da contrapartida nacional, não poderá participar pessoa física ou jurídica que integre o rol de pessoas sancionadas por essas entidades ou que seja declarada inidônea nos termos da </w:t>
      </w:r>
      <w:hyperlink r:id="rId12" w:history="1">
        <w:r w:rsidRPr="002F230D">
          <w:rPr>
            <w:rStyle w:val="Hyperlink"/>
            <w:color w:val="auto"/>
            <w:u w:val="none"/>
          </w:rPr>
          <w:t>Lei Federal nº 14.133, de 2021</w:t>
        </w:r>
      </w:hyperlink>
      <w:r w:rsidRPr="002F230D">
        <w:rPr>
          <w:color w:val="auto"/>
        </w:rPr>
        <w:t>.</w:t>
      </w:r>
    </w:p>
    <w:p w14:paraId="12031CEF" w14:textId="77777777" w:rsidR="0027611F" w:rsidRPr="002F230D" w:rsidRDefault="0027611F" w:rsidP="002F230D">
      <w:pPr>
        <w:pStyle w:val="Nivel2"/>
        <w:numPr>
          <w:ilvl w:val="1"/>
          <w:numId w:val="22"/>
        </w:numPr>
        <w:tabs>
          <w:tab w:val="left" w:pos="567"/>
        </w:tabs>
        <w:spacing w:before="0" w:after="0" w:line="240" w:lineRule="auto"/>
        <w:ind w:left="0" w:firstLine="0"/>
        <w:rPr>
          <w:color w:val="auto"/>
        </w:rPr>
      </w:pPr>
      <w:r w:rsidRPr="002F230D">
        <w:rPr>
          <w:color w:val="auto"/>
        </w:rPr>
        <w:t>A vedação de que trata o item 2.1.8 estende-se a terceiro que auxilie a condução da contratação na qualidade de integrante de equipe de apoio, profissional especializado ou funcionário ou representante de empresa que preste assessoria técnica.</w:t>
      </w:r>
    </w:p>
    <w:p w14:paraId="1C79ADC1" w14:textId="77777777" w:rsidR="0027611F" w:rsidRPr="002F230D" w:rsidRDefault="0027611F" w:rsidP="002F230D">
      <w:pPr>
        <w:pStyle w:val="Nivel2"/>
        <w:numPr>
          <w:ilvl w:val="1"/>
          <w:numId w:val="22"/>
        </w:numPr>
        <w:tabs>
          <w:tab w:val="left" w:pos="567"/>
        </w:tabs>
        <w:spacing w:before="0" w:after="0" w:line="240" w:lineRule="auto"/>
        <w:ind w:left="0" w:firstLine="0"/>
        <w:rPr>
          <w:color w:val="auto"/>
        </w:rPr>
      </w:pPr>
      <w:r w:rsidRPr="002F230D">
        <w:rPr>
          <w:b/>
          <w:bCs/>
          <w:color w:val="auto"/>
        </w:rPr>
        <w:t>PODERÃO PARTICIPAR</w:t>
      </w:r>
      <w:r w:rsidRPr="002F230D">
        <w:rPr>
          <w:color w:val="auto"/>
        </w:rPr>
        <w:t xml:space="preserve">, os interessados que atenderem a todas as exigências deste Edital e seus Anexos e, que detenham </w:t>
      </w:r>
      <w:r w:rsidRPr="002F230D">
        <w:rPr>
          <w:bCs/>
          <w:color w:val="auto"/>
        </w:rPr>
        <w:t>atividade pertinente e compatível com o seu objeto e estejam regularmente estabelecidas.</w:t>
      </w:r>
    </w:p>
    <w:p w14:paraId="030B900C" w14:textId="77777777" w:rsidR="0027611F" w:rsidRPr="002F230D" w:rsidRDefault="0027611F" w:rsidP="002F230D">
      <w:pPr>
        <w:pStyle w:val="Nivel2"/>
        <w:tabs>
          <w:tab w:val="left" w:pos="567"/>
        </w:tabs>
        <w:spacing w:before="0" w:after="0" w:line="240" w:lineRule="auto"/>
        <w:rPr>
          <w:color w:val="auto"/>
        </w:rPr>
      </w:pPr>
      <w:r w:rsidRPr="002F230D">
        <w:rPr>
          <w:color w:val="auto"/>
        </w:rPr>
        <w:t>2.8.1</w:t>
      </w:r>
      <w:r w:rsidRPr="002F230D">
        <w:rPr>
          <w:b/>
          <w:bCs/>
          <w:color w:val="auto"/>
        </w:rPr>
        <w:t xml:space="preserve"> </w:t>
      </w:r>
      <w:r w:rsidRPr="002F230D">
        <w:rPr>
          <w:color w:val="auto"/>
        </w:rPr>
        <w:t>O fornecedor deverá providenciar o credenciamento prévio perante https://bnc.org.br/cadastro/, viabilizando a utilização da plataforma e participação do certame.</w:t>
      </w:r>
    </w:p>
    <w:p w14:paraId="6DA1C20C" w14:textId="77777777" w:rsidR="0027611F" w:rsidRPr="002F230D" w:rsidRDefault="0027611F" w:rsidP="002F230D">
      <w:pPr>
        <w:pStyle w:val="Nivel2"/>
        <w:numPr>
          <w:ilvl w:val="1"/>
          <w:numId w:val="22"/>
        </w:numPr>
        <w:tabs>
          <w:tab w:val="left" w:pos="567"/>
        </w:tabs>
        <w:spacing w:before="0" w:after="0" w:line="240" w:lineRule="auto"/>
        <w:ind w:left="0" w:firstLine="0"/>
        <w:rPr>
          <w:color w:val="auto"/>
        </w:rPr>
      </w:pPr>
      <w:r w:rsidRPr="002F230D">
        <w:rPr>
          <w:color w:val="auto"/>
        </w:rPr>
        <w:t>O fornecedor responsabiliza-se exclusiva e formalmente pelas transações efetuadas em seu nome, assume como firmes e verdadeiras suas propostas e seus lances, inclusive os atos praticados diretamente ou por seu representante, excluída a responsabilidade do provedor do sistema ou do órgão ou entidade promotora da licitação por eventuais danos decorrentes de uso indevido das credenciais de acesso, ainda que por terceiros.</w:t>
      </w:r>
    </w:p>
    <w:p w14:paraId="719E2E36" w14:textId="77777777" w:rsidR="0027611F" w:rsidRPr="002F230D" w:rsidRDefault="0027611F" w:rsidP="002F230D">
      <w:pPr>
        <w:pStyle w:val="Nivel2"/>
        <w:numPr>
          <w:ilvl w:val="1"/>
          <w:numId w:val="22"/>
        </w:numPr>
        <w:tabs>
          <w:tab w:val="left" w:pos="567"/>
        </w:tabs>
        <w:spacing w:before="0" w:after="0" w:line="240" w:lineRule="auto"/>
        <w:ind w:left="0" w:firstLine="0"/>
        <w:rPr>
          <w:color w:val="auto"/>
        </w:rPr>
      </w:pPr>
      <w:r w:rsidRPr="002F230D">
        <w:rPr>
          <w:color w:val="auto"/>
        </w:rPr>
        <w:t>É de responsabilidade do cadastrado conferir a exatidão dos seus dados nos sistemas cadastrais e plataformas de licitações, e mantê-los atualizados junto aos órgãos responsáveis pela informação, devendo proceder, imediatamente, à correção ou à alteração dos registros tão logo identifique incorreção ou aqueles se tornem desatualizados.</w:t>
      </w:r>
    </w:p>
    <w:p w14:paraId="5C5FB517" w14:textId="77777777" w:rsidR="0027611F" w:rsidRPr="002F230D" w:rsidRDefault="0027611F" w:rsidP="002F230D">
      <w:pPr>
        <w:pStyle w:val="Nivel2"/>
        <w:numPr>
          <w:ilvl w:val="1"/>
          <w:numId w:val="22"/>
        </w:numPr>
        <w:tabs>
          <w:tab w:val="left" w:pos="567"/>
        </w:tabs>
        <w:spacing w:before="0" w:after="0" w:line="240" w:lineRule="auto"/>
        <w:ind w:left="0" w:firstLine="0"/>
        <w:rPr>
          <w:color w:val="auto"/>
        </w:rPr>
      </w:pPr>
      <w:r w:rsidRPr="002F230D">
        <w:rPr>
          <w:color w:val="auto"/>
        </w:rPr>
        <w:t>A não observância do disposto no item anterior poderá ensejar desclassificação no momento da habilitação.</w:t>
      </w:r>
    </w:p>
    <w:p w14:paraId="5EB32DB6" w14:textId="77777777" w:rsidR="0027611F" w:rsidRPr="002F230D" w:rsidRDefault="0027611F" w:rsidP="002F230D">
      <w:pPr>
        <w:pStyle w:val="Nivel2"/>
        <w:tabs>
          <w:tab w:val="left" w:pos="567"/>
        </w:tabs>
        <w:spacing w:before="0" w:after="0" w:line="240" w:lineRule="auto"/>
        <w:rPr>
          <w:b/>
          <w:bCs/>
          <w:color w:val="auto"/>
        </w:rPr>
      </w:pPr>
      <w:r w:rsidRPr="002F230D">
        <w:rPr>
          <w:b/>
          <w:bCs/>
          <w:color w:val="auto"/>
        </w:rPr>
        <w:t xml:space="preserve">TRATAMENTO FAVORECIDO </w:t>
      </w:r>
    </w:p>
    <w:p w14:paraId="1B316FE7" w14:textId="77777777" w:rsidR="00B9427A" w:rsidRPr="00B9427A" w:rsidRDefault="00B9427A" w:rsidP="00B9427A">
      <w:pPr>
        <w:pStyle w:val="Nivel01"/>
        <w:rPr>
          <w:b w:val="0"/>
        </w:rPr>
      </w:pPr>
      <w:r w:rsidRPr="00B9427A">
        <w:rPr>
          <w:b w:val="0"/>
        </w:rPr>
        <w:t xml:space="preserve">2.12 </w:t>
      </w:r>
      <w:r w:rsidRPr="00B9427A">
        <w:rPr>
          <w:b w:val="0"/>
        </w:rPr>
        <w:tab/>
        <w:t>Este edital NÃO É EXCLUSIVO para Micro, Pequena Empresa e MEI´s, em decorrência do valor da contratação, porém, POSSUI ITEM(S) EXCLUSIVO(S) para Micro, Pequena Empresa e MEI´s, em decorrência do valor da contratação (art. 48, I, da LC 123/06).</w:t>
      </w:r>
    </w:p>
    <w:p w14:paraId="04F045C1" w14:textId="2CA350B7" w:rsidR="00B409D6" w:rsidRPr="00431279" w:rsidRDefault="00B9427A" w:rsidP="00B1577A">
      <w:pPr>
        <w:pStyle w:val="Nivel01"/>
        <w:spacing w:before="0"/>
      </w:pPr>
      <w:r w:rsidRPr="00B9427A">
        <w:rPr>
          <w:b w:val="0"/>
        </w:rPr>
        <w:t>2.12.1 A obtenção do benefício a que se refere o item anterior fica limitada às microempresas e às empresas de pequeno porte que, no ano-calendário de realização da licitação, ainda não tenham celebrado contratos com a Administração Pública cujos valores somados extrapolem a receita bruta máxima admitida para fins de enquadramento como empresa de pequeno porte</w:t>
      </w:r>
      <w:r w:rsidR="00B1577A">
        <w:rPr>
          <w:b w:val="0"/>
        </w:rPr>
        <w:t xml:space="preserve"> </w:t>
      </w:r>
      <w:r w:rsidR="00431279" w:rsidRPr="00431279">
        <w:t>O item objeto desta licitação é considerado indivisível, uma vez que sua divisão comprometeria a funcionalidade, a padronização ou a execução do objeto contratado. Dessa forma, não se aplica a reserva de cotas para participação exclusiva de microempresas, empresas de pequeno porte ou cooperativas, conforme previsto no art. 48, inciso III, da Lei Complementar nº 123/2006 e demais legislações pertinentes.</w:t>
      </w:r>
      <w:r w:rsidR="00B409D6" w:rsidRPr="00431279">
        <w:t xml:space="preserve">  </w:t>
      </w:r>
    </w:p>
    <w:p w14:paraId="69AA1E97" w14:textId="77777777" w:rsidR="0027611F" w:rsidRPr="002F230D" w:rsidRDefault="0027611F" w:rsidP="002F230D">
      <w:pPr>
        <w:pStyle w:val="Nivel2"/>
        <w:numPr>
          <w:ilvl w:val="1"/>
          <w:numId w:val="21"/>
        </w:numPr>
        <w:tabs>
          <w:tab w:val="left" w:pos="567"/>
        </w:tabs>
        <w:spacing w:before="0" w:after="0" w:line="240" w:lineRule="auto"/>
        <w:ind w:left="0" w:firstLine="0"/>
        <w:rPr>
          <w:color w:val="auto"/>
        </w:rPr>
      </w:pPr>
      <w:r w:rsidRPr="002F230D">
        <w:rPr>
          <w:color w:val="auto"/>
        </w:rPr>
        <w:t xml:space="preserve">De acordo com o </w:t>
      </w:r>
      <w:r w:rsidRPr="002F230D">
        <w:rPr>
          <w:b/>
          <w:color w:val="auto"/>
        </w:rPr>
        <w:t>art.</w:t>
      </w:r>
      <w:r w:rsidRPr="002F230D">
        <w:rPr>
          <w:color w:val="auto"/>
        </w:rPr>
        <w:t xml:space="preserve"> </w:t>
      </w:r>
      <w:r w:rsidRPr="002F230D">
        <w:rPr>
          <w:b/>
          <w:color w:val="auto"/>
        </w:rPr>
        <w:t xml:space="preserve">43, §1º da Lei 123/2006, </w:t>
      </w:r>
      <w:r w:rsidRPr="002F230D">
        <w:rPr>
          <w:color w:val="auto"/>
        </w:rPr>
        <w:t xml:space="preserve">no caso de a microempresa empresa de pequeno porte ser declarada vencedora do certame, apresentar documentos que identifiquem alguma restrição na comprovação de sua regularidade fiscal, ser-lhe-á concedido prazo de </w:t>
      </w:r>
      <w:r w:rsidRPr="002F230D">
        <w:rPr>
          <w:b/>
          <w:color w:val="auto"/>
        </w:rPr>
        <w:t>05 (cinco) dias</w:t>
      </w:r>
      <w:r w:rsidRPr="002F230D">
        <w:rPr>
          <w:bCs/>
          <w:color w:val="auto"/>
        </w:rPr>
        <w:t xml:space="preserve"> úteis, prorrogáveis por igual período a critério do </w:t>
      </w:r>
      <w:r w:rsidRPr="002F230D">
        <w:rPr>
          <w:b/>
          <w:color w:val="auto"/>
        </w:rPr>
        <w:t>LICITADOR</w:t>
      </w:r>
      <w:r w:rsidRPr="002F230D">
        <w:rPr>
          <w:bCs/>
          <w:color w:val="auto"/>
        </w:rPr>
        <w:t>, para a reg</w:t>
      </w:r>
      <w:r w:rsidRPr="002F230D">
        <w:rPr>
          <w:color w:val="auto"/>
        </w:rPr>
        <w:t>ularização da restrição e emissão de eventuais certidões negativas ou positivas com efeitos de negativa.</w:t>
      </w:r>
    </w:p>
    <w:p w14:paraId="3E6466EA" w14:textId="77777777" w:rsidR="0027611F" w:rsidRPr="002F230D" w:rsidRDefault="0027611F" w:rsidP="002F230D">
      <w:pPr>
        <w:pStyle w:val="Nivel2"/>
        <w:tabs>
          <w:tab w:val="left" w:pos="567"/>
        </w:tabs>
        <w:spacing w:before="0" w:after="0" w:line="240" w:lineRule="auto"/>
        <w:rPr>
          <w:color w:val="auto"/>
        </w:rPr>
      </w:pPr>
      <w:r w:rsidRPr="002F230D">
        <w:rPr>
          <w:color w:val="auto"/>
        </w:rPr>
        <w:t>2.13.1</w:t>
      </w:r>
      <w:r w:rsidRPr="002F230D">
        <w:rPr>
          <w:color w:val="auto"/>
        </w:rPr>
        <w:tab/>
      </w:r>
      <w:r w:rsidRPr="002F230D">
        <w:rPr>
          <w:bCs/>
          <w:color w:val="auto"/>
        </w:rPr>
        <w:t>Caso a fornecedor vencedora não regularize a situação, serão convocados os fornecedores remanescentes, segundo a ordem de classificação.</w:t>
      </w:r>
    </w:p>
    <w:p w14:paraId="2CCCF39A" w14:textId="66D2846C" w:rsidR="0027611F" w:rsidRPr="002F230D" w:rsidRDefault="0027611F" w:rsidP="002F230D">
      <w:pPr>
        <w:pStyle w:val="Nivel2"/>
        <w:numPr>
          <w:ilvl w:val="1"/>
          <w:numId w:val="21"/>
        </w:numPr>
        <w:tabs>
          <w:tab w:val="left" w:pos="567"/>
        </w:tabs>
        <w:spacing w:before="0" w:after="0" w:line="240" w:lineRule="auto"/>
        <w:ind w:left="0" w:firstLine="0"/>
        <w:rPr>
          <w:color w:val="auto"/>
        </w:rPr>
      </w:pPr>
      <w:r w:rsidRPr="002F230D">
        <w:rPr>
          <w:color w:val="auto"/>
        </w:rPr>
        <w:t xml:space="preserve">De acordo com o </w:t>
      </w:r>
      <w:r w:rsidRPr="002F230D">
        <w:rPr>
          <w:b/>
          <w:color w:val="auto"/>
        </w:rPr>
        <w:t>art.</w:t>
      </w:r>
      <w:r w:rsidRPr="002F230D">
        <w:rPr>
          <w:color w:val="auto"/>
        </w:rPr>
        <w:t xml:space="preserve"> </w:t>
      </w:r>
      <w:r w:rsidRPr="002F230D">
        <w:rPr>
          <w:b/>
          <w:color w:val="auto"/>
        </w:rPr>
        <w:t xml:space="preserve">45, da Lei 123/2006, </w:t>
      </w:r>
      <w:r w:rsidRPr="002F230D">
        <w:rPr>
          <w:color w:val="auto"/>
        </w:rPr>
        <w:t>nos casos de empate ficto (art. 44, §2º da Lei 123/2006), será observado o disposto no item 5.1</w:t>
      </w:r>
      <w:r w:rsidR="00F956A5">
        <w:rPr>
          <w:color w:val="auto"/>
        </w:rPr>
        <w:t>1.4</w:t>
      </w:r>
      <w:r w:rsidRPr="002F230D">
        <w:rPr>
          <w:color w:val="auto"/>
        </w:rPr>
        <w:t>, deste Edital.</w:t>
      </w:r>
    </w:p>
    <w:p w14:paraId="4DAA378E" w14:textId="77777777" w:rsidR="0027611F" w:rsidRPr="002F230D" w:rsidRDefault="0027611F" w:rsidP="002F230D">
      <w:pPr>
        <w:pStyle w:val="Nivel2"/>
        <w:numPr>
          <w:ilvl w:val="1"/>
          <w:numId w:val="21"/>
        </w:numPr>
        <w:tabs>
          <w:tab w:val="left" w:pos="567"/>
        </w:tabs>
        <w:spacing w:before="0" w:after="0" w:line="240" w:lineRule="auto"/>
        <w:ind w:left="0" w:firstLine="0"/>
        <w:rPr>
          <w:color w:val="auto"/>
        </w:rPr>
      </w:pPr>
      <w:r w:rsidRPr="002F230D">
        <w:rPr>
          <w:color w:val="auto"/>
        </w:rPr>
        <w:t>A comprovação de regularidade fiscal e trabalhista das microempresas e das empresas de pequeno porte somente será exigida para efeito de contratação, e não como condição para participação na licitação (</w:t>
      </w:r>
      <w:hyperlink r:id="rId13" w:anchor="art4" w:history="1">
        <w:r w:rsidRPr="002F230D">
          <w:rPr>
            <w:rStyle w:val="Hyperlink"/>
            <w:color w:val="auto"/>
          </w:rPr>
          <w:t>art. 4º do Decreto nº 8.538/2015</w:t>
        </w:r>
      </w:hyperlink>
      <w:r w:rsidRPr="002F230D">
        <w:rPr>
          <w:color w:val="auto"/>
        </w:rPr>
        <w:t>).</w:t>
      </w:r>
    </w:p>
    <w:p w14:paraId="16222FE9" w14:textId="77777777" w:rsidR="0027611F" w:rsidRPr="002F230D" w:rsidRDefault="0027611F" w:rsidP="002F230D">
      <w:pPr>
        <w:pStyle w:val="Nivel2"/>
        <w:numPr>
          <w:ilvl w:val="1"/>
          <w:numId w:val="21"/>
        </w:numPr>
        <w:tabs>
          <w:tab w:val="left" w:pos="567"/>
        </w:tabs>
        <w:spacing w:before="0" w:after="0" w:line="240" w:lineRule="auto"/>
        <w:ind w:left="0" w:firstLine="0"/>
        <w:rPr>
          <w:color w:val="auto"/>
        </w:rPr>
      </w:pPr>
      <w:bookmarkStart w:id="15" w:name="_Hlk153186222"/>
      <w:r w:rsidRPr="002F230D">
        <w:rPr>
          <w:color w:val="auto"/>
        </w:rPr>
        <w:t>Para fins de comprovação do enquadramento como Microempresa ou Empresa de Pequeno Porte, deverá ser apresentada Certidão expedida pela Junta Comercial de seu domicílio, podendo ser substituída pelo Comprovante de Inscrição e Situação Cadastral com o Cadastro Nacional da Pessoa Jurídica – CNPJ</w:t>
      </w:r>
      <w:bookmarkEnd w:id="15"/>
      <w:r w:rsidRPr="002F230D">
        <w:rPr>
          <w:color w:val="auto"/>
        </w:rPr>
        <w:t>.</w:t>
      </w:r>
    </w:p>
    <w:p w14:paraId="3894B1A5" w14:textId="77777777" w:rsidR="0027611F" w:rsidRPr="002F230D" w:rsidRDefault="0027611F" w:rsidP="002F230D">
      <w:pPr>
        <w:pStyle w:val="Nivel2"/>
        <w:numPr>
          <w:ilvl w:val="1"/>
          <w:numId w:val="21"/>
        </w:numPr>
        <w:tabs>
          <w:tab w:val="left" w:pos="567"/>
        </w:tabs>
        <w:spacing w:before="0" w:after="0" w:line="240" w:lineRule="auto"/>
        <w:ind w:left="0" w:firstLine="0"/>
        <w:rPr>
          <w:color w:val="auto"/>
        </w:rPr>
      </w:pPr>
      <w:r w:rsidRPr="002F230D">
        <w:rPr>
          <w:color w:val="auto"/>
        </w:rPr>
        <w:lastRenderedPageBreak/>
        <w:t>A microempresa ou empresa de pequeno porte que desejarem participar do certame para o tratamento diferenciado com os benefícios da LC 123/06, alterada pela LC 147/14 deverá declarar essa situação.</w:t>
      </w:r>
    </w:p>
    <w:p w14:paraId="3B6FE307" w14:textId="77777777" w:rsidR="0027611F" w:rsidRPr="002F230D" w:rsidRDefault="0027611F" w:rsidP="002F230D">
      <w:pPr>
        <w:pStyle w:val="Nivel2"/>
        <w:numPr>
          <w:ilvl w:val="1"/>
          <w:numId w:val="21"/>
        </w:numPr>
        <w:tabs>
          <w:tab w:val="left" w:pos="567"/>
        </w:tabs>
        <w:spacing w:before="0" w:after="0" w:line="240" w:lineRule="auto"/>
        <w:ind w:left="0" w:firstLine="0"/>
        <w:rPr>
          <w:color w:val="auto"/>
        </w:rPr>
      </w:pPr>
      <w:r w:rsidRPr="002F230D">
        <w:rPr>
          <w:color w:val="auto"/>
        </w:rPr>
        <w:t xml:space="preserve">Será concedido tratamento favorecido para as microempresas e empresas de pequeno porte, para as sociedades cooperativas </w:t>
      </w:r>
      <w:r w:rsidRPr="002F230D">
        <w:rPr>
          <w:rFonts w:eastAsia="Times New Roman"/>
          <w:color w:val="auto"/>
        </w:rPr>
        <w:t xml:space="preserve">mencionadas no </w:t>
      </w:r>
      <w:hyperlink r:id="rId14" w:anchor="art16" w:history="1">
        <w:r w:rsidRPr="002F230D">
          <w:rPr>
            <w:rStyle w:val="Hyperlink"/>
            <w:rFonts w:eastAsia="Times New Roman"/>
            <w:color w:val="auto"/>
          </w:rPr>
          <w:t xml:space="preserve">artigo </w:t>
        </w:r>
        <w:r w:rsidRPr="002F230D">
          <w:rPr>
            <w:rStyle w:val="Hyperlink"/>
            <w:color w:val="auto"/>
          </w:rPr>
          <w:t>16 da Lei Federal nº 14.133, de 2021</w:t>
        </w:r>
      </w:hyperlink>
      <w:r w:rsidRPr="002F230D">
        <w:rPr>
          <w:color w:val="auto"/>
        </w:rPr>
        <w:t xml:space="preserve">, para o agricultor familiar, o produtor rural pessoa física e para o microempreendedor individual - MEI, nos limites previstos da </w:t>
      </w:r>
      <w:hyperlink r:id="rId15" w:history="1">
        <w:r w:rsidRPr="002F230D">
          <w:rPr>
            <w:rStyle w:val="Hyperlink"/>
            <w:color w:val="auto"/>
          </w:rPr>
          <w:t>Lei Complementar nº 123, de 2006</w:t>
        </w:r>
      </w:hyperlink>
      <w:r w:rsidRPr="002F230D">
        <w:rPr>
          <w:rStyle w:val="Hyperlink"/>
          <w:color w:val="auto"/>
        </w:rPr>
        <w:t>.</w:t>
      </w:r>
    </w:p>
    <w:p w14:paraId="4E656673" w14:textId="77777777" w:rsidR="0027611F" w:rsidRPr="00F3484D" w:rsidRDefault="0027611F" w:rsidP="00F3484D">
      <w:pPr>
        <w:pStyle w:val="Nivel2"/>
        <w:numPr>
          <w:ilvl w:val="1"/>
          <w:numId w:val="21"/>
        </w:numPr>
        <w:tabs>
          <w:tab w:val="left" w:pos="567"/>
        </w:tabs>
        <w:spacing w:before="0" w:after="0" w:line="240" w:lineRule="auto"/>
        <w:ind w:left="0" w:firstLine="0"/>
        <w:rPr>
          <w:color w:val="auto"/>
        </w:rPr>
      </w:pPr>
      <w:r w:rsidRPr="002F230D">
        <w:rPr>
          <w:color w:val="auto"/>
        </w:rPr>
        <w:t xml:space="preserve">A </w:t>
      </w:r>
      <w:r w:rsidRPr="00F3484D">
        <w:rPr>
          <w:color w:val="auto"/>
        </w:rPr>
        <w:t>obtenção do benefício a que se refere o item anterior fica limitada às microempresas e às empresas de pequeno porte que, no ano-calendário de realização da licitação, ainda não tenham celebrado contratos com a Administração Pública cujos valores somados extrapolem a receita bruta máxima admitida para fins de enquadramento como empresa de pequeno porte.</w:t>
      </w:r>
    </w:p>
    <w:p w14:paraId="7F0520AE" w14:textId="1FDD1CFD" w:rsidR="008E001B" w:rsidRDefault="008E001B" w:rsidP="00F3484D">
      <w:pPr>
        <w:pStyle w:val="Nivel2"/>
        <w:tabs>
          <w:tab w:val="left" w:pos="567"/>
        </w:tabs>
        <w:spacing w:before="0" w:after="0" w:line="240" w:lineRule="auto"/>
        <w:rPr>
          <w:bCs/>
          <w:color w:val="auto"/>
        </w:rPr>
      </w:pPr>
      <w:r w:rsidRPr="00F3484D">
        <w:rPr>
          <w:bCs/>
          <w:color w:val="auto"/>
        </w:rPr>
        <w:t>2.20.</w:t>
      </w:r>
      <w:r w:rsidRPr="00F3484D">
        <w:rPr>
          <w:b/>
          <w:color w:val="auto"/>
        </w:rPr>
        <w:t xml:space="preserve"> Não se aplica a margem de preferência de 10% da melhor proposta válida para a contratação preferencial para Micro, Pequena Empresa e MEI´s, estabelecidas no município ou na região econômica do Vale do Ivaí de Marilândia do Sul/PR</w:t>
      </w:r>
      <w:r w:rsidRPr="00F3484D">
        <w:rPr>
          <w:bCs/>
          <w:color w:val="auto"/>
        </w:rPr>
        <w:t>. Considerando que os fornecedores interessados na margem não são suficientes.</w:t>
      </w:r>
    </w:p>
    <w:p w14:paraId="4E38B827" w14:textId="77777777" w:rsidR="00F3484D" w:rsidRPr="00F3484D" w:rsidRDefault="00F3484D" w:rsidP="00F3484D">
      <w:pPr>
        <w:pStyle w:val="Nivel2"/>
        <w:tabs>
          <w:tab w:val="left" w:pos="567"/>
        </w:tabs>
        <w:spacing w:before="0" w:after="0" w:line="240" w:lineRule="auto"/>
        <w:rPr>
          <w:b/>
          <w:color w:val="auto"/>
        </w:rPr>
      </w:pPr>
    </w:p>
    <w:p w14:paraId="4B0879D9" w14:textId="631C6008" w:rsidR="003C7A23" w:rsidRPr="00F3484D" w:rsidRDefault="0037540D" w:rsidP="00F3484D">
      <w:pPr>
        <w:pStyle w:val="Nivel01"/>
        <w:numPr>
          <w:ilvl w:val="0"/>
          <w:numId w:val="21"/>
        </w:numPr>
        <w:spacing w:before="0"/>
      </w:pPr>
      <w:r w:rsidRPr="00F3484D">
        <w:t xml:space="preserve"> </w:t>
      </w:r>
      <w:r w:rsidR="003C7A23" w:rsidRPr="00F3484D">
        <w:t>DA APRESENTAÇÃO DA PROPOSTA E DOS DOCUMENTOS DE HABILITAÇÃO</w:t>
      </w:r>
      <w:bookmarkEnd w:id="4"/>
    </w:p>
    <w:p w14:paraId="1F374D01" w14:textId="0959448C" w:rsidR="003C7A23" w:rsidRPr="00F3484D" w:rsidRDefault="00AB35CB" w:rsidP="00F3484D">
      <w:pPr>
        <w:pStyle w:val="Nivel2"/>
        <w:tabs>
          <w:tab w:val="left" w:pos="567"/>
        </w:tabs>
        <w:spacing w:before="0" w:after="0" w:line="240" w:lineRule="auto"/>
        <w:rPr>
          <w:color w:val="auto"/>
        </w:rPr>
      </w:pPr>
      <w:r w:rsidRPr="00F3484D">
        <w:rPr>
          <w:color w:val="auto"/>
        </w:rPr>
        <w:t xml:space="preserve">3.1 </w:t>
      </w:r>
      <w:r w:rsidR="009900CA" w:rsidRPr="00F3484D">
        <w:rPr>
          <w:color w:val="auto"/>
        </w:rPr>
        <w:t xml:space="preserve">   </w:t>
      </w:r>
      <w:r w:rsidR="003C7A23" w:rsidRPr="00F3484D">
        <w:rPr>
          <w:color w:val="auto"/>
        </w:rPr>
        <w:t xml:space="preserve">Na presente licitação, a </w:t>
      </w:r>
      <w:r w:rsidR="00DF5B3B" w:rsidRPr="00F3484D">
        <w:rPr>
          <w:b/>
          <w:bCs/>
          <w:color w:val="auto"/>
        </w:rPr>
        <w:t>FASE DE HABILITAÇÃO SUCEDERÁ</w:t>
      </w:r>
      <w:r w:rsidR="003C7A23" w:rsidRPr="00F3484D">
        <w:rPr>
          <w:color w:val="auto"/>
        </w:rPr>
        <w:t xml:space="preserve"> as fases de apresentação de propostas e lances e de julgamento.</w:t>
      </w:r>
      <w:r w:rsidR="00446BA8" w:rsidRPr="00F3484D">
        <w:rPr>
          <w:color w:val="auto"/>
        </w:rPr>
        <w:t xml:space="preserve"> </w:t>
      </w:r>
    </w:p>
    <w:p w14:paraId="51ADABD8" w14:textId="71FECADA" w:rsidR="004E2C7F" w:rsidRPr="00F3484D" w:rsidRDefault="00AB35CB" w:rsidP="00F3484D">
      <w:pPr>
        <w:pStyle w:val="Nivel2"/>
        <w:tabs>
          <w:tab w:val="left" w:pos="567"/>
        </w:tabs>
        <w:spacing w:before="0" w:after="0" w:line="240" w:lineRule="auto"/>
        <w:rPr>
          <w:color w:val="auto"/>
        </w:rPr>
      </w:pPr>
      <w:r w:rsidRPr="00F3484D">
        <w:rPr>
          <w:color w:val="auto"/>
        </w:rPr>
        <w:t xml:space="preserve">3.2 </w:t>
      </w:r>
      <w:r w:rsidR="009900CA" w:rsidRPr="00F3484D">
        <w:rPr>
          <w:color w:val="auto"/>
        </w:rPr>
        <w:t xml:space="preserve">   </w:t>
      </w:r>
      <w:r w:rsidR="004E2C7F" w:rsidRPr="00F3484D">
        <w:rPr>
          <w:color w:val="auto"/>
        </w:rPr>
        <w:t>Os licitantes encaminharão, exclusivamente por meio do sistema eletrônico, a proposta com o preço ou o percentual de desconto, conforme o critério de julgamento adotado neste Edital, até a data e o horário estabelecidos para abertura da sessão pública</w:t>
      </w:r>
    </w:p>
    <w:p w14:paraId="2CA77B5E" w14:textId="00AFB22E" w:rsidR="004E2C7F" w:rsidRPr="00F3484D" w:rsidRDefault="004E2C7F" w:rsidP="00F3484D">
      <w:pPr>
        <w:pStyle w:val="Nivel2"/>
        <w:tabs>
          <w:tab w:val="left" w:pos="709"/>
        </w:tabs>
        <w:spacing w:before="0" w:after="0" w:line="240" w:lineRule="auto"/>
        <w:rPr>
          <w:color w:val="auto"/>
        </w:rPr>
      </w:pPr>
      <w:r w:rsidRPr="00F3484D">
        <w:rPr>
          <w:color w:val="auto"/>
        </w:rPr>
        <w:t xml:space="preserve">3.2.1 </w:t>
      </w:r>
      <w:r w:rsidRPr="00F3484D">
        <w:rPr>
          <w:color w:val="auto"/>
        </w:rPr>
        <w:tab/>
        <w:t>Os licitantes poderão retirar ou substituir a proposta anteriormente inserida no sistema, até a abertura da sessão pública.</w:t>
      </w:r>
    </w:p>
    <w:p w14:paraId="2EDD8DA5" w14:textId="311CE2D2" w:rsidR="00004F1B" w:rsidRPr="00F3484D" w:rsidRDefault="00AB35CB" w:rsidP="00F3484D">
      <w:pPr>
        <w:pStyle w:val="Nivel2"/>
        <w:tabs>
          <w:tab w:val="left" w:pos="567"/>
        </w:tabs>
        <w:spacing w:before="0" w:after="0" w:line="240" w:lineRule="auto"/>
        <w:rPr>
          <w:color w:val="auto"/>
        </w:rPr>
      </w:pPr>
      <w:r w:rsidRPr="00F3484D">
        <w:rPr>
          <w:color w:val="auto"/>
        </w:rPr>
        <w:t xml:space="preserve">3.3 </w:t>
      </w:r>
      <w:r w:rsidR="009900CA" w:rsidRPr="00F3484D">
        <w:rPr>
          <w:color w:val="auto"/>
        </w:rPr>
        <w:t xml:space="preserve">   </w:t>
      </w:r>
      <w:r w:rsidR="00004F1B" w:rsidRPr="00F3484D">
        <w:rPr>
          <w:color w:val="auto"/>
        </w:rPr>
        <w:t>Não haverá ordem de classificação na etapa de apresentação da proposta e dos documentos de habilitação pelo licitante, o que ocorrerá somente após os procedimentos de abertura da sessão pública e da fase de envio de lances.</w:t>
      </w:r>
    </w:p>
    <w:p w14:paraId="736213D3" w14:textId="2B3C48B0" w:rsidR="00F958CD" w:rsidRPr="00F3484D" w:rsidRDefault="00AB35CB" w:rsidP="00F3484D">
      <w:pPr>
        <w:pStyle w:val="Nivel2"/>
        <w:tabs>
          <w:tab w:val="left" w:pos="567"/>
        </w:tabs>
        <w:spacing w:before="0" w:after="0" w:line="240" w:lineRule="auto"/>
        <w:rPr>
          <w:color w:val="auto"/>
        </w:rPr>
      </w:pPr>
      <w:r w:rsidRPr="00F3484D">
        <w:t xml:space="preserve">3.4 </w:t>
      </w:r>
      <w:r w:rsidR="009900CA" w:rsidRPr="00F3484D">
        <w:t xml:space="preserve">    </w:t>
      </w:r>
      <w:r w:rsidR="00F958CD" w:rsidRPr="00F3484D">
        <w:t>A</w:t>
      </w:r>
      <w:r w:rsidR="00F958CD" w:rsidRPr="00F3484D">
        <w:rPr>
          <w:spacing w:val="4"/>
        </w:rPr>
        <w:t xml:space="preserve"> </w:t>
      </w:r>
      <w:r w:rsidR="00F958CD" w:rsidRPr="00F3484D">
        <w:rPr>
          <w:spacing w:val="-5"/>
        </w:rPr>
        <w:t>L</w:t>
      </w:r>
      <w:r w:rsidR="00F958CD" w:rsidRPr="00F3484D">
        <w:t>icitant</w:t>
      </w:r>
      <w:r w:rsidR="00F958CD" w:rsidRPr="00F3484D">
        <w:rPr>
          <w:spacing w:val="-1"/>
        </w:rPr>
        <w:t>e</w:t>
      </w:r>
      <w:r w:rsidR="00F958CD" w:rsidRPr="00F3484D">
        <w:t>,</w:t>
      </w:r>
      <w:r w:rsidR="00F958CD" w:rsidRPr="00F3484D">
        <w:rPr>
          <w:spacing w:val="2"/>
        </w:rPr>
        <w:t xml:space="preserve"> </w:t>
      </w:r>
      <w:r w:rsidR="00F958CD" w:rsidRPr="00F3484D">
        <w:t>filiais</w:t>
      </w:r>
      <w:r w:rsidR="00F958CD" w:rsidRPr="00F3484D">
        <w:rPr>
          <w:spacing w:val="3"/>
        </w:rPr>
        <w:t xml:space="preserve"> </w:t>
      </w:r>
      <w:r w:rsidR="00F958CD" w:rsidRPr="00F3484D">
        <w:t xml:space="preserve">ou </w:t>
      </w:r>
      <w:r w:rsidR="00F958CD" w:rsidRPr="00F3484D">
        <w:rPr>
          <w:spacing w:val="-1"/>
        </w:rPr>
        <w:t>e</w:t>
      </w:r>
      <w:r w:rsidR="00F958CD" w:rsidRPr="00F3484D">
        <w:t>mpr</w:t>
      </w:r>
      <w:r w:rsidR="00F958CD" w:rsidRPr="00F3484D">
        <w:rPr>
          <w:spacing w:val="-1"/>
        </w:rPr>
        <w:t>e</w:t>
      </w:r>
      <w:r w:rsidR="00F958CD" w:rsidRPr="00F3484D">
        <w:t>s</w:t>
      </w:r>
      <w:r w:rsidR="00F958CD" w:rsidRPr="00F3484D">
        <w:rPr>
          <w:spacing w:val="-1"/>
        </w:rPr>
        <w:t>a</w:t>
      </w:r>
      <w:r w:rsidR="00F958CD" w:rsidRPr="00F3484D">
        <w:t>s</w:t>
      </w:r>
      <w:r w:rsidR="00F958CD" w:rsidRPr="00F3484D">
        <w:rPr>
          <w:spacing w:val="3"/>
        </w:rPr>
        <w:t xml:space="preserve"> </w:t>
      </w:r>
      <w:r w:rsidR="00F958CD" w:rsidRPr="00F3484D">
        <w:t>que</w:t>
      </w:r>
      <w:r w:rsidR="00F958CD" w:rsidRPr="00F3484D">
        <w:rPr>
          <w:spacing w:val="2"/>
        </w:rPr>
        <w:t xml:space="preserve"> </w:t>
      </w:r>
      <w:r w:rsidR="00F958CD" w:rsidRPr="00F3484D">
        <w:t>f</w:t>
      </w:r>
      <w:r w:rsidR="00F958CD" w:rsidRPr="00F3484D">
        <w:rPr>
          <w:spacing w:val="-2"/>
        </w:rPr>
        <w:t>a</w:t>
      </w:r>
      <w:r w:rsidR="00F958CD" w:rsidRPr="00F3484D">
        <w:rPr>
          <w:spacing w:val="1"/>
        </w:rPr>
        <w:t>z</w:t>
      </w:r>
      <w:r w:rsidR="00F958CD" w:rsidRPr="00F3484D">
        <w:rPr>
          <w:spacing w:val="-1"/>
        </w:rPr>
        <w:t>e</w:t>
      </w:r>
      <w:r w:rsidR="00F958CD" w:rsidRPr="00F3484D">
        <w:t>m</w:t>
      </w:r>
      <w:r w:rsidR="00F958CD" w:rsidRPr="00F3484D">
        <w:rPr>
          <w:spacing w:val="3"/>
        </w:rPr>
        <w:t xml:space="preserve"> </w:t>
      </w:r>
      <w:r w:rsidR="00F958CD" w:rsidRPr="00F3484D">
        <w:t>p</w:t>
      </w:r>
      <w:r w:rsidR="00F958CD" w:rsidRPr="00F3484D">
        <w:rPr>
          <w:spacing w:val="1"/>
        </w:rPr>
        <w:t>a</w:t>
      </w:r>
      <w:r w:rsidR="00F958CD" w:rsidRPr="00F3484D">
        <w:t>rte</w:t>
      </w:r>
      <w:r w:rsidR="00F958CD" w:rsidRPr="00F3484D">
        <w:rPr>
          <w:spacing w:val="1"/>
        </w:rPr>
        <w:t xml:space="preserve"> </w:t>
      </w:r>
      <w:r w:rsidR="00F958CD" w:rsidRPr="00F3484D">
        <w:t>de</w:t>
      </w:r>
      <w:r w:rsidR="00F958CD" w:rsidRPr="00F3484D">
        <w:rPr>
          <w:spacing w:val="2"/>
        </w:rPr>
        <w:t xml:space="preserve"> </w:t>
      </w:r>
      <w:r w:rsidR="00F958CD" w:rsidRPr="00F3484D">
        <w:t>um</w:t>
      </w:r>
      <w:r w:rsidR="00F958CD" w:rsidRPr="00F3484D">
        <w:rPr>
          <w:spacing w:val="3"/>
        </w:rPr>
        <w:t xml:space="preserve"> </w:t>
      </w:r>
      <w:r w:rsidR="00F958CD" w:rsidRPr="00F3484D">
        <w:t>mesmo</w:t>
      </w:r>
      <w:r w:rsidR="00F958CD" w:rsidRPr="00F3484D">
        <w:rPr>
          <w:spacing w:val="3"/>
        </w:rPr>
        <w:t xml:space="preserve"> </w:t>
      </w:r>
      <w:r w:rsidR="00F958CD" w:rsidRPr="00F3484D">
        <w:rPr>
          <w:spacing w:val="-2"/>
        </w:rPr>
        <w:t>g</w:t>
      </w:r>
      <w:r w:rsidR="00F958CD" w:rsidRPr="00F3484D">
        <w:t xml:space="preserve">rupo </w:t>
      </w:r>
      <w:r w:rsidR="00F958CD" w:rsidRPr="00F3484D">
        <w:rPr>
          <w:spacing w:val="-1"/>
        </w:rPr>
        <w:t>ec</w:t>
      </w:r>
      <w:r w:rsidR="00F958CD" w:rsidRPr="00F3484D">
        <w:t>onôm</w:t>
      </w:r>
      <w:r w:rsidR="00F958CD" w:rsidRPr="00F3484D">
        <w:rPr>
          <w:spacing w:val="1"/>
        </w:rPr>
        <w:t>i</w:t>
      </w:r>
      <w:r w:rsidR="00F958CD" w:rsidRPr="00F3484D">
        <w:rPr>
          <w:spacing w:val="-1"/>
        </w:rPr>
        <w:t>c</w:t>
      </w:r>
      <w:r w:rsidR="00F958CD" w:rsidRPr="00F3484D">
        <w:t>o</w:t>
      </w:r>
      <w:r w:rsidR="00F958CD" w:rsidRPr="00F3484D">
        <w:rPr>
          <w:spacing w:val="1"/>
        </w:rPr>
        <w:t xml:space="preserve"> </w:t>
      </w:r>
      <w:r w:rsidR="00F958CD" w:rsidRPr="00F3484D">
        <w:t>ou</w:t>
      </w:r>
      <w:r w:rsidR="00F958CD" w:rsidRPr="00F3484D">
        <w:rPr>
          <w:spacing w:val="1"/>
        </w:rPr>
        <w:t xml:space="preserve"> </w:t>
      </w:r>
      <w:r w:rsidR="00F958CD" w:rsidRPr="00F3484D">
        <w:t>fi</w:t>
      </w:r>
      <w:r w:rsidR="00F958CD" w:rsidRPr="00F3484D">
        <w:rPr>
          <w:spacing w:val="2"/>
        </w:rPr>
        <w:t>n</w:t>
      </w:r>
      <w:r w:rsidR="00F958CD" w:rsidRPr="00F3484D">
        <w:rPr>
          <w:spacing w:val="-1"/>
        </w:rPr>
        <w:t>a</w:t>
      </w:r>
      <w:r w:rsidR="00F958CD" w:rsidRPr="00F3484D">
        <w:t>n</w:t>
      </w:r>
      <w:r w:rsidR="00F958CD" w:rsidRPr="00F3484D">
        <w:rPr>
          <w:spacing w:val="-1"/>
        </w:rPr>
        <w:t>ce</w:t>
      </w:r>
      <w:r w:rsidR="00F958CD" w:rsidRPr="00F3484D">
        <w:rPr>
          <w:spacing w:val="3"/>
        </w:rPr>
        <w:t>i</w:t>
      </w:r>
      <w:r w:rsidR="00F958CD" w:rsidRPr="00F3484D">
        <w:rPr>
          <w:spacing w:val="1"/>
        </w:rPr>
        <w:t>r</w:t>
      </w:r>
      <w:r w:rsidR="00F958CD" w:rsidRPr="00F3484D">
        <w:t>o,</w:t>
      </w:r>
      <w:r w:rsidR="00F958CD" w:rsidRPr="00F3484D">
        <w:rPr>
          <w:spacing w:val="1"/>
        </w:rPr>
        <w:t xml:space="preserve"> </w:t>
      </w:r>
      <w:r w:rsidR="00F958CD" w:rsidRPr="00F3484D">
        <w:t>somente</w:t>
      </w:r>
      <w:r w:rsidR="00F958CD" w:rsidRPr="00F3484D">
        <w:rPr>
          <w:spacing w:val="1"/>
        </w:rPr>
        <w:t xml:space="preserve"> </w:t>
      </w:r>
      <w:r w:rsidR="00F958CD" w:rsidRPr="00F3484D">
        <w:t>pod</w:t>
      </w:r>
      <w:r w:rsidR="00F958CD" w:rsidRPr="00F3484D">
        <w:rPr>
          <w:spacing w:val="-1"/>
        </w:rPr>
        <w:t>e</w:t>
      </w:r>
      <w:r w:rsidR="00F958CD" w:rsidRPr="00F3484D">
        <w:rPr>
          <w:spacing w:val="1"/>
        </w:rPr>
        <w:t>r</w:t>
      </w:r>
      <w:r w:rsidR="00F958CD" w:rsidRPr="00F3484D">
        <w:t xml:space="preserve">á </w:t>
      </w:r>
      <w:r w:rsidR="00F958CD" w:rsidRPr="00F3484D">
        <w:rPr>
          <w:spacing w:val="-1"/>
        </w:rPr>
        <w:t>a</w:t>
      </w:r>
      <w:r w:rsidR="00F958CD" w:rsidRPr="00F3484D">
        <w:rPr>
          <w:spacing w:val="2"/>
        </w:rPr>
        <w:t>p</w:t>
      </w:r>
      <w:r w:rsidR="00F958CD" w:rsidRPr="00F3484D">
        <w:t>res</w:t>
      </w:r>
      <w:r w:rsidR="00F958CD" w:rsidRPr="00F3484D">
        <w:rPr>
          <w:spacing w:val="-1"/>
        </w:rPr>
        <w:t>e</w:t>
      </w:r>
      <w:r w:rsidR="00F958CD" w:rsidRPr="00F3484D">
        <w:t>ntar uma</w:t>
      </w:r>
      <w:r w:rsidR="00F958CD" w:rsidRPr="00F3484D">
        <w:rPr>
          <w:spacing w:val="1"/>
        </w:rPr>
        <w:t xml:space="preserve"> </w:t>
      </w:r>
      <w:r w:rsidR="00F958CD" w:rsidRPr="00F3484D">
        <w:t>ún</w:t>
      </w:r>
      <w:r w:rsidR="00F958CD" w:rsidRPr="00F3484D">
        <w:rPr>
          <w:spacing w:val="3"/>
        </w:rPr>
        <w:t>i</w:t>
      </w:r>
      <w:r w:rsidR="00F958CD" w:rsidRPr="00F3484D">
        <w:rPr>
          <w:spacing w:val="-1"/>
        </w:rPr>
        <w:t>c</w:t>
      </w:r>
      <w:r w:rsidR="00F958CD" w:rsidRPr="00F3484D">
        <w:t>a p</w:t>
      </w:r>
      <w:r w:rsidR="00F958CD" w:rsidRPr="00F3484D">
        <w:rPr>
          <w:spacing w:val="-1"/>
        </w:rPr>
        <w:t>r</w:t>
      </w:r>
      <w:r w:rsidR="00F958CD" w:rsidRPr="00F3484D">
        <w:t>op</w:t>
      </w:r>
      <w:r w:rsidR="00F958CD" w:rsidRPr="00F3484D">
        <w:rPr>
          <w:spacing w:val="2"/>
        </w:rPr>
        <w:t>o</w:t>
      </w:r>
      <w:r w:rsidR="00F958CD" w:rsidRPr="00F3484D">
        <w:t>sta</w:t>
      </w:r>
      <w:r w:rsidR="00F958CD" w:rsidRPr="00F3484D">
        <w:rPr>
          <w:spacing w:val="1"/>
        </w:rPr>
        <w:t xml:space="preserve"> </w:t>
      </w:r>
      <w:r w:rsidR="00F958CD" w:rsidRPr="00F3484D">
        <w:t>de p</w:t>
      </w:r>
      <w:r w:rsidR="00F958CD" w:rsidRPr="00F3484D">
        <w:rPr>
          <w:spacing w:val="1"/>
        </w:rPr>
        <w:t>r</w:t>
      </w:r>
      <w:r w:rsidR="00F958CD" w:rsidRPr="00F3484D">
        <w:rPr>
          <w:spacing w:val="-1"/>
        </w:rPr>
        <w:t>eç</w:t>
      </w:r>
      <w:r w:rsidR="00F958CD" w:rsidRPr="00F3484D">
        <w:t>os.</w:t>
      </w:r>
      <w:r w:rsidR="00F958CD" w:rsidRPr="00F3484D">
        <w:rPr>
          <w:spacing w:val="2"/>
        </w:rPr>
        <w:t xml:space="preserve"> </w:t>
      </w:r>
      <w:r w:rsidR="00F958CD" w:rsidRPr="00F3484D">
        <w:t>C</w:t>
      </w:r>
      <w:r w:rsidR="00F958CD" w:rsidRPr="00F3484D">
        <w:rPr>
          <w:spacing w:val="-1"/>
        </w:rPr>
        <w:t>a</w:t>
      </w:r>
      <w:r w:rsidR="00F958CD" w:rsidRPr="00F3484D">
        <w:t>so</w:t>
      </w:r>
      <w:r w:rsidR="00F958CD" w:rsidRPr="00F3484D">
        <w:rPr>
          <w:spacing w:val="2"/>
        </w:rPr>
        <w:t xml:space="preserve"> </w:t>
      </w:r>
      <w:r w:rsidR="00F958CD" w:rsidRPr="00F3484D">
        <w:t xml:space="preserve">a </w:t>
      </w:r>
      <w:r w:rsidR="00F958CD" w:rsidRPr="00F3484D">
        <w:rPr>
          <w:spacing w:val="-3"/>
        </w:rPr>
        <w:t>L</w:t>
      </w:r>
      <w:r w:rsidR="00F958CD" w:rsidRPr="00F3484D">
        <w:t xml:space="preserve">icitante </w:t>
      </w:r>
      <w:r w:rsidR="00F958CD" w:rsidRPr="00F3484D">
        <w:rPr>
          <w:spacing w:val="2"/>
        </w:rPr>
        <w:t>p</w:t>
      </w:r>
      <w:r w:rsidR="00F958CD" w:rsidRPr="00F3484D">
        <w:rPr>
          <w:spacing w:val="-1"/>
        </w:rPr>
        <w:t>a</w:t>
      </w:r>
      <w:r w:rsidR="00F958CD" w:rsidRPr="00F3484D">
        <w:t>rticipe</w:t>
      </w:r>
      <w:r w:rsidR="00F958CD" w:rsidRPr="00F3484D">
        <w:rPr>
          <w:spacing w:val="2"/>
        </w:rPr>
        <w:t xml:space="preserve"> </w:t>
      </w:r>
      <w:r w:rsidR="00F958CD" w:rsidRPr="00F3484D">
        <w:rPr>
          <w:spacing w:val="-1"/>
        </w:rPr>
        <w:t>e</w:t>
      </w:r>
      <w:r w:rsidR="00F958CD" w:rsidRPr="00F3484D">
        <w:t>m</w:t>
      </w:r>
      <w:r w:rsidR="00F958CD" w:rsidRPr="00F3484D">
        <w:rPr>
          <w:spacing w:val="2"/>
        </w:rPr>
        <w:t xml:space="preserve"> </w:t>
      </w:r>
      <w:r w:rsidR="00F958CD" w:rsidRPr="00F3484D">
        <w:t>mais</w:t>
      </w:r>
      <w:r w:rsidR="00F958CD" w:rsidRPr="00F3484D">
        <w:rPr>
          <w:spacing w:val="1"/>
        </w:rPr>
        <w:t xml:space="preserve"> </w:t>
      </w:r>
      <w:r w:rsidR="00F958CD" w:rsidRPr="00F3484D">
        <w:t>de uma</w:t>
      </w:r>
      <w:r w:rsidR="00F958CD" w:rsidRPr="00F3484D">
        <w:rPr>
          <w:spacing w:val="1"/>
        </w:rPr>
        <w:t xml:space="preserve"> </w:t>
      </w:r>
      <w:r w:rsidR="00F958CD" w:rsidRPr="00F3484D">
        <w:t>p</w:t>
      </w:r>
      <w:r w:rsidR="00F958CD" w:rsidRPr="00F3484D">
        <w:rPr>
          <w:spacing w:val="-1"/>
        </w:rPr>
        <w:t>r</w:t>
      </w:r>
      <w:r w:rsidR="00F958CD" w:rsidRPr="00F3484D">
        <w:t xml:space="preserve">oposta </w:t>
      </w:r>
      <w:r w:rsidR="00F958CD" w:rsidRPr="00F3484D">
        <w:rPr>
          <w:spacing w:val="2"/>
        </w:rPr>
        <w:t>d</w:t>
      </w:r>
      <w:r w:rsidR="00F958CD" w:rsidRPr="00F3484D">
        <w:t xml:space="preserve">e </w:t>
      </w:r>
      <w:r w:rsidR="00F958CD" w:rsidRPr="00F3484D">
        <w:rPr>
          <w:spacing w:val="2"/>
        </w:rPr>
        <w:t>p</w:t>
      </w:r>
      <w:r w:rsidR="00F958CD" w:rsidRPr="00F3484D">
        <w:t>r</w:t>
      </w:r>
      <w:r w:rsidR="00F958CD" w:rsidRPr="00F3484D">
        <w:rPr>
          <w:spacing w:val="-2"/>
        </w:rPr>
        <w:t>e</w:t>
      </w:r>
      <w:r w:rsidR="00F958CD" w:rsidRPr="00F3484D">
        <w:rPr>
          <w:spacing w:val="-1"/>
        </w:rPr>
        <w:t>ç</w:t>
      </w:r>
      <w:r w:rsidR="00F958CD" w:rsidRPr="00F3484D">
        <w:t>os,</w:t>
      </w:r>
      <w:r w:rsidR="00F958CD" w:rsidRPr="00F3484D">
        <w:rPr>
          <w:spacing w:val="1"/>
        </w:rPr>
        <w:t xml:space="preserve"> </w:t>
      </w:r>
      <w:r w:rsidR="00F958CD" w:rsidRPr="00F3484D">
        <w:rPr>
          <w:spacing w:val="-1"/>
        </w:rPr>
        <w:t>e</w:t>
      </w:r>
      <w:r w:rsidR="00F958CD" w:rsidRPr="00F3484D">
        <w:t>s</w:t>
      </w:r>
      <w:r w:rsidR="00F958CD" w:rsidRPr="00F3484D">
        <w:rPr>
          <w:spacing w:val="3"/>
        </w:rPr>
        <w:t>t</w:t>
      </w:r>
      <w:r w:rsidR="00F958CD" w:rsidRPr="00F3484D">
        <w:rPr>
          <w:spacing w:val="-1"/>
        </w:rPr>
        <w:t>a</w:t>
      </w:r>
      <w:r w:rsidR="00F958CD" w:rsidRPr="00F3484D">
        <w:t>s</w:t>
      </w:r>
      <w:r w:rsidR="00F958CD" w:rsidRPr="00F3484D">
        <w:rPr>
          <w:spacing w:val="1"/>
        </w:rPr>
        <w:t xml:space="preserve"> </w:t>
      </w:r>
      <w:r w:rsidR="00F958CD" w:rsidRPr="00F3484D">
        <w:t>p</w:t>
      </w:r>
      <w:r w:rsidR="00F958CD" w:rsidRPr="00F3484D">
        <w:rPr>
          <w:spacing w:val="-1"/>
        </w:rPr>
        <w:t>r</w:t>
      </w:r>
      <w:r w:rsidR="00F958CD" w:rsidRPr="00F3484D">
        <w:t>opost</w:t>
      </w:r>
      <w:r w:rsidR="00F958CD" w:rsidRPr="00F3484D">
        <w:rPr>
          <w:spacing w:val="-1"/>
        </w:rPr>
        <w:t>a</w:t>
      </w:r>
      <w:r w:rsidR="00F958CD" w:rsidRPr="00F3484D">
        <w:t>s</w:t>
      </w:r>
      <w:r w:rsidR="00F958CD" w:rsidRPr="00F3484D">
        <w:rPr>
          <w:spacing w:val="1"/>
        </w:rPr>
        <w:t xml:space="preserve"> </w:t>
      </w:r>
      <w:r w:rsidR="00F958CD" w:rsidRPr="00F3484D">
        <w:t>de</w:t>
      </w:r>
      <w:r w:rsidR="00F958CD" w:rsidRPr="00F3484D">
        <w:rPr>
          <w:spacing w:val="2"/>
        </w:rPr>
        <w:t xml:space="preserve"> </w:t>
      </w:r>
      <w:r w:rsidR="00F958CD" w:rsidRPr="00F3484D">
        <w:t>p</w:t>
      </w:r>
      <w:r w:rsidR="00F958CD" w:rsidRPr="00F3484D">
        <w:rPr>
          <w:spacing w:val="-1"/>
        </w:rPr>
        <w:t>reç</w:t>
      </w:r>
      <w:r w:rsidR="00F958CD" w:rsidRPr="00F3484D">
        <w:t>os</w:t>
      </w:r>
      <w:r w:rsidR="00F958CD" w:rsidRPr="00F3484D">
        <w:rPr>
          <w:spacing w:val="1"/>
        </w:rPr>
        <w:t xml:space="preserve"> </w:t>
      </w:r>
      <w:r w:rsidR="00F958CD" w:rsidRPr="00F3484D">
        <w:t>n</w:t>
      </w:r>
      <w:r w:rsidR="00F958CD" w:rsidRPr="00F3484D">
        <w:rPr>
          <w:spacing w:val="-1"/>
        </w:rPr>
        <w:t>ã</w:t>
      </w:r>
      <w:r w:rsidR="00F958CD" w:rsidRPr="00F3484D">
        <w:t>o</w:t>
      </w:r>
      <w:r w:rsidR="00F958CD" w:rsidRPr="00F3484D">
        <w:rPr>
          <w:spacing w:val="1"/>
        </w:rPr>
        <w:t xml:space="preserve"> </w:t>
      </w:r>
      <w:r w:rsidR="00F958CD" w:rsidRPr="00F3484D">
        <w:rPr>
          <w:spacing w:val="2"/>
        </w:rPr>
        <w:t>s</w:t>
      </w:r>
      <w:r w:rsidR="00F958CD" w:rsidRPr="00F3484D">
        <w:rPr>
          <w:spacing w:val="-1"/>
        </w:rPr>
        <w:t>e</w:t>
      </w:r>
      <w:r w:rsidR="00F958CD" w:rsidRPr="00F3484D">
        <w:t>rão</w:t>
      </w:r>
      <w:r w:rsidR="00F958CD" w:rsidRPr="00F3484D">
        <w:rPr>
          <w:spacing w:val="1"/>
        </w:rPr>
        <w:t xml:space="preserve"> </w:t>
      </w:r>
      <w:r w:rsidR="00F958CD" w:rsidRPr="00F3484D">
        <w:t>lev</w:t>
      </w:r>
      <w:r w:rsidR="00F958CD" w:rsidRPr="00F3484D">
        <w:rPr>
          <w:spacing w:val="-1"/>
        </w:rPr>
        <w:t>a</w:t>
      </w:r>
      <w:r w:rsidR="00F958CD" w:rsidRPr="00F3484D">
        <w:t>d</w:t>
      </w:r>
      <w:r w:rsidR="00F958CD" w:rsidRPr="00F3484D">
        <w:rPr>
          <w:spacing w:val="1"/>
        </w:rPr>
        <w:t>a</w:t>
      </w:r>
      <w:r w:rsidR="00F958CD" w:rsidRPr="00F3484D">
        <w:t xml:space="preserve">s </w:t>
      </w:r>
      <w:r w:rsidR="00F958CD" w:rsidRPr="00F3484D">
        <w:rPr>
          <w:spacing w:val="-1"/>
        </w:rPr>
        <w:t>e</w:t>
      </w:r>
      <w:r w:rsidR="00F958CD" w:rsidRPr="00F3484D">
        <w:t>m consid</w:t>
      </w:r>
      <w:r w:rsidR="00F958CD" w:rsidRPr="00F3484D">
        <w:rPr>
          <w:spacing w:val="-1"/>
        </w:rPr>
        <w:t>e</w:t>
      </w:r>
      <w:r w:rsidR="00F958CD" w:rsidRPr="00F3484D">
        <w:t>ra</w:t>
      </w:r>
      <w:r w:rsidR="00F958CD" w:rsidRPr="00F3484D">
        <w:rPr>
          <w:spacing w:val="-1"/>
        </w:rPr>
        <w:t>çã</w:t>
      </w:r>
      <w:r w:rsidR="00F958CD" w:rsidRPr="00F3484D">
        <w:t>o</w:t>
      </w:r>
      <w:r w:rsidR="00F958CD" w:rsidRPr="00F3484D">
        <w:rPr>
          <w:spacing w:val="2"/>
        </w:rPr>
        <w:t xml:space="preserve"> </w:t>
      </w:r>
      <w:r w:rsidR="00F958CD" w:rsidRPr="00F3484D">
        <w:t>e</w:t>
      </w:r>
      <w:r w:rsidR="00F958CD" w:rsidRPr="00F3484D">
        <w:rPr>
          <w:spacing w:val="-1"/>
        </w:rPr>
        <w:t xml:space="preserve"> </w:t>
      </w:r>
      <w:r w:rsidR="00F958CD" w:rsidRPr="00F3484D">
        <w:t>se</w:t>
      </w:r>
      <w:r w:rsidR="00F958CD" w:rsidRPr="00F3484D">
        <w:rPr>
          <w:spacing w:val="1"/>
        </w:rPr>
        <w:t>r</w:t>
      </w:r>
      <w:r w:rsidR="00F958CD" w:rsidRPr="00F3484D">
        <w:rPr>
          <w:spacing w:val="-1"/>
        </w:rPr>
        <w:t>ã</w:t>
      </w:r>
      <w:r w:rsidR="00F958CD" w:rsidRPr="00F3484D">
        <w:t>o</w:t>
      </w:r>
      <w:r w:rsidR="00F958CD" w:rsidRPr="00F3484D">
        <w:rPr>
          <w:spacing w:val="2"/>
        </w:rPr>
        <w:t xml:space="preserve"> </w:t>
      </w:r>
      <w:r w:rsidR="00F958CD" w:rsidRPr="00F3484D">
        <w:t>r</w:t>
      </w:r>
      <w:r w:rsidR="00F958CD" w:rsidRPr="00F3484D">
        <w:rPr>
          <w:spacing w:val="-2"/>
        </w:rPr>
        <w:t>e</w:t>
      </w:r>
      <w:r w:rsidR="00F958CD" w:rsidRPr="00F3484D">
        <w:t>jeitad</w:t>
      </w:r>
      <w:r w:rsidR="00F958CD" w:rsidRPr="00F3484D">
        <w:rPr>
          <w:spacing w:val="-1"/>
        </w:rPr>
        <w:t>a</w:t>
      </w:r>
      <w:r w:rsidR="00F958CD" w:rsidRPr="00F3484D">
        <w:t xml:space="preserve">s </w:t>
      </w:r>
      <w:r w:rsidR="00F958CD" w:rsidRPr="00F3484D">
        <w:rPr>
          <w:spacing w:val="2"/>
        </w:rPr>
        <w:t>p</w:t>
      </w:r>
      <w:r w:rsidR="00F958CD" w:rsidRPr="00F3484D">
        <w:rPr>
          <w:spacing w:val="-1"/>
        </w:rPr>
        <w:t>e</w:t>
      </w:r>
      <w:r w:rsidR="00F958CD" w:rsidRPr="00F3484D">
        <w:t xml:space="preserve">lo </w:t>
      </w:r>
      <w:r w:rsidR="00F958CD" w:rsidRPr="00F3484D">
        <w:rPr>
          <w:spacing w:val="1"/>
        </w:rPr>
        <w:t>pregoeiro.</w:t>
      </w:r>
    </w:p>
    <w:p w14:paraId="0FC234EA" w14:textId="028ED62E" w:rsidR="002B657A" w:rsidRPr="00F3484D" w:rsidRDefault="002B657A" w:rsidP="00F3484D">
      <w:pPr>
        <w:pStyle w:val="Nivel2"/>
        <w:tabs>
          <w:tab w:val="left" w:pos="709"/>
        </w:tabs>
        <w:spacing w:before="0" w:after="0" w:line="240" w:lineRule="auto"/>
        <w:rPr>
          <w:color w:val="auto"/>
        </w:rPr>
      </w:pPr>
      <w:r w:rsidRPr="00F3484D">
        <w:rPr>
          <w:spacing w:val="1"/>
        </w:rPr>
        <w:t xml:space="preserve">3.4.1 </w:t>
      </w:r>
      <w:r w:rsidRPr="00F3484D">
        <w:rPr>
          <w:spacing w:val="1"/>
        </w:rPr>
        <w:tab/>
        <w:t>P</w:t>
      </w:r>
      <w:r w:rsidRPr="00F3484D">
        <w:rPr>
          <w:spacing w:val="-1"/>
        </w:rPr>
        <w:t>a</w:t>
      </w:r>
      <w:r w:rsidRPr="00F3484D">
        <w:t xml:space="preserve">ra </w:t>
      </w:r>
      <w:r w:rsidRPr="00F3484D">
        <w:rPr>
          <w:spacing w:val="3"/>
        </w:rPr>
        <w:t>t</w:t>
      </w:r>
      <w:r w:rsidRPr="00F3484D">
        <w:rPr>
          <w:spacing w:val="-1"/>
        </w:rPr>
        <w:t>a</w:t>
      </w:r>
      <w:r w:rsidRPr="00F3484D">
        <w:t>is</w:t>
      </w:r>
      <w:r w:rsidRPr="00F3484D">
        <w:rPr>
          <w:spacing w:val="2"/>
        </w:rPr>
        <w:t xml:space="preserve"> </w:t>
      </w:r>
      <w:r w:rsidRPr="00F3484D">
        <w:rPr>
          <w:spacing w:val="-1"/>
        </w:rPr>
        <w:t>e</w:t>
      </w:r>
      <w:r w:rsidRPr="00F3484D">
        <w:rPr>
          <w:spacing w:val="1"/>
        </w:rPr>
        <w:t>f</w:t>
      </w:r>
      <w:r w:rsidRPr="00F3484D">
        <w:rPr>
          <w:spacing w:val="-1"/>
        </w:rPr>
        <w:t>e</w:t>
      </w:r>
      <w:r w:rsidRPr="00F3484D">
        <w:t>i</w:t>
      </w:r>
      <w:r w:rsidRPr="00F3484D">
        <w:rPr>
          <w:spacing w:val="1"/>
        </w:rPr>
        <w:t>t</w:t>
      </w:r>
      <w:r w:rsidRPr="00F3484D">
        <w:t>os</w:t>
      </w:r>
      <w:r w:rsidRPr="00F3484D">
        <w:rPr>
          <w:spacing w:val="2"/>
        </w:rPr>
        <w:t xml:space="preserve"> </w:t>
      </w:r>
      <w:r w:rsidRPr="00F3484D">
        <w:rPr>
          <w:spacing w:val="-1"/>
        </w:rPr>
        <w:t>e</w:t>
      </w:r>
      <w:r w:rsidRPr="00F3484D">
        <w:rPr>
          <w:spacing w:val="2"/>
        </w:rPr>
        <w:t>n</w:t>
      </w:r>
      <w:r w:rsidRPr="00F3484D">
        <w:t>tend</w:t>
      </w:r>
      <w:r w:rsidRPr="00F3484D">
        <w:rPr>
          <w:spacing w:val="2"/>
        </w:rPr>
        <w:t>e</w:t>
      </w:r>
      <w:r w:rsidRPr="00F3484D">
        <w:rPr>
          <w:spacing w:val="-1"/>
        </w:rPr>
        <w:t>-</w:t>
      </w:r>
      <w:r w:rsidRPr="00F3484D">
        <w:t>se</w:t>
      </w:r>
      <w:r w:rsidRPr="00F3484D">
        <w:rPr>
          <w:spacing w:val="3"/>
        </w:rPr>
        <w:t xml:space="preserve"> </w:t>
      </w:r>
      <w:r w:rsidRPr="00F3484D">
        <w:t>que</w:t>
      </w:r>
      <w:r w:rsidRPr="00F3484D">
        <w:rPr>
          <w:spacing w:val="3"/>
        </w:rPr>
        <w:t xml:space="preserve"> </w:t>
      </w:r>
      <w:r w:rsidRPr="00F3484D">
        <w:t>f</w:t>
      </w:r>
      <w:r w:rsidRPr="00F3484D">
        <w:rPr>
          <w:spacing w:val="-2"/>
        </w:rPr>
        <w:t>a</w:t>
      </w:r>
      <w:r w:rsidRPr="00F3484D">
        <w:rPr>
          <w:spacing w:val="1"/>
        </w:rPr>
        <w:t>z</w:t>
      </w:r>
      <w:r w:rsidRPr="00F3484D">
        <w:rPr>
          <w:spacing w:val="-1"/>
        </w:rPr>
        <w:t>e</w:t>
      </w:r>
      <w:r w:rsidRPr="00F3484D">
        <w:t>m</w:t>
      </w:r>
      <w:r w:rsidRPr="00F3484D">
        <w:rPr>
          <w:spacing w:val="2"/>
        </w:rPr>
        <w:t xml:space="preserve"> </w:t>
      </w:r>
      <w:r w:rsidRPr="00F3484D">
        <w:t>p</w:t>
      </w:r>
      <w:r w:rsidRPr="00F3484D">
        <w:rPr>
          <w:spacing w:val="1"/>
        </w:rPr>
        <w:t>a</w:t>
      </w:r>
      <w:r w:rsidRPr="00F3484D">
        <w:t>rte</w:t>
      </w:r>
      <w:r w:rsidRPr="00F3484D">
        <w:rPr>
          <w:spacing w:val="2"/>
        </w:rPr>
        <w:t xml:space="preserve"> </w:t>
      </w:r>
      <w:r w:rsidRPr="00F3484D">
        <w:t>de um</w:t>
      </w:r>
      <w:r w:rsidRPr="00F3484D">
        <w:rPr>
          <w:spacing w:val="2"/>
        </w:rPr>
        <w:t xml:space="preserve"> </w:t>
      </w:r>
      <w:r w:rsidRPr="00F3484D">
        <w:t>mesmo</w:t>
      </w:r>
      <w:r w:rsidRPr="00F3484D">
        <w:rPr>
          <w:spacing w:val="6"/>
        </w:rPr>
        <w:t xml:space="preserve"> </w:t>
      </w:r>
      <w:r w:rsidRPr="00F3484D">
        <w:rPr>
          <w:spacing w:val="-2"/>
        </w:rPr>
        <w:t>g</w:t>
      </w:r>
      <w:r w:rsidRPr="00F3484D">
        <w:t>rupo</w:t>
      </w:r>
      <w:r w:rsidRPr="00F3484D">
        <w:rPr>
          <w:spacing w:val="3"/>
        </w:rPr>
        <w:t xml:space="preserve"> </w:t>
      </w:r>
      <w:r w:rsidRPr="00F3484D">
        <w:rPr>
          <w:spacing w:val="-1"/>
        </w:rPr>
        <w:t>e</w:t>
      </w:r>
      <w:r w:rsidRPr="00F3484D">
        <w:rPr>
          <w:spacing w:val="1"/>
        </w:rPr>
        <w:t>c</w:t>
      </w:r>
      <w:r w:rsidRPr="00F3484D">
        <w:t>onôm</w:t>
      </w:r>
      <w:r w:rsidRPr="00F3484D">
        <w:rPr>
          <w:spacing w:val="1"/>
        </w:rPr>
        <w:t>i</w:t>
      </w:r>
      <w:r w:rsidRPr="00F3484D">
        <w:rPr>
          <w:spacing w:val="-1"/>
        </w:rPr>
        <w:t>c</w:t>
      </w:r>
      <w:r w:rsidRPr="00F3484D">
        <w:t>o</w:t>
      </w:r>
      <w:r w:rsidRPr="00F3484D">
        <w:rPr>
          <w:spacing w:val="1"/>
        </w:rPr>
        <w:t xml:space="preserve"> </w:t>
      </w:r>
      <w:r w:rsidRPr="00F3484D">
        <w:t>ou</w:t>
      </w:r>
      <w:r w:rsidRPr="00F3484D">
        <w:rPr>
          <w:spacing w:val="1"/>
        </w:rPr>
        <w:t xml:space="preserve"> </w:t>
      </w:r>
      <w:r w:rsidRPr="00F3484D">
        <w:t>fin</w:t>
      </w:r>
      <w:r w:rsidRPr="00F3484D">
        <w:rPr>
          <w:spacing w:val="-1"/>
        </w:rPr>
        <w:t>a</w:t>
      </w:r>
      <w:r w:rsidRPr="00F3484D">
        <w:rPr>
          <w:spacing w:val="2"/>
        </w:rPr>
        <w:t>n</w:t>
      </w:r>
      <w:r w:rsidRPr="00F3484D">
        <w:rPr>
          <w:spacing w:val="-1"/>
        </w:rPr>
        <w:t>ce</w:t>
      </w:r>
      <w:r w:rsidRPr="00F3484D">
        <w:t>iro,</w:t>
      </w:r>
      <w:r w:rsidRPr="00F3484D">
        <w:rPr>
          <w:spacing w:val="4"/>
        </w:rPr>
        <w:t xml:space="preserve"> </w:t>
      </w:r>
      <w:r w:rsidRPr="00F3484D">
        <w:rPr>
          <w:spacing w:val="1"/>
        </w:rPr>
        <w:t>a</w:t>
      </w:r>
      <w:r w:rsidRPr="00F3484D">
        <w:t xml:space="preserve">s </w:t>
      </w:r>
      <w:r w:rsidRPr="00F3484D">
        <w:rPr>
          <w:spacing w:val="-1"/>
        </w:rPr>
        <w:t>e</w:t>
      </w:r>
      <w:r w:rsidRPr="00F3484D">
        <w:t>mpr</w:t>
      </w:r>
      <w:r w:rsidRPr="00F3484D">
        <w:rPr>
          <w:spacing w:val="-1"/>
        </w:rPr>
        <w:t>e</w:t>
      </w:r>
      <w:r w:rsidRPr="00F3484D">
        <w:t>s</w:t>
      </w:r>
      <w:r w:rsidRPr="00F3484D">
        <w:rPr>
          <w:spacing w:val="-1"/>
        </w:rPr>
        <w:t>a</w:t>
      </w:r>
      <w:r w:rsidRPr="00F3484D">
        <w:t>s</w:t>
      </w:r>
      <w:r w:rsidRPr="00F3484D">
        <w:rPr>
          <w:spacing w:val="43"/>
        </w:rPr>
        <w:t xml:space="preserve"> </w:t>
      </w:r>
      <w:r w:rsidRPr="00F3484D">
        <w:t>q</w:t>
      </w:r>
      <w:r w:rsidRPr="00F3484D">
        <w:rPr>
          <w:spacing w:val="2"/>
        </w:rPr>
        <w:t>u</w:t>
      </w:r>
      <w:r w:rsidRPr="00F3484D">
        <w:t>e</w:t>
      </w:r>
      <w:r w:rsidRPr="00F3484D">
        <w:rPr>
          <w:spacing w:val="42"/>
        </w:rPr>
        <w:t xml:space="preserve"> </w:t>
      </w:r>
      <w:r w:rsidRPr="00F3484D">
        <w:t>tenh</w:t>
      </w:r>
      <w:r w:rsidRPr="00F3484D">
        <w:rPr>
          <w:spacing w:val="-1"/>
        </w:rPr>
        <w:t>a</w:t>
      </w:r>
      <w:r w:rsidRPr="00F3484D">
        <w:t>m</w:t>
      </w:r>
      <w:r w:rsidRPr="00F3484D">
        <w:rPr>
          <w:spacing w:val="43"/>
        </w:rPr>
        <w:t xml:space="preserve"> </w:t>
      </w:r>
      <w:r w:rsidRPr="00F3484D">
        <w:t>d</w:t>
      </w:r>
      <w:r w:rsidRPr="00F3484D">
        <w:rPr>
          <w:spacing w:val="3"/>
        </w:rPr>
        <w:t>i</w:t>
      </w:r>
      <w:r w:rsidRPr="00F3484D">
        <w:t>r</w:t>
      </w:r>
      <w:r w:rsidRPr="00F3484D">
        <w:rPr>
          <w:spacing w:val="-2"/>
        </w:rPr>
        <w:t>e</w:t>
      </w:r>
      <w:r w:rsidRPr="00F3484D">
        <w:t>tor</w:t>
      </w:r>
      <w:r w:rsidRPr="00F3484D">
        <w:rPr>
          <w:spacing w:val="-1"/>
        </w:rPr>
        <w:t>e</w:t>
      </w:r>
      <w:r w:rsidRPr="00F3484D">
        <w:t>s,</w:t>
      </w:r>
      <w:r w:rsidRPr="00F3484D">
        <w:rPr>
          <w:spacing w:val="46"/>
        </w:rPr>
        <w:t xml:space="preserve"> </w:t>
      </w:r>
      <w:r w:rsidRPr="00F3484D">
        <w:rPr>
          <w:spacing w:val="-1"/>
        </w:rPr>
        <w:t>ac</w:t>
      </w:r>
      <w:r w:rsidRPr="00F3484D">
        <w:t>ion</w:t>
      </w:r>
      <w:r w:rsidRPr="00F3484D">
        <w:rPr>
          <w:spacing w:val="1"/>
        </w:rPr>
        <w:t>i</w:t>
      </w:r>
      <w:r w:rsidRPr="00F3484D">
        <w:t>stas</w:t>
      </w:r>
      <w:r w:rsidRPr="00F3484D">
        <w:rPr>
          <w:spacing w:val="43"/>
        </w:rPr>
        <w:t xml:space="preserve"> </w:t>
      </w:r>
      <w:r w:rsidRPr="00F3484D">
        <w:rPr>
          <w:spacing w:val="1"/>
        </w:rPr>
        <w:t>(</w:t>
      </w:r>
      <w:r w:rsidRPr="00F3484D">
        <w:rPr>
          <w:spacing w:val="-1"/>
        </w:rPr>
        <w:t>c</w:t>
      </w:r>
      <w:r w:rsidRPr="00F3484D">
        <w:t>om</w:t>
      </w:r>
      <w:r w:rsidRPr="00F3484D">
        <w:rPr>
          <w:spacing w:val="43"/>
        </w:rPr>
        <w:t xml:space="preserve"> </w:t>
      </w:r>
      <w:r w:rsidRPr="00F3484D">
        <w:t>p</w:t>
      </w:r>
      <w:r w:rsidRPr="00F3484D">
        <w:rPr>
          <w:spacing w:val="-1"/>
        </w:rPr>
        <w:t>a</w:t>
      </w:r>
      <w:r w:rsidRPr="00F3484D">
        <w:t>rticip</w:t>
      </w:r>
      <w:r w:rsidRPr="00F3484D">
        <w:rPr>
          <w:spacing w:val="-1"/>
        </w:rPr>
        <w:t>a</w:t>
      </w:r>
      <w:r w:rsidRPr="00F3484D">
        <w:rPr>
          <w:spacing w:val="1"/>
        </w:rPr>
        <w:t>ç</w:t>
      </w:r>
      <w:r w:rsidRPr="00F3484D">
        <w:rPr>
          <w:spacing w:val="-1"/>
        </w:rPr>
        <w:t>ã</w:t>
      </w:r>
      <w:r w:rsidRPr="00F3484D">
        <w:t>o</w:t>
      </w:r>
      <w:r w:rsidRPr="00F3484D">
        <w:rPr>
          <w:spacing w:val="43"/>
        </w:rPr>
        <w:t xml:space="preserve"> </w:t>
      </w:r>
      <w:r w:rsidRPr="00F3484D">
        <w:rPr>
          <w:spacing w:val="-1"/>
        </w:rPr>
        <w:t>e</w:t>
      </w:r>
      <w:r w:rsidRPr="00F3484D">
        <w:t>m</w:t>
      </w:r>
      <w:r w:rsidRPr="00F3484D">
        <w:rPr>
          <w:spacing w:val="43"/>
        </w:rPr>
        <w:t xml:space="preserve"> </w:t>
      </w:r>
      <w:r w:rsidRPr="00F3484D">
        <w:rPr>
          <w:spacing w:val="3"/>
        </w:rPr>
        <w:t>m</w:t>
      </w:r>
      <w:r w:rsidRPr="00F3484D">
        <w:rPr>
          <w:spacing w:val="-1"/>
        </w:rPr>
        <w:t>a</w:t>
      </w:r>
      <w:r w:rsidRPr="00F3484D">
        <w:t>is</w:t>
      </w:r>
      <w:r w:rsidRPr="00F3484D">
        <w:rPr>
          <w:spacing w:val="44"/>
        </w:rPr>
        <w:t xml:space="preserve"> </w:t>
      </w:r>
      <w:r w:rsidRPr="00F3484D">
        <w:t>de</w:t>
      </w:r>
      <w:r w:rsidRPr="00F3484D">
        <w:rPr>
          <w:spacing w:val="42"/>
        </w:rPr>
        <w:t xml:space="preserve"> </w:t>
      </w:r>
      <w:r w:rsidRPr="00F3484D">
        <w:t>5%</w:t>
      </w:r>
      <w:r w:rsidRPr="00F3484D">
        <w:rPr>
          <w:spacing w:val="-1"/>
        </w:rPr>
        <w:t>)</w:t>
      </w:r>
      <w:r w:rsidRPr="00F3484D">
        <w:t>,</w:t>
      </w:r>
      <w:r w:rsidRPr="00F3484D">
        <w:rPr>
          <w:spacing w:val="43"/>
        </w:rPr>
        <w:t xml:space="preserve"> </w:t>
      </w:r>
      <w:r w:rsidRPr="00F3484D">
        <w:t>ou</w:t>
      </w:r>
      <w:r w:rsidRPr="00F3484D">
        <w:rPr>
          <w:spacing w:val="45"/>
        </w:rPr>
        <w:t xml:space="preserve"> </w:t>
      </w:r>
      <w:r w:rsidRPr="00F3484D">
        <w:t>r</w:t>
      </w:r>
      <w:r w:rsidRPr="00F3484D">
        <w:rPr>
          <w:spacing w:val="-2"/>
        </w:rPr>
        <w:t>e</w:t>
      </w:r>
      <w:r w:rsidRPr="00F3484D">
        <w:rPr>
          <w:spacing w:val="2"/>
        </w:rPr>
        <w:t>p</w:t>
      </w:r>
      <w:r w:rsidRPr="00F3484D">
        <w:t>r</w:t>
      </w:r>
      <w:r w:rsidRPr="00F3484D">
        <w:rPr>
          <w:spacing w:val="-2"/>
        </w:rPr>
        <w:t>e</w:t>
      </w:r>
      <w:r w:rsidRPr="00F3484D">
        <w:t>s</w:t>
      </w:r>
      <w:r w:rsidRPr="00F3484D">
        <w:rPr>
          <w:spacing w:val="-1"/>
        </w:rPr>
        <w:t>e</w:t>
      </w:r>
      <w:r w:rsidRPr="00F3484D">
        <w:t>ntan</w:t>
      </w:r>
      <w:r w:rsidRPr="00F3484D">
        <w:rPr>
          <w:spacing w:val="2"/>
        </w:rPr>
        <w:t>t</w:t>
      </w:r>
      <w:r w:rsidRPr="00F3484D">
        <w:rPr>
          <w:spacing w:val="1"/>
        </w:rPr>
        <w:t>e</w:t>
      </w:r>
      <w:r w:rsidRPr="00F3484D">
        <w:t>s leg</w:t>
      </w:r>
      <w:r w:rsidRPr="00F3484D">
        <w:rPr>
          <w:spacing w:val="-1"/>
        </w:rPr>
        <w:t>a</w:t>
      </w:r>
      <w:r w:rsidRPr="00F3484D">
        <w:t xml:space="preserve">is </w:t>
      </w:r>
      <w:r w:rsidRPr="00F3484D">
        <w:rPr>
          <w:spacing w:val="1"/>
        </w:rPr>
        <w:t>comuns</w:t>
      </w:r>
      <w:r w:rsidRPr="00F3484D">
        <w:t xml:space="preserve">, </w:t>
      </w:r>
      <w:r w:rsidRPr="00F3484D">
        <w:rPr>
          <w:spacing w:val="1"/>
        </w:rPr>
        <w:t>e</w:t>
      </w:r>
      <w:r w:rsidRPr="00F3484D">
        <w:t xml:space="preserve"> aquelas </w:t>
      </w:r>
      <w:r w:rsidRPr="00F3484D">
        <w:rPr>
          <w:spacing w:val="1"/>
        </w:rPr>
        <w:t>que</w:t>
      </w:r>
      <w:r w:rsidRPr="00F3484D">
        <w:t xml:space="preserve"> dependam </w:t>
      </w:r>
      <w:r w:rsidRPr="00F3484D">
        <w:rPr>
          <w:spacing w:val="1"/>
        </w:rPr>
        <w:t>ou</w:t>
      </w:r>
      <w:r w:rsidRPr="00F3484D">
        <w:t xml:space="preserve"> </w:t>
      </w:r>
      <w:r w:rsidRPr="00F3484D">
        <w:rPr>
          <w:spacing w:val="1"/>
        </w:rPr>
        <w:t>subsidiem</w:t>
      </w:r>
      <w:r w:rsidRPr="00F3484D">
        <w:t xml:space="preserve"> </w:t>
      </w:r>
      <w:r w:rsidRPr="00F3484D">
        <w:rPr>
          <w:spacing w:val="1"/>
        </w:rPr>
        <w:t>econômica</w:t>
      </w:r>
      <w:r w:rsidRPr="00F3484D">
        <w:t xml:space="preserve"> ou </w:t>
      </w:r>
      <w:r w:rsidRPr="00F3484D">
        <w:rPr>
          <w:spacing w:val="3"/>
        </w:rPr>
        <w:t>financeiramente</w:t>
      </w:r>
      <w:r w:rsidRPr="00F3484D">
        <w:t xml:space="preserve"> a outra </w:t>
      </w:r>
      <w:r w:rsidRPr="00F3484D">
        <w:rPr>
          <w:spacing w:val="-1"/>
        </w:rPr>
        <w:t>e</w:t>
      </w:r>
      <w:r w:rsidRPr="00F3484D">
        <w:t>mpr</w:t>
      </w:r>
      <w:r w:rsidRPr="00F3484D">
        <w:rPr>
          <w:spacing w:val="-1"/>
        </w:rPr>
        <w:t>e</w:t>
      </w:r>
      <w:r w:rsidRPr="00F3484D">
        <w:t>s</w:t>
      </w:r>
      <w:r w:rsidRPr="00F3484D">
        <w:rPr>
          <w:spacing w:val="-1"/>
        </w:rPr>
        <w:t>a.</w:t>
      </w:r>
    </w:p>
    <w:p w14:paraId="67651F78" w14:textId="187E2643" w:rsidR="001670F5" w:rsidRPr="00F3484D" w:rsidRDefault="00AB35CB" w:rsidP="00F3484D">
      <w:pPr>
        <w:pStyle w:val="Nivel2"/>
        <w:tabs>
          <w:tab w:val="left" w:pos="567"/>
        </w:tabs>
        <w:spacing w:before="0" w:after="0" w:line="240" w:lineRule="auto"/>
        <w:rPr>
          <w:color w:val="auto"/>
        </w:rPr>
      </w:pPr>
      <w:bookmarkStart w:id="16" w:name="_Ref113968921"/>
      <w:r w:rsidRPr="00F3484D">
        <w:rPr>
          <w:rFonts w:eastAsia="Times New Roman"/>
          <w:color w:val="auto"/>
        </w:rPr>
        <w:t>3.5</w:t>
      </w:r>
      <w:r w:rsidR="009900CA" w:rsidRPr="00F3484D">
        <w:rPr>
          <w:rFonts w:eastAsia="Times New Roman"/>
          <w:color w:val="auto"/>
        </w:rPr>
        <w:t xml:space="preserve">    </w:t>
      </w:r>
      <w:r w:rsidR="001670F5" w:rsidRPr="00F3484D">
        <w:rPr>
          <w:rFonts w:eastAsia="Times New Roman"/>
          <w:color w:val="auto"/>
        </w:rPr>
        <w:t xml:space="preserve">No cadastramento da proposta inicial, o licitante deverá </w:t>
      </w:r>
      <w:r w:rsidR="001670F5" w:rsidRPr="00F3484D">
        <w:t>anexar</w:t>
      </w:r>
      <w:r w:rsidR="001670F5" w:rsidRPr="00F3484D">
        <w:rPr>
          <w:rFonts w:eastAsia="Times New Roman"/>
          <w:color w:val="auto"/>
        </w:rPr>
        <w:t>, em campo próprio do sistema, as seguintes declarações</w:t>
      </w:r>
      <w:bookmarkEnd w:id="16"/>
      <w:r w:rsidR="001670F5" w:rsidRPr="00F3484D">
        <w:rPr>
          <w:rFonts w:eastAsia="Times New Roman"/>
          <w:color w:val="auto"/>
        </w:rPr>
        <w:t>:</w:t>
      </w:r>
    </w:p>
    <w:p w14:paraId="2D7537D4" w14:textId="573D05E0" w:rsidR="001670F5" w:rsidRPr="00F3484D" w:rsidRDefault="001670F5" w:rsidP="00F3484D">
      <w:pPr>
        <w:pStyle w:val="Nivel2"/>
        <w:tabs>
          <w:tab w:val="left" w:pos="709"/>
        </w:tabs>
        <w:spacing w:before="0" w:after="0" w:line="240" w:lineRule="auto"/>
        <w:rPr>
          <w:color w:val="auto"/>
        </w:rPr>
      </w:pPr>
      <w:r w:rsidRPr="00F3484D">
        <w:rPr>
          <w:color w:val="auto"/>
        </w:rPr>
        <w:t>3.5.1</w:t>
      </w:r>
      <w:r w:rsidR="009900CA" w:rsidRPr="00F3484D">
        <w:rPr>
          <w:color w:val="auto"/>
        </w:rPr>
        <w:t xml:space="preserve"> E</w:t>
      </w:r>
      <w:r w:rsidRPr="00F3484D">
        <w:rPr>
          <w:color w:val="auto"/>
        </w:rPr>
        <w:t>stá ciente e concorda com as condições contidas no edital e seus anexos, bem como de que a proposta apresentada compreende a integralidade dos custos para atendimento dos direitos trabalhistas assegurados na Constituição Federal, nas leis trabalhistas, nas normas infralegais, nas convenções coletivas de trabalho e nos termos de ajustamento de conduta vigentes na data de sua entrega em definitivo e que cumpre plenamente os requisitos de habilitação definidos no instrumento convocatório;</w:t>
      </w:r>
    </w:p>
    <w:p w14:paraId="04EB95D0" w14:textId="377C771B" w:rsidR="001670F5" w:rsidRPr="00F3484D" w:rsidRDefault="001670F5" w:rsidP="00F3484D">
      <w:pPr>
        <w:pStyle w:val="Nivel2"/>
        <w:spacing w:before="0" w:after="0" w:line="240" w:lineRule="auto"/>
        <w:rPr>
          <w:color w:val="auto"/>
        </w:rPr>
      </w:pPr>
      <w:r w:rsidRPr="00F3484D">
        <w:rPr>
          <w:color w:val="auto"/>
        </w:rPr>
        <w:t xml:space="preserve">3.5.2. </w:t>
      </w:r>
      <w:r w:rsidR="009900CA" w:rsidRPr="00F3484D">
        <w:rPr>
          <w:color w:val="auto"/>
        </w:rPr>
        <w:t xml:space="preserve"> N</w:t>
      </w:r>
      <w:r w:rsidRPr="00F3484D">
        <w:rPr>
          <w:color w:val="auto"/>
        </w:rPr>
        <w:t xml:space="preserve">ão emprega menor de 18 anos em trabalho noturno, perigoso ou insalubre e não emprega menor de 16 anos, salvo menor, a partir de 14 anos, na condição de aprendiz, nos termos do </w:t>
      </w:r>
      <w:hyperlink r:id="rId16" w:anchor="art7" w:history="1">
        <w:r w:rsidRPr="00F3484D">
          <w:rPr>
            <w:rStyle w:val="Hyperlink"/>
            <w:color w:val="auto"/>
          </w:rPr>
          <w:t>artigo 7°, XXXIII, da Constituição</w:t>
        </w:r>
      </w:hyperlink>
      <w:r w:rsidRPr="00F3484D">
        <w:rPr>
          <w:color w:val="auto"/>
        </w:rPr>
        <w:t>;</w:t>
      </w:r>
    </w:p>
    <w:p w14:paraId="72E0D7E0" w14:textId="0BA18662" w:rsidR="001670F5" w:rsidRPr="00F3484D" w:rsidRDefault="001670F5" w:rsidP="00F3484D">
      <w:pPr>
        <w:pStyle w:val="Nivel2"/>
        <w:tabs>
          <w:tab w:val="left" w:pos="709"/>
        </w:tabs>
        <w:spacing w:before="0" w:after="0" w:line="240" w:lineRule="auto"/>
        <w:rPr>
          <w:color w:val="auto"/>
        </w:rPr>
      </w:pPr>
      <w:r w:rsidRPr="00F3484D">
        <w:rPr>
          <w:color w:val="auto"/>
        </w:rPr>
        <w:t xml:space="preserve">3.5.3 </w:t>
      </w:r>
      <w:r w:rsidR="009900CA" w:rsidRPr="00F3484D">
        <w:rPr>
          <w:color w:val="auto"/>
        </w:rPr>
        <w:t xml:space="preserve"> N</w:t>
      </w:r>
      <w:r w:rsidRPr="00F3484D">
        <w:rPr>
          <w:color w:val="auto"/>
        </w:rPr>
        <w:t xml:space="preserve">ão possui, em sua cadeia produtiva, empregados executando trabalho degradante ou forçado, observando o disposto nos </w:t>
      </w:r>
      <w:hyperlink r:id="rId17" w:history="1">
        <w:r w:rsidRPr="00F3484D">
          <w:rPr>
            <w:rStyle w:val="Hyperlink"/>
            <w:color w:val="auto"/>
          </w:rPr>
          <w:t>incisos III e IV do art. 1º e no inciso III do art. 5º da Constituição Federal</w:t>
        </w:r>
      </w:hyperlink>
      <w:r w:rsidRPr="00F3484D">
        <w:rPr>
          <w:color w:val="auto"/>
        </w:rPr>
        <w:t>;</w:t>
      </w:r>
    </w:p>
    <w:p w14:paraId="71F1B2B9" w14:textId="62FF96F1" w:rsidR="001670F5" w:rsidRPr="00F3484D" w:rsidRDefault="001670F5" w:rsidP="00F3484D">
      <w:pPr>
        <w:pStyle w:val="Nivel2"/>
        <w:tabs>
          <w:tab w:val="left" w:pos="709"/>
        </w:tabs>
        <w:spacing w:before="0" w:after="0" w:line="240" w:lineRule="auto"/>
        <w:rPr>
          <w:color w:val="auto"/>
        </w:rPr>
      </w:pPr>
      <w:r w:rsidRPr="00F3484D">
        <w:rPr>
          <w:color w:val="auto"/>
        </w:rPr>
        <w:t xml:space="preserve">3.5.4 </w:t>
      </w:r>
      <w:r w:rsidR="009900CA" w:rsidRPr="00F3484D">
        <w:rPr>
          <w:color w:val="auto"/>
        </w:rPr>
        <w:t xml:space="preserve">  C</w:t>
      </w:r>
      <w:r w:rsidRPr="00F3484D">
        <w:rPr>
          <w:color w:val="auto"/>
        </w:rPr>
        <w:t>umpre as exigências de reserva de cargos para pessoa com deficiência e para reabilitado da Previdência Social, previstas em lei e em outras normas específicas.</w:t>
      </w:r>
    </w:p>
    <w:p w14:paraId="606269ED" w14:textId="024E8E6C" w:rsidR="001670F5" w:rsidRPr="00F3484D" w:rsidRDefault="001670F5" w:rsidP="00F3484D">
      <w:pPr>
        <w:pStyle w:val="Nivel2"/>
        <w:tabs>
          <w:tab w:val="left" w:pos="709"/>
        </w:tabs>
        <w:spacing w:before="0" w:after="0" w:line="240" w:lineRule="auto"/>
        <w:rPr>
          <w:rStyle w:val="Hyperlink"/>
          <w:color w:val="auto"/>
        </w:rPr>
      </w:pPr>
      <w:r w:rsidRPr="00F3484D">
        <w:rPr>
          <w:color w:val="auto"/>
        </w:rPr>
        <w:t xml:space="preserve">3.5.5 </w:t>
      </w:r>
      <w:r w:rsidR="009900CA" w:rsidRPr="00F3484D">
        <w:rPr>
          <w:color w:val="auto"/>
        </w:rPr>
        <w:t xml:space="preserve"> S</w:t>
      </w:r>
      <w:r w:rsidRPr="00F3484D">
        <w:rPr>
          <w:color w:val="auto"/>
        </w:rPr>
        <w:t xml:space="preserve">e organizado em cooperativa, declaração de que cumpre os requisitos estabelecidos no </w:t>
      </w:r>
      <w:hyperlink r:id="rId18" w:anchor="art16" w:history="1">
        <w:r w:rsidRPr="00F3484D">
          <w:rPr>
            <w:rStyle w:val="Hyperlink"/>
            <w:color w:val="auto"/>
          </w:rPr>
          <w:t>artigo 16 da Lei nº 14.133, de 2021</w:t>
        </w:r>
      </w:hyperlink>
      <w:r w:rsidRPr="00F3484D">
        <w:rPr>
          <w:rStyle w:val="Hyperlink"/>
          <w:color w:val="auto"/>
        </w:rPr>
        <w:t>.</w:t>
      </w:r>
    </w:p>
    <w:p w14:paraId="3A8699B7" w14:textId="4EAD0EFB" w:rsidR="001670F5" w:rsidRPr="00F3484D" w:rsidRDefault="001670F5" w:rsidP="00F3484D">
      <w:pPr>
        <w:pStyle w:val="Nivel2"/>
        <w:tabs>
          <w:tab w:val="left" w:pos="709"/>
        </w:tabs>
        <w:spacing w:before="0" w:after="0" w:line="240" w:lineRule="auto"/>
        <w:rPr>
          <w:rStyle w:val="Hyperlink"/>
          <w:color w:val="auto"/>
        </w:rPr>
      </w:pPr>
      <w:r w:rsidRPr="00F3484D">
        <w:rPr>
          <w:rStyle w:val="Hyperlink"/>
          <w:color w:val="auto"/>
          <w:u w:val="none"/>
        </w:rPr>
        <w:t>3.5.6</w:t>
      </w:r>
      <w:r w:rsidR="009900CA" w:rsidRPr="00F3484D">
        <w:rPr>
          <w:rStyle w:val="Hyperlink"/>
          <w:color w:val="auto"/>
          <w:u w:val="none"/>
        </w:rPr>
        <w:t xml:space="preserve">  </w:t>
      </w:r>
      <w:r w:rsidR="00C06762" w:rsidRPr="00F3484D">
        <w:rPr>
          <w:rStyle w:val="Hyperlink"/>
          <w:color w:val="auto"/>
          <w:u w:val="none"/>
        </w:rPr>
        <w:t xml:space="preserve"> </w:t>
      </w:r>
      <w:r w:rsidR="009900CA" w:rsidRPr="00F3484D">
        <w:rPr>
          <w:rStyle w:val="Hyperlink"/>
          <w:color w:val="auto"/>
          <w:u w:val="none"/>
        </w:rPr>
        <w:t>S</w:t>
      </w:r>
      <w:r w:rsidRPr="00F3484D">
        <w:rPr>
          <w:rStyle w:val="Hyperlink"/>
          <w:color w:val="auto"/>
          <w:u w:val="none"/>
        </w:rPr>
        <w:t xml:space="preserve">e </w:t>
      </w:r>
      <w:r w:rsidRPr="00F3484D">
        <w:rPr>
          <w:color w:val="auto"/>
        </w:rPr>
        <w:t xml:space="preserve">enquadrado como microempresa, empresa de pequeno porte ou sociedade cooperativa, declaração de que cumpre os requisitos estabelecidos no </w:t>
      </w:r>
      <w:hyperlink r:id="rId19" w:anchor="art3" w:history="1">
        <w:r w:rsidRPr="00F3484D">
          <w:rPr>
            <w:rStyle w:val="Hyperlink"/>
            <w:color w:val="auto"/>
          </w:rPr>
          <w:t>artigo 3° da Lei Complementar nº 123, de 2006</w:t>
        </w:r>
      </w:hyperlink>
      <w:r w:rsidRPr="00F3484D">
        <w:rPr>
          <w:color w:val="auto"/>
        </w:rPr>
        <w:t xml:space="preserve">, estando apto a usufruir do tratamento favorecido estabelecido em seus </w:t>
      </w:r>
      <w:hyperlink r:id="rId20" w:anchor="art42" w:history="1">
        <w:r w:rsidRPr="00F3484D">
          <w:rPr>
            <w:rStyle w:val="Hyperlink"/>
            <w:color w:val="auto"/>
          </w:rPr>
          <w:t>arts. 42 a 49</w:t>
        </w:r>
      </w:hyperlink>
      <w:r w:rsidRPr="00F3484D">
        <w:rPr>
          <w:color w:val="auto"/>
        </w:rPr>
        <w:t xml:space="preserve">, observado o disposto nos </w:t>
      </w:r>
      <w:hyperlink r:id="rId21" w:anchor="art4§1" w:history="1">
        <w:r w:rsidRPr="00F3484D">
          <w:rPr>
            <w:rStyle w:val="Hyperlink"/>
            <w:color w:val="auto"/>
          </w:rPr>
          <w:t>§§ 1º ao 3º do art. 4º, da Lei n.º 14.133, de 2021.</w:t>
        </w:r>
      </w:hyperlink>
    </w:p>
    <w:p w14:paraId="58C3DB8B" w14:textId="056DC6A4" w:rsidR="001670F5" w:rsidRPr="00F3484D" w:rsidRDefault="001670F5" w:rsidP="00F3484D">
      <w:pPr>
        <w:pStyle w:val="Nivel2"/>
        <w:tabs>
          <w:tab w:val="left" w:pos="851"/>
        </w:tabs>
        <w:spacing w:before="0" w:after="0" w:line="240" w:lineRule="auto"/>
        <w:rPr>
          <w:rStyle w:val="Hyperlink"/>
          <w:color w:val="auto"/>
        </w:rPr>
      </w:pPr>
      <w:r w:rsidRPr="00F3484D">
        <w:rPr>
          <w:rStyle w:val="Hyperlink"/>
          <w:color w:val="auto"/>
          <w:u w:val="none"/>
        </w:rPr>
        <w:t>3.5.</w:t>
      </w:r>
      <w:r w:rsidR="006B4D26" w:rsidRPr="00F3484D">
        <w:rPr>
          <w:rStyle w:val="Hyperlink"/>
          <w:color w:val="auto"/>
          <w:u w:val="none"/>
        </w:rPr>
        <w:t>6.1</w:t>
      </w:r>
      <w:r w:rsidR="009900CA" w:rsidRPr="00F3484D">
        <w:rPr>
          <w:rStyle w:val="Hyperlink"/>
          <w:color w:val="auto"/>
          <w:u w:val="none"/>
        </w:rPr>
        <w:t xml:space="preserve"> N</w:t>
      </w:r>
      <w:r w:rsidRPr="00F3484D">
        <w:rPr>
          <w:rStyle w:val="Hyperlink"/>
          <w:color w:val="auto"/>
          <w:u w:val="none"/>
        </w:rPr>
        <w:t xml:space="preserve">os </w:t>
      </w:r>
      <w:r w:rsidRPr="00F3484D">
        <w:rPr>
          <w:rStyle w:val="Hyperlink"/>
          <w:color w:val="auto"/>
        </w:rPr>
        <w:t xml:space="preserve">itens </w:t>
      </w:r>
      <w:r w:rsidRPr="00F3484D">
        <w:rPr>
          <w:color w:val="auto"/>
          <w:u w:val="single"/>
        </w:rPr>
        <w:t xml:space="preserve">exclusivos </w:t>
      </w:r>
      <w:r w:rsidR="00415F7E" w:rsidRPr="00F3484D">
        <w:rPr>
          <w:color w:val="auto"/>
          <w:u w:val="single"/>
        </w:rPr>
        <w:t>ou quota reservada</w:t>
      </w:r>
      <w:r w:rsidR="00415F7E" w:rsidRPr="00F3484D">
        <w:rPr>
          <w:color w:val="auto"/>
        </w:rPr>
        <w:t xml:space="preserve"> </w:t>
      </w:r>
      <w:r w:rsidRPr="00F3484D">
        <w:rPr>
          <w:color w:val="auto"/>
        </w:rPr>
        <w:t>para participação de microempresas e empresas de pequeno porte</w:t>
      </w:r>
      <w:r w:rsidRPr="00F3484D">
        <w:rPr>
          <w:rStyle w:val="Hyperlink"/>
          <w:color w:val="auto"/>
          <w:u w:val="none"/>
        </w:rPr>
        <w:t xml:space="preserve">, </w:t>
      </w:r>
      <w:r w:rsidRPr="00F3484D">
        <w:rPr>
          <w:rStyle w:val="Hyperlink"/>
          <w:color w:val="auto"/>
        </w:rPr>
        <w:t>empresas fora deste enquadramento estão impedidas de participar.</w:t>
      </w:r>
    </w:p>
    <w:p w14:paraId="28E3904C" w14:textId="5C366FD2" w:rsidR="00415F7E" w:rsidRPr="00F3484D" w:rsidRDefault="00415F7E" w:rsidP="00F3484D">
      <w:pPr>
        <w:pStyle w:val="Nivel2"/>
        <w:tabs>
          <w:tab w:val="left" w:pos="851"/>
        </w:tabs>
        <w:spacing w:before="0" w:after="0" w:line="240" w:lineRule="auto"/>
        <w:rPr>
          <w:rStyle w:val="Hyperlink"/>
          <w:color w:val="auto"/>
          <w:u w:val="none"/>
        </w:rPr>
      </w:pPr>
      <w:r w:rsidRPr="00F3484D">
        <w:rPr>
          <w:rStyle w:val="Hyperlink"/>
          <w:color w:val="auto"/>
          <w:u w:val="none"/>
        </w:rPr>
        <w:t xml:space="preserve">3.5.6.2 Nos </w:t>
      </w:r>
      <w:r w:rsidRPr="00F3484D">
        <w:rPr>
          <w:rStyle w:val="Hyperlink"/>
          <w:color w:val="auto"/>
        </w:rPr>
        <w:t>itens não exclusivos ou quota principal</w:t>
      </w:r>
      <w:r w:rsidRPr="00F3484D">
        <w:rPr>
          <w:rStyle w:val="Hyperlink"/>
          <w:color w:val="auto"/>
          <w:u w:val="none"/>
        </w:rPr>
        <w:t xml:space="preserve">, é permitida a participação de </w:t>
      </w:r>
      <w:r w:rsidRPr="00F3484D">
        <w:rPr>
          <w:color w:val="auto"/>
        </w:rPr>
        <w:t>microempresas e empresas de pequeno porte</w:t>
      </w:r>
      <w:r w:rsidRPr="00F3484D">
        <w:rPr>
          <w:rStyle w:val="Hyperlink"/>
          <w:color w:val="auto"/>
          <w:u w:val="none"/>
        </w:rPr>
        <w:t xml:space="preserve">, </w:t>
      </w:r>
      <w:r w:rsidRPr="00F3484D">
        <w:rPr>
          <w:rStyle w:val="Hyperlink"/>
          <w:color w:val="auto"/>
        </w:rPr>
        <w:t>em concorrência</w:t>
      </w:r>
      <w:r w:rsidRPr="00F3484D">
        <w:rPr>
          <w:rStyle w:val="Hyperlink"/>
          <w:color w:val="auto"/>
          <w:u w:val="none"/>
        </w:rPr>
        <w:t xml:space="preserve"> com empresa fora deste enquadramento.</w:t>
      </w:r>
    </w:p>
    <w:p w14:paraId="6CCA4A12" w14:textId="6AEEFE43" w:rsidR="001670F5" w:rsidRPr="00F3484D" w:rsidRDefault="001670F5" w:rsidP="00F3484D">
      <w:pPr>
        <w:pStyle w:val="Nivel2"/>
        <w:tabs>
          <w:tab w:val="left" w:pos="709"/>
        </w:tabs>
        <w:spacing w:before="0" w:after="0" w:line="240" w:lineRule="auto"/>
        <w:rPr>
          <w:rStyle w:val="Hyperlink"/>
          <w:color w:val="auto"/>
          <w:u w:val="none"/>
        </w:rPr>
      </w:pPr>
      <w:r w:rsidRPr="00F3484D">
        <w:rPr>
          <w:rStyle w:val="Hyperlink"/>
          <w:color w:val="auto"/>
          <w:u w:val="none"/>
        </w:rPr>
        <w:lastRenderedPageBreak/>
        <w:t>3.5.</w:t>
      </w:r>
      <w:r w:rsidR="006B4D26" w:rsidRPr="00F3484D">
        <w:rPr>
          <w:rStyle w:val="Hyperlink"/>
          <w:color w:val="auto"/>
          <w:u w:val="none"/>
        </w:rPr>
        <w:t>7</w:t>
      </w:r>
      <w:r w:rsidRPr="00F3484D">
        <w:rPr>
          <w:rStyle w:val="Hyperlink"/>
          <w:color w:val="auto"/>
          <w:u w:val="none"/>
        </w:rPr>
        <w:t xml:space="preserve"> Está plenamente capacitado a efetuar o fornecimento dos produtos licitados, referente ao presente pregão, nas quantidades e nos prazos previstos.</w:t>
      </w:r>
    </w:p>
    <w:p w14:paraId="278887EE" w14:textId="5066BDB2" w:rsidR="001670F5" w:rsidRPr="00F3484D" w:rsidRDefault="001670F5" w:rsidP="00F3484D">
      <w:pPr>
        <w:pStyle w:val="Nivel2"/>
        <w:tabs>
          <w:tab w:val="left" w:pos="709"/>
        </w:tabs>
        <w:spacing w:before="0" w:after="0" w:line="240" w:lineRule="auto"/>
        <w:rPr>
          <w:rStyle w:val="Hyperlink"/>
          <w:color w:val="auto"/>
          <w:u w:val="none"/>
        </w:rPr>
      </w:pPr>
      <w:r w:rsidRPr="00F3484D">
        <w:rPr>
          <w:rStyle w:val="Hyperlink"/>
          <w:color w:val="auto"/>
          <w:u w:val="none"/>
        </w:rPr>
        <w:t>3.5.</w:t>
      </w:r>
      <w:r w:rsidR="006B4D26" w:rsidRPr="00F3484D">
        <w:rPr>
          <w:rStyle w:val="Hyperlink"/>
          <w:color w:val="auto"/>
          <w:u w:val="none"/>
        </w:rPr>
        <w:t>8</w:t>
      </w:r>
      <w:r w:rsidR="00C06762" w:rsidRPr="00F3484D">
        <w:rPr>
          <w:rStyle w:val="Hyperlink"/>
          <w:color w:val="auto"/>
          <w:u w:val="none"/>
        </w:rPr>
        <w:t xml:space="preserve">  </w:t>
      </w:r>
      <w:r w:rsidRPr="00F3484D">
        <w:rPr>
          <w:rStyle w:val="Hyperlink"/>
          <w:color w:val="auto"/>
          <w:u w:val="none"/>
        </w:rPr>
        <w:t xml:space="preserve"> Até a presente data inexistem fatos impeditivos para sua habilitação no Presente Pregão da Prefeitura Municipal de Marilândia do Sul, ciente da obrigatoriedade de declarar ocorrências supervenientes.</w:t>
      </w:r>
    </w:p>
    <w:p w14:paraId="3BD384D0" w14:textId="3EB0D633" w:rsidR="001670F5" w:rsidRPr="00F3484D" w:rsidRDefault="001670F5" w:rsidP="00F3484D">
      <w:pPr>
        <w:pStyle w:val="Nivel2"/>
        <w:tabs>
          <w:tab w:val="left" w:pos="709"/>
        </w:tabs>
        <w:spacing w:before="0" w:after="0" w:line="240" w:lineRule="auto"/>
        <w:rPr>
          <w:rStyle w:val="Hyperlink"/>
          <w:color w:val="auto"/>
          <w:u w:val="none"/>
        </w:rPr>
      </w:pPr>
      <w:r w:rsidRPr="00F3484D">
        <w:rPr>
          <w:rStyle w:val="Hyperlink"/>
          <w:color w:val="auto"/>
          <w:u w:val="none"/>
        </w:rPr>
        <w:t>3.5.</w:t>
      </w:r>
      <w:r w:rsidR="006B4D26" w:rsidRPr="00F3484D">
        <w:rPr>
          <w:rStyle w:val="Hyperlink"/>
          <w:color w:val="auto"/>
          <w:u w:val="none"/>
        </w:rPr>
        <w:t>9</w:t>
      </w:r>
      <w:r w:rsidR="00C06762" w:rsidRPr="00F3484D">
        <w:rPr>
          <w:rStyle w:val="Hyperlink"/>
          <w:color w:val="auto"/>
          <w:u w:val="none"/>
        </w:rPr>
        <w:t xml:space="preserve">  </w:t>
      </w:r>
      <w:r w:rsidRPr="00F3484D">
        <w:rPr>
          <w:rStyle w:val="Hyperlink"/>
          <w:color w:val="auto"/>
          <w:u w:val="none"/>
        </w:rPr>
        <w:t xml:space="preserve"> Dentre os membros do quadro societário, há cônjuge, companheiro ou parente em linha reta, colateral ou por afinidade, até o terceiro grau, inclusive, da autoridade nomeante ou de servidor da mesma pessoa jurídica, investindo em cargo de direção, chefia ou assessoramento, para o exercício de cargo em comissão ou de confiança, ou ainda, de função gratificada na Administração Pública direta e indireta, compreendido ajuste mediante designação reciprocas.</w:t>
      </w:r>
    </w:p>
    <w:p w14:paraId="14011369" w14:textId="0F178BDF" w:rsidR="006B4D26" w:rsidRPr="00F3484D" w:rsidRDefault="001670F5" w:rsidP="00F3484D">
      <w:pPr>
        <w:pStyle w:val="Nivel2"/>
        <w:tabs>
          <w:tab w:val="left" w:pos="567"/>
        </w:tabs>
        <w:spacing w:before="0" w:after="0" w:line="240" w:lineRule="auto"/>
        <w:rPr>
          <w:color w:val="auto"/>
        </w:rPr>
      </w:pPr>
      <w:r w:rsidRPr="00F3484D">
        <w:rPr>
          <w:color w:val="auto"/>
        </w:rPr>
        <w:t>3.</w:t>
      </w:r>
      <w:r w:rsidR="006B4D26" w:rsidRPr="00F3484D">
        <w:rPr>
          <w:color w:val="auto"/>
        </w:rPr>
        <w:t>6</w:t>
      </w:r>
      <w:r w:rsidR="00C06762" w:rsidRPr="00F3484D">
        <w:rPr>
          <w:color w:val="auto"/>
        </w:rPr>
        <w:t xml:space="preserve"> </w:t>
      </w:r>
      <w:r w:rsidRPr="00F3484D">
        <w:rPr>
          <w:color w:val="auto"/>
        </w:rPr>
        <w:t xml:space="preserve"> </w:t>
      </w:r>
      <w:r w:rsidR="00C06762" w:rsidRPr="00F3484D">
        <w:rPr>
          <w:color w:val="auto"/>
        </w:rPr>
        <w:t xml:space="preserve"> </w:t>
      </w:r>
      <w:r w:rsidRPr="00F3484D">
        <w:rPr>
          <w:color w:val="auto"/>
        </w:rPr>
        <w:t xml:space="preserve">A falsidade das declarações sujeitará o licitante às sanções previstas na </w:t>
      </w:r>
      <w:hyperlink r:id="rId22" w:history="1">
        <w:r w:rsidRPr="00F3484D">
          <w:rPr>
            <w:rStyle w:val="Hyperlink"/>
            <w:color w:val="auto"/>
          </w:rPr>
          <w:t>Lei nº 14.133, de 2021</w:t>
        </w:r>
      </w:hyperlink>
      <w:r w:rsidRPr="00F3484D">
        <w:rPr>
          <w:color w:val="auto"/>
        </w:rPr>
        <w:t>, e neste Edital.</w:t>
      </w:r>
    </w:p>
    <w:p w14:paraId="2C97B6FB" w14:textId="77777777" w:rsidR="003C7A23" w:rsidRPr="00F3484D" w:rsidRDefault="003C7A23" w:rsidP="00F3484D">
      <w:pPr>
        <w:pStyle w:val="Nivel2"/>
        <w:numPr>
          <w:ilvl w:val="1"/>
          <w:numId w:val="17"/>
        </w:numPr>
        <w:tabs>
          <w:tab w:val="left" w:pos="567"/>
        </w:tabs>
        <w:spacing w:before="0" w:after="0" w:line="240" w:lineRule="auto"/>
        <w:ind w:left="0" w:firstLine="0"/>
        <w:rPr>
          <w:color w:val="auto"/>
        </w:rPr>
      </w:pPr>
      <w:r w:rsidRPr="00F3484D">
        <w:rPr>
          <w:color w:val="auto"/>
        </w:rPr>
        <w:t>Serão disponibilizados para acesso público os documentos que compõem a proposta dos licitantes convocados para apresentação de propostas, após a fase de envio de lances.</w:t>
      </w:r>
    </w:p>
    <w:p w14:paraId="535383CA" w14:textId="2267D9FF" w:rsidR="003C7A23" w:rsidRPr="00F3484D" w:rsidRDefault="003C7A23" w:rsidP="00F3484D">
      <w:pPr>
        <w:pStyle w:val="Nivel2"/>
        <w:numPr>
          <w:ilvl w:val="1"/>
          <w:numId w:val="17"/>
        </w:numPr>
        <w:tabs>
          <w:tab w:val="left" w:pos="567"/>
        </w:tabs>
        <w:spacing w:before="0" w:after="0" w:line="240" w:lineRule="auto"/>
        <w:ind w:left="0" w:firstLine="0"/>
        <w:rPr>
          <w:color w:val="auto"/>
        </w:rPr>
      </w:pPr>
      <w:bookmarkStart w:id="17" w:name="_Ref116992247"/>
      <w:r w:rsidRPr="00F3484D">
        <w:rPr>
          <w:color w:val="auto"/>
        </w:rPr>
        <w:t>Desde que disponibilizada a funcionalidade no sistema, o licitante poderá parametrizar o seu valor final mínimo ou o seu percentual de desconto máximo quando do cadastramento da proposta e obedecerá às seguintes regras:</w:t>
      </w:r>
      <w:bookmarkEnd w:id="17"/>
    </w:p>
    <w:p w14:paraId="45F3B699" w14:textId="1BC24096" w:rsidR="003C7A23" w:rsidRPr="00F3484D" w:rsidRDefault="00C06762" w:rsidP="00F3484D">
      <w:pPr>
        <w:pStyle w:val="Nivel3"/>
        <w:numPr>
          <w:ilvl w:val="2"/>
          <w:numId w:val="17"/>
        </w:numPr>
        <w:tabs>
          <w:tab w:val="left" w:pos="709"/>
        </w:tabs>
        <w:spacing w:before="0" w:after="0" w:line="240" w:lineRule="auto"/>
        <w:ind w:left="0" w:firstLine="0"/>
        <w:rPr>
          <w:color w:val="auto"/>
        </w:rPr>
      </w:pPr>
      <w:r w:rsidRPr="00F3484D">
        <w:rPr>
          <w:color w:val="auto"/>
        </w:rPr>
        <w:t>A</w:t>
      </w:r>
      <w:r w:rsidR="003C7A23" w:rsidRPr="00F3484D">
        <w:rPr>
          <w:color w:val="auto"/>
        </w:rPr>
        <w:t xml:space="preserve"> aplicação do intervalo mínimo de diferença de valores ou de percentuais entre os lances, que incidirá tanto em relação aos lances intermediários quanto em relação ao lance que cobrir a melhor oferta; e</w:t>
      </w:r>
    </w:p>
    <w:p w14:paraId="31B0D9BC" w14:textId="2825E9D5" w:rsidR="003C7A23" w:rsidRPr="00F3484D" w:rsidRDefault="00C06762" w:rsidP="00F3484D">
      <w:pPr>
        <w:pStyle w:val="Nivel3"/>
        <w:numPr>
          <w:ilvl w:val="2"/>
          <w:numId w:val="17"/>
        </w:numPr>
        <w:tabs>
          <w:tab w:val="left" w:pos="709"/>
        </w:tabs>
        <w:spacing w:before="0" w:after="0" w:line="240" w:lineRule="auto"/>
        <w:ind w:left="0" w:firstLine="0"/>
        <w:rPr>
          <w:color w:val="auto"/>
        </w:rPr>
      </w:pPr>
      <w:r w:rsidRPr="00F3484D">
        <w:rPr>
          <w:color w:val="auto"/>
        </w:rPr>
        <w:t>O</w:t>
      </w:r>
      <w:r w:rsidR="003C7A23" w:rsidRPr="00F3484D">
        <w:rPr>
          <w:color w:val="auto"/>
        </w:rPr>
        <w:t>s lances serão de envio automático pelo sistema, respeitado o valor final mínimo estabelecido e o intervalo de que trata o subitem acima.</w:t>
      </w:r>
    </w:p>
    <w:p w14:paraId="07C4E3BB" w14:textId="77777777" w:rsidR="003C7A23" w:rsidRPr="00F3484D" w:rsidRDefault="003C7A23" w:rsidP="00F3484D">
      <w:pPr>
        <w:pStyle w:val="Nivel2"/>
        <w:numPr>
          <w:ilvl w:val="1"/>
          <w:numId w:val="17"/>
        </w:numPr>
        <w:tabs>
          <w:tab w:val="left" w:pos="567"/>
        </w:tabs>
        <w:spacing w:before="0" w:after="0" w:line="240" w:lineRule="auto"/>
        <w:ind w:left="0" w:firstLine="0"/>
        <w:rPr>
          <w:color w:val="auto"/>
        </w:rPr>
      </w:pPr>
      <w:r w:rsidRPr="00F3484D">
        <w:rPr>
          <w:color w:val="auto"/>
        </w:rPr>
        <w:t>O valor final mínimo ou o percentual de desconto final máximo parametrizado no sistema poderá ser alterado pelo fornecedor durante a fase de disputa, sendo vedado:</w:t>
      </w:r>
    </w:p>
    <w:p w14:paraId="27613714" w14:textId="757D24C2" w:rsidR="003C7A23" w:rsidRPr="00F3484D" w:rsidRDefault="00C06762" w:rsidP="00F3484D">
      <w:pPr>
        <w:pStyle w:val="Nivel3"/>
        <w:numPr>
          <w:ilvl w:val="2"/>
          <w:numId w:val="17"/>
        </w:numPr>
        <w:tabs>
          <w:tab w:val="left" w:pos="709"/>
        </w:tabs>
        <w:spacing w:before="0" w:after="0" w:line="240" w:lineRule="auto"/>
        <w:ind w:left="0" w:firstLine="0"/>
        <w:rPr>
          <w:color w:val="auto"/>
        </w:rPr>
      </w:pPr>
      <w:r w:rsidRPr="00F3484D">
        <w:rPr>
          <w:color w:val="auto"/>
        </w:rPr>
        <w:t>V</w:t>
      </w:r>
      <w:r w:rsidR="003C7A23" w:rsidRPr="00F3484D">
        <w:rPr>
          <w:color w:val="auto"/>
        </w:rPr>
        <w:t>alor superior a lance já registrado pelo fornecedor no sistema, quando adotado o critério de julgamento por menor preço; e</w:t>
      </w:r>
    </w:p>
    <w:p w14:paraId="00F817B4" w14:textId="37D6A89D" w:rsidR="003C7A23" w:rsidRPr="00F3484D" w:rsidRDefault="003C7A23" w:rsidP="00F3484D">
      <w:pPr>
        <w:pStyle w:val="Nivel3"/>
        <w:numPr>
          <w:ilvl w:val="2"/>
          <w:numId w:val="17"/>
        </w:numPr>
        <w:tabs>
          <w:tab w:val="left" w:pos="709"/>
        </w:tabs>
        <w:spacing w:before="0" w:after="0" w:line="240" w:lineRule="auto"/>
        <w:ind w:left="0" w:firstLine="0"/>
        <w:rPr>
          <w:color w:val="auto"/>
        </w:rPr>
      </w:pPr>
      <w:r w:rsidRPr="00F3484D">
        <w:rPr>
          <w:color w:val="auto"/>
        </w:rPr>
        <w:t xml:space="preserve"> </w:t>
      </w:r>
      <w:r w:rsidR="00C06762" w:rsidRPr="00F3484D">
        <w:rPr>
          <w:color w:val="auto"/>
        </w:rPr>
        <w:t>P</w:t>
      </w:r>
      <w:r w:rsidRPr="00F3484D">
        <w:rPr>
          <w:color w:val="auto"/>
        </w:rPr>
        <w:t>ercentual de desconto inferior a lance já registrado pelo fornecedor no sistema, quando adotado o critério de julgamento por maior desconto.</w:t>
      </w:r>
    </w:p>
    <w:p w14:paraId="48B1F343" w14:textId="77777777" w:rsidR="003C7A23" w:rsidRPr="00F3484D" w:rsidRDefault="003C7A23" w:rsidP="00F3484D">
      <w:pPr>
        <w:pStyle w:val="Nivel2"/>
        <w:numPr>
          <w:ilvl w:val="1"/>
          <w:numId w:val="17"/>
        </w:numPr>
        <w:tabs>
          <w:tab w:val="left" w:pos="567"/>
        </w:tabs>
        <w:spacing w:before="0" w:after="0" w:line="240" w:lineRule="auto"/>
        <w:ind w:left="0" w:firstLine="0"/>
        <w:rPr>
          <w:rFonts w:eastAsia="Times New Roman"/>
          <w:color w:val="auto"/>
        </w:rPr>
      </w:pPr>
      <w:r w:rsidRPr="00F3484D">
        <w:rPr>
          <w:rFonts w:eastAsia="Times New Roman"/>
          <w:color w:val="auto"/>
        </w:rPr>
        <w:t xml:space="preserve">Caberá ao licitante interessado em participar da licitação </w:t>
      </w:r>
      <w:r w:rsidRPr="00F3484D">
        <w:rPr>
          <w:color w:val="auto"/>
        </w:rPr>
        <w:t>acompanhar as operações no sistema eletrônico durante o processo licitatório e se responsabilizar pelo ônus decorrente da perda de negócios diante da inobservância de mensagens emitidas pela Administração ou de sua desconexão.</w:t>
      </w:r>
    </w:p>
    <w:p w14:paraId="4A26F9B5" w14:textId="29A9152E" w:rsidR="006B4D26" w:rsidRPr="00F3484D" w:rsidRDefault="003C7A23" w:rsidP="00F3484D">
      <w:pPr>
        <w:pStyle w:val="Nivel2"/>
        <w:numPr>
          <w:ilvl w:val="1"/>
          <w:numId w:val="17"/>
        </w:numPr>
        <w:tabs>
          <w:tab w:val="left" w:pos="567"/>
        </w:tabs>
        <w:spacing w:before="0" w:after="0" w:line="240" w:lineRule="auto"/>
        <w:ind w:left="0" w:firstLine="0"/>
      </w:pPr>
      <w:r w:rsidRPr="00F3484D">
        <w:rPr>
          <w:rFonts w:eastAsia="Times New Roman"/>
          <w:color w:val="auto"/>
        </w:rPr>
        <w:t xml:space="preserve">O licitante deverá </w:t>
      </w:r>
      <w:r w:rsidRPr="00F3484D">
        <w:rPr>
          <w:color w:val="auto"/>
        </w:rPr>
        <w:t>comunicar imediatamente ao provedor do sistema qualquer acontecimento que possa comprometer o sigilo ou a segurança, para imediato bloqueio de acesso.</w:t>
      </w:r>
      <w:r w:rsidR="00E26E21" w:rsidRPr="00F3484D">
        <w:t xml:space="preserve"> </w:t>
      </w:r>
      <w:bookmarkStart w:id="18" w:name="_Hlk82473550"/>
    </w:p>
    <w:p w14:paraId="72F1F4DC" w14:textId="77777777" w:rsidR="009E60BC" w:rsidRPr="00F3484D" w:rsidRDefault="009E60BC" w:rsidP="00F3484D">
      <w:pPr>
        <w:pStyle w:val="Nivel2"/>
        <w:spacing w:before="0" w:after="0" w:line="240" w:lineRule="auto"/>
      </w:pPr>
    </w:p>
    <w:p w14:paraId="5446794F" w14:textId="410F589D" w:rsidR="006B4D26" w:rsidRPr="00F3484D" w:rsidRDefault="006B4D26" w:rsidP="00F3484D">
      <w:pPr>
        <w:pStyle w:val="Nivel01"/>
        <w:numPr>
          <w:ilvl w:val="0"/>
          <w:numId w:val="16"/>
        </w:numPr>
        <w:spacing w:before="0"/>
        <w:ind w:left="0" w:firstLine="0"/>
      </w:pPr>
      <w:bookmarkStart w:id="19" w:name="_Toc122606106"/>
      <w:r w:rsidRPr="00F3484D">
        <w:t>DA PROPOSTA</w:t>
      </w:r>
      <w:bookmarkEnd w:id="19"/>
    </w:p>
    <w:p w14:paraId="2EA89C66" w14:textId="77777777" w:rsidR="006B4D26" w:rsidRPr="00F3484D" w:rsidRDefault="006B4D26" w:rsidP="00F3484D">
      <w:pPr>
        <w:pStyle w:val="Nivel2"/>
        <w:numPr>
          <w:ilvl w:val="1"/>
          <w:numId w:val="16"/>
        </w:numPr>
        <w:tabs>
          <w:tab w:val="left" w:pos="567"/>
        </w:tabs>
        <w:spacing w:before="0" w:after="0" w:line="240" w:lineRule="auto"/>
        <w:ind w:left="0" w:firstLine="0"/>
        <w:rPr>
          <w:rFonts w:eastAsia="Times New Roman"/>
          <w:color w:val="auto"/>
        </w:rPr>
      </w:pPr>
      <w:r w:rsidRPr="00F3484D">
        <w:rPr>
          <w:color w:val="auto"/>
        </w:rPr>
        <w:t>Os licitantes assumem todos os custos de preparação e apresentação de suas propostas e a Administração não será, em nenhum caso, responsável por esses custos, independentemente da condução ou do resultado do processo licitatório</w:t>
      </w:r>
      <w:r w:rsidRPr="00F3484D">
        <w:t>.</w:t>
      </w:r>
    </w:p>
    <w:p w14:paraId="1584C096" w14:textId="77777777" w:rsidR="006B4D26" w:rsidRPr="00F3484D" w:rsidRDefault="006B4D26" w:rsidP="00F3484D">
      <w:pPr>
        <w:pStyle w:val="Nivel2"/>
        <w:numPr>
          <w:ilvl w:val="2"/>
          <w:numId w:val="16"/>
        </w:numPr>
        <w:tabs>
          <w:tab w:val="left" w:pos="709"/>
        </w:tabs>
        <w:spacing w:before="0" w:after="0" w:line="240" w:lineRule="auto"/>
        <w:ind w:left="0" w:firstLine="0"/>
        <w:rPr>
          <w:rFonts w:eastAsia="Times New Roman"/>
          <w:color w:val="auto"/>
        </w:rPr>
      </w:pPr>
      <w:r w:rsidRPr="00F3484D">
        <w:t>No</w:t>
      </w:r>
      <w:r w:rsidRPr="00F3484D">
        <w:rPr>
          <w:spacing w:val="3"/>
        </w:rPr>
        <w:t xml:space="preserve"> </w:t>
      </w:r>
      <w:r w:rsidRPr="00F3484D">
        <w:t>p</w:t>
      </w:r>
      <w:r w:rsidRPr="00F3484D">
        <w:rPr>
          <w:spacing w:val="-1"/>
        </w:rPr>
        <w:t>r</w:t>
      </w:r>
      <w:r w:rsidRPr="00F3484D">
        <w:rPr>
          <w:spacing w:val="1"/>
        </w:rPr>
        <w:t>e</w:t>
      </w:r>
      <w:r w:rsidRPr="00F3484D">
        <w:rPr>
          <w:spacing w:val="-1"/>
        </w:rPr>
        <w:t>ç</w:t>
      </w:r>
      <w:r w:rsidRPr="00F3484D">
        <w:t>o</w:t>
      </w:r>
      <w:r w:rsidRPr="00F3484D">
        <w:rPr>
          <w:spacing w:val="1"/>
        </w:rPr>
        <w:t xml:space="preserve"> </w:t>
      </w:r>
      <w:r w:rsidRPr="00F3484D">
        <w:t>o</w:t>
      </w:r>
      <w:r w:rsidRPr="00F3484D">
        <w:rPr>
          <w:spacing w:val="1"/>
        </w:rPr>
        <w:t>f</w:t>
      </w:r>
      <w:r w:rsidRPr="00F3484D">
        <w:rPr>
          <w:spacing w:val="-1"/>
        </w:rPr>
        <w:t>e</w:t>
      </w:r>
      <w:r w:rsidRPr="00F3484D">
        <w:t>rt</w:t>
      </w:r>
      <w:r w:rsidRPr="00F3484D">
        <w:rPr>
          <w:spacing w:val="-1"/>
        </w:rPr>
        <w:t>a</w:t>
      </w:r>
      <w:r w:rsidRPr="00F3484D">
        <w:t>do</w:t>
      </w:r>
      <w:r w:rsidRPr="00F3484D">
        <w:rPr>
          <w:spacing w:val="3"/>
        </w:rPr>
        <w:t xml:space="preserve"> </w:t>
      </w:r>
      <w:r w:rsidRPr="00F3484D">
        <w:t>d</w:t>
      </w:r>
      <w:r w:rsidRPr="00F3484D">
        <w:rPr>
          <w:spacing w:val="-1"/>
        </w:rPr>
        <w:t>e</w:t>
      </w:r>
      <w:r w:rsidRPr="00F3484D">
        <w:rPr>
          <w:spacing w:val="2"/>
        </w:rPr>
        <w:t>v</w:t>
      </w:r>
      <w:r w:rsidRPr="00F3484D">
        <w:rPr>
          <w:spacing w:val="-1"/>
        </w:rPr>
        <w:t>e</w:t>
      </w:r>
      <w:r w:rsidRPr="00F3484D">
        <w:t>r</w:t>
      </w:r>
      <w:r w:rsidRPr="00F3484D">
        <w:rPr>
          <w:spacing w:val="-2"/>
        </w:rPr>
        <w:t>ã</w:t>
      </w:r>
      <w:r w:rsidRPr="00F3484D">
        <w:t>o</w:t>
      </w:r>
      <w:r w:rsidRPr="00F3484D">
        <w:rPr>
          <w:spacing w:val="3"/>
        </w:rPr>
        <w:t xml:space="preserve"> </w:t>
      </w:r>
      <w:r w:rsidRPr="00F3484D">
        <w:rPr>
          <w:spacing w:val="-1"/>
        </w:rPr>
        <w:t>e</w:t>
      </w:r>
      <w:r w:rsidRPr="00F3484D">
        <w:rPr>
          <w:spacing w:val="4"/>
        </w:rPr>
        <w:t>s</w:t>
      </w:r>
      <w:r w:rsidRPr="00F3484D">
        <w:t>tar</w:t>
      </w:r>
      <w:r w:rsidRPr="00F3484D">
        <w:rPr>
          <w:spacing w:val="2"/>
        </w:rPr>
        <w:t xml:space="preserve"> </w:t>
      </w:r>
      <w:r w:rsidRPr="00F3484D">
        <w:t>incluídos</w:t>
      </w:r>
      <w:r w:rsidRPr="00F3484D">
        <w:rPr>
          <w:spacing w:val="1"/>
        </w:rPr>
        <w:t xml:space="preserve"> </w:t>
      </w:r>
      <w:r w:rsidRPr="00F3484D">
        <w:t>tod</w:t>
      </w:r>
      <w:r w:rsidRPr="00F3484D">
        <w:rPr>
          <w:spacing w:val="3"/>
        </w:rPr>
        <w:t>o</w:t>
      </w:r>
      <w:r w:rsidRPr="00F3484D">
        <w:t>s</w:t>
      </w:r>
      <w:r w:rsidRPr="00F3484D">
        <w:rPr>
          <w:spacing w:val="1"/>
        </w:rPr>
        <w:t xml:space="preserve"> </w:t>
      </w:r>
      <w:r w:rsidRPr="00F3484D">
        <w:t>os</w:t>
      </w:r>
      <w:r w:rsidRPr="00F3484D">
        <w:rPr>
          <w:spacing w:val="1"/>
        </w:rPr>
        <w:t xml:space="preserve"> </w:t>
      </w:r>
      <w:r w:rsidRPr="00F3484D">
        <w:t>insu</w:t>
      </w:r>
      <w:r w:rsidRPr="00F3484D">
        <w:rPr>
          <w:spacing w:val="1"/>
        </w:rPr>
        <w:t>m</w:t>
      </w:r>
      <w:r w:rsidRPr="00F3484D">
        <w:t>os</w:t>
      </w:r>
      <w:r w:rsidRPr="00F3484D">
        <w:rPr>
          <w:spacing w:val="1"/>
        </w:rPr>
        <w:t xml:space="preserve"> </w:t>
      </w:r>
      <w:r w:rsidRPr="00F3484D">
        <w:t>que o</w:t>
      </w:r>
      <w:r w:rsidRPr="00F3484D">
        <w:rPr>
          <w:spacing w:val="3"/>
        </w:rPr>
        <w:t xml:space="preserve"> </w:t>
      </w:r>
      <w:r w:rsidRPr="00F3484D">
        <w:rPr>
          <w:spacing w:val="-1"/>
        </w:rPr>
        <w:t>c</w:t>
      </w:r>
      <w:r w:rsidRPr="00F3484D">
        <w:t>o</w:t>
      </w:r>
      <w:r w:rsidRPr="00F3484D">
        <w:rPr>
          <w:spacing w:val="3"/>
        </w:rPr>
        <w:t>m</w:t>
      </w:r>
      <w:r w:rsidRPr="00F3484D">
        <w:t>põ</w:t>
      </w:r>
      <w:r w:rsidRPr="00F3484D">
        <w:rPr>
          <w:spacing w:val="-1"/>
        </w:rPr>
        <w:t>e</w:t>
      </w:r>
      <w:r w:rsidRPr="00F3484D">
        <w:t>,</w:t>
      </w:r>
      <w:r w:rsidRPr="00F3484D">
        <w:rPr>
          <w:spacing w:val="1"/>
        </w:rPr>
        <w:t xml:space="preserve"> </w:t>
      </w:r>
      <w:r w:rsidRPr="00F3484D">
        <w:t>tais</w:t>
      </w:r>
      <w:r w:rsidRPr="00F3484D">
        <w:rPr>
          <w:spacing w:val="3"/>
        </w:rPr>
        <w:t xml:space="preserve"> </w:t>
      </w:r>
      <w:r w:rsidRPr="00F3484D">
        <w:rPr>
          <w:spacing w:val="-1"/>
        </w:rPr>
        <w:t>c</w:t>
      </w:r>
      <w:r w:rsidRPr="00F3484D">
        <w:t>omo, e sem se limitar,</w:t>
      </w:r>
      <w:r w:rsidRPr="00F3484D">
        <w:rPr>
          <w:spacing w:val="1"/>
        </w:rPr>
        <w:t xml:space="preserve"> todos os custos operacionais, </w:t>
      </w:r>
      <w:r w:rsidRPr="00F3484D">
        <w:rPr>
          <w:color w:val="auto"/>
        </w:rPr>
        <w:t>encargos previdenciários, trabalhistas, tributários, comerciais e quaisquer outros que incidam direta ou indiretamente na execução do objeto</w:t>
      </w:r>
      <w:r w:rsidRPr="00F3484D">
        <w:t>.</w:t>
      </w:r>
    </w:p>
    <w:p w14:paraId="20DCF191" w14:textId="77777777" w:rsidR="006B4D26" w:rsidRPr="00F3484D" w:rsidRDefault="006B4D26" w:rsidP="00F3484D">
      <w:pPr>
        <w:pStyle w:val="Nivel2"/>
        <w:numPr>
          <w:ilvl w:val="1"/>
          <w:numId w:val="16"/>
        </w:numPr>
        <w:tabs>
          <w:tab w:val="left" w:pos="567"/>
        </w:tabs>
        <w:spacing w:before="0" w:after="0" w:line="240" w:lineRule="auto"/>
        <w:ind w:left="0" w:firstLine="0"/>
        <w:rPr>
          <w:rFonts w:eastAsia="Times New Roman"/>
          <w:color w:val="auto"/>
        </w:rPr>
      </w:pPr>
      <w:r w:rsidRPr="00F3484D">
        <w:t>A</w:t>
      </w:r>
      <w:r w:rsidRPr="00F3484D">
        <w:rPr>
          <w:spacing w:val="59"/>
        </w:rPr>
        <w:t xml:space="preserve"> </w:t>
      </w:r>
      <w:r w:rsidRPr="00F3484D">
        <w:t>p</w:t>
      </w:r>
      <w:r w:rsidRPr="00F3484D">
        <w:rPr>
          <w:spacing w:val="-1"/>
        </w:rPr>
        <w:t>r</w:t>
      </w:r>
      <w:r w:rsidRPr="00F3484D">
        <w:t>oposta</w:t>
      </w:r>
      <w:r w:rsidRPr="00F3484D">
        <w:rPr>
          <w:spacing w:val="59"/>
        </w:rPr>
        <w:t xml:space="preserve"> </w:t>
      </w:r>
      <w:r w:rsidRPr="00F3484D">
        <w:t>de preços enviada</w:t>
      </w:r>
      <w:r w:rsidRPr="00F3484D">
        <w:rPr>
          <w:spacing w:val="59"/>
        </w:rPr>
        <w:t xml:space="preserve"> </w:t>
      </w:r>
      <w:r w:rsidRPr="00F3484D">
        <w:t>i</w:t>
      </w:r>
      <w:r w:rsidRPr="00F3484D">
        <w:rPr>
          <w:spacing w:val="1"/>
        </w:rPr>
        <w:t>m</w:t>
      </w:r>
      <w:r w:rsidRPr="00F3484D">
        <w:t>pl</w:t>
      </w:r>
      <w:r w:rsidRPr="00F3484D">
        <w:rPr>
          <w:spacing w:val="1"/>
        </w:rPr>
        <w:t>i</w:t>
      </w:r>
      <w:r w:rsidRPr="00F3484D">
        <w:rPr>
          <w:spacing w:val="-1"/>
        </w:rPr>
        <w:t>ca</w:t>
      </w:r>
      <w:r w:rsidRPr="00F3484D">
        <w:t>rá em plena</w:t>
      </w:r>
      <w:r w:rsidRPr="00F3484D">
        <w:rPr>
          <w:spacing w:val="58"/>
        </w:rPr>
        <w:t xml:space="preserve"> </w:t>
      </w:r>
      <w:r w:rsidRPr="00F3484D">
        <w:rPr>
          <w:spacing w:val="-1"/>
        </w:rPr>
        <w:t>a</w:t>
      </w:r>
      <w:r w:rsidRPr="00F3484D">
        <w:rPr>
          <w:spacing w:val="1"/>
        </w:rPr>
        <w:t>c</w:t>
      </w:r>
      <w:r w:rsidRPr="00F3484D">
        <w:rPr>
          <w:spacing w:val="-1"/>
        </w:rPr>
        <w:t>e</w:t>
      </w:r>
      <w:r w:rsidRPr="00F3484D">
        <w:t>i</w:t>
      </w:r>
      <w:r w:rsidRPr="00F3484D">
        <w:rPr>
          <w:spacing w:val="1"/>
        </w:rPr>
        <w:t>t</w:t>
      </w:r>
      <w:r w:rsidRPr="00F3484D">
        <w:rPr>
          <w:spacing w:val="-1"/>
        </w:rPr>
        <w:t>a</w:t>
      </w:r>
      <w:r w:rsidRPr="00F3484D">
        <w:rPr>
          <w:spacing w:val="1"/>
        </w:rPr>
        <w:t>ç</w:t>
      </w:r>
      <w:r w:rsidRPr="00F3484D">
        <w:rPr>
          <w:spacing w:val="-1"/>
        </w:rPr>
        <w:t>ã</w:t>
      </w:r>
      <w:r w:rsidRPr="00F3484D">
        <w:t xml:space="preserve">o, por </w:t>
      </w:r>
      <w:r w:rsidRPr="00F3484D">
        <w:rPr>
          <w:spacing w:val="1"/>
        </w:rPr>
        <w:t>parte</w:t>
      </w:r>
      <w:r w:rsidRPr="00F3484D">
        <w:rPr>
          <w:spacing w:val="59"/>
        </w:rPr>
        <w:t xml:space="preserve"> </w:t>
      </w:r>
      <w:r w:rsidRPr="00F3484D">
        <w:t xml:space="preserve">da </w:t>
      </w:r>
      <w:r w:rsidRPr="00F3484D">
        <w:rPr>
          <w:spacing w:val="1"/>
        </w:rPr>
        <w:t>Licitante</w:t>
      </w:r>
      <w:r w:rsidRPr="00F3484D">
        <w:t xml:space="preserve">, das </w:t>
      </w:r>
      <w:r w:rsidRPr="00F3484D">
        <w:rPr>
          <w:spacing w:val="-1"/>
        </w:rPr>
        <w:t>c</w:t>
      </w:r>
      <w:r w:rsidRPr="00F3484D">
        <w:t>ondiçõ</w:t>
      </w:r>
      <w:r w:rsidRPr="00F3484D">
        <w:rPr>
          <w:spacing w:val="-1"/>
        </w:rPr>
        <w:t>e</w:t>
      </w:r>
      <w:r w:rsidRPr="00F3484D">
        <w:t>s est</w:t>
      </w:r>
      <w:r w:rsidRPr="00F3484D">
        <w:rPr>
          <w:spacing w:val="-1"/>
        </w:rPr>
        <w:t>a</w:t>
      </w:r>
      <w:r w:rsidRPr="00F3484D">
        <w:rPr>
          <w:spacing w:val="2"/>
        </w:rPr>
        <w:t>b</w:t>
      </w:r>
      <w:r w:rsidRPr="00F3484D">
        <w:rPr>
          <w:spacing w:val="-1"/>
        </w:rPr>
        <w:t>e</w:t>
      </w:r>
      <w:r w:rsidRPr="00F3484D">
        <w:t>le</w:t>
      </w:r>
      <w:r w:rsidRPr="00F3484D">
        <w:rPr>
          <w:spacing w:val="-1"/>
        </w:rPr>
        <w:t>c</w:t>
      </w:r>
      <w:r w:rsidRPr="00F3484D">
        <w:t>idas</w:t>
      </w:r>
      <w:r w:rsidRPr="00F3484D">
        <w:rPr>
          <w:spacing w:val="2"/>
        </w:rPr>
        <w:t xml:space="preserve"> </w:t>
      </w:r>
      <w:r w:rsidRPr="00F3484D">
        <w:t>n</w:t>
      </w:r>
      <w:r w:rsidRPr="00F3484D">
        <w:rPr>
          <w:spacing w:val="-1"/>
        </w:rPr>
        <w:t>e</w:t>
      </w:r>
      <w:r w:rsidRPr="00F3484D">
        <w:t>ste Edital e</w:t>
      </w:r>
      <w:r w:rsidRPr="00F3484D">
        <w:rPr>
          <w:spacing w:val="-1"/>
        </w:rPr>
        <w:t xml:space="preserve"> </w:t>
      </w:r>
      <w:r w:rsidRPr="00F3484D">
        <w:t xml:space="preserve">seus </w:t>
      </w:r>
      <w:r w:rsidRPr="00F3484D">
        <w:rPr>
          <w:spacing w:val="-1"/>
        </w:rPr>
        <w:t>A</w:t>
      </w:r>
      <w:r w:rsidRPr="00F3484D">
        <w:rPr>
          <w:spacing w:val="2"/>
        </w:rPr>
        <w:t>n</w:t>
      </w:r>
      <w:r w:rsidRPr="00F3484D">
        <w:rPr>
          <w:spacing w:val="-1"/>
        </w:rPr>
        <w:t>e</w:t>
      </w:r>
      <w:r w:rsidRPr="00F3484D">
        <w:rPr>
          <w:spacing w:val="2"/>
        </w:rPr>
        <w:t>x</w:t>
      </w:r>
      <w:r w:rsidRPr="00F3484D">
        <w:t>os.</w:t>
      </w:r>
    </w:p>
    <w:p w14:paraId="572C0E8F" w14:textId="77777777" w:rsidR="006B4D26" w:rsidRPr="00F3484D" w:rsidRDefault="006B4D26" w:rsidP="00F3484D">
      <w:pPr>
        <w:pStyle w:val="Nivel2"/>
        <w:numPr>
          <w:ilvl w:val="1"/>
          <w:numId w:val="16"/>
        </w:numPr>
        <w:tabs>
          <w:tab w:val="left" w:pos="567"/>
        </w:tabs>
        <w:spacing w:before="0" w:after="0" w:line="240" w:lineRule="auto"/>
        <w:ind w:left="0" w:firstLine="0"/>
        <w:rPr>
          <w:rFonts w:eastAsia="Times New Roman"/>
          <w:color w:val="auto"/>
        </w:rPr>
      </w:pPr>
      <w:r w:rsidRPr="00F3484D">
        <w:rPr>
          <w:color w:val="auto"/>
        </w:rPr>
        <w:t>Todas as especificações do objeto contidas na proposta vinculam o licitante.</w:t>
      </w:r>
    </w:p>
    <w:p w14:paraId="50375758" w14:textId="77777777" w:rsidR="006B4D26" w:rsidRPr="00F3484D" w:rsidRDefault="006B4D26" w:rsidP="00F3484D">
      <w:pPr>
        <w:pStyle w:val="Nivel2"/>
        <w:numPr>
          <w:ilvl w:val="1"/>
          <w:numId w:val="16"/>
        </w:numPr>
        <w:tabs>
          <w:tab w:val="left" w:pos="567"/>
        </w:tabs>
        <w:spacing w:before="0" w:after="0" w:line="240" w:lineRule="auto"/>
        <w:ind w:left="0" w:firstLine="0"/>
        <w:rPr>
          <w:rFonts w:eastAsia="Times New Roman"/>
          <w:color w:val="auto"/>
        </w:rPr>
      </w:pPr>
      <w:r w:rsidRPr="00F3484D">
        <w:rPr>
          <w:color w:val="auto"/>
        </w:rPr>
        <w:t>Os preços ofertados, tanto na proposta inicial, quanto na etapa de lances, serão de exclusiva responsabilidade do licitante, não lhe assistindo o direito de pleitear qualquer alteração, sob alegação de erro, omissão ou qualquer outro pretexto.</w:t>
      </w:r>
    </w:p>
    <w:p w14:paraId="761EAB2C" w14:textId="77777777" w:rsidR="006B4D26" w:rsidRPr="00F3484D" w:rsidRDefault="006B4D26" w:rsidP="00F3484D">
      <w:pPr>
        <w:pStyle w:val="Nivel2"/>
        <w:numPr>
          <w:ilvl w:val="1"/>
          <w:numId w:val="16"/>
        </w:numPr>
        <w:tabs>
          <w:tab w:val="left" w:pos="567"/>
        </w:tabs>
        <w:spacing w:before="0" w:after="0" w:line="240" w:lineRule="auto"/>
        <w:ind w:left="0" w:firstLine="0"/>
        <w:rPr>
          <w:rFonts w:eastAsia="Times New Roman"/>
          <w:color w:val="auto"/>
        </w:rPr>
      </w:pPr>
      <w:r w:rsidRPr="00F3484D">
        <w:rPr>
          <w:color w:val="auto"/>
        </w:rPr>
        <w:t>A apresentação das propostas implica obrigatoriedade do cumprimento das disposições nelas contidas, em conformidade com o que dispõe o Termo de Referência, assumindo o proponente o compromisso de executar o objeto licitado nos seus termos, bem como de fornecer os materiais, equipamentos, ferramentas e utensílios necessários, em quantidades e qualidades adequadas à perfeita execução contratual, promovendo, quando requerido, sua substituição.</w:t>
      </w:r>
    </w:p>
    <w:p w14:paraId="1199BFE2" w14:textId="77777777" w:rsidR="006B4D26" w:rsidRPr="00F3484D" w:rsidRDefault="006B4D26" w:rsidP="00F3484D">
      <w:pPr>
        <w:pStyle w:val="Nivel2"/>
        <w:numPr>
          <w:ilvl w:val="1"/>
          <w:numId w:val="16"/>
        </w:numPr>
        <w:tabs>
          <w:tab w:val="left" w:pos="567"/>
        </w:tabs>
        <w:spacing w:before="0" w:after="0" w:line="240" w:lineRule="auto"/>
        <w:ind w:left="0" w:firstLine="0"/>
        <w:rPr>
          <w:rFonts w:eastAsia="Times New Roman"/>
          <w:color w:val="auto"/>
        </w:rPr>
      </w:pPr>
      <w:r w:rsidRPr="00F3484D">
        <w:rPr>
          <w:color w:val="auto"/>
        </w:rPr>
        <w:t xml:space="preserve">O prazo de validade da proposta não será inferior a </w:t>
      </w:r>
      <w:r w:rsidRPr="00F3484D">
        <w:rPr>
          <w:b/>
          <w:bCs/>
          <w:color w:val="auto"/>
        </w:rPr>
        <w:t>60 (sessenta) dias</w:t>
      </w:r>
      <w:r w:rsidRPr="00F3484D">
        <w:rPr>
          <w:b/>
          <w:color w:val="auto"/>
        </w:rPr>
        <w:t>,</w:t>
      </w:r>
      <w:r w:rsidRPr="00F3484D">
        <w:rPr>
          <w:color w:val="auto"/>
        </w:rPr>
        <w:t xml:space="preserve"> a contar da data de sua apresentação. (</w:t>
      </w:r>
      <w:hyperlink r:id="rId23" w:anchor="art90§3" w:history="1">
        <w:r w:rsidRPr="00F3484D">
          <w:rPr>
            <w:rStyle w:val="Hyperlink"/>
            <w:color w:val="auto"/>
            <w:u w:val="none"/>
          </w:rPr>
          <w:t>art. 90, §3º, e art. 155, VI, da Lei nº 14.133, de 2021</w:t>
        </w:r>
      </w:hyperlink>
      <w:r w:rsidRPr="00F3484D">
        <w:rPr>
          <w:rStyle w:val="Hyperlink"/>
          <w:color w:val="auto"/>
          <w:u w:val="none"/>
        </w:rPr>
        <w:t>)</w:t>
      </w:r>
    </w:p>
    <w:p w14:paraId="5262EF2F" w14:textId="77777777" w:rsidR="006B4D26" w:rsidRPr="00F3484D" w:rsidRDefault="006B4D26" w:rsidP="00F3484D">
      <w:pPr>
        <w:pStyle w:val="Nivel2"/>
        <w:numPr>
          <w:ilvl w:val="1"/>
          <w:numId w:val="16"/>
        </w:numPr>
        <w:tabs>
          <w:tab w:val="left" w:pos="567"/>
        </w:tabs>
        <w:spacing w:before="0" w:after="0" w:line="240" w:lineRule="auto"/>
        <w:ind w:left="0" w:firstLine="0"/>
        <w:rPr>
          <w:rFonts w:eastAsia="Times New Roman"/>
          <w:color w:val="auto"/>
        </w:rPr>
      </w:pPr>
      <w:r w:rsidRPr="00F3484D">
        <w:rPr>
          <w:spacing w:val="-1"/>
        </w:rPr>
        <w:t>F</w:t>
      </w:r>
      <w:r w:rsidRPr="00F3484D">
        <w:t>ica v</w:t>
      </w:r>
      <w:r w:rsidRPr="00F3484D">
        <w:rPr>
          <w:spacing w:val="-1"/>
        </w:rPr>
        <w:t>e</w:t>
      </w:r>
      <w:r w:rsidRPr="00F3484D">
        <w:t>d</w:t>
      </w:r>
      <w:r w:rsidRPr="00F3484D">
        <w:rPr>
          <w:spacing w:val="-1"/>
        </w:rPr>
        <w:t>a</w:t>
      </w:r>
      <w:r w:rsidRPr="00F3484D">
        <w:t>do</w:t>
      </w:r>
      <w:r w:rsidRPr="00F3484D">
        <w:rPr>
          <w:spacing w:val="2"/>
        </w:rPr>
        <w:t xml:space="preserve"> </w:t>
      </w:r>
      <w:r w:rsidRPr="00F3484D">
        <w:rPr>
          <w:spacing w:val="-1"/>
        </w:rPr>
        <w:t>a</w:t>
      </w:r>
      <w:r w:rsidRPr="00F3484D">
        <w:t>o</w:t>
      </w:r>
      <w:r w:rsidRPr="00F3484D">
        <w:rPr>
          <w:spacing w:val="4"/>
        </w:rPr>
        <w:t xml:space="preserve"> </w:t>
      </w:r>
      <w:r w:rsidRPr="00F3484D">
        <w:rPr>
          <w:spacing w:val="-5"/>
        </w:rPr>
        <w:t>L</w:t>
      </w:r>
      <w:r w:rsidRPr="00F3484D">
        <w:rPr>
          <w:spacing w:val="3"/>
        </w:rPr>
        <w:t>i</w:t>
      </w:r>
      <w:r w:rsidRPr="00F3484D">
        <w:rPr>
          <w:spacing w:val="-1"/>
        </w:rPr>
        <w:t>c</w:t>
      </w:r>
      <w:r w:rsidRPr="00F3484D">
        <w:t>i</w:t>
      </w:r>
      <w:r w:rsidRPr="00F3484D">
        <w:rPr>
          <w:spacing w:val="1"/>
        </w:rPr>
        <w:t>t</w:t>
      </w:r>
      <w:r w:rsidRPr="00F3484D">
        <w:rPr>
          <w:spacing w:val="-1"/>
        </w:rPr>
        <w:t>a</w:t>
      </w:r>
      <w:r w:rsidRPr="00F3484D">
        <w:t>nte</w:t>
      </w:r>
      <w:r w:rsidRPr="00F3484D">
        <w:rPr>
          <w:spacing w:val="1"/>
        </w:rPr>
        <w:t xml:space="preserve"> </w:t>
      </w:r>
      <w:r w:rsidRPr="00F3484D">
        <w:t>qu</w:t>
      </w:r>
      <w:r w:rsidRPr="00F3484D">
        <w:rPr>
          <w:spacing w:val="2"/>
        </w:rPr>
        <w:t>a</w:t>
      </w:r>
      <w:r w:rsidRPr="00F3484D">
        <w:t>lquer</w:t>
      </w:r>
      <w:r w:rsidRPr="00F3484D">
        <w:rPr>
          <w:spacing w:val="1"/>
        </w:rPr>
        <w:t xml:space="preserve"> </w:t>
      </w:r>
      <w:r w:rsidRPr="00F3484D">
        <w:t>t</w:t>
      </w:r>
      <w:r w:rsidRPr="00F3484D">
        <w:rPr>
          <w:spacing w:val="1"/>
        </w:rPr>
        <w:t>i</w:t>
      </w:r>
      <w:r w:rsidRPr="00F3484D">
        <w:t>po</w:t>
      </w:r>
      <w:r w:rsidRPr="00F3484D">
        <w:rPr>
          <w:spacing w:val="2"/>
        </w:rPr>
        <w:t xml:space="preserve"> </w:t>
      </w:r>
      <w:r w:rsidRPr="00F3484D">
        <w:t>de</w:t>
      </w:r>
      <w:r w:rsidRPr="00F3484D">
        <w:rPr>
          <w:spacing w:val="1"/>
        </w:rPr>
        <w:t xml:space="preserve"> </w:t>
      </w:r>
      <w:r w:rsidRPr="00F3484D">
        <w:rPr>
          <w:spacing w:val="-2"/>
        </w:rPr>
        <w:t>i</w:t>
      </w:r>
      <w:r w:rsidRPr="00F3484D">
        <w:t>d</w:t>
      </w:r>
      <w:r w:rsidRPr="00F3484D">
        <w:rPr>
          <w:spacing w:val="-1"/>
        </w:rPr>
        <w:t>e</w:t>
      </w:r>
      <w:r w:rsidRPr="00F3484D">
        <w:t>nt</w:t>
      </w:r>
      <w:r w:rsidRPr="00F3484D">
        <w:rPr>
          <w:spacing w:val="1"/>
        </w:rPr>
        <w:t>i</w:t>
      </w:r>
      <w:r w:rsidRPr="00F3484D">
        <w:t>fi</w:t>
      </w:r>
      <w:r w:rsidRPr="00F3484D">
        <w:rPr>
          <w:spacing w:val="-1"/>
        </w:rPr>
        <w:t>ca</w:t>
      </w:r>
      <w:r w:rsidRPr="00F3484D">
        <w:rPr>
          <w:spacing w:val="1"/>
        </w:rPr>
        <w:t>ç</w:t>
      </w:r>
      <w:r w:rsidRPr="00F3484D">
        <w:rPr>
          <w:spacing w:val="-1"/>
        </w:rPr>
        <w:t>ã</w:t>
      </w:r>
      <w:r w:rsidRPr="00F3484D">
        <w:t>o</w:t>
      </w:r>
      <w:r w:rsidRPr="00F3484D">
        <w:rPr>
          <w:spacing w:val="2"/>
        </w:rPr>
        <w:t xml:space="preserve"> </w:t>
      </w:r>
      <w:r w:rsidRPr="00F3484D">
        <w:t>qu</w:t>
      </w:r>
      <w:r w:rsidRPr="00F3484D">
        <w:rPr>
          <w:spacing w:val="-1"/>
        </w:rPr>
        <w:t>a</w:t>
      </w:r>
      <w:r w:rsidRPr="00F3484D">
        <w:t>ndo</w:t>
      </w:r>
      <w:r w:rsidRPr="00F3484D">
        <w:rPr>
          <w:spacing w:val="2"/>
        </w:rPr>
        <w:t xml:space="preserve"> </w:t>
      </w:r>
      <w:r w:rsidRPr="00F3484D">
        <w:t>do</w:t>
      </w:r>
      <w:r w:rsidRPr="00F3484D">
        <w:rPr>
          <w:spacing w:val="2"/>
        </w:rPr>
        <w:t xml:space="preserve"> </w:t>
      </w:r>
      <w:r w:rsidRPr="00F3484D">
        <w:t>r</w:t>
      </w:r>
      <w:r w:rsidRPr="00F3484D">
        <w:rPr>
          <w:spacing w:val="-2"/>
        </w:rPr>
        <w:t>eg</w:t>
      </w:r>
      <w:r w:rsidRPr="00F3484D">
        <w:t>is</w:t>
      </w:r>
      <w:r w:rsidRPr="00F3484D">
        <w:rPr>
          <w:spacing w:val="1"/>
        </w:rPr>
        <w:t>t</w:t>
      </w:r>
      <w:r w:rsidRPr="00F3484D">
        <w:t>ro</w:t>
      </w:r>
      <w:r w:rsidRPr="00F3484D">
        <w:rPr>
          <w:spacing w:val="1"/>
        </w:rPr>
        <w:t xml:space="preserve"> </w:t>
      </w:r>
      <w:r w:rsidRPr="00F3484D">
        <w:t>de</w:t>
      </w:r>
      <w:r w:rsidRPr="00F3484D">
        <w:rPr>
          <w:spacing w:val="1"/>
        </w:rPr>
        <w:t xml:space="preserve"> </w:t>
      </w:r>
      <w:r w:rsidRPr="00F3484D">
        <w:t>sua</w:t>
      </w:r>
      <w:r w:rsidRPr="00F3484D">
        <w:rPr>
          <w:spacing w:val="1"/>
        </w:rPr>
        <w:t xml:space="preserve"> </w:t>
      </w:r>
      <w:r w:rsidRPr="00F3484D">
        <w:t>p</w:t>
      </w:r>
      <w:r w:rsidRPr="00F3484D">
        <w:rPr>
          <w:spacing w:val="-1"/>
        </w:rPr>
        <w:t>r</w:t>
      </w:r>
      <w:r w:rsidRPr="00F3484D">
        <w:t>oposta</w:t>
      </w:r>
      <w:r w:rsidRPr="00F3484D">
        <w:rPr>
          <w:spacing w:val="1"/>
        </w:rPr>
        <w:t xml:space="preserve"> </w:t>
      </w:r>
      <w:r w:rsidRPr="00F3484D">
        <w:t>de p</w:t>
      </w:r>
      <w:r w:rsidRPr="00F3484D">
        <w:rPr>
          <w:spacing w:val="-1"/>
        </w:rPr>
        <w:t>reç</w:t>
      </w:r>
      <w:r w:rsidRPr="00F3484D">
        <w:t>os,</w:t>
      </w:r>
      <w:r w:rsidRPr="00F3484D">
        <w:rPr>
          <w:spacing w:val="34"/>
        </w:rPr>
        <w:t xml:space="preserve"> </w:t>
      </w:r>
      <w:r w:rsidRPr="00F3484D">
        <w:t>sob</w:t>
      </w:r>
      <w:r w:rsidRPr="00F3484D">
        <w:rPr>
          <w:spacing w:val="34"/>
        </w:rPr>
        <w:t xml:space="preserve"> </w:t>
      </w:r>
      <w:r w:rsidRPr="00F3484D">
        <w:t>p</w:t>
      </w:r>
      <w:r w:rsidRPr="00F3484D">
        <w:rPr>
          <w:spacing w:val="-1"/>
        </w:rPr>
        <w:t>e</w:t>
      </w:r>
      <w:r w:rsidRPr="00F3484D">
        <w:t>na</w:t>
      </w:r>
      <w:r w:rsidRPr="00F3484D">
        <w:rPr>
          <w:spacing w:val="32"/>
        </w:rPr>
        <w:t xml:space="preserve"> </w:t>
      </w:r>
      <w:r w:rsidRPr="00F3484D">
        <w:t>de</w:t>
      </w:r>
      <w:r w:rsidRPr="00F3484D">
        <w:rPr>
          <w:spacing w:val="32"/>
        </w:rPr>
        <w:t xml:space="preserve"> </w:t>
      </w:r>
      <w:r w:rsidRPr="00F3484D">
        <w:rPr>
          <w:spacing w:val="2"/>
        </w:rPr>
        <w:t>d</w:t>
      </w:r>
      <w:r w:rsidRPr="00F3484D">
        <w:rPr>
          <w:spacing w:val="1"/>
        </w:rPr>
        <w:t>e</w:t>
      </w:r>
      <w:r w:rsidRPr="00F3484D">
        <w:t>s</w:t>
      </w:r>
      <w:r w:rsidRPr="00F3484D">
        <w:rPr>
          <w:spacing w:val="-1"/>
        </w:rPr>
        <w:t>c</w:t>
      </w:r>
      <w:r w:rsidRPr="00F3484D">
        <w:t>lassifi</w:t>
      </w:r>
      <w:r w:rsidRPr="00F3484D">
        <w:rPr>
          <w:spacing w:val="-1"/>
        </w:rPr>
        <w:t>ca</w:t>
      </w:r>
      <w:r w:rsidRPr="00F3484D">
        <w:rPr>
          <w:spacing w:val="1"/>
        </w:rPr>
        <w:t>ç</w:t>
      </w:r>
      <w:r w:rsidRPr="00F3484D">
        <w:rPr>
          <w:spacing w:val="-1"/>
        </w:rPr>
        <w:t>ã</w:t>
      </w:r>
      <w:r w:rsidRPr="00F3484D">
        <w:t>o</w:t>
      </w:r>
      <w:r w:rsidRPr="00F3484D">
        <w:rPr>
          <w:spacing w:val="33"/>
        </w:rPr>
        <w:t xml:space="preserve"> </w:t>
      </w:r>
      <w:r w:rsidRPr="00F3484D">
        <w:t>do</w:t>
      </w:r>
      <w:r w:rsidRPr="00F3484D">
        <w:rPr>
          <w:spacing w:val="33"/>
        </w:rPr>
        <w:t xml:space="preserve"> </w:t>
      </w:r>
      <w:r w:rsidRPr="00F3484D">
        <w:rPr>
          <w:spacing w:val="1"/>
        </w:rPr>
        <w:t>c</w:t>
      </w:r>
      <w:r w:rsidRPr="00F3484D">
        <w:rPr>
          <w:spacing w:val="-1"/>
        </w:rPr>
        <w:t>e</w:t>
      </w:r>
      <w:r w:rsidRPr="00F3484D">
        <w:t>rt</w:t>
      </w:r>
      <w:r w:rsidRPr="00F3484D">
        <w:rPr>
          <w:spacing w:val="-1"/>
        </w:rPr>
        <w:t>a</w:t>
      </w:r>
      <w:r w:rsidRPr="00F3484D">
        <w:rPr>
          <w:spacing w:val="3"/>
        </w:rPr>
        <w:t>m</w:t>
      </w:r>
      <w:r w:rsidRPr="00F3484D">
        <w:t>e.</w:t>
      </w:r>
    </w:p>
    <w:p w14:paraId="387EACC0" w14:textId="77777777" w:rsidR="006B4D26" w:rsidRPr="00F3484D" w:rsidRDefault="006B4D26" w:rsidP="00F3484D">
      <w:pPr>
        <w:pStyle w:val="Nivel2"/>
        <w:numPr>
          <w:ilvl w:val="1"/>
          <w:numId w:val="16"/>
        </w:numPr>
        <w:tabs>
          <w:tab w:val="left" w:pos="567"/>
        </w:tabs>
        <w:spacing w:before="0" w:after="0" w:line="240" w:lineRule="auto"/>
        <w:ind w:left="0" w:firstLine="0"/>
        <w:rPr>
          <w:rFonts w:eastAsia="Times New Roman"/>
          <w:color w:val="auto"/>
        </w:rPr>
      </w:pPr>
      <w:r w:rsidRPr="00F3484D">
        <w:rPr>
          <w:color w:val="auto"/>
        </w:rPr>
        <w:lastRenderedPageBreak/>
        <w:t>Na análise das propostas, a Administração poderá sanar erros ou falhas, que não alterem a substância dos documentos e sua validade jurídica, mediante decisão fundamentada, registrada em ata e acessível a todos, atribuindo-lhes eﬁcácia para fins de habilitação e classificação.</w:t>
      </w:r>
    </w:p>
    <w:p w14:paraId="6EB610F2" w14:textId="77777777" w:rsidR="006B4D26" w:rsidRPr="00F3484D" w:rsidRDefault="006B4D26" w:rsidP="00F3484D">
      <w:pPr>
        <w:pStyle w:val="Nivel2"/>
        <w:numPr>
          <w:ilvl w:val="1"/>
          <w:numId w:val="16"/>
        </w:numPr>
        <w:tabs>
          <w:tab w:val="left" w:pos="567"/>
        </w:tabs>
        <w:spacing w:before="0" w:after="0" w:line="240" w:lineRule="auto"/>
        <w:ind w:left="0" w:firstLine="0"/>
        <w:rPr>
          <w:rFonts w:eastAsia="Times New Roman"/>
          <w:color w:val="auto"/>
        </w:rPr>
      </w:pPr>
      <w:r w:rsidRPr="00F3484D">
        <w:rPr>
          <w:color w:val="auto"/>
        </w:rPr>
        <w:t>O licitante deverá enviar sua proposta mediante o preenchimento, no sistema eletrônico, dos seguintes campos:</w:t>
      </w:r>
    </w:p>
    <w:p w14:paraId="59B513E4" w14:textId="5EC47E93" w:rsidR="006B4D26" w:rsidRPr="00F3484D" w:rsidRDefault="00C06762" w:rsidP="00F3484D">
      <w:pPr>
        <w:pStyle w:val="Nivel3"/>
        <w:numPr>
          <w:ilvl w:val="2"/>
          <w:numId w:val="16"/>
        </w:numPr>
        <w:tabs>
          <w:tab w:val="left" w:pos="709"/>
        </w:tabs>
        <w:spacing w:before="0" w:after="0" w:line="240" w:lineRule="auto"/>
        <w:ind w:left="0" w:firstLine="0"/>
        <w:rPr>
          <w:color w:val="auto"/>
        </w:rPr>
      </w:pPr>
      <w:r w:rsidRPr="00F3484D">
        <w:rPr>
          <w:color w:val="auto"/>
        </w:rPr>
        <w:t>V</w:t>
      </w:r>
      <w:r w:rsidR="006B4D26" w:rsidRPr="00F3484D">
        <w:rPr>
          <w:color w:val="auto"/>
        </w:rPr>
        <w:t>alor ou desconto...... (mensal, unitário, etc, conforme o caso) e ...... (anual, total) do item;</w:t>
      </w:r>
    </w:p>
    <w:p w14:paraId="12C8F4F6" w14:textId="77777777" w:rsidR="006B4D26" w:rsidRPr="00F3484D" w:rsidRDefault="006B4D26" w:rsidP="00F3484D">
      <w:pPr>
        <w:pStyle w:val="Nivel3"/>
        <w:numPr>
          <w:ilvl w:val="2"/>
          <w:numId w:val="16"/>
        </w:numPr>
        <w:spacing w:before="0" w:after="0" w:line="240" w:lineRule="auto"/>
        <w:ind w:left="0" w:firstLine="0"/>
        <w:rPr>
          <w:color w:val="auto"/>
        </w:rPr>
      </w:pPr>
      <w:r w:rsidRPr="00F3484D">
        <w:rPr>
          <w:color w:val="auto"/>
        </w:rPr>
        <w:t>Marca;</w:t>
      </w:r>
    </w:p>
    <w:p w14:paraId="426A40C2" w14:textId="77777777" w:rsidR="006B4D26" w:rsidRPr="00F3484D" w:rsidRDefault="006B4D26" w:rsidP="00F3484D">
      <w:pPr>
        <w:pStyle w:val="Nivel3"/>
        <w:spacing w:before="0" w:after="0" w:line="240" w:lineRule="auto"/>
        <w:rPr>
          <w:color w:val="auto"/>
        </w:rPr>
      </w:pPr>
      <w:r w:rsidRPr="00F3484D">
        <w:rPr>
          <w:color w:val="auto"/>
        </w:rPr>
        <w:t xml:space="preserve">4.9.3 </w:t>
      </w:r>
      <w:r w:rsidRPr="00F3484D">
        <w:rPr>
          <w:color w:val="auto"/>
        </w:rPr>
        <w:tab/>
        <w:t>Fabricante;</w:t>
      </w:r>
    </w:p>
    <w:p w14:paraId="01431F95" w14:textId="77777777" w:rsidR="006B4D26" w:rsidRPr="00F3484D" w:rsidRDefault="006B4D26" w:rsidP="00F3484D">
      <w:pPr>
        <w:pStyle w:val="Nivel3"/>
        <w:spacing w:before="0" w:after="0" w:line="240" w:lineRule="auto"/>
        <w:rPr>
          <w:rFonts w:eastAsia="Times New Roman"/>
          <w:color w:val="auto"/>
        </w:rPr>
      </w:pPr>
      <w:r w:rsidRPr="00F3484D">
        <w:rPr>
          <w:color w:val="auto"/>
        </w:rPr>
        <w:t>4.9.4</w:t>
      </w:r>
      <w:r w:rsidRPr="00F3484D">
        <w:rPr>
          <w:color w:val="auto"/>
        </w:rPr>
        <w:tab/>
        <w:t>Descrição do objeto, contendo as informações similares à especificação do Termo de Referência</w:t>
      </w:r>
    </w:p>
    <w:p w14:paraId="071F4716" w14:textId="77777777" w:rsidR="006B4D26" w:rsidRPr="00F3484D" w:rsidRDefault="006B4D26" w:rsidP="00F3484D">
      <w:pPr>
        <w:pStyle w:val="Nivel2"/>
        <w:numPr>
          <w:ilvl w:val="1"/>
          <w:numId w:val="16"/>
        </w:numPr>
        <w:tabs>
          <w:tab w:val="left" w:pos="567"/>
        </w:tabs>
        <w:spacing w:before="0" w:after="0" w:line="240" w:lineRule="auto"/>
        <w:ind w:left="0" w:firstLine="0"/>
        <w:rPr>
          <w:rFonts w:eastAsia="Times New Roman"/>
          <w:color w:val="auto"/>
        </w:rPr>
      </w:pPr>
      <w:r w:rsidRPr="00F3484D">
        <w:rPr>
          <w:spacing w:val="-1"/>
        </w:rPr>
        <w:t>F</w:t>
      </w:r>
      <w:r w:rsidRPr="00F3484D">
        <w:t>ica v</w:t>
      </w:r>
      <w:r w:rsidRPr="00F3484D">
        <w:rPr>
          <w:spacing w:val="-1"/>
        </w:rPr>
        <w:t>e</w:t>
      </w:r>
      <w:r w:rsidRPr="00F3484D">
        <w:t>d</w:t>
      </w:r>
      <w:r w:rsidRPr="00F3484D">
        <w:rPr>
          <w:spacing w:val="-1"/>
        </w:rPr>
        <w:t>a</w:t>
      </w:r>
      <w:r w:rsidRPr="00F3484D">
        <w:t>do</w:t>
      </w:r>
      <w:r w:rsidRPr="00F3484D">
        <w:rPr>
          <w:spacing w:val="2"/>
        </w:rPr>
        <w:t xml:space="preserve"> </w:t>
      </w:r>
      <w:r w:rsidRPr="00F3484D">
        <w:rPr>
          <w:spacing w:val="-1"/>
        </w:rPr>
        <w:t>a</w:t>
      </w:r>
      <w:r w:rsidRPr="00F3484D">
        <w:t>o</w:t>
      </w:r>
      <w:r w:rsidRPr="00F3484D">
        <w:rPr>
          <w:spacing w:val="4"/>
        </w:rPr>
        <w:t xml:space="preserve"> </w:t>
      </w:r>
      <w:r w:rsidRPr="00F3484D">
        <w:rPr>
          <w:spacing w:val="-5"/>
        </w:rPr>
        <w:t>L</w:t>
      </w:r>
      <w:r w:rsidRPr="00F3484D">
        <w:rPr>
          <w:spacing w:val="3"/>
        </w:rPr>
        <w:t>i</w:t>
      </w:r>
      <w:r w:rsidRPr="00F3484D">
        <w:rPr>
          <w:spacing w:val="-1"/>
        </w:rPr>
        <w:t>c</w:t>
      </w:r>
      <w:r w:rsidRPr="00F3484D">
        <w:t>i</w:t>
      </w:r>
      <w:r w:rsidRPr="00F3484D">
        <w:rPr>
          <w:spacing w:val="1"/>
        </w:rPr>
        <w:t>t</w:t>
      </w:r>
      <w:r w:rsidRPr="00F3484D">
        <w:rPr>
          <w:spacing w:val="-1"/>
        </w:rPr>
        <w:t>a</w:t>
      </w:r>
      <w:r w:rsidRPr="00F3484D">
        <w:t>nte</w:t>
      </w:r>
      <w:r w:rsidRPr="00F3484D">
        <w:rPr>
          <w:spacing w:val="1"/>
        </w:rPr>
        <w:t xml:space="preserve"> </w:t>
      </w:r>
      <w:r w:rsidRPr="00F3484D">
        <w:t>qu</w:t>
      </w:r>
      <w:r w:rsidRPr="00F3484D">
        <w:rPr>
          <w:spacing w:val="2"/>
        </w:rPr>
        <w:t>a</w:t>
      </w:r>
      <w:r w:rsidRPr="00F3484D">
        <w:t>lquer</w:t>
      </w:r>
      <w:r w:rsidRPr="00F3484D">
        <w:rPr>
          <w:spacing w:val="1"/>
        </w:rPr>
        <w:t xml:space="preserve"> </w:t>
      </w:r>
      <w:r w:rsidRPr="00F3484D">
        <w:t>t</w:t>
      </w:r>
      <w:r w:rsidRPr="00F3484D">
        <w:rPr>
          <w:spacing w:val="1"/>
        </w:rPr>
        <w:t>i</w:t>
      </w:r>
      <w:r w:rsidRPr="00F3484D">
        <w:t>po</w:t>
      </w:r>
      <w:r w:rsidRPr="00F3484D">
        <w:rPr>
          <w:spacing w:val="2"/>
        </w:rPr>
        <w:t xml:space="preserve"> </w:t>
      </w:r>
      <w:r w:rsidRPr="00F3484D">
        <w:t>de</w:t>
      </w:r>
      <w:r w:rsidRPr="00F3484D">
        <w:rPr>
          <w:spacing w:val="1"/>
        </w:rPr>
        <w:t xml:space="preserve"> </w:t>
      </w:r>
      <w:r w:rsidRPr="00F3484D">
        <w:rPr>
          <w:spacing w:val="-2"/>
        </w:rPr>
        <w:t>i</w:t>
      </w:r>
      <w:r w:rsidRPr="00F3484D">
        <w:t>d</w:t>
      </w:r>
      <w:r w:rsidRPr="00F3484D">
        <w:rPr>
          <w:spacing w:val="-1"/>
        </w:rPr>
        <w:t>e</w:t>
      </w:r>
      <w:r w:rsidRPr="00F3484D">
        <w:t>nt</w:t>
      </w:r>
      <w:r w:rsidRPr="00F3484D">
        <w:rPr>
          <w:spacing w:val="1"/>
        </w:rPr>
        <w:t>i</w:t>
      </w:r>
      <w:r w:rsidRPr="00F3484D">
        <w:t>fi</w:t>
      </w:r>
      <w:r w:rsidRPr="00F3484D">
        <w:rPr>
          <w:spacing w:val="-1"/>
        </w:rPr>
        <w:t>ca</w:t>
      </w:r>
      <w:r w:rsidRPr="00F3484D">
        <w:rPr>
          <w:spacing w:val="1"/>
        </w:rPr>
        <w:t>ç</w:t>
      </w:r>
      <w:r w:rsidRPr="00F3484D">
        <w:rPr>
          <w:spacing w:val="-1"/>
        </w:rPr>
        <w:t>ã</w:t>
      </w:r>
      <w:r w:rsidRPr="00F3484D">
        <w:t>o</w:t>
      </w:r>
      <w:r w:rsidRPr="00F3484D">
        <w:rPr>
          <w:spacing w:val="2"/>
        </w:rPr>
        <w:t xml:space="preserve"> </w:t>
      </w:r>
      <w:r w:rsidRPr="00F3484D">
        <w:t>qu</w:t>
      </w:r>
      <w:r w:rsidRPr="00F3484D">
        <w:rPr>
          <w:spacing w:val="-1"/>
        </w:rPr>
        <w:t>a</w:t>
      </w:r>
      <w:r w:rsidRPr="00F3484D">
        <w:t>ndo</w:t>
      </w:r>
      <w:r w:rsidRPr="00F3484D">
        <w:rPr>
          <w:spacing w:val="2"/>
        </w:rPr>
        <w:t xml:space="preserve"> </w:t>
      </w:r>
      <w:r w:rsidRPr="00F3484D">
        <w:t>do</w:t>
      </w:r>
      <w:r w:rsidRPr="00F3484D">
        <w:rPr>
          <w:spacing w:val="2"/>
        </w:rPr>
        <w:t xml:space="preserve"> </w:t>
      </w:r>
      <w:r w:rsidRPr="00F3484D">
        <w:t>r</w:t>
      </w:r>
      <w:r w:rsidRPr="00F3484D">
        <w:rPr>
          <w:spacing w:val="-2"/>
        </w:rPr>
        <w:t>eg</w:t>
      </w:r>
      <w:r w:rsidRPr="00F3484D">
        <w:t>is</w:t>
      </w:r>
      <w:r w:rsidRPr="00F3484D">
        <w:rPr>
          <w:spacing w:val="1"/>
        </w:rPr>
        <w:t>t</w:t>
      </w:r>
      <w:r w:rsidRPr="00F3484D">
        <w:t>ro</w:t>
      </w:r>
      <w:r w:rsidRPr="00F3484D">
        <w:rPr>
          <w:spacing w:val="1"/>
        </w:rPr>
        <w:t xml:space="preserve"> </w:t>
      </w:r>
      <w:r w:rsidRPr="00F3484D">
        <w:t>de</w:t>
      </w:r>
      <w:r w:rsidRPr="00F3484D">
        <w:rPr>
          <w:spacing w:val="1"/>
        </w:rPr>
        <w:t xml:space="preserve"> </w:t>
      </w:r>
      <w:r w:rsidRPr="00F3484D">
        <w:t>sua</w:t>
      </w:r>
      <w:r w:rsidRPr="00F3484D">
        <w:rPr>
          <w:spacing w:val="1"/>
        </w:rPr>
        <w:t xml:space="preserve"> </w:t>
      </w:r>
      <w:r w:rsidRPr="00F3484D">
        <w:t>p</w:t>
      </w:r>
      <w:r w:rsidRPr="00F3484D">
        <w:rPr>
          <w:spacing w:val="-1"/>
        </w:rPr>
        <w:t>r</w:t>
      </w:r>
      <w:r w:rsidRPr="00F3484D">
        <w:t>oposta</w:t>
      </w:r>
      <w:r w:rsidRPr="00F3484D">
        <w:rPr>
          <w:spacing w:val="1"/>
        </w:rPr>
        <w:t xml:space="preserve"> </w:t>
      </w:r>
      <w:r w:rsidRPr="00F3484D">
        <w:t>de p</w:t>
      </w:r>
      <w:r w:rsidRPr="00F3484D">
        <w:rPr>
          <w:spacing w:val="-1"/>
        </w:rPr>
        <w:t>reç</w:t>
      </w:r>
      <w:r w:rsidRPr="00F3484D">
        <w:t>os,</w:t>
      </w:r>
      <w:r w:rsidRPr="00F3484D">
        <w:rPr>
          <w:spacing w:val="34"/>
        </w:rPr>
        <w:t xml:space="preserve"> </w:t>
      </w:r>
      <w:r w:rsidRPr="00F3484D">
        <w:t>planilha</w:t>
      </w:r>
      <w:r w:rsidRPr="00F3484D">
        <w:rPr>
          <w:spacing w:val="33"/>
        </w:rPr>
        <w:t xml:space="preserve"> </w:t>
      </w:r>
      <w:r w:rsidRPr="00F3484D">
        <w:t>ou</w:t>
      </w:r>
      <w:r w:rsidRPr="00F3484D">
        <w:rPr>
          <w:spacing w:val="33"/>
        </w:rPr>
        <w:t xml:space="preserve"> </w:t>
      </w:r>
      <w:r w:rsidRPr="00F3484D">
        <w:t>out</w:t>
      </w:r>
      <w:r w:rsidRPr="00F3484D">
        <w:rPr>
          <w:spacing w:val="2"/>
        </w:rPr>
        <w:t>r</w:t>
      </w:r>
      <w:r w:rsidRPr="00F3484D">
        <w:t>os</w:t>
      </w:r>
      <w:r w:rsidRPr="00F3484D">
        <w:rPr>
          <w:spacing w:val="34"/>
        </w:rPr>
        <w:t xml:space="preserve"> </w:t>
      </w:r>
      <w:r w:rsidRPr="00F3484D">
        <w:t>An</w:t>
      </w:r>
      <w:r w:rsidRPr="00F3484D">
        <w:rPr>
          <w:spacing w:val="-1"/>
        </w:rPr>
        <w:t>e</w:t>
      </w:r>
      <w:r w:rsidRPr="00F3484D">
        <w:rPr>
          <w:spacing w:val="2"/>
        </w:rPr>
        <w:t>x</w:t>
      </w:r>
      <w:r w:rsidRPr="00F3484D">
        <w:t>os</w:t>
      </w:r>
      <w:r w:rsidRPr="00F3484D">
        <w:rPr>
          <w:spacing w:val="34"/>
        </w:rPr>
        <w:t xml:space="preserve"> </w:t>
      </w:r>
      <w:r w:rsidRPr="00F3484D">
        <w:rPr>
          <w:spacing w:val="-1"/>
        </w:rPr>
        <w:t>e</w:t>
      </w:r>
      <w:r w:rsidRPr="00F3484D">
        <w:rPr>
          <w:spacing w:val="2"/>
        </w:rPr>
        <w:t>x</w:t>
      </w:r>
      <w:r w:rsidRPr="00F3484D">
        <w:t>i</w:t>
      </w:r>
      <w:r w:rsidRPr="00F3484D">
        <w:rPr>
          <w:spacing w:val="-2"/>
        </w:rPr>
        <w:t>g</w:t>
      </w:r>
      <w:r w:rsidRPr="00F3484D">
        <w:t>idos</w:t>
      </w:r>
      <w:r w:rsidRPr="00F3484D">
        <w:rPr>
          <w:spacing w:val="34"/>
        </w:rPr>
        <w:t xml:space="preserve"> </w:t>
      </w:r>
      <w:r w:rsidRPr="00F3484D">
        <w:t>n</w:t>
      </w:r>
      <w:r w:rsidRPr="00F3484D">
        <w:rPr>
          <w:spacing w:val="-1"/>
        </w:rPr>
        <w:t>e</w:t>
      </w:r>
      <w:r w:rsidRPr="00F3484D">
        <w:t>s</w:t>
      </w:r>
      <w:r w:rsidRPr="00F3484D">
        <w:rPr>
          <w:spacing w:val="-2"/>
        </w:rPr>
        <w:t>t</w:t>
      </w:r>
      <w:r w:rsidRPr="00F3484D">
        <w:t>e</w:t>
      </w:r>
      <w:r w:rsidRPr="00F3484D">
        <w:rPr>
          <w:spacing w:val="32"/>
        </w:rPr>
        <w:t xml:space="preserve"> </w:t>
      </w:r>
      <w:r w:rsidRPr="00F3484D">
        <w:t>Edital,</w:t>
      </w:r>
      <w:r w:rsidRPr="00F3484D">
        <w:rPr>
          <w:spacing w:val="34"/>
        </w:rPr>
        <w:t xml:space="preserve"> </w:t>
      </w:r>
      <w:r w:rsidRPr="00F3484D">
        <w:t>sob</w:t>
      </w:r>
      <w:r w:rsidRPr="00F3484D">
        <w:rPr>
          <w:spacing w:val="34"/>
        </w:rPr>
        <w:t xml:space="preserve"> </w:t>
      </w:r>
      <w:r w:rsidRPr="00F3484D">
        <w:t>p</w:t>
      </w:r>
      <w:r w:rsidRPr="00F3484D">
        <w:rPr>
          <w:spacing w:val="-1"/>
        </w:rPr>
        <w:t>e</w:t>
      </w:r>
      <w:r w:rsidRPr="00F3484D">
        <w:t>na</w:t>
      </w:r>
      <w:r w:rsidRPr="00F3484D">
        <w:rPr>
          <w:spacing w:val="32"/>
        </w:rPr>
        <w:t xml:space="preserve"> </w:t>
      </w:r>
      <w:r w:rsidRPr="00F3484D">
        <w:t>de</w:t>
      </w:r>
      <w:r w:rsidRPr="00F3484D">
        <w:rPr>
          <w:spacing w:val="32"/>
        </w:rPr>
        <w:t xml:space="preserve"> </w:t>
      </w:r>
      <w:r w:rsidRPr="00F3484D">
        <w:rPr>
          <w:spacing w:val="2"/>
        </w:rPr>
        <w:t>d</w:t>
      </w:r>
      <w:r w:rsidRPr="00F3484D">
        <w:rPr>
          <w:spacing w:val="1"/>
        </w:rPr>
        <w:t>e</w:t>
      </w:r>
      <w:r w:rsidRPr="00F3484D">
        <w:t>s</w:t>
      </w:r>
      <w:r w:rsidRPr="00F3484D">
        <w:rPr>
          <w:spacing w:val="-1"/>
        </w:rPr>
        <w:t>c</w:t>
      </w:r>
      <w:r w:rsidRPr="00F3484D">
        <w:t>lassifi</w:t>
      </w:r>
      <w:r w:rsidRPr="00F3484D">
        <w:rPr>
          <w:spacing w:val="-1"/>
        </w:rPr>
        <w:t>ca</w:t>
      </w:r>
      <w:r w:rsidRPr="00F3484D">
        <w:rPr>
          <w:spacing w:val="1"/>
        </w:rPr>
        <w:t>ç</w:t>
      </w:r>
      <w:r w:rsidRPr="00F3484D">
        <w:rPr>
          <w:spacing w:val="-1"/>
        </w:rPr>
        <w:t>ã</w:t>
      </w:r>
      <w:r w:rsidRPr="00F3484D">
        <w:t>o</w:t>
      </w:r>
      <w:r w:rsidRPr="00F3484D">
        <w:rPr>
          <w:spacing w:val="33"/>
        </w:rPr>
        <w:t xml:space="preserve"> </w:t>
      </w:r>
      <w:r w:rsidRPr="00F3484D">
        <w:t>do</w:t>
      </w:r>
      <w:r w:rsidRPr="00F3484D">
        <w:rPr>
          <w:spacing w:val="33"/>
        </w:rPr>
        <w:t xml:space="preserve"> </w:t>
      </w:r>
      <w:r w:rsidRPr="00F3484D">
        <w:rPr>
          <w:spacing w:val="1"/>
        </w:rPr>
        <w:t>c</w:t>
      </w:r>
      <w:r w:rsidRPr="00F3484D">
        <w:rPr>
          <w:spacing w:val="-1"/>
        </w:rPr>
        <w:t>e</w:t>
      </w:r>
      <w:r w:rsidRPr="00F3484D">
        <w:t>rt</w:t>
      </w:r>
      <w:r w:rsidRPr="00F3484D">
        <w:rPr>
          <w:spacing w:val="-1"/>
        </w:rPr>
        <w:t>a</w:t>
      </w:r>
      <w:r w:rsidRPr="00F3484D">
        <w:rPr>
          <w:spacing w:val="3"/>
        </w:rPr>
        <w:t>m</w:t>
      </w:r>
      <w:r w:rsidRPr="00F3484D">
        <w:t>e p</w:t>
      </w:r>
      <w:r w:rsidRPr="00F3484D">
        <w:rPr>
          <w:spacing w:val="-1"/>
        </w:rPr>
        <w:t>e</w:t>
      </w:r>
      <w:r w:rsidRPr="00F3484D">
        <w:t xml:space="preserve">lo </w:t>
      </w:r>
      <w:r w:rsidRPr="00F3484D">
        <w:rPr>
          <w:spacing w:val="1"/>
        </w:rPr>
        <w:t>P</w:t>
      </w:r>
      <w:r w:rsidRPr="00F3484D">
        <w:t>r</w:t>
      </w:r>
      <w:r w:rsidRPr="00F3484D">
        <w:rPr>
          <w:spacing w:val="-2"/>
        </w:rPr>
        <w:t>e</w:t>
      </w:r>
      <w:r w:rsidRPr="00F3484D">
        <w:t>go</w:t>
      </w:r>
      <w:r w:rsidRPr="00F3484D">
        <w:rPr>
          <w:spacing w:val="-1"/>
        </w:rPr>
        <w:t>e</w:t>
      </w:r>
      <w:r w:rsidRPr="00F3484D">
        <w:t>iro.</w:t>
      </w:r>
    </w:p>
    <w:p w14:paraId="79322A36" w14:textId="3E9F7911" w:rsidR="006B4D26" w:rsidRPr="00F3484D" w:rsidRDefault="006B4D26" w:rsidP="00F3484D">
      <w:pPr>
        <w:pStyle w:val="Nivel2"/>
        <w:numPr>
          <w:ilvl w:val="1"/>
          <w:numId w:val="16"/>
        </w:numPr>
        <w:tabs>
          <w:tab w:val="left" w:pos="567"/>
        </w:tabs>
        <w:spacing w:before="0" w:after="0" w:line="240" w:lineRule="auto"/>
        <w:ind w:left="0" w:firstLine="0"/>
        <w:rPr>
          <w:rFonts w:eastAsia="Times New Roman"/>
          <w:color w:val="auto"/>
        </w:rPr>
      </w:pPr>
      <w:r w:rsidRPr="00F3484D">
        <w:t>Após a fase de julgamento, a licitante deverá apresentar sua proposta ajustada, devendo inserir tal documento no campo “Documentos Complementares”, dentro do prazo indicado.</w:t>
      </w:r>
    </w:p>
    <w:p w14:paraId="38B1A064" w14:textId="77777777" w:rsidR="009E60BC" w:rsidRPr="00F3484D" w:rsidRDefault="009E60BC" w:rsidP="00F3484D">
      <w:pPr>
        <w:pStyle w:val="Nivel2"/>
        <w:spacing w:before="0" w:after="0" w:line="240" w:lineRule="auto"/>
        <w:rPr>
          <w:rFonts w:eastAsia="Times New Roman"/>
          <w:color w:val="auto"/>
        </w:rPr>
      </w:pPr>
    </w:p>
    <w:p w14:paraId="148A4B36" w14:textId="77777777" w:rsidR="006B4D26" w:rsidRPr="00F3484D" w:rsidRDefault="006B4D26" w:rsidP="00F3484D">
      <w:pPr>
        <w:pStyle w:val="Nivel01"/>
        <w:numPr>
          <w:ilvl w:val="0"/>
          <w:numId w:val="16"/>
        </w:numPr>
        <w:spacing w:before="0"/>
        <w:ind w:left="0" w:firstLine="0"/>
      </w:pPr>
      <w:bookmarkStart w:id="20" w:name="_Toc122606107"/>
      <w:bookmarkStart w:id="21" w:name="_Hlk114646655"/>
      <w:r w:rsidRPr="00F3484D">
        <w:t>DA ABERTURA DA SESSÃO, CLASSIFICAÇÃO DAS PROPOSTAS E FORMULAÇÃO DE LANCES</w:t>
      </w:r>
      <w:bookmarkEnd w:id="20"/>
    </w:p>
    <w:p w14:paraId="1874182F" w14:textId="77777777" w:rsidR="006B4D26" w:rsidRPr="00F3484D" w:rsidRDefault="006B4D26" w:rsidP="00F3484D">
      <w:pPr>
        <w:pStyle w:val="Nivel2"/>
        <w:numPr>
          <w:ilvl w:val="1"/>
          <w:numId w:val="16"/>
        </w:numPr>
        <w:tabs>
          <w:tab w:val="left" w:pos="567"/>
        </w:tabs>
        <w:spacing w:before="0" w:after="0" w:line="240" w:lineRule="auto"/>
        <w:ind w:left="0" w:firstLine="0"/>
        <w:rPr>
          <w:color w:val="auto"/>
        </w:rPr>
      </w:pPr>
      <w:r w:rsidRPr="00F3484D">
        <w:rPr>
          <w:color w:val="auto"/>
        </w:rPr>
        <w:t>A abertura da presente licitação dar-se-á automaticamente em sessão pública, por meio de sistema eletrônico, na data, horário e local indicados neste Edital.</w:t>
      </w:r>
    </w:p>
    <w:p w14:paraId="38D07414" w14:textId="77777777" w:rsidR="006B4D26" w:rsidRPr="00F3484D" w:rsidRDefault="006B4D26" w:rsidP="00F3484D">
      <w:pPr>
        <w:pStyle w:val="Nivel2"/>
        <w:numPr>
          <w:ilvl w:val="1"/>
          <w:numId w:val="16"/>
        </w:numPr>
        <w:tabs>
          <w:tab w:val="left" w:pos="567"/>
        </w:tabs>
        <w:spacing w:before="0" w:after="0" w:line="240" w:lineRule="auto"/>
        <w:ind w:left="0" w:firstLine="0"/>
        <w:rPr>
          <w:color w:val="auto"/>
        </w:rPr>
      </w:pPr>
      <w:r w:rsidRPr="00F3484D">
        <w:t>O</w:t>
      </w:r>
      <w:r w:rsidRPr="00F3484D">
        <w:rPr>
          <w:spacing w:val="1"/>
        </w:rPr>
        <w:t xml:space="preserve"> P</w:t>
      </w:r>
      <w:r w:rsidRPr="00F3484D">
        <w:t>re</w:t>
      </w:r>
      <w:r w:rsidRPr="00F3484D">
        <w:rPr>
          <w:spacing w:val="-2"/>
        </w:rPr>
        <w:t>g</w:t>
      </w:r>
      <w:r w:rsidRPr="00F3484D">
        <w:t>o</w:t>
      </w:r>
      <w:r w:rsidRPr="00F3484D">
        <w:rPr>
          <w:spacing w:val="-1"/>
        </w:rPr>
        <w:t>e</w:t>
      </w:r>
      <w:r w:rsidRPr="00F3484D">
        <w:t>iro</w:t>
      </w:r>
      <w:r w:rsidRPr="00F3484D">
        <w:rPr>
          <w:spacing w:val="3"/>
        </w:rPr>
        <w:t xml:space="preserve"> </w:t>
      </w:r>
      <w:r w:rsidRPr="00F3484D">
        <w:t>v</w:t>
      </w:r>
      <w:r w:rsidRPr="00F3484D">
        <w:rPr>
          <w:spacing w:val="-1"/>
        </w:rPr>
        <w:t>e</w:t>
      </w:r>
      <w:r w:rsidRPr="00F3484D">
        <w:t>r</w:t>
      </w:r>
      <w:r w:rsidRPr="00F3484D">
        <w:rPr>
          <w:spacing w:val="2"/>
        </w:rPr>
        <w:t>i</w:t>
      </w:r>
      <w:r w:rsidRPr="00F3484D">
        <w:t>fi</w:t>
      </w:r>
      <w:r w:rsidRPr="00F3484D">
        <w:rPr>
          <w:spacing w:val="1"/>
        </w:rPr>
        <w:t>c</w:t>
      </w:r>
      <w:r w:rsidRPr="00F3484D">
        <w:rPr>
          <w:spacing w:val="-1"/>
        </w:rPr>
        <w:t>a</w:t>
      </w:r>
      <w:r w:rsidRPr="00F3484D">
        <w:t>rá</w:t>
      </w:r>
      <w:r w:rsidRPr="00F3484D">
        <w:rPr>
          <w:spacing w:val="2"/>
        </w:rPr>
        <w:t xml:space="preserve"> </w:t>
      </w:r>
      <w:r w:rsidRPr="00F3484D">
        <w:rPr>
          <w:spacing w:val="-1"/>
        </w:rPr>
        <w:t>a</w:t>
      </w:r>
      <w:r w:rsidRPr="00F3484D">
        <w:t>s</w:t>
      </w:r>
      <w:r w:rsidRPr="00F3484D">
        <w:rPr>
          <w:spacing w:val="1"/>
        </w:rPr>
        <w:t xml:space="preserve"> </w:t>
      </w:r>
      <w:r w:rsidRPr="00F3484D">
        <w:t>p</w:t>
      </w:r>
      <w:r w:rsidRPr="00F3484D">
        <w:rPr>
          <w:spacing w:val="-1"/>
        </w:rPr>
        <w:t>r</w:t>
      </w:r>
      <w:r w:rsidRPr="00F3484D">
        <w:t>opost</w:t>
      </w:r>
      <w:r w:rsidRPr="00F3484D">
        <w:rPr>
          <w:spacing w:val="-1"/>
        </w:rPr>
        <w:t>a</w:t>
      </w:r>
      <w:r w:rsidRPr="00F3484D">
        <w:t>s</w:t>
      </w:r>
      <w:r w:rsidRPr="00F3484D">
        <w:rPr>
          <w:spacing w:val="1"/>
        </w:rPr>
        <w:t xml:space="preserve"> </w:t>
      </w:r>
      <w:r w:rsidRPr="00F3484D">
        <w:rPr>
          <w:spacing w:val="2"/>
        </w:rPr>
        <w:t>d</w:t>
      </w:r>
      <w:r w:rsidRPr="00F3484D">
        <w:t>e p</w:t>
      </w:r>
      <w:r w:rsidRPr="00F3484D">
        <w:rPr>
          <w:spacing w:val="1"/>
        </w:rPr>
        <w:t>r</w:t>
      </w:r>
      <w:r w:rsidRPr="00F3484D">
        <w:rPr>
          <w:spacing w:val="-1"/>
        </w:rPr>
        <w:t>e</w:t>
      </w:r>
      <w:r w:rsidRPr="00F3484D">
        <w:rPr>
          <w:spacing w:val="1"/>
        </w:rPr>
        <w:t>ç</w:t>
      </w:r>
      <w:r w:rsidRPr="00F3484D">
        <w:t>os</w:t>
      </w:r>
      <w:r w:rsidRPr="00F3484D">
        <w:rPr>
          <w:spacing w:val="1"/>
        </w:rPr>
        <w:t xml:space="preserve"> </w:t>
      </w:r>
      <w:r w:rsidRPr="00F3484D">
        <w:rPr>
          <w:spacing w:val="-1"/>
        </w:rPr>
        <w:t>e</w:t>
      </w:r>
      <w:r w:rsidRPr="00F3484D">
        <w:t>nviad</w:t>
      </w:r>
      <w:r w:rsidRPr="00F3484D">
        <w:rPr>
          <w:spacing w:val="-1"/>
        </w:rPr>
        <w:t>a</w:t>
      </w:r>
      <w:r w:rsidRPr="00F3484D">
        <w:t>s,</w:t>
      </w:r>
      <w:r w:rsidRPr="00F3484D">
        <w:rPr>
          <w:spacing w:val="4"/>
        </w:rPr>
        <w:t xml:space="preserve"> </w:t>
      </w:r>
      <w:r w:rsidRPr="00F3484D">
        <w:rPr>
          <w:spacing w:val="-1"/>
        </w:rPr>
        <w:t>a</w:t>
      </w:r>
      <w:r w:rsidRPr="00F3484D">
        <w:t>ntes</w:t>
      </w:r>
      <w:r w:rsidRPr="00F3484D">
        <w:rPr>
          <w:spacing w:val="1"/>
        </w:rPr>
        <w:t xml:space="preserve"> </w:t>
      </w:r>
      <w:r w:rsidRPr="00F3484D">
        <w:t>da</w:t>
      </w:r>
      <w:r w:rsidRPr="00F3484D">
        <w:rPr>
          <w:spacing w:val="2"/>
        </w:rPr>
        <w:t xml:space="preserve"> </w:t>
      </w:r>
      <w:r w:rsidRPr="00F3484D">
        <w:rPr>
          <w:spacing w:val="-1"/>
        </w:rPr>
        <w:t>a</w:t>
      </w:r>
      <w:r w:rsidRPr="00F3484D">
        <w:rPr>
          <w:spacing w:val="2"/>
        </w:rPr>
        <w:t>b</w:t>
      </w:r>
      <w:r w:rsidRPr="00F3484D">
        <w:rPr>
          <w:spacing w:val="-1"/>
        </w:rPr>
        <w:t>e</w:t>
      </w:r>
      <w:r w:rsidRPr="00F3484D">
        <w:t>rtu</w:t>
      </w:r>
      <w:r w:rsidRPr="00F3484D">
        <w:rPr>
          <w:spacing w:val="-1"/>
        </w:rPr>
        <w:t>r</w:t>
      </w:r>
      <w:r w:rsidRPr="00F3484D">
        <w:t xml:space="preserve">a </w:t>
      </w:r>
      <w:r w:rsidRPr="00F3484D">
        <w:rPr>
          <w:spacing w:val="2"/>
        </w:rPr>
        <w:t>d</w:t>
      </w:r>
      <w:r w:rsidRPr="00F3484D">
        <w:t xml:space="preserve">a </w:t>
      </w:r>
      <w:r w:rsidRPr="00F3484D">
        <w:rPr>
          <w:spacing w:val="1"/>
        </w:rPr>
        <w:t>f</w:t>
      </w:r>
      <w:r w:rsidRPr="00F3484D">
        <w:rPr>
          <w:spacing w:val="-1"/>
        </w:rPr>
        <w:t>a</w:t>
      </w:r>
      <w:r w:rsidRPr="00F3484D">
        <w:t xml:space="preserve">se </w:t>
      </w:r>
      <w:r w:rsidRPr="00F3484D">
        <w:rPr>
          <w:spacing w:val="2"/>
        </w:rPr>
        <w:t>d</w:t>
      </w:r>
      <w:r w:rsidRPr="00F3484D">
        <w:t>e lan</w:t>
      </w:r>
      <w:r w:rsidRPr="00F3484D">
        <w:rPr>
          <w:spacing w:val="1"/>
        </w:rPr>
        <w:t>c</w:t>
      </w:r>
      <w:r w:rsidRPr="00F3484D">
        <w:rPr>
          <w:spacing w:val="-1"/>
        </w:rPr>
        <w:t>e</w:t>
      </w:r>
      <w:r w:rsidRPr="00F3484D">
        <w:t>s, d</w:t>
      </w:r>
      <w:r w:rsidRPr="00F3484D">
        <w:rPr>
          <w:spacing w:val="-1"/>
        </w:rPr>
        <w:t>e</w:t>
      </w:r>
      <w:r w:rsidRPr="00F3484D">
        <w:t>s</w:t>
      </w:r>
      <w:r w:rsidRPr="00F3484D">
        <w:rPr>
          <w:spacing w:val="-1"/>
        </w:rPr>
        <w:t>c</w:t>
      </w:r>
      <w:r w:rsidRPr="00F3484D">
        <w:t>lassifi</w:t>
      </w:r>
      <w:r w:rsidRPr="00F3484D">
        <w:rPr>
          <w:spacing w:val="-1"/>
        </w:rPr>
        <w:t>ca</w:t>
      </w:r>
      <w:r w:rsidRPr="00F3484D">
        <w:t>ndo,</w:t>
      </w:r>
      <w:r w:rsidRPr="00F3484D">
        <w:rPr>
          <w:spacing w:val="2"/>
        </w:rPr>
        <w:t xml:space="preserve"> </w:t>
      </w:r>
      <w:r w:rsidRPr="00F3484D">
        <w:t>mo</w:t>
      </w:r>
      <w:r w:rsidRPr="00F3484D">
        <w:rPr>
          <w:spacing w:val="1"/>
        </w:rPr>
        <w:t>t</w:t>
      </w:r>
      <w:r w:rsidRPr="00F3484D">
        <w:t>iv</w:t>
      </w:r>
      <w:r w:rsidRPr="00F3484D">
        <w:rPr>
          <w:spacing w:val="2"/>
        </w:rPr>
        <w:t>a</w:t>
      </w:r>
      <w:r w:rsidRPr="00F3484D">
        <w:t>d</w:t>
      </w:r>
      <w:r w:rsidRPr="00F3484D">
        <w:rPr>
          <w:spacing w:val="-1"/>
        </w:rPr>
        <w:t>a</w:t>
      </w:r>
      <w:r w:rsidRPr="00F3484D">
        <w:t>ment</w:t>
      </w:r>
      <w:r w:rsidRPr="00F3484D">
        <w:rPr>
          <w:spacing w:val="1"/>
        </w:rPr>
        <w:t>e</w:t>
      </w:r>
      <w:r w:rsidRPr="00F3484D">
        <w:t>,</w:t>
      </w:r>
      <w:r w:rsidRPr="00F3484D">
        <w:rPr>
          <w:spacing w:val="2"/>
        </w:rPr>
        <w:t xml:space="preserve"> </w:t>
      </w:r>
      <w:r w:rsidRPr="00F3484D">
        <w:rPr>
          <w:spacing w:val="-1"/>
        </w:rPr>
        <w:t>a</w:t>
      </w:r>
      <w:r w:rsidRPr="00F3484D">
        <w:t>qu</w:t>
      </w:r>
      <w:r w:rsidRPr="00F3484D">
        <w:rPr>
          <w:spacing w:val="-1"/>
        </w:rPr>
        <w:t>e</w:t>
      </w:r>
      <w:r w:rsidRPr="00F3484D">
        <w:rPr>
          <w:spacing w:val="3"/>
        </w:rPr>
        <w:t>l</w:t>
      </w:r>
      <w:r w:rsidRPr="00F3484D">
        <w:rPr>
          <w:spacing w:val="-1"/>
        </w:rPr>
        <w:t>a</w:t>
      </w:r>
      <w:r w:rsidRPr="00F3484D">
        <w:t>s</w:t>
      </w:r>
      <w:r w:rsidRPr="00F3484D">
        <w:rPr>
          <w:spacing w:val="2"/>
        </w:rPr>
        <w:t xml:space="preserve"> </w:t>
      </w:r>
      <w:r w:rsidRPr="00F3484D">
        <w:t>que</w:t>
      </w:r>
      <w:r w:rsidRPr="00F3484D">
        <w:rPr>
          <w:spacing w:val="1"/>
        </w:rPr>
        <w:t xml:space="preserve"> </w:t>
      </w:r>
      <w:r w:rsidRPr="00F3484D">
        <w:t>n</w:t>
      </w:r>
      <w:r w:rsidRPr="00F3484D">
        <w:rPr>
          <w:spacing w:val="-1"/>
        </w:rPr>
        <w:t>ã</w:t>
      </w:r>
      <w:r w:rsidRPr="00F3484D">
        <w:t>o</w:t>
      </w:r>
      <w:r w:rsidRPr="00F3484D">
        <w:rPr>
          <w:spacing w:val="2"/>
        </w:rPr>
        <w:t xml:space="preserve"> </w:t>
      </w:r>
      <w:r w:rsidRPr="00F3484D">
        <w:rPr>
          <w:spacing w:val="-1"/>
        </w:rPr>
        <w:t>e</w:t>
      </w:r>
      <w:r w:rsidRPr="00F3484D">
        <w:t>stej</w:t>
      </w:r>
      <w:r w:rsidRPr="00F3484D">
        <w:rPr>
          <w:spacing w:val="-1"/>
        </w:rPr>
        <w:t>a</w:t>
      </w:r>
      <w:r w:rsidRPr="00F3484D">
        <w:t>m</w:t>
      </w:r>
      <w:r w:rsidRPr="00F3484D">
        <w:rPr>
          <w:spacing w:val="2"/>
        </w:rPr>
        <w:t xml:space="preserve"> </w:t>
      </w:r>
      <w:r w:rsidRPr="00F3484D">
        <w:rPr>
          <w:spacing w:val="-1"/>
        </w:rPr>
        <w:t>e</w:t>
      </w:r>
      <w:r w:rsidRPr="00F3484D">
        <w:t>m</w:t>
      </w:r>
      <w:r w:rsidRPr="00F3484D">
        <w:rPr>
          <w:spacing w:val="2"/>
        </w:rPr>
        <w:t xml:space="preserve"> </w:t>
      </w:r>
      <w:r w:rsidRPr="00F3484D">
        <w:rPr>
          <w:spacing w:val="-1"/>
        </w:rPr>
        <w:t>c</w:t>
      </w:r>
      <w:r w:rsidRPr="00F3484D">
        <w:t>onfo</w:t>
      </w:r>
      <w:r w:rsidRPr="00F3484D">
        <w:rPr>
          <w:spacing w:val="-1"/>
        </w:rPr>
        <w:t>r</w:t>
      </w:r>
      <w:r w:rsidRPr="00F3484D">
        <w:rPr>
          <w:spacing w:val="3"/>
        </w:rPr>
        <w:t>m</w:t>
      </w:r>
      <w:r w:rsidRPr="00F3484D">
        <w:t xml:space="preserve">idade </w:t>
      </w:r>
      <w:r w:rsidRPr="00F3484D">
        <w:rPr>
          <w:spacing w:val="-1"/>
        </w:rPr>
        <w:t>c</w:t>
      </w:r>
      <w:r w:rsidRPr="00F3484D">
        <w:t>om</w:t>
      </w:r>
      <w:r w:rsidRPr="00F3484D">
        <w:rPr>
          <w:spacing w:val="2"/>
        </w:rPr>
        <w:t xml:space="preserve"> </w:t>
      </w:r>
      <w:r w:rsidRPr="00F3484D">
        <w:t>os</w:t>
      </w:r>
      <w:r w:rsidRPr="00F3484D">
        <w:rPr>
          <w:spacing w:val="2"/>
        </w:rPr>
        <w:t xml:space="preserve"> </w:t>
      </w:r>
      <w:r w:rsidRPr="00F3484D">
        <w:t>r</w:t>
      </w:r>
      <w:r w:rsidRPr="00F3484D">
        <w:rPr>
          <w:spacing w:val="-2"/>
        </w:rPr>
        <w:t>e</w:t>
      </w:r>
      <w:r w:rsidRPr="00F3484D">
        <w:t>quis</w:t>
      </w:r>
      <w:r w:rsidRPr="00F3484D">
        <w:rPr>
          <w:spacing w:val="1"/>
        </w:rPr>
        <w:t>i</w:t>
      </w:r>
      <w:r w:rsidRPr="00F3484D">
        <w:t xml:space="preserve">tos </w:t>
      </w:r>
      <w:r w:rsidRPr="00F3484D">
        <w:rPr>
          <w:spacing w:val="-1"/>
        </w:rPr>
        <w:t>e</w:t>
      </w:r>
      <w:r w:rsidRPr="00F3484D">
        <w:t>stab</w:t>
      </w:r>
      <w:r w:rsidRPr="00F3484D">
        <w:rPr>
          <w:spacing w:val="-1"/>
        </w:rPr>
        <w:t>e</w:t>
      </w:r>
      <w:r w:rsidRPr="00F3484D">
        <w:t>le</w:t>
      </w:r>
      <w:r w:rsidRPr="00F3484D">
        <w:rPr>
          <w:spacing w:val="-1"/>
        </w:rPr>
        <w:t>c</w:t>
      </w:r>
      <w:r w:rsidRPr="00F3484D">
        <w:t>idos</w:t>
      </w:r>
      <w:r w:rsidRPr="00F3484D">
        <w:rPr>
          <w:spacing w:val="19"/>
        </w:rPr>
        <w:t xml:space="preserve"> </w:t>
      </w:r>
      <w:r w:rsidRPr="00F3484D">
        <w:t>no</w:t>
      </w:r>
      <w:r w:rsidRPr="00F3484D">
        <w:rPr>
          <w:spacing w:val="17"/>
        </w:rPr>
        <w:t xml:space="preserve"> </w:t>
      </w:r>
      <w:r w:rsidRPr="00F3484D">
        <w:t>Edital,</w:t>
      </w:r>
      <w:r w:rsidRPr="00F3484D">
        <w:rPr>
          <w:spacing w:val="19"/>
        </w:rPr>
        <w:t xml:space="preserve"> </w:t>
      </w:r>
      <w:r w:rsidRPr="00F3484D">
        <w:t>que</w:t>
      </w:r>
      <w:r w:rsidRPr="00F3484D">
        <w:rPr>
          <w:spacing w:val="16"/>
        </w:rPr>
        <w:t xml:space="preserve"> </w:t>
      </w:r>
      <w:r w:rsidRPr="00F3484D">
        <w:t>fo</w:t>
      </w:r>
      <w:r w:rsidRPr="00F3484D">
        <w:rPr>
          <w:spacing w:val="1"/>
        </w:rPr>
        <w:t>r</w:t>
      </w:r>
      <w:r w:rsidRPr="00F3484D">
        <w:rPr>
          <w:spacing w:val="-1"/>
        </w:rPr>
        <w:t>e</w:t>
      </w:r>
      <w:r w:rsidRPr="00F3484D">
        <w:t>m</w:t>
      </w:r>
      <w:r w:rsidRPr="00F3484D">
        <w:rPr>
          <w:spacing w:val="17"/>
        </w:rPr>
        <w:t xml:space="preserve"> </w:t>
      </w:r>
      <w:r w:rsidRPr="00F3484D">
        <w:t>om</w:t>
      </w:r>
      <w:r w:rsidRPr="00F3484D">
        <w:rPr>
          <w:spacing w:val="1"/>
        </w:rPr>
        <w:t>i</w:t>
      </w:r>
      <w:r w:rsidRPr="00F3484D">
        <w:t>ssas</w:t>
      </w:r>
      <w:r w:rsidRPr="00F3484D">
        <w:rPr>
          <w:spacing w:val="16"/>
        </w:rPr>
        <w:t xml:space="preserve"> </w:t>
      </w:r>
      <w:r w:rsidRPr="00F3484D">
        <w:t>ou</w:t>
      </w:r>
      <w:r w:rsidRPr="00F3484D">
        <w:rPr>
          <w:spacing w:val="19"/>
        </w:rPr>
        <w:t xml:space="preserve"> </w:t>
      </w:r>
      <w:r w:rsidRPr="00F3484D">
        <w:rPr>
          <w:spacing w:val="1"/>
        </w:rPr>
        <w:t>a</w:t>
      </w:r>
      <w:r w:rsidRPr="00F3484D">
        <w:t>p</w:t>
      </w:r>
      <w:r w:rsidRPr="00F3484D">
        <w:rPr>
          <w:spacing w:val="-1"/>
        </w:rPr>
        <w:t>re</w:t>
      </w:r>
      <w:r w:rsidRPr="00F3484D">
        <w:t>s</w:t>
      </w:r>
      <w:r w:rsidRPr="00F3484D">
        <w:rPr>
          <w:spacing w:val="-1"/>
        </w:rPr>
        <w:t>e</w:t>
      </w:r>
      <w:r w:rsidRPr="00F3484D">
        <w:t>nta</w:t>
      </w:r>
      <w:r w:rsidRPr="00F3484D">
        <w:rPr>
          <w:spacing w:val="1"/>
        </w:rPr>
        <w:t>r</w:t>
      </w:r>
      <w:r w:rsidRPr="00F3484D">
        <w:rPr>
          <w:spacing w:val="-1"/>
        </w:rPr>
        <w:t>e</w:t>
      </w:r>
      <w:r w:rsidRPr="00F3484D">
        <w:t>m</w:t>
      </w:r>
      <w:r w:rsidRPr="00F3484D">
        <w:rPr>
          <w:spacing w:val="17"/>
        </w:rPr>
        <w:t xml:space="preserve"> </w:t>
      </w:r>
      <w:r w:rsidRPr="00F3484D">
        <w:t>ir</w:t>
      </w:r>
      <w:r w:rsidRPr="00F3484D">
        <w:rPr>
          <w:spacing w:val="1"/>
        </w:rPr>
        <w:t>re</w:t>
      </w:r>
      <w:r w:rsidRPr="00F3484D">
        <w:rPr>
          <w:spacing w:val="-2"/>
        </w:rPr>
        <w:t>g</w:t>
      </w:r>
      <w:r w:rsidRPr="00F3484D">
        <w:t>ula</w:t>
      </w:r>
      <w:r w:rsidRPr="00F3484D">
        <w:rPr>
          <w:spacing w:val="-1"/>
        </w:rPr>
        <w:t>r</w:t>
      </w:r>
      <w:r w:rsidRPr="00F3484D">
        <w:t>id</w:t>
      </w:r>
      <w:r w:rsidRPr="00F3484D">
        <w:rPr>
          <w:spacing w:val="2"/>
        </w:rPr>
        <w:t>a</w:t>
      </w:r>
      <w:r w:rsidRPr="00F3484D">
        <w:t>d</w:t>
      </w:r>
      <w:r w:rsidRPr="00F3484D">
        <w:rPr>
          <w:spacing w:val="-1"/>
        </w:rPr>
        <w:t>e</w:t>
      </w:r>
      <w:r w:rsidRPr="00F3484D">
        <w:t>s</w:t>
      </w:r>
      <w:r w:rsidRPr="00F3484D">
        <w:rPr>
          <w:spacing w:val="17"/>
        </w:rPr>
        <w:t xml:space="preserve"> </w:t>
      </w:r>
      <w:r w:rsidRPr="00F3484D">
        <w:t>insan</w:t>
      </w:r>
      <w:r w:rsidRPr="00F3484D">
        <w:rPr>
          <w:spacing w:val="-1"/>
        </w:rPr>
        <w:t>á</w:t>
      </w:r>
      <w:r w:rsidRPr="00F3484D">
        <w:rPr>
          <w:spacing w:val="2"/>
        </w:rPr>
        <w:t>v</w:t>
      </w:r>
      <w:r w:rsidRPr="00F3484D">
        <w:rPr>
          <w:spacing w:val="-1"/>
        </w:rPr>
        <w:t>e</w:t>
      </w:r>
      <w:r w:rsidRPr="00F3484D">
        <w:t>is,</w:t>
      </w:r>
      <w:r w:rsidRPr="00F3484D">
        <w:rPr>
          <w:spacing w:val="17"/>
        </w:rPr>
        <w:t xml:space="preserve"> </w:t>
      </w:r>
      <w:r w:rsidRPr="00F3484D">
        <w:t>info</w:t>
      </w:r>
      <w:r w:rsidRPr="00F3484D">
        <w:rPr>
          <w:spacing w:val="-1"/>
        </w:rPr>
        <w:t>r</w:t>
      </w:r>
      <w:r w:rsidRPr="00F3484D">
        <w:t>ma</w:t>
      </w:r>
      <w:r w:rsidRPr="00F3484D">
        <w:rPr>
          <w:spacing w:val="2"/>
        </w:rPr>
        <w:t>n</w:t>
      </w:r>
      <w:r w:rsidRPr="00F3484D">
        <w:t>do de</w:t>
      </w:r>
      <w:r w:rsidRPr="00F3484D">
        <w:rPr>
          <w:spacing w:val="-1"/>
        </w:rPr>
        <w:t xml:space="preserve"> </w:t>
      </w:r>
      <w:r w:rsidRPr="00F3484D">
        <w:t>tal f</w:t>
      </w:r>
      <w:r w:rsidRPr="00F3484D">
        <w:rPr>
          <w:spacing w:val="-2"/>
        </w:rPr>
        <w:t>a</w:t>
      </w:r>
      <w:r w:rsidRPr="00F3484D">
        <w:t>to ao licitante</w:t>
      </w:r>
      <w:r w:rsidRPr="00F3484D">
        <w:rPr>
          <w:spacing w:val="-1"/>
        </w:rPr>
        <w:t xml:space="preserve"> </w:t>
      </w:r>
      <w:r w:rsidRPr="00F3484D">
        <w:rPr>
          <w:spacing w:val="2"/>
        </w:rPr>
        <w:t>d</w:t>
      </w:r>
      <w:r w:rsidRPr="00F3484D">
        <w:rPr>
          <w:spacing w:val="1"/>
        </w:rPr>
        <w:t>e</w:t>
      </w:r>
      <w:r w:rsidRPr="00F3484D">
        <w:t>s</w:t>
      </w:r>
      <w:r w:rsidRPr="00F3484D">
        <w:rPr>
          <w:spacing w:val="-1"/>
        </w:rPr>
        <w:t>c</w:t>
      </w:r>
      <w:r w:rsidRPr="00F3484D">
        <w:t>lassifi</w:t>
      </w:r>
      <w:r w:rsidRPr="00F3484D">
        <w:rPr>
          <w:spacing w:val="-1"/>
        </w:rPr>
        <w:t>ca</w:t>
      </w:r>
      <w:r w:rsidRPr="00F3484D">
        <w:t>do</w:t>
      </w:r>
    </w:p>
    <w:p w14:paraId="3001F52A" w14:textId="77777777" w:rsidR="006B4D26" w:rsidRPr="00F3484D" w:rsidRDefault="006B4D26" w:rsidP="00F3484D">
      <w:pPr>
        <w:pStyle w:val="Nivel2"/>
        <w:numPr>
          <w:ilvl w:val="1"/>
          <w:numId w:val="16"/>
        </w:numPr>
        <w:tabs>
          <w:tab w:val="left" w:pos="567"/>
        </w:tabs>
        <w:spacing w:before="0" w:after="0" w:line="240" w:lineRule="auto"/>
        <w:ind w:left="0" w:firstLine="0"/>
        <w:rPr>
          <w:color w:val="auto"/>
        </w:rPr>
      </w:pPr>
      <w:r w:rsidRPr="00F3484D">
        <w:rPr>
          <w:color w:val="auto"/>
        </w:rPr>
        <w:t>O sistema ordenará automaticamente as propostas classificadas, sendo que somente estas participarão da fase de lances.</w:t>
      </w:r>
    </w:p>
    <w:p w14:paraId="56271430" w14:textId="77777777" w:rsidR="006B4D26" w:rsidRPr="00F3484D" w:rsidRDefault="006B4D26" w:rsidP="00F3484D">
      <w:pPr>
        <w:pStyle w:val="Nivel2"/>
        <w:numPr>
          <w:ilvl w:val="1"/>
          <w:numId w:val="16"/>
        </w:numPr>
        <w:tabs>
          <w:tab w:val="left" w:pos="567"/>
        </w:tabs>
        <w:spacing w:before="0" w:after="0" w:line="240" w:lineRule="auto"/>
        <w:ind w:left="0" w:firstLine="0"/>
        <w:rPr>
          <w:color w:val="auto"/>
        </w:rPr>
      </w:pPr>
      <w:r w:rsidRPr="00F3484D">
        <w:rPr>
          <w:color w:val="auto"/>
        </w:rPr>
        <w:t>O sistema disponibilizará campo próprio para troca de mensagens entre o Pregoeiro e os licitantes.</w:t>
      </w:r>
    </w:p>
    <w:p w14:paraId="05E64E04" w14:textId="06EE6253" w:rsidR="002356FD" w:rsidRPr="00F3484D" w:rsidRDefault="002356FD" w:rsidP="00F3484D">
      <w:pPr>
        <w:pStyle w:val="Nivel2"/>
        <w:numPr>
          <w:ilvl w:val="1"/>
          <w:numId w:val="16"/>
        </w:numPr>
        <w:tabs>
          <w:tab w:val="left" w:pos="567"/>
        </w:tabs>
        <w:spacing w:before="0" w:after="0" w:line="240" w:lineRule="auto"/>
        <w:ind w:left="0" w:firstLine="0"/>
        <w:rPr>
          <w:color w:val="auto"/>
        </w:rPr>
      </w:pPr>
      <w:r w:rsidRPr="00F3484D">
        <w:rPr>
          <w:color w:val="auto"/>
        </w:rPr>
        <w:t>Iniciada a etapa competitiva, os licitantes deverão encaminhar lances exclusivamente por meio de sistema eletrônico, sendo imediatamente informados do seu recebimento e do valor consignado no registro.</w:t>
      </w:r>
    </w:p>
    <w:p w14:paraId="579C0FA2" w14:textId="7A6EC0C5" w:rsidR="006B4D26" w:rsidRPr="00F3484D" w:rsidRDefault="006B4D26" w:rsidP="00F3484D">
      <w:pPr>
        <w:pStyle w:val="Nivel2"/>
        <w:numPr>
          <w:ilvl w:val="1"/>
          <w:numId w:val="16"/>
        </w:numPr>
        <w:tabs>
          <w:tab w:val="left" w:pos="567"/>
        </w:tabs>
        <w:spacing w:before="0" w:after="0" w:line="240" w:lineRule="auto"/>
        <w:ind w:left="0" w:firstLine="0"/>
        <w:rPr>
          <w:color w:val="auto"/>
        </w:rPr>
      </w:pPr>
      <w:r w:rsidRPr="00F3484D">
        <w:rPr>
          <w:color w:val="auto"/>
        </w:rPr>
        <w:t>Os licitantes poderão oferecer lances sucessivos, observando o horário fixado para abertura da sessão e as regras estabelecidas no Edital.</w:t>
      </w:r>
    </w:p>
    <w:p w14:paraId="1910A1A1" w14:textId="77777777" w:rsidR="006B4D26" w:rsidRPr="00F3484D" w:rsidRDefault="006B4D26" w:rsidP="00F3484D">
      <w:pPr>
        <w:pStyle w:val="Nivel2"/>
        <w:numPr>
          <w:ilvl w:val="1"/>
          <w:numId w:val="16"/>
        </w:numPr>
        <w:tabs>
          <w:tab w:val="left" w:pos="567"/>
        </w:tabs>
        <w:spacing w:before="0" w:after="0" w:line="240" w:lineRule="auto"/>
        <w:ind w:left="0" w:firstLine="0"/>
        <w:rPr>
          <w:color w:val="auto"/>
        </w:rPr>
      </w:pPr>
      <w:r w:rsidRPr="00F3484D">
        <w:rPr>
          <w:color w:val="auto"/>
        </w:rPr>
        <w:t xml:space="preserve">O licitante somente poderá oferecer lance de valor inferior ou percentual de desconto superior ao último por ele ofertado e registrado pelo sistema. </w:t>
      </w:r>
    </w:p>
    <w:p w14:paraId="0C58ABFF" w14:textId="77777777" w:rsidR="003B39E8" w:rsidRPr="00F3484D" w:rsidRDefault="003B39E8" w:rsidP="00F3484D">
      <w:pPr>
        <w:pStyle w:val="Nivel2"/>
        <w:numPr>
          <w:ilvl w:val="1"/>
          <w:numId w:val="16"/>
        </w:numPr>
        <w:tabs>
          <w:tab w:val="left" w:pos="567"/>
        </w:tabs>
        <w:spacing w:before="0" w:after="0" w:line="240" w:lineRule="auto"/>
        <w:ind w:left="0" w:firstLine="0"/>
        <w:rPr>
          <w:color w:val="auto"/>
        </w:rPr>
      </w:pPr>
      <w:r w:rsidRPr="00F3484D">
        <w:rPr>
          <w:color w:val="auto"/>
        </w:rPr>
        <w:t xml:space="preserve">Não há intervalo mínimo de diferença de valores ou percentuais entre os lances. </w:t>
      </w:r>
    </w:p>
    <w:p w14:paraId="061A1F84" w14:textId="77777777" w:rsidR="006B4D26" w:rsidRPr="00F3484D" w:rsidRDefault="006B4D26" w:rsidP="00F3484D">
      <w:pPr>
        <w:pStyle w:val="Nivel2"/>
        <w:numPr>
          <w:ilvl w:val="1"/>
          <w:numId w:val="16"/>
        </w:numPr>
        <w:tabs>
          <w:tab w:val="left" w:pos="567"/>
        </w:tabs>
        <w:spacing w:before="0" w:after="0" w:line="240" w:lineRule="auto"/>
        <w:ind w:left="0" w:firstLine="0"/>
        <w:rPr>
          <w:color w:val="auto"/>
        </w:rPr>
      </w:pPr>
      <w:r w:rsidRPr="00F3484D">
        <w:rPr>
          <w:color w:val="auto"/>
        </w:rPr>
        <w:t>O licitante poderá, uma única vez, excluir seu último lance ofertado, no intervalo de quinze segundos após o registro no sistema, na hipótese de lance inconsistente ou inexequível.</w:t>
      </w:r>
    </w:p>
    <w:p w14:paraId="3337ABC6" w14:textId="77777777" w:rsidR="006B4D26" w:rsidRPr="00F3484D" w:rsidRDefault="006B4D26" w:rsidP="00F3484D">
      <w:pPr>
        <w:pStyle w:val="Nivel2"/>
        <w:numPr>
          <w:ilvl w:val="1"/>
          <w:numId w:val="16"/>
        </w:numPr>
        <w:tabs>
          <w:tab w:val="left" w:pos="567"/>
        </w:tabs>
        <w:spacing w:before="0" w:after="0" w:line="240" w:lineRule="auto"/>
        <w:ind w:left="0" w:firstLine="0"/>
        <w:rPr>
          <w:color w:val="auto"/>
        </w:rPr>
      </w:pPr>
      <w:r w:rsidRPr="00F3484D">
        <w:rPr>
          <w:color w:val="auto"/>
        </w:rPr>
        <w:t>O procedimento seguirá de acordo com o modo de disputa adotado.</w:t>
      </w:r>
    </w:p>
    <w:p w14:paraId="1B794BA8" w14:textId="77777777" w:rsidR="000D176D" w:rsidRPr="00F3484D" w:rsidRDefault="000D176D" w:rsidP="00F3484D">
      <w:pPr>
        <w:pStyle w:val="Nivel2"/>
        <w:numPr>
          <w:ilvl w:val="1"/>
          <w:numId w:val="16"/>
        </w:numPr>
        <w:tabs>
          <w:tab w:val="left" w:pos="567"/>
        </w:tabs>
        <w:spacing w:before="0" w:after="0" w:line="240" w:lineRule="auto"/>
        <w:ind w:left="0" w:firstLine="0"/>
        <w:rPr>
          <w:color w:val="auto"/>
        </w:rPr>
      </w:pPr>
      <w:bookmarkStart w:id="22" w:name="_Hlk113697759"/>
      <w:bookmarkEnd w:id="21"/>
      <w:r w:rsidRPr="00F3484D">
        <w:rPr>
          <w:color w:val="auto"/>
        </w:rPr>
        <w:t xml:space="preserve">Para o envio de lances no pregão eletrônico o modo de disputa </w:t>
      </w:r>
      <w:r w:rsidRPr="00F3484D">
        <w:rPr>
          <w:b/>
          <w:bCs/>
          <w:color w:val="auto"/>
        </w:rPr>
        <w:t>“ABERTO”</w:t>
      </w:r>
      <w:r w:rsidRPr="00F3484D">
        <w:rPr>
          <w:color w:val="auto"/>
        </w:rPr>
        <w:t>, os licitantes apresentarão lances públicos e sucessivos, com prorrogações.</w:t>
      </w:r>
    </w:p>
    <w:p w14:paraId="17582AC0" w14:textId="77777777" w:rsidR="000D176D" w:rsidRPr="00F3484D" w:rsidRDefault="000D176D" w:rsidP="00F3484D">
      <w:pPr>
        <w:pStyle w:val="Nivel3"/>
        <w:numPr>
          <w:ilvl w:val="2"/>
          <w:numId w:val="16"/>
        </w:numPr>
        <w:tabs>
          <w:tab w:val="left" w:pos="709"/>
        </w:tabs>
        <w:spacing w:before="0" w:after="0" w:line="240" w:lineRule="auto"/>
        <w:ind w:left="0" w:firstLine="0"/>
        <w:rPr>
          <w:color w:val="auto"/>
        </w:rPr>
      </w:pPr>
      <w:bookmarkStart w:id="23" w:name="_Hlk113697816"/>
      <w:bookmarkEnd w:id="22"/>
      <w:r w:rsidRPr="00F3484D">
        <w:rPr>
          <w:color w:val="auto"/>
        </w:rPr>
        <w:t>A etapa de lances da sessão pública terá duração de 10 (dez) minutos e, após, será prorrogada automaticamente pelo sistema quando houver lance ofertado nos últimos dois minutos do período de duração da sessão pública.</w:t>
      </w:r>
    </w:p>
    <w:p w14:paraId="2C6CBC80" w14:textId="77777777" w:rsidR="000D176D" w:rsidRPr="00F3484D" w:rsidRDefault="000D176D" w:rsidP="00F3484D">
      <w:pPr>
        <w:pStyle w:val="Nivel3"/>
        <w:numPr>
          <w:ilvl w:val="2"/>
          <w:numId w:val="16"/>
        </w:numPr>
        <w:spacing w:before="0" w:after="0" w:line="240" w:lineRule="auto"/>
        <w:ind w:left="0" w:firstLine="0"/>
        <w:rPr>
          <w:color w:val="auto"/>
        </w:rPr>
      </w:pPr>
      <w:r w:rsidRPr="00F3484D">
        <w:rPr>
          <w:color w:val="auto"/>
        </w:rPr>
        <w:t>A prorrogação automática da etapa de lances, de que trata o subitem anterior, será de 02 (dois) minutos e ocorrerá sucessivamente sempre que houver lances enviados nesse período de prorrogação, inclusive no caso de lances intermediários.</w:t>
      </w:r>
    </w:p>
    <w:p w14:paraId="62884F8B" w14:textId="77777777" w:rsidR="000D176D" w:rsidRPr="00F3484D" w:rsidRDefault="000D176D" w:rsidP="00F3484D">
      <w:pPr>
        <w:pStyle w:val="Nivel3"/>
        <w:numPr>
          <w:ilvl w:val="2"/>
          <w:numId w:val="16"/>
        </w:numPr>
        <w:spacing w:before="0" w:after="0" w:line="240" w:lineRule="auto"/>
        <w:ind w:left="0" w:firstLine="0"/>
        <w:rPr>
          <w:color w:val="auto"/>
        </w:rPr>
      </w:pPr>
      <w:r w:rsidRPr="00F3484D">
        <w:rPr>
          <w:color w:val="auto"/>
        </w:rPr>
        <w:t>Não havendo novos lances na forma estabelecida nos itens anteriores, a sessão pública encerrar-se-á automaticamente, e o sistema ordenará e divulgará os lances conforme a ordem final de classificação.</w:t>
      </w:r>
    </w:p>
    <w:p w14:paraId="2260678E" w14:textId="77777777" w:rsidR="000D176D" w:rsidRPr="00F3484D" w:rsidRDefault="000D176D" w:rsidP="00F3484D">
      <w:pPr>
        <w:pStyle w:val="Nivel3"/>
        <w:numPr>
          <w:ilvl w:val="2"/>
          <w:numId w:val="16"/>
        </w:numPr>
        <w:spacing w:before="0" w:after="0" w:line="240" w:lineRule="auto"/>
        <w:ind w:left="0" w:firstLine="0"/>
        <w:rPr>
          <w:color w:val="auto"/>
        </w:rPr>
      </w:pPr>
      <w:r w:rsidRPr="00F3484D">
        <w:rPr>
          <w:color w:val="auto"/>
        </w:rPr>
        <w:t>Definida a melhor proposta, se a diferença em relação à proposta classificada em segundo lugar for de pelo menos 5% (cinco por cento), o pregoeiro, auxiliado pela equipe de apoio, poderá admitir o reinício da disputa aberta, para a definição das demais colocações.</w:t>
      </w:r>
    </w:p>
    <w:p w14:paraId="6771872E" w14:textId="77777777" w:rsidR="000D176D" w:rsidRPr="00F3484D" w:rsidRDefault="000D176D" w:rsidP="00F3484D">
      <w:pPr>
        <w:pStyle w:val="Nivel3"/>
        <w:numPr>
          <w:ilvl w:val="2"/>
          <w:numId w:val="16"/>
        </w:numPr>
        <w:spacing w:before="0" w:after="0" w:line="240" w:lineRule="auto"/>
        <w:ind w:left="0" w:firstLine="0"/>
        <w:rPr>
          <w:b/>
          <w:color w:val="auto"/>
        </w:rPr>
      </w:pPr>
      <w:r w:rsidRPr="00F3484D">
        <w:rPr>
          <w:color w:val="auto"/>
        </w:rPr>
        <w:t>Após o reinício previsto no item supra, os licitantes serão convocados para apresentar lances intermediários.</w:t>
      </w:r>
      <w:bookmarkEnd w:id="23"/>
    </w:p>
    <w:p w14:paraId="095BCC53" w14:textId="77777777" w:rsidR="000D176D" w:rsidRPr="00F3484D" w:rsidRDefault="000D176D" w:rsidP="00F3484D">
      <w:pPr>
        <w:pStyle w:val="Nivel3"/>
        <w:numPr>
          <w:ilvl w:val="2"/>
          <w:numId w:val="16"/>
        </w:numPr>
        <w:spacing w:before="0" w:after="0" w:line="240" w:lineRule="auto"/>
        <w:ind w:left="0" w:firstLine="0"/>
        <w:rPr>
          <w:b/>
          <w:color w:val="auto"/>
        </w:rPr>
      </w:pPr>
      <w:r w:rsidRPr="00F3484D">
        <w:rPr>
          <w:color w:val="auto"/>
        </w:rPr>
        <w:t xml:space="preserve">Durante o transcurso da sessão pública, os licitantes serão informados, em tempo real, do valor do menor lance registrado, vedada a identificação do licitante. </w:t>
      </w:r>
    </w:p>
    <w:p w14:paraId="21BA531D" w14:textId="77777777" w:rsidR="000D176D" w:rsidRPr="00F3484D" w:rsidRDefault="000D176D" w:rsidP="00F3484D">
      <w:pPr>
        <w:pStyle w:val="Nivel3"/>
        <w:numPr>
          <w:ilvl w:val="1"/>
          <w:numId w:val="16"/>
        </w:numPr>
        <w:tabs>
          <w:tab w:val="left" w:pos="567"/>
        </w:tabs>
        <w:spacing w:before="0" w:after="0" w:line="240" w:lineRule="auto"/>
        <w:ind w:left="0" w:firstLine="0"/>
        <w:rPr>
          <w:b/>
          <w:color w:val="auto"/>
        </w:rPr>
      </w:pPr>
      <w:r w:rsidRPr="00F3484D">
        <w:rPr>
          <w:color w:val="auto"/>
        </w:rPr>
        <w:t xml:space="preserve">No caso de desconexão com o Pregoeiro, no decorrer da etapa competitiva do Pregão, o sistema eletrônico poderá permanecer acessível aos licitantes para a recepção dos lances. </w:t>
      </w:r>
    </w:p>
    <w:p w14:paraId="0413338A" w14:textId="77777777" w:rsidR="000D176D" w:rsidRPr="00F3484D" w:rsidRDefault="000D176D" w:rsidP="00F3484D">
      <w:pPr>
        <w:pStyle w:val="Nivel2"/>
        <w:numPr>
          <w:ilvl w:val="2"/>
          <w:numId w:val="16"/>
        </w:numPr>
        <w:tabs>
          <w:tab w:val="left" w:pos="709"/>
        </w:tabs>
        <w:spacing w:before="0" w:after="0" w:line="240" w:lineRule="auto"/>
        <w:ind w:left="0" w:firstLine="0"/>
        <w:rPr>
          <w:color w:val="auto"/>
        </w:rPr>
      </w:pPr>
      <w:r w:rsidRPr="00F3484D">
        <w:rPr>
          <w:color w:val="auto"/>
        </w:rPr>
        <w:t xml:space="preserve">Quando a desconexão do sistema eletrônico para o pregoeiro persistir por tempo superior a dez minutos, a sessão pública será suspensa e reiniciada somente após decorridas vinte e quatro horas da </w:t>
      </w:r>
      <w:r w:rsidRPr="00F3484D">
        <w:rPr>
          <w:color w:val="auto"/>
        </w:rPr>
        <w:lastRenderedPageBreak/>
        <w:t>comunicação do fato pelo Pregoeiro aos participantes, no sítio eletrônico utilizado para divulgação. Caso o licitante não apresente lances, concorrerá com o valor de sua proposta.</w:t>
      </w:r>
    </w:p>
    <w:p w14:paraId="6FACEADB" w14:textId="77777777" w:rsidR="000D176D" w:rsidRPr="00F3484D" w:rsidRDefault="000D176D" w:rsidP="00F3484D">
      <w:pPr>
        <w:pStyle w:val="Nivel2"/>
        <w:numPr>
          <w:ilvl w:val="1"/>
          <w:numId w:val="16"/>
        </w:numPr>
        <w:tabs>
          <w:tab w:val="left" w:pos="567"/>
        </w:tabs>
        <w:spacing w:before="0" w:after="0" w:line="240" w:lineRule="auto"/>
        <w:ind w:left="0" w:firstLine="0"/>
        <w:rPr>
          <w:color w:val="auto"/>
        </w:rPr>
      </w:pPr>
      <w:r w:rsidRPr="00F3484D">
        <w:rPr>
          <w:color w:val="auto"/>
        </w:rPr>
        <w:t xml:space="preserve">Em relação a itens não exclusivos para participação de microempresas e empresas de pequeno porte, uma vez encerrada a etapa de lances, será efetivada a verificação do porte da entidade empresarial. Identificar-se-á as microempresas e empresas de pequeno porte participantes, procedendo à comparação com os valores da primeira colocada, se esta for empresa de maior porte, assim como das demais classificadas, para o fim de aplicar-se o disposto nos </w:t>
      </w:r>
      <w:hyperlink r:id="rId24" w:anchor="art44" w:history="1">
        <w:r w:rsidRPr="00F3484D">
          <w:t>arts. 44 e 45 da Lei Complementar nº 123, de 2006</w:t>
        </w:r>
      </w:hyperlink>
      <w:r w:rsidRPr="00F3484D">
        <w:rPr>
          <w:color w:val="auto"/>
        </w:rPr>
        <w:t>.</w:t>
      </w:r>
    </w:p>
    <w:p w14:paraId="57BAB676" w14:textId="77777777" w:rsidR="000D176D" w:rsidRPr="00F3484D" w:rsidRDefault="000D176D" w:rsidP="00F3484D">
      <w:pPr>
        <w:pStyle w:val="Nivel2"/>
        <w:numPr>
          <w:ilvl w:val="2"/>
          <w:numId w:val="16"/>
        </w:numPr>
        <w:tabs>
          <w:tab w:val="left" w:pos="709"/>
        </w:tabs>
        <w:spacing w:before="0" w:after="0" w:line="240" w:lineRule="auto"/>
        <w:ind w:left="0" w:firstLine="0"/>
        <w:rPr>
          <w:color w:val="auto"/>
        </w:rPr>
      </w:pPr>
      <w:r w:rsidRPr="00F3484D">
        <w:rPr>
          <w:color w:val="auto"/>
        </w:rPr>
        <w:t>Nessas condições, as propostas de microempresas e empresas de pequeno porte que se encontrarem na faixa de até 5% (cinco por cento) acima da melhor proposta ou melhor lance serão consideradas empatadas com a primeira colocada.</w:t>
      </w:r>
    </w:p>
    <w:p w14:paraId="30F6C414" w14:textId="77777777" w:rsidR="000D176D" w:rsidRPr="00F3484D" w:rsidRDefault="000D176D" w:rsidP="00F3484D">
      <w:pPr>
        <w:pStyle w:val="Nivel2"/>
        <w:numPr>
          <w:ilvl w:val="2"/>
          <w:numId w:val="16"/>
        </w:numPr>
        <w:spacing w:before="0" w:after="0" w:line="240" w:lineRule="auto"/>
        <w:ind w:left="0" w:firstLine="0"/>
        <w:rPr>
          <w:color w:val="auto"/>
        </w:rPr>
      </w:pPr>
      <w:r w:rsidRPr="00F3484D">
        <w:rPr>
          <w:color w:val="auto"/>
        </w:rPr>
        <w:t>A melhor classificada nos termos do subitem anterior terá o direito de encaminhar uma última oferta para desempate, obrigatoriamente em valor inferior ao da primeira colocada, no prazo de 5 (cinco) minutos controlados pelo sistema, contados após a comunicação automática para tanto.</w:t>
      </w:r>
    </w:p>
    <w:p w14:paraId="05CD0CBC" w14:textId="77777777" w:rsidR="000D176D" w:rsidRPr="00F3484D" w:rsidRDefault="000D176D" w:rsidP="00F3484D">
      <w:pPr>
        <w:pStyle w:val="Nivel2"/>
        <w:numPr>
          <w:ilvl w:val="2"/>
          <w:numId w:val="16"/>
        </w:numPr>
        <w:spacing w:before="0" w:after="0" w:line="240" w:lineRule="auto"/>
        <w:ind w:left="0" w:firstLine="0"/>
        <w:rPr>
          <w:color w:val="auto"/>
        </w:rPr>
      </w:pPr>
      <w:r w:rsidRPr="00F3484D">
        <w:rPr>
          <w:color w:val="auto"/>
        </w:rPr>
        <w:t>Caso a microempresa ou a empresa de pequeno porte melhor classificada desista ou não se manifeste no prazo estabelecido, serão convocadas as demais licitantes microempresa e empresa de pequeno porte que se encontrem naquele intervalo de 5% (cinco por cento), na ordem de classificação, para o exercício do mesmo direito, no prazo estabelecido no subitem anterior.</w:t>
      </w:r>
    </w:p>
    <w:p w14:paraId="266E3721" w14:textId="77777777" w:rsidR="000D176D" w:rsidRPr="00F3484D" w:rsidRDefault="000D176D" w:rsidP="00F3484D">
      <w:pPr>
        <w:pStyle w:val="Nivel2"/>
        <w:numPr>
          <w:ilvl w:val="2"/>
          <w:numId w:val="16"/>
        </w:numPr>
        <w:spacing w:before="0" w:after="0" w:line="240" w:lineRule="auto"/>
        <w:ind w:left="0" w:firstLine="0"/>
        <w:rPr>
          <w:color w:val="auto"/>
        </w:rPr>
      </w:pPr>
      <w:r w:rsidRPr="00F3484D">
        <w:rPr>
          <w:color w:val="auto"/>
        </w:rPr>
        <w:t>No caso de equivalência dos valores apresentados pelas microempresas e empresas de pequeno porte que se encontrem nos intervalos estabelecidos nos subitens anteriores, será realizado sorteio entre elas para que se identifique aquela que primeiro poderá apresentar melhor oferta.</w:t>
      </w:r>
    </w:p>
    <w:p w14:paraId="6D45B49E" w14:textId="77777777" w:rsidR="000D176D" w:rsidRPr="00F3484D" w:rsidRDefault="000D176D" w:rsidP="00F3484D">
      <w:pPr>
        <w:pStyle w:val="Nivel2"/>
        <w:numPr>
          <w:ilvl w:val="1"/>
          <w:numId w:val="16"/>
        </w:numPr>
        <w:tabs>
          <w:tab w:val="left" w:pos="567"/>
        </w:tabs>
        <w:spacing w:before="0" w:after="0" w:line="240" w:lineRule="auto"/>
        <w:ind w:left="0" w:firstLine="0"/>
        <w:rPr>
          <w:color w:val="auto"/>
        </w:rPr>
      </w:pPr>
      <w:r w:rsidRPr="00F3484D">
        <w:rPr>
          <w:color w:val="auto"/>
        </w:rPr>
        <w:t>Encerrada a etapa de envio de lances da sessão pública, o pregoeiro poderá encaminhar, pelo sistema eletrônico, contraproposta ao licitante que tenha apresentado o melhor preço, para que seja obtida melhor proposta, vedada a negociação em condições diferentes das previstas no edital.</w:t>
      </w:r>
    </w:p>
    <w:p w14:paraId="262F041E" w14:textId="77777777" w:rsidR="000D176D" w:rsidRPr="00F3484D" w:rsidRDefault="000D176D" w:rsidP="00F3484D">
      <w:pPr>
        <w:pStyle w:val="Nivel2"/>
        <w:numPr>
          <w:ilvl w:val="2"/>
          <w:numId w:val="16"/>
        </w:numPr>
        <w:tabs>
          <w:tab w:val="left" w:pos="709"/>
        </w:tabs>
        <w:spacing w:before="0" w:after="0" w:line="240" w:lineRule="auto"/>
        <w:ind w:left="0" w:firstLine="0"/>
        <w:rPr>
          <w:color w:val="auto"/>
        </w:rPr>
      </w:pPr>
      <w:r w:rsidRPr="00F3484D">
        <w:rPr>
          <w:color w:val="auto"/>
        </w:rPr>
        <w:t>A negociação será realizada por meio do sistema e poderá ser acompanhada pelos demais licitantes</w:t>
      </w:r>
    </w:p>
    <w:p w14:paraId="74BDA9F8" w14:textId="77777777" w:rsidR="000D176D" w:rsidRPr="00F3484D" w:rsidRDefault="000D176D" w:rsidP="00F3484D">
      <w:pPr>
        <w:pStyle w:val="Nivel2"/>
        <w:numPr>
          <w:ilvl w:val="2"/>
          <w:numId w:val="16"/>
        </w:numPr>
        <w:spacing w:before="0" w:after="0" w:line="240" w:lineRule="auto"/>
        <w:ind w:left="0" w:firstLine="0"/>
        <w:rPr>
          <w:color w:val="auto"/>
        </w:rPr>
      </w:pPr>
      <w:r w:rsidRPr="00F3484D">
        <w:rPr>
          <w:color w:val="auto"/>
        </w:rPr>
        <w:t>O pregoeiro solicitará ao licitante mais bem classificado que, no prazo de 2 (duas) horas, envie a proposta adequada ao último lance ofertado após a negociação realizada, acompanhada, se for o caso, dos documentos complementares, quando necessários à confirmação daqueles exigidos neste Edital e já apresentados.</w:t>
      </w:r>
    </w:p>
    <w:p w14:paraId="2B2E7C57" w14:textId="77777777" w:rsidR="000D176D" w:rsidRPr="00F3484D" w:rsidRDefault="000D176D" w:rsidP="00F3484D">
      <w:pPr>
        <w:pStyle w:val="Nivel2"/>
        <w:numPr>
          <w:ilvl w:val="2"/>
          <w:numId w:val="16"/>
        </w:numPr>
        <w:spacing w:before="0" w:after="0" w:line="240" w:lineRule="auto"/>
        <w:ind w:left="0" w:firstLine="0"/>
        <w:rPr>
          <w:color w:val="auto"/>
        </w:rPr>
      </w:pPr>
      <w:r w:rsidRPr="00F3484D">
        <w:rPr>
          <w:color w:val="auto"/>
        </w:rPr>
        <w:t>É facultado ao pregoeiro prorrogar o prazo estabelecido, a partir de solicitação fundamentada feita no chat pelo licitante, antes de findo o prazo.</w:t>
      </w:r>
    </w:p>
    <w:p w14:paraId="3164E927" w14:textId="77777777" w:rsidR="000D176D" w:rsidRPr="00F3484D" w:rsidRDefault="000D176D" w:rsidP="00F3484D">
      <w:pPr>
        <w:pStyle w:val="Nivel2"/>
        <w:numPr>
          <w:ilvl w:val="2"/>
          <w:numId w:val="16"/>
        </w:numPr>
        <w:spacing w:before="0" w:after="0" w:line="240" w:lineRule="auto"/>
        <w:ind w:left="0" w:firstLine="0"/>
        <w:rPr>
          <w:color w:val="auto"/>
        </w:rPr>
      </w:pPr>
      <w:r w:rsidRPr="00F3484D">
        <w:rPr>
          <w:color w:val="auto"/>
        </w:rPr>
        <w:t>Após a negociação do preço, o Pregoeiro iniciará a fase de aceitação e julgamento da proposta.</w:t>
      </w:r>
    </w:p>
    <w:p w14:paraId="075144F4" w14:textId="77777777" w:rsidR="000D176D" w:rsidRPr="00F3484D" w:rsidRDefault="000D176D" w:rsidP="00F3484D">
      <w:pPr>
        <w:pStyle w:val="Nivel2"/>
        <w:numPr>
          <w:ilvl w:val="2"/>
          <w:numId w:val="16"/>
        </w:numPr>
        <w:spacing w:before="0" w:after="0" w:line="240" w:lineRule="auto"/>
        <w:ind w:left="0" w:firstLine="0"/>
        <w:rPr>
          <w:color w:val="auto"/>
        </w:rPr>
      </w:pPr>
      <w:r w:rsidRPr="00F3484D">
        <w:rPr>
          <w:color w:val="auto"/>
        </w:rPr>
        <w:t>Deverá o licitante apresentar ao final no julgamento das habilitações as propostas ajustadas, sob pena de multa, nos termos dos artigos 155, inciso IV e V, e 156, II, da Lei 14.133/2024.</w:t>
      </w:r>
    </w:p>
    <w:p w14:paraId="53CEF891" w14:textId="3F032206" w:rsidR="000D176D" w:rsidRPr="00F3484D" w:rsidRDefault="000D176D" w:rsidP="00F3484D">
      <w:pPr>
        <w:pStyle w:val="Nivel2"/>
        <w:numPr>
          <w:ilvl w:val="2"/>
          <w:numId w:val="16"/>
        </w:numPr>
        <w:tabs>
          <w:tab w:val="left" w:pos="709"/>
        </w:tabs>
        <w:spacing w:before="0" w:after="0" w:line="240" w:lineRule="auto"/>
        <w:ind w:left="0" w:firstLine="0"/>
        <w:rPr>
          <w:color w:val="auto"/>
        </w:rPr>
      </w:pPr>
      <w:r w:rsidRPr="00F3484D">
        <w:rPr>
          <w:color w:val="auto"/>
        </w:rPr>
        <w:t xml:space="preserve"> A não apresentação da proposta ajustada não exime o participante das propostas fornecidas através da plataforma de participação da disputa, podendo ser adjudicado normalmente.</w:t>
      </w:r>
    </w:p>
    <w:p w14:paraId="4622A7CB" w14:textId="77777777" w:rsidR="000D176D" w:rsidRPr="00F3484D" w:rsidRDefault="000D176D" w:rsidP="00F3484D">
      <w:pPr>
        <w:pStyle w:val="Nivel2"/>
        <w:numPr>
          <w:ilvl w:val="2"/>
          <w:numId w:val="16"/>
        </w:numPr>
        <w:spacing w:before="0" w:after="0" w:line="240" w:lineRule="auto"/>
        <w:ind w:left="0" w:firstLine="0"/>
        <w:rPr>
          <w:color w:val="auto"/>
        </w:rPr>
      </w:pPr>
      <w:r w:rsidRPr="00F3484D">
        <w:rPr>
          <w:color w:val="auto"/>
        </w:rPr>
        <w:t>Ainda, a não apresenta da proposta ajustada não exime o licitante da obrigação de assinar o contrato, aceitar ou retirar o instrumento equivalente no prazo estabelecido pela Administração.</w:t>
      </w:r>
    </w:p>
    <w:p w14:paraId="3A8BFDC6" w14:textId="563D411F" w:rsidR="000D176D" w:rsidRPr="00F3484D" w:rsidRDefault="000D176D" w:rsidP="00F3484D">
      <w:pPr>
        <w:pStyle w:val="Nivel2"/>
        <w:tabs>
          <w:tab w:val="left" w:pos="567"/>
        </w:tabs>
        <w:spacing w:before="0" w:after="0" w:line="240" w:lineRule="auto"/>
        <w:rPr>
          <w:color w:val="auto"/>
        </w:rPr>
      </w:pPr>
      <w:r w:rsidRPr="00F3484D">
        <w:rPr>
          <w:color w:val="auto"/>
        </w:rPr>
        <w:t>5.1</w:t>
      </w:r>
      <w:r w:rsidR="00497434" w:rsidRPr="00F3484D">
        <w:rPr>
          <w:color w:val="auto"/>
        </w:rPr>
        <w:t>5</w:t>
      </w:r>
      <w:r w:rsidRPr="00F3484D">
        <w:rPr>
          <w:color w:val="auto"/>
        </w:rPr>
        <w:t xml:space="preserve"> A recusa injustificada do adju</w:t>
      </w:r>
      <w:r w:rsidR="00892B90" w:rsidRPr="00F3484D">
        <w:rPr>
          <w:color w:val="auto"/>
        </w:rPr>
        <w:t>di</w:t>
      </w:r>
      <w:r w:rsidRPr="00F3484D">
        <w:rPr>
          <w:color w:val="auto"/>
        </w:rPr>
        <w:t xml:space="preserve">catário em assinar o contrato ou em aceitar ou retirar o instrumento equivalente no prazo estabelecido pela Administração caracterizará o descumprimento total da obrigação assumida devendo ser penalizado em até 5% do valor do contrato além de outras sanções </w:t>
      </w:r>
      <w:r w:rsidR="00B36D0A" w:rsidRPr="00F3484D">
        <w:rPr>
          <w:color w:val="auto"/>
        </w:rPr>
        <w:t>legalmente estabelecidas</w:t>
      </w:r>
      <w:r w:rsidRPr="00F3484D">
        <w:rPr>
          <w:color w:val="auto"/>
        </w:rPr>
        <w:t xml:space="preserve"> além da imediata perda da garantia de proposta em favor do órgão ou entidade licitante</w:t>
      </w:r>
      <w:r w:rsidR="004958CF" w:rsidRPr="00F3484D">
        <w:rPr>
          <w:color w:val="auto"/>
        </w:rPr>
        <w:t xml:space="preserve">. </w:t>
      </w:r>
    </w:p>
    <w:p w14:paraId="7D56CAEA" w14:textId="76582EC1" w:rsidR="004958CF" w:rsidRPr="00F3484D" w:rsidRDefault="004958CF" w:rsidP="00F3484D">
      <w:pPr>
        <w:pStyle w:val="Nivel2"/>
        <w:tabs>
          <w:tab w:val="left" w:pos="567"/>
        </w:tabs>
        <w:spacing w:before="0" w:after="0" w:line="240" w:lineRule="auto"/>
        <w:rPr>
          <w:color w:val="auto"/>
        </w:rPr>
      </w:pPr>
      <w:r w:rsidRPr="00F3484D">
        <w:rPr>
          <w:rFonts w:eastAsia="Arial"/>
        </w:rPr>
        <w:t>5.1</w:t>
      </w:r>
      <w:r w:rsidR="00497434" w:rsidRPr="00F3484D">
        <w:rPr>
          <w:rFonts w:eastAsia="Arial"/>
        </w:rPr>
        <w:t>6</w:t>
      </w:r>
      <w:r w:rsidRPr="00F3484D">
        <w:rPr>
          <w:rFonts w:eastAsia="Arial"/>
        </w:rPr>
        <w:t xml:space="preserve"> Alternativamente à convocação para comparecer perante o órgão ou entidade para a assinatura, a Administração poderá encaminhá-lo para assinatura, mediante correspondência postal com aviso de recebimento (AR), disponibilização de acesso à sistema de processo eletrônico para esse fim ou outro meio eletrônico (e-mail; aplicativos de mensagens instantâneas), para que seja assinado e devolvido no prazo de 5 dias, a contar da data de seu recebimento ou da disponibilização do acesso ao sistema de processo eletrônico.</w:t>
      </w:r>
    </w:p>
    <w:p w14:paraId="3356D380" w14:textId="10C7A5E2" w:rsidR="00621264" w:rsidRPr="00F3484D" w:rsidRDefault="00497434" w:rsidP="00F3484D">
      <w:pPr>
        <w:pStyle w:val="Nivel2"/>
        <w:tabs>
          <w:tab w:val="left" w:pos="567"/>
        </w:tabs>
        <w:spacing w:before="0" w:after="0" w:line="240" w:lineRule="auto"/>
        <w:rPr>
          <w:color w:val="auto"/>
        </w:rPr>
      </w:pPr>
      <w:r w:rsidRPr="00F3484D">
        <w:rPr>
          <w:color w:val="auto"/>
        </w:rPr>
        <w:t>5.17</w:t>
      </w:r>
      <w:r w:rsidR="000D176D" w:rsidRPr="00F3484D">
        <w:rPr>
          <w:color w:val="auto"/>
        </w:rPr>
        <w:t xml:space="preserve"> </w:t>
      </w:r>
      <w:r w:rsidR="00621264" w:rsidRPr="00F3484D">
        <w:rPr>
          <w:rFonts w:eastAsia="Arial"/>
        </w:rPr>
        <w:t>Considerar-se-á como data inicial para contagem do prazo, o primeiro dia útil seguinte:</w:t>
      </w:r>
    </w:p>
    <w:p w14:paraId="7B01AFD4" w14:textId="77777777" w:rsidR="00621264" w:rsidRPr="00F3484D" w:rsidRDefault="00621264" w:rsidP="00F3484D">
      <w:pPr>
        <w:pStyle w:val="PargrafodaLista"/>
        <w:tabs>
          <w:tab w:val="left" w:pos="851"/>
        </w:tabs>
        <w:ind w:left="0"/>
        <w:contextualSpacing w:val="0"/>
        <w:jc w:val="both"/>
        <w:rPr>
          <w:rFonts w:ascii="Arial" w:eastAsia="Arial" w:hAnsi="Arial" w:cs="Arial"/>
          <w:sz w:val="20"/>
          <w:szCs w:val="20"/>
        </w:rPr>
      </w:pPr>
      <w:r w:rsidRPr="00F3484D">
        <w:rPr>
          <w:rFonts w:ascii="Arial" w:eastAsia="Arial" w:hAnsi="Arial" w:cs="Arial"/>
          <w:sz w:val="20"/>
          <w:szCs w:val="20"/>
        </w:rPr>
        <w:t xml:space="preserve">i) à data indicada no AR; </w:t>
      </w:r>
    </w:p>
    <w:p w14:paraId="0AC36256" w14:textId="77777777" w:rsidR="00621264" w:rsidRPr="00F3484D" w:rsidRDefault="00621264" w:rsidP="00F3484D">
      <w:pPr>
        <w:pStyle w:val="PargrafodaLista"/>
        <w:tabs>
          <w:tab w:val="left" w:pos="851"/>
        </w:tabs>
        <w:ind w:left="0"/>
        <w:jc w:val="both"/>
        <w:rPr>
          <w:rFonts w:ascii="Arial" w:eastAsia="Arial" w:hAnsi="Arial" w:cs="Arial"/>
          <w:sz w:val="20"/>
          <w:szCs w:val="20"/>
        </w:rPr>
      </w:pPr>
      <w:r w:rsidRPr="00F3484D">
        <w:rPr>
          <w:rFonts w:ascii="Arial" w:eastAsia="Arial" w:hAnsi="Arial" w:cs="Arial"/>
          <w:sz w:val="20"/>
          <w:szCs w:val="20"/>
        </w:rPr>
        <w:t xml:space="preserve">ii) à data de encaminhamento do e-mail; e, </w:t>
      </w:r>
    </w:p>
    <w:p w14:paraId="00ACA351" w14:textId="04A03CB6" w:rsidR="00621264" w:rsidRPr="00F3484D" w:rsidRDefault="00621264" w:rsidP="00F3484D">
      <w:pPr>
        <w:pStyle w:val="Nivel2"/>
        <w:tabs>
          <w:tab w:val="left" w:pos="851"/>
        </w:tabs>
        <w:spacing w:before="0" w:after="0" w:line="240" w:lineRule="auto"/>
        <w:rPr>
          <w:color w:val="auto"/>
        </w:rPr>
      </w:pPr>
      <w:r w:rsidRPr="00F3484D">
        <w:rPr>
          <w:rFonts w:eastAsia="Arial"/>
        </w:rPr>
        <w:t>iii) à data de disponibilização do acesso ao sistema de processo eletrônico.</w:t>
      </w:r>
    </w:p>
    <w:p w14:paraId="22F8A656" w14:textId="5A37A0FF" w:rsidR="00621264" w:rsidRPr="00F3484D" w:rsidRDefault="00497434" w:rsidP="00F3484D">
      <w:pPr>
        <w:pStyle w:val="Nivel2"/>
        <w:tabs>
          <w:tab w:val="left" w:pos="567"/>
        </w:tabs>
        <w:spacing w:before="0" w:after="0" w:line="240" w:lineRule="auto"/>
        <w:rPr>
          <w:color w:val="auto"/>
        </w:rPr>
      </w:pPr>
      <w:r w:rsidRPr="00F3484D">
        <w:rPr>
          <w:rFonts w:eastAsia="Arial"/>
        </w:rPr>
        <w:t>5.18</w:t>
      </w:r>
      <w:r w:rsidR="00621264" w:rsidRPr="00F3484D">
        <w:rPr>
          <w:rFonts w:eastAsia="Arial"/>
        </w:rPr>
        <w:t xml:space="preserve"> O prazo previsto no subitem 5.15 poderá ser prorrogado, por igual período, por solicitação justificada do adjudicatário e aceita pela Administração.</w:t>
      </w:r>
    </w:p>
    <w:p w14:paraId="27936568" w14:textId="332B1419" w:rsidR="000D176D" w:rsidRPr="00F3484D" w:rsidRDefault="00497434" w:rsidP="00F3484D">
      <w:pPr>
        <w:pStyle w:val="Nivel2"/>
        <w:tabs>
          <w:tab w:val="left" w:pos="567"/>
        </w:tabs>
        <w:spacing w:before="0" w:after="0" w:line="240" w:lineRule="auto"/>
        <w:rPr>
          <w:color w:val="auto"/>
        </w:rPr>
      </w:pPr>
      <w:r w:rsidRPr="00F3484D">
        <w:rPr>
          <w:color w:val="auto"/>
        </w:rPr>
        <w:t xml:space="preserve">5.19 </w:t>
      </w:r>
      <w:r w:rsidR="000D176D" w:rsidRPr="00F3484D">
        <w:rPr>
          <w:color w:val="auto"/>
        </w:rPr>
        <w:t xml:space="preserve">Encerrada a etapa de envio de lances da sessão pública, </w:t>
      </w:r>
      <w:r w:rsidR="000D176D" w:rsidRPr="00F3484D">
        <w:rPr>
          <w:color w:val="auto"/>
          <w:u w:val="single"/>
        </w:rPr>
        <w:t>na hipótese da proposta do primeiro colocado permanecer acima do preço máximo ou inferior ao desconto definido para a contratação</w:t>
      </w:r>
      <w:r w:rsidR="000D176D" w:rsidRPr="00F3484D">
        <w:rPr>
          <w:color w:val="auto"/>
        </w:rPr>
        <w:t>, o pregoeiro poderá negociar condições mais vantajosas.</w:t>
      </w:r>
    </w:p>
    <w:p w14:paraId="5CA5FD67" w14:textId="4AF13757" w:rsidR="000D176D" w:rsidRPr="00F3484D" w:rsidRDefault="000D176D" w:rsidP="00F3484D">
      <w:pPr>
        <w:pStyle w:val="Nivel2"/>
        <w:tabs>
          <w:tab w:val="left" w:pos="709"/>
        </w:tabs>
        <w:spacing w:before="0" w:after="0" w:line="240" w:lineRule="auto"/>
        <w:rPr>
          <w:color w:val="auto"/>
        </w:rPr>
      </w:pPr>
      <w:r w:rsidRPr="00F3484D">
        <w:rPr>
          <w:color w:val="auto"/>
        </w:rPr>
        <w:lastRenderedPageBreak/>
        <w:t>5.1</w:t>
      </w:r>
      <w:r w:rsidR="00497434" w:rsidRPr="00F3484D">
        <w:rPr>
          <w:color w:val="auto"/>
        </w:rPr>
        <w:t>9</w:t>
      </w:r>
      <w:r w:rsidRPr="00F3484D">
        <w:rPr>
          <w:color w:val="auto"/>
        </w:rPr>
        <w:t xml:space="preserve">.1 A negociação poderá ser feita com os demais licitantes, segundo a ordem de classificação inicialmente estabelecida, quando o primeiro colocado, mesmo após a negociação, for desclassificado em razão de sua proposta permanecer acima do preço máximo definido pela Administração. </w:t>
      </w:r>
    </w:p>
    <w:p w14:paraId="66F74237" w14:textId="4250406A" w:rsidR="000D176D" w:rsidRPr="00F3484D" w:rsidRDefault="000D176D" w:rsidP="00F3484D">
      <w:pPr>
        <w:pStyle w:val="Nivel2"/>
        <w:spacing w:before="0" w:after="0" w:line="240" w:lineRule="auto"/>
        <w:rPr>
          <w:color w:val="auto"/>
        </w:rPr>
      </w:pPr>
      <w:r w:rsidRPr="00F3484D">
        <w:rPr>
          <w:color w:val="auto"/>
        </w:rPr>
        <w:t>5.1</w:t>
      </w:r>
      <w:r w:rsidR="00497434" w:rsidRPr="00F3484D">
        <w:rPr>
          <w:color w:val="auto"/>
        </w:rPr>
        <w:t>9</w:t>
      </w:r>
      <w:r w:rsidRPr="00F3484D">
        <w:rPr>
          <w:color w:val="auto"/>
        </w:rPr>
        <w:t xml:space="preserve">.2 </w:t>
      </w:r>
      <w:r w:rsidRPr="00F3484D">
        <w:rPr>
          <w:rFonts w:eastAsia="Times New Roman"/>
          <w:color w:val="auto"/>
        </w:rPr>
        <w:t xml:space="preserve">A </w:t>
      </w:r>
      <w:r w:rsidRPr="00F3484D">
        <w:rPr>
          <w:color w:val="auto"/>
        </w:rPr>
        <w:t xml:space="preserve">negociação será realizada por meio do sistema, podendo ser acompanhada pelos demais licitantes. </w:t>
      </w:r>
    </w:p>
    <w:p w14:paraId="36B4241A" w14:textId="459B57B3" w:rsidR="000D176D" w:rsidRPr="00F3484D" w:rsidRDefault="000D176D" w:rsidP="00F3484D">
      <w:pPr>
        <w:pStyle w:val="Nivel2"/>
        <w:spacing w:before="0" w:after="0" w:line="240" w:lineRule="auto"/>
        <w:rPr>
          <w:rFonts w:eastAsia="Times New Roman"/>
          <w:color w:val="auto"/>
        </w:rPr>
      </w:pPr>
      <w:r w:rsidRPr="00F3484D">
        <w:rPr>
          <w:color w:val="auto"/>
        </w:rPr>
        <w:t>5.1</w:t>
      </w:r>
      <w:r w:rsidR="00497434" w:rsidRPr="00F3484D">
        <w:rPr>
          <w:color w:val="auto"/>
        </w:rPr>
        <w:t>9</w:t>
      </w:r>
      <w:r w:rsidRPr="00F3484D">
        <w:rPr>
          <w:color w:val="auto"/>
        </w:rPr>
        <w:t xml:space="preserve">.3 </w:t>
      </w:r>
      <w:r w:rsidRPr="00F3484D">
        <w:rPr>
          <w:rFonts w:eastAsia="Times New Roman"/>
          <w:color w:val="auto"/>
        </w:rPr>
        <w:t>O resultado da negociação será divulgado a todos os licitantes e anexado aos autos do processo licitatório.</w:t>
      </w:r>
    </w:p>
    <w:p w14:paraId="37D9D768" w14:textId="193B3961" w:rsidR="000D176D" w:rsidRPr="00F3484D" w:rsidRDefault="000D176D" w:rsidP="00F3484D">
      <w:pPr>
        <w:pStyle w:val="Nivel2"/>
        <w:spacing w:before="0" w:after="0" w:line="240" w:lineRule="auto"/>
        <w:rPr>
          <w:color w:val="auto"/>
        </w:rPr>
      </w:pPr>
      <w:r w:rsidRPr="00F3484D">
        <w:rPr>
          <w:color w:val="auto"/>
        </w:rPr>
        <w:t>5.1</w:t>
      </w:r>
      <w:r w:rsidR="00497434" w:rsidRPr="00F3484D">
        <w:rPr>
          <w:color w:val="auto"/>
        </w:rPr>
        <w:t>9</w:t>
      </w:r>
      <w:r w:rsidRPr="00F3484D">
        <w:rPr>
          <w:color w:val="auto"/>
        </w:rPr>
        <w:t>.4 O pregoeiro solicitará ao licitante mais bem classificado que, no prazo de 2 (duas) horas, envie a proposta adequada ao último lance ofertado após a negociação realizada, acompanhada, se for o caso, dos documentos complementares, quando necessários à confirmação daqueles exigidos neste Edital e já apresentados.</w:t>
      </w:r>
    </w:p>
    <w:p w14:paraId="3B298214" w14:textId="0E5BCD3A" w:rsidR="000D176D" w:rsidRPr="00F3484D" w:rsidRDefault="000D176D" w:rsidP="00F3484D">
      <w:pPr>
        <w:pStyle w:val="Nivel2"/>
        <w:spacing w:before="0" w:after="0" w:line="240" w:lineRule="auto"/>
        <w:rPr>
          <w:color w:val="auto"/>
        </w:rPr>
      </w:pPr>
      <w:r w:rsidRPr="00F3484D">
        <w:rPr>
          <w:color w:val="auto"/>
        </w:rPr>
        <w:t>5.1</w:t>
      </w:r>
      <w:r w:rsidR="00497434" w:rsidRPr="00F3484D">
        <w:rPr>
          <w:color w:val="auto"/>
        </w:rPr>
        <w:t>9</w:t>
      </w:r>
      <w:r w:rsidRPr="00F3484D">
        <w:rPr>
          <w:color w:val="auto"/>
        </w:rPr>
        <w:t xml:space="preserve">.5 </w:t>
      </w:r>
      <w:r w:rsidRPr="00F3484D">
        <w:rPr>
          <w:rFonts w:eastAsia="Times New Roman"/>
          <w:color w:val="auto"/>
        </w:rPr>
        <w:t xml:space="preserve">É facultado ao pregoeiro prorrogar o prazo estabelecido, a partir de solicitação fundamentada feita no chat pelo licitante, antes de findo o prazo. </w:t>
      </w:r>
      <w:r w:rsidRPr="00F3484D">
        <w:rPr>
          <w:color w:val="auto"/>
        </w:rPr>
        <w:t>Após a negociação do preço, o Pregoeiro iniciará a fase de aceitação e julgamento da proposta.</w:t>
      </w:r>
    </w:p>
    <w:p w14:paraId="02E7C8E1" w14:textId="5D3FF0EB" w:rsidR="006B4D26" w:rsidRPr="00F3484D" w:rsidRDefault="000D176D" w:rsidP="00F3484D">
      <w:pPr>
        <w:pStyle w:val="Nivel2"/>
        <w:tabs>
          <w:tab w:val="left" w:pos="567"/>
        </w:tabs>
        <w:spacing w:before="0" w:after="0" w:line="240" w:lineRule="auto"/>
      </w:pPr>
      <w:r w:rsidRPr="00F3484D">
        <w:rPr>
          <w:color w:val="auto"/>
        </w:rPr>
        <w:t>5.</w:t>
      </w:r>
      <w:r w:rsidR="00497434" w:rsidRPr="00F3484D">
        <w:rPr>
          <w:color w:val="auto"/>
        </w:rPr>
        <w:t>20</w:t>
      </w:r>
      <w:r w:rsidRPr="00F3484D">
        <w:rPr>
          <w:color w:val="auto"/>
        </w:rPr>
        <w:tab/>
      </w:r>
      <w:r w:rsidRPr="00F3484D">
        <w:t>N</w:t>
      </w:r>
      <w:r w:rsidRPr="00F3484D">
        <w:rPr>
          <w:spacing w:val="-1"/>
        </w:rPr>
        <w:t>ã</w:t>
      </w:r>
      <w:r w:rsidRPr="00F3484D">
        <w:t>o</w:t>
      </w:r>
      <w:r w:rsidRPr="00F3484D">
        <w:rPr>
          <w:spacing w:val="1"/>
        </w:rPr>
        <w:t xml:space="preserve"> </w:t>
      </w:r>
      <w:r w:rsidRPr="00F3484D">
        <w:t>po</w:t>
      </w:r>
      <w:r w:rsidRPr="00F3484D">
        <w:rPr>
          <w:spacing w:val="2"/>
        </w:rPr>
        <w:t>d</w:t>
      </w:r>
      <w:r w:rsidRPr="00F3484D">
        <w:rPr>
          <w:spacing w:val="-1"/>
        </w:rPr>
        <w:t>e</w:t>
      </w:r>
      <w:r w:rsidRPr="00F3484D">
        <w:t xml:space="preserve">rá </w:t>
      </w:r>
      <w:r w:rsidRPr="00F3484D">
        <w:rPr>
          <w:spacing w:val="2"/>
        </w:rPr>
        <w:t>h</w:t>
      </w:r>
      <w:r w:rsidRPr="00F3484D">
        <w:rPr>
          <w:spacing w:val="-1"/>
        </w:rPr>
        <w:t>a</w:t>
      </w:r>
      <w:r w:rsidRPr="00F3484D">
        <w:t>v</w:t>
      </w:r>
      <w:r w:rsidRPr="00F3484D">
        <w:rPr>
          <w:spacing w:val="1"/>
        </w:rPr>
        <w:t>e</w:t>
      </w:r>
      <w:r w:rsidRPr="00F3484D">
        <w:t>r</w:t>
      </w:r>
      <w:r w:rsidRPr="00F3484D">
        <w:rPr>
          <w:spacing w:val="3"/>
        </w:rPr>
        <w:t xml:space="preserve"> </w:t>
      </w:r>
      <w:r w:rsidRPr="00F3484D">
        <w:t>d</w:t>
      </w:r>
      <w:r w:rsidRPr="00F3484D">
        <w:rPr>
          <w:spacing w:val="-1"/>
        </w:rPr>
        <w:t>e</w:t>
      </w:r>
      <w:r w:rsidRPr="00F3484D">
        <w:t>si</w:t>
      </w:r>
      <w:r w:rsidRPr="00F3484D">
        <w:rPr>
          <w:spacing w:val="1"/>
        </w:rPr>
        <w:t>s</w:t>
      </w:r>
      <w:r w:rsidRPr="00F3484D">
        <w:t>tên</w:t>
      </w:r>
      <w:r w:rsidRPr="00F3484D">
        <w:rPr>
          <w:spacing w:val="-1"/>
        </w:rPr>
        <w:t>c</w:t>
      </w:r>
      <w:r w:rsidRPr="00F3484D">
        <w:t>ia</w:t>
      </w:r>
      <w:r w:rsidRPr="00F3484D">
        <w:rPr>
          <w:spacing w:val="1"/>
        </w:rPr>
        <w:t xml:space="preserve"> </w:t>
      </w:r>
      <w:r w:rsidRPr="00F3484D">
        <w:t>dos</w:t>
      </w:r>
      <w:r w:rsidRPr="00F3484D">
        <w:rPr>
          <w:spacing w:val="2"/>
        </w:rPr>
        <w:t xml:space="preserve"> </w:t>
      </w:r>
      <w:r w:rsidRPr="00F3484D">
        <w:t>la</w:t>
      </w:r>
      <w:r w:rsidRPr="00F3484D">
        <w:rPr>
          <w:spacing w:val="2"/>
        </w:rPr>
        <w:t>n</w:t>
      </w:r>
      <w:r w:rsidRPr="00F3484D">
        <w:rPr>
          <w:spacing w:val="-1"/>
        </w:rPr>
        <w:t>ce</w:t>
      </w:r>
      <w:r w:rsidRPr="00F3484D">
        <w:t>s</w:t>
      </w:r>
      <w:r w:rsidRPr="00F3484D">
        <w:rPr>
          <w:spacing w:val="2"/>
        </w:rPr>
        <w:t xml:space="preserve"> o</w:t>
      </w:r>
      <w:r w:rsidRPr="00F3484D">
        <w:rPr>
          <w:spacing w:val="3"/>
        </w:rPr>
        <w:t>f</w:t>
      </w:r>
      <w:r w:rsidRPr="00F3484D">
        <w:rPr>
          <w:spacing w:val="-1"/>
        </w:rPr>
        <w:t>e</w:t>
      </w:r>
      <w:r w:rsidRPr="00F3484D">
        <w:t>rt</w:t>
      </w:r>
      <w:r w:rsidRPr="00F3484D">
        <w:rPr>
          <w:spacing w:val="-1"/>
        </w:rPr>
        <w:t>a</w:t>
      </w:r>
      <w:r w:rsidRPr="00F3484D">
        <w:t>dos,</w:t>
      </w:r>
      <w:r w:rsidRPr="00F3484D">
        <w:rPr>
          <w:spacing w:val="2"/>
        </w:rPr>
        <w:t xml:space="preserve"> </w:t>
      </w:r>
      <w:r w:rsidRPr="00F3484D">
        <w:t>sujeit</w:t>
      </w:r>
      <w:r w:rsidRPr="00F3484D">
        <w:rPr>
          <w:spacing w:val="-1"/>
        </w:rPr>
        <w:t>a</w:t>
      </w:r>
      <w:r w:rsidRPr="00F3484D">
        <w:t>nd</w:t>
      </w:r>
      <w:r w:rsidRPr="00F3484D">
        <w:rPr>
          <w:spacing w:val="3"/>
        </w:rPr>
        <w:t>o</w:t>
      </w:r>
      <w:r w:rsidRPr="00F3484D">
        <w:rPr>
          <w:spacing w:val="-1"/>
        </w:rPr>
        <w:t>-</w:t>
      </w:r>
      <w:r w:rsidRPr="00F3484D">
        <w:t>se</w:t>
      </w:r>
      <w:r w:rsidRPr="00F3484D">
        <w:rPr>
          <w:spacing w:val="1"/>
        </w:rPr>
        <w:t xml:space="preserve"> </w:t>
      </w:r>
      <w:r w:rsidRPr="00F3484D">
        <w:t>o</w:t>
      </w:r>
      <w:r w:rsidRPr="00F3484D">
        <w:rPr>
          <w:spacing w:val="4"/>
        </w:rPr>
        <w:t xml:space="preserve"> </w:t>
      </w:r>
      <w:r w:rsidRPr="00F3484D">
        <w:t>p</w:t>
      </w:r>
      <w:r w:rsidRPr="00F3484D">
        <w:rPr>
          <w:spacing w:val="-1"/>
        </w:rPr>
        <w:t>r</w:t>
      </w:r>
      <w:r w:rsidRPr="00F3484D">
        <w:t>opon</w:t>
      </w:r>
      <w:r w:rsidRPr="00F3484D">
        <w:rPr>
          <w:spacing w:val="-1"/>
        </w:rPr>
        <w:t>e</w:t>
      </w:r>
      <w:r w:rsidRPr="00F3484D">
        <w:t>nte</w:t>
      </w:r>
      <w:r w:rsidRPr="00F3484D">
        <w:rPr>
          <w:spacing w:val="1"/>
        </w:rPr>
        <w:t xml:space="preserve"> </w:t>
      </w:r>
      <w:r w:rsidRPr="00F3484D">
        <w:rPr>
          <w:spacing w:val="2"/>
        </w:rPr>
        <w:t>d</w:t>
      </w:r>
      <w:r w:rsidRPr="00F3484D">
        <w:rPr>
          <w:spacing w:val="-1"/>
        </w:rPr>
        <w:t>e</w:t>
      </w:r>
      <w:r w:rsidRPr="00F3484D">
        <w:t>si</w:t>
      </w:r>
      <w:r w:rsidRPr="00F3484D">
        <w:rPr>
          <w:spacing w:val="1"/>
        </w:rPr>
        <w:t>s</w:t>
      </w:r>
      <w:r w:rsidRPr="00F3484D">
        <w:t xml:space="preserve">tente </w:t>
      </w:r>
      <w:r w:rsidRPr="00F3484D">
        <w:rPr>
          <w:spacing w:val="1"/>
        </w:rPr>
        <w:t>à</w:t>
      </w:r>
      <w:r w:rsidRPr="00F3484D">
        <w:t>s p</w:t>
      </w:r>
      <w:r w:rsidRPr="00F3484D">
        <w:rPr>
          <w:spacing w:val="-1"/>
        </w:rPr>
        <w:t>e</w:t>
      </w:r>
      <w:r w:rsidRPr="00F3484D">
        <w:t>n</w:t>
      </w:r>
      <w:r w:rsidRPr="00F3484D">
        <w:rPr>
          <w:spacing w:val="-1"/>
        </w:rPr>
        <w:t>a</w:t>
      </w:r>
      <w:r w:rsidRPr="00F3484D">
        <w:t>l</w:t>
      </w:r>
      <w:r w:rsidRPr="00F3484D">
        <w:rPr>
          <w:spacing w:val="1"/>
        </w:rPr>
        <w:t>i</w:t>
      </w:r>
      <w:r w:rsidRPr="00F3484D">
        <w:t>d</w:t>
      </w:r>
      <w:r w:rsidRPr="00F3484D">
        <w:rPr>
          <w:spacing w:val="-1"/>
        </w:rPr>
        <w:t>a</w:t>
      </w:r>
      <w:r w:rsidRPr="00F3484D">
        <w:t>d</w:t>
      </w:r>
      <w:r w:rsidRPr="00F3484D">
        <w:rPr>
          <w:spacing w:val="-1"/>
        </w:rPr>
        <w:t>e</w:t>
      </w:r>
      <w:r w:rsidRPr="00F3484D">
        <w:t>s es</w:t>
      </w:r>
      <w:r w:rsidRPr="00F3484D">
        <w:rPr>
          <w:spacing w:val="2"/>
        </w:rPr>
        <w:t>t</w:t>
      </w:r>
      <w:r w:rsidRPr="00F3484D">
        <w:rPr>
          <w:spacing w:val="-1"/>
        </w:rPr>
        <w:t>a</w:t>
      </w:r>
      <w:r w:rsidRPr="00F3484D">
        <w:t>b</w:t>
      </w:r>
      <w:r w:rsidRPr="00F3484D">
        <w:rPr>
          <w:spacing w:val="-1"/>
        </w:rPr>
        <w:t>e</w:t>
      </w:r>
      <w:r w:rsidRPr="00F3484D">
        <w:t>le</w:t>
      </w:r>
      <w:r w:rsidRPr="00F3484D">
        <w:rPr>
          <w:spacing w:val="-1"/>
        </w:rPr>
        <w:t>c</w:t>
      </w:r>
      <w:r w:rsidRPr="00F3484D">
        <w:t>i</w:t>
      </w:r>
      <w:r w:rsidRPr="00F3484D">
        <w:rPr>
          <w:spacing w:val="3"/>
        </w:rPr>
        <w:t>d</w:t>
      </w:r>
      <w:r w:rsidRPr="00F3484D">
        <w:rPr>
          <w:spacing w:val="1"/>
        </w:rPr>
        <w:t>a</w:t>
      </w:r>
      <w:r w:rsidRPr="00F3484D">
        <w:t>s neste</w:t>
      </w:r>
      <w:r w:rsidRPr="00F3484D">
        <w:rPr>
          <w:spacing w:val="-1"/>
        </w:rPr>
        <w:t xml:space="preserve"> </w:t>
      </w:r>
      <w:r w:rsidRPr="00F3484D">
        <w:t>Edital.</w:t>
      </w:r>
    </w:p>
    <w:p w14:paraId="61A7EEC8" w14:textId="77777777" w:rsidR="009E60BC" w:rsidRPr="00DA53DD" w:rsidRDefault="009E60BC" w:rsidP="00DA53DD">
      <w:pPr>
        <w:pStyle w:val="Nivel2"/>
        <w:spacing w:before="0" w:after="0" w:line="240" w:lineRule="auto"/>
        <w:rPr>
          <w:color w:val="auto"/>
        </w:rPr>
      </w:pPr>
    </w:p>
    <w:p w14:paraId="1111FEC3" w14:textId="77777777" w:rsidR="006B4D26" w:rsidRPr="00DA53DD" w:rsidRDefault="006B4D26" w:rsidP="00DA53DD">
      <w:pPr>
        <w:pStyle w:val="Nivel01"/>
        <w:spacing w:before="0"/>
      </w:pPr>
      <w:bookmarkStart w:id="24" w:name="_Toc122606108"/>
      <w:r w:rsidRPr="00DA53DD">
        <w:t xml:space="preserve">6 </w:t>
      </w:r>
      <w:r w:rsidRPr="00DA53DD">
        <w:tab/>
        <w:t>DA FASE DE JULGAMENTO</w:t>
      </w:r>
      <w:bookmarkEnd w:id="24"/>
    </w:p>
    <w:p w14:paraId="7A6739F5" w14:textId="77777777" w:rsidR="006B4D26" w:rsidRPr="00DA53DD" w:rsidRDefault="006B4D26" w:rsidP="00DA53DD">
      <w:pPr>
        <w:pStyle w:val="Nivel2"/>
        <w:numPr>
          <w:ilvl w:val="1"/>
          <w:numId w:val="10"/>
        </w:numPr>
        <w:tabs>
          <w:tab w:val="left" w:pos="567"/>
        </w:tabs>
        <w:spacing w:before="0" w:after="0" w:line="240" w:lineRule="auto"/>
        <w:ind w:left="0" w:firstLine="0"/>
        <w:rPr>
          <w:b/>
          <w:bCs/>
          <w:color w:val="auto"/>
          <w:lang w:eastAsia="ar-SA"/>
        </w:rPr>
      </w:pPr>
      <w:bookmarkStart w:id="25" w:name="_Ref117019424"/>
      <w:r w:rsidRPr="00DA53DD">
        <w:rPr>
          <w:color w:val="auto"/>
        </w:rPr>
        <w:t xml:space="preserve">Encerrada a etapa de negociação, o pregoeiro verificará se o licitante provisoriamente classificado em primeiro lugar atende às condições de participação no certame, conforme previsto no </w:t>
      </w:r>
      <w:hyperlink r:id="rId25" w:anchor="art14" w:history="1">
        <w:r w:rsidRPr="00DA53DD">
          <w:rPr>
            <w:rStyle w:val="Hyperlink"/>
            <w:color w:val="auto"/>
            <w:u w:val="none"/>
          </w:rPr>
          <w:t>art. 14 da Lei Federal nº 14.133, de 2021</w:t>
        </w:r>
      </w:hyperlink>
      <w:r w:rsidRPr="00DA53DD">
        <w:rPr>
          <w:color w:val="auto"/>
        </w:rPr>
        <w:t>, e legislação correlata, e no item 2 do edital</w:t>
      </w:r>
      <w:bookmarkEnd w:id="25"/>
      <w:r w:rsidRPr="00DA53DD">
        <w:rPr>
          <w:color w:val="auto"/>
        </w:rPr>
        <w:t>.</w:t>
      </w:r>
    </w:p>
    <w:p w14:paraId="652768E8" w14:textId="77777777" w:rsidR="006B4D26" w:rsidRPr="00DA53DD" w:rsidRDefault="006B4D26" w:rsidP="00DA53DD">
      <w:pPr>
        <w:pStyle w:val="Nivel2"/>
        <w:numPr>
          <w:ilvl w:val="1"/>
          <w:numId w:val="10"/>
        </w:numPr>
        <w:tabs>
          <w:tab w:val="left" w:pos="567"/>
        </w:tabs>
        <w:spacing w:before="0" w:after="0" w:line="240" w:lineRule="auto"/>
        <w:ind w:left="0" w:firstLine="0"/>
        <w:rPr>
          <w:color w:val="auto"/>
        </w:rPr>
      </w:pPr>
      <w:r w:rsidRPr="00DA53DD">
        <w:rPr>
          <w:color w:val="auto"/>
        </w:rPr>
        <w:t>Caso atendidas as condições de participação, será iniciado o procedimento de habilitação.</w:t>
      </w:r>
    </w:p>
    <w:p w14:paraId="33F084B1" w14:textId="77777777" w:rsidR="006B4D26" w:rsidRPr="00DA53DD" w:rsidRDefault="006B4D26" w:rsidP="00DA53DD">
      <w:pPr>
        <w:pStyle w:val="Nivel2"/>
        <w:numPr>
          <w:ilvl w:val="1"/>
          <w:numId w:val="10"/>
        </w:numPr>
        <w:tabs>
          <w:tab w:val="left" w:pos="567"/>
        </w:tabs>
        <w:spacing w:before="0" w:after="0" w:line="240" w:lineRule="auto"/>
        <w:ind w:left="0" w:firstLine="0"/>
        <w:rPr>
          <w:color w:val="auto"/>
        </w:rPr>
      </w:pPr>
      <w:r w:rsidRPr="00DA53DD">
        <w:rPr>
          <w:color w:val="auto"/>
        </w:rPr>
        <w:t>Caso o licitante provisoriamente classificado em primeiro lugar tenha se utilizado de algum tratamento favorecido decorrente da Lei Federal nº 123/2006, o pregoeiro verificará se faz jus ao benefício.</w:t>
      </w:r>
    </w:p>
    <w:p w14:paraId="2D1F502C" w14:textId="77777777" w:rsidR="006B4D26" w:rsidRPr="00DA53DD" w:rsidRDefault="006B4D26" w:rsidP="00DA53DD">
      <w:pPr>
        <w:pStyle w:val="Nivel2"/>
        <w:numPr>
          <w:ilvl w:val="1"/>
          <w:numId w:val="10"/>
        </w:numPr>
        <w:tabs>
          <w:tab w:val="left" w:pos="567"/>
        </w:tabs>
        <w:spacing w:before="0" w:after="0" w:line="240" w:lineRule="auto"/>
        <w:ind w:left="0" w:firstLine="0"/>
        <w:rPr>
          <w:b/>
          <w:color w:val="auto"/>
        </w:rPr>
      </w:pPr>
      <w:r w:rsidRPr="00DA53DD">
        <w:rPr>
          <w:color w:val="auto"/>
        </w:rPr>
        <w:t>Verificadas as condições de participação, inclusive eventual exigência de recolhimento de garantia de proposta (pré-habilitação – art. 58, da Lei Federal nº 14.133, de 2021) e de utilização do tratamento favorecido, o pregoeiro examinará a proposta classificada em primeiro lugar quanto à adequação ao objeto e à compatibilidade do preço em relação ao máximo estipulado para contratação neste Edital e em seus anexos.</w:t>
      </w:r>
    </w:p>
    <w:p w14:paraId="2553619B" w14:textId="77777777" w:rsidR="006B4D26" w:rsidRPr="00DA53DD" w:rsidRDefault="006B4D26" w:rsidP="00DA53DD">
      <w:pPr>
        <w:pStyle w:val="Nivel2"/>
        <w:numPr>
          <w:ilvl w:val="1"/>
          <w:numId w:val="10"/>
        </w:numPr>
        <w:tabs>
          <w:tab w:val="left" w:pos="567"/>
        </w:tabs>
        <w:spacing w:before="0" w:after="0" w:line="240" w:lineRule="auto"/>
        <w:ind w:left="0" w:firstLine="0"/>
        <w:rPr>
          <w:b/>
          <w:color w:val="auto"/>
        </w:rPr>
      </w:pPr>
      <w:r w:rsidRPr="00DA53DD">
        <w:rPr>
          <w:color w:val="auto"/>
        </w:rPr>
        <w:t xml:space="preserve">Será desclassificada a proposta vencedora que: </w:t>
      </w:r>
    </w:p>
    <w:p w14:paraId="0AD444F0" w14:textId="78CCB552" w:rsidR="006B4D26" w:rsidRPr="00DA53DD" w:rsidRDefault="00100C50" w:rsidP="00DA53DD">
      <w:pPr>
        <w:pStyle w:val="Nivel3"/>
        <w:numPr>
          <w:ilvl w:val="2"/>
          <w:numId w:val="10"/>
        </w:numPr>
        <w:tabs>
          <w:tab w:val="left" w:pos="709"/>
        </w:tabs>
        <w:spacing w:before="0" w:after="0" w:line="240" w:lineRule="auto"/>
        <w:ind w:left="0" w:firstLine="0"/>
        <w:rPr>
          <w:b/>
          <w:color w:val="auto"/>
        </w:rPr>
      </w:pPr>
      <w:r w:rsidRPr="00DA53DD">
        <w:rPr>
          <w:color w:val="auto"/>
        </w:rPr>
        <w:t>C</w:t>
      </w:r>
      <w:r w:rsidR="006B4D26" w:rsidRPr="00DA53DD">
        <w:rPr>
          <w:color w:val="auto"/>
        </w:rPr>
        <w:t>ontiver vícios insanáveis;</w:t>
      </w:r>
    </w:p>
    <w:p w14:paraId="0C65658F" w14:textId="3ACFB5CC" w:rsidR="006B4D26" w:rsidRPr="00DA53DD" w:rsidRDefault="00100C50" w:rsidP="00DA53DD">
      <w:pPr>
        <w:pStyle w:val="Nivel3"/>
        <w:numPr>
          <w:ilvl w:val="2"/>
          <w:numId w:val="10"/>
        </w:numPr>
        <w:spacing w:before="0" w:after="0" w:line="240" w:lineRule="auto"/>
        <w:ind w:left="0" w:firstLine="0"/>
        <w:rPr>
          <w:b/>
          <w:color w:val="auto"/>
        </w:rPr>
      </w:pPr>
      <w:r w:rsidRPr="00DA53DD">
        <w:rPr>
          <w:color w:val="auto"/>
        </w:rPr>
        <w:t>N</w:t>
      </w:r>
      <w:r w:rsidR="006B4D26" w:rsidRPr="00DA53DD">
        <w:rPr>
          <w:color w:val="auto"/>
        </w:rPr>
        <w:t>ão obedecer às especificações técnicas contidas no Termo de Referência;</w:t>
      </w:r>
    </w:p>
    <w:p w14:paraId="28F5E589" w14:textId="78D7C2C1" w:rsidR="006B4D26" w:rsidRPr="00DA53DD" w:rsidRDefault="00100C50" w:rsidP="00DA53DD">
      <w:pPr>
        <w:pStyle w:val="Nivel3"/>
        <w:numPr>
          <w:ilvl w:val="2"/>
          <w:numId w:val="10"/>
        </w:numPr>
        <w:spacing w:before="0" w:after="0" w:line="240" w:lineRule="auto"/>
        <w:ind w:left="0" w:firstLine="0"/>
        <w:rPr>
          <w:b/>
          <w:color w:val="auto"/>
        </w:rPr>
      </w:pPr>
      <w:r w:rsidRPr="00DA53DD">
        <w:rPr>
          <w:color w:val="auto"/>
        </w:rPr>
        <w:t>A</w:t>
      </w:r>
      <w:r w:rsidR="006B4D26" w:rsidRPr="00DA53DD">
        <w:rPr>
          <w:color w:val="auto"/>
        </w:rPr>
        <w:t>presentar preços inexequíveis ou permanecerem acima do preço máximo definido para a contratação;</w:t>
      </w:r>
    </w:p>
    <w:p w14:paraId="7C73704A" w14:textId="195F4162" w:rsidR="006B4D26" w:rsidRPr="00DA53DD" w:rsidRDefault="00100C50" w:rsidP="00DA53DD">
      <w:pPr>
        <w:pStyle w:val="Nivel3"/>
        <w:numPr>
          <w:ilvl w:val="2"/>
          <w:numId w:val="10"/>
        </w:numPr>
        <w:spacing w:before="0" w:after="0" w:line="240" w:lineRule="auto"/>
        <w:ind w:left="0" w:firstLine="0"/>
        <w:rPr>
          <w:b/>
          <w:color w:val="auto"/>
        </w:rPr>
      </w:pPr>
      <w:r w:rsidRPr="00DA53DD">
        <w:rPr>
          <w:color w:val="auto"/>
        </w:rPr>
        <w:t>N</w:t>
      </w:r>
      <w:r w:rsidR="006B4D26" w:rsidRPr="00DA53DD">
        <w:rPr>
          <w:color w:val="auto"/>
        </w:rPr>
        <w:t>ão tiverem sua exequibilidade demonstrada, quando exigido pela Administração;</w:t>
      </w:r>
    </w:p>
    <w:p w14:paraId="73A7B792" w14:textId="44AC57B8" w:rsidR="006B4D26" w:rsidRPr="00DA53DD" w:rsidRDefault="00100C50" w:rsidP="00DA53DD">
      <w:pPr>
        <w:pStyle w:val="Nivel3"/>
        <w:numPr>
          <w:ilvl w:val="2"/>
          <w:numId w:val="10"/>
        </w:numPr>
        <w:spacing w:before="0" w:after="0" w:line="240" w:lineRule="auto"/>
        <w:ind w:left="0" w:firstLine="0"/>
        <w:rPr>
          <w:b/>
          <w:color w:val="auto"/>
        </w:rPr>
      </w:pPr>
      <w:r w:rsidRPr="00DA53DD">
        <w:rPr>
          <w:color w:val="auto"/>
        </w:rPr>
        <w:t>A</w:t>
      </w:r>
      <w:r w:rsidR="006B4D26" w:rsidRPr="00DA53DD">
        <w:rPr>
          <w:color w:val="auto"/>
        </w:rPr>
        <w:t>presentar desconformidade com quaisquer outras exigências deste Edital ou seus anexos, desde que insanável.</w:t>
      </w:r>
    </w:p>
    <w:p w14:paraId="043A6370" w14:textId="77777777" w:rsidR="006B4D26" w:rsidRPr="00DA53DD" w:rsidRDefault="006B4D26" w:rsidP="00DA53DD">
      <w:pPr>
        <w:pStyle w:val="Nivel2"/>
        <w:numPr>
          <w:ilvl w:val="1"/>
          <w:numId w:val="10"/>
        </w:numPr>
        <w:spacing w:before="0" w:after="0" w:line="240" w:lineRule="auto"/>
        <w:ind w:left="0" w:firstLine="0"/>
        <w:rPr>
          <w:b/>
          <w:bCs/>
          <w:color w:val="auto"/>
        </w:rPr>
      </w:pPr>
      <w:r w:rsidRPr="00DA53DD">
        <w:rPr>
          <w:color w:val="auto"/>
        </w:rPr>
        <w:t>No caso de bens em geral, é indício de inexequibilidade das propostas valores inferiores a 50% (cinquenta por cento) do valor orçado pela Administração.</w:t>
      </w:r>
    </w:p>
    <w:p w14:paraId="4F057BDB" w14:textId="77777777" w:rsidR="006B4D26" w:rsidRPr="00DA53DD" w:rsidRDefault="006B4D26" w:rsidP="00DA53DD">
      <w:pPr>
        <w:pStyle w:val="Nivel3"/>
        <w:numPr>
          <w:ilvl w:val="2"/>
          <w:numId w:val="10"/>
        </w:numPr>
        <w:tabs>
          <w:tab w:val="left" w:pos="709"/>
        </w:tabs>
        <w:spacing w:before="0" w:after="0" w:line="240" w:lineRule="auto"/>
        <w:ind w:left="0" w:firstLine="0"/>
        <w:rPr>
          <w:color w:val="auto"/>
        </w:rPr>
      </w:pPr>
      <w:r w:rsidRPr="00DA53DD">
        <w:rPr>
          <w:color w:val="auto"/>
        </w:rPr>
        <w:t xml:space="preserve">A inexequibilidade, na hipótese de que trata o </w:t>
      </w:r>
      <w:r w:rsidRPr="00DA53DD">
        <w:rPr>
          <w:i/>
          <w:iCs/>
          <w:color w:val="auto"/>
        </w:rPr>
        <w:t>caput</w:t>
      </w:r>
      <w:r w:rsidRPr="00DA53DD">
        <w:rPr>
          <w:color w:val="auto"/>
        </w:rPr>
        <w:t>, só será considerada após diligência do pregoeiro, que comprove:</w:t>
      </w:r>
    </w:p>
    <w:p w14:paraId="206D54EE" w14:textId="09A8D368" w:rsidR="006B4D26" w:rsidRPr="00DA53DD" w:rsidRDefault="00100C50" w:rsidP="00DA53DD">
      <w:pPr>
        <w:pStyle w:val="Nivel4"/>
        <w:numPr>
          <w:ilvl w:val="3"/>
          <w:numId w:val="10"/>
        </w:numPr>
        <w:tabs>
          <w:tab w:val="left" w:pos="851"/>
        </w:tabs>
        <w:spacing w:before="0" w:after="0" w:line="240" w:lineRule="auto"/>
        <w:ind w:left="0" w:firstLine="0"/>
      </w:pPr>
      <w:r w:rsidRPr="00DA53DD">
        <w:t>Q</w:t>
      </w:r>
      <w:r w:rsidR="006B4D26" w:rsidRPr="00DA53DD">
        <w:t>ue o custo do licitante ultrapassa o valor da proposta; e</w:t>
      </w:r>
    </w:p>
    <w:p w14:paraId="1D5FF62B" w14:textId="4B5FFE7B" w:rsidR="006B4D26" w:rsidRPr="00DA53DD" w:rsidRDefault="00100C50" w:rsidP="00DA53DD">
      <w:pPr>
        <w:pStyle w:val="Nivel4"/>
        <w:numPr>
          <w:ilvl w:val="3"/>
          <w:numId w:val="10"/>
        </w:numPr>
        <w:tabs>
          <w:tab w:val="left" w:pos="851"/>
        </w:tabs>
        <w:spacing w:before="0" w:after="0" w:line="240" w:lineRule="auto"/>
        <w:ind w:left="0" w:firstLine="0"/>
      </w:pPr>
      <w:r w:rsidRPr="00DA53DD">
        <w:t>I</w:t>
      </w:r>
      <w:r w:rsidR="006B4D26" w:rsidRPr="00DA53DD">
        <w:t>nexistirem custos de oportunidade capazes de justificar o vulto da oferta.</w:t>
      </w:r>
    </w:p>
    <w:p w14:paraId="0573A2F2" w14:textId="77777777" w:rsidR="006B4D26" w:rsidRPr="00DA53DD" w:rsidRDefault="006B4D26" w:rsidP="00DA53DD">
      <w:pPr>
        <w:pStyle w:val="Nivel2"/>
        <w:numPr>
          <w:ilvl w:val="1"/>
          <w:numId w:val="10"/>
        </w:numPr>
        <w:tabs>
          <w:tab w:val="left" w:pos="567"/>
        </w:tabs>
        <w:spacing w:before="0" w:after="0" w:line="240" w:lineRule="auto"/>
        <w:ind w:left="0" w:firstLine="0"/>
        <w:rPr>
          <w:b/>
          <w:color w:val="auto"/>
        </w:rPr>
      </w:pPr>
      <w:r w:rsidRPr="00DA53DD">
        <w:rPr>
          <w:color w:val="auto"/>
        </w:rPr>
        <w:t>Se houver indícios de inexequibilidade da proposta de preço, ou em caso da necessidade de esclarecimentos complementares, poderão ser efetuadas diligências, para que a empresa comprove a exequibilidade da proposta.</w:t>
      </w:r>
    </w:p>
    <w:p w14:paraId="403ED0CA" w14:textId="77777777" w:rsidR="006B4D26" w:rsidRPr="00DA53DD" w:rsidRDefault="006B4D26" w:rsidP="00DA53DD">
      <w:pPr>
        <w:pStyle w:val="Nivel2"/>
        <w:numPr>
          <w:ilvl w:val="1"/>
          <w:numId w:val="10"/>
        </w:numPr>
        <w:tabs>
          <w:tab w:val="left" w:pos="567"/>
        </w:tabs>
        <w:spacing w:before="0" w:after="0" w:line="240" w:lineRule="auto"/>
        <w:ind w:left="0" w:firstLine="0"/>
        <w:rPr>
          <w:b/>
          <w:color w:val="auto"/>
        </w:rPr>
      </w:pPr>
      <w:r w:rsidRPr="00DA53DD">
        <w:t>Caso o custo global estimado do objeto licitado tenha sido decomposto em seus respectivos custos unitários por meio de Planilha de Custos e Formação de Preços elaborada pela Administração, o licitante classificado em primeiro lugar será convocado para apresentar Planilha por ele elaborada, com os respectivos valores adequados ao valor final da sua proposta, sob pena de não aceitação da proposta.</w:t>
      </w:r>
    </w:p>
    <w:p w14:paraId="44DCBC09" w14:textId="77777777" w:rsidR="006B4D26" w:rsidRPr="00DA53DD" w:rsidRDefault="006B4D26" w:rsidP="00DA53DD">
      <w:pPr>
        <w:pStyle w:val="Nivel2"/>
        <w:numPr>
          <w:ilvl w:val="1"/>
          <w:numId w:val="10"/>
        </w:numPr>
        <w:tabs>
          <w:tab w:val="left" w:pos="567"/>
        </w:tabs>
        <w:spacing w:before="0" w:after="0" w:line="240" w:lineRule="auto"/>
        <w:ind w:left="0" w:firstLine="0"/>
        <w:rPr>
          <w:b/>
          <w:color w:val="auto"/>
        </w:rPr>
      </w:pPr>
      <w:r w:rsidRPr="00DA53DD">
        <w:rPr>
          <w:color w:val="auto"/>
        </w:rPr>
        <w:t>Erros no preenchimento da planilha não constituem motivo para a desclassificação da proposta. A planilha poderá́ ser ajustada pelo fornecedor, no prazo indicado pelo sistema, desde que não haja majoração do preço.</w:t>
      </w:r>
    </w:p>
    <w:p w14:paraId="63267943" w14:textId="2869BA45" w:rsidR="006B4D26" w:rsidRPr="00DA53DD" w:rsidRDefault="006B4D26" w:rsidP="00DA53DD">
      <w:pPr>
        <w:pStyle w:val="Nivel3"/>
        <w:tabs>
          <w:tab w:val="left" w:pos="709"/>
        </w:tabs>
        <w:spacing w:before="0" w:after="0" w:line="240" w:lineRule="auto"/>
        <w:rPr>
          <w:color w:val="auto"/>
        </w:rPr>
      </w:pPr>
      <w:r w:rsidRPr="00DA53DD">
        <w:rPr>
          <w:color w:val="auto"/>
        </w:rPr>
        <w:t>6.</w:t>
      </w:r>
      <w:r w:rsidR="0001296B" w:rsidRPr="00DA53DD">
        <w:rPr>
          <w:color w:val="auto"/>
        </w:rPr>
        <w:t>9</w:t>
      </w:r>
      <w:r w:rsidRPr="00DA53DD">
        <w:rPr>
          <w:color w:val="auto"/>
        </w:rPr>
        <w:t>.1</w:t>
      </w:r>
      <w:r w:rsidR="00100C50" w:rsidRPr="00DA53DD">
        <w:rPr>
          <w:color w:val="auto"/>
        </w:rPr>
        <w:t xml:space="preserve"> </w:t>
      </w:r>
      <w:r w:rsidRPr="00DA53DD">
        <w:rPr>
          <w:color w:val="auto"/>
        </w:rPr>
        <w:t>O ajuste de que trata este dispositivo se limita a sanar erros ou falhas que não alterem a substância das propostas.</w:t>
      </w:r>
    </w:p>
    <w:p w14:paraId="5606F0EE" w14:textId="4ED11255" w:rsidR="006B4D26" w:rsidRPr="00DA53DD" w:rsidRDefault="006B4D26" w:rsidP="00DA53DD">
      <w:pPr>
        <w:pStyle w:val="Nivel2"/>
        <w:spacing w:before="0" w:after="0" w:line="240" w:lineRule="auto"/>
        <w:rPr>
          <w:i/>
          <w:iCs/>
          <w:color w:val="auto"/>
        </w:rPr>
      </w:pPr>
      <w:r w:rsidRPr="00DA53DD">
        <w:rPr>
          <w:color w:val="auto"/>
        </w:rPr>
        <w:t>6.</w:t>
      </w:r>
      <w:r w:rsidR="0001296B" w:rsidRPr="00DA53DD">
        <w:rPr>
          <w:color w:val="auto"/>
        </w:rPr>
        <w:t>9</w:t>
      </w:r>
      <w:r w:rsidRPr="00DA53DD">
        <w:rPr>
          <w:color w:val="auto"/>
        </w:rPr>
        <w:t>.2 Considera-se erro no preenchimento da planilha passível de correção a indicação de recolhimento de impostos e contribuições na forma do Simples Nacional, quando não cabível esse regime.</w:t>
      </w:r>
    </w:p>
    <w:p w14:paraId="6355C262" w14:textId="77777777" w:rsidR="006B4D26" w:rsidRPr="00DA53DD" w:rsidRDefault="006B4D26" w:rsidP="00DA53DD">
      <w:pPr>
        <w:pStyle w:val="Nivel2"/>
        <w:numPr>
          <w:ilvl w:val="1"/>
          <w:numId w:val="10"/>
        </w:numPr>
        <w:tabs>
          <w:tab w:val="left" w:pos="567"/>
          <w:tab w:val="left" w:pos="709"/>
        </w:tabs>
        <w:spacing w:before="0" w:after="0" w:line="240" w:lineRule="auto"/>
        <w:ind w:left="0" w:firstLine="0"/>
        <w:rPr>
          <w:i/>
          <w:iCs/>
          <w:color w:val="auto"/>
        </w:rPr>
      </w:pPr>
      <w:r w:rsidRPr="00DA53DD">
        <w:rPr>
          <w:color w:val="auto"/>
        </w:rPr>
        <w:lastRenderedPageBreak/>
        <w:t>Caso o Termo de Referência exija a apresentação de amostra, o licitante classificado em primeiro lugar deverá apresentá-la, conforme disciplinado no Termo de Referência, sob pena de não aceitação da proposta.</w:t>
      </w:r>
    </w:p>
    <w:p w14:paraId="6C0F2754" w14:textId="77777777" w:rsidR="006B4D26" w:rsidRPr="00DA53DD" w:rsidRDefault="006B4D26" w:rsidP="00DA53DD">
      <w:pPr>
        <w:pStyle w:val="Nivel2"/>
        <w:numPr>
          <w:ilvl w:val="2"/>
          <w:numId w:val="10"/>
        </w:numPr>
        <w:tabs>
          <w:tab w:val="left" w:pos="709"/>
        </w:tabs>
        <w:spacing w:before="0" w:after="0" w:line="240" w:lineRule="auto"/>
        <w:ind w:left="0" w:firstLine="0"/>
        <w:rPr>
          <w:color w:val="auto"/>
        </w:rPr>
      </w:pPr>
      <w:r w:rsidRPr="00DA53DD">
        <w:rPr>
          <w:color w:val="auto"/>
        </w:rPr>
        <w:t>Por meio de mensagem no sistema, será divulgado o local e horário de realização do procedimento para a avaliação das amostras, cuja presença será facultada a todos os interessados, incluindo os demais licitantes.</w:t>
      </w:r>
    </w:p>
    <w:p w14:paraId="1C64B9C7" w14:textId="77777777" w:rsidR="006B4D26" w:rsidRPr="00DA53DD" w:rsidRDefault="006B4D26" w:rsidP="00DA53DD">
      <w:pPr>
        <w:pStyle w:val="Nivel2"/>
        <w:numPr>
          <w:ilvl w:val="2"/>
          <w:numId w:val="10"/>
        </w:numPr>
        <w:spacing w:before="0" w:after="0" w:line="240" w:lineRule="auto"/>
        <w:ind w:left="0" w:firstLine="0"/>
        <w:rPr>
          <w:i/>
          <w:iCs/>
          <w:color w:val="auto"/>
        </w:rPr>
      </w:pPr>
      <w:r w:rsidRPr="00DA53DD">
        <w:rPr>
          <w:color w:val="auto"/>
        </w:rPr>
        <w:t>Os resultados das avaliações serão divulgados por meio de mensagem no sistema</w:t>
      </w:r>
    </w:p>
    <w:p w14:paraId="5F37CF4C" w14:textId="77777777" w:rsidR="006B4D26" w:rsidRPr="00DA53DD" w:rsidRDefault="006B4D26" w:rsidP="00DA53DD">
      <w:pPr>
        <w:pStyle w:val="Nivel2"/>
        <w:numPr>
          <w:ilvl w:val="2"/>
          <w:numId w:val="10"/>
        </w:numPr>
        <w:spacing w:before="0" w:after="0" w:line="240" w:lineRule="auto"/>
        <w:ind w:left="0" w:firstLine="0"/>
        <w:rPr>
          <w:i/>
          <w:iCs/>
          <w:color w:val="auto"/>
        </w:rPr>
      </w:pPr>
      <w:r w:rsidRPr="00DA53DD">
        <w:rPr>
          <w:color w:val="auto"/>
        </w:rPr>
        <w:t>No caso de não haver entrega da amostra ou ocorrer atraso na entrega, sem justificativa aceita pelo Pregoeiro, ou havendo entrega de amostra fora das especificações previstas neste Edital, a proposta do licitante será recusada.</w:t>
      </w:r>
    </w:p>
    <w:p w14:paraId="76D1F897" w14:textId="5B39105A" w:rsidR="006B4D26" w:rsidRPr="00DA53DD" w:rsidRDefault="006B4D26" w:rsidP="00DA53DD">
      <w:pPr>
        <w:pStyle w:val="Nivel2"/>
        <w:numPr>
          <w:ilvl w:val="2"/>
          <w:numId w:val="10"/>
        </w:numPr>
        <w:spacing w:before="0" w:after="0" w:line="240" w:lineRule="auto"/>
        <w:ind w:left="0" w:firstLine="0"/>
        <w:rPr>
          <w:i/>
          <w:iCs/>
          <w:color w:val="auto"/>
        </w:rPr>
      </w:pPr>
      <w:r w:rsidRPr="00DA53DD">
        <w:rPr>
          <w:color w:val="auto"/>
        </w:rPr>
        <w:t>Se a(s) amostra(s) apresentada(s) pelo primeiro classificado não for(em) aceita(s), o Pregoeiro analisará a aceitabilidade da proposta ou lance ofertado pelo segundo classificado. Seguir-se-á com a verificação da(s) amostra(s) e, assim, sucessivamente, até a verificação de uma que atenda às especificações constantes no Termo de Referência</w:t>
      </w:r>
      <w:bookmarkStart w:id="26" w:name="_Toc122606109"/>
    </w:p>
    <w:p w14:paraId="17138AE2" w14:textId="77777777" w:rsidR="009E60BC" w:rsidRPr="00DA53DD" w:rsidRDefault="009E60BC" w:rsidP="00DA53DD">
      <w:pPr>
        <w:pStyle w:val="Nivel2"/>
        <w:spacing w:before="0" w:after="0" w:line="240" w:lineRule="auto"/>
        <w:rPr>
          <w:rStyle w:val="Refdecomentrio"/>
          <w:i/>
          <w:iCs/>
          <w:color w:val="auto"/>
          <w:sz w:val="20"/>
          <w:szCs w:val="20"/>
        </w:rPr>
      </w:pPr>
    </w:p>
    <w:p w14:paraId="703AA114" w14:textId="052971B3" w:rsidR="006B4D26" w:rsidRPr="00DA53DD" w:rsidRDefault="006B4D26" w:rsidP="00DA53DD">
      <w:pPr>
        <w:pStyle w:val="Nivel2"/>
        <w:numPr>
          <w:ilvl w:val="0"/>
          <w:numId w:val="10"/>
        </w:numPr>
        <w:tabs>
          <w:tab w:val="left" w:pos="426"/>
        </w:tabs>
        <w:spacing w:before="0" w:after="0" w:line="240" w:lineRule="auto"/>
        <w:ind w:left="0" w:firstLine="0"/>
        <w:rPr>
          <w:b/>
          <w:bCs/>
        </w:rPr>
      </w:pPr>
      <w:r w:rsidRPr="00DA53DD">
        <w:rPr>
          <w:b/>
          <w:bCs/>
        </w:rPr>
        <w:t>DA FASE DE HABILITAÇÃO</w:t>
      </w:r>
      <w:bookmarkEnd w:id="26"/>
    </w:p>
    <w:p w14:paraId="14426F95" w14:textId="77777777" w:rsidR="006B4D26" w:rsidRPr="00DA53DD" w:rsidRDefault="006B4D26" w:rsidP="00DA53DD">
      <w:pPr>
        <w:pStyle w:val="Nivel2"/>
        <w:numPr>
          <w:ilvl w:val="1"/>
          <w:numId w:val="10"/>
        </w:numPr>
        <w:tabs>
          <w:tab w:val="left" w:pos="567"/>
        </w:tabs>
        <w:spacing w:before="0" w:after="0" w:line="240" w:lineRule="auto"/>
        <w:ind w:left="0" w:firstLine="0"/>
        <w:rPr>
          <w:color w:val="auto"/>
        </w:rPr>
      </w:pPr>
      <w:r w:rsidRPr="00DA53DD">
        <w:rPr>
          <w:color w:val="auto"/>
        </w:rPr>
        <w:t xml:space="preserve"> Os documentos previstos no Termo de Referência, necessários e suficientes para demonstrar a capacidade do licitante de realizar o objeto da licitação, serão exigidos para fins de habilitação, nos termos dos </w:t>
      </w:r>
      <w:hyperlink r:id="rId26" w:anchor="art62" w:history="1">
        <w:r w:rsidRPr="00DA53DD">
          <w:rPr>
            <w:rStyle w:val="Hyperlink"/>
            <w:color w:val="auto"/>
            <w:u w:val="none"/>
          </w:rPr>
          <w:t>arts. 62 a 70 da Lei Federal nº 14.133, de 2021</w:t>
        </w:r>
      </w:hyperlink>
      <w:r w:rsidRPr="00DA53DD">
        <w:rPr>
          <w:color w:val="auto"/>
        </w:rPr>
        <w:t>.</w:t>
      </w:r>
    </w:p>
    <w:p w14:paraId="53BF6F95" w14:textId="50E6F5DC" w:rsidR="006B4D26" w:rsidRPr="00DA53DD" w:rsidRDefault="006B4D26" w:rsidP="00DA53DD">
      <w:pPr>
        <w:pStyle w:val="Nivel2"/>
        <w:tabs>
          <w:tab w:val="left" w:pos="709"/>
        </w:tabs>
        <w:spacing w:before="0" w:after="0" w:line="240" w:lineRule="auto"/>
        <w:rPr>
          <w:color w:val="auto"/>
        </w:rPr>
      </w:pPr>
      <w:r w:rsidRPr="00DA53DD">
        <w:rPr>
          <w:color w:val="auto"/>
        </w:rPr>
        <w:t xml:space="preserve">7.1.1 Além da documentação mencionada no Termo de Referência, </w:t>
      </w:r>
      <w:r w:rsidR="0001296B" w:rsidRPr="00DA53DD">
        <w:rPr>
          <w:color w:val="auto"/>
        </w:rPr>
        <w:t>deverá</w:t>
      </w:r>
      <w:r w:rsidRPr="00DA53DD">
        <w:rPr>
          <w:color w:val="auto"/>
        </w:rPr>
        <w:t xml:space="preserve"> ser apresentada a Declaraç</w:t>
      </w:r>
      <w:r w:rsidR="0001296B" w:rsidRPr="00DA53DD">
        <w:rPr>
          <w:color w:val="auto"/>
        </w:rPr>
        <w:t>ão</w:t>
      </w:r>
      <w:r w:rsidRPr="00DA53DD">
        <w:rPr>
          <w:color w:val="auto"/>
        </w:rPr>
        <w:t xml:space="preserve"> constantes do Anexo I</w:t>
      </w:r>
      <w:r w:rsidR="00CF042D" w:rsidRPr="00DA53DD">
        <w:rPr>
          <w:color w:val="auto"/>
        </w:rPr>
        <w:t>V</w:t>
      </w:r>
      <w:r w:rsidRPr="00DA53DD">
        <w:rPr>
          <w:color w:val="auto"/>
        </w:rPr>
        <w:t xml:space="preserve">. </w:t>
      </w:r>
    </w:p>
    <w:p w14:paraId="722899C4" w14:textId="7AC37BBB" w:rsidR="006B4D26" w:rsidRPr="00DA53DD" w:rsidRDefault="006B4D26" w:rsidP="00DA53DD">
      <w:pPr>
        <w:pStyle w:val="Nivel2"/>
        <w:numPr>
          <w:ilvl w:val="1"/>
          <w:numId w:val="10"/>
        </w:numPr>
        <w:tabs>
          <w:tab w:val="left" w:pos="567"/>
        </w:tabs>
        <w:spacing w:before="0" w:after="0" w:line="240" w:lineRule="auto"/>
        <w:ind w:left="0" w:firstLine="0"/>
        <w:rPr>
          <w:color w:val="auto"/>
        </w:rPr>
      </w:pPr>
      <w:r w:rsidRPr="00DA53DD">
        <w:rPr>
          <w:color w:val="auto"/>
        </w:rPr>
        <w:t>Os documentos exigidos para fins de habilitação poderão ser apresentados em original ou cópia</w:t>
      </w:r>
      <w:r w:rsidRPr="00DA53DD">
        <w:rPr>
          <w:iCs/>
          <w:color w:val="auto"/>
        </w:rPr>
        <w:t>.</w:t>
      </w:r>
    </w:p>
    <w:p w14:paraId="1A9FF0F6" w14:textId="77777777" w:rsidR="006B4D26" w:rsidRPr="00DA53DD" w:rsidRDefault="006B4D26" w:rsidP="00DA53DD">
      <w:pPr>
        <w:pStyle w:val="Nivel2"/>
        <w:numPr>
          <w:ilvl w:val="1"/>
          <w:numId w:val="10"/>
        </w:numPr>
        <w:tabs>
          <w:tab w:val="left" w:pos="567"/>
        </w:tabs>
        <w:spacing w:before="0" w:after="0" w:line="240" w:lineRule="auto"/>
        <w:ind w:left="0" w:firstLine="0"/>
        <w:rPr>
          <w:color w:val="auto"/>
        </w:rPr>
      </w:pPr>
      <w:r w:rsidRPr="00DA53DD">
        <w:rPr>
          <w:color w:val="auto"/>
        </w:rPr>
        <w:t>Será exigida a apresentação dos documentos de habilitação apenas pelo licitante vencedor, sendo solicitado pelo agente de contratação após a fase de disputa, no prazo de 2 (duas) horas, podendo ser prorrogado por igual período.</w:t>
      </w:r>
    </w:p>
    <w:p w14:paraId="04EBD17B" w14:textId="2B2E0888" w:rsidR="006B4D26" w:rsidRPr="00DA53DD" w:rsidRDefault="006B4D26" w:rsidP="00DA53DD">
      <w:pPr>
        <w:pStyle w:val="Nivel2"/>
        <w:numPr>
          <w:ilvl w:val="1"/>
          <w:numId w:val="10"/>
        </w:numPr>
        <w:tabs>
          <w:tab w:val="left" w:pos="567"/>
        </w:tabs>
        <w:spacing w:before="0" w:after="0" w:line="240" w:lineRule="auto"/>
        <w:ind w:left="0" w:firstLine="0"/>
        <w:rPr>
          <w:color w:val="auto"/>
        </w:rPr>
      </w:pPr>
      <w:r w:rsidRPr="00DA53DD">
        <w:rPr>
          <w:color w:val="auto"/>
        </w:rPr>
        <w:t>Os documentos exigidos para fins de habilitação poderão ser substituídos por registro cadastral emitido por órgão ou entidade pública, desde que o registro tenha sido feito em obediência ao disposto na Lei Federal nº 14.133, de 2021.</w:t>
      </w:r>
    </w:p>
    <w:p w14:paraId="65D0136E" w14:textId="09BF1016" w:rsidR="006B4D26" w:rsidRPr="00DA53DD" w:rsidRDefault="006B4D26" w:rsidP="00DA53DD">
      <w:pPr>
        <w:pStyle w:val="Nivel2"/>
        <w:numPr>
          <w:ilvl w:val="2"/>
          <w:numId w:val="10"/>
        </w:numPr>
        <w:tabs>
          <w:tab w:val="left" w:pos="709"/>
        </w:tabs>
        <w:spacing w:before="0" w:after="0" w:line="240" w:lineRule="auto"/>
        <w:ind w:left="0" w:firstLine="0"/>
        <w:rPr>
          <w:color w:val="auto"/>
        </w:rPr>
      </w:pPr>
      <w:r w:rsidRPr="00DA53DD">
        <w:rPr>
          <w:color w:val="auto"/>
        </w:rPr>
        <w:t xml:space="preserve">Poderá ser exigida a apresentação dos documentos originais </w:t>
      </w:r>
      <w:r w:rsidR="0001296B" w:rsidRPr="00DA53DD">
        <w:rPr>
          <w:color w:val="auto"/>
        </w:rPr>
        <w:t>não digitais</w:t>
      </w:r>
      <w:r w:rsidRPr="00DA53DD">
        <w:rPr>
          <w:color w:val="auto"/>
        </w:rPr>
        <w:t xml:space="preserve"> quando houver dúvida em relação à integridade do documento digital ou quando a lei expressamente o exigir.</w:t>
      </w:r>
    </w:p>
    <w:p w14:paraId="7A864231" w14:textId="77777777" w:rsidR="006B4D26" w:rsidRPr="00DA53DD" w:rsidRDefault="006B4D26" w:rsidP="00DA53DD">
      <w:pPr>
        <w:pStyle w:val="Nivel2"/>
        <w:numPr>
          <w:ilvl w:val="2"/>
          <w:numId w:val="10"/>
        </w:numPr>
        <w:spacing w:before="0" w:after="0" w:line="240" w:lineRule="auto"/>
        <w:ind w:left="0" w:firstLine="0"/>
        <w:rPr>
          <w:color w:val="auto"/>
        </w:rPr>
      </w:pPr>
      <w:r w:rsidRPr="00DA53DD">
        <w:rPr>
          <w:color w:val="auto"/>
        </w:rPr>
        <w:t>É de responsabilidade do licitante conferir a exatidão dos seus dados cadastrais e mantê-los atualizados junto aos órgãos responsáveis pela informação, devendo proceder, imediatamente, à correção ou à alteração dos registros tão logo identifique incorreção ou aqueles se tornem desatualizados.</w:t>
      </w:r>
    </w:p>
    <w:p w14:paraId="0BA64CD6" w14:textId="77777777" w:rsidR="006B4D26" w:rsidRPr="00DA53DD" w:rsidRDefault="006B4D26" w:rsidP="00DA53DD">
      <w:pPr>
        <w:pStyle w:val="Nivel2"/>
        <w:numPr>
          <w:ilvl w:val="2"/>
          <w:numId w:val="10"/>
        </w:numPr>
        <w:spacing w:before="0" w:after="0" w:line="240" w:lineRule="auto"/>
        <w:ind w:left="0" w:firstLine="0"/>
        <w:rPr>
          <w:color w:val="auto"/>
        </w:rPr>
      </w:pPr>
      <w:r w:rsidRPr="00DA53DD">
        <w:rPr>
          <w:color w:val="auto"/>
        </w:rPr>
        <w:t>A não observância do disposto no subitem anterior poderá ensejar desclassificação no momento da habilitação.</w:t>
      </w:r>
    </w:p>
    <w:p w14:paraId="05DE6B1D" w14:textId="77777777" w:rsidR="006B4D26" w:rsidRPr="00DA53DD" w:rsidRDefault="006B4D26" w:rsidP="00DA53DD">
      <w:pPr>
        <w:pStyle w:val="Nivel2"/>
        <w:numPr>
          <w:ilvl w:val="2"/>
          <w:numId w:val="10"/>
        </w:numPr>
        <w:spacing w:before="0" w:after="0" w:line="240" w:lineRule="auto"/>
        <w:ind w:left="0" w:firstLine="0"/>
        <w:rPr>
          <w:color w:val="auto"/>
        </w:rPr>
      </w:pPr>
      <w:r w:rsidRPr="00DA53DD">
        <w:rPr>
          <w:color w:val="auto"/>
        </w:rPr>
        <w:t xml:space="preserve">Os documentos exigidos para habilitação que não estejam contemplados no registro cadastral mencionado no </w:t>
      </w:r>
      <w:r w:rsidRPr="00DA53DD">
        <w:rPr>
          <w:i/>
          <w:iCs/>
          <w:color w:val="auto"/>
        </w:rPr>
        <w:t>caput</w:t>
      </w:r>
      <w:r w:rsidRPr="00DA53DD">
        <w:rPr>
          <w:color w:val="auto"/>
        </w:rPr>
        <w:t xml:space="preserve"> deverão ser enviados por meio do sistema, em formato digital, no prazo de 02 (duas) horas, prorrogável por igual período, contado da solicitação do pregoeiro.</w:t>
      </w:r>
    </w:p>
    <w:p w14:paraId="40BFE1F2" w14:textId="200A1A08" w:rsidR="006B4D26" w:rsidRPr="00DA53DD" w:rsidRDefault="006B4D26" w:rsidP="00DA53DD">
      <w:pPr>
        <w:pStyle w:val="Nivel2"/>
        <w:numPr>
          <w:ilvl w:val="1"/>
          <w:numId w:val="10"/>
        </w:numPr>
        <w:tabs>
          <w:tab w:val="left" w:pos="567"/>
        </w:tabs>
        <w:spacing w:before="0" w:after="0" w:line="240" w:lineRule="auto"/>
        <w:ind w:left="0" w:firstLine="0"/>
        <w:rPr>
          <w:color w:val="auto"/>
        </w:rPr>
      </w:pPr>
      <w:r w:rsidRPr="00DA53DD">
        <w:rPr>
          <w:color w:val="auto"/>
        </w:rPr>
        <w:t xml:space="preserve">A verificação pelo pregoeiro, em sítios eletrônicos oficiais de órgãos e entidades emissores de certidões constitui meio legal de prova, para fins de habilitação </w:t>
      </w:r>
    </w:p>
    <w:p w14:paraId="1C4BD36A" w14:textId="3E956977" w:rsidR="006B4D26" w:rsidRPr="00DA53DD" w:rsidRDefault="006B4D26" w:rsidP="00DA53DD">
      <w:pPr>
        <w:pStyle w:val="Nivel2"/>
        <w:numPr>
          <w:ilvl w:val="1"/>
          <w:numId w:val="10"/>
        </w:numPr>
        <w:tabs>
          <w:tab w:val="left" w:pos="567"/>
        </w:tabs>
        <w:spacing w:before="0" w:after="0" w:line="240" w:lineRule="auto"/>
        <w:ind w:left="0" w:firstLine="0"/>
        <w:rPr>
          <w:color w:val="auto"/>
        </w:rPr>
      </w:pPr>
      <w:r w:rsidRPr="00DA53DD">
        <w:rPr>
          <w:color w:val="auto"/>
        </w:rPr>
        <w:t>Será verificado se o licitante apresentou as declarações exigidas neste edital, em especial, aquela declaração de que atende aos requisitos de habilitação, e o declarante responderá pela veracidade das informações prestadas, na forma da lei (</w:t>
      </w:r>
      <w:hyperlink r:id="rId27" w:anchor="art63" w:history="1">
        <w:r w:rsidRPr="00DA53DD">
          <w:rPr>
            <w:rStyle w:val="Hyperlink"/>
            <w:color w:val="auto"/>
            <w:u w:val="none"/>
          </w:rPr>
          <w:t>art. 63, I, da Lei Federal nº 14.133, de 2021</w:t>
        </w:r>
      </w:hyperlink>
      <w:r w:rsidRPr="00DA53DD">
        <w:rPr>
          <w:color w:val="auto"/>
        </w:rPr>
        <w:t>).</w:t>
      </w:r>
    </w:p>
    <w:p w14:paraId="23FA3C76" w14:textId="77777777" w:rsidR="006B4D26" w:rsidRPr="00DA53DD" w:rsidRDefault="006B4D26" w:rsidP="00DA53DD">
      <w:pPr>
        <w:pStyle w:val="Nivel2"/>
        <w:numPr>
          <w:ilvl w:val="1"/>
          <w:numId w:val="10"/>
        </w:numPr>
        <w:tabs>
          <w:tab w:val="left" w:pos="567"/>
        </w:tabs>
        <w:spacing w:before="0" w:after="0" w:line="240" w:lineRule="auto"/>
        <w:ind w:left="0" w:firstLine="0"/>
        <w:rPr>
          <w:color w:val="auto"/>
        </w:rPr>
      </w:pPr>
      <w:r w:rsidRPr="00DA53DD">
        <w:rPr>
          <w:color w:val="auto"/>
        </w:rPr>
        <w:t>Após a entrega dos documentos para habilitação, não será permitida a substituição ou a apresentação de novos documentos, salvo em sede de diligência, para (</w:t>
      </w:r>
      <w:hyperlink r:id="rId28" w:anchor="art64" w:history="1">
        <w:r w:rsidRPr="00DA53DD">
          <w:rPr>
            <w:rStyle w:val="Hyperlink"/>
            <w:color w:val="auto"/>
            <w:u w:val="none"/>
          </w:rPr>
          <w:t>Lei Federal nº 14.133, de 2021, art. 64</w:t>
        </w:r>
      </w:hyperlink>
      <w:r w:rsidRPr="00DA53DD">
        <w:rPr>
          <w:color w:val="auto"/>
        </w:rPr>
        <w:t>):</w:t>
      </w:r>
    </w:p>
    <w:p w14:paraId="51EE4220" w14:textId="77777777" w:rsidR="006B4D26" w:rsidRPr="00DA53DD" w:rsidRDefault="006B4D26" w:rsidP="00DA53DD">
      <w:pPr>
        <w:pStyle w:val="Nivel2"/>
        <w:numPr>
          <w:ilvl w:val="2"/>
          <w:numId w:val="10"/>
        </w:numPr>
        <w:tabs>
          <w:tab w:val="left" w:pos="709"/>
        </w:tabs>
        <w:spacing w:before="0" w:after="0" w:line="240" w:lineRule="auto"/>
        <w:ind w:left="0" w:firstLine="0"/>
        <w:rPr>
          <w:color w:val="auto"/>
        </w:rPr>
      </w:pPr>
      <w:r w:rsidRPr="00DA53DD">
        <w:rPr>
          <w:color w:val="auto"/>
        </w:rPr>
        <w:t>Complementação de informações acerca dos documentos já apresentados pelos licitantes e desde que necessária para apurar fatos existentes à época da abertura do certame; e</w:t>
      </w:r>
    </w:p>
    <w:p w14:paraId="3C6B9580" w14:textId="77777777" w:rsidR="006B4D26" w:rsidRPr="00DA53DD" w:rsidRDefault="006B4D26" w:rsidP="00DA53DD">
      <w:pPr>
        <w:pStyle w:val="Nivel2"/>
        <w:numPr>
          <w:ilvl w:val="2"/>
          <w:numId w:val="10"/>
        </w:numPr>
        <w:spacing w:before="0" w:after="0" w:line="240" w:lineRule="auto"/>
        <w:ind w:left="0" w:firstLine="0"/>
        <w:rPr>
          <w:color w:val="auto"/>
        </w:rPr>
      </w:pPr>
      <w:r w:rsidRPr="00DA53DD">
        <w:rPr>
          <w:color w:val="auto"/>
        </w:rPr>
        <w:t>Atualização de documentos cuja validade tenha expirado após a data de recebimento das propostas</w:t>
      </w:r>
    </w:p>
    <w:p w14:paraId="06531B1B" w14:textId="77777777" w:rsidR="006B4D26" w:rsidRPr="00DA53DD" w:rsidRDefault="006B4D26" w:rsidP="00DA53DD">
      <w:pPr>
        <w:pStyle w:val="Nivel2"/>
        <w:numPr>
          <w:ilvl w:val="1"/>
          <w:numId w:val="10"/>
        </w:numPr>
        <w:tabs>
          <w:tab w:val="left" w:pos="567"/>
        </w:tabs>
        <w:spacing w:before="0" w:after="0" w:line="240" w:lineRule="auto"/>
        <w:ind w:left="0" w:firstLine="0"/>
        <w:rPr>
          <w:i/>
          <w:color w:val="auto"/>
        </w:rPr>
      </w:pPr>
      <w:bookmarkStart w:id="27" w:name="_Ref114670319"/>
      <w:r w:rsidRPr="00DA53DD">
        <w:rPr>
          <w:color w:val="auto"/>
        </w:rPr>
        <w:t>Na análise dos documentos de habilitação, a Administração poderá sanar erros ou falhas, que não alterem a substância dos documentos e sua validade jurídica, mediante decisão fundamentada, registrada em ata e acessível a todos, atribuindo-lhes eﬁcácia para fins de habilitação e classificação.</w:t>
      </w:r>
      <w:bookmarkEnd w:id="27"/>
    </w:p>
    <w:p w14:paraId="3D4398DA" w14:textId="77777777" w:rsidR="006B4D26" w:rsidRPr="00DA53DD" w:rsidRDefault="006B4D26" w:rsidP="00DA53DD">
      <w:pPr>
        <w:pStyle w:val="Nivel2"/>
        <w:numPr>
          <w:ilvl w:val="1"/>
          <w:numId w:val="10"/>
        </w:numPr>
        <w:tabs>
          <w:tab w:val="left" w:pos="567"/>
        </w:tabs>
        <w:spacing w:before="0" w:after="0" w:line="240" w:lineRule="auto"/>
        <w:ind w:left="0" w:firstLine="0"/>
        <w:rPr>
          <w:i/>
          <w:iCs/>
          <w:color w:val="auto"/>
        </w:rPr>
      </w:pPr>
      <w:bookmarkStart w:id="28" w:name="_Ref114665528"/>
      <w:r w:rsidRPr="00DA53DD">
        <w:rPr>
          <w:color w:val="auto"/>
        </w:rPr>
        <w:t>Na hipótese de o licitante não atender às exigências para habilitação, o pregoeiro examinará a proposta subsequente e assim sucessivamente, na ordem de classificação, até a apuração de uma proposta que atenda ao presente edital.</w:t>
      </w:r>
      <w:bookmarkEnd w:id="28"/>
    </w:p>
    <w:p w14:paraId="654BA5F4" w14:textId="77777777" w:rsidR="006B4D26" w:rsidRPr="00DA53DD" w:rsidRDefault="006B4D26" w:rsidP="00DA53DD">
      <w:pPr>
        <w:pStyle w:val="Nivel2"/>
        <w:numPr>
          <w:ilvl w:val="1"/>
          <w:numId w:val="10"/>
        </w:numPr>
        <w:tabs>
          <w:tab w:val="left" w:pos="567"/>
        </w:tabs>
        <w:spacing w:before="0" w:after="0" w:line="240" w:lineRule="auto"/>
        <w:ind w:left="0" w:firstLine="0"/>
        <w:rPr>
          <w:i/>
          <w:color w:val="auto"/>
        </w:rPr>
      </w:pPr>
      <w:bookmarkStart w:id="29" w:name="_Ref114665515"/>
      <w:r w:rsidRPr="00DA53DD">
        <w:rPr>
          <w:color w:val="auto"/>
        </w:rPr>
        <w:t>Somente serão disponibilizados para acesso público os documentos de habilitação do licitante cuja proposta atenda ao edital de licitação, após concluídos os procedimentos de que trata o subitem anterior</w:t>
      </w:r>
      <w:bookmarkEnd w:id="29"/>
      <w:r w:rsidRPr="00DA53DD">
        <w:rPr>
          <w:color w:val="auto"/>
        </w:rPr>
        <w:t>.</w:t>
      </w:r>
    </w:p>
    <w:p w14:paraId="222A7BC7" w14:textId="77777777" w:rsidR="006B4D26" w:rsidRPr="00DA53DD" w:rsidRDefault="006B4D26" w:rsidP="00DA53DD">
      <w:pPr>
        <w:pStyle w:val="Nivel2"/>
        <w:numPr>
          <w:ilvl w:val="1"/>
          <w:numId w:val="10"/>
        </w:numPr>
        <w:tabs>
          <w:tab w:val="left" w:pos="567"/>
        </w:tabs>
        <w:spacing w:before="0" w:after="0" w:line="240" w:lineRule="auto"/>
        <w:ind w:left="0" w:firstLine="0"/>
        <w:rPr>
          <w:i/>
          <w:color w:val="auto"/>
        </w:rPr>
      </w:pPr>
      <w:r w:rsidRPr="00DA53DD">
        <w:rPr>
          <w:color w:val="auto"/>
        </w:rPr>
        <w:lastRenderedPageBreak/>
        <w:t xml:space="preserve">Quando a fase de habilitação anteceder a de julgamento e já tiver sido encerrada, não caberá exclusão de licitante por motivo relacionado à habilitação, salvo em razão de fatos supervenientes ou só conhecidos após o julgamento. </w:t>
      </w:r>
    </w:p>
    <w:p w14:paraId="52DB379D" w14:textId="77777777" w:rsidR="006B4D26" w:rsidRPr="00DA53DD" w:rsidRDefault="006B4D26" w:rsidP="00DA53DD">
      <w:pPr>
        <w:pStyle w:val="Nivel2"/>
        <w:numPr>
          <w:ilvl w:val="1"/>
          <w:numId w:val="10"/>
        </w:numPr>
        <w:tabs>
          <w:tab w:val="left" w:pos="567"/>
        </w:tabs>
        <w:spacing w:before="0" w:after="0" w:line="240" w:lineRule="auto"/>
        <w:ind w:left="0" w:firstLine="0"/>
        <w:rPr>
          <w:i/>
          <w:color w:val="auto"/>
        </w:rPr>
      </w:pPr>
      <w:r w:rsidRPr="00DA53DD">
        <w:rPr>
          <w:color w:val="auto"/>
        </w:rPr>
        <w:t>Será verificado se o licitante apresentou no sistema, sob pena de inabilitação, a declaração de que cumpre as exigências de reserva de cargos para pessoa com deficiência e para reabilitado da Previdência Social, previstas em lei e em outras normas específicas.</w:t>
      </w:r>
    </w:p>
    <w:p w14:paraId="3EF17653" w14:textId="77777777" w:rsidR="006B4D26" w:rsidRPr="00DA53DD" w:rsidRDefault="006B4D26" w:rsidP="00DA53DD">
      <w:pPr>
        <w:pStyle w:val="Nivel2"/>
        <w:numPr>
          <w:ilvl w:val="1"/>
          <w:numId w:val="10"/>
        </w:numPr>
        <w:tabs>
          <w:tab w:val="left" w:pos="567"/>
        </w:tabs>
        <w:spacing w:before="0" w:after="0" w:line="240" w:lineRule="auto"/>
        <w:ind w:left="0" w:firstLine="0"/>
        <w:rPr>
          <w:i/>
          <w:color w:val="auto"/>
        </w:rPr>
      </w:pPr>
      <w:r w:rsidRPr="00DA53DD">
        <w:rPr>
          <w:color w:val="auto"/>
        </w:rPr>
        <w:t>O licitante deverá apresentar, sob pena de desclassificação, declaração de que suas propostas econômicas compreendem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p>
    <w:p w14:paraId="50552465" w14:textId="77777777" w:rsidR="006B4D26" w:rsidRPr="00DA53DD" w:rsidRDefault="006B4D26" w:rsidP="00DA53DD">
      <w:pPr>
        <w:pStyle w:val="Nivel2"/>
        <w:numPr>
          <w:ilvl w:val="1"/>
          <w:numId w:val="10"/>
        </w:numPr>
        <w:tabs>
          <w:tab w:val="left" w:pos="567"/>
        </w:tabs>
        <w:spacing w:before="0" w:after="0" w:line="240" w:lineRule="auto"/>
        <w:ind w:left="0" w:firstLine="0"/>
        <w:rPr>
          <w:i/>
          <w:color w:val="auto"/>
        </w:rPr>
      </w:pPr>
      <w:r w:rsidRPr="00DA53DD">
        <w:rPr>
          <w:color w:val="auto"/>
        </w:rPr>
        <w:t xml:space="preserve">Quando permitida a participação de consórcio de empresas, a habilitação técnica, </w:t>
      </w:r>
      <w:r w:rsidRPr="00DA53DD">
        <w:rPr>
          <w:color w:val="auto"/>
          <w:u w:val="single"/>
        </w:rPr>
        <w:t>quando exigida</w:t>
      </w:r>
      <w:r w:rsidRPr="00DA53DD">
        <w:rPr>
          <w:color w:val="auto"/>
        </w:rPr>
        <w:t xml:space="preserve">, será feita por meio do somatório dos quantitativos de cada consorciado e, para efeito de habilitação econômico-financeira, </w:t>
      </w:r>
      <w:r w:rsidRPr="00DA53DD">
        <w:rPr>
          <w:color w:val="auto"/>
          <w:u w:val="single"/>
        </w:rPr>
        <w:t>quando exigida</w:t>
      </w:r>
      <w:r w:rsidRPr="00DA53DD">
        <w:rPr>
          <w:color w:val="auto"/>
        </w:rPr>
        <w:t>, será observado o somatório dos valores de cada consorciado.</w:t>
      </w:r>
    </w:p>
    <w:p w14:paraId="66859E8D" w14:textId="525B477F" w:rsidR="006B4D26" w:rsidRPr="00DA53DD" w:rsidRDefault="006B4D26" w:rsidP="00DA53DD">
      <w:pPr>
        <w:pStyle w:val="Nivel3"/>
        <w:numPr>
          <w:ilvl w:val="2"/>
          <w:numId w:val="10"/>
        </w:numPr>
        <w:tabs>
          <w:tab w:val="left" w:pos="709"/>
        </w:tabs>
        <w:spacing w:before="0" w:after="0" w:line="240" w:lineRule="auto"/>
        <w:ind w:left="0" w:firstLine="0"/>
        <w:rPr>
          <w:i/>
          <w:iCs/>
          <w:color w:val="auto"/>
        </w:rPr>
      </w:pPr>
      <w:r w:rsidRPr="00DA53DD">
        <w:rPr>
          <w:color w:val="auto"/>
        </w:rPr>
        <w:t>Se o consórcio não for formado integralmente por microempresas ou empresas de pequeno porte e o termo de referência exigir requisitos de habilitação econômico-financeira, haverá um acréscimo de 20% (vinte por cento) para o consórcio em relação ao valor exigido para os licitantes individuais, nos termos do §1º, art. 15, da Lei Federal nº. 14.133, de 2021.</w:t>
      </w:r>
    </w:p>
    <w:p w14:paraId="1C83FCAA" w14:textId="77777777" w:rsidR="009E60BC" w:rsidRPr="00DA53DD" w:rsidRDefault="009E60BC" w:rsidP="00DA53DD">
      <w:pPr>
        <w:pStyle w:val="Nivel3"/>
        <w:spacing w:before="0" w:after="0" w:line="240" w:lineRule="auto"/>
        <w:rPr>
          <w:i/>
          <w:iCs/>
          <w:color w:val="auto"/>
        </w:rPr>
      </w:pPr>
    </w:p>
    <w:p w14:paraId="2F2069E8" w14:textId="77777777" w:rsidR="006B4D26" w:rsidRPr="00DA53DD" w:rsidRDefault="006B4D26" w:rsidP="00DA53DD">
      <w:pPr>
        <w:pStyle w:val="Nivel01"/>
        <w:numPr>
          <w:ilvl w:val="0"/>
          <w:numId w:val="10"/>
        </w:numPr>
        <w:spacing w:before="0"/>
        <w:ind w:left="0" w:firstLine="0"/>
      </w:pPr>
      <w:bookmarkStart w:id="30" w:name="_Toc122606110"/>
      <w:r w:rsidRPr="00DA53DD">
        <w:t xml:space="preserve"> </w:t>
      </w:r>
      <w:r w:rsidRPr="00DA53DD">
        <w:tab/>
        <w:t>DOS RECURSOS</w:t>
      </w:r>
      <w:bookmarkEnd w:id="30"/>
    </w:p>
    <w:p w14:paraId="098BA53A" w14:textId="77777777" w:rsidR="006B4D26" w:rsidRPr="00DA53DD" w:rsidRDefault="006B4D26" w:rsidP="00DA53DD">
      <w:pPr>
        <w:pStyle w:val="Nivel2"/>
        <w:numPr>
          <w:ilvl w:val="1"/>
          <w:numId w:val="10"/>
        </w:numPr>
        <w:tabs>
          <w:tab w:val="left" w:pos="567"/>
        </w:tabs>
        <w:spacing w:before="0" w:after="0" w:line="240" w:lineRule="auto"/>
        <w:ind w:left="0" w:firstLine="0"/>
        <w:rPr>
          <w:color w:val="auto"/>
        </w:rPr>
      </w:pPr>
      <w:r w:rsidRPr="00DA53DD">
        <w:rPr>
          <w:color w:val="auto"/>
        </w:rPr>
        <w:t xml:space="preserve">A interposição de recurso referente ao julgamento das propostas, à habilitação ou inabilitação de licitantes, à anulação ou revogação da licitação, observará o disposto no </w:t>
      </w:r>
      <w:hyperlink r:id="rId29" w:anchor="art165" w:history="1">
        <w:r w:rsidRPr="00DA53DD">
          <w:rPr>
            <w:rStyle w:val="Hyperlink"/>
            <w:color w:val="auto"/>
            <w:u w:val="none"/>
          </w:rPr>
          <w:t>art. 165 da Lei Federal nº 14.133, de 2021</w:t>
        </w:r>
      </w:hyperlink>
      <w:r w:rsidRPr="00DA53DD">
        <w:rPr>
          <w:color w:val="auto"/>
        </w:rPr>
        <w:t>.</w:t>
      </w:r>
    </w:p>
    <w:p w14:paraId="4D4E6189" w14:textId="77777777" w:rsidR="006B4D26" w:rsidRPr="00DA53DD" w:rsidRDefault="006B4D26" w:rsidP="00DA53DD">
      <w:pPr>
        <w:pStyle w:val="Nivel2"/>
        <w:numPr>
          <w:ilvl w:val="1"/>
          <w:numId w:val="10"/>
        </w:numPr>
        <w:tabs>
          <w:tab w:val="left" w:pos="567"/>
        </w:tabs>
        <w:spacing w:before="0" w:after="0" w:line="240" w:lineRule="auto"/>
        <w:ind w:left="0" w:firstLine="0"/>
        <w:rPr>
          <w:color w:val="auto"/>
        </w:rPr>
      </w:pPr>
      <w:r w:rsidRPr="00DA53DD">
        <w:rPr>
          <w:color w:val="auto"/>
        </w:rPr>
        <w:t>O prazo recursal é de 3 (três) dias úteis, contados da data de intimação ou de lavratura da ata.</w:t>
      </w:r>
    </w:p>
    <w:p w14:paraId="530098D7" w14:textId="77777777" w:rsidR="006B4D26" w:rsidRPr="00DA53DD" w:rsidRDefault="006B4D26" w:rsidP="00DA53DD">
      <w:pPr>
        <w:pStyle w:val="Nivel2"/>
        <w:numPr>
          <w:ilvl w:val="1"/>
          <w:numId w:val="10"/>
        </w:numPr>
        <w:tabs>
          <w:tab w:val="left" w:pos="567"/>
        </w:tabs>
        <w:spacing w:before="0" w:after="0" w:line="240" w:lineRule="auto"/>
        <w:ind w:left="0" w:firstLine="0"/>
        <w:rPr>
          <w:color w:val="auto"/>
        </w:rPr>
      </w:pPr>
      <w:r w:rsidRPr="00DA53DD">
        <w:rPr>
          <w:color w:val="auto"/>
        </w:rPr>
        <w:t>Quando o recurso apresentado impugnar o julgamento das propostas ou o ato de habilitação ou inabilitação do licitante:</w:t>
      </w:r>
    </w:p>
    <w:p w14:paraId="58F4424D" w14:textId="77777777" w:rsidR="006B4D26" w:rsidRPr="00DA53DD" w:rsidRDefault="006B4D26" w:rsidP="00DA53DD">
      <w:pPr>
        <w:pStyle w:val="Nivel3"/>
        <w:numPr>
          <w:ilvl w:val="2"/>
          <w:numId w:val="10"/>
        </w:numPr>
        <w:tabs>
          <w:tab w:val="left" w:pos="709"/>
        </w:tabs>
        <w:spacing w:before="0" w:after="0" w:line="240" w:lineRule="auto"/>
        <w:ind w:left="0" w:firstLine="0"/>
        <w:rPr>
          <w:color w:val="auto"/>
        </w:rPr>
      </w:pPr>
      <w:r w:rsidRPr="00DA53DD">
        <w:rPr>
          <w:color w:val="auto"/>
        </w:rPr>
        <w:t>A intenção de recorrer deverá ser manifestada imediatamente, sob pena de preclusão;</w:t>
      </w:r>
    </w:p>
    <w:p w14:paraId="2DA067C7" w14:textId="77777777" w:rsidR="006B4D26" w:rsidRPr="00DA53DD" w:rsidRDefault="006B4D26" w:rsidP="00DA53DD">
      <w:pPr>
        <w:pStyle w:val="Nivel3"/>
        <w:numPr>
          <w:ilvl w:val="2"/>
          <w:numId w:val="10"/>
        </w:numPr>
        <w:spacing w:before="0" w:after="0" w:line="240" w:lineRule="auto"/>
        <w:ind w:left="0" w:firstLine="0"/>
        <w:rPr>
          <w:color w:val="auto"/>
        </w:rPr>
      </w:pPr>
      <w:r w:rsidRPr="00DA53DD">
        <w:t>O prazo para a manifestação da intenção de recorrer não será inferior a 10 (dez) minutos.</w:t>
      </w:r>
    </w:p>
    <w:p w14:paraId="7DBA1508" w14:textId="58F9ED2F" w:rsidR="006B4D26" w:rsidRPr="00DA53DD" w:rsidRDefault="006B4D26" w:rsidP="00DA53DD">
      <w:pPr>
        <w:pStyle w:val="Nivel3"/>
        <w:numPr>
          <w:ilvl w:val="2"/>
          <w:numId w:val="10"/>
        </w:numPr>
        <w:spacing w:before="0" w:after="0" w:line="240" w:lineRule="auto"/>
        <w:ind w:left="0" w:firstLine="0"/>
        <w:rPr>
          <w:color w:val="auto"/>
        </w:rPr>
      </w:pPr>
      <w:r w:rsidRPr="00DA53DD">
        <w:rPr>
          <w:color w:val="auto"/>
        </w:rPr>
        <w:t>O prazo para apresentação das razões recursais será iniciado na data de intimação</w:t>
      </w:r>
      <w:r w:rsidR="00EA6F9D" w:rsidRPr="00DA53DD">
        <w:rPr>
          <w:color w:val="auto"/>
        </w:rPr>
        <w:t xml:space="preserve"> (via sistema ou e</w:t>
      </w:r>
      <w:r w:rsidR="005465B7" w:rsidRPr="00DA53DD">
        <w:rPr>
          <w:color w:val="auto"/>
        </w:rPr>
        <w:t>-</w:t>
      </w:r>
      <w:r w:rsidR="00EA6F9D" w:rsidRPr="00DA53DD">
        <w:rPr>
          <w:color w:val="auto"/>
        </w:rPr>
        <w:t>mail)</w:t>
      </w:r>
      <w:r w:rsidRPr="00DA53DD">
        <w:rPr>
          <w:color w:val="auto"/>
        </w:rPr>
        <w:t xml:space="preserve"> ou de lavratura da ata de habilitação ou inabilitação</w:t>
      </w:r>
      <w:r w:rsidR="005465B7" w:rsidRPr="00DA53DD">
        <w:rPr>
          <w:color w:val="auto"/>
        </w:rPr>
        <w:t>.</w:t>
      </w:r>
    </w:p>
    <w:p w14:paraId="66C5C8A4" w14:textId="77777777" w:rsidR="006B4D26" w:rsidRPr="00DA53DD" w:rsidRDefault="006B4D26" w:rsidP="00DA53DD">
      <w:pPr>
        <w:pStyle w:val="Nivel3"/>
        <w:numPr>
          <w:ilvl w:val="2"/>
          <w:numId w:val="10"/>
        </w:numPr>
        <w:spacing w:before="0" w:after="0" w:line="240" w:lineRule="auto"/>
        <w:ind w:left="0" w:firstLine="0"/>
        <w:rPr>
          <w:color w:val="auto"/>
        </w:rPr>
      </w:pPr>
      <w:r w:rsidRPr="00DA53DD">
        <w:rPr>
          <w:color w:val="auto"/>
        </w:rPr>
        <w:t>Na hipótese de adoção da inversão de fases prevista no </w:t>
      </w:r>
      <w:hyperlink r:id="rId30" w:anchor="art17§1" w:history="1">
        <w:r w:rsidRPr="00DA53DD">
          <w:rPr>
            <w:rStyle w:val="Hyperlink"/>
            <w:color w:val="auto"/>
            <w:u w:val="none"/>
          </w:rPr>
          <w:t>§ 1º do art. 17 da Lei Federal nº 14.133, de 2021</w:t>
        </w:r>
      </w:hyperlink>
      <w:r w:rsidRPr="00DA53DD">
        <w:rPr>
          <w:color w:val="auto"/>
        </w:rPr>
        <w:t>, o prazo para apresentação das razões recursais será iniciado na data de intimação da ata de julgamento.</w:t>
      </w:r>
    </w:p>
    <w:p w14:paraId="4CAF3BC8" w14:textId="2B78F311" w:rsidR="006B4D26" w:rsidRPr="00DA53DD" w:rsidRDefault="006B4D26" w:rsidP="00DA53DD">
      <w:pPr>
        <w:pStyle w:val="Nivel2"/>
        <w:numPr>
          <w:ilvl w:val="1"/>
          <w:numId w:val="10"/>
        </w:numPr>
        <w:tabs>
          <w:tab w:val="left" w:pos="567"/>
        </w:tabs>
        <w:spacing w:before="0" w:after="0" w:line="240" w:lineRule="auto"/>
        <w:ind w:left="0" w:firstLine="0"/>
        <w:rPr>
          <w:color w:val="auto"/>
        </w:rPr>
      </w:pPr>
      <w:r w:rsidRPr="00DA53DD">
        <w:rPr>
          <w:color w:val="auto"/>
        </w:rPr>
        <w:t>Os recursos deverão ser encaminhados em campo próprio do sistema.</w:t>
      </w:r>
      <w:r w:rsidR="0046239B" w:rsidRPr="00DA53DD">
        <w:rPr>
          <w:color w:val="auto"/>
        </w:rPr>
        <w:t xml:space="preserve"> Deverão ser encaminhadas as razoes recursais dentro do prazo, sob pena de preclusão da manifestação da qual não será apreciada.</w:t>
      </w:r>
    </w:p>
    <w:p w14:paraId="79953953" w14:textId="77777777" w:rsidR="006B4D26" w:rsidRPr="00DA53DD" w:rsidRDefault="006B4D26" w:rsidP="00DA53DD">
      <w:pPr>
        <w:pStyle w:val="Nivel2"/>
        <w:numPr>
          <w:ilvl w:val="1"/>
          <w:numId w:val="10"/>
        </w:numPr>
        <w:tabs>
          <w:tab w:val="left" w:pos="567"/>
        </w:tabs>
        <w:spacing w:before="0" w:after="0" w:line="240" w:lineRule="auto"/>
        <w:ind w:left="0" w:firstLine="0"/>
        <w:rPr>
          <w:color w:val="auto"/>
        </w:rPr>
      </w:pPr>
      <w:r w:rsidRPr="00DA53DD">
        <w:rPr>
          <w:color w:val="auto"/>
        </w:rPr>
        <w:t>O recurso será dirigido à autoridade que tiver editado o ato ou proferido a decisão recorrida, a qual poderá reconsiderar sua decisão no prazo de 3 (três) dias úteis, ou, nesse mesmo prazo, encaminhar recurso para a autoridade superior, a qual deverá proferir sua decisão no prazo de 10 (dez) dias úteis, contado do recebimento dos autos.</w:t>
      </w:r>
    </w:p>
    <w:p w14:paraId="6CC524E7" w14:textId="77777777" w:rsidR="006B4D26" w:rsidRPr="00DA53DD" w:rsidRDefault="006B4D26" w:rsidP="00DA53DD">
      <w:pPr>
        <w:pStyle w:val="Nivel2"/>
        <w:numPr>
          <w:ilvl w:val="1"/>
          <w:numId w:val="10"/>
        </w:numPr>
        <w:tabs>
          <w:tab w:val="left" w:pos="567"/>
        </w:tabs>
        <w:spacing w:before="0" w:after="0" w:line="240" w:lineRule="auto"/>
        <w:ind w:left="0" w:firstLine="0"/>
        <w:rPr>
          <w:color w:val="auto"/>
        </w:rPr>
      </w:pPr>
      <w:r w:rsidRPr="00DA53DD">
        <w:rPr>
          <w:color w:val="auto"/>
        </w:rPr>
        <w:t xml:space="preserve">Os recursos interpostos fora do prazo não serão conhecidos. </w:t>
      </w:r>
    </w:p>
    <w:p w14:paraId="6225A694" w14:textId="77777777" w:rsidR="006B4D26" w:rsidRPr="00DA53DD" w:rsidRDefault="006B4D26" w:rsidP="00DA53DD">
      <w:pPr>
        <w:pStyle w:val="Nivel2"/>
        <w:numPr>
          <w:ilvl w:val="1"/>
          <w:numId w:val="10"/>
        </w:numPr>
        <w:tabs>
          <w:tab w:val="left" w:pos="567"/>
        </w:tabs>
        <w:spacing w:before="0" w:after="0" w:line="240" w:lineRule="auto"/>
        <w:ind w:left="0" w:firstLine="0"/>
        <w:rPr>
          <w:color w:val="auto"/>
        </w:rPr>
      </w:pPr>
      <w:r w:rsidRPr="00DA53DD">
        <w:rPr>
          <w:color w:val="auto"/>
        </w:rPr>
        <w:t>O prazo para apresentação de contrarrazões ao recurso pelos demais licitantes será de 3 (três) dias úteis, contados da data da intimação pessoal ou da divulgação da interposição do recurso, assegurada a vista imediata dos elementos indispensáveis à defesa de seus interesses.</w:t>
      </w:r>
    </w:p>
    <w:p w14:paraId="597474EC" w14:textId="77777777" w:rsidR="006B4D26" w:rsidRPr="00DA53DD" w:rsidRDefault="006B4D26" w:rsidP="00DA53DD">
      <w:pPr>
        <w:pStyle w:val="Nivel2"/>
        <w:numPr>
          <w:ilvl w:val="1"/>
          <w:numId w:val="10"/>
        </w:numPr>
        <w:tabs>
          <w:tab w:val="left" w:pos="567"/>
        </w:tabs>
        <w:spacing w:before="0" w:after="0" w:line="240" w:lineRule="auto"/>
        <w:ind w:left="0" w:firstLine="0"/>
        <w:rPr>
          <w:color w:val="auto"/>
        </w:rPr>
      </w:pPr>
      <w:r w:rsidRPr="00DA53DD">
        <w:rPr>
          <w:color w:val="auto"/>
        </w:rPr>
        <w:t xml:space="preserve">O recurso e o pedido de reconsideração terão efeito suspensivo do ato ou da decisão recorrida até que sobrevenha decisão final da autoridade competente. </w:t>
      </w:r>
    </w:p>
    <w:p w14:paraId="63B676EC" w14:textId="77777777" w:rsidR="006B4D26" w:rsidRPr="00DA53DD" w:rsidRDefault="006B4D26" w:rsidP="00DA53DD">
      <w:pPr>
        <w:pStyle w:val="Nivel2"/>
        <w:numPr>
          <w:ilvl w:val="1"/>
          <w:numId w:val="10"/>
        </w:numPr>
        <w:tabs>
          <w:tab w:val="left" w:pos="567"/>
        </w:tabs>
        <w:spacing w:before="0" w:after="0" w:line="240" w:lineRule="auto"/>
        <w:ind w:left="0" w:firstLine="0"/>
        <w:rPr>
          <w:color w:val="auto"/>
        </w:rPr>
      </w:pPr>
      <w:r w:rsidRPr="00DA53DD">
        <w:rPr>
          <w:color w:val="auto"/>
        </w:rPr>
        <w:t xml:space="preserve">O acolhimento do recurso invalida tão somente os atos insuscetíveis de aproveitamento. </w:t>
      </w:r>
    </w:p>
    <w:p w14:paraId="69DEBF68" w14:textId="79ECECC3" w:rsidR="009E60BC" w:rsidRPr="00C91AF1" w:rsidRDefault="006B4D26" w:rsidP="00DA53DD">
      <w:pPr>
        <w:pStyle w:val="Nivel2"/>
        <w:numPr>
          <w:ilvl w:val="1"/>
          <w:numId w:val="10"/>
        </w:numPr>
        <w:tabs>
          <w:tab w:val="left" w:pos="567"/>
        </w:tabs>
        <w:spacing w:before="0" w:after="0" w:line="240" w:lineRule="auto"/>
        <w:ind w:left="0" w:firstLine="0"/>
        <w:rPr>
          <w:color w:val="auto"/>
        </w:rPr>
      </w:pPr>
      <w:r w:rsidRPr="00DA53DD">
        <w:rPr>
          <w:color w:val="auto"/>
        </w:rPr>
        <w:t xml:space="preserve">Os autos do processo permanecerão com vista franqueada aos interessados no sítio eletrônico </w:t>
      </w:r>
      <w:hyperlink r:id="rId31" w:history="1">
        <w:r w:rsidR="009E60BC" w:rsidRPr="00DA53DD">
          <w:rPr>
            <w:rStyle w:val="Hyperlink"/>
            <w:color w:val="auto"/>
          </w:rPr>
          <w:t>https://marilandiadosul.pr.gov.br/</w:t>
        </w:r>
      </w:hyperlink>
    </w:p>
    <w:p w14:paraId="7F39B1A2" w14:textId="77777777" w:rsidR="00C91AF1" w:rsidRPr="00DA53DD" w:rsidRDefault="00C91AF1" w:rsidP="00C91AF1">
      <w:pPr>
        <w:pStyle w:val="Nivel2"/>
        <w:tabs>
          <w:tab w:val="left" w:pos="567"/>
        </w:tabs>
        <w:spacing w:before="0" w:after="0" w:line="240" w:lineRule="auto"/>
        <w:rPr>
          <w:color w:val="auto"/>
        </w:rPr>
      </w:pPr>
    </w:p>
    <w:p w14:paraId="523F377B" w14:textId="290627A2" w:rsidR="006B4D26" w:rsidRPr="00DA53DD" w:rsidRDefault="006B4D26" w:rsidP="00DA53DD">
      <w:pPr>
        <w:pStyle w:val="Nivel01"/>
        <w:numPr>
          <w:ilvl w:val="0"/>
          <w:numId w:val="10"/>
        </w:numPr>
        <w:spacing w:before="0"/>
        <w:ind w:left="0" w:firstLine="0"/>
      </w:pPr>
      <w:bookmarkStart w:id="31" w:name="_Toc122606111"/>
      <w:r w:rsidRPr="00DA53DD">
        <w:t>DAS INFRAÇÕES ADMINISTRATIVAS E SANÇÕES</w:t>
      </w:r>
      <w:bookmarkEnd w:id="31"/>
    </w:p>
    <w:p w14:paraId="5E404864" w14:textId="77777777" w:rsidR="006B4D26" w:rsidRPr="00DA53DD" w:rsidRDefault="006B4D26" w:rsidP="00DA53DD">
      <w:pPr>
        <w:pStyle w:val="Nivel2"/>
        <w:numPr>
          <w:ilvl w:val="1"/>
          <w:numId w:val="10"/>
        </w:numPr>
        <w:tabs>
          <w:tab w:val="left" w:pos="567"/>
        </w:tabs>
        <w:spacing w:before="0" w:after="0" w:line="240" w:lineRule="auto"/>
        <w:ind w:left="0" w:firstLine="0"/>
        <w:rPr>
          <w:color w:val="auto"/>
        </w:rPr>
      </w:pPr>
      <w:r w:rsidRPr="00DA53DD">
        <w:rPr>
          <w:color w:val="auto"/>
        </w:rPr>
        <w:t xml:space="preserve">Comete infração administrativa, nos termos da lei, o licitante que, com dolo ou culpa: </w:t>
      </w:r>
    </w:p>
    <w:p w14:paraId="632614F2" w14:textId="51DC88C8" w:rsidR="006B4D26" w:rsidRPr="00DA53DD" w:rsidRDefault="00FC3CB4" w:rsidP="00DA53DD">
      <w:pPr>
        <w:pStyle w:val="Nivel3"/>
        <w:numPr>
          <w:ilvl w:val="2"/>
          <w:numId w:val="10"/>
        </w:numPr>
        <w:tabs>
          <w:tab w:val="left" w:pos="709"/>
        </w:tabs>
        <w:spacing w:before="0" w:after="0" w:line="240" w:lineRule="auto"/>
        <w:ind w:left="0" w:firstLine="0"/>
        <w:rPr>
          <w:color w:val="auto"/>
        </w:rPr>
      </w:pPr>
      <w:bookmarkStart w:id="32" w:name="_Ref114668085"/>
      <w:bookmarkStart w:id="33" w:name="_Hlk114652595"/>
      <w:r w:rsidRPr="00DA53DD">
        <w:rPr>
          <w:color w:val="auto"/>
        </w:rPr>
        <w:t>D</w:t>
      </w:r>
      <w:r w:rsidR="006B4D26" w:rsidRPr="00DA53DD">
        <w:rPr>
          <w:color w:val="auto"/>
        </w:rPr>
        <w:t xml:space="preserve">eixar de entregar a documentação exigida para o certame ou </w:t>
      </w:r>
      <w:r w:rsidR="006B4D26" w:rsidRPr="00DA53DD">
        <w:rPr>
          <w:b/>
          <w:bCs/>
          <w:color w:val="auto"/>
        </w:rPr>
        <w:t>não entregar qualquer documento que tenha sido solicitado pelo(a) pregoeiro(a) durante o certame</w:t>
      </w:r>
      <w:r w:rsidR="006B4D26" w:rsidRPr="00DA53DD">
        <w:rPr>
          <w:color w:val="auto"/>
        </w:rPr>
        <w:t>;</w:t>
      </w:r>
      <w:bookmarkEnd w:id="32"/>
    </w:p>
    <w:p w14:paraId="46FE61FA" w14:textId="77777777" w:rsidR="006B4D26" w:rsidRPr="00DA53DD" w:rsidRDefault="006B4D26" w:rsidP="00DA53DD">
      <w:pPr>
        <w:pStyle w:val="Nivel3"/>
        <w:numPr>
          <w:ilvl w:val="2"/>
          <w:numId w:val="10"/>
        </w:numPr>
        <w:spacing w:before="0" w:after="0" w:line="240" w:lineRule="auto"/>
        <w:ind w:left="0" w:firstLine="0"/>
        <w:rPr>
          <w:color w:val="auto"/>
        </w:rPr>
      </w:pPr>
      <w:bookmarkStart w:id="34" w:name="_Ref114668108"/>
      <w:r w:rsidRPr="00DA53DD">
        <w:rPr>
          <w:color w:val="auto"/>
        </w:rPr>
        <w:t>Salvo em decorrência de fato superveniente devidamente justificado, não mantiver a proposta em especial quando:</w:t>
      </w:r>
      <w:bookmarkEnd w:id="34"/>
    </w:p>
    <w:p w14:paraId="28019A66" w14:textId="4D9BFC5C" w:rsidR="006B4D26" w:rsidRPr="00DA53DD" w:rsidRDefault="00FC3CB4" w:rsidP="00DA53DD">
      <w:pPr>
        <w:pStyle w:val="Nivel4"/>
        <w:numPr>
          <w:ilvl w:val="3"/>
          <w:numId w:val="10"/>
        </w:numPr>
        <w:tabs>
          <w:tab w:val="left" w:pos="709"/>
          <w:tab w:val="left" w:pos="851"/>
        </w:tabs>
        <w:spacing w:before="0" w:after="0" w:line="240" w:lineRule="auto"/>
        <w:ind w:left="0" w:firstLine="0"/>
      </w:pPr>
      <w:r w:rsidRPr="00DA53DD">
        <w:t xml:space="preserve">  </w:t>
      </w:r>
      <w:r w:rsidR="006B4D26" w:rsidRPr="00DA53DD">
        <w:rPr>
          <w:b/>
          <w:bCs/>
        </w:rPr>
        <w:t>Não enviar a proposta adequada ao último lance ofertado ou após a negociação</w:t>
      </w:r>
      <w:r w:rsidR="006B4D26" w:rsidRPr="00DA53DD">
        <w:t xml:space="preserve">; </w:t>
      </w:r>
    </w:p>
    <w:p w14:paraId="608D0814" w14:textId="0507C8AE" w:rsidR="006B4D26" w:rsidRPr="00DA53DD" w:rsidRDefault="006B4D26" w:rsidP="00DA53DD">
      <w:pPr>
        <w:pStyle w:val="Nivel4"/>
        <w:numPr>
          <w:ilvl w:val="3"/>
          <w:numId w:val="10"/>
        </w:numPr>
        <w:tabs>
          <w:tab w:val="left" w:pos="851"/>
        </w:tabs>
        <w:spacing w:before="0" w:after="0" w:line="240" w:lineRule="auto"/>
        <w:ind w:left="0" w:firstLine="0"/>
      </w:pPr>
      <w:r w:rsidRPr="00DA53DD">
        <w:t xml:space="preserve">Recusar-se a enviar o detalhamento da proposta quando exigível; </w:t>
      </w:r>
    </w:p>
    <w:p w14:paraId="1D7BDCFB" w14:textId="77777777" w:rsidR="006B4D26" w:rsidRPr="00DA53DD" w:rsidRDefault="006B4D26" w:rsidP="00DA53DD">
      <w:pPr>
        <w:pStyle w:val="Nivel4"/>
        <w:numPr>
          <w:ilvl w:val="3"/>
          <w:numId w:val="10"/>
        </w:numPr>
        <w:tabs>
          <w:tab w:val="left" w:pos="851"/>
        </w:tabs>
        <w:spacing w:before="0" w:after="0" w:line="240" w:lineRule="auto"/>
        <w:ind w:left="0" w:firstLine="0"/>
      </w:pPr>
      <w:r w:rsidRPr="00DA53DD">
        <w:rPr>
          <w:b/>
          <w:bCs/>
        </w:rPr>
        <w:lastRenderedPageBreak/>
        <w:t>Pedir para ser desclassificado quando encerrada a etapa competitiva</w:t>
      </w:r>
      <w:r w:rsidRPr="00DA53DD">
        <w:t>;</w:t>
      </w:r>
    </w:p>
    <w:p w14:paraId="33D94A5F" w14:textId="77777777" w:rsidR="006B4D26" w:rsidRPr="00DA53DD" w:rsidRDefault="006B4D26" w:rsidP="00DA53DD">
      <w:pPr>
        <w:pStyle w:val="Nivel4"/>
        <w:numPr>
          <w:ilvl w:val="3"/>
          <w:numId w:val="10"/>
        </w:numPr>
        <w:tabs>
          <w:tab w:val="left" w:pos="851"/>
        </w:tabs>
        <w:spacing w:before="0" w:after="0" w:line="240" w:lineRule="auto"/>
        <w:ind w:left="0" w:firstLine="0"/>
      </w:pPr>
      <w:r w:rsidRPr="00DA53DD">
        <w:t>Deixar de apresentar amostra;</w:t>
      </w:r>
    </w:p>
    <w:p w14:paraId="3206F967" w14:textId="77777777" w:rsidR="006B4D26" w:rsidRPr="00DA53DD" w:rsidRDefault="006B4D26" w:rsidP="00DA53DD">
      <w:pPr>
        <w:pStyle w:val="Nivel4"/>
        <w:numPr>
          <w:ilvl w:val="3"/>
          <w:numId w:val="10"/>
        </w:numPr>
        <w:tabs>
          <w:tab w:val="left" w:pos="851"/>
        </w:tabs>
        <w:spacing w:before="0" w:after="0" w:line="240" w:lineRule="auto"/>
        <w:ind w:left="0" w:firstLine="0"/>
      </w:pPr>
      <w:r w:rsidRPr="00DA53DD">
        <w:rPr>
          <w:b/>
          <w:bCs/>
        </w:rPr>
        <w:t>Apresentar proposta ou amostra em desacordo com as especificações do edital</w:t>
      </w:r>
      <w:r w:rsidRPr="00DA53DD">
        <w:t xml:space="preserve">; </w:t>
      </w:r>
    </w:p>
    <w:p w14:paraId="509AA48E" w14:textId="21D2B9B8" w:rsidR="006B4D26" w:rsidRPr="00DA53DD" w:rsidRDefault="00FC3CB4" w:rsidP="00DA53DD">
      <w:pPr>
        <w:pStyle w:val="Nivel3"/>
        <w:numPr>
          <w:ilvl w:val="2"/>
          <w:numId w:val="10"/>
        </w:numPr>
        <w:tabs>
          <w:tab w:val="left" w:pos="567"/>
          <w:tab w:val="left" w:pos="709"/>
        </w:tabs>
        <w:spacing w:before="0" w:after="0" w:line="240" w:lineRule="auto"/>
        <w:ind w:left="0" w:firstLine="0"/>
        <w:rPr>
          <w:color w:val="auto"/>
        </w:rPr>
      </w:pPr>
      <w:bookmarkStart w:id="35" w:name="_Ref114668139"/>
      <w:r w:rsidRPr="00DA53DD">
        <w:rPr>
          <w:color w:val="auto"/>
        </w:rPr>
        <w:t xml:space="preserve">  </w:t>
      </w:r>
      <w:r w:rsidR="006B4D26" w:rsidRPr="00DA53DD">
        <w:rPr>
          <w:b/>
          <w:bCs/>
          <w:color w:val="auto"/>
        </w:rPr>
        <w:t>Não entregar a documentação exigida para a contratação</w:t>
      </w:r>
      <w:r w:rsidR="006B4D26" w:rsidRPr="00DA53DD">
        <w:rPr>
          <w:color w:val="auto"/>
        </w:rPr>
        <w:t>, quando convocado dentro do prazo de validade de sua proposta;</w:t>
      </w:r>
      <w:bookmarkEnd w:id="35"/>
    </w:p>
    <w:p w14:paraId="57A7C802" w14:textId="05062BFE" w:rsidR="006B4D26" w:rsidRPr="00DA53DD" w:rsidRDefault="006B4D26" w:rsidP="00DA53DD">
      <w:pPr>
        <w:pStyle w:val="Nivel4"/>
        <w:numPr>
          <w:ilvl w:val="3"/>
          <w:numId w:val="10"/>
        </w:numPr>
        <w:tabs>
          <w:tab w:val="left" w:pos="851"/>
        </w:tabs>
        <w:spacing w:before="0" w:after="0" w:line="240" w:lineRule="auto"/>
        <w:ind w:left="0" w:firstLine="0"/>
      </w:pPr>
      <w:r w:rsidRPr="00DA53DD">
        <w:rPr>
          <w:b/>
          <w:bCs/>
        </w:rPr>
        <w:t>Recusar-se, sem justificativa, a assinar o contrato</w:t>
      </w:r>
      <w:r w:rsidR="00D712E6" w:rsidRPr="00DA53DD">
        <w:rPr>
          <w:b/>
          <w:bCs/>
        </w:rPr>
        <w:t xml:space="preserve"> ou ata de registro de preços</w:t>
      </w:r>
      <w:r w:rsidRPr="00DA53DD">
        <w:rPr>
          <w:b/>
          <w:bCs/>
        </w:rPr>
        <w:t>, ou a aceitar ou retirar o instrumento equivalente no prazo estabelecido pela Administração</w:t>
      </w:r>
      <w:r w:rsidRPr="00DA53DD">
        <w:t>;</w:t>
      </w:r>
    </w:p>
    <w:p w14:paraId="5AB0C832" w14:textId="77777777" w:rsidR="006B4D26" w:rsidRPr="00DA53DD" w:rsidRDefault="006B4D26" w:rsidP="00DA53DD">
      <w:pPr>
        <w:pStyle w:val="Nivel3"/>
        <w:numPr>
          <w:ilvl w:val="2"/>
          <w:numId w:val="10"/>
        </w:numPr>
        <w:tabs>
          <w:tab w:val="left" w:pos="709"/>
        </w:tabs>
        <w:spacing w:before="0" w:after="0" w:line="240" w:lineRule="auto"/>
        <w:ind w:left="0" w:firstLine="0"/>
        <w:rPr>
          <w:color w:val="auto"/>
        </w:rPr>
      </w:pPr>
      <w:bookmarkStart w:id="36" w:name="_Ref114668249"/>
      <w:r w:rsidRPr="00DA53DD">
        <w:rPr>
          <w:color w:val="auto"/>
        </w:rPr>
        <w:t>Apresentar declaração ou documentação falsa exigida para o certame ou prestar declaração falsa durante a licitação</w:t>
      </w:r>
      <w:bookmarkEnd w:id="36"/>
      <w:r w:rsidRPr="00DA53DD">
        <w:rPr>
          <w:color w:val="auto"/>
        </w:rPr>
        <w:t>;</w:t>
      </w:r>
    </w:p>
    <w:p w14:paraId="4AFD0D57" w14:textId="77777777" w:rsidR="006B4D26" w:rsidRPr="00DA53DD" w:rsidRDefault="006B4D26" w:rsidP="00DA53DD">
      <w:pPr>
        <w:pStyle w:val="Nivel3"/>
        <w:numPr>
          <w:ilvl w:val="2"/>
          <w:numId w:val="10"/>
        </w:numPr>
        <w:spacing w:before="0" w:after="0" w:line="240" w:lineRule="auto"/>
        <w:ind w:left="0" w:firstLine="0"/>
        <w:rPr>
          <w:color w:val="auto"/>
        </w:rPr>
      </w:pPr>
      <w:bookmarkStart w:id="37" w:name="_Ref114668245"/>
      <w:r w:rsidRPr="00DA53DD">
        <w:rPr>
          <w:color w:val="auto"/>
        </w:rPr>
        <w:t>Fraudar a licitação</w:t>
      </w:r>
      <w:bookmarkEnd w:id="37"/>
      <w:r w:rsidRPr="00DA53DD">
        <w:rPr>
          <w:color w:val="auto"/>
        </w:rPr>
        <w:t>;</w:t>
      </w:r>
    </w:p>
    <w:p w14:paraId="68F5A103" w14:textId="77777777" w:rsidR="006B4D26" w:rsidRPr="00DA53DD" w:rsidRDefault="006B4D26" w:rsidP="00DA53DD">
      <w:pPr>
        <w:pStyle w:val="Nivel3"/>
        <w:numPr>
          <w:ilvl w:val="2"/>
          <w:numId w:val="10"/>
        </w:numPr>
        <w:spacing w:before="0" w:after="0" w:line="240" w:lineRule="auto"/>
        <w:ind w:left="0" w:firstLine="0"/>
        <w:rPr>
          <w:color w:val="auto"/>
        </w:rPr>
      </w:pPr>
      <w:bookmarkStart w:id="38" w:name="_Ref114668247"/>
      <w:r w:rsidRPr="00DA53DD">
        <w:rPr>
          <w:color w:val="auto"/>
        </w:rPr>
        <w:t>Comportar-se de modo inidôneo ou cometer fraude de qualquer natureza, em especial quando:</w:t>
      </w:r>
      <w:bookmarkEnd w:id="38"/>
    </w:p>
    <w:p w14:paraId="322EEB33" w14:textId="77777777" w:rsidR="006B4D26" w:rsidRPr="00DA53DD" w:rsidRDefault="006B4D26" w:rsidP="00DA53DD">
      <w:pPr>
        <w:pStyle w:val="Nivel4"/>
        <w:numPr>
          <w:ilvl w:val="3"/>
          <w:numId w:val="10"/>
        </w:numPr>
        <w:tabs>
          <w:tab w:val="left" w:pos="851"/>
        </w:tabs>
        <w:spacing w:before="0" w:after="0" w:line="240" w:lineRule="auto"/>
        <w:ind w:left="0" w:firstLine="0"/>
      </w:pPr>
      <w:r w:rsidRPr="00DA53DD">
        <w:t xml:space="preserve">Agir em conluio ou em desconformidade com a lei; </w:t>
      </w:r>
    </w:p>
    <w:p w14:paraId="4D01C7B6" w14:textId="77777777" w:rsidR="006B4D26" w:rsidRPr="00DA53DD" w:rsidRDefault="006B4D26" w:rsidP="00DA53DD">
      <w:pPr>
        <w:pStyle w:val="Nivel4"/>
        <w:numPr>
          <w:ilvl w:val="3"/>
          <w:numId w:val="10"/>
        </w:numPr>
        <w:tabs>
          <w:tab w:val="left" w:pos="851"/>
        </w:tabs>
        <w:spacing w:before="0" w:after="0" w:line="240" w:lineRule="auto"/>
        <w:ind w:left="0" w:firstLine="0"/>
      </w:pPr>
      <w:r w:rsidRPr="00DA53DD">
        <w:t xml:space="preserve">Induzir deliberadamente a erro no julgamento; </w:t>
      </w:r>
    </w:p>
    <w:p w14:paraId="58577632" w14:textId="77777777" w:rsidR="006B4D26" w:rsidRPr="00DA53DD" w:rsidRDefault="006B4D26" w:rsidP="00DA53DD">
      <w:pPr>
        <w:pStyle w:val="Nivel4"/>
        <w:numPr>
          <w:ilvl w:val="3"/>
          <w:numId w:val="10"/>
        </w:numPr>
        <w:tabs>
          <w:tab w:val="left" w:pos="851"/>
        </w:tabs>
        <w:spacing w:before="0" w:after="0" w:line="240" w:lineRule="auto"/>
        <w:ind w:left="0" w:firstLine="0"/>
      </w:pPr>
      <w:r w:rsidRPr="00DA53DD">
        <w:t xml:space="preserve">Apresentar amostra falsificada ou deteriorada; </w:t>
      </w:r>
    </w:p>
    <w:p w14:paraId="2E5E3747" w14:textId="77777777" w:rsidR="006B4D26" w:rsidRPr="00DA53DD" w:rsidRDefault="006B4D26" w:rsidP="00DA53DD">
      <w:pPr>
        <w:pStyle w:val="Nivel3"/>
        <w:numPr>
          <w:ilvl w:val="2"/>
          <w:numId w:val="10"/>
        </w:numPr>
        <w:tabs>
          <w:tab w:val="left" w:pos="709"/>
        </w:tabs>
        <w:spacing w:before="0" w:after="0" w:line="240" w:lineRule="auto"/>
        <w:ind w:left="0" w:firstLine="0"/>
        <w:rPr>
          <w:color w:val="auto"/>
        </w:rPr>
      </w:pPr>
      <w:bookmarkStart w:id="39" w:name="_Ref114668251"/>
      <w:r w:rsidRPr="00DA53DD">
        <w:rPr>
          <w:color w:val="auto"/>
        </w:rPr>
        <w:t>Praticar atos ilícitos com vistas a frustrar os objetivos da licitação</w:t>
      </w:r>
      <w:bookmarkEnd w:id="39"/>
      <w:r w:rsidRPr="00DA53DD">
        <w:rPr>
          <w:color w:val="auto"/>
        </w:rPr>
        <w:t>;</w:t>
      </w:r>
    </w:p>
    <w:p w14:paraId="6F7B73D6" w14:textId="77777777" w:rsidR="006B4D26" w:rsidRPr="00DA53DD" w:rsidRDefault="006B4D26" w:rsidP="00DA53DD">
      <w:pPr>
        <w:pStyle w:val="Nivel3"/>
        <w:numPr>
          <w:ilvl w:val="2"/>
          <w:numId w:val="10"/>
        </w:numPr>
        <w:spacing w:before="0" w:after="0" w:line="240" w:lineRule="auto"/>
        <w:ind w:left="0" w:firstLine="0"/>
        <w:rPr>
          <w:color w:val="auto"/>
        </w:rPr>
      </w:pPr>
      <w:bookmarkStart w:id="40" w:name="_Ref114668252"/>
      <w:r w:rsidRPr="00DA53DD">
        <w:rPr>
          <w:color w:val="auto"/>
        </w:rPr>
        <w:t xml:space="preserve">Praticar ato lesivo previsto no </w:t>
      </w:r>
      <w:hyperlink r:id="rId32" w:anchor="art5" w:history="1">
        <w:r w:rsidRPr="00DA53DD">
          <w:rPr>
            <w:rStyle w:val="Hyperlink"/>
            <w:color w:val="auto"/>
          </w:rPr>
          <w:t>art. 5º da Lei n.º 12.846, de 2013</w:t>
        </w:r>
      </w:hyperlink>
      <w:bookmarkEnd w:id="40"/>
      <w:r w:rsidRPr="00DA53DD">
        <w:rPr>
          <w:color w:val="auto"/>
        </w:rPr>
        <w:t>;</w:t>
      </w:r>
    </w:p>
    <w:p w14:paraId="6E17B8CC" w14:textId="77777777" w:rsidR="006B4D26" w:rsidRPr="00DA53DD" w:rsidRDefault="006B4D26" w:rsidP="00DA53DD">
      <w:pPr>
        <w:pStyle w:val="Nivel3"/>
        <w:numPr>
          <w:ilvl w:val="2"/>
          <w:numId w:val="10"/>
        </w:numPr>
        <w:spacing w:before="0" w:after="0" w:line="240" w:lineRule="auto"/>
        <w:ind w:left="0" w:firstLine="0"/>
        <w:rPr>
          <w:color w:val="auto"/>
        </w:rPr>
      </w:pPr>
      <w:r w:rsidRPr="00DA53DD">
        <w:rPr>
          <w:color w:val="auto"/>
        </w:rPr>
        <w:t>Praticar qualquer infração prevista na legislação de regência.</w:t>
      </w:r>
    </w:p>
    <w:bookmarkEnd w:id="33"/>
    <w:p w14:paraId="1F196538" w14:textId="77777777" w:rsidR="006B4D26" w:rsidRPr="00DA53DD" w:rsidRDefault="006B4D26" w:rsidP="00DA53DD">
      <w:pPr>
        <w:pStyle w:val="Nivel2"/>
        <w:numPr>
          <w:ilvl w:val="1"/>
          <w:numId w:val="10"/>
        </w:numPr>
        <w:tabs>
          <w:tab w:val="left" w:pos="567"/>
        </w:tabs>
        <w:spacing w:before="0" w:after="0" w:line="240" w:lineRule="auto"/>
        <w:ind w:left="0" w:firstLine="0"/>
        <w:rPr>
          <w:color w:val="auto"/>
        </w:rPr>
      </w:pPr>
      <w:r w:rsidRPr="00DA53DD">
        <w:rPr>
          <w:color w:val="auto"/>
        </w:rPr>
        <w:t xml:space="preserve">Com fulcro na </w:t>
      </w:r>
      <w:hyperlink r:id="rId33" w:history="1">
        <w:r w:rsidRPr="00DA53DD">
          <w:rPr>
            <w:rStyle w:val="Hyperlink"/>
            <w:color w:val="auto"/>
          </w:rPr>
          <w:t>Lei Federal nº 14.133, de 2021</w:t>
        </w:r>
      </w:hyperlink>
      <w:r w:rsidRPr="00DA53DD">
        <w:rPr>
          <w:color w:val="auto"/>
        </w:rPr>
        <w:t xml:space="preserve">, a Administração poderá, garantida a prévia defesa, aplicar aos licitantes e/ou adjudicatários as seguintes sanções, sem prejuízo das responsabilidades civil e criminal: </w:t>
      </w:r>
    </w:p>
    <w:p w14:paraId="2C4CD99B" w14:textId="77777777" w:rsidR="006B4D26" w:rsidRPr="00DA53DD" w:rsidRDefault="006B4D26" w:rsidP="00DA53DD">
      <w:pPr>
        <w:pStyle w:val="Nivel3"/>
        <w:numPr>
          <w:ilvl w:val="2"/>
          <w:numId w:val="10"/>
        </w:numPr>
        <w:tabs>
          <w:tab w:val="left" w:pos="709"/>
        </w:tabs>
        <w:spacing w:before="0" w:after="0" w:line="240" w:lineRule="auto"/>
        <w:ind w:left="0" w:firstLine="0"/>
        <w:rPr>
          <w:color w:val="auto"/>
        </w:rPr>
      </w:pPr>
      <w:r w:rsidRPr="00DA53DD">
        <w:rPr>
          <w:color w:val="auto"/>
        </w:rPr>
        <w:t xml:space="preserve">Advertência; </w:t>
      </w:r>
    </w:p>
    <w:p w14:paraId="1B44D4FF" w14:textId="77777777" w:rsidR="006B4D26" w:rsidRPr="00DA53DD" w:rsidRDefault="006B4D26" w:rsidP="00DA53DD">
      <w:pPr>
        <w:pStyle w:val="Nivel3"/>
        <w:numPr>
          <w:ilvl w:val="2"/>
          <w:numId w:val="10"/>
        </w:numPr>
        <w:spacing w:before="0" w:after="0" w:line="240" w:lineRule="auto"/>
        <w:ind w:left="0" w:firstLine="0"/>
        <w:rPr>
          <w:color w:val="auto"/>
        </w:rPr>
      </w:pPr>
      <w:r w:rsidRPr="00DA53DD">
        <w:rPr>
          <w:color w:val="auto"/>
        </w:rPr>
        <w:t>Multa;</w:t>
      </w:r>
    </w:p>
    <w:p w14:paraId="3AABEB44" w14:textId="77777777" w:rsidR="006B4D26" w:rsidRPr="00DA53DD" w:rsidRDefault="006B4D26" w:rsidP="00DA53DD">
      <w:pPr>
        <w:pStyle w:val="Nivel3"/>
        <w:numPr>
          <w:ilvl w:val="2"/>
          <w:numId w:val="10"/>
        </w:numPr>
        <w:spacing w:before="0" w:after="0" w:line="240" w:lineRule="auto"/>
        <w:ind w:left="0" w:firstLine="0"/>
        <w:rPr>
          <w:color w:val="auto"/>
        </w:rPr>
      </w:pPr>
      <w:r w:rsidRPr="00DA53DD">
        <w:rPr>
          <w:color w:val="auto"/>
        </w:rPr>
        <w:t>Impedimento de licitar e contratar e</w:t>
      </w:r>
    </w:p>
    <w:p w14:paraId="706D651E" w14:textId="77777777" w:rsidR="006B4D26" w:rsidRPr="00DA53DD" w:rsidRDefault="006B4D26" w:rsidP="00DA53DD">
      <w:pPr>
        <w:pStyle w:val="Nivel3"/>
        <w:numPr>
          <w:ilvl w:val="2"/>
          <w:numId w:val="10"/>
        </w:numPr>
        <w:spacing w:before="0" w:after="0" w:line="240" w:lineRule="auto"/>
        <w:ind w:left="0" w:firstLine="0"/>
        <w:rPr>
          <w:color w:val="auto"/>
        </w:rPr>
      </w:pPr>
      <w:r w:rsidRPr="00DA53DD">
        <w:rPr>
          <w:color w:val="auto"/>
        </w:rPr>
        <w:t>Declaração de inidoneidade para licitar ou contratar, enquanto perdurarem os motivos determinantes da punição ou até que seja promovida sua reabilitação perante a própria autoridade que aplicou a penalidade.</w:t>
      </w:r>
    </w:p>
    <w:p w14:paraId="2FCD32CD" w14:textId="77777777" w:rsidR="006B4D26" w:rsidRPr="00DA53DD" w:rsidRDefault="006B4D26" w:rsidP="00DA53DD">
      <w:pPr>
        <w:pStyle w:val="Nivel2"/>
        <w:numPr>
          <w:ilvl w:val="1"/>
          <w:numId w:val="10"/>
        </w:numPr>
        <w:tabs>
          <w:tab w:val="left" w:pos="567"/>
        </w:tabs>
        <w:spacing w:before="0" w:after="0" w:line="240" w:lineRule="auto"/>
        <w:ind w:left="0" w:firstLine="0"/>
        <w:rPr>
          <w:color w:val="auto"/>
        </w:rPr>
      </w:pPr>
      <w:r w:rsidRPr="00DA53DD">
        <w:rPr>
          <w:color w:val="auto"/>
        </w:rPr>
        <w:t>Na aplicação das sanções serão considerados:</w:t>
      </w:r>
    </w:p>
    <w:p w14:paraId="6E22A289" w14:textId="77777777" w:rsidR="006B4D26" w:rsidRPr="00DA53DD" w:rsidRDefault="006B4D26" w:rsidP="00DA53DD">
      <w:pPr>
        <w:pStyle w:val="Nivel3"/>
        <w:numPr>
          <w:ilvl w:val="2"/>
          <w:numId w:val="10"/>
        </w:numPr>
        <w:tabs>
          <w:tab w:val="left" w:pos="709"/>
        </w:tabs>
        <w:spacing w:before="0" w:after="0" w:line="240" w:lineRule="auto"/>
        <w:ind w:left="0" w:firstLine="0"/>
        <w:rPr>
          <w:color w:val="auto"/>
        </w:rPr>
      </w:pPr>
      <w:r w:rsidRPr="00DA53DD">
        <w:rPr>
          <w:color w:val="auto"/>
        </w:rPr>
        <w:t>A natureza e a gravidade da infração cometida.</w:t>
      </w:r>
    </w:p>
    <w:p w14:paraId="41C24739" w14:textId="77777777" w:rsidR="006B4D26" w:rsidRPr="00DA53DD" w:rsidRDefault="006B4D26" w:rsidP="00DA53DD">
      <w:pPr>
        <w:pStyle w:val="Nivel3"/>
        <w:numPr>
          <w:ilvl w:val="2"/>
          <w:numId w:val="10"/>
        </w:numPr>
        <w:spacing w:before="0" w:after="0" w:line="240" w:lineRule="auto"/>
        <w:ind w:left="0" w:firstLine="0"/>
        <w:rPr>
          <w:color w:val="auto"/>
        </w:rPr>
      </w:pPr>
      <w:r w:rsidRPr="00DA53DD">
        <w:rPr>
          <w:color w:val="auto"/>
        </w:rPr>
        <w:t>As peculiaridades do caso concreto</w:t>
      </w:r>
    </w:p>
    <w:p w14:paraId="55332D72" w14:textId="77777777" w:rsidR="006B4D26" w:rsidRPr="00DA53DD" w:rsidRDefault="006B4D26" w:rsidP="00DA53DD">
      <w:pPr>
        <w:pStyle w:val="Nivel3"/>
        <w:numPr>
          <w:ilvl w:val="2"/>
          <w:numId w:val="10"/>
        </w:numPr>
        <w:spacing w:before="0" w:after="0" w:line="240" w:lineRule="auto"/>
        <w:ind w:left="0" w:firstLine="0"/>
        <w:rPr>
          <w:color w:val="auto"/>
        </w:rPr>
      </w:pPr>
      <w:r w:rsidRPr="00DA53DD">
        <w:rPr>
          <w:color w:val="auto"/>
        </w:rPr>
        <w:t>As circunstâncias agravantes ou atenuantes</w:t>
      </w:r>
    </w:p>
    <w:p w14:paraId="27636327" w14:textId="77777777" w:rsidR="006B4D26" w:rsidRPr="00DA53DD" w:rsidRDefault="006B4D26" w:rsidP="00DA53DD">
      <w:pPr>
        <w:pStyle w:val="Nivel3"/>
        <w:numPr>
          <w:ilvl w:val="2"/>
          <w:numId w:val="10"/>
        </w:numPr>
        <w:spacing w:before="0" w:after="0" w:line="240" w:lineRule="auto"/>
        <w:ind w:left="0" w:firstLine="0"/>
        <w:rPr>
          <w:color w:val="auto"/>
        </w:rPr>
      </w:pPr>
      <w:r w:rsidRPr="00DA53DD">
        <w:rPr>
          <w:color w:val="auto"/>
        </w:rPr>
        <w:t>Os danos que dela provierem para a Administração Pública</w:t>
      </w:r>
    </w:p>
    <w:p w14:paraId="2ADFA8DC" w14:textId="77777777" w:rsidR="006B4D26" w:rsidRPr="00DA53DD" w:rsidRDefault="006B4D26" w:rsidP="00DA53DD">
      <w:pPr>
        <w:pStyle w:val="Nivel3"/>
        <w:numPr>
          <w:ilvl w:val="2"/>
          <w:numId w:val="10"/>
        </w:numPr>
        <w:spacing w:before="0" w:after="0" w:line="240" w:lineRule="auto"/>
        <w:ind w:left="0" w:firstLine="0"/>
        <w:rPr>
          <w:color w:val="auto"/>
        </w:rPr>
      </w:pPr>
      <w:r w:rsidRPr="00DA53DD">
        <w:rPr>
          <w:color w:val="auto"/>
        </w:rPr>
        <w:t>A implantação ou o aperfeiçoamento de programa de integridade, conforme normas e orientações dos órgãos de controle.</w:t>
      </w:r>
    </w:p>
    <w:p w14:paraId="615DC3A8" w14:textId="77777777" w:rsidR="006B4D26" w:rsidRPr="00DA53DD" w:rsidRDefault="006B4D26" w:rsidP="00DA53DD">
      <w:pPr>
        <w:pStyle w:val="Nivel2"/>
        <w:numPr>
          <w:ilvl w:val="1"/>
          <w:numId w:val="10"/>
        </w:numPr>
        <w:tabs>
          <w:tab w:val="left" w:pos="567"/>
        </w:tabs>
        <w:spacing w:before="0" w:after="0" w:line="240" w:lineRule="auto"/>
        <w:ind w:left="0" w:firstLine="0"/>
        <w:rPr>
          <w:color w:val="auto"/>
        </w:rPr>
      </w:pPr>
      <w:r w:rsidRPr="00DA53DD">
        <w:t>A advertência será aplicada ao responsável desde que não se justifique a imposição de penalidade mais grave.</w:t>
      </w:r>
    </w:p>
    <w:p w14:paraId="6527E5A9" w14:textId="77777777" w:rsidR="006B4D26" w:rsidRPr="00DA53DD" w:rsidRDefault="006B4D26" w:rsidP="00DA53DD">
      <w:pPr>
        <w:pStyle w:val="Nivel2"/>
        <w:numPr>
          <w:ilvl w:val="1"/>
          <w:numId w:val="10"/>
        </w:numPr>
        <w:tabs>
          <w:tab w:val="left" w:pos="567"/>
        </w:tabs>
        <w:spacing w:before="0" w:after="0" w:line="240" w:lineRule="auto"/>
        <w:ind w:left="0" w:firstLine="0"/>
        <w:rPr>
          <w:color w:val="auto"/>
        </w:rPr>
      </w:pPr>
      <w:r w:rsidRPr="00DA53DD">
        <w:rPr>
          <w:color w:val="auto"/>
        </w:rPr>
        <w:t xml:space="preserve">A multa será recolhida em percentual de 0,5% a 30% incidente sobre o valor do contrato licitado, recolhida no prazo máximo de 15 (quinze) dias úteis, a contar da comunicação oficial. </w:t>
      </w:r>
    </w:p>
    <w:p w14:paraId="5AE9EBFB" w14:textId="009023A2" w:rsidR="003E53A6" w:rsidRPr="00DA53DD" w:rsidRDefault="003E53A6" w:rsidP="00DA53DD">
      <w:pPr>
        <w:pStyle w:val="Nivel3"/>
        <w:tabs>
          <w:tab w:val="left" w:pos="709"/>
        </w:tabs>
        <w:spacing w:before="0" w:after="0" w:line="240" w:lineRule="auto"/>
      </w:pPr>
      <w:bookmarkStart w:id="41" w:name="_Hlk113876035"/>
      <w:r w:rsidRPr="00DA53DD">
        <w:t xml:space="preserve">9.5.1 </w:t>
      </w:r>
      <w:r w:rsidR="00C31B4D" w:rsidRPr="00DA53DD">
        <w:t>Nos casos de aplicação de advertência (ressalvado os casos decorrentes de atraso no cumprimento da obrigação), a multa será aplicada em 10% (cinco por cento) calculado sobre o valor do contrato ou documento correspondente, ou ainda, sobre o valor estimado da licitação ou preço final obtido após a etapa de lances.</w:t>
      </w:r>
    </w:p>
    <w:p w14:paraId="1F185E0C" w14:textId="5E10306D" w:rsidR="006B4D26" w:rsidRPr="00DA53DD" w:rsidRDefault="006B4D26" w:rsidP="00DA53DD">
      <w:pPr>
        <w:pStyle w:val="Nivel3"/>
        <w:tabs>
          <w:tab w:val="left" w:pos="709"/>
        </w:tabs>
        <w:spacing w:before="0" w:after="0" w:line="240" w:lineRule="auto"/>
        <w:rPr>
          <w:color w:val="auto"/>
        </w:rPr>
      </w:pPr>
      <w:r w:rsidRPr="00DA53DD">
        <w:t>9.5.</w:t>
      </w:r>
      <w:r w:rsidR="003E53A6" w:rsidRPr="00DA53DD">
        <w:t>2</w:t>
      </w:r>
      <w:r w:rsidR="00FC3CB4" w:rsidRPr="00DA53DD">
        <w:t xml:space="preserve"> </w:t>
      </w:r>
      <w:r w:rsidRPr="00DA53DD">
        <w:t>Será aplicada em 15% p</w:t>
      </w:r>
      <w:r w:rsidRPr="00DA53DD">
        <w:rPr>
          <w:color w:val="auto"/>
        </w:rPr>
        <w:t xml:space="preserve">ara as infrações previstas nos itens </w:t>
      </w:r>
      <w:r w:rsidR="00BE6F48" w:rsidRPr="00DA53DD">
        <w:rPr>
          <w:color w:val="auto"/>
        </w:rPr>
        <w:t>9.1.1 e 9.1.2</w:t>
      </w:r>
      <w:r w:rsidRPr="00DA53DD">
        <w:rPr>
          <w:color w:val="auto"/>
        </w:rPr>
        <w:fldChar w:fldCharType="begin"/>
      </w:r>
      <w:r w:rsidRPr="00DA53DD">
        <w:rPr>
          <w:color w:val="auto"/>
        </w:rPr>
        <w:instrText xml:space="preserve"> REF _Ref114668108 \r \h  \* MERGEFORMAT </w:instrText>
      </w:r>
      <w:r w:rsidRPr="00DA53DD">
        <w:rPr>
          <w:color w:val="auto"/>
        </w:rPr>
      </w:r>
      <w:r w:rsidRPr="00DA53DD">
        <w:rPr>
          <w:color w:val="auto"/>
        </w:rPr>
        <w:fldChar w:fldCharType="separate"/>
      </w:r>
      <w:r w:rsidR="00837998">
        <w:rPr>
          <w:color w:val="auto"/>
        </w:rPr>
        <w:t>9.1.2</w:t>
      </w:r>
      <w:r w:rsidRPr="00DA53DD">
        <w:rPr>
          <w:color w:val="auto"/>
        </w:rPr>
        <w:fldChar w:fldCharType="end"/>
      </w:r>
      <w:r w:rsidRPr="00DA53DD">
        <w:rPr>
          <w:color w:val="auto"/>
        </w:rPr>
        <w:t xml:space="preserve"> </w:t>
      </w:r>
      <w:r w:rsidRPr="00DA53DD">
        <w:t xml:space="preserve">calculado sobre o valor </w:t>
      </w:r>
      <w:r w:rsidR="00BE6F48" w:rsidRPr="00DA53DD">
        <w:t>da proposta</w:t>
      </w:r>
      <w:r w:rsidR="002D5AD4" w:rsidRPr="00DA53DD">
        <w:t xml:space="preserve"> comercial</w:t>
      </w:r>
      <w:r w:rsidRPr="00DA53DD">
        <w:t xml:space="preserve">, </w:t>
      </w:r>
      <w:r w:rsidR="00BE6F48" w:rsidRPr="00DA53DD">
        <w:t>e, para a infração prevista no item 9.1.3 calculado s</w:t>
      </w:r>
      <w:r w:rsidRPr="00DA53DD">
        <w:t xml:space="preserve">obre o valor </w:t>
      </w:r>
      <w:r w:rsidR="00BE6F48" w:rsidRPr="00DA53DD">
        <w:t>dos itens/lotes que a proponente se sagrou vencedora</w:t>
      </w:r>
      <w:r w:rsidRPr="00DA53DD">
        <w:rPr>
          <w:color w:val="auto"/>
        </w:rPr>
        <w:t>.</w:t>
      </w:r>
      <w:bookmarkEnd w:id="41"/>
    </w:p>
    <w:p w14:paraId="04DCA923" w14:textId="0A3AFA1D" w:rsidR="006B4D26" w:rsidRPr="00DA53DD" w:rsidRDefault="006B4D26" w:rsidP="00DA53DD">
      <w:pPr>
        <w:pStyle w:val="Nivel3"/>
        <w:tabs>
          <w:tab w:val="left" w:pos="709"/>
        </w:tabs>
        <w:spacing w:before="0" w:after="0" w:line="240" w:lineRule="auto"/>
        <w:rPr>
          <w:color w:val="auto"/>
        </w:rPr>
      </w:pPr>
      <w:r w:rsidRPr="00DA53DD">
        <w:t>9.5.</w:t>
      </w:r>
      <w:r w:rsidR="003E53A6" w:rsidRPr="00DA53DD">
        <w:t>3</w:t>
      </w:r>
      <w:r w:rsidR="00FC3CB4" w:rsidRPr="00DA53DD">
        <w:t xml:space="preserve">  </w:t>
      </w:r>
      <w:r w:rsidRPr="00DA53DD">
        <w:t>Será aplicada em 30% p</w:t>
      </w:r>
      <w:r w:rsidRPr="00DA53DD">
        <w:rPr>
          <w:color w:val="auto"/>
        </w:rPr>
        <w:t xml:space="preserve">ara as infrações previstas nos itens </w:t>
      </w:r>
      <w:r w:rsidRPr="00DA53DD">
        <w:rPr>
          <w:color w:val="auto"/>
        </w:rPr>
        <w:fldChar w:fldCharType="begin"/>
      </w:r>
      <w:r w:rsidRPr="00DA53DD">
        <w:rPr>
          <w:color w:val="auto"/>
        </w:rPr>
        <w:instrText xml:space="preserve"> REF _Ref114668249 \r \h  \* MERGEFORMAT </w:instrText>
      </w:r>
      <w:r w:rsidRPr="00DA53DD">
        <w:rPr>
          <w:color w:val="auto"/>
        </w:rPr>
      </w:r>
      <w:r w:rsidRPr="00DA53DD">
        <w:rPr>
          <w:color w:val="auto"/>
        </w:rPr>
        <w:fldChar w:fldCharType="separate"/>
      </w:r>
      <w:r w:rsidR="00837998">
        <w:rPr>
          <w:color w:val="auto"/>
        </w:rPr>
        <w:t>9.1.4</w:t>
      </w:r>
      <w:r w:rsidRPr="00DA53DD">
        <w:rPr>
          <w:color w:val="auto"/>
        </w:rPr>
        <w:fldChar w:fldCharType="end"/>
      </w:r>
      <w:r w:rsidRPr="00DA53DD">
        <w:rPr>
          <w:color w:val="auto"/>
        </w:rPr>
        <w:t xml:space="preserve">, </w:t>
      </w:r>
      <w:r w:rsidRPr="00DA53DD">
        <w:rPr>
          <w:color w:val="auto"/>
        </w:rPr>
        <w:fldChar w:fldCharType="begin"/>
      </w:r>
      <w:r w:rsidRPr="00DA53DD">
        <w:rPr>
          <w:color w:val="auto"/>
        </w:rPr>
        <w:instrText xml:space="preserve"> REF _Ref114668245 \r \h  \* MERGEFORMAT </w:instrText>
      </w:r>
      <w:r w:rsidRPr="00DA53DD">
        <w:rPr>
          <w:color w:val="auto"/>
        </w:rPr>
      </w:r>
      <w:r w:rsidRPr="00DA53DD">
        <w:rPr>
          <w:color w:val="auto"/>
        </w:rPr>
        <w:fldChar w:fldCharType="separate"/>
      </w:r>
      <w:r w:rsidR="00837998">
        <w:rPr>
          <w:color w:val="auto"/>
        </w:rPr>
        <w:t>9.1.5</w:t>
      </w:r>
      <w:r w:rsidRPr="00DA53DD">
        <w:rPr>
          <w:color w:val="auto"/>
        </w:rPr>
        <w:fldChar w:fldCharType="end"/>
      </w:r>
      <w:r w:rsidRPr="00DA53DD">
        <w:rPr>
          <w:color w:val="auto"/>
        </w:rPr>
        <w:t xml:space="preserve">, </w:t>
      </w:r>
      <w:r w:rsidRPr="00DA53DD">
        <w:rPr>
          <w:color w:val="auto"/>
        </w:rPr>
        <w:fldChar w:fldCharType="begin"/>
      </w:r>
      <w:r w:rsidRPr="00DA53DD">
        <w:rPr>
          <w:color w:val="auto"/>
        </w:rPr>
        <w:instrText xml:space="preserve"> REF _Ref114668247 \r \h  \* MERGEFORMAT </w:instrText>
      </w:r>
      <w:r w:rsidRPr="00DA53DD">
        <w:rPr>
          <w:color w:val="auto"/>
        </w:rPr>
      </w:r>
      <w:r w:rsidRPr="00DA53DD">
        <w:rPr>
          <w:color w:val="auto"/>
        </w:rPr>
        <w:fldChar w:fldCharType="separate"/>
      </w:r>
      <w:r w:rsidR="00837998">
        <w:rPr>
          <w:color w:val="auto"/>
        </w:rPr>
        <w:t>9.1.6</w:t>
      </w:r>
      <w:r w:rsidRPr="00DA53DD">
        <w:rPr>
          <w:color w:val="auto"/>
        </w:rPr>
        <w:fldChar w:fldCharType="end"/>
      </w:r>
      <w:r w:rsidRPr="00DA53DD">
        <w:rPr>
          <w:color w:val="auto"/>
        </w:rPr>
        <w:t xml:space="preserve">, </w:t>
      </w:r>
      <w:r w:rsidRPr="00DA53DD">
        <w:rPr>
          <w:color w:val="auto"/>
        </w:rPr>
        <w:fldChar w:fldCharType="begin"/>
      </w:r>
      <w:r w:rsidRPr="00DA53DD">
        <w:rPr>
          <w:color w:val="auto"/>
        </w:rPr>
        <w:instrText xml:space="preserve"> REF _Ref114668251 \r \h  \* MERGEFORMAT </w:instrText>
      </w:r>
      <w:r w:rsidRPr="00DA53DD">
        <w:rPr>
          <w:color w:val="auto"/>
        </w:rPr>
      </w:r>
      <w:r w:rsidRPr="00DA53DD">
        <w:rPr>
          <w:color w:val="auto"/>
        </w:rPr>
        <w:fldChar w:fldCharType="separate"/>
      </w:r>
      <w:r w:rsidR="00837998">
        <w:rPr>
          <w:color w:val="auto"/>
        </w:rPr>
        <w:t>9.1.7</w:t>
      </w:r>
      <w:r w:rsidRPr="00DA53DD">
        <w:rPr>
          <w:color w:val="auto"/>
        </w:rPr>
        <w:fldChar w:fldCharType="end"/>
      </w:r>
      <w:r w:rsidRPr="00DA53DD">
        <w:rPr>
          <w:color w:val="auto"/>
        </w:rPr>
        <w:t xml:space="preserve"> e </w:t>
      </w:r>
      <w:r w:rsidRPr="00DA53DD">
        <w:rPr>
          <w:color w:val="auto"/>
        </w:rPr>
        <w:fldChar w:fldCharType="begin"/>
      </w:r>
      <w:r w:rsidRPr="00DA53DD">
        <w:rPr>
          <w:color w:val="auto"/>
        </w:rPr>
        <w:instrText xml:space="preserve"> REF _Ref114668252 \r \h  \* MERGEFORMAT </w:instrText>
      </w:r>
      <w:r w:rsidRPr="00DA53DD">
        <w:rPr>
          <w:color w:val="auto"/>
        </w:rPr>
      </w:r>
      <w:r w:rsidRPr="00DA53DD">
        <w:rPr>
          <w:color w:val="auto"/>
        </w:rPr>
        <w:fldChar w:fldCharType="separate"/>
      </w:r>
      <w:r w:rsidR="00837998">
        <w:rPr>
          <w:color w:val="auto"/>
        </w:rPr>
        <w:t>9.1.8</w:t>
      </w:r>
      <w:r w:rsidRPr="00DA53DD">
        <w:rPr>
          <w:color w:val="auto"/>
        </w:rPr>
        <w:fldChar w:fldCharType="end"/>
      </w:r>
      <w:r w:rsidRPr="00DA53DD">
        <w:rPr>
          <w:color w:val="auto"/>
        </w:rPr>
        <w:t xml:space="preserve">, </w:t>
      </w:r>
      <w:r w:rsidRPr="00DA53DD">
        <w:t xml:space="preserve">calculado sobre o valor </w:t>
      </w:r>
      <w:r w:rsidR="002D5AD4" w:rsidRPr="00DA53DD">
        <w:t>da proposta comercial</w:t>
      </w:r>
      <w:r w:rsidR="00696FB8" w:rsidRPr="00DA53DD">
        <w:rPr>
          <w:color w:val="auto"/>
        </w:rPr>
        <w:t xml:space="preserve"> ou do contrato.</w:t>
      </w:r>
    </w:p>
    <w:p w14:paraId="20514EBA" w14:textId="77777777" w:rsidR="006B4D26" w:rsidRPr="00DA53DD" w:rsidRDefault="006B4D26" w:rsidP="00DA53DD">
      <w:pPr>
        <w:pStyle w:val="Nivel2"/>
        <w:numPr>
          <w:ilvl w:val="1"/>
          <w:numId w:val="10"/>
        </w:numPr>
        <w:tabs>
          <w:tab w:val="left" w:pos="567"/>
        </w:tabs>
        <w:spacing w:before="0" w:after="0" w:line="240" w:lineRule="auto"/>
        <w:ind w:left="0" w:firstLine="0"/>
        <w:rPr>
          <w:color w:val="auto"/>
        </w:rPr>
      </w:pPr>
      <w:r w:rsidRPr="00DA53DD">
        <w:rPr>
          <w:color w:val="auto"/>
        </w:rPr>
        <w:t>As sanções de advertência, impedimento de licitar e contratar e declaração de inidoneidade para licitar ou contratar poderão ser aplicadas, cumulativamente ou não, à penalidade de multa.</w:t>
      </w:r>
    </w:p>
    <w:p w14:paraId="11A928F2" w14:textId="77777777" w:rsidR="00C31B4D" w:rsidRPr="00DA53DD" w:rsidRDefault="00C31B4D" w:rsidP="00DA53DD">
      <w:pPr>
        <w:pStyle w:val="Nivel2"/>
        <w:numPr>
          <w:ilvl w:val="2"/>
          <w:numId w:val="10"/>
        </w:numPr>
        <w:tabs>
          <w:tab w:val="left" w:pos="709"/>
        </w:tabs>
        <w:spacing w:before="0" w:after="0" w:line="240" w:lineRule="auto"/>
        <w:ind w:left="0" w:firstLine="0"/>
      </w:pPr>
      <w:r w:rsidRPr="00DA53DD">
        <w:t>Quando se tratar de infração passível de sanções de advertência e/ou multa, a apuração deve ser feita em processo administrativo simplificado, facultando-se a defesa do licitante ou contratado no prazo de 15 (quinze) dias úteis, contado da data de sua intimação.</w:t>
      </w:r>
    </w:p>
    <w:p w14:paraId="188B71B4" w14:textId="49FD3363" w:rsidR="006B4D26" w:rsidRPr="00DA53DD" w:rsidRDefault="006B4D26" w:rsidP="00DA53DD">
      <w:pPr>
        <w:pStyle w:val="Nivel2"/>
        <w:numPr>
          <w:ilvl w:val="2"/>
          <w:numId w:val="10"/>
        </w:numPr>
        <w:tabs>
          <w:tab w:val="left" w:pos="709"/>
        </w:tabs>
        <w:spacing w:before="0" w:after="0" w:line="240" w:lineRule="auto"/>
        <w:ind w:left="0" w:firstLine="0"/>
      </w:pPr>
      <w:r w:rsidRPr="00DA53DD">
        <w:t>A notificação, a ser elaborada pela Secretaria Municipal de Compras e Licitações, deve conter, no mínimo, a descrição dos fatos imputados, o dispositivo pertinente à infração, a identificação do licitante ou contratado ou os elementos pelos quais se possa identificá-los</w:t>
      </w:r>
    </w:p>
    <w:p w14:paraId="3895D0A5" w14:textId="77777777" w:rsidR="006B4D26" w:rsidRPr="00DA53DD" w:rsidRDefault="006B4D26" w:rsidP="00DA53DD">
      <w:pPr>
        <w:pStyle w:val="Nivel2"/>
        <w:numPr>
          <w:ilvl w:val="2"/>
          <w:numId w:val="10"/>
        </w:numPr>
        <w:spacing w:before="0" w:after="0" w:line="240" w:lineRule="auto"/>
        <w:ind w:left="0" w:firstLine="0"/>
        <w:rPr>
          <w:color w:val="auto"/>
        </w:rPr>
      </w:pPr>
      <w:r w:rsidRPr="00DA53DD">
        <w:t>No prazo estipulado para defesa, o notificado deverá apresentar todas as provas que possua e indicar aquelas que pretenda produzir.</w:t>
      </w:r>
    </w:p>
    <w:p w14:paraId="66722401" w14:textId="77777777" w:rsidR="006B4D26" w:rsidRPr="00DA53DD" w:rsidRDefault="006B4D26" w:rsidP="00DA53DD">
      <w:pPr>
        <w:pStyle w:val="Nivel2"/>
        <w:numPr>
          <w:ilvl w:val="2"/>
          <w:numId w:val="10"/>
        </w:numPr>
        <w:spacing w:before="0" w:after="0" w:line="240" w:lineRule="auto"/>
        <w:ind w:left="0" w:firstLine="0"/>
        <w:rPr>
          <w:color w:val="auto"/>
        </w:rPr>
      </w:pPr>
      <w:r w:rsidRPr="00DA53DD">
        <w:t xml:space="preserve">A apuração dos fatos e a apreciação da defesa no processo administrativo simplificado deve se dar por servidor efetivo designado, a quem cabe a elaboração da notificação, apreciação da defesa e a elaboração </w:t>
      </w:r>
      <w:r w:rsidRPr="00DA53DD">
        <w:lastRenderedPageBreak/>
        <w:t xml:space="preserve">de Relatório Final conclusivo quanto à existência de responsabilidade do licitante ou contratado, com as seguintes informações: </w:t>
      </w:r>
    </w:p>
    <w:p w14:paraId="43DC20F1" w14:textId="77777777" w:rsidR="006B4D26" w:rsidRPr="00DA53DD" w:rsidRDefault="006B4D26" w:rsidP="00DA53DD">
      <w:pPr>
        <w:pStyle w:val="Nivel2"/>
        <w:spacing w:before="0" w:after="0" w:line="240" w:lineRule="auto"/>
      </w:pPr>
      <w:r w:rsidRPr="00DA53DD">
        <w:t xml:space="preserve">a) resumo das peças principais dos autos; </w:t>
      </w:r>
    </w:p>
    <w:p w14:paraId="6EE88A93" w14:textId="77777777" w:rsidR="006B4D26" w:rsidRPr="00DA53DD" w:rsidRDefault="006B4D26" w:rsidP="00DA53DD">
      <w:pPr>
        <w:pStyle w:val="Nivel2"/>
        <w:spacing w:before="0" w:after="0" w:line="240" w:lineRule="auto"/>
      </w:pPr>
      <w:r w:rsidRPr="00DA53DD">
        <w:t xml:space="preserve">b) opinião sobre a licitude da conduta; e, </w:t>
      </w:r>
    </w:p>
    <w:p w14:paraId="6A191F1D" w14:textId="77777777" w:rsidR="006B4D26" w:rsidRPr="00DA53DD" w:rsidRDefault="006B4D26" w:rsidP="00DA53DD">
      <w:pPr>
        <w:pStyle w:val="Nivel2"/>
        <w:spacing w:before="0" w:after="0" w:line="240" w:lineRule="auto"/>
        <w:rPr>
          <w:color w:val="auto"/>
        </w:rPr>
      </w:pPr>
      <w:r w:rsidRPr="00DA53DD">
        <w:t>c) indicação dos dispositivos legais violados.</w:t>
      </w:r>
    </w:p>
    <w:p w14:paraId="60CB8329" w14:textId="77777777" w:rsidR="006B4D26" w:rsidRPr="00DA53DD" w:rsidRDefault="006B4D26" w:rsidP="00DA53DD">
      <w:pPr>
        <w:pStyle w:val="Nivel2"/>
        <w:numPr>
          <w:ilvl w:val="2"/>
          <w:numId w:val="10"/>
        </w:numPr>
        <w:spacing w:before="0" w:after="0" w:line="240" w:lineRule="auto"/>
        <w:ind w:left="0" w:firstLine="0"/>
        <w:rPr>
          <w:color w:val="auto"/>
        </w:rPr>
      </w:pPr>
      <w:r w:rsidRPr="00DA53DD">
        <w:t>No processo administrativo simplificado de que trata esse artigo, é dispensada manifestação da Consultoria Jurídica.</w:t>
      </w:r>
    </w:p>
    <w:p w14:paraId="7A739DBF" w14:textId="77777777" w:rsidR="006B4D26" w:rsidRPr="00DA53DD" w:rsidRDefault="006B4D26" w:rsidP="00DA53DD">
      <w:pPr>
        <w:pStyle w:val="Nivel2"/>
        <w:numPr>
          <w:ilvl w:val="2"/>
          <w:numId w:val="10"/>
        </w:numPr>
        <w:spacing w:before="0" w:after="0" w:line="240" w:lineRule="auto"/>
        <w:ind w:left="0" w:firstLine="0"/>
        <w:rPr>
          <w:color w:val="auto"/>
        </w:rPr>
      </w:pPr>
      <w:r w:rsidRPr="00DA53DD">
        <w:t>Caso evidenciada, no curso do processo administrativo simplificado, ou se o caso envolver a prática de conduta que possa caracterizar infração punível com as sanções de impedimento de licitar ou contratar ou, ainda, de declaração de inidoneidade, deve ser instaurado o processo de responsabilização específico.</w:t>
      </w:r>
    </w:p>
    <w:p w14:paraId="6CC3E5A6" w14:textId="48877A21" w:rsidR="0085765D" w:rsidRPr="00DA53DD" w:rsidRDefault="0085765D" w:rsidP="00DA53DD">
      <w:pPr>
        <w:pStyle w:val="Nivel2"/>
        <w:numPr>
          <w:ilvl w:val="2"/>
          <w:numId w:val="10"/>
        </w:numPr>
        <w:spacing w:before="0" w:after="0" w:line="240" w:lineRule="auto"/>
        <w:ind w:left="0" w:firstLine="0"/>
        <w:rPr>
          <w:color w:val="auto"/>
        </w:rPr>
      </w:pPr>
      <w:r w:rsidRPr="00DA53DD">
        <w:t>O julgamento do procedimento simplificado caberá ao gestor contratual.</w:t>
      </w:r>
    </w:p>
    <w:p w14:paraId="4077B122" w14:textId="77777777" w:rsidR="006B4D26" w:rsidRPr="00DA53DD" w:rsidRDefault="006B4D26" w:rsidP="00DA53DD">
      <w:pPr>
        <w:pStyle w:val="Nivel2"/>
        <w:numPr>
          <w:ilvl w:val="1"/>
          <w:numId w:val="10"/>
        </w:numPr>
        <w:tabs>
          <w:tab w:val="left" w:pos="567"/>
        </w:tabs>
        <w:spacing w:before="0" w:after="0" w:line="240" w:lineRule="auto"/>
        <w:ind w:left="0" w:firstLine="0"/>
        <w:rPr>
          <w:color w:val="auto"/>
        </w:rPr>
      </w:pPr>
      <w:r w:rsidRPr="00DA53DD">
        <w:t>O impedimento de licitar e contratar será aplicado ao responsável pelas infrações administrativas previstas nos incisos II, III, IV, V, VI e VII do caput</w:t>
      </w:r>
      <w:r w:rsidRPr="00DA53DD">
        <w:rPr>
          <w:b/>
          <w:bCs/>
        </w:rPr>
        <w:t xml:space="preserve"> </w:t>
      </w:r>
      <w:r w:rsidRPr="00DA53DD">
        <w:t>do art. 155 da Lei nº 14.133/2021, quando não se justificar a imposição de penalidade mais grave, e impedirá o responsável de licitar ou contratar no âmbito da Administração Pública Municipal direta e indireta, pelo prazo máximo de 3 (três) anos</w:t>
      </w:r>
      <w:r w:rsidRPr="00DA53DD">
        <w:rPr>
          <w:color w:val="auto"/>
        </w:rPr>
        <w:t>.</w:t>
      </w:r>
    </w:p>
    <w:p w14:paraId="32CA8EC3" w14:textId="77777777" w:rsidR="00051FCF" w:rsidRPr="00DA53DD" w:rsidRDefault="00051FCF" w:rsidP="00DA53DD">
      <w:pPr>
        <w:pStyle w:val="Nivel2"/>
        <w:tabs>
          <w:tab w:val="left" w:pos="709"/>
        </w:tabs>
        <w:spacing w:before="0" w:after="0" w:line="240" w:lineRule="auto"/>
        <w:rPr>
          <w:b/>
          <w:bCs/>
          <w:i/>
          <w:iCs/>
        </w:rPr>
      </w:pPr>
      <w:r w:rsidRPr="00DA53DD">
        <w:rPr>
          <w:b/>
          <w:bCs/>
          <w:i/>
          <w:iCs/>
        </w:rPr>
        <w:t>Dosimetria</w:t>
      </w:r>
    </w:p>
    <w:tbl>
      <w:tblPr>
        <w:tblStyle w:val="Tabelacomgrade"/>
        <w:tblW w:w="0" w:type="auto"/>
        <w:tblLook w:val="04A0" w:firstRow="1" w:lastRow="0" w:firstColumn="1" w:lastColumn="0" w:noHBand="0" w:noVBand="1"/>
      </w:tblPr>
      <w:tblGrid>
        <w:gridCol w:w="6658"/>
        <w:gridCol w:w="2970"/>
      </w:tblGrid>
      <w:tr w:rsidR="00051FCF" w:rsidRPr="00DA53DD" w14:paraId="4825E07D" w14:textId="77777777" w:rsidTr="00051FCF">
        <w:tc>
          <w:tcPr>
            <w:tcW w:w="6658" w:type="dxa"/>
            <w:tcBorders>
              <w:top w:val="single" w:sz="4" w:space="0" w:color="auto"/>
              <w:left w:val="single" w:sz="4" w:space="0" w:color="auto"/>
              <w:bottom w:val="single" w:sz="4" w:space="0" w:color="auto"/>
              <w:right w:val="single" w:sz="4" w:space="0" w:color="auto"/>
            </w:tcBorders>
            <w:hideMark/>
          </w:tcPr>
          <w:p w14:paraId="1FD3B053" w14:textId="77777777" w:rsidR="00051FCF" w:rsidRPr="00DA53DD" w:rsidRDefault="00051FCF" w:rsidP="00DA53DD">
            <w:pPr>
              <w:pStyle w:val="Nivel2"/>
              <w:tabs>
                <w:tab w:val="left" w:pos="567"/>
              </w:tabs>
              <w:spacing w:before="0" w:after="0" w:line="240" w:lineRule="auto"/>
              <w:jc w:val="center"/>
              <w:rPr>
                <w:b/>
                <w:bCs/>
                <w:color w:val="auto"/>
                <w:lang w:eastAsia="en-US"/>
              </w:rPr>
            </w:pPr>
            <w:r w:rsidRPr="00DA53DD">
              <w:rPr>
                <w:b/>
                <w:bCs/>
                <w:color w:val="auto"/>
                <w:lang w:eastAsia="en-US"/>
              </w:rPr>
              <w:t>CONDUTA PRATICADA PELA LICITANTE OU CONTRATADA</w:t>
            </w:r>
          </w:p>
        </w:tc>
        <w:tc>
          <w:tcPr>
            <w:tcW w:w="2970" w:type="dxa"/>
            <w:tcBorders>
              <w:top w:val="single" w:sz="4" w:space="0" w:color="auto"/>
              <w:left w:val="single" w:sz="4" w:space="0" w:color="auto"/>
              <w:bottom w:val="single" w:sz="4" w:space="0" w:color="auto"/>
              <w:right w:val="single" w:sz="4" w:space="0" w:color="auto"/>
            </w:tcBorders>
            <w:hideMark/>
          </w:tcPr>
          <w:p w14:paraId="17202B32" w14:textId="77777777" w:rsidR="00051FCF" w:rsidRPr="00DA53DD" w:rsidRDefault="00051FCF" w:rsidP="00DA53DD">
            <w:pPr>
              <w:pStyle w:val="Nivel2"/>
              <w:tabs>
                <w:tab w:val="left" w:pos="567"/>
              </w:tabs>
              <w:spacing w:before="0" w:after="0" w:line="240" w:lineRule="auto"/>
              <w:jc w:val="center"/>
              <w:rPr>
                <w:b/>
                <w:bCs/>
                <w:color w:val="auto"/>
                <w:lang w:eastAsia="en-US"/>
              </w:rPr>
            </w:pPr>
            <w:r w:rsidRPr="00DA53DD">
              <w:rPr>
                <w:b/>
                <w:bCs/>
                <w:color w:val="auto"/>
                <w:lang w:eastAsia="en-US"/>
              </w:rPr>
              <w:t>DOSIMETRIA APLICÁVEL</w:t>
            </w:r>
          </w:p>
        </w:tc>
      </w:tr>
      <w:tr w:rsidR="00051FCF" w:rsidRPr="00DA53DD" w14:paraId="6AA141C0" w14:textId="77777777" w:rsidTr="00051FCF">
        <w:tc>
          <w:tcPr>
            <w:tcW w:w="6658" w:type="dxa"/>
            <w:tcBorders>
              <w:top w:val="single" w:sz="4" w:space="0" w:color="auto"/>
              <w:left w:val="single" w:sz="4" w:space="0" w:color="auto"/>
              <w:bottom w:val="single" w:sz="4" w:space="0" w:color="auto"/>
              <w:right w:val="single" w:sz="4" w:space="0" w:color="auto"/>
            </w:tcBorders>
            <w:hideMark/>
          </w:tcPr>
          <w:p w14:paraId="7021E9E5" w14:textId="77777777" w:rsidR="00051FCF" w:rsidRPr="00DA53DD" w:rsidRDefault="00051FCF" w:rsidP="00DA53DD">
            <w:pPr>
              <w:pStyle w:val="Nivel2"/>
              <w:tabs>
                <w:tab w:val="left" w:pos="567"/>
              </w:tabs>
              <w:spacing w:before="0" w:after="0" w:line="240" w:lineRule="auto"/>
              <w:rPr>
                <w:color w:val="auto"/>
                <w:lang w:eastAsia="en-US"/>
              </w:rPr>
            </w:pPr>
            <w:r w:rsidRPr="00DA53DD">
              <w:rPr>
                <w:color w:val="auto"/>
                <w:lang w:eastAsia="en-US"/>
              </w:rPr>
              <w:t>i) Deixar de entregar a documentação exigida para o certame ou não entregar qualquer documento que tenha sido solicitado pelo(a) pregoeiro(a) durante o certame; e, ii)</w:t>
            </w:r>
            <w:r w:rsidRPr="00DA53DD">
              <w:rPr>
                <w:lang w:eastAsia="en-US"/>
              </w:rPr>
              <w:t xml:space="preserve"> </w:t>
            </w:r>
            <w:r w:rsidRPr="00DA53DD">
              <w:rPr>
                <w:color w:val="auto"/>
                <w:lang w:eastAsia="en-US"/>
              </w:rPr>
              <w:t xml:space="preserve">Salvo em decorrência de fato superveniente devidamente justificado, não mantiver a proposta em especial quando: a) </w:t>
            </w:r>
            <w:r w:rsidRPr="00DA53DD">
              <w:rPr>
                <w:lang w:eastAsia="en-US"/>
              </w:rPr>
              <w:t>Não enviar a proposta adequada ao último lance ofertado ou após a negociação; b) Pedir para ser desclassificado quando encerrada a etapa competitiva; c)</w:t>
            </w:r>
            <w:r w:rsidRPr="00DA53DD">
              <w:rPr>
                <w:color w:val="auto"/>
                <w:lang w:eastAsia="en-US"/>
              </w:rPr>
              <w:t xml:space="preserve"> </w:t>
            </w:r>
            <w:r w:rsidRPr="00DA53DD">
              <w:rPr>
                <w:lang w:eastAsia="en-US"/>
              </w:rPr>
              <w:t>Recusar-se a enviar o detalhamento da proposta quando exigível; d) Apresentar proposta ou amostra em desacordo com as especificações do edital; e) Deixar de apresentar amostra.</w:t>
            </w:r>
          </w:p>
        </w:tc>
        <w:tc>
          <w:tcPr>
            <w:tcW w:w="2970" w:type="dxa"/>
            <w:tcBorders>
              <w:top w:val="single" w:sz="4" w:space="0" w:color="auto"/>
              <w:left w:val="single" w:sz="4" w:space="0" w:color="auto"/>
              <w:bottom w:val="single" w:sz="4" w:space="0" w:color="auto"/>
              <w:right w:val="single" w:sz="4" w:space="0" w:color="auto"/>
            </w:tcBorders>
            <w:hideMark/>
          </w:tcPr>
          <w:p w14:paraId="6016ED7A" w14:textId="77777777" w:rsidR="00051FCF" w:rsidRPr="00DA53DD" w:rsidRDefault="00051FCF" w:rsidP="00DA53DD">
            <w:pPr>
              <w:pStyle w:val="Nivel2"/>
              <w:tabs>
                <w:tab w:val="left" w:pos="567"/>
              </w:tabs>
              <w:spacing w:before="0" w:after="0" w:line="240" w:lineRule="auto"/>
              <w:rPr>
                <w:color w:val="auto"/>
                <w:lang w:eastAsia="en-US"/>
              </w:rPr>
            </w:pPr>
            <w:r w:rsidRPr="00DA53DD">
              <w:rPr>
                <w:color w:val="auto"/>
                <w:lang w:eastAsia="en-US"/>
              </w:rPr>
              <w:t>6 meses</w:t>
            </w:r>
          </w:p>
        </w:tc>
      </w:tr>
      <w:tr w:rsidR="00051FCF" w:rsidRPr="00DA53DD" w14:paraId="3291FD3F" w14:textId="77777777" w:rsidTr="00051FCF">
        <w:tc>
          <w:tcPr>
            <w:tcW w:w="6658" w:type="dxa"/>
            <w:tcBorders>
              <w:top w:val="single" w:sz="4" w:space="0" w:color="auto"/>
              <w:left w:val="single" w:sz="4" w:space="0" w:color="auto"/>
              <w:bottom w:val="single" w:sz="4" w:space="0" w:color="auto"/>
              <w:right w:val="single" w:sz="4" w:space="0" w:color="auto"/>
            </w:tcBorders>
            <w:hideMark/>
          </w:tcPr>
          <w:p w14:paraId="47645A30" w14:textId="77777777" w:rsidR="00051FCF" w:rsidRPr="00DA53DD" w:rsidRDefault="00051FCF" w:rsidP="00DA53DD">
            <w:pPr>
              <w:pStyle w:val="Nivel2"/>
              <w:tabs>
                <w:tab w:val="left" w:pos="567"/>
              </w:tabs>
              <w:spacing w:before="0" w:after="0" w:line="240" w:lineRule="auto"/>
              <w:rPr>
                <w:color w:val="auto"/>
                <w:lang w:eastAsia="en-US"/>
              </w:rPr>
            </w:pPr>
            <w:r w:rsidRPr="00DA53DD">
              <w:rPr>
                <w:color w:val="auto"/>
                <w:lang w:eastAsia="en-US"/>
              </w:rPr>
              <w:t xml:space="preserve">i) Não entregar a documentação exigida para a contratação, quando convocado dentro do prazo de validade de sua proposta; e, ii) </w:t>
            </w:r>
            <w:r w:rsidRPr="00DA53DD">
              <w:rPr>
                <w:lang w:eastAsia="en-US"/>
              </w:rPr>
              <w:t>Recusar-se, sem justificativa, a assinar o contrato ou ata de registro de preços, ou a aceitar ou retirar o instrumento equivalente no prazo estabelecido pela Administração.</w:t>
            </w:r>
          </w:p>
        </w:tc>
        <w:tc>
          <w:tcPr>
            <w:tcW w:w="2970" w:type="dxa"/>
            <w:tcBorders>
              <w:top w:val="single" w:sz="4" w:space="0" w:color="auto"/>
              <w:left w:val="single" w:sz="4" w:space="0" w:color="auto"/>
              <w:bottom w:val="single" w:sz="4" w:space="0" w:color="auto"/>
              <w:right w:val="single" w:sz="4" w:space="0" w:color="auto"/>
            </w:tcBorders>
            <w:hideMark/>
          </w:tcPr>
          <w:p w14:paraId="6FE4AB71" w14:textId="77777777" w:rsidR="00051FCF" w:rsidRPr="00DA53DD" w:rsidRDefault="00051FCF" w:rsidP="00DA53DD">
            <w:pPr>
              <w:pStyle w:val="Nivel2"/>
              <w:tabs>
                <w:tab w:val="left" w:pos="567"/>
              </w:tabs>
              <w:spacing w:before="0" w:after="0" w:line="240" w:lineRule="auto"/>
              <w:rPr>
                <w:color w:val="auto"/>
                <w:lang w:eastAsia="en-US"/>
              </w:rPr>
            </w:pPr>
            <w:r w:rsidRPr="00DA53DD">
              <w:rPr>
                <w:color w:val="auto"/>
                <w:lang w:eastAsia="en-US"/>
              </w:rPr>
              <w:t>12 meses</w:t>
            </w:r>
          </w:p>
        </w:tc>
      </w:tr>
      <w:tr w:rsidR="00051FCF" w:rsidRPr="00DA53DD" w14:paraId="4D122CD7" w14:textId="77777777" w:rsidTr="00051FCF">
        <w:tc>
          <w:tcPr>
            <w:tcW w:w="6658" w:type="dxa"/>
            <w:tcBorders>
              <w:top w:val="single" w:sz="4" w:space="0" w:color="auto"/>
              <w:left w:val="single" w:sz="4" w:space="0" w:color="auto"/>
              <w:bottom w:val="single" w:sz="4" w:space="0" w:color="auto"/>
              <w:right w:val="single" w:sz="4" w:space="0" w:color="auto"/>
            </w:tcBorders>
            <w:hideMark/>
          </w:tcPr>
          <w:p w14:paraId="25AD22A5" w14:textId="77777777" w:rsidR="00051FCF" w:rsidRPr="00DA53DD" w:rsidRDefault="00051FCF" w:rsidP="00DA53DD">
            <w:pPr>
              <w:pStyle w:val="Nivel2"/>
              <w:tabs>
                <w:tab w:val="left" w:pos="567"/>
              </w:tabs>
              <w:spacing w:before="0" w:after="0" w:line="240" w:lineRule="auto"/>
              <w:rPr>
                <w:color w:val="auto"/>
                <w:lang w:eastAsia="en-US"/>
              </w:rPr>
            </w:pPr>
            <w:r w:rsidRPr="00DA53DD">
              <w:rPr>
                <w:color w:val="auto"/>
                <w:lang w:eastAsia="en-US"/>
              </w:rPr>
              <w:t>i) Ensejar o retardamento da execução ou da entrega do objeto da licitação sem motivo justificado.</w:t>
            </w:r>
          </w:p>
        </w:tc>
        <w:tc>
          <w:tcPr>
            <w:tcW w:w="2970" w:type="dxa"/>
            <w:tcBorders>
              <w:top w:val="single" w:sz="4" w:space="0" w:color="auto"/>
              <w:left w:val="single" w:sz="4" w:space="0" w:color="auto"/>
              <w:bottom w:val="single" w:sz="4" w:space="0" w:color="auto"/>
              <w:right w:val="single" w:sz="4" w:space="0" w:color="auto"/>
            </w:tcBorders>
            <w:hideMark/>
          </w:tcPr>
          <w:p w14:paraId="7E16D5BA" w14:textId="77777777" w:rsidR="00051FCF" w:rsidRPr="00DA53DD" w:rsidRDefault="00051FCF" w:rsidP="00DA53DD">
            <w:pPr>
              <w:pStyle w:val="Nivel2"/>
              <w:tabs>
                <w:tab w:val="left" w:pos="567"/>
              </w:tabs>
              <w:spacing w:before="0" w:after="0" w:line="240" w:lineRule="auto"/>
              <w:rPr>
                <w:color w:val="auto"/>
                <w:lang w:eastAsia="en-US"/>
              </w:rPr>
            </w:pPr>
            <w:r w:rsidRPr="00DA53DD">
              <w:rPr>
                <w:color w:val="auto"/>
                <w:lang w:eastAsia="en-US"/>
              </w:rPr>
              <w:t>24 meses</w:t>
            </w:r>
          </w:p>
        </w:tc>
      </w:tr>
      <w:tr w:rsidR="00051FCF" w:rsidRPr="00DA53DD" w14:paraId="4650436C" w14:textId="77777777" w:rsidTr="00051FCF">
        <w:tc>
          <w:tcPr>
            <w:tcW w:w="6658" w:type="dxa"/>
            <w:tcBorders>
              <w:top w:val="single" w:sz="4" w:space="0" w:color="auto"/>
              <w:left w:val="single" w:sz="4" w:space="0" w:color="auto"/>
              <w:bottom w:val="single" w:sz="4" w:space="0" w:color="auto"/>
              <w:right w:val="single" w:sz="4" w:space="0" w:color="auto"/>
            </w:tcBorders>
            <w:hideMark/>
          </w:tcPr>
          <w:p w14:paraId="4D4F2014" w14:textId="77777777" w:rsidR="00051FCF" w:rsidRPr="00DA53DD" w:rsidRDefault="00051FCF" w:rsidP="00DA53DD">
            <w:pPr>
              <w:pStyle w:val="Nivel2"/>
              <w:tabs>
                <w:tab w:val="left" w:pos="567"/>
              </w:tabs>
              <w:spacing w:before="0" w:after="0" w:line="240" w:lineRule="auto"/>
              <w:rPr>
                <w:color w:val="auto"/>
                <w:lang w:eastAsia="en-US"/>
              </w:rPr>
            </w:pPr>
            <w:r w:rsidRPr="00DA53DD">
              <w:rPr>
                <w:color w:val="auto"/>
                <w:lang w:eastAsia="en-US"/>
              </w:rPr>
              <w:t>i) Dar causa à inexecução parcial do contrato que cause grave dano à Administração, ao funcionamento dos serviços públicos ou ao interesse coletivo; e,</w:t>
            </w:r>
            <w:r w:rsidRPr="00DA53DD">
              <w:rPr>
                <w:lang w:eastAsia="en-US"/>
              </w:rPr>
              <w:t xml:space="preserve"> ii) D</w:t>
            </w:r>
            <w:r w:rsidRPr="00DA53DD">
              <w:rPr>
                <w:color w:val="auto"/>
                <w:lang w:eastAsia="en-US"/>
              </w:rPr>
              <w:t>ar causa à inexecução total do contrato;</w:t>
            </w:r>
          </w:p>
        </w:tc>
        <w:tc>
          <w:tcPr>
            <w:tcW w:w="2970" w:type="dxa"/>
            <w:tcBorders>
              <w:top w:val="single" w:sz="4" w:space="0" w:color="auto"/>
              <w:left w:val="single" w:sz="4" w:space="0" w:color="auto"/>
              <w:bottom w:val="single" w:sz="4" w:space="0" w:color="auto"/>
              <w:right w:val="single" w:sz="4" w:space="0" w:color="auto"/>
            </w:tcBorders>
            <w:hideMark/>
          </w:tcPr>
          <w:p w14:paraId="6F8E6F49" w14:textId="77777777" w:rsidR="00051FCF" w:rsidRPr="00DA53DD" w:rsidRDefault="00051FCF" w:rsidP="00DA53DD">
            <w:pPr>
              <w:pStyle w:val="Nivel2"/>
              <w:tabs>
                <w:tab w:val="left" w:pos="567"/>
              </w:tabs>
              <w:spacing w:before="0" w:after="0" w:line="240" w:lineRule="auto"/>
              <w:rPr>
                <w:color w:val="auto"/>
                <w:lang w:eastAsia="en-US"/>
              </w:rPr>
            </w:pPr>
            <w:r w:rsidRPr="00DA53DD">
              <w:rPr>
                <w:color w:val="auto"/>
                <w:lang w:eastAsia="en-US"/>
              </w:rPr>
              <w:t>36 meses</w:t>
            </w:r>
          </w:p>
        </w:tc>
      </w:tr>
    </w:tbl>
    <w:p w14:paraId="7F9CFA5C" w14:textId="77777777" w:rsidR="00051FCF" w:rsidRPr="00DA53DD" w:rsidRDefault="00051FCF" w:rsidP="00DA53DD">
      <w:pPr>
        <w:pStyle w:val="Nivel2"/>
        <w:tabs>
          <w:tab w:val="left" w:pos="567"/>
        </w:tabs>
        <w:spacing w:before="0" w:after="0" w:line="240" w:lineRule="auto"/>
        <w:rPr>
          <w:color w:val="auto"/>
        </w:rPr>
      </w:pPr>
    </w:p>
    <w:p w14:paraId="4AD32BDC" w14:textId="77777777" w:rsidR="006B4D26" w:rsidRPr="00DA53DD" w:rsidRDefault="006B4D26" w:rsidP="00DA53DD">
      <w:pPr>
        <w:pStyle w:val="Nivel2"/>
        <w:numPr>
          <w:ilvl w:val="1"/>
          <w:numId w:val="10"/>
        </w:numPr>
        <w:tabs>
          <w:tab w:val="left" w:pos="567"/>
        </w:tabs>
        <w:spacing w:before="0" w:after="0" w:line="240" w:lineRule="auto"/>
        <w:ind w:left="0" w:firstLine="0"/>
        <w:rPr>
          <w:color w:val="auto"/>
        </w:rPr>
      </w:pPr>
      <w:r w:rsidRPr="00DA53DD">
        <w:t>A declaração de inidoneidade para licitar ou contratar será aplicada ao responsável pelas infrações administrativas previstas nos incisos VIII, IX, X, XI e XII do caput</w:t>
      </w:r>
      <w:r w:rsidRPr="00DA53DD">
        <w:rPr>
          <w:b/>
          <w:bCs/>
        </w:rPr>
        <w:t xml:space="preserve"> </w:t>
      </w:r>
      <w:r w:rsidRPr="00DA53DD">
        <w:t>do art. 155 da Lei nº 14.133/2021, bem como pelas infrações administrativas previstas nos incisos II, III, IV, V, VI e VII do caput</w:t>
      </w:r>
      <w:r w:rsidRPr="00DA53DD">
        <w:rPr>
          <w:b/>
          <w:bCs/>
        </w:rPr>
        <w:t xml:space="preserve"> </w:t>
      </w:r>
      <w:r w:rsidRPr="00DA53DD">
        <w:t>do art. 155 da Lei nº 14.133/2021, que justifiquem a imposição de penalidade mais grave que a sanção referida no § 3º deste artigo, e impedirá o responsável de licitar ou contratar no âmbito da Administração Pública direta e indireta de todos os entes federativos, pelo prazo mínimo de 3 (três) anos e máximo de 6 (seis) anos</w:t>
      </w:r>
      <w:r w:rsidRPr="00DA53DD">
        <w:rPr>
          <w:color w:val="auto"/>
        </w:rPr>
        <w:t>.</w:t>
      </w:r>
    </w:p>
    <w:p w14:paraId="22466DD7" w14:textId="77777777" w:rsidR="006B4D26" w:rsidRPr="00DA53DD" w:rsidRDefault="006B4D26" w:rsidP="00DA53DD">
      <w:pPr>
        <w:pStyle w:val="Nivel2"/>
        <w:numPr>
          <w:ilvl w:val="1"/>
          <w:numId w:val="10"/>
        </w:numPr>
        <w:tabs>
          <w:tab w:val="left" w:pos="567"/>
        </w:tabs>
        <w:spacing w:before="0" w:after="0" w:line="240" w:lineRule="auto"/>
        <w:ind w:left="0" w:firstLine="0"/>
        <w:rPr>
          <w:color w:val="auto"/>
        </w:rPr>
      </w:pPr>
      <w:r w:rsidRPr="00DA53DD">
        <w:rPr>
          <w:color w:val="auto"/>
        </w:rPr>
        <w:t>A apuração de responsabilidade relacionadas às sanções de impedimento de licitar e contratar e de declaração de inidoneidade para licitar ou contratar demandará a instauração de processo de responsabilização a ser conduzido por comissão composta por 2 (dois) ou mais servidores estáveis, que avaliará fatos e circunstâncias conhecidos e intimará o licitante ou o adjudicatário para, no prazo de 15 (quinze) dias úteis, contado da data de sua intimação, apresentar defesa escrita e especificar as provas que pretenda produzir.</w:t>
      </w:r>
    </w:p>
    <w:p w14:paraId="02F09F8F" w14:textId="77777777" w:rsidR="006B4D26" w:rsidRPr="00DA53DD" w:rsidRDefault="006B4D26" w:rsidP="00DA53DD">
      <w:pPr>
        <w:pStyle w:val="Nivel2"/>
        <w:numPr>
          <w:ilvl w:val="2"/>
          <w:numId w:val="10"/>
        </w:numPr>
        <w:tabs>
          <w:tab w:val="left" w:pos="709"/>
        </w:tabs>
        <w:spacing w:before="0" w:after="0" w:line="240" w:lineRule="auto"/>
        <w:ind w:left="0" w:firstLine="0"/>
      </w:pPr>
      <w:r w:rsidRPr="00DA53DD">
        <w:rPr>
          <w:shd w:val="clear" w:color="auto" w:fill="FFFFFF"/>
        </w:rPr>
        <w:t>A</w:t>
      </w:r>
      <w:r w:rsidRPr="00DA53DD">
        <w:t xml:space="preserve"> instauração do procedimento a que se refere o </w:t>
      </w:r>
      <w:r w:rsidRPr="00DA53DD">
        <w:rPr>
          <w:i/>
          <w:iCs/>
        </w:rPr>
        <w:t>caput</w:t>
      </w:r>
      <w:r w:rsidRPr="00DA53DD">
        <w:t xml:space="preserve"> dar-se-á através de notificação exarada pelo Secretário Municipal de Compras e Licitações.</w:t>
      </w:r>
    </w:p>
    <w:p w14:paraId="6425EB3E" w14:textId="77777777" w:rsidR="006B4D26" w:rsidRPr="00DA53DD" w:rsidRDefault="006B4D26" w:rsidP="00DA53DD">
      <w:pPr>
        <w:pStyle w:val="Nivel2"/>
        <w:numPr>
          <w:ilvl w:val="2"/>
          <w:numId w:val="10"/>
        </w:numPr>
        <w:tabs>
          <w:tab w:val="left" w:pos="709"/>
        </w:tabs>
        <w:spacing w:before="0" w:after="0" w:line="240" w:lineRule="auto"/>
        <w:ind w:left="0" w:firstLine="0"/>
        <w:rPr>
          <w:color w:val="auto"/>
        </w:rPr>
      </w:pPr>
      <w:r w:rsidRPr="00DA53DD">
        <w:t>Na hipótese de deferimento de pedido de produção de novas provas ou de juntada de provas julgadas indispensáveis pela comissão, o licitante ou o contratado poderá apresentar alegações finais no prazo de 15 (quinze) dias úteis, contado da data da intimação</w:t>
      </w:r>
    </w:p>
    <w:p w14:paraId="1DBE8F81" w14:textId="77777777" w:rsidR="006B4D26" w:rsidRPr="00DA53DD" w:rsidRDefault="006B4D26" w:rsidP="00DA53DD">
      <w:pPr>
        <w:pStyle w:val="Nivel2"/>
        <w:numPr>
          <w:ilvl w:val="2"/>
          <w:numId w:val="10"/>
        </w:numPr>
        <w:spacing w:before="0" w:after="0" w:line="240" w:lineRule="auto"/>
        <w:ind w:left="0" w:firstLine="0"/>
        <w:rPr>
          <w:color w:val="auto"/>
        </w:rPr>
      </w:pPr>
      <w:r w:rsidRPr="00DA53DD">
        <w:lastRenderedPageBreak/>
        <w:t>Serão indeferidas pela comissão, mediante decisão fundamentada, provas ilícitas, impertinentes, desnecessárias, protelatórias ou intempestivas</w:t>
      </w:r>
    </w:p>
    <w:p w14:paraId="76C9D47A" w14:textId="670B4B9C" w:rsidR="006B4D26" w:rsidRPr="00DA53DD" w:rsidRDefault="006B4D26" w:rsidP="00DA53DD">
      <w:pPr>
        <w:pStyle w:val="Nivel2"/>
        <w:numPr>
          <w:ilvl w:val="2"/>
          <w:numId w:val="10"/>
        </w:numPr>
        <w:spacing w:before="0" w:after="0" w:line="240" w:lineRule="auto"/>
        <w:ind w:left="0" w:firstLine="0"/>
        <w:rPr>
          <w:color w:val="auto"/>
        </w:rPr>
      </w:pPr>
      <w:r w:rsidRPr="00DA53DD">
        <w:t>O relatório final elaborado pela comissão, deverá ser conclusivo quanto licitude da conduta objeto de apreciação e indicará os dispositivos violados e as penalidades aplicáveis ao caso, será encaminhado à Assessoria Jurídica para análise e emissão de parecer.</w:t>
      </w:r>
    </w:p>
    <w:p w14:paraId="37E931B3" w14:textId="77777777" w:rsidR="006B4D26" w:rsidRPr="00DA53DD" w:rsidRDefault="006B4D26" w:rsidP="00DA53DD">
      <w:pPr>
        <w:pStyle w:val="Nivel2"/>
        <w:numPr>
          <w:ilvl w:val="1"/>
          <w:numId w:val="10"/>
        </w:numPr>
        <w:tabs>
          <w:tab w:val="left" w:pos="567"/>
        </w:tabs>
        <w:spacing w:before="0" w:after="0" w:line="240" w:lineRule="auto"/>
        <w:ind w:left="0" w:firstLine="0"/>
        <w:rPr>
          <w:color w:val="auto"/>
        </w:rPr>
      </w:pPr>
      <w:r w:rsidRPr="00DA53DD">
        <w:t>A aplicação de qualquer espécie de penalidade prevista neste Edital será de competência do(a) Secretário(a) Municipal gestor da Pasta requisitante.</w:t>
      </w:r>
    </w:p>
    <w:p w14:paraId="082470BB" w14:textId="77777777" w:rsidR="006B4D26" w:rsidRPr="00DA53DD" w:rsidRDefault="006B4D26" w:rsidP="00DA53DD">
      <w:pPr>
        <w:pStyle w:val="Nivel2"/>
        <w:numPr>
          <w:ilvl w:val="1"/>
          <w:numId w:val="10"/>
        </w:numPr>
        <w:tabs>
          <w:tab w:val="left" w:pos="567"/>
        </w:tabs>
        <w:spacing w:before="0" w:after="0" w:line="240" w:lineRule="auto"/>
        <w:ind w:left="0" w:firstLine="0"/>
        <w:rPr>
          <w:color w:val="auto"/>
        </w:rPr>
      </w:pPr>
      <w:r w:rsidRPr="00DA53DD">
        <w:rPr>
          <w:color w:val="auto"/>
        </w:rPr>
        <w:t>Caberá recurso no prazo de 15 (quinze) dias úteis da aplicação das sanções de advertência, multa e impedimento de licitar e contratar, contado da data da intimação, o qual será dirigido à autoridade que tiver proferido a decisão recorrida, que, se não a reconsiderar no prazo de 5 (cinco) dias úteis, encaminhará o recurso com sua motivação à Procuradoria Municipal, que emitirá parecer no prazo máximo de 20 (vinte) dias úteis, contado do recebimento dos autos.</w:t>
      </w:r>
    </w:p>
    <w:p w14:paraId="79055B18" w14:textId="77777777" w:rsidR="006B4D26" w:rsidRPr="00DA53DD" w:rsidRDefault="006B4D26" w:rsidP="00DA53DD">
      <w:pPr>
        <w:pStyle w:val="Nivel2"/>
        <w:numPr>
          <w:ilvl w:val="1"/>
          <w:numId w:val="10"/>
        </w:numPr>
        <w:tabs>
          <w:tab w:val="left" w:pos="567"/>
        </w:tabs>
        <w:spacing w:before="0" w:after="0" w:line="240" w:lineRule="auto"/>
        <w:ind w:left="0" w:firstLine="0"/>
        <w:rPr>
          <w:color w:val="auto"/>
        </w:rPr>
      </w:pPr>
      <w:r w:rsidRPr="00DA53DD">
        <w:rPr>
          <w:color w:val="auto"/>
        </w:rPr>
        <w:t>O recurso, subirá para o Prefeito Municipal</w:t>
      </w:r>
    </w:p>
    <w:p w14:paraId="5D84AB84" w14:textId="77777777" w:rsidR="006B4D26" w:rsidRPr="00DA53DD" w:rsidRDefault="006B4D26" w:rsidP="00DA53DD">
      <w:pPr>
        <w:pStyle w:val="Nivel2"/>
        <w:numPr>
          <w:ilvl w:val="1"/>
          <w:numId w:val="10"/>
        </w:numPr>
        <w:tabs>
          <w:tab w:val="left" w:pos="567"/>
        </w:tabs>
        <w:spacing w:before="0" w:after="0" w:line="240" w:lineRule="auto"/>
        <w:ind w:left="0" w:firstLine="0"/>
        <w:rPr>
          <w:color w:val="auto"/>
        </w:rPr>
      </w:pPr>
      <w:r w:rsidRPr="00DA53DD">
        <w:rPr>
          <w:color w:val="auto"/>
        </w:rPr>
        <w:t>Caberá a apresentação de pedido de reconsideração da aplicação da sanção de declaração de inidoneidade para licitar ou contratar no prazo de 15 (quinze) dias úteis, contado da data da intimação, e decidido no prazo máximo de 20 (vinte) dias úteis, contado do seu recebimento.</w:t>
      </w:r>
    </w:p>
    <w:p w14:paraId="45405BCB" w14:textId="17ECE690" w:rsidR="006B4D26" w:rsidRPr="00DA53DD" w:rsidRDefault="006B4D26" w:rsidP="00DA53DD">
      <w:pPr>
        <w:pStyle w:val="Nivel2"/>
        <w:numPr>
          <w:ilvl w:val="1"/>
          <w:numId w:val="10"/>
        </w:numPr>
        <w:tabs>
          <w:tab w:val="left" w:pos="567"/>
        </w:tabs>
        <w:spacing w:before="0" w:after="0" w:line="240" w:lineRule="auto"/>
        <w:ind w:left="0" w:firstLine="0"/>
        <w:rPr>
          <w:color w:val="auto"/>
        </w:rPr>
      </w:pPr>
      <w:r w:rsidRPr="00DA53DD">
        <w:rPr>
          <w:color w:val="auto"/>
        </w:rPr>
        <w:t>A aplicação das sanções previstas neste edital não exclui, em hipótese alguma, a obrigação de reparação integral dos danos causados.</w:t>
      </w:r>
    </w:p>
    <w:p w14:paraId="2E260C49" w14:textId="1DEA3DAF" w:rsidR="006B4D26" w:rsidRPr="00DA53DD" w:rsidRDefault="006B4D26" w:rsidP="00DA53DD">
      <w:pPr>
        <w:pStyle w:val="Nivel2"/>
        <w:numPr>
          <w:ilvl w:val="1"/>
          <w:numId w:val="10"/>
        </w:numPr>
        <w:tabs>
          <w:tab w:val="left" w:pos="567"/>
        </w:tabs>
        <w:spacing w:before="0" w:after="0" w:line="240" w:lineRule="auto"/>
        <w:ind w:left="0" w:firstLine="0"/>
        <w:rPr>
          <w:color w:val="auto"/>
        </w:rPr>
      </w:pPr>
      <w:r w:rsidRPr="00DA53DD">
        <w:rPr>
          <w:color w:val="auto"/>
        </w:rPr>
        <w:t xml:space="preserve">No caso de consórcio, haverá </w:t>
      </w:r>
      <w:r w:rsidRPr="00DA53DD">
        <w:t>responsabilidade solidária dos integrantes pelos atos praticados em consórcio, tanto na fase de licitação quanto na de execução do contrato.</w:t>
      </w:r>
    </w:p>
    <w:p w14:paraId="49854D33" w14:textId="77777777" w:rsidR="009E60BC" w:rsidRPr="00DA53DD" w:rsidRDefault="009E60BC" w:rsidP="00DA53DD">
      <w:pPr>
        <w:pStyle w:val="Nivel2"/>
        <w:spacing w:before="0" w:after="0" w:line="240" w:lineRule="auto"/>
        <w:rPr>
          <w:color w:val="auto"/>
        </w:rPr>
      </w:pPr>
    </w:p>
    <w:p w14:paraId="04B21D5F" w14:textId="77777777" w:rsidR="006B4D26" w:rsidRPr="00DA53DD" w:rsidRDefault="006B4D26" w:rsidP="00DA53DD">
      <w:pPr>
        <w:pStyle w:val="Nivel01"/>
        <w:numPr>
          <w:ilvl w:val="0"/>
          <w:numId w:val="10"/>
        </w:numPr>
        <w:spacing w:before="0"/>
        <w:ind w:left="0" w:firstLine="0"/>
      </w:pPr>
      <w:bookmarkStart w:id="42" w:name="_Toc122606112"/>
      <w:r w:rsidRPr="00DA53DD">
        <w:t>DA ADJUDICAÇÃO E DA HOMOLOGAÇÃO</w:t>
      </w:r>
    </w:p>
    <w:p w14:paraId="45A8F43B" w14:textId="57351A8B" w:rsidR="006B4D26" w:rsidRPr="00DA53DD" w:rsidRDefault="006B4D26" w:rsidP="00DA53DD">
      <w:pPr>
        <w:pStyle w:val="PargrafodaLista"/>
        <w:numPr>
          <w:ilvl w:val="1"/>
          <w:numId w:val="10"/>
        </w:numPr>
        <w:tabs>
          <w:tab w:val="left" w:pos="567"/>
        </w:tabs>
        <w:ind w:left="0" w:firstLine="0"/>
        <w:jc w:val="both"/>
        <w:rPr>
          <w:rFonts w:ascii="Arial" w:hAnsi="Arial" w:cs="Arial"/>
          <w:sz w:val="20"/>
          <w:szCs w:val="20"/>
        </w:rPr>
      </w:pPr>
      <w:r w:rsidRPr="00DA53DD">
        <w:rPr>
          <w:rFonts w:ascii="Arial" w:hAnsi="Arial" w:cs="Arial"/>
          <w:color w:val="000000"/>
          <w:sz w:val="20"/>
          <w:szCs w:val="20"/>
        </w:rPr>
        <w:t>Cabe à Autoridade Requisitante, a</w:t>
      </w:r>
      <w:r w:rsidRPr="00DA53DD">
        <w:rPr>
          <w:rFonts w:ascii="Arial" w:hAnsi="Arial" w:cs="Arial"/>
          <w:color w:val="000000"/>
          <w:spacing w:val="1"/>
          <w:sz w:val="20"/>
          <w:szCs w:val="20"/>
        </w:rPr>
        <w:t xml:space="preserve"> </w:t>
      </w:r>
      <w:r w:rsidRPr="00DA53DD">
        <w:rPr>
          <w:rFonts w:ascii="Arial" w:hAnsi="Arial" w:cs="Arial"/>
          <w:color w:val="000000"/>
          <w:spacing w:val="-1"/>
          <w:sz w:val="20"/>
          <w:szCs w:val="20"/>
        </w:rPr>
        <w:t>a</w:t>
      </w:r>
      <w:r w:rsidRPr="00DA53DD">
        <w:rPr>
          <w:rFonts w:ascii="Arial" w:hAnsi="Arial" w:cs="Arial"/>
          <w:color w:val="000000"/>
          <w:sz w:val="20"/>
          <w:szCs w:val="20"/>
        </w:rPr>
        <w:t>djud</w:t>
      </w:r>
      <w:r w:rsidRPr="00DA53DD">
        <w:rPr>
          <w:rFonts w:ascii="Arial" w:hAnsi="Arial" w:cs="Arial"/>
          <w:color w:val="000000"/>
          <w:spacing w:val="1"/>
          <w:sz w:val="20"/>
          <w:szCs w:val="20"/>
        </w:rPr>
        <w:t>i</w:t>
      </w:r>
      <w:r w:rsidRPr="00DA53DD">
        <w:rPr>
          <w:rFonts w:ascii="Arial" w:hAnsi="Arial" w:cs="Arial"/>
          <w:color w:val="000000"/>
          <w:spacing w:val="-1"/>
          <w:sz w:val="20"/>
          <w:szCs w:val="20"/>
        </w:rPr>
        <w:t>caçã</w:t>
      </w:r>
      <w:r w:rsidRPr="00DA53DD">
        <w:rPr>
          <w:rFonts w:ascii="Arial" w:hAnsi="Arial" w:cs="Arial"/>
          <w:color w:val="000000"/>
          <w:sz w:val="20"/>
          <w:szCs w:val="20"/>
        </w:rPr>
        <w:t>o</w:t>
      </w:r>
      <w:r w:rsidRPr="00DA53DD">
        <w:rPr>
          <w:rFonts w:ascii="Arial" w:hAnsi="Arial" w:cs="Arial"/>
          <w:color w:val="000000"/>
          <w:spacing w:val="1"/>
          <w:sz w:val="20"/>
          <w:szCs w:val="20"/>
        </w:rPr>
        <w:t xml:space="preserve"> </w:t>
      </w:r>
      <w:r w:rsidRPr="00DA53DD">
        <w:rPr>
          <w:rFonts w:ascii="Arial" w:hAnsi="Arial" w:cs="Arial"/>
          <w:color w:val="000000"/>
          <w:sz w:val="20"/>
          <w:szCs w:val="20"/>
        </w:rPr>
        <w:t>do</w:t>
      </w:r>
      <w:r w:rsidRPr="00DA53DD">
        <w:rPr>
          <w:rFonts w:ascii="Arial" w:hAnsi="Arial" w:cs="Arial"/>
          <w:color w:val="000000"/>
          <w:spacing w:val="4"/>
          <w:sz w:val="20"/>
          <w:szCs w:val="20"/>
        </w:rPr>
        <w:t xml:space="preserve"> </w:t>
      </w:r>
      <w:r w:rsidRPr="00DA53DD">
        <w:rPr>
          <w:rFonts w:ascii="Arial" w:hAnsi="Arial" w:cs="Arial"/>
          <w:color w:val="000000"/>
          <w:sz w:val="20"/>
          <w:szCs w:val="20"/>
        </w:rPr>
        <w:t>objeto</w:t>
      </w:r>
      <w:r w:rsidRPr="00DA53DD">
        <w:rPr>
          <w:rFonts w:ascii="Arial" w:hAnsi="Arial" w:cs="Arial"/>
          <w:color w:val="000000"/>
          <w:spacing w:val="1"/>
          <w:sz w:val="20"/>
          <w:szCs w:val="20"/>
        </w:rPr>
        <w:t xml:space="preserve"> e, a </w:t>
      </w:r>
      <w:r w:rsidRPr="00DA53DD">
        <w:rPr>
          <w:rFonts w:ascii="Arial" w:hAnsi="Arial" w:cs="Arial"/>
          <w:color w:val="000000"/>
          <w:sz w:val="20"/>
          <w:szCs w:val="20"/>
        </w:rPr>
        <w:t>homo</w:t>
      </w:r>
      <w:r w:rsidRPr="00DA53DD">
        <w:rPr>
          <w:rFonts w:ascii="Arial" w:hAnsi="Arial" w:cs="Arial"/>
          <w:color w:val="000000"/>
          <w:spacing w:val="1"/>
          <w:sz w:val="20"/>
          <w:szCs w:val="20"/>
        </w:rPr>
        <w:t>l</w:t>
      </w:r>
      <w:r w:rsidRPr="00DA53DD">
        <w:rPr>
          <w:rFonts w:ascii="Arial" w:hAnsi="Arial" w:cs="Arial"/>
          <w:color w:val="000000"/>
          <w:sz w:val="20"/>
          <w:szCs w:val="20"/>
        </w:rPr>
        <w:t>o</w:t>
      </w:r>
      <w:r w:rsidRPr="00DA53DD">
        <w:rPr>
          <w:rFonts w:ascii="Arial" w:hAnsi="Arial" w:cs="Arial"/>
          <w:color w:val="000000"/>
          <w:spacing w:val="-2"/>
          <w:sz w:val="20"/>
          <w:szCs w:val="20"/>
        </w:rPr>
        <w:t>g</w:t>
      </w:r>
      <w:r w:rsidRPr="00DA53DD">
        <w:rPr>
          <w:rFonts w:ascii="Arial" w:hAnsi="Arial" w:cs="Arial"/>
          <w:color w:val="000000"/>
          <w:spacing w:val="-1"/>
          <w:sz w:val="20"/>
          <w:szCs w:val="20"/>
        </w:rPr>
        <w:t>açã</w:t>
      </w:r>
      <w:r w:rsidRPr="00DA53DD">
        <w:rPr>
          <w:rFonts w:ascii="Arial" w:hAnsi="Arial" w:cs="Arial"/>
          <w:color w:val="000000"/>
          <w:sz w:val="20"/>
          <w:szCs w:val="20"/>
        </w:rPr>
        <w:t>o</w:t>
      </w:r>
      <w:r w:rsidRPr="00DA53DD">
        <w:rPr>
          <w:rFonts w:ascii="Arial" w:hAnsi="Arial" w:cs="Arial"/>
          <w:color w:val="000000"/>
          <w:spacing w:val="2"/>
          <w:sz w:val="20"/>
          <w:szCs w:val="20"/>
        </w:rPr>
        <w:t xml:space="preserve"> </w:t>
      </w:r>
      <w:r w:rsidRPr="00DA53DD">
        <w:rPr>
          <w:rFonts w:ascii="Arial" w:hAnsi="Arial" w:cs="Arial"/>
          <w:color w:val="000000"/>
          <w:sz w:val="20"/>
          <w:szCs w:val="20"/>
        </w:rPr>
        <w:t>da</w:t>
      </w:r>
      <w:r w:rsidRPr="00DA53DD">
        <w:rPr>
          <w:rFonts w:ascii="Arial" w:hAnsi="Arial" w:cs="Arial"/>
          <w:color w:val="000000"/>
          <w:spacing w:val="3"/>
          <w:sz w:val="20"/>
          <w:szCs w:val="20"/>
        </w:rPr>
        <w:t xml:space="preserve"> </w:t>
      </w:r>
      <w:r w:rsidRPr="00DA53DD">
        <w:rPr>
          <w:rFonts w:ascii="Arial" w:hAnsi="Arial" w:cs="Arial"/>
          <w:color w:val="000000"/>
          <w:sz w:val="20"/>
          <w:szCs w:val="20"/>
        </w:rPr>
        <w:t>l</w:t>
      </w:r>
      <w:r w:rsidRPr="00DA53DD">
        <w:rPr>
          <w:rFonts w:ascii="Arial" w:hAnsi="Arial" w:cs="Arial"/>
          <w:color w:val="000000"/>
          <w:spacing w:val="1"/>
          <w:sz w:val="20"/>
          <w:szCs w:val="20"/>
        </w:rPr>
        <w:t>i</w:t>
      </w:r>
      <w:r w:rsidRPr="00DA53DD">
        <w:rPr>
          <w:rFonts w:ascii="Arial" w:hAnsi="Arial" w:cs="Arial"/>
          <w:color w:val="000000"/>
          <w:spacing w:val="-1"/>
          <w:sz w:val="20"/>
          <w:szCs w:val="20"/>
        </w:rPr>
        <w:t>c</w:t>
      </w:r>
      <w:r w:rsidRPr="00DA53DD">
        <w:rPr>
          <w:rFonts w:ascii="Arial" w:hAnsi="Arial" w:cs="Arial"/>
          <w:color w:val="000000"/>
          <w:sz w:val="20"/>
          <w:szCs w:val="20"/>
        </w:rPr>
        <w:t>i</w:t>
      </w:r>
      <w:r w:rsidRPr="00DA53DD">
        <w:rPr>
          <w:rFonts w:ascii="Arial" w:hAnsi="Arial" w:cs="Arial"/>
          <w:color w:val="000000"/>
          <w:spacing w:val="1"/>
          <w:sz w:val="20"/>
          <w:szCs w:val="20"/>
        </w:rPr>
        <w:t>t</w:t>
      </w:r>
      <w:r w:rsidRPr="00DA53DD">
        <w:rPr>
          <w:rFonts w:ascii="Arial" w:hAnsi="Arial" w:cs="Arial"/>
          <w:color w:val="000000"/>
          <w:spacing w:val="-1"/>
          <w:sz w:val="20"/>
          <w:szCs w:val="20"/>
        </w:rPr>
        <w:t>açã</w:t>
      </w:r>
      <w:r w:rsidRPr="00DA53DD">
        <w:rPr>
          <w:rFonts w:ascii="Arial" w:hAnsi="Arial" w:cs="Arial"/>
          <w:color w:val="000000"/>
          <w:sz w:val="20"/>
          <w:szCs w:val="20"/>
        </w:rPr>
        <w:t>o</w:t>
      </w:r>
      <w:r w:rsidRPr="00DA53DD">
        <w:rPr>
          <w:rFonts w:ascii="Arial" w:hAnsi="Arial" w:cs="Arial"/>
          <w:color w:val="000000"/>
          <w:spacing w:val="-2"/>
          <w:sz w:val="20"/>
          <w:szCs w:val="20"/>
        </w:rPr>
        <w:t>.</w:t>
      </w:r>
    </w:p>
    <w:p w14:paraId="3942379C" w14:textId="77777777" w:rsidR="009E60BC" w:rsidRPr="00DA53DD" w:rsidRDefault="009E60BC" w:rsidP="00DA53DD">
      <w:pPr>
        <w:pStyle w:val="PargrafodaLista"/>
        <w:ind w:left="0"/>
        <w:jc w:val="both"/>
        <w:rPr>
          <w:rFonts w:ascii="Arial" w:hAnsi="Arial" w:cs="Arial"/>
          <w:sz w:val="20"/>
          <w:szCs w:val="20"/>
        </w:rPr>
      </w:pPr>
    </w:p>
    <w:p w14:paraId="7DAE4310" w14:textId="77777777" w:rsidR="006B4D26" w:rsidRPr="00DA53DD" w:rsidRDefault="006B4D26" w:rsidP="00DA53DD">
      <w:pPr>
        <w:pStyle w:val="Nivel01"/>
        <w:numPr>
          <w:ilvl w:val="0"/>
          <w:numId w:val="10"/>
        </w:numPr>
        <w:spacing w:before="0"/>
        <w:ind w:left="0" w:firstLine="0"/>
      </w:pPr>
      <w:r w:rsidRPr="00DA53DD">
        <w:t>DA IMPUGNAÇÃO AO EDITAL E DO PEDIDO DE ESCLARECIMENTO</w:t>
      </w:r>
      <w:bookmarkEnd w:id="42"/>
    </w:p>
    <w:p w14:paraId="214FAF88" w14:textId="77777777" w:rsidR="006B4D26" w:rsidRPr="00DA53DD" w:rsidRDefault="006B4D26" w:rsidP="00DA53DD">
      <w:pPr>
        <w:pStyle w:val="Nivel2"/>
        <w:numPr>
          <w:ilvl w:val="1"/>
          <w:numId w:val="10"/>
        </w:numPr>
        <w:tabs>
          <w:tab w:val="left" w:pos="567"/>
        </w:tabs>
        <w:spacing w:before="0" w:after="0" w:line="240" w:lineRule="auto"/>
        <w:ind w:left="0" w:firstLine="0"/>
        <w:rPr>
          <w:color w:val="auto"/>
        </w:rPr>
      </w:pPr>
      <w:r w:rsidRPr="00DA53DD">
        <w:rPr>
          <w:color w:val="auto"/>
        </w:rPr>
        <w:t>Qualquer pessoa é parte legítima solicitar esclarecimentos ou para impugnar este Edital por irregularidade na aplicação da Lei Federal nº 14.133, de 2021, devendo protocolar o pedido até 3 (cinco) dias úteis antes da data da abertura do certame.</w:t>
      </w:r>
    </w:p>
    <w:p w14:paraId="090DAB7B" w14:textId="77777777" w:rsidR="006B4D26" w:rsidRPr="00DA53DD" w:rsidRDefault="006B4D26" w:rsidP="00DA53DD">
      <w:pPr>
        <w:pStyle w:val="Nivel2"/>
        <w:numPr>
          <w:ilvl w:val="1"/>
          <w:numId w:val="10"/>
        </w:numPr>
        <w:tabs>
          <w:tab w:val="left" w:pos="567"/>
        </w:tabs>
        <w:spacing w:before="0" w:after="0" w:line="240" w:lineRule="auto"/>
        <w:ind w:left="0" w:firstLine="0"/>
        <w:rPr>
          <w:color w:val="auto"/>
        </w:rPr>
      </w:pPr>
      <w:r w:rsidRPr="00DA53DD">
        <w:rPr>
          <w:color w:val="auto"/>
        </w:rPr>
        <w:t>A resposta à impugnação ou ao pedido de esclarecimento será divulgado em sítio eletrônico oficial no prazo de até 3 (três) dias úteis, limitado ao último dia útil anterior à data da abertura do certame.</w:t>
      </w:r>
    </w:p>
    <w:p w14:paraId="6C785490" w14:textId="77777777" w:rsidR="006B4D26" w:rsidRPr="00DA53DD" w:rsidRDefault="006B4D26" w:rsidP="00DA53DD">
      <w:pPr>
        <w:pStyle w:val="Nivel2"/>
        <w:numPr>
          <w:ilvl w:val="1"/>
          <w:numId w:val="10"/>
        </w:numPr>
        <w:tabs>
          <w:tab w:val="left" w:pos="567"/>
        </w:tabs>
        <w:spacing w:before="0" w:after="0" w:line="240" w:lineRule="auto"/>
        <w:ind w:left="0" w:firstLine="0"/>
        <w:rPr>
          <w:color w:val="auto"/>
        </w:rPr>
      </w:pPr>
      <w:r w:rsidRPr="00DA53DD">
        <w:rPr>
          <w:color w:val="auto"/>
        </w:rPr>
        <w:t>A impugnação e o pedido de esclarecimento poderão ser realizados por forma eletrônica, por meio do próprio sistema.</w:t>
      </w:r>
    </w:p>
    <w:p w14:paraId="5F511212" w14:textId="77777777" w:rsidR="006B4D26" w:rsidRPr="00DA53DD" w:rsidRDefault="006B4D26" w:rsidP="00DA53DD">
      <w:pPr>
        <w:pStyle w:val="Nivel2"/>
        <w:numPr>
          <w:ilvl w:val="1"/>
          <w:numId w:val="10"/>
        </w:numPr>
        <w:tabs>
          <w:tab w:val="left" w:pos="567"/>
        </w:tabs>
        <w:spacing w:before="0" w:after="0" w:line="240" w:lineRule="auto"/>
        <w:ind w:left="0" w:firstLine="0"/>
        <w:rPr>
          <w:color w:val="auto"/>
        </w:rPr>
      </w:pPr>
      <w:r w:rsidRPr="00DA53DD">
        <w:rPr>
          <w:color w:val="auto"/>
        </w:rPr>
        <w:t>As impugnações e pedidos de esclarecimentos não suspendem os prazos previstos no certame.</w:t>
      </w:r>
    </w:p>
    <w:p w14:paraId="442F1CD2" w14:textId="77777777" w:rsidR="006B4D26" w:rsidRPr="00DA53DD" w:rsidRDefault="006B4D26" w:rsidP="00DA53DD">
      <w:pPr>
        <w:pStyle w:val="Nivel3"/>
        <w:numPr>
          <w:ilvl w:val="2"/>
          <w:numId w:val="10"/>
        </w:numPr>
        <w:tabs>
          <w:tab w:val="left" w:pos="709"/>
        </w:tabs>
        <w:spacing w:before="0" w:after="0" w:line="240" w:lineRule="auto"/>
        <w:ind w:left="0" w:firstLine="0"/>
        <w:rPr>
          <w:color w:val="auto"/>
        </w:rPr>
      </w:pPr>
      <w:r w:rsidRPr="00DA53DD">
        <w:rPr>
          <w:color w:val="auto"/>
        </w:rPr>
        <w:t>A concessão de efeito suspensivo à impugnação é medida excepcional e será motivada pela Administração, nos autos do processo de licitação.</w:t>
      </w:r>
    </w:p>
    <w:p w14:paraId="45594EA2" w14:textId="5CFEB9B4" w:rsidR="006B4D26" w:rsidRPr="00DA53DD" w:rsidRDefault="006B4D26" w:rsidP="00DA53DD">
      <w:pPr>
        <w:pStyle w:val="Nivel2"/>
        <w:numPr>
          <w:ilvl w:val="1"/>
          <w:numId w:val="10"/>
        </w:numPr>
        <w:tabs>
          <w:tab w:val="left" w:pos="567"/>
        </w:tabs>
        <w:spacing w:before="0" w:after="0" w:line="240" w:lineRule="auto"/>
        <w:ind w:left="0" w:firstLine="0"/>
        <w:rPr>
          <w:color w:val="auto"/>
        </w:rPr>
      </w:pPr>
      <w:r w:rsidRPr="00DA53DD">
        <w:rPr>
          <w:color w:val="auto"/>
        </w:rPr>
        <w:t>Acolhida a impugnação, será definida e publicada nova data para a realização do certame.</w:t>
      </w:r>
    </w:p>
    <w:p w14:paraId="3BCAB1E6" w14:textId="77777777" w:rsidR="009E60BC" w:rsidRPr="00DA53DD" w:rsidRDefault="009E60BC" w:rsidP="00DA53DD">
      <w:pPr>
        <w:pStyle w:val="Nivel2"/>
        <w:spacing w:before="0" w:after="0" w:line="240" w:lineRule="auto"/>
        <w:rPr>
          <w:color w:val="auto"/>
        </w:rPr>
      </w:pPr>
    </w:p>
    <w:p w14:paraId="0E2A64F0" w14:textId="77777777" w:rsidR="006B4D26" w:rsidRPr="00DA53DD" w:rsidRDefault="006B4D26" w:rsidP="00DA53DD">
      <w:pPr>
        <w:pStyle w:val="Nivel01"/>
        <w:numPr>
          <w:ilvl w:val="0"/>
          <w:numId w:val="10"/>
        </w:numPr>
        <w:spacing w:before="0"/>
        <w:ind w:left="0" w:firstLine="0"/>
      </w:pPr>
      <w:bookmarkStart w:id="43" w:name="_Toc122606113"/>
      <w:r w:rsidRPr="00DA53DD">
        <w:t>DA FRAUDE E DA CORRUPÇÃO</w:t>
      </w:r>
    </w:p>
    <w:p w14:paraId="0B6EF4A0" w14:textId="77777777" w:rsidR="006B4D26" w:rsidRPr="00DA53DD" w:rsidRDefault="006B4D26" w:rsidP="00DA53DD">
      <w:pPr>
        <w:pStyle w:val="PargrafodaLista"/>
        <w:numPr>
          <w:ilvl w:val="1"/>
          <w:numId w:val="10"/>
        </w:numPr>
        <w:tabs>
          <w:tab w:val="left" w:pos="567"/>
        </w:tabs>
        <w:ind w:left="0" w:firstLine="0"/>
        <w:contextualSpacing w:val="0"/>
        <w:jc w:val="both"/>
        <w:rPr>
          <w:rFonts w:ascii="Arial" w:hAnsi="Arial" w:cs="Arial"/>
          <w:color w:val="000000"/>
          <w:sz w:val="20"/>
          <w:szCs w:val="20"/>
        </w:rPr>
      </w:pPr>
      <w:r w:rsidRPr="00DA53DD">
        <w:rPr>
          <w:rFonts w:ascii="Arial" w:hAnsi="Arial" w:cs="Arial"/>
          <w:color w:val="000000"/>
          <w:sz w:val="20"/>
          <w:szCs w:val="20"/>
        </w:rPr>
        <w:t>Os licitantes devem observar, o contratado deve observar e fazer observar, por seus fornecedores e subcontratados, se admitida subcontratação, o mais alto padrão de ética durante todo o processo de licitação, de contratação e de execução do objeto contratual.</w:t>
      </w:r>
    </w:p>
    <w:p w14:paraId="3AAB62C3" w14:textId="77777777" w:rsidR="006B4D26" w:rsidRPr="00DA53DD" w:rsidRDefault="006B4D26" w:rsidP="00DA53DD">
      <w:pPr>
        <w:pStyle w:val="PargrafodaLista"/>
        <w:numPr>
          <w:ilvl w:val="1"/>
          <w:numId w:val="10"/>
        </w:numPr>
        <w:tabs>
          <w:tab w:val="left" w:pos="567"/>
        </w:tabs>
        <w:ind w:left="0" w:firstLine="0"/>
        <w:contextualSpacing w:val="0"/>
        <w:jc w:val="both"/>
        <w:rPr>
          <w:rFonts w:ascii="Arial" w:hAnsi="Arial" w:cs="Arial"/>
          <w:sz w:val="20"/>
          <w:szCs w:val="20"/>
        </w:rPr>
      </w:pPr>
      <w:r w:rsidRPr="00DA53DD">
        <w:rPr>
          <w:rFonts w:ascii="Arial" w:hAnsi="Arial" w:cs="Arial"/>
          <w:color w:val="000000"/>
          <w:sz w:val="20"/>
          <w:szCs w:val="20"/>
        </w:rPr>
        <w:t>Para os propósitos deste item, definem-se as seguintes práticas:</w:t>
      </w:r>
    </w:p>
    <w:p w14:paraId="5BF89500" w14:textId="77777777" w:rsidR="006B4D26" w:rsidRPr="00DA53DD" w:rsidRDefault="006B4D26" w:rsidP="00DA53DD">
      <w:pPr>
        <w:pStyle w:val="PargrafodaLista"/>
        <w:numPr>
          <w:ilvl w:val="2"/>
          <w:numId w:val="10"/>
        </w:numPr>
        <w:tabs>
          <w:tab w:val="left" w:pos="709"/>
        </w:tabs>
        <w:ind w:left="0" w:firstLine="0"/>
        <w:contextualSpacing w:val="0"/>
        <w:jc w:val="both"/>
        <w:rPr>
          <w:rFonts w:ascii="Arial" w:hAnsi="Arial" w:cs="Arial"/>
          <w:color w:val="000000"/>
          <w:sz w:val="20"/>
          <w:szCs w:val="20"/>
        </w:rPr>
      </w:pPr>
      <w:r w:rsidRPr="00DA53DD">
        <w:rPr>
          <w:rFonts w:ascii="Arial" w:hAnsi="Arial" w:cs="Arial"/>
          <w:color w:val="000000"/>
          <w:sz w:val="20"/>
          <w:szCs w:val="20"/>
        </w:rPr>
        <w:t>“Prática corrupta”: oferecer, dar, receber ou solicitar, direta ou indiretamente, qualquer vantagem com o objetivo de influenciar a ação de servidor público no processo de licitação ou na execução do contrato</w:t>
      </w:r>
    </w:p>
    <w:p w14:paraId="6A7909BF" w14:textId="77777777" w:rsidR="006B4D26" w:rsidRPr="00DA53DD" w:rsidRDefault="006B4D26" w:rsidP="00DA53DD">
      <w:pPr>
        <w:pStyle w:val="PargrafodaLista"/>
        <w:numPr>
          <w:ilvl w:val="2"/>
          <w:numId w:val="10"/>
        </w:numPr>
        <w:ind w:left="0" w:firstLine="0"/>
        <w:contextualSpacing w:val="0"/>
        <w:jc w:val="both"/>
        <w:rPr>
          <w:rFonts w:ascii="Arial" w:hAnsi="Arial" w:cs="Arial"/>
          <w:sz w:val="20"/>
          <w:szCs w:val="20"/>
        </w:rPr>
      </w:pPr>
      <w:r w:rsidRPr="00DA53DD">
        <w:rPr>
          <w:rFonts w:ascii="Arial" w:hAnsi="Arial" w:cs="Arial"/>
          <w:color w:val="000000"/>
          <w:sz w:val="20"/>
          <w:szCs w:val="20"/>
        </w:rPr>
        <w:t>“Prática fraudulenta”: a falsificação ou omissão dos fatos, com o objetivo de influenciar o processo de licitação ou de execução de contrato</w:t>
      </w:r>
    </w:p>
    <w:p w14:paraId="4077E20B" w14:textId="77777777" w:rsidR="006B4D26" w:rsidRPr="00DA53DD" w:rsidRDefault="006B4D26" w:rsidP="00DA53DD">
      <w:pPr>
        <w:pStyle w:val="PargrafodaLista"/>
        <w:numPr>
          <w:ilvl w:val="2"/>
          <w:numId w:val="10"/>
        </w:numPr>
        <w:ind w:left="0" w:firstLine="0"/>
        <w:contextualSpacing w:val="0"/>
        <w:jc w:val="both"/>
        <w:rPr>
          <w:rFonts w:ascii="Arial" w:hAnsi="Arial" w:cs="Arial"/>
          <w:sz w:val="20"/>
          <w:szCs w:val="20"/>
        </w:rPr>
      </w:pPr>
      <w:r w:rsidRPr="00DA53DD">
        <w:rPr>
          <w:rFonts w:ascii="Arial" w:hAnsi="Arial" w:cs="Arial"/>
          <w:color w:val="000000"/>
          <w:sz w:val="20"/>
          <w:szCs w:val="20"/>
        </w:rPr>
        <w:t>“Prática colusiva”: esquematizar ou estabelecer um acordo entre dois ou mais licitantes, com ou sem o conhecimento de representantes ou prepostos do órgão licitador, visando estabelecer preços em níveis artificias e não-competitivos</w:t>
      </w:r>
    </w:p>
    <w:p w14:paraId="52278AEC" w14:textId="77777777" w:rsidR="006B4D26" w:rsidRPr="00DA53DD" w:rsidRDefault="006B4D26" w:rsidP="00DA53DD">
      <w:pPr>
        <w:pStyle w:val="PargrafodaLista"/>
        <w:numPr>
          <w:ilvl w:val="2"/>
          <w:numId w:val="10"/>
        </w:numPr>
        <w:ind w:left="0" w:firstLine="0"/>
        <w:contextualSpacing w:val="0"/>
        <w:jc w:val="both"/>
        <w:rPr>
          <w:rFonts w:ascii="Arial" w:hAnsi="Arial" w:cs="Arial"/>
          <w:sz w:val="20"/>
          <w:szCs w:val="20"/>
        </w:rPr>
      </w:pPr>
      <w:r w:rsidRPr="00DA53DD">
        <w:rPr>
          <w:rFonts w:ascii="Arial" w:hAnsi="Arial" w:cs="Arial"/>
          <w:color w:val="000000"/>
          <w:sz w:val="20"/>
          <w:szCs w:val="20"/>
        </w:rPr>
        <w:t>“Prática coercitiva”: causar danos ou ameaçar causar dano, direta ou indiretamente, às pessoas ou sua propriedade, visando influenciar sua participação em processo licitatório ou afetar a execução do contrato</w:t>
      </w:r>
    </w:p>
    <w:p w14:paraId="52097226" w14:textId="77777777" w:rsidR="006B4D26" w:rsidRPr="00DA53DD" w:rsidRDefault="006B4D26" w:rsidP="00DA53DD">
      <w:pPr>
        <w:pStyle w:val="PargrafodaLista"/>
        <w:numPr>
          <w:ilvl w:val="2"/>
          <w:numId w:val="10"/>
        </w:numPr>
        <w:ind w:left="0" w:firstLine="0"/>
        <w:contextualSpacing w:val="0"/>
        <w:jc w:val="both"/>
        <w:rPr>
          <w:rFonts w:ascii="Arial" w:hAnsi="Arial" w:cs="Arial"/>
          <w:sz w:val="20"/>
          <w:szCs w:val="20"/>
        </w:rPr>
      </w:pPr>
      <w:r w:rsidRPr="00DA53DD">
        <w:rPr>
          <w:rFonts w:ascii="Arial" w:hAnsi="Arial" w:cs="Arial"/>
          <w:color w:val="000000"/>
          <w:sz w:val="20"/>
          <w:szCs w:val="20"/>
        </w:rPr>
        <w:t>“Prática obstrutiva”:</w:t>
      </w:r>
    </w:p>
    <w:p w14:paraId="4F6D03A8" w14:textId="77777777" w:rsidR="006B4D26" w:rsidRPr="00DA53DD" w:rsidRDefault="006B4D26" w:rsidP="00DA53DD">
      <w:pPr>
        <w:pStyle w:val="PargrafodaLista"/>
        <w:numPr>
          <w:ilvl w:val="0"/>
          <w:numId w:val="11"/>
        </w:numPr>
        <w:tabs>
          <w:tab w:val="left" w:pos="851"/>
        </w:tabs>
        <w:ind w:left="0" w:firstLine="567"/>
        <w:contextualSpacing w:val="0"/>
        <w:jc w:val="both"/>
        <w:rPr>
          <w:rFonts w:ascii="Arial" w:hAnsi="Arial" w:cs="Arial"/>
          <w:color w:val="000000"/>
          <w:sz w:val="20"/>
          <w:szCs w:val="20"/>
        </w:rPr>
      </w:pPr>
      <w:r w:rsidRPr="00DA53DD">
        <w:rPr>
          <w:rFonts w:ascii="Arial" w:hAnsi="Arial" w:cs="Arial"/>
          <w:color w:val="000000"/>
          <w:sz w:val="20"/>
          <w:szCs w:val="20"/>
        </w:rPr>
        <w:t>Destruir, falsificar, alterar ou ocultar provas em inspeções ou fazer declarações falsas aos representantes do organismo financeiro multilateral, com o objetivo de impedir materialmente a apuração de alegações de prática prevista, deste Edital; e,</w:t>
      </w:r>
    </w:p>
    <w:p w14:paraId="304695FB" w14:textId="6501E07C" w:rsidR="006B4D26" w:rsidRPr="00DA53DD" w:rsidRDefault="006B4D26" w:rsidP="00DA53DD">
      <w:pPr>
        <w:pStyle w:val="PargrafodaLista"/>
        <w:numPr>
          <w:ilvl w:val="0"/>
          <w:numId w:val="11"/>
        </w:numPr>
        <w:tabs>
          <w:tab w:val="left" w:pos="851"/>
        </w:tabs>
        <w:ind w:left="0" w:firstLine="567"/>
        <w:contextualSpacing w:val="0"/>
        <w:jc w:val="both"/>
        <w:rPr>
          <w:rFonts w:ascii="Arial" w:hAnsi="Arial" w:cs="Arial"/>
          <w:sz w:val="20"/>
          <w:szCs w:val="20"/>
        </w:rPr>
      </w:pPr>
      <w:r w:rsidRPr="00DA53DD">
        <w:rPr>
          <w:rFonts w:ascii="Arial" w:hAnsi="Arial" w:cs="Arial"/>
          <w:color w:val="000000"/>
          <w:sz w:val="20"/>
          <w:szCs w:val="20"/>
        </w:rPr>
        <w:lastRenderedPageBreak/>
        <w:t>Atos cuja intenção seja impedir materialmente o exercício do direito de o organismo financeiro multilateral promover inspeção.</w:t>
      </w:r>
    </w:p>
    <w:p w14:paraId="286EEB7E" w14:textId="77777777" w:rsidR="009E60BC" w:rsidRPr="00DA53DD" w:rsidRDefault="009E60BC" w:rsidP="00DA53DD">
      <w:pPr>
        <w:pStyle w:val="PargrafodaLista"/>
        <w:ind w:left="0"/>
        <w:jc w:val="both"/>
        <w:rPr>
          <w:rFonts w:ascii="Arial" w:hAnsi="Arial" w:cs="Arial"/>
          <w:sz w:val="20"/>
          <w:szCs w:val="20"/>
        </w:rPr>
      </w:pPr>
    </w:p>
    <w:p w14:paraId="1EF485BE" w14:textId="77777777" w:rsidR="006B4D26" w:rsidRPr="00DA53DD" w:rsidRDefault="006B4D26" w:rsidP="00DA53DD">
      <w:pPr>
        <w:pStyle w:val="Nivel01"/>
        <w:numPr>
          <w:ilvl w:val="0"/>
          <w:numId w:val="10"/>
        </w:numPr>
        <w:spacing w:before="0"/>
        <w:ind w:left="0" w:firstLine="0"/>
      </w:pPr>
      <w:r w:rsidRPr="00DA53DD">
        <w:t>DAS DISPOSIÇÕES FINAIS</w:t>
      </w:r>
      <w:bookmarkEnd w:id="43"/>
    </w:p>
    <w:p w14:paraId="2B264026" w14:textId="77777777" w:rsidR="009E60BC" w:rsidRPr="00DA53DD" w:rsidRDefault="009E60BC" w:rsidP="00DA53DD">
      <w:pPr>
        <w:pStyle w:val="Nivel2"/>
        <w:numPr>
          <w:ilvl w:val="1"/>
          <w:numId w:val="10"/>
        </w:numPr>
        <w:tabs>
          <w:tab w:val="left" w:pos="567"/>
        </w:tabs>
        <w:spacing w:before="0" w:after="0" w:line="240" w:lineRule="auto"/>
        <w:ind w:left="0" w:firstLine="0"/>
        <w:rPr>
          <w:color w:val="auto"/>
        </w:rPr>
      </w:pPr>
      <w:r w:rsidRPr="00DA53DD">
        <w:rPr>
          <w:color w:val="auto"/>
        </w:rPr>
        <w:t>A licitante vencedora será convocada para assinatura do instrumento administrativo (contrato ou ata de registro de preço) e deverá assinar no prazo de 5 (cinco) dias uteis da data do encaminhamento para a mesma.</w:t>
      </w:r>
    </w:p>
    <w:p w14:paraId="7577B2C4" w14:textId="77777777" w:rsidR="009E60BC" w:rsidRPr="00DA53DD" w:rsidRDefault="009E60BC" w:rsidP="00DA53DD">
      <w:pPr>
        <w:pStyle w:val="Nivel2"/>
        <w:numPr>
          <w:ilvl w:val="1"/>
          <w:numId w:val="10"/>
        </w:numPr>
        <w:tabs>
          <w:tab w:val="left" w:pos="567"/>
        </w:tabs>
        <w:spacing w:before="0" w:after="0" w:line="240" w:lineRule="auto"/>
        <w:ind w:left="0" w:firstLine="0"/>
        <w:rPr>
          <w:color w:val="auto"/>
        </w:rPr>
      </w:pPr>
      <w:r w:rsidRPr="00DA53DD">
        <w:rPr>
          <w:color w:val="auto"/>
        </w:rPr>
        <w:t xml:space="preserve">Será divulgada ata da sessão pública no sistema eletrônico </w:t>
      </w:r>
    </w:p>
    <w:p w14:paraId="0C11F58E" w14:textId="77777777" w:rsidR="009E60BC" w:rsidRPr="00DA53DD" w:rsidRDefault="009E60BC" w:rsidP="00DA53DD">
      <w:pPr>
        <w:pStyle w:val="Nivel2"/>
        <w:numPr>
          <w:ilvl w:val="1"/>
          <w:numId w:val="10"/>
        </w:numPr>
        <w:tabs>
          <w:tab w:val="left" w:pos="567"/>
        </w:tabs>
        <w:spacing w:before="0" w:after="0" w:line="240" w:lineRule="auto"/>
        <w:ind w:left="0" w:firstLine="0"/>
        <w:rPr>
          <w:color w:val="auto"/>
        </w:rPr>
      </w:pPr>
      <w:bookmarkStart w:id="44" w:name="_Hlk125471357"/>
      <w:r w:rsidRPr="00DA53DD">
        <w:t>Na hipótese de necessidade de suspensão da sessão pública para a realização de diligências, a sessão pública somente poderá ser reiniciada mediante aviso prévio no sistema com, no mínimo, vinte e quatro horas de antecedência, e a ocorrência será registrada em ata.</w:t>
      </w:r>
      <w:bookmarkEnd w:id="44"/>
    </w:p>
    <w:p w14:paraId="2805EEE0" w14:textId="77777777" w:rsidR="009E60BC" w:rsidRPr="00DA53DD" w:rsidRDefault="009E60BC" w:rsidP="00DA53DD">
      <w:pPr>
        <w:pStyle w:val="Nivel2"/>
        <w:numPr>
          <w:ilvl w:val="1"/>
          <w:numId w:val="10"/>
        </w:numPr>
        <w:tabs>
          <w:tab w:val="left" w:pos="567"/>
        </w:tabs>
        <w:spacing w:before="0" w:after="0" w:line="240" w:lineRule="auto"/>
        <w:ind w:left="0" w:firstLine="0"/>
        <w:rPr>
          <w:rFonts w:eastAsia="Times New Roman"/>
          <w:color w:val="auto"/>
        </w:rPr>
      </w:pPr>
      <w:r w:rsidRPr="00DA53DD">
        <w:rPr>
          <w:color w:val="auto"/>
        </w:rPr>
        <w:t>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 pelo Pregoeiro.</w:t>
      </w:r>
    </w:p>
    <w:p w14:paraId="06A9DA40" w14:textId="77777777" w:rsidR="009E60BC" w:rsidRPr="00DA53DD" w:rsidRDefault="009E60BC" w:rsidP="00DA53DD">
      <w:pPr>
        <w:pStyle w:val="Nivel2"/>
        <w:numPr>
          <w:ilvl w:val="1"/>
          <w:numId w:val="10"/>
        </w:numPr>
        <w:tabs>
          <w:tab w:val="left" w:pos="567"/>
        </w:tabs>
        <w:spacing w:before="0" w:after="0" w:line="240" w:lineRule="auto"/>
        <w:ind w:left="0" w:firstLine="0"/>
        <w:rPr>
          <w:rFonts w:eastAsia="Times New Roman"/>
          <w:color w:val="auto"/>
        </w:rPr>
      </w:pPr>
      <w:r w:rsidRPr="00DA53DD">
        <w:rPr>
          <w:color w:val="auto"/>
        </w:rPr>
        <w:t>Todas as referências de tempo no Edital, no aviso e durante a sessão pública observarão o horário de Brasília - DF.</w:t>
      </w:r>
    </w:p>
    <w:p w14:paraId="3D2678AE" w14:textId="77777777" w:rsidR="009E60BC" w:rsidRPr="00DA53DD" w:rsidRDefault="009E60BC" w:rsidP="00DA53DD">
      <w:pPr>
        <w:pStyle w:val="Nivel2"/>
        <w:numPr>
          <w:ilvl w:val="1"/>
          <w:numId w:val="10"/>
        </w:numPr>
        <w:tabs>
          <w:tab w:val="left" w:pos="567"/>
        </w:tabs>
        <w:spacing w:before="0" w:after="0" w:line="240" w:lineRule="auto"/>
        <w:ind w:left="0" w:firstLine="0"/>
        <w:rPr>
          <w:rFonts w:eastAsia="Times New Roman"/>
          <w:color w:val="auto"/>
        </w:rPr>
      </w:pPr>
      <w:r w:rsidRPr="00DA53DD">
        <w:rPr>
          <w:color w:val="auto"/>
        </w:rPr>
        <w:t>A homologação do resultado desta licitação não implicará direito à contratação.</w:t>
      </w:r>
    </w:p>
    <w:p w14:paraId="07F0843B" w14:textId="77777777" w:rsidR="009E60BC" w:rsidRPr="00DA53DD" w:rsidRDefault="009E60BC" w:rsidP="00DA53DD">
      <w:pPr>
        <w:pStyle w:val="Nivel2"/>
        <w:numPr>
          <w:ilvl w:val="1"/>
          <w:numId w:val="10"/>
        </w:numPr>
        <w:tabs>
          <w:tab w:val="left" w:pos="567"/>
        </w:tabs>
        <w:spacing w:before="0" w:after="0" w:line="240" w:lineRule="auto"/>
        <w:ind w:left="0" w:firstLine="0"/>
        <w:rPr>
          <w:rFonts w:eastAsia="Times New Roman"/>
          <w:color w:val="auto"/>
        </w:rPr>
      </w:pPr>
      <w:r w:rsidRPr="00DA53DD">
        <w:rPr>
          <w:color w:val="auto"/>
        </w:rPr>
        <w:t xml:space="preserve">As normas disciplinadoras da licitação serão sempre interpretadas em favor da ampliação da disputa entre os interessados, desde que não comprometam o interesse da Administração, o princípio da isonomia, a finalidade e a segurança da contratação. </w:t>
      </w:r>
    </w:p>
    <w:p w14:paraId="310D76D1" w14:textId="77777777" w:rsidR="009E60BC" w:rsidRPr="00DA53DD" w:rsidRDefault="009E60BC" w:rsidP="00DA53DD">
      <w:pPr>
        <w:pStyle w:val="Nivel2"/>
        <w:numPr>
          <w:ilvl w:val="1"/>
          <w:numId w:val="10"/>
        </w:numPr>
        <w:tabs>
          <w:tab w:val="left" w:pos="567"/>
        </w:tabs>
        <w:spacing w:before="0" w:after="0" w:line="240" w:lineRule="auto"/>
        <w:ind w:left="0" w:firstLine="0"/>
        <w:rPr>
          <w:rFonts w:eastAsia="Times New Roman"/>
          <w:color w:val="auto"/>
        </w:rPr>
      </w:pPr>
      <w:r w:rsidRPr="00DA53DD">
        <w:rPr>
          <w:color w:val="auto"/>
        </w:rPr>
        <w:t>Na contagem dos prazos estabelecidos neste Edital e seus Anexos, excluir-se-á o dia do início e incluir-se-á o do vencimento. Só se iniciam e vencem os prazos em dias de expediente na Administração.</w:t>
      </w:r>
    </w:p>
    <w:p w14:paraId="6C941048" w14:textId="77777777" w:rsidR="009E60BC" w:rsidRPr="00DA53DD" w:rsidRDefault="009E60BC" w:rsidP="00DA53DD">
      <w:pPr>
        <w:pStyle w:val="Nivel2"/>
        <w:numPr>
          <w:ilvl w:val="1"/>
          <w:numId w:val="10"/>
        </w:numPr>
        <w:tabs>
          <w:tab w:val="left" w:pos="567"/>
        </w:tabs>
        <w:spacing w:before="0" w:after="0" w:line="240" w:lineRule="auto"/>
        <w:ind w:left="0" w:firstLine="0"/>
        <w:rPr>
          <w:rFonts w:eastAsia="Times New Roman"/>
          <w:color w:val="auto"/>
        </w:rPr>
      </w:pPr>
      <w:r w:rsidRPr="00DA53DD">
        <w:rPr>
          <w:color w:val="auto"/>
        </w:rPr>
        <w:t>O desatendimento de exigências formais não essenciais não importará o afastamento do licitante, desde que seja possível o aproveitamento do ato, observados os princípios da isonomia e do interesse público.</w:t>
      </w:r>
    </w:p>
    <w:p w14:paraId="07418AA1" w14:textId="5C16CF07" w:rsidR="009E60BC" w:rsidRPr="00DA53DD" w:rsidRDefault="00C828AE" w:rsidP="00DA53DD">
      <w:pPr>
        <w:pStyle w:val="Nivel2"/>
        <w:numPr>
          <w:ilvl w:val="1"/>
          <w:numId w:val="10"/>
        </w:numPr>
        <w:tabs>
          <w:tab w:val="left" w:pos="567"/>
        </w:tabs>
        <w:spacing w:before="0" w:after="0" w:line="240" w:lineRule="auto"/>
        <w:ind w:left="0" w:firstLine="0"/>
        <w:rPr>
          <w:rFonts w:eastAsia="Times New Roman"/>
          <w:color w:val="auto"/>
        </w:rPr>
      </w:pPr>
      <w:r w:rsidRPr="00DA53DD">
        <w:rPr>
          <w:color w:val="auto"/>
        </w:rPr>
        <w:t xml:space="preserve"> </w:t>
      </w:r>
      <w:r w:rsidR="009E60BC" w:rsidRPr="00DA53DD">
        <w:rPr>
          <w:color w:val="auto"/>
        </w:rPr>
        <w:t>Em caso de divergência entre disposições deste Edital e do Termo de Referência que compõe este processo, prevalecerá as deste último.</w:t>
      </w:r>
    </w:p>
    <w:p w14:paraId="786FE853" w14:textId="5E1B4E64" w:rsidR="009E60BC" w:rsidRPr="00DA53DD" w:rsidRDefault="00C828AE" w:rsidP="00DA53DD">
      <w:pPr>
        <w:pStyle w:val="Nivel2"/>
        <w:numPr>
          <w:ilvl w:val="1"/>
          <w:numId w:val="10"/>
        </w:numPr>
        <w:tabs>
          <w:tab w:val="left" w:pos="567"/>
        </w:tabs>
        <w:spacing w:before="0" w:after="0" w:line="240" w:lineRule="auto"/>
        <w:ind w:left="0" w:firstLine="0"/>
        <w:rPr>
          <w:rFonts w:eastAsia="Times New Roman"/>
          <w:color w:val="auto"/>
        </w:rPr>
      </w:pPr>
      <w:r w:rsidRPr="00DA53DD">
        <w:rPr>
          <w:color w:val="auto"/>
        </w:rPr>
        <w:t xml:space="preserve"> </w:t>
      </w:r>
      <w:r w:rsidR="009E60BC" w:rsidRPr="00DA53DD">
        <w:rPr>
          <w:color w:val="auto"/>
        </w:rPr>
        <w:t>O Edital e seus anexos estão disponíveis, na íntegra, no Portal Nacional de Contratações Públicas (PNCP) e endereço eletrônico https://marilandiadosul.pr.gov.br/.</w:t>
      </w:r>
    </w:p>
    <w:p w14:paraId="7830ADF0" w14:textId="589B4DA9" w:rsidR="009E60BC" w:rsidRPr="00DA53DD" w:rsidRDefault="00C828AE" w:rsidP="00DA53DD">
      <w:pPr>
        <w:pStyle w:val="Nivel2"/>
        <w:numPr>
          <w:ilvl w:val="1"/>
          <w:numId w:val="10"/>
        </w:numPr>
        <w:tabs>
          <w:tab w:val="left" w:pos="567"/>
        </w:tabs>
        <w:spacing w:before="0" w:after="0" w:line="240" w:lineRule="auto"/>
        <w:ind w:left="0" w:firstLine="0"/>
        <w:rPr>
          <w:rFonts w:eastAsia="Times New Roman"/>
          <w:color w:val="auto"/>
        </w:rPr>
      </w:pPr>
      <w:r w:rsidRPr="00DA53DD">
        <w:t xml:space="preserve"> </w:t>
      </w:r>
      <w:r w:rsidR="009E60BC" w:rsidRPr="00DA53DD">
        <w:t>Qu</w:t>
      </w:r>
      <w:r w:rsidR="009E60BC" w:rsidRPr="00DA53DD">
        <w:rPr>
          <w:spacing w:val="-1"/>
        </w:rPr>
        <w:t>a</w:t>
      </w:r>
      <w:r w:rsidR="009E60BC" w:rsidRPr="00DA53DD">
        <w:t>isquer</w:t>
      </w:r>
      <w:r w:rsidR="009E60BC" w:rsidRPr="00DA53DD">
        <w:rPr>
          <w:spacing w:val="1"/>
        </w:rPr>
        <w:t xml:space="preserve"> </w:t>
      </w:r>
      <w:r w:rsidR="009E60BC" w:rsidRPr="00DA53DD">
        <w:t>info</w:t>
      </w:r>
      <w:r w:rsidR="009E60BC" w:rsidRPr="00DA53DD">
        <w:rPr>
          <w:spacing w:val="-1"/>
        </w:rPr>
        <w:t>r</w:t>
      </w:r>
      <w:r w:rsidR="009E60BC" w:rsidRPr="00DA53DD">
        <w:t>ma</w:t>
      </w:r>
      <w:r w:rsidR="009E60BC" w:rsidRPr="00DA53DD">
        <w:rPr>
          <w:spacing w:val="-1"/>
        </w:rPr>
        <w:t>ç</w:t>
      </w:r>
      <w:r w:rsidR="009E60BC" w:rsidRPr="00DA53DD">
        <w:t>õ</w:t>
      </w:r>
      <w:r w:rsidR="009E60BC" w:rsidRPr="00DA53DD">
        <w:rPr>
          <w:spacing w:val="-1"/>
        </w:rPr>
        <w:t>e</w:t>
      </w:r>
      <w:r w:rsidR="009E60BC" w:rsidRPr="00DA53DD">
        <w:t>s</w:t>
      </w:r>
      <w:r w:rsidR="009E60BC" w:rsidRPr="00DA53DD">
        <w:rPr>
          <w:spacing w:val="2"/>
        </w:rPr>
        <w:t xml:space="preserve"> </w:t>
      </w:r>
      <w:r w:rsidR="009E60BC" w:rsidRPr="00DA53DD">
        <w:rPr>
          <w:spacing w:val="-1"/>
        </w:rPr>
        <w:t>c</w:t>
      </w:r>
      <w:r w:rsidR="009E60BC" w:rsidRPr="00DA53DD">
        <w:t>omp</w:t>
      </w:r>
      <w:r w:rsidR="009E60BC" w:rsidRPr="00DA53DD">
        <w:rPr>
          <w:spacing w:val="1"/>
        </w:rPr>
        <w:t>l</w:t>
      </w:r>
      <w:r w:rsidR="009E60BC" w:rsidRPr="00DA53DD">
        <w:rPr>
          <w:spacing w:val="-1"/>
        </w:rPr>
        <w:t>e</w:t>
      </w:r>
      <w:r w:rsidR="009E60BC" w:rsidRPr="00DA53DD">
        <w:t>ment</w:t>
      </w:r>
      <w:r w:rsidR="009E60BC" w:rsidRPr="00DA53DD">
        <w:rPr>
          <w:spacing w:val="1"/>
        </w:rPr>
        <w:t>a</w:t>
      </w:r>
      <w:r w:rsidR="009E60BC" w:rsidRPr="00DA53DD">
        <w:t>r</w:t>
      </w:r>
      <w:r w:rsidR="009E60BC" w:rsidRPr="00DA53DD">
        <w:rPr>
          <w:spacing w:val="-2"/>
        </w:rPr>
        <w:t>e</w:t>
      </w:r>
      <w:r w:rsidR="009E60BC" w:rsidRPr="00DA53DD">
        <w:t>s</w:t>
      </w:r>
      <w:r w:rsidR="009E60BC" w:rsidRPr="00DA53DD">
        <w:rPr>
          <w:spacing w:val="2"/>
        </w:rPr>
        <w:t xml:space="preserve"> s</w:t>
      </w:r>
      <w:r w:rsidR="009E60BC" w:rsidRPr="00DA53DD">
        <w:t>obre o</w:t>
      </w:r>
      <w:r w:rsidR="009E60BC" w:rsidRPr="00DA53DD">
        <w:rPr>
          <w:spacing w:val="2"/>
        </w:rPr>
        <w:t xml:space="preserve"> </w:t>
      </w:r>
      <w:r w:rsidR="009E60BC" w:rsidRPr="00DA53DD">
        <w:t>p</w:t>
      </w:r>
      <w:r w:rsidR="009E60BC" w:rsidRPr="00DA53DD">
        <w:rPr>
          <w:spacing w:val="-1"/>
        </w:rPr>
        <w:t>re</w:t>
      </w:r>
      <w:r w:rsidR="009E60BC" w:rsidRPr="00DA53DD">
        <w:t>s</w:t>
      </w:r>
      <w:r w:rsidR="009E60BC" w:rsidRPr="00DA53DD">
        <w:rPr>
          <w:spacing w:val="-1"/>
        </w:rPr>
        <w:t>e</w:t>
      </w:r>
      <w:r w:rsidR="009E60BC" w:rsidRPr="00DA53DD">
        <w:t>nte</w:t>
      </w:r>
      <w:r w:rsidR="009E60BC" w:rsidRPr="00DA53DD">
        <w:rPr>
          <w:spacing w:val="1"/>
        </w:rPr>
        <w:t xml:space="preserve"> </w:t>
      </w:r>
      <w:r w:rsidR="009E60BC" w:rsidRPr="00DA53DD">
        <w:t>Edital</w:t>
      </w:r>
      <w:r w:rsidR="009E60BC" w:rsidRPr="00DA53DD">
        <w:rPr>
          <w:spacing w:val="2"/>
        </w:rPr>
        <w:t xml:space="preserve"> </w:t>
      </w:r>
      <w:r w:rsidR="009E60BC" w:rsidRPr="00DA53DD">
        <w:t>e</w:t>
      </w:r>
      <w:r w:rsidR="009E60BC" w:rsidRPr="00DA53DD">
        <w:rPr>
          <w:spacing w:val="3"/>
        </w:rPr>
        <w:t xml:space="preserve"> </w:t>
      </w:r>
      <w:r w:rsidR="009E60BC" w:rsidRPr="00DA53DD">
        <w:t>s</w:t>
      </w:r>
      <w:r w:rsidR="009E60BC" w:rsidRPr="00DA53DD">
        <w:rPr>
          <w:spacing w:val="-1"/>
        </w:rPr>
        <w:t>e</w:t>
      </w:r>
      <w:r w:rsidR="009E60BC" w:rsidRPr="00DA53DD">
        <w:t>us</w:t>
      </w:r>
      <w:r w:rsidR="009E60BC" w:rsidRPr="00DA53DD">
        <w:rPr>
          <w:spacing w:val="2"/>
        </w:rPr>
        <w:t xml:space="preserve"> </w:t>
      </w:r>
      <w:r w:rsidR="009E60BC" w:rsidRPr="00DA53DD">
        <w:t>An</w:t>
      </w:r>
      <w:r w:rsidR="009E60BC" w:rsidRPr="00DA53DD">
        <w:rPr>
          <w:spacing w:val="-1"/>
        </w:rPr>
        <w:t>e</w:t>
      </w:r>
      <w:r w:rsidR="009E60BC" w:rsidRPr="00DA53DD">
        <w:rPr>
          <w:spacing w:val="2"/>
        </w:rPr>
        <w:t>x</w:t>
      </w:r>
      <w:r w:rsidR="009E60BC" w:rsidRPr="00DA53DD">
        <w:t>os</w:t>
      </w:r>
      <w:r w:rsidR="009E60BC" w:rsidRPr="00DA53DD">
        <w:rPr>
          <w:spacing w:val="2"/>
        </w:rPr>
        <w:t xml:space="preserve"> </w:t>
      </w:r>
      <w:r w:rsidR="009E60BC" w:rsidRPr="00DA53DD">
        <w:t>pod</w:t>
      </w:r>
      <w:r w:rsidR="009E60BC" w:rsidRPr="00DA53DD">
        <w:rPr>
          <w:spacing w:val="-1"/>
        </w:rPr>
        <w:t>e</w:t>
      </w:r>
      <w:r w:rsidR="009E60BC" w:rsidRPr="00DA53DD">
        <w:t>r</w:t>
      </w:r>
      <w:r w:rsidR="009E60BC" w:rsidRPr="00DA53DD">
        <w:rPr>
          <w:spacing w:val="4"/>
        </w:rPr>
        <w:t>ã</w:t>
      </w:r>
      <w:r w:rsidR="009E60BC" w:rsidRPr="00DA53DD">
        <w:t>o</w:t>
      </w:r>
      <w:r w:rsidR="009E60BC" w:rsidRPr="00DA53DD">
        <w:rPr>
          <w:spacing w:val="2"/>
        </w:rPr>
        <w:t xml:space="preserve"> </w:t>
      </w:r>
      <w:r w:rsidR="009E60BC" w:rsidRPr="00DA53DD">
        <w:rPr>
          <w:spacing w:val="-2"/>
        </w:rPr>
        <w:t>s</w:t>
      </w:r>
      <w:r w:rsidR="009E60BC" w:rsidRPr="00DA53DD">
        <w:rPr>
          <w:spacing w:val="-1"/>
        </w:rPr>
        <w:t>e</w:t>
      </w:r>
      <w:r w:rsidR="009E60BC" w:rsidRPr="00DA53DD">
        <w:t>r obt</w:t>
      </w:r>
      <w:r w:rsidR="009E60BC" w:rsidRPr="00DA53DD">
        <w:rPr>
          <w:spacing w:val="1"/>
        </w:rPr>
        <w:t>i</w:t>
      </w:r>
      <w:r w:rsidR="009E60BC" w:rsidRPr="00DA53DD">
        <w:t>d</w:t>
      </w:r>
      <w:r w:rsidR="009E60BC" w:rsidRPr="00DA53DD">
        <w:rPr>
          <w:spacing w:val="-1"/>
        </w:rPr>
        <w:t>a</w:t>
      </w:r>
      <w:r w:rsidR="009E60BC" w:rsidRPr="00DA53DD">
        <w:t>s</w:t>
      </w:r>
      <w:r w:rsidR="009E60BC" w:rsidRPr="00DA53DD">
        <w:rPr>
          <w:spacing w:val="2"/>
        </w:rPr>
        <w:t xml:space="preserve"> </w:t>
      </w:r>
      <w:r w:rsidR="009E60BC" w:rsidRPr="00DA53DD">
        <w:t>p</w:t>
      </w:r>
      <w:r w:rsidR="009E60BC" w:rsidRPr="00DA53DD">
        <w:rPr>
          <w:spacing w:val="-1"/>
        </w:rPr>
        <w:t>e</w:t>
      </w:r>
      <w:r w:rsidR="009E60BC" w:rsidRPr="00DA53DD">
        <w:t>lo</w:t>
      </w:r>
      <w:r w:rsidR="009E60BC" w:rsidRPr="00DA53DD">
        <w:rPr>
          <w:spacing w:val="2"/>
        </w:rPr>
        <w:t xml:space="preserve"> </w:t>
      </w:r>
      <w:r w:rsidR="009E60BC" w:rsidRPr="00DA53DD">
        <w:t>tel</w:t>
      </w:r>
      <w:r w:rsidR="009E60BC" w:rsidRPr="00DA53DD">
        <w:rPr>
          <w:spacing w:val="-1"/>
        </w:rPr>
        <w:t>e</w:t>
      </w:r>
      <w:r w:rsidR="009E60BC" w:rsidRPr="00DA53DD">
        <w:t>fone</w:t>
      </w:r>
      <w:r w:rsidR="009E60BC" w:rsidRPr="00DA53DD">
        <w:rPr>
          <w:spacing w:val="2"/>
        </w:rPr>
        <w:t xml:space="preserve"> </w:t>
      </w:r>
      <w:r w:rsidR="009E60BC" w:rsidRPr="00DA53DD">
        <w:t>(43) 3428-1122 –</w:t>
      </w:r>
      <w:r w:rsidR="009E60BC" w:rsidRPr="00DA53DD">
        <w:rPr>
          <w:spacing w:val="4"/>
        </w:rPr>
        <w:t xml:space="preserve"> </w:t>
      </w:r>
      <w:r w:rsidR="009E60BC" w:rsidRPr="00DA53DD">
        <w:rPr>
          <w:spacing w:val="1"/>
        </w:rPr>
        <w:t>Prefeitura Municipal de Marilândia do Sul</w:t>
      </w:r>
      <w:r w:rsidR="009E60BC" w:rsidRPr="00DA53DD">
        <w:rPr>
          <w:spacing w:val="5"/>
        </w:rPr>
        <w:t xml:space="preserve"> </w:t>
      </w:r>
      <w:r w:rsidR="009E60BC" w:rsidRPr="00DA53DD">
        <w:t>ou</w:t>
      </w:r>
      <w:r w:rsidR="009E60BC" w:rsidRPr="00DA53DD">
        <w:rPr>
          <w:spacing w:val="1"/>
        </w:rPr>
        <w:t xml:space="preserve"> pelo e-mail licitacaomarilandia@yahoo.com.br. </w:t>
      </w:r>
    </w:p>
    <w:p w14:paraId="7E8DBEB4" w14:textId="58FF257C" w:rsidR="009E60BC" w:rsidRPr="00DA53DD" w:rsidRDefault="00C828AE" w:rsidP="00DA53DD">
      <w:pPr>
        <w:pStyle w:val="Nivel2"/>
        <w:numPr>
          <w:ilvl w:val="1"/>
          <w:numId w:val="10"/>
        </w:numPr>
        <w:tabs>
          <w:tab w:val="left" w:pos="567"/>
        </w:tabs>
        <w:spacing w:before="0" w:after="0" w:line="240" w:lineRule="auto"/>
        <w:ind w:left="0" w:firstLine="0"/>
        <w:rPr>
          <w:rFonts w:eastAsia="Times New Roman"/>
          <w:color w:val="auto"/>
        </w:rPr>
      </w:pPr>
      <w:r w:rsidRPr="00DA53DD">
        <w:rPr>
          <w:rFonts w:eastAsia="Times New Roman"/>
          <w:color w:val="auto"/>
        </w:rPr>
        <w:t xml:space="preserve"> </w:t>
      </w:r>
      <w:r w:rsidR="009E60BC" w:rsidRPr="00DA53DD">
        <w:rPr>
          <w:rFonts w:eastAsia="Times New Roman"/>
          <w:color w:val="auto"/>
        </w:rPr>
        <w:t xml:space="preserve">No caso de não constar prazo de validade nas certidões exigidas por este edital, somente serão aceitas àquelas emitidas com até 60 (sessenta) dias contados a partir da data de sua expedição. </w:t>
      </w:r>
    </w:p>
    <w:p w14:paraId="7BF7FDB6" w14:textId="3AE6C1DA" w:rsidR="00BA04A2" w:rsidRPr="00DA53DD" w:rsidRDefault="00BA04A2" w:rsidP="00DA53DD">
      <w:pPr>
        <w:pStyle w:val="Nivel2"/>
        <w:numPr>
          <w:ilvl w:val="1"/>
          <w:numId w:val="10"/>
        </w:numPr>
        <w:tabs>
          <w:tab w:val="left" w:pos="567"/>
        </w:tabs>
        <w:spacing w:before="0" w:after="0" w:line="240" w:lineRule="auto"/>
        <w:ind w:left="0" w:firstLine="0"/>
        <w:rPr>
          <w:rFonts w:eastAsia="Times New Roman"/>
          <w:color w:val="auto"/>
        </w:rPr>
      </w:pPr>
      <w:r w:rsidRPr="00DA53DD">
        <w:rPr>
          <w:rFonts w:eastAsia="Times New Roman"/>
          <w:color w:val="auto"/>
        </w:rPr>
        <w:t xml:space="preserve"> Em caso de prorrogação da ata de registro de preços, nos termos do artigo 84 da Lei nº 14.133/2021, poderá ser renovado o quantitativo inicialmente registrado para cada item, desde que seja comprovada a vantagem do preço e haja necessidade da administração, mediante justificativa técnica.</w:t>
      </w:r>
    </w:p>
    <w:p w14:paraId="1ED9FC99" w14:textId="3EC75DFB" w:rsidR="009E60BC" w:rsidRPr="0030348A" w:rsidRDefault="00C828AE" w:rsidP="00DA53DD">
      <w:pPr>
        <w:pStyle w:val="Nivel2"/>
        <w:numPr>
          <w:ilvl w:val="1"/>
          <w:numId w:val="10"/>
        </w:numPr>
        <w:tabs>
          <w:tab w:val="left" w:pos="567"/>
        </w:tabs>
        <w:spacing w:before="0" w:after="0" w:line="240" w:lineRule="auto"/>
        <w:ind w:left="0" w:firstLine="0"/>
        <w:rPr>
          <w:spacing w:val="1"/>
        </w:rPr>
      </w:pPr>
      <w:r w:rsidRPr="00DA53DD">
        <w:rPr>
          <w:spacing w:val="1"/>
        </w:rPr>
        <w:t xml:space="preserve"> </w:t>
      </w:r>
      <w:r w:rsidR="00016F0F" w:rsidRPr="00DA53DD">
        <w:rPr>
          <w:spacing w:val="1"/>
        </w:rPr>
        <w:t>A</w:t>
      </w:r>
      <w:r w:rsidR="009E60BC" w:rsidRPr="00DA53DD">
        <w:rPr>
          <w:spacing w:val="1"/>
        </w:rPr>
        <w:t xml:space="preserve"> Gestor</w:t>
      </w:r>
      <w:r w:rsidR="00016F0F" w:rsidRPr="00DA53DD">
        <w:rPr>
          <w:spacing w:val="1"/>
        </w:rPr>
        <w:t>a</w:t>
      </w:r>
      <w:r w:rsidR="009E60BC" w:rsidRPr="00DA53DD">
        <w:rPr>
          <w:spacing w:val="1"/>
        </w:rPr>
        <w:t xml:space="preserve"> deste contrato </w:t>
      </w:r>
      <w:r w:rsidR="009E60BC" w:rsidRPr="0030348A">
        <w:rPr>
          <w:spacing w:val="1"/>
        </w:rPr>
        <w:t>ser</w:t>
      </w:r>
      <w:r w:rsidR="00016F0F" w:rsidRPr="0030348A">
        <w:rPr>
          <w:spacing w:val="1"/>
        </w:rPr>
        <w:t>á</w:t>
      </w:r>
      <w:r w:rsidR="009E60BC" w:rsidRPr="0030348A">
        <w:rPr>
          <w:spacing w:val="1"/>
        </w:rPr>
        <w:t xml:space="preserve"> </w:t>
      </w:r>
      <w:r w:rsidR="008346D3" w:rsidRPr="0030348A">
        <w:rPr>
          <w:spacing w:val="1"/>
        </w:rPr>
        <w:t xml:space="preserve">o </w:t>
      </w:r>
      <w:r w:rsidR="0030348A" w:rsidRPr="0030348A">
        <w:rPr>
          <w:spacing w:val="1"/>
        </w:rPr>
        <w:t>Secretária de Saúde</w:t>
      </w:r>
      <w:r w:rsidR="009E60BC" w:rsidRPr="0030348A">
        <w:rPr>
          <w:spacing w:val="1"/>
        </w:rPr>
        <w:t xml:space="preserve">, Sr.ª </w:t>
      </w:r>
      <w:r w:rsidR="0030348A" w:rsidRPr="0030348A">
        <w:rPr>
          <w:bCs/>
          <w:spacing w:val="1"/>
        </w:rPr>
        <w:t>Maria dos Santos Berçalini</w:t>
      </w:r>
      <w:r w:rsidR="00F31D5B" w:rsidRPr="0030348A">
        <w:rPr>
          <w:spacing w:val="1"/>
        </w:rPr>
        <w:t>.</w:t>
      </w:r>
    </w:p>
    <w:p w14:paraId="2BBC4124" w14:textId="77A0658C" w:rsidR="009E60BC" w:rsidRPr="00DA53DD" w:rsidRDefault="00C828AE" w:rsidP="00DA53DD">
      <w:pPr>
        <w:pStyle w:val="Nivel2"/>
        <w:numPr>
          <w:ilvl w:val="1"/>
          <w:numId w:val="10"/>
        </w:numPr>
        <w:tabs>
          <w:tab w:val="left" w:pos="567"/>
        </w:tabs>
        <w:spacing w:before="0" w:after="0" w:line="240" w:lineRule="auto"/>
        <w:ind w:left="0" w:firstLine="0"/>
        <w:rPr>
          <w:spacing w:val="1"/>
        </w:rPr>
      </w:pPr>
      <w:r w:rsidRPr="00DA53DD">
        <w:rPr>
          <w:spacing w:val="1"/>
        </w:rPr>
        <w:t xml:space="preserve"> </w:t>
      </w:r>
      <w:r w:rsidR="009E60BC" w:rsidRPr="00DA53DD">
        <w:rPr>
          <w:spacing w:val="1"/>
        </w:rPr>
        <w:t>O Fisca</w:t>
      </w:r>
      <w:r w:rsidR="00016F0F" w:rsidRPr="00DA53DD">
        <w:rPr>
          <w:spacing w:val="1"/>
        </w:rPr>
        <w:t>l</w:t>
      </w:r>
      <w:r w:rsidR="009E60BC" w:rsidRPr="00DA53DD">
        <w:rPr>
          <w:spacing w:val="1"/>
        </w:rPr>
        <w:t xml:space="preserve"> do Contrato </w:t>
      </w:r>
      <w:r w:rsidR="009E60BC" w:rsidRPr="00DA53DD">
        <w:rPr>
          <w:color w:val="auto"/>
          <w:spacing w:val="1"/>
        </w:rPr>
        <w:t>ser</w:t>
      </w:r>
      <w:r w:rsidR="00016F0F" w:rsidRPr="00DA53DD">
        <w:rPr>
          <w:color w:val="auto"/>
          <w:spacing w:val="1"/>
        </w:rPr>
        <w:t>á</w:t>
      </w:r>
      <w:r w:rsidR="009E60BC" w:rsidRPr="00DA53DD">
        <w:rPr>
          <w:color w:val="auto"/>
          <w:spacing w:val="1"/>
        </w:rPr>
        <w:t xml:space="preserve"> o seguinte</w:t>
      </w:r>
      <w:r w:rsidR="00016F0F" w:rsidRPr="00DA53DD">
        <w:rPr>
          <w:color w:val="auto"/>
          <w:spacing w:val="1"/>
        </w:rPr>
        <w:t xml:space="preserve"> servidor: </w:t>
      </w:r>
      <w:r w:rsidR="0030348A" w:rsidRPr="0030348A">
        <w:rPr>
          <w:b/>
          <w:bCs/>
          <w:color w:val="auto"/>
          <w:spacing w:val="1"/>
        </w:rPr>
        <w:t>Almir Luciano Ferreira De Souza</w:t>
      </w:r>
      <w:r w:rsidR="009E60BC" w:rsidRPr="00DA53DD">
        <w:rPr>
          <w:color w:val="auto"/>
          <w:spacing w:val="1"/>
        </w:rPr>
        <w:t>.</w:t>
      </w:r>
    </w:p>
    <w:p w14:paraId="701BC776" w14:textId="1B80B8BF" w:rsidR="009E60BC" w:rsidRPr="00DA53DD" w:rsidRDefault="00C828AE" w:rsidP="00DA53DD">
      <w:pPr>
        <w:pStyle w:val="Nivel2"/>
        <w:numPr>
          <w:ilvl w:val="1"/>
          <w:numId w:val="10"/>
        </w:numPr>
        <w:tabs>
          <w:tab w:val="left" w:pos="567"/>
        </w:tabs>
        <w:spacing w:before="0" w:after="0" w:line="240" w:lineRule="auto"/>
        <w:ind w:left="0" w:firstLine="0"/>
        <w:rPr>
          <w:rFonts w:eastAsia="Times New Roman"/>
          <w:color w:val="auto"/>
        </w:rPr>
      </w:pPr>
      <w:r w:rsidRPr="00DA53DD">
        <w:rPr>
          <w:color w:val="auto"/>
        </w:rPr>
        <w:t xml:space="preserve"> </w:t>
      </w:r>
      <w:r w:rsidR="009E60BC" w:rsidRPr="00DA53DD">
        <w:rPr>
          <w:color w:val="auto"/>
        </w:rPr>
        <w:t>Integram este Edital, para todos os fins e efeitos, os seguintes anexos:</w:t>
      </w:r>
    </w:p>
    <w:p w14:paraId="55FFFF2B" w14:textId="77777777" w:rsidR="00892B90" w:rsidRPr="00DA53DD" w:rsidRDefault="00892B90" w:rsidP="00DA53DD">
      <w:pPr>
        <w:pStyle w:val="Nivel3"/>
        <w:numPr>
          <w:ilvl w:val="2"/>
          <w:numId w:val="10"/>
        </w:numPr>
        <w:tabs>
          <w:tab w:val="left" w:pos="709"/>
        </w:tabs>
        <w:spacing w:before="0" w:after="0" w:line="240" w:lineRule="auto"/>
        <w:ind w:left="0" w:firstLine="0"/>
        <w:rPr>
          <w:color w:val="auto"/>
        </w:rPr>
      </w:pPr>
      <w:r w:rsidRPr="00DA53DD">
        <w:rPr>
          <w:color w:val="auto"/>
        </w:rPr>
        <w:t>ANEXO I - Termo de Referência</w:t>
      </w:r>
    </w:p>
    <w:p w14:paraId="58231C42" w14:textId="500E84E5" w:rsidR="00892B90" w:rsidRPr="00DA53DD" w:rsidRDefault="009E60BC" w:rsidP="00DA53DD">
      <w:pPr>
        <w:pStyle w:val="Nivel3"/>
        <w:numPr>
          <w:ilvl w:val="2"/>
          <w:numId w:val="10"/>
        </w:numPr>
        <w:tabs>
          <w:tab w:val="left" w:pos="709"/>
        </w:tabs>
        <w:spacing w:before="0" w:after="0" w:line="240" w:lineRule="auto"/>
        <w:ind w:left="0" w:firstLine="0"/>
        <w:rPr>
          <w:color w:val="auto"/>
        </w:rPr>
      </w:pPr>
      <w:r w:rsidRPr="00DA53DD">
        <w:rPr>
          <w:color w:val="auto"/>
        </w:rPr>
        <w:t>ANEXO I</w:t>
      </w:r>
      <w:r w:rsidR="00892B90" w:rsidRPr="00DA53DD">
        <w:rPr>
          <w:color w:val="auto"/>
        </w:rPr>
        <w:t>I</w:t>
      </w:r>
      <w:r w:rsidRPr="00DA53DD">
        <w:rPr>
          <w:color w:val="auto"/>
        </w:rPr>
        <w:t xml:space="preserve"> </w:t>
      </w:r>
      <w:r w:rsidR="00892B90" w:rsidRPr="00DA53DD">
        <w:rPr>
          <w:color w:val="auto"/>
        </w:rPr>
        <w:t>–</w:t>
      </w:r>
      <w:r w:rsidRPr="00DA53DD">
        <w:rPr>
          <w:color w:val="auto"/>
        </w:rPr>
        <w:t xml:space="preserve"> </w:t>
      </w:r>
      <w:r w:rsidR="00892B90" w:rsidRPr="00DA53DD">
        <w:rPr>
          <w:color w:val="auto"/>
        </w:rPr>
        <w:t>Estudo Técnico Preliminar</w:t>
      </w:r>
    </w:p>
    <w:p w14:paraId="7F4ECB4E" w14:textId="0C89ED43" w:rsidR="009E60BC" w:rsidRPr="00DA53DD" w:rsidRDefault="009E60BC" w:rsidP="00DA53DD">
      <w:pPr>
        <w:pStyle w:val="Nivel3"/>
        <w:numPr>
          <w:ilvl w:val="2"/>
          <w:numId w:val="10"/>
        </w:numPr>
        <w:spacing w:before="0" w:after="0" w:line="240" w:lineRule="auto"/>
        <w:ind w:left="0" w:firstLine="0"/>
        <w:rPr>
          <w:color w:val="auto"/>
        </w:rPr>
      </w:pPr>
      <w:r w:rsidRPr="00DA53DD">
        <w:rPr>
          <w:color w:val="auto"/>
        </w:rPr>
        <w:t>ANEXO II</w:t>
      </w:r>
      <w:r w:rsidR="00CF042D" w:rsidRPr="00DA53DD">
        <w:rPr>
          <w:color w:val="auto"/>
        </w:rPr>
        <w:t>I</w:t>
      </w:r>
      <w:r w:rsidRPr="00DA53DD">
        <w:rPr>
          <w:color w:val="auto"/>
        </w:rPr>
        <w:t xml:space="preserve"> </w:t>
      </w:r>
      <w:r w:rsidRPr="0030348A">
        <w:rPr>
          <w:color w:val="auto"/>
        </w:rPr>
        <w:t xml:space="preserve">– </w:t>
      </w:r>
      <w:r w:rsidR="00A45C90" w:rsidRPr="0030348A">
        <w:rPr>
          <w:color w:val="auto"/>
        </w:rPr>
        <w:t xml:space="preserve">Minuta do Contrato </w:t>
      </w:r>
    </w:p>
    <w:p w14:paraId="431CFA3B" w14:textId="22039039" w:rsidR="00CF042D" w:rsidRPr="00DA53DD" w:rsidRDefault="00CF042D" w:rsidP="00DA53DD">
      <w:pPr>
        <w:pStyle w:val="PargrafodaLista"/>
        <w:numPr>
          <w:ilvl w:val="2"/>
          <w:numId w:val="10"/>
        </w:numPr>
        <w:ind w:left="0" w:firstLine="0"/>
        <w:rPr>
          <w:rFonts w:ascii="Arial" w:hAnsi="Arial" w:cs="Arial"/>
          <w:sz w:val="20"/>
          <w:szCs w:val="20"/>
        </w:rPr>
      </w:pPr>
      <w:r w:rsidRPr="00DA53DD">
        <w:rPr>
          <w:rFonts w:ascii="Arial" w:hAnsi="Arial" w:cs="Arial"/>
          <w:sz w:val="20"/>
          <w:szCs w:val="20"/>
        </w:rPr>
        <w:t xml:space="preserve">ANEXO IV – </w:t>
      </w:r>
      <w:r w:rsidR="00A45C90" w:rsidRPr="00DA53DD">
        <w:rPr>
          <w:rFonts w:ascii="Arial" w:hAnsi="Arial" w:cs="Arial"/>
          <w:sz w:val="20"/>
          <w:szCs w:val="20"/>
        </w:rPr>
        <w:t>Modelo de Declaração Unificada</w:t>
      </w:r>
    </w:p>
    <w:p w14:paraId="343204A8" w14:textId="77777777" w:rsidR="009E60BC" w:rsidRPr="00DA53DD" w:rsidRDefault="009E60BC" w:rsidP="00DA53DD">
      <w:pPr>
        <w:pStyle w:val="Nivel3"/>
        <w:spacing w:before="0" w:after="0" w:line="240" w:lineRule="auto"/>
        <w:rPr>
          <w:rFonts w:eastAsia="Times New Roman"/>
          <w:color w:val="auto"/>
        </w:rPr>
      </w:pPr>
    </w:p>
    <w:p w14:paraId="7DE96211" w14:textId="509B320A" w:rsidR="009E60BC" w:rsidRPr="00DA53DD" w:rsidRDefault="009E60BC" w:rsidP="00DA53DD">
      <w:pPr>
        <w:rPr>
          <w:rFonts w:ascii="Arial" w:eastAsia="MS Mincho" w:hAnsi="Arial" w:cs="Arial"/>
          <w:sz w:val="20"/>
          <w:szCs w:val="20"/>
        </w:rPr>
      </w:pPr>
      <w:r w:rsidRPr="00DA53DD">
        <w:rPr>
          <w:rFonts w:ascii="Arial" w:eastAsia="MS Mincho" w:hAnsi="Arial" w:cs="Arial"/>
          <w:sz w:val="20"/>
          <w:szCs w:val="20"/>
        </w:rPr>
        <w:t xml:space="preserve">Marilândia do Sul, </w:t>
      </w:r>
      <w:r w:rsidR="00E6094B">
        <w:rPr>
          <w:rFonts w:ascii="Arial" w:eastAsia="MS Mincho" w:hAnsi="Arial" w:cs="Arial"/>
          <w:sz w:val="20"/>
          <w:szCs w:val="20"/>
        </w:rPr>
        <w:t>29 de Dezembro</w:t>
      </w:r>
      <w:r w:rsidRPr="00DA53DD">
        <w:rPr>
          <w:rFonts w:ascii="Arial" w:eastAsia="MS Mincho" w:hAnsi="Arial" w:cs="Arial"/>
          <w:sz w:val="20"/>
          <w:szCs w:val="20"/>
        </w:rPr>
        <w:t xml:space="preserve"> de 202</w:t>
      </w:r>
      <w:r w:rsidR="00A45C90" w:rsidRPr="00DA53DD">
        <w:rPr>
          <w:rFonts w:ascii="Arial" w:eastAsia="MS Mincho" w:hAnsi="Arial" w:cs="Arial"/>
          <w:sz w:val="20"/>
          <w:szCs w:val="20"/>
        </w:rPr>
        <w:t>5</w:t>
      </w:r>
      <w:r w:rsidRPr="00DA53DD">
        <w:rPr>
          <w:rFonts w:ascii="Arial" w:eastAsia="MS Mincho" w:hAnsi="Arial" w:cs="Arial"/>
          <w:sz w:val="20"/>
          <w:szCs w:val="20"/>
        </w:rPr>
        <w:t>.</w:t>
      </w:r>
    </w:p>
    <w:p w14:paraId="29DF06CA" w14:textId="77777777" w:rsidR="009E60BC" w:rsidRPr="00DA53DD" w:rsidRDefault="009E60BC" w:rsidP="00DA53DD">
      <w:pPr>
        <w:rPr>
          <w:rFonts w:ascii="Arial" w:eastAsia="MS Mincho" w:hAnsi="Arial" w:cs="Arial"/>
          <w:sz w:val="20"/>
          <w:szCs w:val="20"/>
        </w:rPr>
      </w:pPr>
    </w:p>
    <w:p w14:paraId="6C142A61" w14:textId="77777777" w:rsidR="009E60BC" w:rsidRPr="00DA53DD" w:rsidRDefault="009E60BC" w:rsidP="00DA53DD">
      <w:pPr>
        <w:jc w:val="center"/>
        <w:rPr>
          <w:rFonts w:ascii="Arial" w:eastAsia="MS Mincho" w:hAnsi="Arial" w:cs="Arial"/>
          <w:sz w:val="20"/>
          <w:szCs w:val="20"/>
        </w:rPr>
      </w:pPr>
      <w:r w:rsidRPr="00DA53DD">
        <w:rPr>
          <w:rFonts w:ascii="Arial" w:eastAsia="MS Mincho" w:hAnsi="Arial" w:cs="Arial"/>
          <w:sz w:val="20"/>
          <w:szCs w:val="20"/>
        </w:rPr>
        <w:t>________________________________________</w:t>
      </w:r>
    </w:p>
    <w:p w14:paraId="5CAAB184" w14:textId="34B93352" w:rsidR="009E60BC" w:rsidRPr="00DA53DD" w:rsidRDefault="009459AF" w:rsidP="00DA53DD">
      <w:pPr>
        <w:jc w:val="center"/>
        <w:rPr>
          <w:rFonts w:ascii="Arial" w:eastAsia="MS Mincho" w:hAnsi="Arial" w:cs="Arial"/>
          <w:b/>
          <w:sz w:val="20"/>
          <w:szCs w:val="20"/>
        </w:rPr>
      </w:pPr>
      <w:r>
        <w:rPr>
          <w:rFonts w:ascii="Arial" w:eastAsia="MS Mincho" w:hAnsi="Arial" w:cs="Arial"/>
          <w:b/>
          <w:sz w:val="20"/>
          <w:szCs w:val="20"/>
        </w:rPr>
        <w:t>Suzana da Costa</w:t>
      </w:r>
    </w:p>
    <w:p w14:paraId="1B68EC8C" w14:textId="3F3CE708" w:rsidR="009E60BC" w:rsidRPr="00DA53DD" w:rsidRDefault="009459AF" w:rsidP="00DA53DD">
      <w:pPr>
        <w:jc w:val="center"/>
        <w:rPr>
          <w:rFonts w:ascii="Arial" w:eastAsia="MS Mincho" w:hAnsi="Arial" w:cs="Arial"/>
          <w:bCs/>
          <w:sz w:val="20"/>
          <w:szCs w:val="20"/>
        </w:rPr>
      </w:pPr>
      <w:r>
        <w:rPr>
          <w:rFonts w:ascii="Arial" w:eastAsia="MS Mincho" w:hAnsi="Arial" w:cs="Arial"/>
          <w:bCs/>
          <w:sz w:val="20"/>
          <w:szCs w:val="20"/>
        </w:rPr>
        <w:t>Agente de Contratação</w:t>
      </w:r>
    </w:p>
    <w:p w14:paraId="3699E497" w14:textId="77777777" w:rsidR="00F73CF0" w:rsidRDefault="00F73CF0" w:rsidP="0076008F">
      <w:pPr>
        <w:pStyle w:val="Nivel3"/>
        <w:spacing w:line="240" w:lineRule="auto"/>
        <w:rPr>
          <w:rFonts w:eastAsia="Times New Roman"/>
          <w:color w:val="auto"/>
          <w:sz w:val="22"/>
          <w:szCs w:val="22"/>
        </w:rPr>
      </w:pPr>
    </w:p>
    <w:p w14:paraId="2E0BFD87" w14:textId="77777777" w:rsidR="005A3483" w:rsidRPr="0076008F" w:rsidRDefault="005A3483" w:rsidP="0076008F">
      <w:pPr>
        <w:pStyle w:val="Nivel3"/>
        <w:spacing w:line="240" w:lineRule="auto"/>
        <w:rPr>
          <w:rFonts w:eastAsia="Times New Roman"/>
          <w:color w:val="auto"/>
          <w:sz w:val="22"/>
          <w:szCs w:val="22"/>
        </w:rPr>
      </w:pPr>
    </w:p>
    <w:p w14:paraId="337282FE" w14:textId="5D5A4541" w:rsidR="009E60BC" w:rsidRDefault="009E60BC" w:rsidP="0076008F">
      <w:pPr>
        <w:pStyle w:val="Nivel3"/>
        <w:spacing w:line="240" w:lineRule="auto"/>
        <w:rPr>
          <w:rFonts w:eastAsia="Times New Roman"/>
          <w:color w:val="auto"/>
          <w:sz w:val="22"/>
          <w:szCs w:val="22"/>
        </w:rPr>
      </w:pPr>
    </w:p>
    <w:p w14:paraId="220D2BCD" w14:textId="46DE34C7" w:rsidR="00F3216D" w:rsidRPr="00F6548F" w:rsidRDefault="00F3216D" w:rsidP="00F6548F">
      <w:pPr>
        <w:tabs>
          <w:tab w:val="left" w:pos="567"/>
        </w:tabs>
        <w:jc w:val="center"/>
        <w:rPr>
          <w:rFonts w:ascii="Arial" w:eastAsia="MS Mincho" w:hAnsi="Arial" w:cs="Arial"/>
          <w:b/>
          <w:bCs/>
          <w:sz w:val="22"/>
          <w:szCs w:val="22"/>
        </w:rPr>
      </w:pPr>
      <w:r w:rsidRPr="00F3216D">
        <w:rPr>
          <w:rFonts w:ascii="Arial" w:eastAsia="MS Mincho" w:hAnsi="Arial" w:cs="Arial"/>
          <w:b/>
          <w:bCs/>
          <w:sz w:val="22"/>
          <w:szCs w:val="22"/>
        </w:rPr>
        <w:lastRenderedPageBreak/>
        <w:t>ANEXO I - TERMO DE REFERÊNCIA</w:t>
      </w:r>
    </w:p>
    <w:p w14:paraId="6E560D92" w14:textId="77777777" w:rsidR="00F3216D" w:rsidRPr="00F3216D" w:rsidRDefault="00F3216D" w:rsidP="00F3216D">
      <w:pPr>
        <w:jc w:val="both"/>
        <w:rPr>
          <w:rFonts w:ascii="Arial" w:hAnsi="Arial" w:cs="Arial"/>
          <w:sz w:val="22"/>
          <w:szCs w:val="22"/>
        </w:rPr>
      </w:pPr>
    </w:p>
    <w:p w14:paraId="471BEC09" w14:textId="77777777" w:rsidR="00785992" w:rsidRPr="007C495D" w:rsidRDefault="00785992" w:rsidP="00785992">
      <w:pPr>
        <w:jc w:val="center"/>
        <w:rPr>
          <w:rFonts w:ascii="Arial" w:hAnsi="Arial" w:cs="Arial"/>
          <w:b/>
          <w:i/>
        </w:rPr>
      </w:pPr>
      <w:bookmarkStart w:id="45" w:name="_Hlk82471863"/>
      <w:r w:rsidRPr="007C495D">
        <w:rPr>
          <w:rFonts w:ascii="Arial" w:hAnsi="Arial" w:cs="Arial"/>
          <w:b/>
          <w:i/>
        </w:rPr>
        <w:t xml:space="preserve">SECRETARIA MUNICIPAL DE </w:t>
      </w:r>
      <w:r>
        <w:rPr>
          <w:rFonts w:ascii="Arial" w:hAnsi="Arial" w:cs="Arial"/>
          <w:b/>
          <w:i/>
        </w:rPr>
        <w:t>SAÚDE</w:t>
      </w:r>
    </w:p>
    <w:p w14:paraId="153AFD46" w14:textId="77777777" w:rsidR="00785992" w:rsidRPr="007C495D" w:rsidRDefault="00785992" w:rsidP="00785992">
      <w:pPr>
        <w:jc w:val="center"/>
        <w:rPr>
          <w:rFonts w:ascii="Arial" w:hAnsi="Arial" w:cs="Arial"/>
          <w:b/>
          <w:i/>
        </w:rPr>
      </w:pPr>
    </w:p>
    <w:p w14:paraId="13131E67" w14:textId="77777777" w:rsidR="00785992" w:rsidRPr="00AE7305" w:rsidRDefault="00785992" w:rsidP="00785992">
      <w:pPr>
        <w:pStyle w:val="Nivel01"/>
        <w:numPr>
          <w:ilvl w:val="0"/>
          <w:numId w:val="26"/>
        </w:numPr>
        <w:spacing w:before="0"/>
        <w:ind w:left="0" w:firstLine="0"/>
        <w:rPr>
          <w:rFonts w:eastAsia="Arial"/>
        </w:rPr>
      </w:pPr>
      <w:r w:rsidRPr="00AE7305">
        <w:t>CONDIÇÕES GERAIS DA CONTRATAÇÃO</w:t>
      </w:r>
    </w:p>
    <w:p w14:paraId="5F822331" w14:textId="77777777" w:rsidR="00785992" w:rsidRPr="003B0F2D" w:rsidRDefault="00785992" w:rsidP="00D84B6C">
      <w:pPr>
        <w:pStyle w:val="Nivel2"/>
        <w:numPr>
          <w:ilvl w:val="1"/>
          <w:numId w:val="1"/>
        </w:numPr>
        <w:spacing w:before="0" w:after="0" w:line="240" w:lineRule="auto"/>
        <w:ind w:left="0" w:firstLine="709"/>
        <w:rPr>
          <w:b/>
          <w:bCs/>
        </w:rPr>
      </w:pPr>
      <w:r w:rsidRPr="00BB2FB3">
        <w:t>Contratação de empresa especializada para eventual aquisição de Autoclave, para a Secretaria Municipal de Saúde do Município de Marilândia do Sul/PR</w:t>
      </w:r>
      <w:r w:rsidRPr="007C495D">
        <w:rPr>
          <w:b/>
          <w:bCs/>
        </w:rPr>
        <w:t>,</w:t>
      </w:r>
      <w:r w:rsidRPr="007C495D">
        <w:t xml:space="preserve"> nos termos da tabela abaixo, conforme condições e exigências estabelecidas neste instrumento.</w:t>
      </w:r>
    </w:p>
    <w:p w14:paraId="1E8CFD79" w14:textId="77777777" w:rsidR="00785992" w:rsidRPr="00BE182B" w:rsidRDefault="00785992" w:rsidP="00785992">
      <w:pPr>
        <w:pStyle w:val="Nivel2"/>
        <w:spacing w:before="0" w:after="0" w:line="240" w:lineRule="auto"/>
        <w:ind w:left="709"/>
        <w:rPr>
          <w:b/>
          <w:bCs/>
        </w:rPr>
      </w:pPr>
    </w:p>
    <w:tbl>
      <w:tblPr>
        <w:tblW w:w="9595" w:type="dxa"/>
        <w:jc w:val="center"/>
        <w:tblCellMar>
          <w:left w:w="10" w:type="dxa"/>
          <w:right w:w="10" w:type="dxa"/>
        </w:tblCellMar>
        <w:tblLook w:val="04A0" w:firstRow="1" w:lastRow="0" w:firstColumn="1" w:lastColumn="0" w:noHBand="0" w:noVBand="1"/>
      </w:tblPr>
      <w:tblGrid>
        <w:gridCol w:w="523"/>
        <w:gridCol w:w="5958"/>
        <w:gridCol w:w="568"/>
        <w:gridCol w:w="1276"/>
        <w:gridCol w:w="1270"/>
      </w:tblGrid>
      <w:tr w:rsidR="00785992" w:rsidRPr="004275D7" w14:paraId="5A57AB33" w14:textId="77777777" w:rsidTr="00F6548F">
        <w:trPr>
          <w:trHeight w:val="405"/>
          <w:jc w:val="center"/>
        </w:trPr>
        <w:tc>
          <w:tcPr>
            <w:tcW w:w="523" w:type="dxa"/>
            <w:tcBorders>
              <w:top w:val="single" w:sz="4" w:space="0" w:color="000000"/>
              <w:left w:val="single" w:sz="4" w:space="0" w:color="000000"/>
              <w:bottom w:val="single" w:sz="4" w:space="0" w:color="000000"/>
              <w:right w:val="single" w:sz="4" w:space="0" w:color="000000"/>
            </w:tcBorders>
            <w:noWrap/>
            <w:tcMar>
              <w:top w:w="0" w:type="dxa"/>
              <w:left w:w="70" w:type="dxa"/>
              <w:bottom w:w="0" w:type="dxa"/>
              <w:right w:w="70" w:type="dxa"/>
            </w:tcMar>
            <w:vAlign w:val="center"/>
            <w:hideMark/>
          </w:tcPr>
          <w:p w14:paraId="21E4C94D" w14:textId="77777777" w:rsidR="00785992" w:rsidRPr="004275D7" w:rsidRDefault="00785992" w:rsidP="005F71B7">
            <w:pPr>
              <w:autoSpaceDN w:val="0"/>
              <w:jc w:val="center"/>
              <w:rPr>
                <w:rFonts w:ascii="Arial" w:hAnsi="Arial" w:cs="Arial"/>
                <w:b/>
                <w:bCs/>
                <w:color w:val="000000"/>
                <w:sz w:val="16"/>
                <w:szCs w:val="16"/>
              </w:rPr>
            </w:pPr>
            <w:r w:rsidRPr="004275D7">
              <w:rPr>
                <w:rFonts w:ascii="Arial" w:hAnsi="Arial" w:cs="Arial"/>
                <w:b/>
                <w:bCs/>
                <w:color w:val="000000"/>
                <w:sz w:val="16"/>
                <w:szCs w:val="16"/>
              </w:rPr>
              <w:t>ITEM</w:t>
            </w:r>
          </w:p>
        </w:tc>
        <w:tc>
          <w:tcPr>
            <w:tcW w:w="5958" w:type="dxa"/>
            <w:tcBorders>
              <w:top w:val="single" w:sz="4" w:space="0" w:color="000000"/>
              <w:left w:val="nil"/>
              <w:bottom w:val="single" w:sz="4" w:space="0" w:color="000000"/>
              <w:right w:val="single" w:sz="4" w:space="0" w:color="000000"/>
            </w:tcBorders>
            <w:noWrap/>
            <w:tcMar>
              <w:top w:w="0" w:type="dxa"/>
              <w:left w:w="70" w:type="dxa"/>
              <w:bottom w:w="0" w:type="dxa"/>
              <w:right w:w="70" w:type="dxa"/>
            </w:tcMar>
            <w:vAlign w:val="center"/>
            <w:hideMark/>
          </w:tcPr>
          <w:p w14:paraId="610B473E" w14:textId="77777777" w:rsidR="00785992" w:rsidRPr="004275D7" w:rsidRDefault="00785992" w:rsidP="005F71B7">
            <w:pPr>
              <w:autoSpaceDN w:val="0"/>
              <w:jc w:val="center"/>
              <w:rPr>
                <w:rFonts w:ascii="Arial" w:hAnsi="Arial" w:cs="Arial"/>
                <w:b/>
                <w:bCs/>
                <w:color w:val="000000"/>
                <w:sz w:val="16"/>
                <w:szCs w:val="16"/>
              </w:rPr>
            </w:pPr>
            <w:r w:rsidRPr="004275D7">
              <w:rPr>
                <w:rFonts w:ascii="Arial" w:hAnsi="Arial" w:cs="Arial"/>
                <w:b/>
                <w:bCs/>
                <w:color w:val="000000"/>
                <w:sz w:val="16"/>
                <w:szCs w:val="16"/>
              </w:rPr>
              <w:t>DESCRIÇÃO DO PRODUTOS</w:t>
            </w:r>
          </w:p>
        </w:tc>
        <w:tc>
          <w:tcPr>
            <w:tcW w:w="568" w:type="dxa"/>
            <w:tcBorders>
              <w:top w:val="single" w:sz="4" w:space="0" w:color="000000"/>
              <w:left w:val="nil"/>
              <w:bottom w:val="single" w:sz="4" w:space="0" w:color="000000"/>
              <w:right w:val="single" w:sz="4" w:space="0" w:color="000000"/>
            </w:tcBorders>
            <w:noWrap/>
            <w:tcMar>
              <w:top w:w="0" w:type="dxa"/>
              <w:left w:w="70" w:type="dxa"/>
              <w:bottom w:w="0" w:type="dxa"/>
              <w:right w:w="70" w:type="dxa"/>
            </w:tcMar>
            <w:vAlign w:val="center"/>
            <w:hideMark/>
          </w:tcPr>
          <w:p w14:paraId="08B8FF2D" w14:textId="77777777" w:rsidR="00785992" w:rsidRPr="004275D7" w:rsidRDefault="00785992" w:rsidP="005F71B7">
            <w:pPr>
              <w:autoSpaceDN w:val="0"/>
              <w:jc w:val="center"/>
              <w:rPr>
                <w:rFonts w:ascii="Arial" w:hAnsi="Arial" w:cs="Arial"/>
                <w:b/>
                <w:bCs/>
                <w:color w:val="000000"/>
                <w:sz w:val="16"/>
                <w:szCs w:val="16"/>
              </w:rPr>
            </w:pPr>
            <w:r w:rsidRPr="004275D7">
              <w:rPr>
                <w:rFonts w:ascii="Arial" w:hAnsi="Arial" w:cs="Arial"/>
                <w:b/>
                <w:bCs/>
                <w:color w:val="000000"/>
                <w:sz w:val="16"/>
                <w:szCs w:val="16"/>
              </w:rPr>
              <w:t>QTD</w:t>
            </w:r>
          </w:p>
        </w:tc>
        <w:tc>
          <w:tcPr>
            <w:tcW w:w="1276" w:type="dxa"/>
            <w:tcBorders>
              <w:top w:val="single" w:sz="4" w:space="0" w:color="000000"/>
              <w:left w:val="nil"/>
              <w:bottom w:val="single" w:sz="4" w:space="0" w:color="000000"/>
              <w:right w:val="single" w:sz="4" w:space="0" w:color="000000"/>
            </w:tcBorders>
            <w:noWrap/>
            <w:tcMar>
              <w:top w:w="0" w:type="dxa"/>
              <w:left w:w="70" w:type="dxa"/>
              <w:bottom w:w="0" w:type="dxa"/>
              <w:right w:w="70" w:type="dxa"/>
            </w:tcMar>
            <w:vAlign w:val="center"/>
            <w:hideMark/>
          </w:tcPr>
          <w:p w14:paraId="3C22192B" w14:textId="77777777" w:rsidR="00785992" w:rsidRPr="004275D7" w:rsidRDefault="00785992" w:rsidP="005F71B7">
            <w:pPr>
              <w:autoSpaceDN w:val="0"/>
              <w:jc w:val="center"/>
              <w:rPr>
                <w:rFonts w:ascii="Arial" w:hAnsi="Arial" w:cs="Arial"/>
                <w:b/>
                <w:bCs/>
                <w:color w:val="000000"/>
                <w:sz w:val="16"/>
                <w:szCs w:val="16"/>
              </w:rPr>
            </w:pPr>
            <w:r w:rsidRPr="004275D7">
              <w:rPr>
                <w:rFonts w:ascii="Arial" w:hAnsi="Arial" w:cs="Arial"/>
                <w:b/>
                <w:bCs/>
                <w:color w:val="000000"/>
                <w:sz w:val="16"/>
                <w:szCs w:val="16"/>
              </w:rPr>
              <w:t xml:space="preserve"> V. UNIT </w:t>
            </w:r>
          </w:p>
        </w:tc>
        <w:tc>
          <w:tcPr>
            <w:tcW w:w="1270" w:type="dxa"/>
            <w:tcBorders>
              <w:top w:val="single" w:sz="4" w:space="0" w:color="000000"/>
              <w:left w:val="nil"/>
              <w:bottom w:val="single" w:sz="4" w:space="0" w:color="000000"/>
              <w:right w:val="single" w:sz="4" w:space="0" w:color="000000"/>
            </w:tcBorders>
            <w:noWrap/>
            <w:tcMar>
              <w:top w:w="0" w:type="dxa"/>
              <w:left w:w="70" w:type="dxa"/>
              <w:bottom w:w="0" w:type="dxa"/>
              <w:right w:w="70" w:type="dxa"/>
            </w:tcMar>
            <w:vAlign w:val="center"/>
            <w:hideMark/>
          </w:tcPr>
          <w:p w14:paraId="032C6CD4" w14:textId="77777777" w:rsidR="00785992" w:rsidRPr="004275D7" w:rsidRDefault="00785992" w:rsidP="005F71B7">
            <w:pPr>
              <w:autoSpaceDN w:val="0"/>
              <w:jc w:val="center"/>
              <w:rPr>
                <w:rFonts w:ascii="Arial" w:hAnsi="Arial" w:cs="Arial"/>
                <w:b/>
                <w:bCs/>
                <w:color w:val="000000"/>
                <w:sz w:val="16"/>
                <w:szCs w:val="16"/>
              </w:rPr>
            </w:pPr>
            <w:r w:rsidRPr="004275D7">
              <w:rPr>
                <w:rFonts w:ascii="Arial" w:hAnsi="Arial" w:cs="Arial"/>
                <w:b/>
                <w:bCs/>
                <w:color w:val="000000"/>
                <w:sz w:val="16"/>
                <w:szCs w:val="16"/>
              </w:rPr>
              <w:t xml:space="preserve"> V. TOTAL </w:t>
            </w:r>
          </w:p>
        </w:tc>
      </w:tr>
      <w:tr w:rsidR="00F6548F" w:rsidRPr="004275D7" w14:paraId="37DF578E" w14:textId="77777777" w:rsidTr="00F6548F">
        <w:trPr>
          <w:trHeight w:val="600"/>
          <w:jc w:val="center"/>
        </w:trPr>
        <w:tc>
          <w:tcPr>
            <w:tcW w:w="523" w:type="dxa"/>
            <w:tcBorders>
              <w:top w:val="nil"/>
              <w:left w:val="single" w:sz="4" w:space="0" w:color="000000"/>
              <w:bottom w:val="single" w:sz="4" w:space="0" w:color="000000"/>
              <w:right w:val="single" w:sz="4" w:space="0" w:color="000000"/>
            </w:tcBorders>
            <w:noWrap/>
            <w:tcMar>
              <w:top w:w="0" w:type="dxa"/>
              <w:left w:w="70" w:type="dxa"/>
              <w:bottom w:w="0" w:type="dxa"/>
              <w:right w:w="70" w:type="dxa"/>
            </w:tcMar>
            <w:hideMark/>
          </w:tcPr>
          <w:p w14:paraId="704FA77B" w14:textId="77777777" w:rsidR="00F6548F" w:rsidRPr="004275D7" w:rsidRDefault="00F6548F" w:rsidP="00F6548F">
            <w:pPr>
              <w:autoSpaceDN w:val="0"/>
              <w:jc w:val="center"/>
              <w:rPr>
                <w:rFonts w:ascii="Arial" w:hAnsi="Arial" w:cs="Arial"/>
                <w:color w:val="000000"/>
                <w:sz w:val="16"/>
                <w:szCs w:val="16"/>
              </w:rPr>
            </w:pPr>
            <w:r w:rsidRPr="004275D7">
              <w:rPr>
                <w:rFonts w:ascii="Arial" w:hAnsi="Arial" w:cs="Arial"/>
                <w:color w:val="000000"/>
                <w:sz w:val="16"/>
                <w:szCs w:val="16"/>
              </w:rPr>
              <w:t>1</w:t>
            </w:r>
          </w:p>
        </w:tc>
        <w:tc>
          <w:tcPr>
            <w:tcW w:w="5958" w:type="dxa"/>
            <w:tcBorders>
              <w:top w:val="nil"/>
              <w:left w:val="nil"/>
              <w:bottom w:val="single" w:sz="4" w:space="0" w:color="000000"/>
              <w:right w:val="single" w:sz="4" w:space="0" w:color="000000"/>
            </w:tcBorders>
            <w:tcMar>
              <w:top w:w="0" w:type="dxa"/>
              <w:left w:w="70" w:type="dxa"/>
              <w:bottom w:w="0" w:type="dxa"/>
              <w:right w:w="70" w:type="dxa"/>
            </w:tcMar>
            <w:vAlign w:val="center"/>
            <w:hideMark/>
          </w:tcPr>
          <w:p w14:paraId="353BD137" w14:textId="088D84DB" w:rsidR="00F6548F" w:rsidRPr="004275D7" w:rsidRDefault="00AD35CC" w:rsidP="00F6548F">
            <w:pPr>
              <w:autoSpaceDN w:val="0"/>
              <w:rPr>
                <w:rFonts w:ascii="Arial" w:hAnsi="Arial" w:cs="Arial"/>
                <w:kern w:val="3"/>
                <w:sz w:val="16"/>
                <w:szCs w:val="16"/>
                <w:lang w:eastAsia="en-US"/>
              </w:rPr>
            </w:pPr>
            <w:r w:rsidRPr="00AD35CC">
              <w:rPr>
                <w:rFonts w:ascii="Arial" w:hAnsi="Arial" w:cs="Arial"/>
                <w:sz w:val="20"/>
                <w:szCs w:val="20"/>
              </w:rPr>
              <w:t xml:space="preserve">Autoclave hospitalar horizontal porta dupla com barreira com capacidade entre 100 litros a 130 litros, deve ser fabricada em material aço inox aisi 316 ; tipo: horizontal; modelo: pré-vácuo; operação. Câmaras externa e interna confeccionadas em aço inox aisi 316 com isolação térmica, a câmara interna deve possuir dreno e uma entrada de validação, permitindo a introdução de sensores para coleta de dados de temperatura do processo 2 porta, fechamento deslizante automático; vedação da porta por guarnição de silicone; - bomba de vácuo de anel líquido, simples estágio; - gerador de vapor em aço inox, abastecido automaticamente por meio de bomba d'água, integrada; - programas pré-definidos ou personalizáveis de funcionamento para esterilização, incluindo teste de bowie dick e ciclo flash, etc; o sistema hidráulico com tubulações e conexões do conjunto hidráulico devem ser de material anticorrosivo e resistente aço inox. Conexões da câmara de esterilização e gerador de vapor devem ser em aço inoxidável ou outro material compatível. Potência total de minimo de 11kw, e potência minimo do gerador de 9000W, Possuir bomba de vácuo e bomba centrífuga de água com capacidade suficiente para o gerador de vapor. Sistema de segurança que deve impossibilitar o funcionamento do equipamento mediante qualquer tipo de falha, descuido do operador ou falta de suprimentos além de alarmes audiovisuais. Deve conter caixa de comando para proteção de sobrecarga. O ruído não poderá exceder ao estabelecido pela portaria ministerial do trabalho. Tensão de alimentação de 220V ou 380v trifásico a escolha do órgão solicitante - temperaturas de funcionamento entre 90° e 135°; microprocessada; característica adicional: sistema segurança para pressão e temperatura, interface com operador no formato de Display Touch Screen de no minimo 7”  polegadas microprocessado para visuaçozação das informações e configuração da autoclave esterilização e secagem de instrumentais e utensílios, empacotados ou não, tecidos, líquidos; autoclave deve ser fabricada com tubulação 100% em aço inox aisi 316 ; volume câmara: cerca de 100 a 130 litros; composição: manômetro e manovacuômetro para acompanhamento da pressão na câmara e controle temperatura, pressão; outros componentes: alarme e impressora. Sistema de comando microprocessado, com a programação dos parâmetros do ciclo a ser processado e da operação em processo. Escolha do ciclo de trabalho para esterilização de líquido, instrumentais, borracha e tecido ou ajuste da temperatura e do tempo de esterilização - em acordo com as normas técnicas vigente (abnt e anvisa) . Deve acompanha os seguintes acessórios 2 carros, </w:t>
            </w:r>
            <w:r w:rsidRPr="00AD35CC">
              <w:rPr>
                <w:rFonts w:ascii="Arial" w:hAnsi="Arial" w:cs="Arial"/>
                <w:sz w:val="20"/>
                <w:szCs w:val="20"/>
              </w:rPr>
              <w:lastRenderedPageBreak/>
              <w:t>02 cestos, 01 impressora térmica, 1 kit osmose reversa, equipamento a ser fornecido deverá possuir assistência técnica disponível no estado de entrega por empresa autorizada pelo fabricante; instalação e treinamento operacional inclusos durante o período de garantia. Garantia de 12 meses, incluindo as manutenções corretivas e preventivas (fornecimento sem custo de mão de obra e peças), na periodicidade estabelecida no manual do equipamento, realizada por empresa homologada pelo fabricante. Apresentar carta do fabricante ao órgão licitante, indicando as empresas homologadas para prestar serviços durante o período de garantia. Apresentar carta ao órgão licitante, de uma assistência técnica homologada pelo fabricante assumindo a responsabilidade pelo fornecimento de peças e mão de obra das manutenções corretivas e preventivas e instalação do equipamento. Realizar visita técnica no município de Marilândia do sul -pr onde vai ser feita a instalação para confirmar preços de custo dos itens necessários para realizar a mesma sem custo para prefeitura municipal de Marilândia do sul -pr anexar laudo de visita realizada na proposta de preço, com prazo de 3 dias anterior ao dia da licitação. Apresentar registro do equipamento cotado junto a anvisa, manual registrado na anvisa, e catalogo do equipamento ofertado.</w:t>
            </w:r>
          </w:p>
        </w:tc>
        <w:tc>
          <w:tcPr>
            <w:tcW w:w="568" w:type="dxa"/>
            <w:tcBorders>
              <w:top w:val="nil"/>
              <w:left w:val="nil"/>
              <w:bottom w:val="single" w:sz="4" w:space="0" w:color="000000"/>
              <w:right w:val="single" w:sz="4" w:space="0" w:color="000000"/>
            </w:tcBorders>
            <w:noWrap/>
            <w:tcMar>
              <w:top w:w="0" w:type="dxa"/>
              <w:left w:w="70" w:type="dxa"/>
              <w:bottom w:w="0" w:type="dxa"/>
              <w:right w:w="70" w:type="dxa"/>
            </w:tcMar>
            <w:hideMark/>
          </w:tcPr>
          <w:p w14:paraId="52D6063E" w14:textId="77777777" w:rsidR="00F6548F" w:rsidRPr="004275D7" w:rsidRDefault="00F6548F" w:rsidP="00F6548F">
            <w:pPr>
              <w:autoSpaceDN w:val="0"/>
              <w:jc w:val="center"/>
              <w:rPr>
                <w:rFonts w:ascii="Arial" w:hAnsi="Arial" w:cs="Arial"/>
                <w:color w:val="000000"/>
                <w:sz w:val="16"/>
                <w:szCs w:val="16"/>
              </w:rPr>
            </w:pPr>
            <w:r w:rsidRPr="004275D7">
              <w:rPr>
                <w:rFonts w:ascii="Arial" w:hAnsi="Arial" w:cs="Arial"/>
                <w:color w:val="000000"/>
                <w:sz w:val="16"/>
                <w:szCs w:val="16"/>
              </w:rPr>
              <w:lastRenderedPageBreak/>
              <w:t>1</w:t>
            </w:r>
          </w:p>
        </w:tc>
        <w:tc>
          <w:tcPr>
            <w:tcW w:w="1276" w:type="dxa"/>
            <w:tcBorders>
              <w:top w:val="nil"/>
              <w:left w:val="nil"/>
              <w:bottom w:val="single" w:sz="4" w:space="0" w:color="000000"/>
              <w:right w:val="single" w:sz="4" w:space="0" w:color="000000"/>
            </w:tcBorders>
            <w:noWrap/>
            <w:tcMar>
              <w:top w:w="0" w:type="dxa"/>
              <w:left w:w="70" w:type="dxa"/>
              <w:bottom w:w="0" w:type="dxa"/>
              <w:right w:w="70" w:type="dxa"/>
            </w:tcMar>
          </w:tcPr>
          <w:p w14:paraId="77BA5B80" w14:textId="77777777" w:rsidR="00F6548F" w:rsidRPr="004275D7" w:rsidRDefault="00F6548F" w:rsidP="00F6548F">
            <w:pPr>
              <w:autoSpaceDN w:val="0"/>
              <w:jc w:val="center"/>
              <w:rPr>
                <w:rFonts w:ascii="Arial" w:hAnsi="Arial" w:cs="Arial"/>
                <w:color w:val="000000"/>
                <w:sz w:val="16"/>
                <w:szCs w:val="16"/>
              </w:rPr>
            </w:pPr>
            <w:r w:rsidRPr="004275D7">
              <w:rPr>
                <w:rFonts w:ascii="Arial" w:hAnsi="Arial" w:cs="Arial"/>
                <w:color w:val="000000"/>
                <w:sz w:val="16"/>
                <w:szCs w:val="16"/>
              </w:rPr>
              <w:t xml:space="preserve">R$ </w:t>
            </w:r>
            <w:r w:rsidRPr="00FF2AEE">
              <w:rPr>
                <w:rFonts w:ascii="Arial" w:hAnsi="Arial" w:cs="Arial"/>
                <w:color w:val="000000"/>
                <w:sz w:val="16"/>
                <w:szCs w:val="16"/>
              </w:rPr>
              <w:t>101.323,74</w:t>
            </w:r>
          </w:p>
        </w:tc>
        <w:tc>
          <w:tcPr>
            <w:tcW w:w="1270" w:type="dxa"/>
            <w:tcBorders>
              <w:top w:val="nil"/>
              <w:left w:val="nil"/>
              <w:bottom w:val="single" w:sz="4" w:space="0" w:color="000000"/>
              <w:right w:val="single" w:sz="4" w:space="0" w:color="000000"/>
            </w:tcBorders>
            <w:noWrap/>
            <w:tcMar>
              <w:top w:w="0" w:type="dxa"/>
              <w:left w:w="70" w:type="dxa"/>
              <w:bottom w:w="0" w:type="dxa"/>
              <w:right w:w="70" w:type="dxa"/>
            </w:tcMar>
          </w:tcPr>
          <w:p w14:paraId="43553BAE" w14:textId="77777777" w:rsidR="00F6548F" w:rsidRPr="004275D7" w:rsidRDefault="00F6548F" w:rsidP="00F6548F">
            <w:pPr>
              <w:autoSpaceDN w:val="0"/>
              <w:jc w:val="center"/>
              <w:rPr>
                <w:rFonts w:ascii="Arial" w:hAnsi="Arial" w:cs="Arial"/>
                <w:color w:val="000000"/>
                <w:sz w:val="16"/>
                <w:szCs w:val="16"/>
              </w:rPr>
            </w:pPr>
            <w:r w:rsidRPr="004275D7">
              <w:rPr>
                <w:rFonts w:ascii="Arial" w:hAnsi="Arial" w:cs="Arial"/>
                <w:color w:val="000000"/>
                <w:sz w:val="16"/>
                <w:szCs w:val="16"/>
              </w:rPr>
              <w:t xml:space="preserve">R$ </w:t>
            </w:r>
            <w:r w:rsidRPr="00FF2AEE">
              <w:rPr>
                <w:rFonts w:ascii="Arial" w:hAnsi="Arial" w:cs="Arial"/>
                <w:color w:val="000000"/>
                <w:sz w:val="16"/>
                <w:szCs w:val="16"/>
              </w:rPr>
              <w:t>101.323,74</w:t>
            </w:r>
          </w:p>
        </w:tc>
      </w:tr>
      <w:tr w:rsidR="00E6094B" w:rsidRPr="004275D7" w14:paraId="556F182A" w14:textId="77777777" w:rsidTr="00351C24">
        <w:trPr>
          <w:trHeight w:val="600"/>
          <w:jc w:val="center"/>
        </w:trPr>
        <w:tc>
          <w:tcPr>
            <w:tcW w:w="523" w:type="dxa"/>
            <w:tcBorders>
              <w:top w:val="nil"/>
              <w:left w:val="single" w:sz="4" w:space="0" w:color="000000"/>
              <w:bottom w:val="single" w:sz="4" w:space="0" w:color="000000"/>
              <w:right w:val="single" w:sz="4" w:space="0" w:color="000000"/>
            </w:tcBorders>
            <w:noWrap/>
            <w:tcMar>
              <w:top w:w="0" w:type="dxa"/>
              <w:left w:w="70" w:type="dxa"/>
              <w:bottom w:w="0" w:type="dxa"/>
              <w:right w:w="70" w:type="dxa"/>
            </w:tcMar>
            <w:hideMark/>
          </w:tcPr>
          <w:p w14:paraId="0E2EB828" w14:textId="77777777" w:rsidR="00E6094B" w:rsidRPr="004275D7" w:rsidRDefault="00E6094B" w:rsidP="00E6094B">
            <w:pPr>
              <w:autoSpaceDN w:val="0"/>
              <w:jc w:val="center"/>
              <w:rPr>
                <w:rFonts w:ascii="Arial" w:hAnsi="Arial" w:cs="Arial"/>
                <w:color w:val="000000"/>
                <w:sz w:val="16"/>
                <w:szCs w:val="16"/>
              </w:rPr>
            </w:pPr>
            <w:r w:rsidRPr="004275D7">
              <w:rPr>
                <w:rFonts w:ascii="Arial" w:hAnsi="Arial" w:cs="Arial"/>
                <w:color w:val="000000"/>
                <w:sz w:val="16"/>
                <w:szCs w:val="16"/>
              </w:rPr>
              <w:t>2</w:t>
            </w:r>
          </w:p>
        </w:tc>
        <w:tc>
          <w:tcPr>
            <w:tcW w:w="5958" w:type="dxa"/>
            <w:tcBorders>
              <w:top w:val="nil"/>
              <w:left w:val="nil"/>
              <w:bottom w:val="single" w:sz="4" w:space="0" w:color="000000"/>
              <w:right w:val="single" w:sz="4" w:space="0" w:color="000000"/>
            </w:tcBorders>
            <w:tcMar>
              <w:top w:w="0" w:type="dxa"/>
              <w:left w:w="70" w:type="dxa"/>
              <w:bottom w:w="0" w:type="dxa"/>
              <w:right w:w="70" w:type="dxa"/>
            </w:tcMar>
            <w:hideMark/>
          </w:tcPr>
          <w:p w14:paraId="7DBB0503" w14:textId="7E42204F" w:rsidR="00E6094B" w:rsidRPr="004275D7" w:rsidRDefault="00E6094B" w:rsidP="00E6094B">
            <w:pPr>
              <w:autoSpaceDN w:val="0"/>
              <w:rPr>
                <w:rFonts w:ascii="Arial" w:hAnsi="Arial" w:cs="Arial"/>
                <w:kern w:val="3"/>
                <w:sz w:val="16"/>
                <w:szCs w:val="16"/>
                <w:lang w:eastAsia="en-US"/>
              </w:rPr>
            </w:pPr>
            <w:r>
              <w:rPr>
                <w:rFonts w:ascii="Arial" w:hAnsi="Arial" w:cs="Arial"/>
                <w:sz w:val="20"/>
                <w:szCs w:val="20"/>
              </w:rPr>
              <w:t xml:space="preserve">Autoclave horizontal digital 60 litros bivolt potencia 1,4 kw capacidade em volume 60l comprimento da câmara 58 cm  diâmetro da câmara 35 cm temperatura mínima temperatura máxima 121°c – 134°c peso 42 kg bivolt, selecionado com chave seletora, entre 110v e 220v;  disponível na capacidade de 60 litros; ciclo confinado de vapor, não libera vapor no ambiente; sem válvula externa, com ciclo silencioso; instalação descomplicada; câmara de esterilização  em aço inoxidável; painel analógico em teclado de membrana e controle termodinâmico de temperatura e pressão automático, com acompanhamento através de manômetro/termômetro e indicadores luminosos; fecho da tampa de triplo estagio com sistema de restrição de abertura por fuso de encaixe e deslizamento por rolamento axial; sistema de porta com construção dupla totalmente em aço carbono e aço inox laminado; guarnição em silicone vulcanizado fixada na câmera de esterilização; operação fácil e automática que permite a seleção de diferentes ciclos; eficiente secagem do material e com opção de ciclos extras; utiliza agua limpa a cada ciclo para melhor qualidade de vapor; sistemas de segurança que controlam todo o ciclo e previnem falhas de operação e/ou funcionamento; desligamento automático em caso de excesso de temperatura, pressão ou falta de agua; produto resistente, de fácil instalação, operação e manutenção. Detalhes técnicos: capacidade de 60 litros. Camara de esterilização em aço inox aisi 304(com opção do aço aisi 316 – sob consulta).o aço inoxidável é um material nobre indicado para a fabricação das camaras de esterilização. É muito mais resistente e seguro que o alumínio e possui uma vida útil maior. Visor digital com indicação de valores relativos ao funcionamento da autoclave. Sistemas de segurança diversos que controlam os ciclos e previnem falhas de funcionamento, com desligamento automático no caso de excesso de temperatura, pressão ou falta de agua. Porta construída em metal – robusta. Fecho da porta de triplo estágio </w:t>
            </w:r>
            <w:r>
              <w:rPr>
                <w:rFonts w:ascii="Arial" w:hAnsi="Arial" w:cs="Arial"/>
                <w:sz w:val="20"/>
                <w:szCs w:val="20"/>
              </w:rPr>
              <w:lastRenderedPageBreak/>
              <w:t xml:space="preserve">com sistema de restrição de abertura por fuso de encaixe e deslizamento por rolamento axial, um dispositivo patenteado que impede a abertura da tampa enquanto houver pressão interna e oferece maior durabilidade, segurança e suavidade no acionamento. Válvula de alivio de pressão na parte interna do display, deixando o equipamento mais silencioso. Vedação com guarnição em silicone vulcanizado fixada na câmera de esterilização.  Laterais e parte superior composta por um plástico resistente, de engenharia, chamado de psai. Agua limpa a cada ciclo abastecimento manual de agua. Ciclos programáveis com operação fácil, automática e acompanhamento em tempo real. O tempo do ciclo é alterado de acordo com a quantidade de agua colocado no equipamento, o valor constante no manual é para um ciclo de 30 minutos após o inicio da esterilização. Secagem eficiente com a porta entre aberta e opção de secagens extras. É possível escolher entre a secagem dentro do próprio ciclo, essa feita após a esterilização com a porta entre aberta e com a resistência, essa é feita após a conclusão completa do ciclo, também deixando a porta entre aberta, porem é aplicado uma carga de tensão na resistência até que atinja determinada temperatura e desligue, quantas forem necessárias para secar os mais diversos materiais.  Desligamento automático em caso de excesso de temperatura, pressão ou falta de agua. Despressurização e desaeração manual(botão frontal). Vapor gerado a partir de agua limpa, livre de óleos e outros resíduos que comprometem a esterilização e a durabilidade dos materiais. Drenagem da agua e vapor excedente através de tubulação de descarga até o galão de descarte. Ciclo confinado de vapor, não libera vapor no ambiente. Ciclo silencioso, sem válvula externa. Norma isso, equipamento produzido em conformidade com a norma nbr isso 13485/2016 registro anvisa Tensão bivolt (110/220 v) selecionada através de uma “chave seletora” localizada na parte traseira do equipamento de acordo com sua rede elétrica. Frequência de 50/60 hz; Temperatura padrão de 121° c; pressão de trabalho de 1 a 3 kgf/cm²; potência de fabrica 1400w; corrente nominal (amperes) 20ª; Capacidade de agua 450ml; tamanho da câmera: diâmetro de 350mm; comprimento 580 mm; tamanho total: 460 x 780 x 520mm (altura x comprimento x largura); peso 42 kg; 2 bandejas em alumínio (opcional aço inox); Acessórios inclusos, 02 bandejas, 01 mangueira e para esse projeto foi retirado o </w:t>
            </w:r>
            <w:r w:rsidRPr="00C769A1">
              <w:rPr>
                <w:rFonts w:ascii="Arial" w:hAnsi="Arial" w:cs="Arial"/>
                <w:sz w:val="20"/>
                <w:szCs w:val="20"/>
              </w:rPr>
              <w:t>guia. Assistência técnica com ampla rede em todo o brasil, com atendimento realizado por profissionais capacitados. Garantia de 01 ano.</w:t>
            </w:r>
          </w:p>
        </w:tc>
        <w:tc>
          <w:tcPr>
            <w:tcW w:w="568" w:type="dxa"/>
            <w:tcBorders>
              <w:top w:val="nil"/>
              <w:left w:val="nil"/>
              <w:bottom w:val="single" w:sz="4" w:space="0" w:color="000000"/>
              <w:right w:val="single" w:sz="4" w:space="0" w:color="000000"/>
            </w:tcBorders>
            <w:noWrap/>
            <w:tcMar>
              <w:top w:w="0" w:type="dxa"/>
              <w:left w:w="70" w:type="dxa"/>
              <w:bottom w:w="0" w:type="dxa"/>
              <w:right w:w="70" w:type="dxa"/>
            </w:tcMar>
            <w:hideMark/>
          </w:tcPr>
          <w:p w14:paraId="0ABC3815" w14:textId="77777777" w:rsidR="00E6094B" w:rsidRPr="004275D7" w:rsidRDefault="00E6094B" w:rsidP="00E6094B">
            <w:pPr>
              <w:autoSpaceDN w:val="0"/>
              <w:jc w:val="center"/>
              <w:rPr>
                <w:rFonts w:ascii="Arial" w:hAnsi="Arial" w:cs="Arial"/>
                <w:color w:val="000000"/>
                <w:sz w:val="16"/>
                <w:szCs w:val="16"/>
              </w:rPr>
            </w:pPr>
            <w:r w:rsidRPr="004275D7">
              <w:rPr>
                <w:rFonts w:ascii="Arial" w:hAnsi="Arial" w:cs="Arial"/>
                <w:color w:val="000000"/>
                <w:sz w:val="16"/>
                <w:szCs w:val="16"/>
              </w:rPr>
              <w:lastRenderedPageBreak/>
              <w:t>2</w:t>
            </w:r>
          </w:p>
        </w:tc>
        <w:tc>
          <w:tcPr>
            <w:tcW w:w="1276" w:type="dxa"/>
            <w:tcBorders>
              <w:top w:val="nil"/>
              <w:left w:val="nil"/>
              <w:bottom w:val="single" w:sz="4" w:space="0" w:color="000000"/>
              <w:right w:val="single" w:sz="4" w:space="0" w:color="000000"/>
            </w:tcBorders>
            <w:noWrap/>
            <w:tcMar>
              <w:top w:w="0" w:type="dxa"/>
              <w:left w:w="70" w:type="dxa"/>
              <w:bottom w:w="0" w:type="dxa"/>
              <w:right w:w="70" w:type="dxa"/>
            </w:tcMar>
          </w:tcPr>
          <w:p w14:paraId="71C037FF" w14:textId="77777777" w:rsidR="00E6094B" w:rsidRPr="004275D7" w:rsidRDefault="00E6094B" w:rsidP="00E6094B">
            <w:pPr>
              <w:autoSpaceDN w:val="0"/>
              <w:jc w:val="center"/>
              <w:rPr>
                <w:rFonts w:ascii="Arial" w:hAnsi="Arial" w:cs="Arial"/>
                <w:color w:val="000000"/>
                <w:sz w:val="16"/>
                <w:szCs w:val="16"/>
              </w:rPr>
            </w:pPr>
            <w:r>
              <w:rPr>
                <w:rFonts w:ascii="Arial" w:hAnsi="Arial" w:cs="Arial"/>
                <w:color w:val="000000"/>
                <w:sz w:val="16"/>
                <w:szCs w:val="16"/>
              </w:rPr>
              <w:t>R$</w:t>
            </w:r>
            <w:r w:rsidRPr="00FF2AEE">
              <w:rPr>
                <w:rFonts w:ascii="Arial" w:hAnsi="Arial" w:cs="Arial"/>
                <w:color w:val="000000"/>
                <w:sz w:val="16"/>
                <w:szCs w:val="16"/>
              </w:rPr>
              <w:t>10.478,33</w:t>
            </w:r>
          </w:p>
        </w:tc>
        <w:tc>
          <w:tcPr>
            <w:tcW w:w="1270" w:type="dxa"/>
            <w:tcBorders>
              <w:top w:val="nil"/>
              <w:left w:val="nil"/>
              <w:bottom w:val="single" w:sz="4" w:space="0" w:color="000000"/>
              <w:right w:val="single" w:sz="4" w:space="0" w:color="000000"/>
            </w:tcBorders>
            <w:noWrap/>
            <w:tcMar>
              <w:top w:w="0" w:type="dxa"/>
              <w:left w:w="70" w:type="dxa"/>
              <w:bottom w:w="0" w:type="dxa"/>
              <w:right w:w="70" w:type="dxa"/>
            </w:tcMar>
          </w:tcPr>
          <w:p w14:paraId="76311E94" w14:textId="77777777" w:rsidR="00E6094B" w:rsidRPr="004275D7" w:rsidRDefault="00E6094B" w:rsidP="00E6094B">
            <w:pPr>
              <w:autoSpaceDN w:val="0"/>
              <w:jc w:val="center"/>
              <w:rPr>
                <w:rFonts w:ascii="Arial" w:hAnsi="Arial" w:cs="Arial"/>
                <w:color w:val="000000"/>
                <w:sz w:val="16"/>
                <w:szCs w:val="16"/>
              </w:rPr>
            </w:pPr>
            <w:r w:rsidRPr="004275D7">
              <w:rPr>
                <w:rFonts w:ascii="Arial" w:hAnsi="Arial" w:cs="Arial"/>
                <w:color w:val="000000"/>
                <w:sz w:val="16"/>
                <w:szCs w:val="16"/>
              </w:rPr>
              <w:t xml:space="preserve">R$ </w:t>
            </w:r>
            <w:r w:rsidRPr="00FF2AEE">
              <w:rPr>
                <w:rFonts w:ascii="Arial" w:hAnsi="Arial" w:cs="Arial"/>
                <w:color w:val="000000"/>
                <w:sz w:val="16"/>
                <w:szCs w:val="16"/>
              </w:rPr>
              <w:t>20.956,66</w:t>
            </w:r>
          </w:p>
        </w:tc>
      </w:tr>
      <w:tr w:rsidR="00785992" w:rsidRPr="004275D7" w14:paraId="055254B2" w14:textId="77777777" w:rsidTr="00F6548F">
        <w:trPr>
          <w:trHeight w:val="300"/>
          <w:jc w:val="center"/>
        </w:trPr>
        <w:tc>
          <w:tcPr>
            <w:tcW w:w="8325" w:type="dxa"/>
            <w:gridSpan w:val="4"/>
            <w:tcBorders>
              <w:top w:val="single" w:sz="4" w:space="0" w:color="000000"/>
              <w:left w:val="single" w:sz="4" w:space="0" w:color="000000"/>
              <w:bottom w:val="single" w:sz="4" w:space="0" w:color="000000"/>
              <w:right w:val="single" w:sz="4" w:space="0" w:color="000000"/>
            </w:tcBorders>
            <w:noWrap/>
            <w:tcMar>
              <w:top w:w="0" w:type="dxa"/>
              <w:left w:w="70" w:type="dxa"/>
              <w:bottom w:w="0" w:type="dxa"/>
              <w:right w:w="70" w:type="dxa"/>
            </w:tcMar>
            <w:vAlign w:val="bottom"/>
            <w:hideMark/>
          </w:tcPr>
          <w:p w14:paraId="21FEDB9A" w14:textId="77777777" w:rsidR="00785992" w:rsidRPr="00FF2AEE" w:rsidRDefault="00785992" w:rsidP="005F71B7">
            <w:pPr>
              <w:autoSpaceDN w:val="0"/>
              <w:jc w:val="center"/>
              <w:rPr>
                <w:rFonts w:ascii="Arial" w:hAnsi="Arial" w:cs="Arial"/>
                <w:color w:val="000000"/>
                <w:sz w:val="16"/>
                <w:szCs w:val="16"/>
              </w:rPr>
            </w:pPr>
            <w:r w:rsidRPr="00FF2AEE">
              <w:rPr>
                <w:rFonts w:ascii="Arial" w:hAnsi="Arial" w:cs="Arial"/>
                <w:color w:val="000000"/>
                <w:sz w:val="16"/>
                <w:szCs w:val="16"/>
              </w:rPr>
              <w:t>TOTAL</w:t>
            </w:r>
          </w:p>
        </w:tc>
        <w:tc>
          <w:tcPr>
            <w:tcW w:w="1270" w:type="dxa"/>
            <w:tcBorders>
              <w:top w:val="nil"/>
              <w:left w:val="nil"/>
              <w:bottom w:val="single" w:sz="4" w:space="0" w:color="000000"/>
              <w:right w:val="single" w:sz="4" w:space="0" w:color="000000"/>
            </w:tcBorders>
            <w:noWrap/>
            <w:tcMar>
              <w:top w:w="0" w:type="dxa"/>
              <w:left w:w="70" w:type="dxa"/>
              <w:bottom w:w="0" w:type="dxa"/>
              <w:right w:w="70" w:type="dxa"/>
            </w:tcMar>
            <w:vAlign w:val="center"/>
          </w:tcPr>
          <w:p w14:paraId="493B5C57" w14:textId="77777777" w:rsidR="00785992" w:rsidRPr="004275D7" w:rsidRDefault="00785992" w:rsidP="005F71B7">
            <w:pPr>
              <w:autoSpaceDN w:val="0"/>
              <w:jc w:val="center"/>
              <w:rPr>
                <w:rFonts w:ascii="Arial" w:hAnsi="Arial" w:cs="Arial"/>
                <w:color w:val="000000"/>
                <w:sz w:val="16"/>
                <w:szCs w:val="16"/>
              </w:rPr>
            </w:pPr>
            <w:r w:rsidRPr="00FF2AEE">
              <w:rPr>
                <w:rFonts w:ascii="Arial" w:hAnsi="Arial" w:cs="Arial"/>
                <w:color w:val="000000"/>
                <w:sz w:val="16"/>
                <w:szCs w:val="16"/>
              </w:rPr>
              <w:t>R$ 122.280,40</w:t>
            </w:r>
          </w:p>
        </w:tc>
      </w:tr>
    </w:tbl>
    <w:p w14:paraId="7CF6978E" w14:textId="77777777" w:rsidR="00B9427A" w:rsidRDefault="00B9427A" w:rsidP="00B9427A">
      <w:pPr>
        <w:pStyle w:val="Nivel2"/>
        <w:spacing w:before="0" w:after="0" w:line="240" w:lineRule="auto"/>
        <w:ind w:left="709"/>
      </w:pPr>
    </w:p>
    <w:p w14:paraId="78ADC704" w14:textId="54D4A624" w:rsidR="00785992" w:rsidRDefault="00785992" w:rsidP="00D84B6C">
      <w:pPr>
        <w:pStyle w:val="Nivel2"/>
        <w:numPr>
          <w:ilvl w:val="1"/>
          <w:numId w:val="1"/>
        </w:numPr>
        <w:spacing w:before="0" w:after="0" w:line="240" w:lineRule="auto"/>
        <w:ind w:left="0" w:firstLine="709"/>
      </w:pPr>
      <w:r>
        <w:t>Realizou-se a média dos valores dos Orçamentos de empresas privadas conforme item 1, com os valores encontrados no sistema BDS Gestão Pública conforme item 2. Conforme Mapa de Apuração de Preços. Resultando assim, na média do valor de R$122.280,40 (cento e vinte e dois mil duzentos e oitenta reais e quarenta centavos)</w:t>
      </w:r>
    </w:p>
    <w:p w14:paraId="3DB8ECC0" w14:textId="77777777" w:rsidR="00785992" w:rsidRDefault="00785992" w:rsidP="00D84B6C">
      <w:pPr>
        <w:pStyle w:val="Nivel2"/>
        <w:numPr>
          <w:ilvl w:val="1"/>
          <w:numId w:val="1"/>
        </w:numPr>
        <w:spacing w:before="0" w:after="0" w:line="240" w:lineRule="auto"/>
        <w:ind w:left="0" w:firstLine="709"/>
      </w:pPr>
      <w:r>
        <w:t>O objeto desta contratação é caracterizado como comum, conforme justificativa constante do Estudo Técnico Preliminar, e a aquisição observa condições semelhantes às do setor privado.</w:t>
      </w:r>
    </w:p>
    <w:p w14:paraId="7A5F44CF" w14:textId="77777777" w:rsidR="00785992" w:rsidRDefault="00785992" w:rsidP="00D84B6C">
      <w:pPr>
        <w:pStyle w:val="Nivel2"/>
        <w:numPr>
          <w:ilvl w:val="1"/>
          <w:numId w:val="1"/>
        </w:numPr>
        <w:spacing w:before="0" w:after="0" w:line="240" w:lineRule="auto"/>
        <w:ind w:left="0" w:firstLine="709"/>
      </w:pPr>
      <w:r>
        <w:t>Não se utiliza do Sistema de Registro de Preços para a presente aquisição, conforme delineado no Estudo Técnico Preliminar.</w:t>
      </w:r>
    </w:p>
    <w:p w14:paraId="33DFA8D8" w14:textId="77777777" w:rsidR="00785992" w:rsidRDefault="00785992" w:rsidP="00D84B6C">
      <w:pPr>
        <w:pStyle w:val="Nivel2"/>
        <w:numPr>
          <w:ilvl w:val="1"/>
          <w:numId w:val="1"/>
        </w:numPr>
        <w:spacing w:before="0" w:after="0" w:line="240" w:lineRule="auto"/>
        <w:ind w:left="0" w:firstLine="709"/>
      </w:pPr>
      <w:r>
        <w:t>A presente contratação não foi pautada no princípio da padronização conforme identificado no Estudo Técnico Preliminar.</w:t>
      </w:r>
    </w:p>
    <w:p w14:paraId="265D32D3" w14:textId="77777777" w:rsidR="00785992" w:rsidRDefault="00785992" w:rsidP="00D84B6C">
      <w:pPr>
        <w:pStyle w:val="Nivel2"/>
        <w:numPr>
          <w:ilvl w:val="1"/>
          <w:numId w:val="1"/>
        </w:numPr>
        <w:spacing w:before="0" w:after="0" w:line="240" w:lineRule="auto"/>
        <w:ind w:left="0" w:firstLine="709"/>
      </w:pPr>
      <w:r>
        <w:lastRenderedPageBreak/>
        <w:t>A presente contratação não atende o princípio do parcelamento conforme identificado no Estudo Técnico Preliminar.</w:t>
      </w:r>
    </w:p>
    <w:p w14:paraId="60737FA6" w14:textId="77777777" w:rsidR="00785992" w:rsidRDefault="00785992" w:rsidP="00D84B6C">
      <w:pPr>
        <w:pStyle w:val="Nivel2"/>
        <w:numPr>
          <w:ilvl w:val="1"/>
          <w:numId w:val="1"/>
        </w:numPr>
        <w:spacing w:before="0" w:after="0" w:line="240" w:lineRule="auto"/>
        <w:ind w:left="0" w:firstLine="709"/>
      </w:pPr>
      <w:r>
        <w:t>O prazo de vigência da contratação é de 12 (doze) meses, contado da data de sua assinatura, improrrogável.</w:t>
      </w:r>
    </w:p>
    <w:p w14:paraId="49F4E995" w14:textId="77777777" w:rsidR="00785992" w:rsidRDefault="00785992" w:rsidP="00D84B6C">
      <w:pPr>
        <w:pStyle w:val="Nivel2"/>
        <w:numPr>
          <w:ilvl w:val="1"/>
          <w:numId w:val="1"/>
        </w:numPr>
        <w:spacing w:before="0" w:after="0" w:line="240" w:lineRule="auto"/>
        <w:ind w:left="0" w:firstLine="709"/>
      </w:pPr>
      <w:r>
        <w:t>O objeto da contratação não é enquadrado como continuado conforme identificado no Estudo Técnico Preliminar.</w:t>
      </w:r>
    </w:p>
    <w:p w14:paraId="53B1D0A5" w14:textId="77777777" w:rsidR="00785992" w:rsidRPr="00FB67C6" w:rsidRDefault="00785992" w:rsidP="00D84B6C">
      <w:pPr>
        <w:pStyle w:val="Nivel2"/>
        <w:numPr>
          <w:ilvl w:val="1"/>
          <w:numId w:val="1"/>
        </w:numPr>
        <w:spacing w:before="0" w:after="0" w:line="240" w:lineRule="auto"/>
        <w:ind w:left="0" w:firstLine="709"/>
      </w:pPr>
      <w:r>
        <w:t>O contrato oferece maior detalhamento das regras que serão aplicadas em relação à vigência da contratação.</w:t>
      </w:r>
    </w:p>
    <w:p w14:paraId="679E29C6" w14:textId="77777777" w:rsidR="00785992" w:rsidRPr="007C495D" w:rsidRDefault="00785992" w:rsidP="00D84B6C">
      <w:pPr>
        <w:pStyle w:val="Nivel2"/>
        <w:spacing w:before="0" w:after="0" w:line="240" w:lineRule="auto"/>
        <w:ind w:left="709"/>
      </w:pPr>
    </w:p>
    <w:p w14:paraId="39B576FC" w14:textId="77777777" w:rsidR="00785992" w:rsidRPr="00AE7305" w:rsidRDefault="00785992" w:rsidP="00D84B6C">
      <w:pPr>
        <w:pStyle w:val="Nivel01"/>
        <w:numPr>
          <w:ilvl w:val="0"/>
          <w:numId w:val="1"/>
        </w:numPr>
        <w:spacing w:before="0"/>
        <w:ind w:left="0" w:firstLine="0"/>
      </w:pPr>
      <w:r w:rsidRPr="00AE7305">
        <w:t>FUNDAMENTAÇÃO E DESCRIÇÃO DA NECESSIDADE DA CONTRATAÇÃO</w:t>
      </w:r>
    </w:p>
    <w:p w14:paraId="01A2642A" w14:textId="77777777" w:rsidR="00785992" w:rsidRPr="008E364F" w:rsidRDefault="00785992" w:rsidP="00D84B6C">
      <w:pPr>
        <w:pStyle w:val="Nivel2"/>
        <w:numPr>
          <w:ilvl w:val="1"/>
          <w:numId w:val="28"/>
        </w:numPr>
        <w:spacing w:before="0" w:after="0" w:line="240" w:lineRule="auto"/>
        <w:ind w:left="0" w:firstLine="709"/>
      </w:pPr>
      <w:r w:rsidRPr="008E364F">
        <w:t>A Fundamentação da Contratação e de seus quantitativos, considerando a estimativa de consumo e utilização prováveis, encontra-se pormenorizada no Estudo Técnico Preliminar, apêndice deste Termo de Referência.</w:t>
      </w:r>
    </w:p>
    <w:p w14:paraId="4DE93EBA" w14:textId="77777777" w:rsidR="00785992" w:rsidRPr="007C495D" w:rsidRDefault="00785992" w:rsidP="00D84B6C">
      <w:pPr>
        <w:pStyle w:val="Nivel2"/>
        <w:numPr>
          <w:ilvl w:val="1"/>
          <w:numId w:val="1"/>
        </w:numPr>
        <w:spacing w:before="0" w:after="0" w:line="240" w:lineRule="auto"/>
        <w:ind w:left="0" w:firstLine="709"/>
      </w:pPr>
      <w:r w:rsidRPr="008E364F">
        <w:t>O objeto da contratação</w:t>
      </w:r>
      <w:r w:rsidRPr="007C495D">
        <w:t xml:space="preserve"> está previsto no Plano de Contratações Anual do ano de </w:t>
      </w:r>
      <w:r>
        <w:t>2024</w:t>
      </w:r>
      <w:r w:rsidRPr="007C495D">
        <w:t>.</w:t>
      </w:r>
    </w:p>
    <w:p w14:paraId="08184A81" w14:textId="77777777" w:rsidR="00785992" w:rsidRPr="007C495D" w:rsidRDefault="00785992" w:rsidP="00D84B6C">
      <w:pPr>
        <w:pStyle w:val="Nivel2"/>
        <w:spacing w:before="0" w:after="0" w:line="240" w:lineRule="auto"/>
        <w:ind w:left="709"/>
      </w:pPr>
    </w:p>
    <w:p w14:paraId="26EEE924" w14:textId="77777777" w:rsidR="00785992" w:rsidRPr="00AE7305" w:rsidRDefault="00785992" w:rsidP="00D84B6C">
      <w:pPr>
        <w:pStyle w:val="Nivel01"/>
        <w:numPr>
          <w:ilvl w:val="0"/>
          <w:numId w:val="1"/>
        </w:numPr>
        <w:spacing w:before="0"/>
        <w:ind w:left="0" w:firstLine="0"/>
      </w:pPr>
      <w:r w:rsidRPr="00AE7305">
        <w:t>DESCRIÇÃO DA SOLUÇÃO COMO UM TODO</w:t>
      </w:r>
    </w:p>
    <w:p w14:paraId="3672DF59" w14:textId="77777777" w:rsidR="00785992" w:rsidRPr="00C04386" w:rsidRDefault="00785992" w:rsidP="00D84B6C">
      <w:pPr>
        <w:pStyle w:val="Nivel2"/>
        <w:numPr>
          <w:ilvl w:val="1"/>
          <w:numId w:val="29"/>
        </w:numPr>
        <w:spacing w:before="0" w:after="0" w:line="240" w:lineRule="auto"/>
        <w:ind w:left="0" w:firstLine="709"/>
        <w:rPr>
          <w:i/>
          <w:iCs/>
          <w:color w:val="auto"/>
        </w:rPr>
      </w:pPr>
      <w:r w:rsidRPr="00C04386">
        <w:rPr>
          <w:color w:val="auto"/>
        </w:rPr>
        <w:t>A descrição da solução como um todo encontra-se pormenorizada no Estudo Técnico Preliminar, apêndice deste Termo de Referência.</w:t>
      </w:r>
    </w:p>
    <w:p w14:paraId="6FEF27EE" w14:textId="77777777" w:rsidR="00785992" w:rsidRPr="007C495D" w:rsidRDefault="00785992" w:rsidP="00D84B6C">
      <w:pPr>
        <w:pStyle w:val="Nvel2-Red"/>
        <w:spacing w:before="0" w:after="0" w:line="240" w:lineRule="auto"/>
        <w:ind w:left="709"/>
        <w:rPr>
          <w:i w:val="0"/>
          <w:iCs w:val="0"/>
          <w:color w:val="auto"/>
        </w:rPr>
      </w:pPr>
    </w:p>
    <w:p w14:paraId="44DBC40E" w14:textId="77777777" w:rsidR="00785992" w:rsidRPr="00AE7305" w:rsidRDefault="00785992" w:rsidP="00D84B6C">
      <w:pPr>
        <w:pStyle w:val="Nivel01"/>
        <w:numPr>
          <w:ilvl w:val="0"/>
          <w:numId w:val="1"/>
        </w:numPr>
        <w:spacing w:before="0"/>
        <w:ind w:left="0" w:firstLine="0"/>
      </w:pPr>
      <w:r w:rsidRPr="00AE7305">
        <w:t>REQUISITOS DA CONTRATAÇÃO</w:t>
      </w:r>
    </w:p>
    <w:p w14:paraId="3DFD2AD2" w14:textId="77777777" w:rsidR="00785992" w:rsidRPr="00EA0ECF" w:rsidRDefault="00785992" w:rsidP="00D84B6C">
      <w:pPr>
        <w:pStyle w:val="Nvel1-SemNum"/>
        <w:spacing w:before="0"/>
        <w:rPr>
          <w:color w:val="auto"/>
        </w:rPr>
      </w:pPr>
      <w:bookmarkStart w:id="46" w:name="_Hlk125706549"/>
      <w:r w:rsidRPr="00EA0ECF">
        <w:rPr>
          <w:color w:val="auto"/>
        </w:rPr>
        <w:t>Subcontratação</w:t>
      </w:r>
    </w:p>
    <w:p w14:paraId="34609D0C" w14:textId="77777777" w:rsidR="00785992" w:rsidRPr="00F73BFE" w:rsidRDefault="00785992" w:rsidP="00D84B6C">
      <w:pPr>
        <w:pStyle w:val="Nivel2"/>
        <w:numPr>
          <w:ilvl w:val="1"/>
          <w:numId w:val="30"/>
        </w:numPr>
        <w:spacing w:before="0" w:after="0" w:line="240" w:lineRule="auto"/>
        <w:ind w:left="0" w:firstLine="709"/>
        <w:rPr>
          <w:color w:val="auto"/>
        </w:rPr>
      </w:pPr>
      <w:r w:rsidRPr="00F73BFE">
        <w:rPr>
          <w:color w:val="auto"/>
        </w:rPr>
        <w:t>Não é admitida a subcontratação do objeto contratual.</w:t>
      </w:r>
    </w:p>
    <w:p w14:paraId="79759844" w14:textId="77777777" w:rsidR="00785992" w:rsidRPr="00AE7305" w:rsidRDefault="00785992" w:rsidP="00D84B6C">
      <w:pPr>
        <w:pStyle w:val="Nvel1-SemNum"/>
        <w:spacing w:before="0"/>
        <w:rPr>
          <w:color w:val="auto"/>
        </w:rPr>
      </w:pPr>
      <w:r w:rsidRPr="00AE7305">
        <w:rPr>
          <w:color w:val="auto"/>
        </w:rPr>
        <w:t>Garantia da contratação</w:t>
      </w:r>
    </w:p>
    <w:p w14:paraId="2F5F70C6" w14:textId="77777777" w:rsidR="00785992" w:rsidRPr="00F73BFE" w:rsidRDefault="00785992" w:rsidP="00D84B6C">
      <w:pPr>
        <w:pStyle w:val="Nivel2"/>
        <w:numPr>
          <w:ilvl w:val="1"/>
          <w:numId w:val="1"/>
        </w:numPr>
        <w:spacing w:before="0" w:after="0" w:line="240" w:lineRule="auto"/>
        <w:ind w:left="0" w:firstLine="709"/>
        <w:rPr>
          <w:i/>
          <w:iCs/>
          <w:color w:val="auto"/>
        </w:rPr>
      </w:pPr>
      <w:r w:rsidRPr="00F73BFE">
        <w:rPr>
          <w:color w:val="auto"/>
        </w:rPr>
        <w:t>Não haverá exigência da garantia da contratação, pelas razões constantes do Estudo Técnico Preliminar.</w:t>
      </w:r>
    </w:p>
    <w:p w14:paraId="7B76305F" w14:textId="77777777" w:rsidR="00785992" w:rsidRDefault="00785992" w:rsidP="00D84B6C">
      <w:pPr>
        <w:pStyle w:val="Nvel2-Red"/>
        <w:spacing w:before="0" w:after="0" w:line="240" w:lineRule="auto"/>
        <w:ind w:left="284" w:firstLine="142"/>
        <w:rPr>
          <w:bCs/>
          <w:i w:val="0"/>
          <w:iCs w:val="0"/>
          <w:color w:val="auto"/>
          <w:u w:val="single"/>
        </w:rPr>
      </w:pPr>
      <w:r>
        <w:rPr>
          <w:b/>
          <w:bCs/>
          <w:i w:val="0"/>
          <w:iCs w:val="0"/>
          <w:color w:val="auto"/>
        </w:rPr>
        <w:t xml:space="preserve">Indicação de marcas ou modelos </w:t>
      </w:r>
      <w:r w:rsidRPr="00AE7305">
        <w:rPr>
          <w:bCs/>
          <w:i w:val="0"/>
          <w:iCs w:val="0"/>
          <w:color w:val="auto"/>
          <w:u w:val="single"/>
        </w:rPr>
        <w:t>(art. 41, inciso I, da Lei nº 14.133, de 2021):</w:t>
      </w:r>
    </w:p>
    <w:p w14:paraId="002AA18E" w14:textId="77777777" w:rsidR="00785992" w:rsidRPr="0029498C" w:rsidRDefault="00785992" w:rsidP="00D84B6C">
      <w:pPr>
        <w:pStyle w:val="Nivel2"/>
        <w:numPr>
          <w:ilvl w:val="1"/>
          <w:numId w:val="1"/>
        </w:numPr>
        <w:spacing w:before="0" w:after="0" w:line="240" w:lineRule="auto"/>
        <w:ind w:left="0" w:firstLine="709"/>
        <w:rPr>
          <w:i/>
          <w:iCs/>
        </w:rPr>
      </w:pPr>
      <w:r>
        <w:t>P</w:t>
      </w:r>
      <w:r w:rsidRPr="0029498C">
        <w:t>resente contratação não será admitida a indicação de marca ou modelo.</w:t>
      </w:r>
    </w:p>
    <w:p w14:paraId="7E846D91" w14:textId="77777777" w:rsidR="00785992" w:rsidRDefault="00785992" w:rsidP="00D84B6C">
      <w:pPr>
        <w:pStyle w:val="Nivel2"/>
        <w:spacing w:before="0" w:after="0" w:line="240" w:lineRule="auto"/>
        <w:rPr>
          <w:b/>
        </w:rPr>
      </w:pPr>
      <w:r>
        <w:t xml:space="preserve">       </w:t>
      </w:r>
      <w:r w:rsidRPr="008932EF">
        <w:rPr>
          <w:b/>
        </w:rPr>
        <w:t>Da vedação de utilização de marca/produto na execução do serviço</w:t>
      </w:r>
    </w:p>
    <w:p w14:paraId="396C6198" w14:textId="77777777" w:rsidR="00785992" w:rsidRPr="008932EF" w:rsidRDefault="00785992" w:rsidP="00D84B6C">
      <w:pPr>
        <w:pStyle w:val="Nivel2"/>
        <w:numPr>
          <w:ilvl w:val="1"/>
          <w:numId w:val="1"/>
        </w:numPr>
        <w:spacing w:before="0" w:after="0" w:line="240" w:lineRule="auto"/>
        <w:ind w:left="0" w:firstLine="709"/>
      </w:pPr>
      <w:r>
        <w:t>Não haverá restrições de marcas ou modelos.</w:t>
      </w:r>
    </w:p>
    <w:p w14:paraId="0DE8C722" w14:textId="77777777" w:rsidR="00785992" w:rsidRPr="008932EF" w:rsidRDefault="00785992" w:rsidP="00D84B6C">
      <w:pPr>
        <w:pStyle w:val="Nivel2"/>
        <w:spacing w:before="0" w:after="0" w:line="240" w:lineRule="auto"/>
        <w:ind w:left="426"/>
      </w:pPr>
      <w:r w:rsidRPr="008932EF">
        <w:rPr>
          <w:b/>
          <w:bCs/>
          <w:color w:val="auto"/>
        </w:rPr>
        <w:t>Sustentabilidade</w:t>
      </w:r>
    </w:p>
    <w:bookmarkEnd w:id="46"/>
    <w:p w14:paraId="362C1EB2" w14:textId="77777777" w:rsidR="00785992" w:rsidRPr="00F7188E" w:rsidRDefault="00785992" w:rsidP="00D84B6C">
      <w:pPr>
        <w:pStyle w:val="Nivel2"/>
        <w:numPr>
          <w:ilvl w:val="1"/>
          <w:numId w:val="1"/>
        </w:numPr>
        <w:spacing w:before="0" w:after="0" w:line="240" w:lineRule="auto"/>
        <w:ind w:left="0" w:firstLine="709"/>
        <w:rPr>
          <w:color w:val="auto"/>
          <w:u w:val="single"/>
        </w:rPr>
      </w:pPr>
      <w:r>
        <w:rPr>
          <w:color w:val="auto"/>
        </w:rPr>
        <w:t>Considerando que os serviços prestados não viabilizem a logística reversa, fica, a contratada, dispensada da apresentação de declaração de atendimento e responsabilização com a logística reversa dos produtos, embalagens e serviços pós-consumo no limite da proporção que fornecerem ao Poder Público</w:t>
      </w:r>
      <w:r w:rsidRPr="00F7188E">
        <w:rPr>
          <w:rFonts w:eastAsiaTheme="minorHAnsi"/>
          <w:lang w:eastAsia="en-US"/>
        </w:rPr>
        <w:t>.</w:t>
      </w:r>
      <w:r>
        <w:rPr>
          <w:rFonts w:eastAsiaTheme="minorHAnsi"/>
          <w:lang w:eastAsia="en-US"/>
        </w:rPr>
        <w:t xml:space="preserve"> A Administração deverá assumir a responsabilidade pela destinação final ambientalmente adequada dos resíduos decorrentes da contratação</w:t>
      </w:r>
    </w:p>
    <w:p w14:paraId="55A2671B" w14:textId="77777777" w:rsidR="00785992" w:rsidRPr="007C495D" w:rsidRDefault="00785992" w:rsidP="00D84B6C">
      <w:pPr>
        <w:pStyle w:val="Nivel2"/>
        <w:spacing w:before="0" w:after="0" w:line="240" w:lineRule="auto"/>
        <w:ind w:firstLine="709"/>
        <w:rPr>
          <w:color w:val="auto"/>
        </w:rPr>
      </w:pPr>
    </w:p>
    <w:p w14:paraId="525A6BD9" w14:textId="77777777" w:rsidR="00785992" w:rsidRPr="00800A06" w:rsidRDefault="00785992" w:rsidP="00D84B6C">
      <w:pPr>
        <w:pStyle w:val="Nivel01"/>
        <w:numPr>
          <w:ilvl w:val="0"/>
          <w:numId w:val="1"/>
        </w:numPr>
        <w:spacing w:before="0"/>
        <w:ind w:left="0" w:firstLine="0"/>
      </w:pPr>
      <w:r w:rsidRPr="00800A06">
        <w:t>MODELO DE EXECUÇÃO DO OBJETO</w:t>
      </w:r>
    </w:p>
    <w:p w14:paraId="71E83307" w14:textId="77777777" w:rsidR="00785992" w:rsidRPr="00EA0ECF" w:rsidRDefault="00785992" w:rsidP="00D84B6C">
      <w:pPr>
        <w:pStyle w:val="Nvel1-SemNum"/>
        <w:spacing w:before="0"/>
        <w:ind w:left="284"/>
        <w:rPr>
          <w:color w:val="000000" w:themeColor="text1"/>
        </w:rPr>
      </w:pPr>
      <w:r w:rsidRPr="00800A06">
        <w:rPr>
          <w:color w:val="000000" w:themeColor="text1"/>
        </w:rPr>
        <w:t>Condições de Execução</w:t>
      </w:r>
    </w:p>
    <w:p w14:paraId="73FA9385" w14:textId="77777777" w:rsidR="00785992" w:rsidRPr="00911FFC" w:rsidRDefault="00785992" w:rsidP="00D84B6C">
      <w:pPr>
        <w:pStyle w:val="Nivel2"/>
        <w:numPr>
          <w:ilvl w:val="1"/>
          <w:numId w:val="31"/>
        </w:numPr>
        <w:spacing w:before="0" w:after="0" w:line="240" w:lineRule="auto"/>
        <w:ind w:left="0" w:firstLine="709"/>
        <w:rPr>
          <w:i/>
          <w:iCs/>
          <w:color w:val="auto"/>
        </w:rPr>
      </w:pPr>
      <w:r w:rsidRPr="00911FFC">
        <w:rPr>
          <w:color w:val="auto"/>
        </w:rPr>
        <w:t xml:space="preserve">O prazo de início dos serviços é de </w:t>
      </w:r>
      <w:r>
        <w:rPr>
          <w:color w:val="auto"/>
        </w:rPr>
        <w:t>15 (quinze)</w:t>
      </w:r>
      <w:r w:rsidRPr="00911FFC">
        <w:rPr>
          <w:color w:val="auto"/>
        </w:rPr>
        <w:t xml:space="preserve"> dias, contados da requisição/solicitação/pedido ou outro documento que o represente. </w:t>
      </w:r>
    </w:p>
    <w:p w14:paraId="6EFA3872" w14:textId="77777777" w:rsidR="00785992" w:rsidRPr="00EA0ECF" w:rsidRDefault="00785992" w:rsidP="00D84B6C">
      <w:pPr>
        <w:pStyle w:val="Nivel2"/>
        <w:numPr>
          <w:ilvl w:val="1"/>
          <w:numId w:val="1"/>
        </w:numPr>
        <w:spacing w:before="0" w:after="0" w:line="240" w:lineRule="auto"/>
        <w:ind w:left="0" w:firstLine="709"/>
        <w:rPr>
          <w:i/>
          <w:iCs/>
          <w:color w:val="auto"/>
        </w:rPr>
      </w:pPr>
      <w:r w:rsidRPr="00EA0ECF">
        <w:rPr>
          <w:color w:val="auto"/>
        </w:rPr>
        <w:t xml:space="preserve">Caso não seja possível o início dos serviços na data assinalada, a empresa deverá comunicar as razões respectivas com pelo menos </w:t>
      </w:r>
      <w:r>
        <w:rPr>
          <w:color w:val="auto"/>
        </w:rPr>
        <w:t>05 (cinco)</w:t>
      </w:r>
      <w:r w:rsidRPr="00EA0ECF">
        <w:rPr>
          <w:color w:val="auto"/>
        </w:rPr>
        <w:t xml:space="preserve"> dias de antecedência para que qualquer pleito de prorrogação de prazo seja analisado.</w:t>
      </w:r>
    </w:p>
    <w:p w14:paraId="1054533F" w14:textId="77777777" w:rsidR="00785992" w:rsidRPr="008D6D7B" w:rsidRDefault="00785992" w:rsidP="00D84B6C">
      <w:pPr>
        <w:pStyle w:val="Nivel2"/>
        <w:numPr>
          <w:ilvl w:val="1"/>
          <w:numId w:val="1"/>
        </w:numPr>
        <w:spacing w:before="0" w:after="0" w:line="240" w:lineRule="auto"/>
        <w:ind w:left="0" w:firstLine="709"/>
      </w:pPr>
      <w:r w:rsidRPr="005D3902">
        <w:t xml:space="preserve">O cronograma de execução seguirá aquele estabelecido nos </w:t>
      </w:r>
      <w:r w:rsidRPr="005D3902">
        <w:rPr>
          <w:color w:val="auto"/>
        </w:rPr>
        <w:t>Estudos Técnicos Preliminares, apêndice deste Termo de Referência.</w:t>
      </w:r>
    </w:p>
    <w:p w14:paraId="0E0A45AC" w14:textId="77777777" w:rsidR="00785992" w:rsidRPr="005D3902" w:rsidRDefault="00785992" w:rsidP="00D84B6C">
      <w:pPr>
        <w:pStyle w:val="Nivel2"/>
        <w:numPr>
          <w:ilvl w:val="1"/>
          <w:numId w:val="1"/>
        </w:numPr>
        <w:spacing w:before="0" w:after="0" w:line="240" w:lineRule="auto"/>
        <w:ind w:left="0" w:firstLine="709"/>
      </w:pPr>
      <w:r>
        <w:t>Conforme o caso, a execução do objeto contratado deverá ser efetuada dentro dos requisitos de QUALIDADE e SEGURANÇA, em conformidade com as condições constantes deste Edital e seus anexos, obedecer às normas e padrões da ABNT e INMETRO, atender eficazmente às finalidades que dele(s) naturalmente se esperam, conforme determina o Código de Defesa do Consumidor, atender às normas de SEGURANÇA E MEDICINA DO TRABALHO, do MINISTÉRIO DO TRABALHO E EMPREGO, e, quando for o caso, às legislações específicas das Agências Reguladoras, do Ministério da Saúde, do Ministério da Agricultura, Pecuária e Abastecimento, e da Vigilância Sanitária e demais normas e legislação pertinente e em vigência.</w:t>
      </w:r>
    </w:p>
    <w:p w14:paraId="3B1F8A49" w14:textId="77777777" w:rsidR="00785992" w:rsidRPr="00DD55A2" w:rsidRDefault="00785992" w:rsidP="00D84B6C">
      <w:pPr>
        <w:pStyle w:val="Nvel1-SemNum"/>
        <w:spacing w:before="0"/>
        <w:ind w:left="0" w:firstLine="284"/>
        <w:rPr>
          <w:color w:val="auto"/>
        </w:rPr>
      </w:pPr>
      <w:r w:rsidRPr="00DD55A2">
        <w:rPr>
          <w:color w:val="auto"/>
        </w:rPr>
        <w:lastRenderedPageBreak/>
        <w:t>Materiais a serem disponibilizados</w:t>
      </w:r>
    </w:p>
    <w:p w14:paraId="4408F234" w14:textId="77777777" w:rsidR="00785992" w:rsidRPr="00E8073C" w:rsidRDefault="00785992" w:rsidP="00D84B6C">
      <w:pPr>
        <w:pStyle w:val="Nivel2"/>
        <w:numPr>
          <w:ilvl w:val="1"/>
          <w:numId w:val="1"/>
        </w:numPr>
        <w:spacing w:before="0" w:after="0" w:line="240" w:lineRule="auto"/>
        <w:ind w:left="0" w:firstLine="709"/>
        <w:rPr>
          <w:color w:val="auto"/>
        </w:rPr>
      </w:pPr>
      <w:r w:rsidRPr="00EA0ECF">
        <w:t xml:space="preserve">Para a perfeita execução dos serviços, a Contratada deverá disponibilizar os materiais, equipamentos, ferramentas e utensílios necessários, nas quantidades estimadas e qualidades a seguir estabelecidas, </w:t>
      </w:r>
      <w:r w:rsidRPr="00E8073C">
        <w:rPr>
          <w:color w:val="auto"/>
        </w:rPr>
        <w:t>promovendo sua substituição quando necessário.</w:t>
      </w:r>
    </w:p>
    <w:p w14:paraId="26408D02" w14:textId="77777777" w:rsidR="00785992" w:rsidRPr="00DD55A2" w:rsidRDefault="00785992" w:rsidP="00D84B6C">
      <w:pPr>
        <w:pStyle w:val="Nvel1-SemNum"/>
        <w:tabs>
          <w:tab w:val="left" w:pos="357"/>
        </w:tabs>
        <w:spacing w:before="0"/>
        <w:ind w:left="0" w:firstLine="284"/>
        <w:rPr>
          <w:rFonts w:eastAsia="Calibri"/>
          <w:color w:val="auto"/>
        </w:rPr>
      </w:pPr>
      <w:r w:rsidRPr="00DD55A2">
        <w:rPr>
          <w:color w:val="auto"/>
        </w:rPr>
        <w:t>Especificação da garantia do serviço</w:t>
      </w:r>
    </w:p>
    <w:p w14:paraId="156E5095" w14:textId="77777777" w:rsidR="00785992" w:rsidRPr="00E8073C" w:rsidRDefault="00785992" w:rsidP="00D84B6C">
      <w:pPr>
        <w:pStyle w:val="Nivel2"/>
        <w:numPr>
          <w:ilvl w:val="1"/>
          <w:numId w:val="1"/>
        </w:numPr>
        <w:spacing w:before="0" w:after="0" w:line="240" w:lineRule="auto"/>
        <w:ind w:left="0" w:firstLine="709"/>
        <w:rPr>
          <w:i/>
          <w:iCs/>
          <w:color w:val="auto"/>
        </w:rPr>
      </w:pPr>
      <w:r w:rsidRPr="00E8073C">
        <w:rPr>
          <w:color w:val="auto"/>
        </w:rPr>
        <w:t xml:space="preserve">O prazo de garantia contratual dos serviços é aquele estabelecido </w:t>
      </w:r>
      <w:hyperlink r:id="rId34" w:history="1">
        <w:r w:rsidRPr="00E8073C">
          <w:rPr>
            <w:rStyle w:val="Hyperlink"/>
            <w:color w:val="auto"/>
          </w:rPr>
          <w:t>na Lei nº 8.078, de 11 de setembro de 1990</w:t>
        </w:r>
      </w:hyperlink>
      <w:r w:rsidRPr="00E8073C">
        <w:rPr>
          <w:color w:val="auto"/>
        </w:rPr>
        <w:t xml:space="preserve"> (Código de Defesa do Consumidor).</w:t>
      </w:r>
    </w:p>
    <w:p w14:paraId="44162936" w14:textId="77777777" w:rsidR="00785992" w:rsidRPr="007C495D" w:rsidRDefault="00785992" w:rsidP="00D84B6C">
      <w:pPr>
        <w:pStyle w:val="Nivel2"/>
        <w:numPr>
          <w:ilvl w:val="1"/>
          <w:numId w:val="1"/>
        </w:numPr>
        <w:spacing w:before="0" w:after="0" w:line="240" w:lineRule="auto"/>
        <w:ind w:left="0" w:firstLine="709"/>
        <w:rPr>
          <w:i/>
          <w:iCs/>
          <w:color w:val="auto"/>
        </w:rPr>
      </w:pPr>
      <w:r w:rsidRPr="007C495D">
        <w:rPr>
          <w:color w:val="auto"/>
        </w:rPr>
        <w:t>A garantia legal do objeto tem prazo de vigência próprio e desvinculado daquele fixado no contrato, permitindo eventual aplicação de penalidades em caso de descumprimento de alguma de suas condições, mesmo depois de expirada a vigência contratual.</w:t>
      </w:r>
    </w:p>
    <w:p w14:paraId="2137E897" w14:textId="77777777" w:rsidR="00785992" w:rsidRPr="007C495D" w:rsidRDefault="00785992" w:rsidP="00D84B6C">
      <w:pPr>
        <w:pStyle w:val="Nvel2-Red"/>
        <w:spacing w:before="0" w:after="0" w:line="240" w:lineRule="auto"/>
        <w:ind w:left="709"/>
        <w:rPr>
          <w:i w:val="0"/>
          <w:iCs w:val="0"/>
          <w:color w:val="auto"/>
        </w:rPr>
      </w:pPr>
    </w:p>
    <w:p w14:paraId="78E2B8E0" w14:textId="77777777" w:rsidR="00785992" w:rsidRPr="00DD55A2" w:rsidRDefault="00785992" w:rsidP="00D84B6C">
      <w:pPr>
        <w:pStyle w:val="Nivel01"/>
        <w:numPr>
          <w:ilvl w:val="0"/>
          <w:numId w:val="1"/>
        </w:numPr>
        <w:spacing w:before="0"/>
        <w:ind w:left="0" w:firstLine="0"/>
      </w:pPr>
      <w:r w:rsidRPr="00DD55A2">
        <w:t>MODELO DE GESTÃO DO CONTRATO</w:t>
      </w:r>
    </w:p>
    <w:p w14:paraId="2CDB6947" w14:textId="77777777" w:rsidR="00785992" w:rsidRPr="007C495D" w:rsidRDefault="00785992" w:rsidP="00D84B6C">
      <w:pPr>
        <w:pStyle w:val="Nivel2"/>
        <w:numPr>
          <w:ilvl w:val="1"/>
          <w:numId w:val="32"/>
        </w:numPr>
        <w:spacing w:before="0" w:after="0" w:line="240" w:lineRule="auto"/>
        <w:ind w:left="0" w:firstLine="709"/>
      </w:pPr>
      <w:r w:rsidRPr="00825623">
        <w:rPr>
          <w:rFonts w:eastAsia="Arial"/>
          <w:color w:val="auto"/>
        </w:rPr>
        <w:t>O contrato deverá ser executado fielmente pelas partes, de acordo com as cláusulas avençadas e as normas da Lei Federal nº 14.133, de 2021, e cada parte responderá pelas consequências de sua inexecução total ou parcial.</w:t>
      </w:r>
    </w:p>
    <w:p w14:paraId="7862A507" w14:textId="77777777" w:rsidR="00785992" w:rsidRPr="007C495D" w:rsidRDefault="00785992" w:rsidP="00D84B6C">
      <w:pPr>
        <w:pStyle w:val="Nivel2"/>
        <w:numPr>
          <w:ilvl w:val="1"/>
          <w:numId w:val="1"/>
        </w:numPr>
        <w:spacing w:before="0" w:after="0" w:line="240" w:lineRule="auto"/>
        <w:ind w:left="0" w:firstLine="709"/>
      </w:pPr>
      <w:r w:rsidRPr="007C495D">
        <w:t xml:space="preserve">Em caso de impedimento, ordem de paralisação ou suspensão do contrato, o cronograma de execução será prorrogado </w:t>
      </w:r>
      <w:r w:rsidRPr="00825623">
        <w:rPr>
          <w:u w:val="single"/>
        </w:rPr>
        <w:t>automaticamente</w:t>
      </w:r>
      <w:r w:rsidRPr="007C495D">
        <w:t xml:space="preserve"> pelo tempo correspondente, anotadas tais circunstâncias mediante simples apostila.</w:t>
      </w:r>
    </w:p>
    <w:p w14:paraId="7B61EE62" w14:textId="77777777" w:rsidR="00785992" w:rsidRPr="007C495D" w:rsidRDefault="00785992" w:rsidP="00D84B6C">
      <w:pPr>
        <w:pStyle w:val="Nivel2"/>
        <w:numPr>
          <w:ilvl w:val="1"/>
          <w:numId w:val="1"/>
        </w:numPr>
        <w:spacing w:before="0" w:after="0" w:line="240" w:lineRule="auto"/>
        <w:ind w:left="0" w:firstLine="709"/>
      </w:pPr>
      <w:r w:rsidRPr="007C495D">
        <w:t xml:space="preserve">As comunicações entre o órgão ou entidade e a contratada devem ser realizadas por </w:t>
      </w:r>
      <w:r w:rsidRPr="00825623">
        <w:rPr>
          <w:u w:val="single"/>
        </w:rPr>
        <w:t>escrito</w:t>
      </w:r>
      <w:r w:rsidRPr="007C495D">
        <w:t xml:space="preserve"> sempre que o ato exigir tal formalidade, </w:t>
      </w:r>
      <w:r w:rsidRPr="00825623">
        <w:rPr>
          <w:u w:val="single"/>
        </w:rPr>
        <w:t>admitindo-se o uso de mensagem eletrônica</w:t>
      </w:r>
      <w:r w:rsidRPr="007C495D">
        <w:t xml:space="preserve"> para esse fim.</w:t>
      </w:r>
    </w:p>
    <w:p w14:paraId="770314B8" w14:textId="77777777" w:rsidR="00785992" w:rsidRPr="007C495D" w:rsidRDefault="00785992" w:rsidP="00D84B6C">
      <w:pPr>
        <w:pStyle w:val="Nivel2"/>
        <w:numPr>
          <w:ilvl w:val="1"/>
          <w:numId w:val="1"/>
        </w:numPr>
        <w:spacing w:before="0" w:after="0" w:line="240" w:lineRule="auto"/>
        <w:ind w:left="0" w:firstLine="709"/>
      </w:pPr>
      <w:r w:rsidRPr="007C495D">
        <w:t>O órgão ou entidade poderá convocar representante da empresa para adoção de providências que devam ser cumpridas de imediato.</w:t>
      </w:r>
    </w:p>
    <w:p w14:paraId="4C3EBF12" w14:textId="77777777" w:rsidR="00785992" w:rsidRPr="007C495D" w:rsidRDefault="00785992" w:rsidP="00D84B6C">
      <w:pPr>
        <w:pStyle w:val="Nivel2"/>
        <w:numPr>
          <w:ilvl w:val="1"/>
          <w:numId w:val="1"/>
        </w:numPr>
        <w:spacing w:before="0" w:after="0" w:line="240" w:lineRule="auto"/>
        <w:ind w:left="0" w:firstLine="709"/>
        <w:rPr>
          <w:i/>
          <w:iCs/>
          <w:color w:val="auto"/>
        </w:rPr>
      </w:pPr>
      <w:r w:rsidRPr="007C495D">
        <w:rPr>
          <w:color w:val="auto"/>
        </w:rPr>
        <w:t>Após a assinatura do contrato ou instrumento equivalente</w:t>
      </w:r>
      <w:r w:rsidRPr="007C495D">
        <w:rPr>
          <w:strike/>
          <w:color w:val="auto"/>
        </w:rPr>
        <w:t>,</w:t>
      </w:r>
      <w:r w:rsidRPr="007C495D">
        <w:rPr>
          <w:color w:val="auto"/>
        </w:rPr>
        <w:t xml:space="preserve"> o órgão ou entidade poderá convocar o representante da empresa contratada para reunião inicial para apresentação do plano de fiscalização, que conterá informações acerca das obrigações contratuais, dos mecanismos de fiscalização, das estratégias para execução do objeto, do plano complementar de execução da contratada, quando houver, do método de aferição dos resultados e das sanções aplicáveis, dentre outros.</w:t>
      </w:r>
    </w:p>
    <w:p w14:paraId="1E34E27E" w14:textId="77777777" w:rsidR="00785992" w:rsidRPr="00ED08AE" w:rsidRDefault="00785992" w:rsidP="00D84B6C">
      <w:pPr>
        <w:pStyle w:val="Nivel2"/>
        <w:numPr>
          <w:ilvl w:val="1"/>
          <w:numId w:val="1"/>
        </w:numPr>
        <w:spacing w:before="0" w:after="0" w:line="240" w:lineRule="auto"/>
        <w:ind w:left="0" w:firstLine="709"/>
      </w:pPr>
      <w:r w:rsidRPr="007C495D">
        <w:t xml:space="preserve">A execução do contrato deverá ser acompanhada e fiscalizada pelo(s) fiscal(is) do contrato, ou pelos respectivos substitutos, de acordo com </w:t>
      </w:r>
      <w:r w:rsidRPr="00ED08AE">
        <w:t>o art. 9º do decreto municipal que regulamenta, no âmbito da Administração Pública Municipal direta, autárquica e fundacional, dispositivos da Lei Federal nº 14.133, de 1º de abril de 2021.</w:t>
      </w:r>
    </w:p>
    <w:p w14:paraId="6DE1C427" w14:textId="77777777" w:rsidR="00785992" w:rsidRPr="007C495D" w:rsidRDefault="00785992" w:rsidP="00D84B6C">
      <w:pPr>
        <w:pStyle w:val="Nivel2"/>
        <w:numPr>
          <w:ilvl w:val="1"/>
          <w:numId w:val="1"/>
        </w:numPr>
        <w:spacing w:before="0" w:after="0" w:line="240" w:lineRule="auto"/>
        <w:ind w:left="0" w:firstLine="709"/>
      </w:pPr>
      <w:r w:rsidRPr="00ED08AE">
        <w:t>A administração do contratado caberá ao gestor contratual, de acordo com o art. 8º do decreto municipal que regulamenta, no âmbito da Administração Pública Municipal</w:t>
      </w:r>
      <w:r w:rsidRPr="007C495D">
        <w:t xml:space="preserve"> direta, autárquica e fundacional, dispositivos da Lei Federal nº 14.133, de 1º de abril de 2021.</w:t>
      </w:r>
    </w:p>
    <w:p w14:paraId="092EF7D8" w14:textId="77777777" w:rsidR="00785992" w:rsidRPr="007C495D" w:rsidRDefault="00785992" w:rsidP="00D84B6C">
      <w:pPr>
        <w:pStyle w:val="Nivel2"/>
        <w:spacing w:before="0" w:after="0" w:line="240" w:lineRule="auto"/>
        <w:ind w:firstLine="709"/>
      </w:pPr>
    </w:p>
    <w:p w14:paraId="69E6CDB1" w14:textId="77777777" w:rsidR="00785992" w:rsidRPr="00DD55A2" w:rsidRDefault="00785992" w:rsidP="00D84B6C">
      <w:pPr>
        <w:pStyle w:val="Nivel01"/>
        <w:numPr>
          <w:ilvl w:val="0"/>
          <w:numId w:val="1"/>
        </w:numPr>
        <w:spacing w:before="0"/>
        <w:ind w:left="0" w:firstLine="0"/>
      </w:pPr>
      <w:r w:rsidRPr="00DD55A2">
        <w:t>CRITÉRIOS DE MEDIÇÃO E DE PAGAMENTO</w:t>
      </w:r>
    </w:p>
    <w:p w14:paraId="566DF04B" w14:textId="77777777" w:rsidR="00785992" w:rsidRPr="00DD55A2" w:rsidRDefault="00785992" w:rsidP="00D84B6C">
      <w:pPr>
        <w:pStyle w:val="Nvel1-SemNum"/>
        <w:spacing w:before="0"/>
        <w:rPr>
          <w:color w:val="auto"/>
          <w:lang w:eastAsia="en-US"/>
        </w:rPr>
      </w:pPr>
      <w:r w:rsidRPr="00DD55A2">
        <w:rPr>
          <w:color w:val="auto"/>
          <w:lang w:eastAsia="en-US"/>
        </w:rPr>
        <w:t>Recebimento do Objeto</w:t>
      </w:r>
    </w:p>
    <w:p w14:paraId="52A843CA" w14:textId="77777777" w:rsidR="00785992" w:rsidRPr="007C495D" w:rsidRDefault="00785992" w:rsidP="00D84B6C">
      <w:pPr>
        <w:pStyle w:val="Nivel2"/>
        <w:numPr>
          <w:ilvl w:val="1"/>
          <w:numId w:val="33"/>
        </w:numPr>
        <w:spacing w:before="0" w:after="0" w:line="240" w:lineRule="auto"/>
        <w:ind w:left="0" w:firstLine="709"/>
        <w:rPr>
          <w:lang w:eastAsia="en-US"/>
        </w:rPr>
      </w:pPr>
      <w:r w:rsidRPr="007C495D">
        <w:rPr>
          <w:lang w:eastAsia="en-US"/>
        </w:rPr>
        <w:t xml:space="preserve">Os </w:t>
      </w:r>
      <w:r>
        <w:rPr>
          <w:lang w:eastAsia="en-US"/>
        </w:rPr>
        <w:t>itens</w:t>
      </w:r>
      <w:r w:rsidRPr="007C495D">
        <w:rPr>
          <w:lang w:eastAsia="en-US"/>
        </w:rPr>
        <w:t xml:space="preserve"> serão recebidos </w:t>
      </w:r>
      <w:r w:rsidRPr="00D43268">
        <w:rPr>
          <w:u w:val="single"/>
          <w:lang w:eastAsia="en-US"/>
        </w:rPr>
        <w:t>provisoriamente</w:t>
      </w:r>
      <w:r w:rsidRPr="007C495D">
        <w:rPr>
          <w:lang w:eastAsia="en-US"/>
        </w:rPr>
        <w:t xml:space="preserve">, de forma sumária, no ato da entrega, juntamente com a </w:t>
      </w:r>
      <w:r w:rsidRPr="00D43268">
        <w:rPr>
          <w:rFonts w:eastAsia="Calibri"/>
          <w:lang w:eastAsia="en-US"/>
        </w:rPr>
        <w:t>nota</w:t>
      </w:r>
      <w:r w:rsidRPr="007C495D">
        <w:rPr>
          <w:lang w:eastAsia="en-US"/>
        </w:rPr>
        <w:t xml:space="preserve"> fiscal ou instrumento de cobrança equivalente, pelo(a) responsável pelo acompanhamento e fiscalização do contrato, para efeito de posterior verificação de sua conformidade com as especificações constantes no Termo de Referência</w:t>
      </w:r>
      <w:r w:rsidRPr="00D43268">
        <w:rPr>
          <w:color w:val="FF0000"/>
          <w:lang w:eastAsia="en-US"/>
        </w:rPr>
        <w:t xml:space="preserve"> </w:t>
      </w:r>
      <w:r w:rsidRPr="007C495D">
        <w:rPr>
          <w:lang w:eastAsia="en-US"/>
        </w:rPr>
        <w:t>e na proposta.</w:t>
      </w:r>
    </w:p>
    <w:p w14:paraId="1C3D6E5B" w14:textId="77777777" w:rsidR="00785992" w:rsidRPr="007C495D" w:rsidRDefault="00785992" w:rsidP="00D84B6C">
      <w:pPr>
        <w:pStyle w:val="Nivel2"/>
        <w:numPr>
          <w:ilvl w:val="1"/>
          <w:numId w:val="1"/>
        </w:numPr>
        <w:spacing w:before="0" w:after="0" w:line="240" w:lineRule="auto"/>
        <w:ind w:left="0" w:firstLine="709"/>
        <w:rPr>
          <w:lang w:eastAsia="en-US"/>
        </w:rPr>
      </w:pPr>
      <w:r w:rsidRPr="007C495D">
        <w:rPr>
          <w:lang w:eastAsia="en-US"/>
        </w:rPr>
        <w:t xml:space="preserve">Os </w:t>
      </w:r>
      <w:r>
        <w:rPr>
          <w:lang w:eastAsia="en-US"/>
        </w:rPr>
        <w:t>serviços</w:t>
      </w:r>
      <w:r w:rsidRPr="007C495D">
        <w:rPr>
          <w:lang w:eastAsia="en-US"/>
        </w:rPr>
        <w:t xml:space="preserve"> poderão ser rejeitados, no todo ou em parte, inclusive antes do recebimento provisório, quando em desacordo com as especificações constantes no Termo de Referência</w:t>
      </w:r>
      <w:r w:rsidRPr="007C495D">
        <w:rPr>
          <w:color w:val="FF0000"/>
          <w:lang w:eastAsia="en-US"/>
        </w:rPr>
        <w:t xml:space="preserve"> </w:t>
      </w:r>
      <w:r w:rsidRPr="007C495D">
        <w:rPr>
          <w:lang w:eastAsia="en-US"/>
        </w:rPr>
        <w:t xml:space="preserve">e na proposta, devendo ser substituídos no prazo de </w:t>
      </w:r>
      <w:r>
        <w:rPr>
          <w:color w:val="auto"/>
        </w:rPr>
        <w:t>05 (cinco)</w:t>
      </w:r>
      <w:r w:rsidRPr="007C495D">
        <w:rPr>
          <w:color w:val="FF0000"/>
          <w:lang w:eastAsia="en-US"/>
        </w:rPr>
        <w:t xml:space="preserve"> </w:t>
      </w:r>
      <w:r>
        <w:rPr>
          <w:lang w:eastAsia="en-US"/>
        </w:rPr>
        <w:t>dias</w:t>
      </w:r>
      <w:r w:rsidRPr="007C495D">
        <w:rPr>
          <w:lang w:eastAsia="en-US"/>
        </w:rPr>
        <w:t>, a contar da notificação da contratada, às suas custas, sem prejuízo da aplicação das penalidades.</w:t>
      </w:r>
    </w:p>
    <w:p w14:paraId="7BBF67F4" w14:textId="77777777" w:rsidR="00785992" w:rsidRPr="007C495D" w:rsidRDefault="00785992" w:rsidP="00D84B6C">
      <w:pPr>
        <w:pStyle w:val="Nivel2"/>
        <w:numPr>
          <w:ilvl w:val="1"/>
          <w:numId w:val="1"/>
        </w:numPr>
        <w:spacing w:before="0" w:after="0" w:line="240" w:lineRule="auto"/>
        <w:ind w:left="0" w:firstLine="709"/>
        <w:rPr>
          <w:lang w:eastAsia="en-US"/>
        </w:rPr>
      </w:pPr>
      <w:r w:rsidRPr="007C495D">
        <w:rPr>
          <w:bCs/>
          <w:lang w:eastAsia="en-US"/>
        </w:rPr>
        <w:t xml:space="preserve">No caso de controvérsia sobre a execução do objeto, quanto à dimensão, qualidade e quantidade, deverá ser observado o teor do </w:t>
      </w:r>
      <w:hyperlink r:id="rId35" w:anchor="art143" w:history="1">
        <w:r w:rsidRPr="007C495D">
          <w:rPr>
            <w:rStyle w:val="Hyperlink"/>
            <w:bCs/>
            <w:color w:val="auto"/>
            <w:lang w:eastAsia="en-US"/>
          </w:rPr>
          <w:t>art. 143 da Lei Federal nº 14.133, de 2021</w:t>
        </w:r>
      </w:hyperlink>
      <w:r w:rsidRPr="007C495D">
        <w:rPr>
          <w:bCs/>
          <w:lang w:eastAsia="en-US"/>
        </w:rPr>
        <w:t>, comunicando-se à empresa para emissão de Nota Fiscal no que pertine à parcela incontroversa da execução do objeto, para efeito de liquidação e pagamento</w:t>
      </w:r>
      <w:r>
        <w:rPr>
          <w:bCs/>
          <w:lang w:eastAsia="en-US"/>
        </w:rPr>
        <w:t xml:space="preserve"> - </w:t>
      </w:r>
      <w:r w:rsidRPr="00D43268">
        <w:rPr>
          <w:bCs/>
          <w:u w:val="single"/>
          <w:lang w:eastAsia="en-US"/>
        </w:rPr>
        <w:t>liberação da parcela incontroversa no prazo contratual</w:t>
      </w:r>
      <w:r w:rsidRPr="007C495D">
        <w:rPr>
          <w:bCs/>
          <w:lang w:eastAsia="en-US"/>
        </w:rPr>
        <w:t>.</w:t>
      </w:r>
    </w:p>
    <w:p w14:paraId="7904061B" w14:textId="77777777" w:rsidR="00785992" w:rsidRPr="00946921" w:rsidRDefault="00785992" w:rsidP="00D84B6C">
      <w:pPr>
        <w:pStyle w:val="Nivel2"/>
        <w:numPr>
          <w:ilvl w:val="1"/>
          <w:numId w:val="1"/>
        </w:numPr>
        <w:spacing w:before="0" w:after="0" w:line="240" w:lineRule="auto"/>
        <w:ind w:left="0" w:firstLine="709"/>
        <w:rPr>
          <w:lang w:eastAsia="en-US"/>
        </w:rPr>
      </w:pPr>
      <w:r w:rsidRPr="00946921">
        <w:rPr>
          <w:lang w:eastAsia="en-US"/>
        </w:rPr>
        <w:t>O prazo para a solução, pelo contratado, de inconsistências na execução do objeto ou de saneamento da nota fiscal ou de instrumento de cobrança equivalente, verificadas pela Administração durante a análise prévia à liquidação de despesa, não será computado para os fins do recebimento definitivo.</w:t>
      </w:r>
    </w:p>
    <w:p w14:paraId="2A6B2D6D" w14:textId="77777777" w:rsidR="00785992" w:rsidRPr="00946921" w:rsidRDefault="00785992" w:rsidP="00D84B6C">
      <w:pPr>
        <w:pStyle w:val="Nivel2"/>
        <w:numPr>
          <w:ilvl w:val="1"/>
          <w:numId w:val="1"/>
        </w:numPr>
        <w:spacing w:before="0" w:after="0" w:line="240" w:lineRule="auto"/>
        <w:ind w:left="0" w:firstLine="709"/>
        <w:rPr>
          <w:lang w:eastAsia="en-US"/>
        </w:rPr>
      </w:pPr>
      <w:r w:rsidRPr="00946921">
        <w:rPr>
          <w:lang w:eastAsia="en-US"/>
        </w:rPr>
        <w:t xml:space="preserve">O recebimento provisório ou definitivo </w:t>
      </w:r>
      <w:r w:rsidRPr="002837F4">
        <w:rPr>
          <w:u w:val="single"/>
          <w:lang w:eastAsia="en-US"/>
        </w:rPr>
        <w:t>não excluirá</w:t>
      </w:r>
      <w:r w:rsidRPr="00946921">
        <w:rPr>
          <w:lang w:eastAsia="en-US"/>
        </w:rPr>
        <w:t xml:space="preserve"> a responsabilidade civil pela solidez e pela segurança do serviço nem a responsabilidade ético-profissional pela perfeita execução do contrato.</w:t>
      </w:r>
    </w:p>
    <w:p w14:paraId="6CBA6C90" w14:textId="77777777" w:rsidR="00785992" w:rsidRPr="00DD55A2" w:rsidRDefault="00785992" w:rsidP="00D84B6C">
      <w:pPr>
        <w:pStyle w:val="Nvel1-SemNum"/>
        <w:spacing w:before="0"/>
        <w:rPr>
          <w:color w:val="auto"/>
          <w:lang w:eastAsia="en-US"/>
        </w:rPr>
      </w:pPr>
      <w:r w:rsidRPr="00DD55A2">
        <w:rPr>
          <w:color w:val="auto"/>
          <w:lang w:eastAsia="en-US"/>
        </w:rPr>
        <w:lastRenderedPageBreak/>
        <w:t>Liquidação e Pagamento</w:t>
      </w:r>
    </w:p>
    <w:p w14:paraId="46E3B278" w14:textId="77777777" w:rsidR="00785992" w:rsidRPr="00946921" w:rsidRDefault="00785992" w:rsidP="00D84B6C">
      <w:pPr>
        <w:pStyle w:val="Nivel2"/>
        <w:numPr>
          <w:ilvl w:val="1"/>
          <w:numId w:val="1"/>
        </w:numPr>
        <w:spacing w:before="0" w:after="0" w:line="240" w:lineRule="auto"/>
        <w:ind w:left="0" w:firstLine="709"/>
        <w:rPr>
          <w:lang w:eastAsia="en-US"/>
        </w:rPr>
      </w:pPr>
      <w:r w:rsidRPr="00946921">
        <w:rPr>
          <w:lang w:eastAsia="en-US"/>
        </w:rPr>
        <w:t>A liquidação e o pagamento serão processados nos termos</w:t>
      </w:r>
      <w:r>
        <w:rPr>
          <w:lang w:eastAsia="en-US"/>
        </w:rPr>
        <w:t xml:space="preserve"> legais, </w:t>
      </w:r>
      <w:r w:rsidRPr="0020168A">
        <w:rPr>
          <w:lang w:eastAsia="en-US"/>
        </w:rPr>
        <w:t>por meio de ordem bancária, para crédito em banco, agência e conta corrente indicados pelo contratado</w:t>
      </w:r>
    </w:p>
    <w:p w14:paraId="28427DA3" w14:textId="77777777" w:rsidR="00785992" w:rsidRPr="00D71564" w:rsidRDefault="00785992" w:rsidP="00D84B6C">
      <w:pPr>
        <w:pStyle w:val="Nivel3"/>
        <w:numPr>
          <w:ilvl w:val="2"/>
          <w:numId w:val="1"/>
        </w:numPr>
        <w:spacing w:before="0" w:after="0" w:line="240" w:lineRule="auto"/>
        <w:ind w:left="0" w:firstLine="709"/>
        <w:rPr>
          <w:lang w:eastAsia="en-US"/>
        </w:rPr>
      </w:pPr>
      <w:r w:rsidRPr="00D71564">
        <w:t xml:space="preserve">O pagamento </w:t>
      </w:r>
      <w:r w:rsidRPr="00D71564">
        <w:rPr>
          <w:bCs/>
        </w:rPr>
        <w:t xml:space="preserve">observará condições semelhantes às do setor privado e observará a </w:t>
      </w:r>
      <w:r w:rsidRPr="00D71564">
        <w:rPr>
          <w:bCs/>
          <w:u w:val="single"/>
        </w:rPr>
        <w:t>ordem cronológica</w:t>
      </w:r>
      <w:r w:rsidRPr="00D71564">
        <w:rPr>
          <w:bCs/>
        </w:rPr>
        <w:t xml:space="preserve"> para cada fonte diferenciada de recursos, nos termos do art. 141, da Lei Federal nº. 14.133, de 2021.</w:t>
      </w:r>
    </w:p>
    <w:p w14:paraId="19DA9A1A" w14:textId="77777777" w:rsidR="00785992" w:rsidRPr="00D71564" w:rsidRDefault="00785992" w:rsidP="00D84B6C">
      <w:pPr>
        <w:pStyle w:val="Nivel3"/>
        <w:numPr>
          <w:ilvl w:val="2"/>
          <w:numId w:val="1"/>
        </w:numPr>
        <w:spacing w:before="0" w:after="0" w:line="240" w:lineRule="auto"/>
        <w:ind w:left="0" w:firstLine="709"/>
        <w:rPr>
          <w:lang w:eastAsia="en-US"/>
        </w:rPr>
      </w:pPr>
      <w:r w:rsidRPr="00D71564">
        <w:rPr>
          <w:bCs/>
        </w:rPr>
        <w:t>Será admitida a alteração na ordem de pagamento nos termos do §1º, art. 141, da Lei Federal nº 14.133, de 2021.</w:t>
      </w:r>
    </w:p>
    <w:p w14:paraId="7256A0A6" w14:textId="77777777" w:rsidR="00785992" w:rsidRPr="00D71564" w:rsidRDefault="00785992" w:rsidP="00D84B6C">
      <w:pPr>
        <w:pStyle w:val="Nivel3"/>
        <w:numPr>
          <w:ilvl w:val="2"/>
          <w:numId w:val="1"/>
        </w:numPr>
        <w:spacing w:before="0" w:after="0" w:line="240" w:lineRule="auto"/>
        <w:ind w:left="0" w:firstLine="709"/>
        <w:rPr>
          <w:lang w:eastAsia="en-US"/>
        </w:rPr>
      </w:pPr>
      <w:r w:rsidRPr="00D71564">
        <w:t xml:space="preserve">O pagamento ao contratado será efetuado em </w:t>
      </w:r>
      <w:r w:rsidRPr="00D71564">
        <w:rPr>
          <w:u w:val="single"/>
        </w:rPr>
        <w:t>até 30 (trinta)</w:t>
      </w:r>
      <w:r w:rsidRPr="00D71564">
        <w:t xml:space="preserve"> a contar do recebimento e atesto da Nota Fiscal.</w:t>
      </w:r>
    </w:p>
    <w:p w14:paraId="005DEBE8" w14:textId="77777777" w:rsidR="00785992" w:rsidRPr="00D71564" w:rsidRDefault="00785992" w:rsidP="00D84B6C">
      <w:pPr>
        <w:pStyle w:val="Nivel3"/>
        <w:numPr>
          <w:ilvl w:val="2"/>
          <w:numId w:val="1"/>
        </w:numPr>
        <w:spacing w:before="0" w:after="0" w:line="240" w:lineRule="auto"/>
        <w:ind w:left="0" w:firstLine="709"/>
        <w:rPr>
          <w:lang w:eastAsia="en-US"/>
        </w:rPr>
      </w:pPr>
      <w:r w:rsidRPr="00D71564">
        <w:t>Não será admitido pagamento antecipado, parcial ou total, ressalvados os permissivos legais.</w:t>
      </w:r>
    </w:p>
    <w:p w14:paraId="2E2FD077" w14:textId="77777777" w:rsidR="00785992" w:rsidRPr="00D71564" w:rsidRDefault="00785992" w:rsidP="00D84B6C">
      <w:pPr>
        <w:pStyle w:val="Nivel3"/>
        <w:numPr>
          <w:ilvl w:val="2"/>
          <w:numId w:val="1"/>
        </w:numPr>
        <w:spacing w:before="0" w:after="0" w:line="240" w:lineRule="auto"/>
        <w:ind w:left="0" w:firstLine="709"/>
        <w:rPr>
          <w:lang w:eastAsia="en-US"/>
        </w:rPr>
      </w:pPr>
      <w:r w:rsidRPr="00D71564">
        <w:t>Os pagamentos não realizados dentro do prazo, motivados pelo contratado, não serão geradores de direito a reajustamento de preços ou a atualização monetária.</w:t>
      </w:r>
    </w:p>
    <w:p w14:paraId="7B5D2D03" w14:textId="77777777" w:rsidR="00785992" w:rsidRPr="007C495D" w:rsidRDefault="00785992" w:rsidP="00D84B6C">
      <w:pPr>
        <w:pStyle w:val="Textodecomentrio"/>
        <w:ind w:left="1418" w:hanging="567"/>
        <w:rPr>
          <w:rFonts w:ascii="Arial" w:hAnsi="Arial" w:cs="Arial"/>
          <w:b/>
          <w:color w:val="FF0000"/>
          <w:shd w:val="clear" w:color="auto" w:fill="FFFFFF"/>
        </w:rPr>
      </w:pPr>
    </w:p>
    <w:p w14:paraId="4094B4C4" w14:textId="77777777" w:rsidR="00785992" w:rsidRPr="004D6DB5" w:rsidRDefault="00785992" w:rsidP="00D84B6C">
      <w:pPr>
        <w:pStyle w:val="Nivel01"/>
        <w:numPr>
          <w:ilvl w:val="0"/>
          <w:numId w:val="1"/>
        </w:numPr>
        <w:spacing w:before="0"/>
        <w:ind w:left="357" w:hanging="357"/>
      </w:pPr>
      <w:r w:rsidRPr="004D6DB5">
        <w:t>FORMA E CRITÉRIOS DE SELEÇÃO DO FORNECEDOR</w:t>
      </w:r>
    </w:p>
    <w:p w14:paraId="23E7939A" w14:textId="77777777" w:rsidR="00785992" w:rsidRPr="004D6DB5" w:rsidRDefault="00785992" w:rsidP="00D84B6C">
      <w:pPr>
        <w:pStyle w:val="Nvel1-SemNum"/>
        <w:spacing w:before="0"/>
        <w:ind w:left="0" w:firstLine="357"/>
        <w:rPr>
          <w:color w:val="auto"/>
          <w:highlight w:val="yellow"/>
        </w:rPr>
      </w:pPr>
      <w:r w:rsidRPr="004D6DB5">
        <w:rPr>
          <w:color w:val="auto"/>
          <w:lang w:eastAsia="en-US"/>
        </w:rPr>
        <w:t>Forma de seleção e critério de julgamento da proposta</w:t>
      </w:r>
    </w:p>
    <w:p w14:paraId="061650F8" w14:textId="77777777" w:rsidR="00785992" w:rsidRPr="00310CFD" w:rsidRDefault="00785992" w:rsidP="00D84B6C">
      <w:pPr>
        <w:pStyle w:val="Nivel2"/>
        <w:numPr>
          <w:ilvl w:val="1"/>
          <w:numId w:val="34"/>
        </w:numPr>
        <w:tabs>
          <w:tab w:val="left" w:pos="709"/>
        </w:tabs>
        <w:spacing w:before="0" w:after="0" w:line="240" w:lineRule="auto"/>
        <w:ind w:left="0" w:firstLine="709"/>
        <w:rPr>
          <w:color w:val="auto"/>
        </w:rPr>
      </w:pPr>
      <w:r w:rsidRPr="00310CFD">
        <w:rPr>
          <w:rFonts w:eastAsia="Arial"/>
        </w:rPr>
        <w:t xml:space="preserve">O contratado será selecionado por meio da realização de procedimento de LICITAÇÃO, na modalidade </w:t>
      </w:r>
      <w:r w:rsidRPr="009B79D5">
        <w:rPr>
          <w:rFonts w:eastAsia="Arial"/>
          <w:b/>
          <w:bCs/>
        </w:rPr>
        <w:t>PREGÃO</w:t>
      </w:r>
      <w:r w:rsidRPr="00310CFD">
        <w:rPr>
          <w:rFonts w:eastAsia="Arial"/>
        </w:rPr>
        <w:t xml:space="preserve">, com adoção do critério de julgamento pelo </w:t>
      </w:r>
      <w:r w:rsidRPr="009B79D5">
        <w:rPr>
          <w:rFonts w:eastAsia="Arial"/>
          <w:b/>
          <w:bCs/>
          <w:color w:val="auto"/>
        </w:rPr>
        <w:t>MENOR PREÇO</w:t>
      </w:r>
      <w:r>
        <w:rPr>
          <w:rFonts w:eastAsia="Arial"/>
          <w:color w:val="auto"/>
        </w:rPr>
        <w:t>.</w:t>
      </w:r>
    </w:p>
    <w:p w14:paraId="212CDB4A" w14:textId="77777777" w:rsidR="00785992" w:rsidRPr="004D6DB5" w:rsidRDefault="00785992" w:rsidP="00D84B6C">
      <w:pPr>
        <w:pStyle w:val="Nvel1-SemNum"/>
        <w:tabs>
          <w:tab w:val="clear" w:pos="567"/>
          <w:tab w:val="left" w:pos="0"/>
          <w:tab w:val="left" w:pos="709"/>
        </w:tabs>
        <w:spacing w:before="0"/>
        <w:ind w:left="0" w:firstLine="709"/>
        <w:rPr>
          <w:color w:val="auto"/>
        </w:rPr>
      </w:pPr>
      <w:r w:rsidRPr="004D6DB5">
        <w:rPr>
          <w:color w:val="auto"/>
          <w:lang w:eastAsia="en-US"/>
        </w:rPr>
        <w:t>Exigências de habilitação</w:t>
      </w:r>
    </w:p>
    <w:p w14:paraId="50E56B44" w14:textId="77777777" w:rsidR="00785992" w:rsidRPr="007C495D" w:rsidRDefault="00785992" w:rsidP="00D84B6C">
      <w:pPr>
        <w:pStyle w:val="Nivel2"/>
        <w:numPr>
          <w:ilvl w:val="1"/>
          <w:numId w:val="1"/>
        </w:numPr>
        <w:tabs>
          <w:tab w:val="left" w:pos="709"/>
        </w:tabs>
        <w:spacing w:before="0" w:after="0" w:line="240" w:lineRule="auto"/>
        <w:ind w:left="0" w:firstLine="709"/>
      </w:pPr>
      <w:r w:rsidRPr="007C495D">
        <w:t>Para fins de habilitação, deverá o licitante comprovar os seguintes requisitos:</w:t>
      </w:r>
    </w:p>
    <w:p w14:paraId="0C50F130" w14:textId="77777777" w:rsidR="00785992" w:rsidRPr="004D6DB5" w:rsidRDefault="00785992" w:rsidP="00D84B6C">
      <w:pPr>
        <w:pStyle w:val="Nvel1-SemNum"/>
        <w:tabs>
          <w:tab w:val="left" w:pos="709"/>
        </w:tabs>
        <w:spacing w:before="0"/>
        <w:ind w:left="0" w:firstLine="709"/>
        <w:rPr>
          <w:color w:val="auto"/>
          <w:lang w:eastAsia="zh-CN" w:bidi="hi-IN"/>
        </w:rPr>
      </w:pPr>
      <w:r w:rsidRPr="004D6DB5">
        <w:rPr>
          <w:color w:val="auto"/>
          <w:lang w:eastAsia="zh-CN" w:bidi="hi-IN"/>
        </w:rPr>
        <w:t>Habilitação jurídica</w:t>
      </w:r>
    </w:p>
    <w:p w14:paraId="18417DFB" w14:textId="77777777" w:rsidR="00785992" w:rsidRPr="007C495D" w:rsidRDefault="00785992" w:rsidP="00D84B6C">
      <w:pPr>
        <w:pStyle w:val="Nivel2"/>
        <w:numPr>
          <w:ilvl w:val="1"/>
          <w:numId w:val="1"/>
        </w:numPr>
        <w:tabs>
          <w:tab w:val="left" w:pos="709"/>
        </w:tabs>
        <w:spacing w:before="0" w:after="0" w:line="240" w:lineRule="auto"/>
        <w:ind w:left="0" w:firstLine="709"/>
        <w:rPr>
          <w:lang w:eastAsia="zh-CN" w:bidi="hi-IN"/>
        </w:rPr>
      </w:pPr>
      <w:r w:rsidRPr="004D6DB5">
        <w:rPr>
          <w:b/>
          <w:lang w:eastAsia="zh-CN" w:bidi="hi-IN"/>
        </w:rPr>
        <w:t>Pessoa Física:</w:t>
      </w:r>
      <w:r>
        <w:rPr>
          <w:lang w:eastAsia="zh-CN" w:bidi="hi-IN"/>
        </w:rPr>
        <w:t xml:space="preserve"> Cédula de identidade (RG) ou documento equivalente que, por força da lei, tenha validade para fins de identificação em todo território nacional; </w:t>
      </w:r>
    </w:p>
    <w:p w14:paraId="238ABADC" w14:textId="77777777" w:rsidR="00785992" w:rsidRPr="007C495D" w:rsidRDefault="00785992" w:rsidP="00D84B6C">
      <w:pPr>
        <w:pStyle w:val="Nivel2"/>
        <w:numPr>
          <w:ilvl w:val="1"/>
          <w:numId w:val="1"/>
        </w:numPr>
        <w:tabs>
          <w:tab w:val="left" w:pos="709"/>
        </w:tabs>
        <w:spacing w:before="0" w:after="0" w:line="240" w:lineRule="auto"/>
        <w:ind w:left="0" w:firstLine="709"/>
      </w:pPr>
      <w:r w:rsidRPr="007C495D">
        <w:rPr>
          <w:b/>
          <w:bCs/>
        </w:rPr>
        <w:t>Empresário individual:</w:t>
      </w:r>
      <w:r w:rsidRPr="007C495D">
        <w:t xml:space="preserve"> inscrição no Registro Público de Empresas Mercantis, a cargo da Junta Comercial da respectiva sede; </w:t>
      </w:r>
    </w:p>
    <w:p w14:paraId="1C2F5800" w14:textId="77777777" w:rsidR="00785992" w:rsidRPr="007C495D" w:rsidRDefault="00785992" w:rsidP="00D84B6C">
      <w:pPr>
        <w:pStyle w:val="Nivel2"/>
        <w:numPr>
          <w:ilvl w:val="1"/>
          <w:numId w:val="1"/>
        </w:numPr>
        <w:tabs>
          <w:tab w:val="left" w:pos="709"/>
        </w:tabs>
        <w:spacing w:before="0" w:after="0" w:line="240" w:lineRule="auto"/>
        <w:ind w:left="0" w:firstLine="709"/>
      </w:pPr>
      <w:r w:rsidRPr="007C495D">
        <w:rPr>
          <w:b/>
          <w:bCs/>
        </w:rPr>
        <w:t>Microempreendedor Individual - MEI:</w:t>
      </w:r>
      <w:r w:rsidRPr="007C495D">
        <w:t xml:space="preserve"> Certificado da Condição de Microempreendedor Individual - CCMEI, cuja aceitação ficará condicionada à verificação da autenticidade no sítio </w:t>
      </w:r>
      <w:hyperlink r:id="rId36" w:history="1">
        <w:r w:rsidRPr="007C495D">
          <w:rPr>
            <w:rStyle w:val="Hyperlink"/>
            <w:color w:val="auto"/>
          </w:rPr>
          <w:t>https://www.gov.br/empresas-e-negocios/pt-br/empreendedor</w:t>
        </w:r>
      </w:hyperlink>
      <w:r w:rsidRPr="007C495D">
        <w:t xml:space="preserve">; </w:t>
      </w:r>
    </w:p>
    <w:p w14:paraId="5F4FB5D0" w14:textId="77777777" w:rsidR="00785992" w:rsidRPr="007C495D" w:rsidRDefault="00785992" w:rsidP="00D84B6C">
      <w:pPr>
        <w:pStyle w:val="Nivel2"/>
        <w:numPr>
          <w:ilvl w:val="1"/>
          <w:numId w:val="1"/>
        </w:numPr>
        <w:tabs>
          <w:tab w:val="left" w:pos="709"/>
        </w:tabs>
        <w:spacing w:before="0" w:after="0" w:line="240" w:lineRule="auto"/>
        <w:ind w:left="0" w:firstLine="709"/>
      </w:pPr>
      <w:r w:rsidRPr="007C495D">
        <w:rPr>
          <w:b/>
          <w:bCs/>
        </w:rPr>
        <w:t>Sociedade empresária, sociedade limitada unipessoal – SLU ou sociedade identificada como empresa individual de responsabilidade limitada - EIRELI:</w:t>
      </w:r>
      <w:r w:rsidRPr="007C495D">
        <w:t xml:space="preserve"> inscrição do ato constitutivo, estatuto ou contrato social no Registro Público de Empresas Mercantis, a cargo da Junta Comercial da respectiva sede, acompanhada de documento comprobatório de seus administradores;</w:t>
      </w:r>
    </w:p>
    <w:p w14:paraId="0FFEE726" w14:textId="77777777" w:rsidR="00785992" w:rsidRPr="007C495D" w:rsidRDefault="00785992" w:rsidP="00D84B6C">
      <w:pPr>
        <w:pStyle w:val="Nivel2"/>
        <w:numPr>
          <w:ilvl w:val="1"/>
          <w:numId w:val="1"/>
        </w:numPr>
        <w:tabs>
          <w:tab w:val="left" w:pos="709"/>
        </w:tabs>
        <w:spacing w:before="0" w:after="0" w:line="240" w:lineRule="auto"/>
        <w:ind w:left="0" w:firstLine="709"/>
      </w:pPr>
      <w:r w:rsidRPr="007C495D">
        <w:rPr>
          <w:b/>
          <w:bCs/>
        </w:rPr>
        <w:t xml:space="preserve">Sociedade simples: </w:t>
      </w:r>
      <w:r w:rsidRPr="007C495D">
        <w:t>inscrição do ato constitutivo no Registro Civil de Pessoas Jurídicas do local de sua sede, acompanhada de documento comprobatório de seus administradores;</w:t>
      </w:r>
    </w:p>
    <w:p w14:paraId="40F65693" w14:textId="77777777" w:rsidR="00785992" w:rsidRPr="009A0FEC" w:rsidRDefault="00785992" w:rsidP="00D84B6C">
      <w:pPr>
        <w:pStyle w:val="Nivel2"/>
        <w:numPr>
          <w:ilvl w:val="1"/>
          <w:numId w:val="1"/>
        </w:numPr>
        <w:tabs>
          <w:tab w:val="left" w:pos="709"/>
        </w:tabs>
        <w:spacing w:before="0" w:after="0" w:line="240" w:lineRule="auto"/>
        <w:ind w:left="0" w:firstLine="709"/>
      </w:pPr>
      <w:r w:rsidRPr="007C495D">
        <w:rPr>
          <w:b/>
          <w:bCs/>
        </w:rPr>
        <w:t>Filial, sucursal ou agência de sociedade simples ou empresária:</w:t>
      </w:r>
      <w:r w:rsidRPr="007C495D">
        <w:t xml:space="preserve"> inscrição do ato constitutivo da filial, sucursal ou agência da sociedade simples ou empresária, respectivamente, no Registro Civil das Pessoas Jurídicas ou no Registro Público de Empresas </w:t>
      </w:r>
      <w:bookmarkStart w:id="47" w:name="_Int_ySfCXwr4"/>
      <w:r w:rsidRPr="007C495D">
        <w:t>Mercantis onde</w:t>
      </w:r>
      <w:bookmarkEnd w:id="47"/>
      <w:r w:rsidRPr="007C495D">
        <w:t xml:space="preserve"> opera, com </w:t>
      </w:r>
      <w:r w:rsidRPr="009A0FEC">
        <w:t>averbação no Registro onde tem sede a matriz;</w:t>
      </w:r>
    </w:p>
    <w:p w14:paraId="456420F7" w14:textId="77777777" w:rsidR="00785992" w:rsidRPr="009A0FEC" w:rsidRDefault="00785992" w:rsidP="00D84B6C">
      <w:pPr>
        <w:pStyle w:val="Nivel2"/>
        <w:numPr>
          <w:ilvl w:val="1"/>
          <w:numId w:val="1"/>
        </w:numPr>
        <w:tabs>
          <w:tab w:val="left" w:pos="709"/>
        </w:tabs>
        <w:spacing w:before="0" w:after="0" w:line="240" w:lineRule="auto"/>
        <w:ind w:left="0" w:firstLine="709"/>
      </w:pPr>
      <w:r w:rsidRPr="009A0FEC">
        <w:rPr>
          <w:b/>
          <w:bCs/>
        </w:rPr>
        <w:t>Consórcio: c</w:t>
      </w:r>
      <w:r w:rsidRPr="009A0FEC">
        <w:t>omprovação de compromisso público ou particular de constituição de consórcio, subscrito pelos consorciados; e, indicação da empresa líder do consórcio, que será responsável por sua representação perante a Administração.</w:t>
      </w:r>
    </w:p>
    <w:p w14:paraId="2D517C39" w14:textId="77777777" w:rsidR="00785992" w:rsidRPr="007C495D" w:rsidRDefault="00785992" w:rsidP="00D84B6C">
      <w:pPr>
        <w:pStyle w:val="Nivel2"/>
        <w:numPr>
          <w:ilvl w:val="1"/>
          <w:numId w:val="1"/>
        </w:numPr>
        <w:tabs>
          <w:tab w:val="left" w:pos="709"/>
        </w:tabs>
        <w:spacing w:before="0" w:after="0" w:line="240" w:lineRule="auto"/>
        <w:ind w:left="0" w:firstLine="709"/>
      </w:pPr>
      <w:r w:rsidRPr="007C495D">
        <w:t>Os documentos apresentados deverão estar acompanhados de todas as alterações ou da consolidação respectiva.</w:t>
      </w:r>
    </w:p>
    <w:p w14:paraId="2A175E0A" w14:textId="77777777" w:rsidR="00785992" w:rsidRPr="004D6DB5" w:rsidRDefault="00785992" w:rsidP="00D84B6C">
      <w:pPr>
        <w:pStyle w:val="Nvel1-SemNum"/>
        <w:tabs>
          <w:tab w:val="left" w:pos="709"/>
        </w:tabs>
        <w:spacing w:before="0"/>
        <w:ind w:firstLine="709"/>
        <w:rPr>
          <w:color w:val="auto"/>
          <w:lang w:eastAsia="zh-CN" w:bidi="hi-IN"/>
        </w:rPr>
      </w:pPr>
      <w:r w:rsidRPr="004D6DB5">
        <w:rPr>
          <w:color w:val="auto"/>
          <w:lang w:eastAsia="zh-CN" w:bidi="hi-IN"/>
        </w:rPr>
        <w:t>Habilitação fiscal, social e trabalhista</w:t>
      </w:r>
    </w:p>
    <w:p w14:paraId="5D7F7C79" w14:textId="77777777" w:rsidR="00785992" w:rsidRPr="007C495D" w:rsidRDefault="00785992" w:rsidP="00D84B6C">
      <w:pPr>
        <w:pStyle w:val="Nivel2"/>
        <w:numPr>
          <w:ilvl w:val="1"/>
          <w:numId w:val="1"/>
        </w:numPr>
        <w:tabs>
          <w:tab w:val="left" w:pos="709"/>
        </w:tabs>
        <w:spacing w:before="0" w:after="0" w:line="240" w:lineRule="auto"/>
        <w:ind w:left="0" w:firstLine="709"/>
      </w:pPr>
      <w:r w:rsidRPr="007C495D">
        <w:t>Prova de inscrição no Cadastro Nacional de Pessoas Jurídicas ou no Cadastro de Pessoas Físicas, conforme o caso;</w:t>
      </w:r>
    </w:p>
    <w:p w14:paraId="7ED71BCC" w14:textId="77777777" w:rsidR="00785992" w:rsidRPr="007C495D" w:rsidRDefault="00785992" w:rsidP="00D84B6C">
      <w:pPr>
        <w:pStyle w:val="Nivel2"/>
        <w:numPr>
          <w:ilvl w:val="1"/>
          <w:numId w:val="1"/>
        </w:numPr>
        <w:tabs>
          <w:tab w:val="left" w:pos="709"/>
        </w:tabs>
        <w:spacing w:before="0" w:after="0" w:line="240" w:lineRule="auto"/>
        <w:ind w:left="0" w:firstLine="709"/>
      </w:pPr>
      <w:r w:rsidRPr="007C495D">
        <w:t>Prova de regularidade fiscal perante a Fazenda Nacional, mediante apresentação de certidão expedida conjuntamente pela Secretaria da Receita Federal do Brasil (RFB) e pela Procuradoria-Geral da Fazenda Nacional (PGFN), referente a todos os créditos tributários federais e à Dívida Ativa da União (DAU) por elas administrados, inclusive aqueles relativos à Seguridade Social, nos termos da Portaria Conjunta nº 1.751, de 02 de outubro de 2014, do Secretário da Receita Federal do Brasil e da Procuradora-Geral da Fazenda Nacional.</w:t>
      </w:r>
    </w:p>
    <w:p w14:paraId="1D526C41" w14:textId="77777777" w:rsidR="00785992" w:rsidRPr="007C495D" w:rsidRDefault="00785992" w:rsidP="00D84B6C">
      <w:pPr>
        <w:pStyle w:val="Nivel2"/>
        <w:numPr>
          <w:ilvl w:val="1"/>
          <w:numId w:val="1"/>
        </w:numPr>
        <w:tabs>
          <w:tab w:val="left" w:pos="709"/>
        </w:tabs>
        <w:spacing w:before="0" w:after="0" w:line="240" w:lineRule="auto"/>
        <w:ind w:left="0" w:firstLine="709"/>
      </w:pPr>
      <w:r w:rsidRPr="007C495D">
        <w:t>Prova de regularidade com o Fundo de Garantia do Tempo de Serviço (FGTS);</w:t>
      </w:r>
    </w:p>
    <w:p w14:paraId="7E0FB8ED" w14:textId="77777777" w:rsidR="00785992" w:rsidRPr="007C495D" w:rsidRDefault="00785992" w:rsidP="00D84B6C">
      <w:pPr>
        <w:pStyle w:val="Nivel2"/>
        <w:numPr>
          <w:ilvl w:val="1"/>
          <w:numId w:val="1"/>
        </w:numPr>
        <w:tabs>
          <w:tab w:val="left" w:pos="709"/>
        </w:tabs>
        <w:spacing w:before="0" w:after="0" w:line="240" w:lineRule="auto"/>
        <w:ind w:left="0" w:firstLine="709"/>
      </w:pPr>
      <w:r w:rsidRPr="007C495D">
        <w:t>Prova de inexistência de débitos inadimplidos perante a Justiça do Trabalho, mediante a apresentação de certidão negativa ou positiva com efeito de negativa;</w:t>
      </w:r>
    </w:p>
    <w:p w14:paraId="3C364898" w14:textId="77777777" w:rsidR="00785992" w:rsidRPr="007C495D" w:rsidRDefault="00785992" w:rsidP="00D84B6C">
      <w:pPr>
        <w:pStyle w:val="Nivel2"/>
        <w:numPr>
          <w:ilvl w:val="1"/>
          <w:numId w:val="1"/>
        </w:numPr>
        <w:tabs>
          <w:tab w:val="left" w:pos="709"/>
        </w:tabs>
        <w:spacing w:before="0" w:after="0" w:line="240" w:lineRule="auto"/>
        <w:ind w:left="0" w:firstLine="709"/>
        <w:rPr>
          <w:color w:val="auto"/>
        </w:rPr>
      </w:pPr>
      <w:r w:rsidRPr="007C495D">
        <w:rPr>
          <w:color w:val="auto"/>
        </w:rPr>
        <w:lastRenderedPageBreak/>
        <w:t xml:space="preserve">Prova de inscrição no cadastro de contribuintes Estadual/Distrital ou Municipal relativo ao domicílio ou sede do fornecedor, pertinente ao seu ramo de atividade e compatível com o objeto contratual; </w:t>
      </w:r>
    </w:p>
    <w:p w14:paraId="098BC9A9" w14:textId="77777777" w:rsidR="00785992" w:rsidRPr="007C495D" w:rsidRDefault="00785992" w:rsidP="00D84B6C">
      <w:pPr>
        <w:pStyle w:val="Nivel2"/>
        <w:numPr>
          <w:ilvl w:val="1"/>
          <w:numId w:val="1"/>
        </w:numPr>
        <w:tabs>
          <w:tab w:val="left" w:pos="709"/>
        </w:tabs>
        <w:spacing w:before="0" w:after="0" w:line="240" w:lineRule="auto"/>
        <w:ind w:left="0" w:firstLine="709"/>
      </w:pPr>
      <w:r w:rsidRPr="007C495D">
        <w:t xml:space="preserve">Prova de regularidade com a </w:t>
      </w:r>
      <w:r w:rsidRPr="007C495D">
        <w:rPr>
          <w:color w:val="auto"/>
        </w:rPr>
        <w:t xml:space="preserve">Fazenda Estadual/Distrital e Municipal </w:t>
      </w:r>
      <w:r w:rsidRPr="007C495D">
        <w:t>do domicílio ou sede do fornecedor, relativa à atividade em cujo exercício contrata ou concorre;</w:t>
      </w:r>
    </w:p>
    <w:p w14:paraId="52C41516" w14:textId="77777777" w:rsidR="00785992" w:rsidRPr="007C495D" w:rsidRDefault="00785992" w:rsidP="00D84B6C">
      <w:pPr>
        <w:pStyle w:val="Nivel2"/>
        <w:numPr>
          <w:ilvl w:val="1"/>
          <w:numId w:val="1"/>
        </w:numPr>
        <w:tabs>
          <w:tab w:val="left" w:pos="709"/>
        </w:tabs>
        <w:spacing w:before="0" w:after="0" w:line="240" w:lineRule="auto"/>
        <w:ind w:left="0" w:firstLine="709"/>
        <w:rPr>
          <w:color w:val="auto"/>
        </w:rPr>
      </w:pPr>
      <w:r w:rsidRPr="007C495D">
        <w:rPr>
          <w:color w:val="auto"/>
        </w:rPr>
        <w:t>Caso o fornecedor seja considerado isento dos tributos Estadual/Distrital ou Municipal relacionados ao objeto contratual, deverá comprovar tal condição mediante a apresentação de declaração da Fazenda respectiva do seu domicílio ou sede, ou outra equivalente, na forma da lei.</w:t>
      </w:r>
    </w:p>
    <w:p w14:paraId="4769CBC7" w14:textId="77777777" w:rsidR="00785992" w:rsidRPr="007C495D" w:rsidRDefault="00785992" w:rsidP="00D84B6C">
      <w:pPr>
        <w:pStyle w:val="Nivel2"/>
        <w:numPr>
          <w:ilvl w:val="1"/>
          <w:numId w:val="1"/>
        </w:numPr>
        <w:tabs>
          <w:tab w:val="left" w:pos="709"/>
        </w:tabs>
        <w:spacing w:before="0" w:after="0" w:line="240" w:lineRule="auto"/>
        <w:ind w:left="0" w:firstLine="709"/>
      </w:pPr>
      <w:r w:rsidRPr="007C495D">
        <w:t>Outros critérios que denotem maior higidez à contratação poderão ser adicionados quando da elaboração do edital.</w:t>
      </w:r>
    </w:p>
    <w:p w14:paraId="40BB6284" w14:textId="77777777" w:rsidR="00785992" w:rsidRPr="00413DC5" w:rsidRDefault="00785992" w:rsidP="00D84B6C">
      <w:pPr>
        <w:pStyle w:val="Nvel1-SemNum"/>
        <w:tabs>
          <w:tab w:val="left" w:pos="709"/>
        </w:tabs>
        <w:spacing w:before="0"/>
        <w:ind w:firstLine="709"/>
        <w:rPr>
          <w:color w:val="auto"/>
          <w:lang w:eastAsia="zh-CN" w:bidi="hi-IN"/>
        </w:rPr>
      </w:pPr>
      <w:r w:rsidRPr="00413DC5">
        <w:rPr>
          <w:color w:val="auto"/>
          <w:lang w:eastAsia="zh-CN" w:bidi="hi-IN"/>
        </w:rPr>
        <w:t>Qualificação Econômico-Financeira</w:t>
      </w:r>
    </w:p>
    <w:p w14:paraId="6FBF37E5" w14:textId="77777777" w:rsidR="00785992" w:rsidRPr="007C495D" w:rsidRDefault="00785992" w:rsidP="00D84B6C">
      <w:pPr>
        <w:pStyle w:val="Nivel2"/>
        <w:numPr>
          <w:ilvl w:val="1"/>
          <w:numId w:val="1"/>
        </w:numPr>
        <w:tabs>
          <w:tab w:val="left" w:pos="709"/>
        </w:tabs>
        <w:spacing w:before="0" w:after="0" w:line="240" w:lineRule="auto"/>
        <w:ind w:left="0" w:firstLine="709"/>
      </w:pPr>
      <w:r w:rsidRPr="007C495D">
        <w:t xml:space="preserve">Certidão negativa de insolvência civil expedida pelo distribuidor do domicílio ou sede do licitante, caso se trate de pessoa física, desde que admitida a sua participação na licitação, ou de sociedade simples; </w:t>
      </w:r>
    </w:p>
    <w:p w14:paraId="15D03325" w14:textId="77777777" w:rsidR="00785992" w:rsidRPr="007C495D" w:rsidRDefault="00785992" w:rsidP="00D84B6C">
      <w:pPr>
        <w:pStyle w:val="Nivel2"/>
        <w:numPr>
          <w:ilvl w:val="1"/>
          <w:numId w:val="1"/>
        </w:numPr>
        <w:tabs>
          <w:tab w:val="left" w:pos="709"/>
        </w:tabs>
        <w:spacing w:before="0" w:after="0" w:line="240" w:lineRule="auto"/>
        <w:ind w:left="0" w:firstLine="709"/>
      </w:pPr>
      <w:r w:rsidRPr="007C495D">
        <w:t xml:space="preserve">Certidão negativa de falência expedida pelo distribuidor da sede do fornecedor – </w:t>
      </w:r>
      <w:hyperlink r:id="rId37" w:anchor="art69" w:history="1">
        <w:r w:rsidRPr="007C495D">
          <w:rPr>
            <w:rStyle w:val="Hyperlink"/>
            <w:color w:val="auto"/>
          </w:rPr>
          <w:t>Lei Federal nº 14.133, de 2021, art. 69, caput, inciso II</w:t>
        </w:r>
      </w:hyperlink>
      <w:r w:rsidRPr="007C495D">
        <w:t>);</w:t>
      </w:r>
    </w:p>
    <w:p w14:paraId="6F46DC18" w14:textId="77777777" w:rsidR="00785992" w:rsidRPr="00504600" w:rsidRDefault="00785992" w:rsidP="00D84B6C">
      <w:pPr>
        <w:pStyle w:val="Nivel2"/>
        <w:numPr>
          <w:ilvl w:val="1"/>
          <w:numId w:val="1"/>
        </w:numPr>
        <w:tabs>
          <w:tab w:val="left" w:pos="709"/>
        </w:tabs>
        <w:spacing w:before="0" w:after="0" w:line="240" w:lineRule="auto"/>
        <w:ind w:left="0" w:firstLine="709"/>
      </w:pPr>
      <w:r w:rsidRPr="007C495D">
        <w:t xml:space="preserve">Outros critérios que resguardem maior garantia à contratação poderão ser adicionados </w:t>
      </w:r>
      <w:r w:rsidRPr="00504600">
        <w:t>quando da elaboração do edital.</w:t>
      </w:r>
    </w:p>
    <w:p w14:paraId="0C7673C4" w14:textId="77777777" w:rsidR="00785992" w:rsidRPr="008A683E" w:rsidRDefault="00785992" w:rsidP="00D84B6C">
      <w:pPr>
        <w:pStyle w:val="Nvel1-SemNum"/>
        <w:tabs>
          <w:tab w:val="left" w:pos="709"/>
        </w:tabs>
        <w:spacing w:before="0"/>
        <w:ind w:firstLine="709"/>
        <w:rPr>
          <w:color w:val="auto"/>
          <w:lang w:eastAsia="zh-CN" w:bidi="hi-IN"/>
        </w:rPr>
      </w:pPr>
      <w:r w:rsidRPr="008A683E">
        <w:rPr>
          <w:color w:val="auto"/>
          <w:lang w:eastAsia="zh-CN" w:bidi="hi-IN"/>
        </w:rPr>
        <w:t>Qualificação Técnica</w:t>
      </w:r>
    </w:p>
    <w:p w14:paraId="3743E12C" w14:textId="77777777" w:rsidR="00785992" w:rsidRPr="000F2AAA" w:rsidRDefault="00785992" w:rsidP="00D84B6C">
      <w:pPr>
        <w:pStyle w:val="Nivel2"/>
        <w:numPr>
          <w:ilvl w:val="1"/>
          <w:numId w:val="1"/>
        </w:numPr>
        <w:tabs>
          <w:tab w:val="left" w:pos="709"/>
        </w:tabs>
        <w:spacing w:before="0" w:after="0" w:line="240" w:lineRule="auto"/>
        <w:ind w:left="0" w:firstLine="709"/>
      </w:pPr>
      <w:r w:rsidRPr="000F2AAA">
        <w:rPr>
          <w:color w:val="auto"/>
        </w:rPr>
        <w:t>Comprovação de aptidão para o fornecimento de bens ou prestação de serviços similares de complexidade tecnológica e operacional equivalente ou superior com o objeto desta contratação, ou com o item pertinente, por meio da apresentação de certidões ou atestados, por pessoas jurídicas de direito público ou privado</w:t>
      </w:r>
      <w:r>
        <w:rPr>
          <w:color w:val="auto"/>
        </w:rPr>
        <w:t>.</w:t>
      </w:r>
    </w:p>
    <w:p w14:paraId="42222CF3" w14:textId="77777777" w:rsidR="00785992" w:rsidRPr="000F2AAA" w:rsidRDefault="00785992" w:rsidP="00D84B6C">
      <w:pPr>
        <w:pStyle w:val="Nivel01"/>
        <w:tabs>
          <w:tab w:val="left" w:pos="709"/>
        </w:tabs>
        <w:spacing w:before="0"/>
        <w:ind w:firstLine="709"/>
        <w:rPr>
          <w:b w:val="0"/>
          <w:bCs w:val="0"/>
          <w:i/>
          <w:iCs/>
          <w:shd w:val="clear" w:color="auto" w:fill="FFFF00"/>
        </w:rPr>
      </w:pPr>
      <w:r w:rsidRPr="000F2AAA">
        <w:rPr>
          <w:b w:val="0"/>
          <w:bCs w:val="0"/>
        </w:rPr>
        <w:t>8.26.1. Os atestados de capacidade técnica deverão ser apresentados em nome da licitante. Para consórcios será admitido o somatório dos quantitativos de cada consorciado.</w:t>
      </w:r>
    </w:p>
    <w:p w14:paraId="3423498F" w14:textId="77777777" w:rsidR="00785992" w:rsidRPr="000F2AAA" w:rsidRDefault="00785992" w:rsidP="00D84B6C">
      <w:pPr>
        <w:pStyle w:val="Nivel01"/>
        <w:tabs>
          <w:tab w:val="left" w:pos="709"/>
        </w:tabs>
        <w:spacing w:before="0"/>
        <w:ind w:firstLine="709"/>
        <w:rPr>
          <w:b w:val="0"/>
          <w:bCs w:val="0"/>
          <w:i/>
          <w:iCs/>
        </w:rPr>
      </w:pPr>
      <w:r w:rsidRPr="000F2AAA">
        <w:rPr>
          <w:b w:val="0"/>
          <w:bCs w:val="0"/>
        </w:rPr>
        <w:t>8.26.2. O fornecedor disponibilizará todas as informações necessárias à comprovação da legitimidade dos atestados, apresentando, quando solicitado pela Administração, cópia do contrato que deu suporte à contratação, endereço atual da contratante e local em que foi executado o objeto contratado, dentre outros documentos.</w:t>
      </w:r>
    </w:p>
    <w:p w14:paraId="48C9C046" w14:textId="77777777" w:rsidR="00785992" w:rsidRPr="000F2AAA" w:rsidRDefault="00785992" w:rsidP="00D84B6C">
      <w:pPr>
        <w:pStyle w:val="Nivel01"/>
        <w:tabs>
          <w:tab w:val="left" w:pos="709"/>
        </w:tabs>
        <w:spacing w:before="0"/>
        <w:ind w:firstLine="709"/>
        <w:rPr>
          <w:b w:val="0"/>
          <w:bCs w:val="0"/>
        </w:rPr>
      </w:pPr>
      <w:r w:rsidRPr="000F2AAA">
        <w:rPr>
          <w:b w:val="0"/>
          <w:bCs w:val="0"/>
        </w:rPr>
        <w:t>8.26.3. Responsabilidade solidária dos integrantes pelos atos praticados em consórcio, tanto na fase de licitação quanto na de execução do contrato</w:t>
      </w:r>
    </w:p>
    <w:p w14:paraId="7EE228A6" w14:textId="77777777" w:rsidR="00785992" w:rsidRPr="000F2AAA" w:rsidRDefault="00785992" w:rsidP="00D84B6C">
      <w:pPr>
        <w:pStyle w:val="Nivel2"/>
        <w:numPr>
          <w:ilvl w:val="1"/>
          <w:numId w:val="1"/>
        </w:numPr>
        <w:tabs>
          <w:tab w:val="left" w:pos="709"/>
        </w:tabs>
        <w:spacing w:before="0" w:after="0" w:line="240" w:lineRule="auto"/>
        <w:ind w:left="0" w:firstLine="709"/>
      </w:pPr>
      <w:r w:rsidRPr="000F2AAA">
        <w:t>Outros critérios que comprovam maior qualificação à contratação poderão ser adicionados quando da elaboração do edital.</w:t>
      </w:r>
    </w:p>
    <w:p w14:paraId="453E65BC" w14:textId="77777777" w:rsidR="00785992" w:rsidRPr="000F2AAA" w:rsidRDefault="00785992" w:rsidP="00D84B6C">
      <w:pPr>
        <w:pStyle w:val="Nivel2"/>
        <w:numPr>
          <w:ilvl w:val="1"/>
          <w:numId w:val="1"/>
        </w:numPr>
        <w:spacing w:before="0" w:after="0" w:line="240" w:lineRule="auto"/>
        <w:ind w:left="0" w:firstLine="709"/>
      </w:pPr>
      <w:r w:rsidRPr="000F2AAA">
        <w:t>Justifica-se as exigências de qualificação técnica para fins de aprimoramento e segurança da contratação.</w:t>
      </w:r>
    </w:p>
    <w:p w14:paraId="05D1B9D6" w14:textId="77777777" w:rsidR="00785992" w:rsidRPr="007C495D" w:rsidRDefault="00785992" w:rsidP="00D84B6C">
      <w:pPr>
        <w:pStyle w:val="Nivel2"/>
        <w:spacing w:before="0" w:after="0" w:line="240" w:lineRule="auto"/>
        <w:ind w:left="709"/>
      </w:pPr>
    </w:p>
    <w:p w14:paraId="59D306BB" w14:textId="77777777" w:rsidR="00785992" w:rsidRPr="007C495D" w:rsidRDefault="00785992" w:rsidP="00D84B6C">
      <w:pPr>
        <w:pStyle w:val="Nivel01"/>
        <w:numPr>
          <w:ilvl w:val="0"/>
          <w:numId w:val="1"/>
        </w:numPr>
        <w:spacing w:before="0"/>
        <w:ind w:left="0" w:firstLine="0"/>
      </w:pPr>
      <w:r w:rsidRPr="007C495D">
        <w:t>ESTIMATIVAS DO VALOR DA CONTRATAÇÃO</w:t>
      </w:r>
    </w:p>
    <w:p w14:paraId="0FB6126C" w14:textId="77777777" w:rsidR="00785992" w:rsidRPr="002E68BE" w:rsidRDefault="00785992" w:rsidP="00D84B6C">
      <w:pPr>
        <w:pStyle w:val="Nivel2"/>
        <w:numPr>
          <w:ilvl w:val="1"/>
          <w:numId w:val="35"/>
        </w:numPr>
        <w:spacing w:before="0" w:after="0" w:line="240" w:lineRule="auto"/>
        <w:ind w:left="0" w:firstLine="709"/>
        <w:rPr>
          <w:color w:val="auto"/>
        </w:rPr>
      </w:pPr>
      <w:r w:rsidRPr="00DF23AB">
        <w:rPr>
          <w:color w:val="auto"/>
        </w:rPr>
        <w:t xml:space="preserve">O custo estimado total da contratação é </w:t>
      </w:r>
      <w:r w:rsidRPr="00217E8D">
        <w:rPr>
          <w:color w:val="auto"/>
        </w:rPr>
        <w:t xml:space="preserve">de </w:t>
      </w:r>
      <w:r w:rsidRPr="002E68BE">
        <w:rPr>
          <w:color w:val="auto"/>
        </w:rPr>
        <w:t>R$122.280,40 (cento e vinte e dois mil duzentos e oitenta reais e quarenta centavos)</w:t>
      </w:r>
    </w:p>
    <w:p w14:paraId="56ED6E95" w14:textId="77777777" w:rsidR="00785992" w:rsidRPr="00DF23AB" w:rsidRDefault="00785992" w:rsidP="00D84B6C">
      <w:pPr>
        <w:pStyle w:val="Nivel2"/>
        <w:numPr>
          <w:ilvl w:val="1"/>
          <w:numId w:val="35"/>
        </w:numPr>
        <w:spacing w:before="0" w:after="0" w:line="240" w:lineRule="auto"/>
        <w:ind w:left="0" w:firstLine="709"/>
        <w:rPr>
          <w:b/>
          <w:bCs/>
          <w:i/>
          <w:iCs/>
          <w:color w:val="auto"/>
        </w:rPr>
      </w:pPr>
      <w:r w:rsidRPr="00DF23AB">
        <w:rPr>
          <w:color w:val="auto"/>
        </w:rPr>
        <w:t>conforme anexo, parte integrante e indissociável deste Termo de Referência, e, é compatível com os valores praticados pelo mercado.</w:t>
      </w:r>
    </w:p>
    <w:p w14:paraId="6DB8308E" w14:textId="77777777" w:rsidR="00785992" w:rsidRPr="00112B75" w:rsidRDefault="00785992" w:rsidP="00D84B6C">
      <w:pPr>
        <w:pStyle w:val="Nivel2"/>
        <w:numPr>
          <w:ilvl w:val="1"/>
          <w:numId w:val="1"/>
        </w:numPr>
        <w:spacing w:before="0" w:after="0" w:line="240" w:lineRule="auto"/>
        <w:ind w:left="0" w:firstLine="709"/>
        <w:rPr>
          <w:i/>
          <w:iCs/>
          <w:color w:val="auto"/>
        </w:rPr>
      </w:pPr>
      <w:r w:rsidRPr="00112B75">
        <w:rPr>
          <w:color w:val="auto"/>
        </w:rPr>
        <w:t>A estimativa de custo levou em consideração o risco envolvido na contratação.</w:t>
      </w:r>
    </w:p>
    <w:p w14:paraId="4E2B9D0A" w14:textId="77777777" w:rsidR="00785992" w:rsidRDefault="00785992" w:rsidP="00D84B6C">
      <w:pPr>
        <w:pStyle w:val="Nivel2"/>
        <w:numPr>
          <w:ilvl w:val="1"/>
          <w:numId w:val="1"/>
        </w:numPr>
        <w:spacing w:before="0" w:after="0" w:line="240" w:lineRule="auto"/>
        <w:ind w:left="0" w:firstLine="709"/>
        <w:rPr>
          <w:i/>
          <w:iCs/>
          <w:color w:val="auto"/>
        </w:rPr>
      </w:pPr>
      <w:r w:rsidRPr="00112B75">
        <w:rPr>
          <w:color w:val="auto"/>
        </w:rPr>
        <w:t>Alterações na legislação ou outras normas que impliquem em aumento de custos, diminuição de receitas ou afetem a prestação de serviços, quando imprevisíveis, poderá acarretar no reequilíbrio contratual.</w:t>
      </w:r>
    </w:p>
    <w:p w14:paraId="7A34605F" w14:textId="77777777" w:rsidR="00785992" w:rsidRPr="00112B75" w:rsidRDefault="00785992" w:rsidP="00D84B6C">
      <w:pPr>
        <w:pStyle w:val="Nivel2"/>
        <w:numPr>
          <w:ilvl w:val="1"/>
          <w:numId w:val="1"/>
        </w:numPr>
        <w:spacing w:before="0" w:after="0" w:line="240" w:lineRule="auto"/>
        <w:ind w:left="0" w:firstLine="709"/>
        <w:rPr>
          <w:i/>
          <w:iCs/>
          <w:color w:val="auto"/>
        </w:rPr>
      </w:pPr>
      <w:r>
        <w:rPr>
          <w:color w:val="auto"/>
        </w:rPr>
        <w:t xml:space="preserve">Adequações na prestação dos serviços, conforme exigência administrativa, poderá </w:t>
      </w:r>
      <w:r w:rsidRPr="00112B75">
        <w:rPr>
          <w:color w:val="auto"/>
        </w:rPr>
        <w:t>acarretar no reequilíbrio contratual</w:t>
      </w:r>
      <w:r>
        <w:rPr>
          <w:color w:val="auto"/>
        </w:rPr>
        <w:t>.</w:t>
      </w:r>
    </w:p>
    <w:p w14:paraId="46621140" w14:textId="77777777" w:rsidR="00785992" w:rsidRPr="00112B75" w:rsidRDefault="00785992" w:rsidP="00D84B6C">
      <w:pPr>
        <w:pStyle w:val="Nvel2-Red"/>
        <w:spacing w:before="0" w:after="0" w:line="240" w:lineRule="auto"/>
        <w:ind w:left="709"/>
        <w:rPr>
          <w:i w:val="0"/>
          <w:iCs w:val="0"/>
          <w:color w:val="auto"/>
        </w:rPr>
      </w:pPr>
    </w:p>
    <w:p w14:paraId="3B3C9E17" w14:textId="77777777" w:rsidR="00785992" w:rsidRPr="007C495D" w:rsidRDefault="00785992" w:rsidP="00D84B6C">
      <w:pPr>
        <w:pStyle w:val="Nivel01"/>
        <w:numPr>
          <w:ilvl w:val="0"/>
          <w:numId w:val="1"/>
        </w:numPr>
        <w:spacing w:before="0"/>
        <w:ind w:left="0" w:firstLine="0"/>
      </w:pPr>
      <w:r w:rsidRPr="007C495D">
        <w:t>ADEQUAÇÃO ORÇAMENTÁRIA</w:t>
      </w:r>
    </w:p>
    <w:p w14:paraId="1F89AA08" w14:textId="77777777" w:rsidR="00785992" w:rsidRPr="00F6548F" w:rsidRDefault="00785992" w:rsidP="00D84B6C">
      <w:pPr>
        <w:pStyle w:val="Nivel2"/>
        <w:numPr>
          <w:ilvl w:val="1"/>
          <w:numId w:val="36"/>
        </w:numPr>
        <w:spacing w:before="0" w:after="0" w:line="240" w:lineRule="auto"/>
        <w:ind w:left="0" w:firstLine="709"/>
      </w:pPr>
      <w:r w:rsidRPr="004318C8">
        <w:rPr>
          <w:rFonts w:eastAsia="Arial"/>
        </w:rPr>
        <w:t>As despesas decorrentes da presente contratação correrão à conta de recursos específicos consignados no Orçamento Municipal.</w:t>
      </w:r>
    </w:p>
    <w:p w14:paraId="4D8A5701" w14:textId="77777777" w:rsidR="00F6548F" w:rsidRDefault="00F6548F" w:rsidP="00F6548F">
      <w:pPr>
        <w:pStyle w:val="Nivel2"/>
        <w:spacing w:before="0" w:after="0" w:line="240" w:lineRule="auto"/>
        <w:rPr>
          <w:rFonts w:eastAsia="Arial"/>
        </w:rPr>
      </w:pPr>
    </w:p>
    <w:p w14:paraId="1E6E7C2B" w14:textId="77777777" w:rsidR="00F6548F" w:rsidRDefault="00F6548F" w:rsidP="00F6548F">
      <w:pPr>
        <w:pStyle w:val="Nivel2"/>
        <w:spacing w:before="0" w:after="0" w:line="240" w:lineRule="auto"/>
        <w:rPr>
          <w:rFonts w:eastAsia="Arial"/>
        </w:rPr>
      </w:pPr>
    </w:p>
    <w:p w14:paraId="4474EABE" w14:textId="77777777" w:rsidR="00F6548F" w:rsidRDefault="00F6548F" w:rsidP="00F6548F">
      <w:pPr>
        <w:pStyle w:val="Nivel2"/>
        <w:spacing w:before="0" w:after="0" w:line="240" w:lineRule="auto"/>
        <w:rPr>
          <w:rFonts w:eastAsia="Arial"/>
        </w:rPr>
      </w:pPr>
    </w:p>
    <w:p w14:paraId="430CC6E5" w14:textId="77777777" w:rsidR="00F6548F" w:rsidRDefault="00F6548F" w:rsidP="00F6548F">
      <w:pPr>
        <w:pStyle w:val="Nivel2"/>
        <w:spacing w:before="0" w:after="0" w:line="240" w:lineRule="auto"/>
        <w:rPr>
          <w:rFonts w:eastAsia="Arial"/>
        </w:rPr>
      </w:pPr>
    </w:p>
    <w:p w14:paraId="49943065" w14:textId="77777777" w:rsidR="00F6548F" w:rsidRDefault="00F6548F" w:rsidP="00F6548F">
      <w:pPr>
        <w:pStyle w:val="Nivel2"/>
        <w:spacing w:before="0" w:after="0" w:line="240" w:lineRule="auto"/>
        <w:rPr>
          <w:rFonts w:eastAsia="Arial"/>
        </w:rPr>
      </w:pPr>
    </w:p>
    <w:p w14:paraId="1A913728" w14:textId="77777777" w:rsidR="00F6548F" w:rsidRPr="007C495D" w:rsidRDefault="00F6548F" w:rsidP="00F6548F">
      <w:pPr>
        <w:pStyle w:val="Nivel2"/>
        <w:spacing w:before="0" w:after="0" w:line="240" w:lineRule="auto"/>
      </w:pPr>
    </w:p>
    <w:p w14:paraId="7F4CA7EE" w14:textId="77777777" w:rsidR="00785992" w:rsidRPr="007C495D" w:rsidRDefault="00785992" w:rsidP="00D84B6C">
      <w:pPr>
        <w:pStyle w:val="Nivel2"/>
        <w:numPr>
          <w:ilvl w:val="1"/>
          <w:numId w:val="1"/>
        </w:numPr>
        <w:spacing w:before="0" w:after="0" w:line="240" w:lineRule="auto"/>
        <w:ind w:left="0" w:firstLine="709"/>
      </w:pPr>
      <w:r w:rsidRPr="007C495D">
        <w:lastRenderedPageBreak/>
        <w:t>A contratação será atendida pela seguinte dotação:</w:t>
      </w:r>
    </w:p>
    <w:tbl>
      <w:tblPr>
        <w:tblW w:w="0" w:type="auto"/>
        <w:tblInd w:w="10" w:type="dxa"/>
        <w:tblCellMar>
          <w:left w:w="10" w:type="dxa"/>
          <w:right w:w="10" w:type="dxa"/>
        </w:tblCellMar>
        <w:tblLook w:val="0000" w:firstRow="0" w:lastRow="0" w:firstColumn="0" w:lastColumn="0" w:noHBand="0" w:noVBand="0"/>
      </w:tblPr>
      <w:tblGrid>
        <w:gridCol w:w="225"/>
        <w:gridCol w:w="224"/>
        <w:gridCol w:w="224"/>
        <w:gridCol w:w="224"/>
        <w:gridCol w:w="224"/>
        <w:gridCol w:w="26"/>
        <w:gridCol w:w="26"/>
        <w:gridCol w:w="92"/>
        <w:gridCol w:w="3053"/>
        <w:gridCol w:w="67"/>
        <w:gridCol w:w="26"/>
        <w:gridCol w:w="188"/>
        <w:gridCol w:w="195"/>
        <w:gridCol w:w="194"/>
        <w:gridCol w:w="191"/>
        <w:gridCol w:w="245"/>
        <w:gridCol w:w="245"/>
        <w:gridCol w:w="191"/>
        <w:gridCol w:w="1503"/>
        <w:gridCol w:w="103"/>
        <w:gridCol w:w="195"/>
        <w:gridCol w:w="194"/>
        <w:gridCol w:w="194"/>
        <w:gridCol w:w="194"/>
        <w:gridCol w:w="194"/>
        <w:gridCol w:w="194"/>
        <w:gridCol w:w="194"/>
      </w:tblGrid>
      <w:tr w:rsidR="00785992" w14:paraId="3FA8F3B4" w14:textId="77777777" w:rsidTr="005F71B7">
        <w:trPr>
          <w:trHeight w:hRule="exact" w:val="763"/>
        </w:trPr>
        <w:tc>
          <w:tcPr>
            <w:tcW w:w="0" w:type="auto"/>
            <w:gridSpan w:val="5"/>
            <w:tcMar>
              <w:top w:w="0" w:type="dxa"/>
              <w:left w:w="0" w:type="dxa"/>
              <w:bottom w:w="0" w:type="dxa"/>
              <w:right w:w="0" w:type="dxa"/>
            </w:tcMar>
            <w:vAlign w:val="center"/>
          </w:tcPr>
          <w:p w14:paraId="3AD34A0D" w14:textId="77777777" w:rsidR="00785992" w:rsidRPr="00CF0AF1" w:rsidRDefault="00785992" w:rsidP="00D84B6C">
            <w:pPr>
              <w:pStyle w:val="Nivel01"/>
              <w:spacing w:before="0"/>
              <w:ind w:left="360" w:hanging="360"/>
              <w:rPr>
                <w:b w:val="0"/>
                <w:bCs w:val="0"/>
                <w:sz w:val="18"/>
                <w:szCs w:val="18"/>
              </w:rPr>
            </w:pPr>
            <w:r w:rsidRPr="00CF0AF1">
              <w:rPr>
                <w:rFonts w:eastAsia="Arial"/>
                <w:b w:val="0"/>
                <w:bCs w:val="0"/>
                <w:sz w:val="18"/>
                <w:szCs w:val="18"/>
              </w:rPr>
              <w:t>Organograma</w:t>
            </w:r>
          </w:p>
        </w:tc>
        <w:tc>
          <w:tcPr>
            <w:tcW w:w="0" w:type="auto"/>
            <w:tcBorders>
              <w:left w:val="single" w:sz="8" w:space="0" w:color="000000"/>
            </w:tcBorders>
            <w:shd w:val="clear" w:color="auto" w:fill="FFFFFF"/>
            <w:tcMar>
              <w:top w:w="0" w:type="dxa"/>
              <w:left w:w="0" w:type="dxa"/>
              <w:bottom w:w="0" w:type="dxa"/>
              <w:right w:w="0" w:type="dxa"/>
            </w:tcMar>
          </w:tcPr>
          <w:p w14:paraId="56CCA079" w14:textId="77777777" w:rsidR="00785992" w:rsidRPr="00CF0AF1" w:rsidRDefault="00785992" w:rsidP="00D84B6C">
            <w:pPr>
              <w:pStyle w:val="EMPTYCELLSTYLE"/>
              <w:rPr>
                <w:sz w:val="18"/>
                <w:szCs w:val="18"/>
              </w:rPr>
            </w:pPr>
          </w:p>
        </w:tc>
        <w:tc>
          <w:tcPr>
            <w:tcW w:w="0" w:type="auto"/>
            <w:gridSpan w:val="4"/>
            <w:tcMar>
              <w:top w:w="0" w:type="dxa"/>
              <w:left w:w="0" w:type="dxa"/>
              <w:bottom w:w="0" w:type="dxa"/>
              <w:right w:w="0" w:type="dxa"/>
            </w:tcMar>
            <w:vAlign w:val="center"/>
          </w:tcPr>
          <w:p w14:paraId="0335344D" w14:textId="77777777" w:rsidR="00785992" w:rsidRPr="00D46C05" w:rsidRDefault="00785992" w:rsidP="00D84B6C">
            <w:pPr>
              <w:jc w:val="center"/>
              <w:rPr>
                <w:rFonts w:ascii="Arial" w:hAnsi="Arial" w:cs="Arial"/>
                <w:sz w:val="20"/>
                <w:szCs w:val="20"/>
              </w:rPr>
            </w:pPr>
            <w:r w:rsidRPr="00D46C05">
              <w:rPr>
                <w:rFonts w:ascii="Arial" w:eastAsia="Arial" w:hAnsi="Arial" w:cs="Arial"/>
                <w:color w:val="000000"/>
                <w:sz w:val="20"/>
                <w:szCs w:val="20"/>
              </w:rPr>
              <w:t>Descrição da Despesa</w:t>
            </w:r>
          </w:p>
        </w:tc>
        <w:tc>
          <w:tcPr>
            <w:tcW w:w="0" w:type="auto"/>
            <w:tcBorders>
              <w:left w:val="single" w:sz="8" w:space="0" w:color="000000"/>
            </w:tcBorders>
            <w:shd w:val="clear" w:color="auto" w:fill="FFFFFF"/>
            <w:tcMar>
              <w:top w:w="0" w:type="dxa"/>
              <w:left w:w="0" w:type="dxa"/>
              <w:bottom w:w="0" w:type="dxa"/>
              <w:right w:w="0" w:type="dxa"/>
            </w:tcMar>
          </w:tcPr>
          <w:p w14:paraId="2B24287E" w14:textId="77777777" w:rsidR="00785992" w:rsidRPr="00D46C05" w:rsidRDefault="00785992" w:rsidP="00D84B6C">
            <w:pPr>
              <w:pStyle w:val="EMPTYCELLSTYLE"/>
              <w:rPr>
                <w:rFonts w:ascii="Arial" w:hAnsi="Arial" w:cs="Arial"/>
                <w:sz w:val="20"/>
              </w:rPr>
            </w:pPr>
          </w:p>
        </w:tc>
        <w:tc>
          <w:tcPr>
            <w:tcW w:w="2758" w:type="dxa"/>
            <w:gridSpan w:val="8"/>
            <w:tcMar>
              <w:top w:w="0" w:type="dxa"/>
              <w:left w:w="0" w:type="dxa"/>
              <w:bottom w:w="0" w:type="dxa"/>
              <w:right w:w="0" w:type="dxa"/>
            </w:tcMar>
            <w:vAlign w:val="center"/>
          </w:tcPr>
          <w:p w14:paraId="25323E4C" w14:textId="77777777" w:rsidR="00785992" w:rsidRPr="00D46C05" w:rsidRDefault="00785992" w:rsidP="00D84B6C">
            <w:pPr>
              <w:jc w:val="center"/>
              <w:rPr>
                <w:rFonts w:ascii="Arial" w:hAnsi="Arial" w:cs="Arial"/>
                <w:sz w:val="20"/>
                <w:szCs w:val="20"/>
              </w:rPr>
            </w:pPr>
            <w:r w:rsidRPr="00D46C05">
              <w:rPr>
                <w:rFonts w:ascii="Arial" w:eastAsia="Arial" w:hAnsi="Arial" w:cs="Arial"/>
                <w:color w:val="000000"/>
                <w:sz w:val="20"/>
                <w:szCs w:val="20"/>
              </w:rPr>
              <w:t>Máscara</w:t>
            </w:r>
          </w:p>
        </w:tc>
        <w:tc>
          <w:tcPr>
            <w:tcW w:w="102" w:type="dxa"/>
            <w:tcBorders>
              <w:left w:val="single" w:sz="8" w:space="0" w:color="000000"/>
            </w:tcBorders>
            <w:shd w:val="clear" w:color="auto" w:fill="FFFFFF"/>
            <w:tcMar>
              <w:top w:w="0" w:type="dxa"/>
              <w:left w:w="0" w:type="dxa"/>
              <w:bottom w:w="0" w:type="dxa"/>
              <w:right w:w="0" w:type="dxa"/>
            </w:tcMar>
          </w:tcPr>
          <w:p w14:paraId="138CAFE5" w14:textId="77777777" w:rsidR="00785992" w:rsidRPr="00D46C05" w:rsidRDefault="00785992" w:rsidP="00D84B6C">
            <w:pPr>
              <w:pStyle w:val="EMPTYCELLSTYLE"/>
              <w:rPr>
                <w:rFonts w:ascii="Arial" w:hAnsi="Arial" w:cs="Arial"/>
                <w:sz w:val="20"/>
              </w:rPr>
            </w:pPr>
          </w:p>
        </w:tc>
        <w:tc>
          <w:tcPr>
            <w:tcW w:w="0" w:type="auto"/>
            <w:gridSpan w:val="7"/>
            <w:tcMar>
              <w:top w:w="0" w:type="dxa"/>
              <w:left w:w="0" w:type="dxa"/>
              <w:bottom w:w="0" w:type="dxa"/>
              <w:right w:w="0" w:type="dxa"/>
            </w:tcMar>
            <w:vAlign w:val="center"/>
          </w:tcPr>
          <w:p w14:paraId="1744A635" w14:textId="77777777" w:rsidR="00785992" w:rsidRPr="00D46C05" w:rsidRDefault="00785992" w:rsidP="00D84B6C">
            <w:pPr>
              <w:jc w:val="center"/>
              <w:rPr>
                <w:rFonts w:ascii="Arial" w:hAnsi="Arial" w:cs="Arial"/>
                <w:sz w:val="20"/>
                <w:szCs w:val="20"/>
              </w:rPr>
            </w:pPr>
            <w:r w:rsidRPr="00D46C05">
              <w:rPr>
                <w:rFonts w:ascii="Arial" w:eastAsia="SansSerif" w:hAnsi="Arial" w:cs="Arial"/>
                <w:color w:val="000000"/>
                <w:sz w:val="20"/>
                <w:szCs w:val="20"/>
              </w:rPr>
              <w:t>Valor Estimado</w:t>
            </w:r>
          </w:p>
        </w:tc>
      </w:tr>
      <w:tr w:rsidR="00785992" w14:paraId="24E0971F" w14:textId="77777777" w:rsidTr="005F71B7">
        <w:trPr>
          <w:trHeight w:hRule="exact" w:val="40"/>
        </w:trPr>
        <w:tc>
          <w:tcPr>
            <w:tcW w:w="0" w:type="auto"/>
          </w:tcPr>
          <w:p w14:paraId="4F9A1FEC" w14:textId="77777777" w:rsidR="00785992" w:rsidRDefault="00785992" w:rsidP="00D84B6C">
            <w:pPr>
              <w:pStyle w:val="EMPTYCELLSTYLE"/>
            </w:pPr>
          </w:p>
        </w:tc>
        <w:tc>
          <w:tcPr>
            <w:tcW w:w="0" w:type="auto"/>
          </w:tcPr>
          <w:p w14:paraId="66C79146" w14:textId="77777777" w:rsidR="00785992" w:rsidRDefault="00785992" w:rsidP="00D84B6C">
            <w:pPr>
              <w:pStyle w:val="EMPTYCELLSTYLE"/>
            </w:pPr>
          </w:p>
        </w:tc>
        <w:tc>
          <w:tcPr>
            <w:tcW w:w="0" w:type="auto"/>
          </w:tcPr>
          <w:p w14:paraId="111D23E4" w14:textId="77777777" w:rsidR="00785992" w:rsidRDefault="00785992" w:rsidP="00D84B6C">
            <w:pPr>
              <w:pStyle w:val="EMPTYCELLSTYLE"/>
            </w:pPr>
          </w:p>
        </w:tc>
        <w:tc>
          <w:tcPr>
            <w:tcW w:w="0" w:type="auto"/>
          </w:tcPr>
          <w:p w14:paraId="25F6A62A" w14:textId="77777777" w:rsidR="00785992" w:rsidRDefault="00785992" w:rsidP="00D84B6C">
            <w:pPr>
              <w:pStyle w:val="EMPTYCELLSTYLE"/>
            </w:pPr>
          </w:p>
        </w:tc>
        <w:tc>
          <w:tcPr>
            <w:tcW w:w="0" w:type="auto"/>
          </w:tcPr>
          <w:p w14:paraId="025165EA" w14:textId="77777777" w:rsidR="00785992" w:rsidRDefault="00785992" w:rsidP="00D84B6C">
            <w:pPr>
              <w:pStyle w:val="EMPTYCELLSTYLE"/>
            </w:pPr>
          </w:p>
        </w:tc>
        <w:tc>
          <w:tcPr>
            <w:tcW w:w="0" w:type="auto"/>
          </w:tcPr>
          <w:p w14:paraId="07BF6E85" w14:textId="77777777" w:rsidR="00785992" w:rsidRDefault="00785992" w:rsidP="00D84B6C">
            <w:pPr>
              <w:pStyle w:val="EMPTYCELLSTYLE"/>
            </w:pPr>
          </w:p>
        </w:tc>
        <w:tc>
          <w:tcPr>
            <w:tcW w:w="0" w:type="auto"/>
          </w:tcPr>
          <w:p w14:paraId="55FF93BF" w14:textId="77777777" w:rsidR="00785992" w:rsidRDefault="00785992" w:rsidP="00D84B6C">
            <w:pPr>
              <w:pStyle w:val="EMPTYCELLSTYLE"/>
            </w:pPr>
          </w:p>
        </w:tc>
        <w:tc>
          <w:tcPr>
            <w:tcW w:w="92" w:type="dxa"/>
          </w:tcPr>
          <w:p w14:paraId="48D3F665" w14:textId="77777777" w:rsidR="00785992" w:rsidRDefault="00785992" w:rsidP="00D84B6C">
            <w:pPr>
              <w:pStyle w:val="EMPTYCELLSTYLE"/>
            </w:pPr>
          </w:p>
        </w:tc>
        <w:tc>
          <w:tcPr>
            <w:tcW w:w="3053" w:type="dxa"/>
          </w:tcPr>
          <w:p w14:paraId="06A06074" w14:textId="77777777" w:rsidR="00785992" w:rsidRDefault="00785992" w:rsidP="00D84B6C">
            <w:pPr>
              <w:pStyle w:val="EMPTYCELLSTYLE"/>
            </w:pPr>
          </w:p>
        </w:tc>
        <w:tc>
          <w:tcPr>
            <w:tcW w:w="0" w:type="auto"/>
          </w:tcPr>
          <w:p w14:paraId="51A0FADC" w14:textId="77777777" w:rsidR="00785992" w:rsidRDefault="00785992" w:rsidP="00D84B6C">
            <w:pPr>
              <w:pStyle w:val="EMPTYCELLSTYLE"/>
            </w:pPr>
          </w:p>
        </w:tc>
        <w:tc>
          <w:tcPr>
            <w:tcW w:w="0" w:type="auto"/>
          </w:tcPr>
          <w:p w14:paraId="27C4B705" w14:textId="77777777" w:rsidR="00785992" w:rsidRDefault="00785992" w:rsidP="00D84B6C">
            <w:pPr>
              <w:pStyle w:val="EMPTYCELLSTYLE"/>
            </w:pPr>
          </w:p>
        </w:tc>
        <w:tc>
          <w:tcPr>
            <w:tcW w:w="0" w:type="auto"/>
          </w:tcPr>
          <w:p w14:paraId="40AE0046" w14:textId="77777777" w:rsidR="00785992" w:rsidRDefault="00785992" w:rsidP="00D84B6C">
            <w:pPr>
              <w:pStyle w:val="EMPTYCELLSTYLE"/>
            </w:pPr>
          </w:p>
        </w:tc>
        <w:tc>
          <w:tcPr>
            <w:tcW w:w="0" w:type="auto"/>
          </w:tcPr>
          <w:p w14:paraId="6E4D65E1" w14:textId="77777777" w:rsidR="00785992" w:rsidRDefault="00785992" w:rsidP="00D84B6C">
            <w:pPr>
              <w:pStyle w:val="EMPTYCELLSTYLE"/>
            </w:pPr>
          </w:p>
        </w:tc>
        <w:tc>
          <w:tcPr>
            <w:tcW w:w="0" w:type="auto"/>
          </w:tcPr>
          <w:p w14:paraId="2A4A4A85" w14:textId="77777777" w:rsidR="00785992" w:rsidRDefault="00785992" w:rsidP="00D84B6C">
            <w:pPr>
              <w:pStyle w:val="EMPTYCELLSTYLE"/>
            </w:pPr>
          </w:p>
        </w:tc>
        <w:tc>
          <w:tcPr>
            <w:tcW w:w="0" w:type="auto"/>
          </w:tcPr>
          <w:p w14:paraId="7F19ABCD" w14:textId="77777777" w:rsidR="00785992" w:rsidRDefault="00785992" w:rsidP="00D84B6C">
            <w:pPr>
              <w:pStyle w:val="EMPTYCELLSTYLE"/>
            </w:pPr>
          </w:p>
        </w:tc>
        <w:tc>
          <w:tcPr>
            <w:tcW w:w="0" w:type="auto"/>
          </w:tcPr>
          <w:p w14:paraId="16E0CF5C" w14:textId="77777777" w:rsidR="00785992" w:rsidRDefault="00785992" w:rsidP="00D84B6C">
            <w:pPr>
              <w:pStyle w:val="EMPTYCELLSTYLE"/>
            </w:pPr>
          </w:p>
        </w:tc>
        <w:tc>
          <w:tcPr>
            <w:tcW w:w="0" w:type="auto"/>
          </w:tcPr>
          <w:p w14:paraId="497FC7E0" w14:textId="77777777" w:rsidR="00785992" w:rsidRDefault="00785992" w:rsidP="00D84B6C">
            <w:pPr>
              <w:pStyle w:val="EMPTYCELLSTYLE"/>
            </w:pPr>
          </w:p>
        </w:tc>
        <w:tc>
          <w:tcPr>
            <w:tcW w:w="0" w:type="auto"/>
          </w:tcPr>
          <w:p w14:paraId="4623B2D8" w14:textId="77777777" w:rsidR="00785992" w:rsidRDefault="00785992" w:rsidP="00D84B6C">
            <w:pPr>
              <w:pStyle w:val="EMPTYCELLSTYLE"/>
            </w:pPr>
          </w:p>
        </w:tc>
        <w:tc>
          <w:tcPr>
            <w:tcW w:w="380" w:type="dxa"/>
          </w:tcPr>
          <w:p w14:paraId="6290D378" w14:textId="77777777" w:rsidR="00785992" w:rsidRDefault="00785992" w:rsidP="00D84B6C">
            <w:pPr>
              <w:pStyle w:val="EMPTYCELLSTYLE"/>
            </w:pPr>
          </w:p>
        </w:tc>
        <w:tc>
          <w:tcPr>
            <w:tcW w:w="102" w:type="dxa"/>
          </w:tcPr>
          <w:p w14:paraId="690D9BFA" w14:textId="77777777" w:rsidR="00785992" w:rsidRDefault="00785992" w:rsidP="00D84B6C">
            <w:pPr>
              <w:pStyle w:val="EMPTYCELLSTYLE"/>
            </w:pPr>
          </w:p>
        </w:tc>
        <w:tc>
          <w:tcPr>
            <w:tcW w:w="0" w:type="auto"/>
          </w:tcPr>
          <w:p w14:paraId="4A25A98D" w14:textId="77777777" w:rsidR="00785992" w:rsidRDefault="00785992" w:rsidP="00D84B6C">
            <w:pPr>
              <w:pStyle w:val="EMPTYCELLSTYLE"/>
            </w:pPr>
          </w:p>
        </w:tc>
        <w:tc>
          <w:tcPr>
            <w:tcW w:w="0" w:type="auto"/>
          </w:tcPr>
          <w:p w14:paraId="21E656FF" w14:textId="77777777" w:rsidR="00785992" w:rsidRDefault="00785992" w:rsidP="00D84B6C">
            <w:pPr>
              <w:pStyle w:val="EMPTYCELLSTYLE"/>
            </w:pPr>
          </w:p>
        </w:tc>
        <w:tc>
          <w:tcPr>
            <w:tcW w:w="0" w:type="auto"/>
          </w:tcPr>
          <w:p w14:paraId="1CA44723" w14:textId="77777777" w:rsidR="00785992" w:rsidRDefault="00785992" w:rsidP="00D84B6C">
            <w:pPr>
              <w:pStyle w:val="EMPTYCELLSTYLE"/>
            </w:pPr>
          </w:p>
        </w:tc>
        <w:tc>
          <w:tcPr>
            <w:tcW w:w="0" w:type="auto"/>
          </w:tcPr>
          <w:p w14:paraId="6549BCAA" w14:textId="77777777" w:rsidR="00785992" w:rsidRDefault="00785992" w:rsidP="00D84B6C">
            <w:pPr>
              <w:pStyle w:val="EMPTYCELLSTYLE"/>
            </w:pPr>
          </w:p>
        </w:tc>
        <w:tc>
          <w:tcPr>
            <w:tcW w:w="0" w:type="auto"/>
          </w:tcPr>
          <w:p w14:paraId="58D7B360" w14:textId="77777777" w:rsidR="00785992" w:rsidRDefault="00785992" w:rsidP="00D84B6C">
            <w:pPr>
              <w:pStyle w:val="EMPTYCELLSTYLE"/>
            </w:pPr>
          </w:p>
        </w:tc>
        <w:tc>
          <w:tcPr>
            <w:tcW w:w="0" w:type="auto"/>
          </w:tcPr>
          <w:p w14:paraId="6609601C" w14:textId="77777777" w:rsidR="00785992" w:rsidRDefault="00785992" w:rsidP="00D84B6C">
            <w:pPr>
              <w:pStyle w:val="EMPTYCELLSTYLE"/>
            </w:pPr>
          </w:p>
        </w:tc>
        <w:tc>
          <w:tcPr>
            <w:tcW w:w="0" w:type="auto"/>
          </w:tcPr>
          <w:p w14:paraId="10B90424" w14:textId="77777777" w:rsidR="00785992" w:rsidRDefault="00785992" w:rsidP="00D84B6C">
            <w:pPr>
              <w:pStyle w:val="EMPTYCELLSTYLE"/>
            </w:pPr>
          </w:p>
        </w:tc>
      </w:tr>
      <w:tr w:rsidR="00785992" w14:paraId="2AD4811A" w14:textId="77777777" w:rsidTr="005F71B7">
        <w:trPr>
          <w:trHeight w:hRule="exact" w:val="377"/>
        </w:trPr>
        <w:tc>
          <w:tcPr>
            <w:tcW w:w="0" w:type="auto"/>
            <w:gridSpan w:val="6"/>
            <w:tcMar>
              <w:top w:w="0" w:type="dxa"/>
              <w:left w:w="0" w:type="dxa"/>
              <w:bottom w:w="0" w:type="dxa"/>
              <w:right w:w="0" w:type="dxa"/>
            </w:tcMar>
            <w:vAlign w:val="center"/>
          </w:tcPr>
          <w:p w14:paraId="57124306" w14:textId="77777777" w:rsidR="00785992" w:rsidRDefault="00785992" w:rsidP="00D84B6C">
            <w:pPr>
              <w:jc w:val="center"/>
            </w:pPr>
            <w:r>
              <w:rPr>
                <w:rFonts w:ascii="Arial" w:eastAsia="Arial" w:hAnsi="Arial" w:cs="Arial"/>
                <w:color w:val="000000"/>
                <w:sz w:val="16"/>
              </w:rPr>
              <w:t>08.001</w:t>
            </w:r>
          </w:p>
        </w:tc>
        <w:tc>
          <w:tcPr>
            <w:tcW w:w="0" w:type="auto"/>
          </w:tcPr>
          <w:p w14:paraId="72A210F2" w14:textId="77777777" w:rsidR="00785992" w:rsidRDefault="00785992" w:rsidP="00D84B6C">
            <w:pPr>
              <w:pStyle w:val="EMPTYCELLSTYLE"/>
            </w:pPr>
          </w:p>
        </w:tc>
        <w:tc>
          <w:tcPr>
            <w:tcW w:w="92" w:type="dxa"/>
          </w:tcPr>
          <w:p w14:paraId="4E7116F7" w14:textId="77777777" w:rsidR="00785992" w:rsidRDefault="00785992" w:rsidP="00D84B6C">
            <w:pPr>
              <w:pStyle w:val="EMPTYCELLSTYLE"/>
            </w:pPr>
          </w:p>
        </w:tc>
        <w:tc>
          <w:tcPr>
            <w:tcW w:w="3120" w:type="dxa"/>
            <w:gridSpan w:val="2"/>
            <w:tcMar>
              <w:top w:w="0" w:type="dxa"/>
              <w:left w:w="0" w:type="dxa"/>
              <w:bottom w:w="0" w:type="dxa"/>
              <w:right w:w="0" w:type="dxa"/>
            </w:tcMar>
            <w:vAlign w:val="center"/>
          </w:tcPr>
          <w:p w14:paraId="638ACFBB" w14:textId="77777777" w:rsidR="00785992" w:rsidRDefault="00785992" w:rsidP="00D84B6C">
            <w:pPr>
              <w:ind w:left="55"/>
            </w:pPr>
            <w:r>
              <w:rPr>
                <w:rFonts w:ascii="Arial" w:eastAsia="Arial" w:hAnsi="Arial" w:cs="Arial"/>
                <w:color w:val="000000"/>
                <w:sz w:val="16"/>
              </w:rPr>
              <w:t>Qualificação da Atenção Primária à Saúde</w:t>
            </w:r>
          </w:p>
        </w:tc>
        <w:tc>
          <w:tcPr>
            <w:tcW w:w="0" w:type="auto"/>
          </w:tcPr>
          <w:p w14:paraId="5F501625" w14:textId="77777777" w:rsidR="00785992" w:rsidRDefault="00785992" w:rsidP="00D84B6C">
            <w:pPr>
              <w:pStyle w:val="EMPTYCELLSTYLE"/>
            </w:pPr>
          </w:p>
        </w:tc>
        <w:tc>
          <w:tcPr>
            <w:tcW w:w="0" w:type="auto"/>
          </w:tcPr>
          <w:p w14:paraId="1E6E61C9" w14:textId="77777777" w:rsidR="00785992" w:rsidRDefault="00785992" w:rsidP="00D84B6C">
            <w:pPr>
              <w:pStyle w:val="EMPTYCELLSTYLE"/>
            </w:pPr>
          </w:p>
        </w:tc>
        <w:tc>
          <w:tcPr>
            <w:tcW w:w="0" w:type="auto"/>
            <w:gridSpan w:val="8"/>
            <w:tcMar>
              <w:top w:w="0" w:type="dxa"/>
              <w:left w:w="0" w:type="dxa"/>
              <w:bottom w:w="0" w:type="dxa"/>
              <w:right w:w="0" w:type="dxa"/>
            </w:tcMar>
            <w:vAlign w:val="center"/>
          </w:tcPr>
          <w:p w14:paraId="0BAA156B" w14:textId="77777777" w:rsidR="00785992" w:rsidRDefault="00785992" w:rsidP="00D84B6C">
            <w:pPr>
              <w:jc w:val="center"/>
            </w:pPr>
            <w:r>
              <w:rPr>
                <w:rFonts w:ascii="Arial" w:eastAsia="Arial" w:hAnsi="Arial" w:cs="Arial"/>
                <w:color w:val="000000"/>
                <w:sz w:val="16"/>
              </w:rPr>
              <w:t>08.001.10.301.0016.2207.4.4.90.52.00</w:t>
            </w:r>
          </w:p>
        </w:tc>
        <w:tc>
          <w:tcPr>
            <w:tcW w:w="0" w:type="auto"/>
          </w:tcPr>
          <w:p w14:paraId="17046298" w14:textId="77777777" w:rsidR="00785992" w:rsidRDefault="00785992" w:rsidP="00D84B6C">
            <w:pPr>
              <w:pStyle w:val="EMPTYCELLSTYLE"/>
            </w:pPr>
          </w:p>
        </w:tc>
        <w:tc>
          <w:tcPr>
            <w:tcW w:w="0" w:type="auto"/>
            <w:gridSpan w:val="6"/>
            <w:tcMar>
              <w:top w:w="0" w:type="dxa"/>
              <w:left w:w="0" w:type="dxa"/>
              <w:bottom w:w="0" w:type="dxa"/>
              <w:right w:w="0" w:type="dxa"/>
            </w:tcMar>
            <w:vAlign w:val="center"/>
          </w:tcPr>
          <w:p w14:paraId="1E4727F4" w14:textId="77777777" w:rsidR="00785992" w:rsidRDefault="00785992" w:rsidP="00D84B6C">
            <w:pPr>
              <w:jc w:val="right"/>
            </w:pPr>
            <w:r>
              <w:rPr>
                <w:rFonts w:ascii="Arial" w:eastAsia="Arial" w:hAnsi="Arial" w:cs="Arial"/>
                <w:color w:val="000000"/>
                <w:sz w:val="16"/>
              </w:rPr>
              <w:t>R$ 61.140,20</w:t>
            </w:r>
          </w:p>
        </w:tc>
      </w:tr>
      <w:tr w:rsidR="00785992" w14:paraId="6A0985E0" w14:textId="77777777" w:rsidTr="005F71B7">
        <w:trPr>
          <w:trHeight w:hRule="exact" w:val="40"/>
        </w:trPr>
        <w:tc>
          <w:tcPr>
            <w:tcW w:w="0" w:type="auto"/>
          </w:tcPr>
          <w:p w14:paraId="35698488" w14:textId="77777777" w:rsidR="00785992" w:rsidRDefault="00785992" w:rsidP="00D84B6C">
            <w:pPr>
              <w:pStyle w:val="EMPTYCELLSTYLE"/>
            </w:pPr>
          </w:p>
        </w:tc>
        <w:tc>
          <w:tcPr>
            <w:tcW w:w="0" w:type="auto"/>
          </w:tcPr>
          <w:p w14:paraId="2C0E3730" w14:textId="77777777" w:rsidR="00785992" w:rsidRDefault="00785992" w:rsidP="00D84B6C">
            <w:pPr>
              <w:pStyle w:val="EMPTYCELLSTYLE"/>
            </w:pPr>
          </w:p>
        </w:tc>
        <w:tc>
          <w:tcPr>
            <w:tcW w:w="0" w:type="auto"/>
          </w:tcPr>
          <w:p w14:paraId="386807DA" w14:textId="77777777" w:rsidR="00785992" w:rsidRDefault="00785992" w:rsidP="00D84B6C">
            <w:pPr>
              <w:pStyle w:val="EMPTYCELLSTYLE"/>
            </w:pPr>
          </w:p>
        </w:tc>
        <w:tc>
          <w:tcPr>
            <w:tcW w:w="0" w:type="auto"/>
          </w:tcPr>
          <w:p w14:paraId="0A0200C1" w14:textId="77777777" w:rsidR="00785992" w:rsidRDefault="00785992" w:rsidP="00D84B6C">
            <w:pPr>
              <w:pStyle w:val="EMPTYCELLSTYLE"/>
            </w:pPr>
          </w:p>
        </w:tc>
        <w:tc>
          <w:tcPr>
            <w:tcW w:w="0" w:type="auto"/>
          </w:tcPr>
          <w:p w14:paraId="09E39554" w14:textId="77777777" w:rsidR="00785992" w:rsidRDefault="00785992" w:rsidP="00D84B6C">
            <w:pPr>
              <w:pStyle w:val="EMPTYCELLSTYLE"/>
            </w:pPr>
          </w:p>
        </w:tc>
        <w:tc>
          <w:tcPr>
            <w:tcW w:w="0" w:type="auto"/>
          </w:tcPr>
          <w:p w14:paraId="7AE4673E" w14:textId="77777777" w:rsidR="00785992" w:rsidRDefault="00785992" w:rsidP="00D84B6C">
            <w:pPr>
              <w:pStyle w:val="EMPTYCELLSTYLE"/>
            </w:pPr>
          </w:p>
        </w:tc>
        <w:tc>
          <w:tcPr>
            <w:tcW w:w="0" w:type="auto"/>
          </w:tcPr>
          <w:p w14:paraId="2759AA6A" w14:textId="77777777" w:rsidR="00785992" w:rsidRDefault="00785992" w:rsidP="00D84B6C">
            <w:pPr>
              <w:pStyle w:val="EMPTYCELLSTYLE"/>
            </w:pPr>
          </w:p>
        </w:tc>
        <w:tc>
          <w:tcPr>
            <w:tcW w:w="92" w:type="dxa"/>
          </w:tcPr>
          <w:p w14:paraId="35EB65C5" w14:textId="77777777" w:rsidR="00785992" w:rsidRDefault="00785992" w:rsidP="00D84B6C">
            <w:pPr>
              <w:pStyle w:val="EMPTYCELLSTYLE"/>
            </w:pPr>
          </w:p>
        </w:tc>
        <w:tc>
          <w:tcPr>
            <w:tcW w:w="3053" w:type="dxa"/>
          </w:tcPr>
          <w:p w14:paraId="22AC186D" w14:textId="77777777" w:rsidR="00785992" w:rsidRDefault="00785992" w:rsidP="00D84B6C">
            <w:pPr>
              <w:pStyle w:val="EMPTYCELLSTYLE"/>
            </w:pPr>
          </w:p>
        </w:tc>
        <w:tc>
          <w:tcPr>
            <w:tcW w:w="0" w:type="auto"/>
          </w:tcPr>
          <w:p w14:paraId="3F31C99E" w14:textId="77777777" w:rsidR="00785992" w:rsidRDefault="00785992" w:rsidP="00D84B6C">
            <w:pPr>
              <w:pStyle w:val="EMPTYCELLSTYLE"/>
            </w:pPr>
          </w:p>
        </w:tc>
        <w:tc>
          <w:tcPr>
            <w:tcW w:w="0" w:type="auto"/>
          </w:tcPr>
          <w:p w14:paraId="741078D4" w14:textId="77777777" w:rsidR="00785992" w:rsidRDefault="00785992" w:rsidP="00D84B6C">
            <w:pPr>
              <w:pStyle w:val="EMPTYCELLSTYLE"/>
            </w:pPr>
          </w:p>
        </w:tc>
        <w:tc>
          <w:tcPr>
            <w:tcW w:w="0" w:type="auto"/>
          </w:tcPr>
          <w:p w14:paraId="36F85354" w14:textId="77777777" w:rsidR="00785992" w:rsidRDefault="00785992" w:rsidP="00D84B6C">
            <w:pPr>
              <w:pStyle w:val="EMPTYCELLSTYLE"/>
            </w:pPr>
          </w:p>
        </w:tc>
        <w:tc>
          <w:tcPr>
            <w:tcW w:w="0" w:type="auto"/>
          </w:tcPr>
          <w:p w14:paraId="6FA19029" w14:textId="77777777" w:rsidR="00785992" w:rsidRDefault="00785992" w:rsidP="00D84B6C">
            <w:pPr>
              <w:pStyle w:val="EMPTYCELLSTYLE"/>
            </w:pPr>
          </w:p>
        </w:tc>
        <w:tc>
          <w:tcPr>
            <w:tcW w:w="0" w:type="auto"/>
          </w:tcPr>
          <w:p w14:paraId="24245C26" w14:textId="77777777" w:rsidR="00785992" w:rsidRDefault="00785992" w:rsidP="00D84B6C">
            <w:pPr>
              <w:pStyle w:val="EMPTYCELLSTYLE"/>
            </w:pPr>
          </w:p>
        </w:tc>
        <w:tc>
          <w:tcPr>
            <w:tcW w:w="0" w:type="auto"/>
          </w:tcPr>
          <w:p w14:paraId="21EFDCF9" w14:textId="77777777" w:rsidR="00785992" w:rsidRDefault="00785992" w:rsidP="00D84B6C">
            <w:pPr>
              <w:pStyle w:val="EMPTYCELLSTYLE"/>
            </w:pPr>
          </w:p>
        </w:tc>
        <w:tc>
          <w:tcPr>
            <w:tcW w:w="0" w:type="auto"/>
          </w:tcPr>
          <w:p w14:paraId="09FCF4A8" w14:textId="77777777" w:rsidR="00785992" w:rsidRDefault="00785992" w:rsidP="00D84B6C">
            <w:pPr>
              <w:pStyle w:val="EMPTYCELLSTYLE"/>
            </w:pPr>
          </w:p>
        </w:tc>
        <w:tc>
          <w:tcPr>
            <w:tcW w:w="0" w:type="auto"/>
          </w:tcPr>
          <w:p w14:paraId="48428D59" w14:textId="77777777" w:rsidR="00785992" w:rsidRDefault="00785992" w:rsidP="00D84B6C">
            <w:pPr>
              <w:pStyle w:val="EMPTYCELLSTYLE"/>
            </w:pPr>
          </w:p>
        </w:tc>
        <w:tc>
          <w:tcPr>
            <w:tcW w:w="0" w:type="auto"/>
          </w:tcPr>
          <w:p w14:paraId="3C3571A3" w14:textId="77777777" w:rsidR="00785992" w:rsidRDefault="00785992" w:rsidP="00D84B6C">
            <w:pPr>
              <w:pStyle w:val="EMPTYCELLSTYLE"/>
            </w:pPr>
          </w:p>
        </w:tc>
        <w:tc>
          <w:tcPr>
            <w:tcW w:w="380" w:type="dxa"/>
          </w:tcPr>
          <w:p w14:paraId="6955600A" w14:textId="77777777" w:rsidR="00785992" w:rsidRDefault="00785992" w:rsidP="00D84B6C">
            <w:pPr>
              <w:pStyle w:val="EMPTYCELLSTYLE"/>
            </w:pPr>
          </w:p>
        </w:tc>
        <w:tc>
          <w:tcPr>
            <w:tcW w:w="102" w:type="dxa"/>
          </w:tcPr>
          <w:p w14:paraId="0B525A12" w14:textId="77777777" w:rsidR="00785992" w:rsidRDefault="00785992" w:rsidP="00D84B6C">
            <w:pPr>
              <w:pStyle w:val="EMPTYCELLSTYLE"/>
            </w:pPr>
          </w:p>
        </w:tc>
        <w:tc>
          <w:tcPr>
            <w:tcW w:w="0" w:type="auto"/>
          </w:tcPr>
          <w:p w14:paraId="7156105F" w14:textId="77777777" w:rsidR="00785992" w:rsidRDefault="00785992" w:rsidP="00D84B6C">
            <w:pPr>
              <w:pStyle w:val="EMPTYCELLSTYLE"/>
            </w:pPr>
          </w:p>
        </w:tc>
        <w:tc>
          <w:tcPr>
            <w:tcW w:w="0" w:type="auto"/>
          </w:tcPr>
          <w:p w14:paraId="0DBEF052" w14:textId="77777777" w:rsidR="00785992" w:rsidRDefault="00785992" w:rsidP="00D84B6C">
            <w:pPr>
              <w:pStyle w:val="EMPTYCELLSTYLE"/>
            </w:pPr>
          </w:p>
        </w:tc>
        <w:tc>
          <w:tcPr>
            <w:tcW w:w="0" w:type="auto"/>
          </w:tcPr>
          <w:p w14:paraId="71162B2A" w14:textId="77777777" w:rsidR="00785992" w:rsidRDefault="00785992" w:rsidP="00D84B6C">
            <w:pPr>
              <w:pStyle w:val="EMPTYCELLSTYLE"/>
            </w:pPr>
          </w:p>
        </w:tc>
        <w:tc>
          <w:tcPr>
            <w:tcW w:w="0" w:type="auto"/>
          </w:tcPr>
          <w:p w14:paraId="7A82DEFE" w14:textId="77777777" w:rsidR="00785992" w:rsidRDefault="00785992" w:rsidP="00D84B6C">
            <w:pPr>
              <w:pStyle w:val="EMPTYCELLSTYLE"/>
            </w:pPr>
          </w:p>
        </w:tc>
        <w:tc>
          <w:tcPr>
            <w:tcW w:w="0" w:type="auto"/>
          </w:tcPr>
          <w:p w14:paraId="09B1B67B" w14:textId="77777777" w:rsidR="00785992" w:rsidRDefault="00785992" w:rsidP="00D84B6C">
            <w:pPr>
              <w:pStyle w:val="EMPTYCELLSTYLE"/>
            </w:pPr>
          </w:p>
        </w:tc>
        <w:tc>
          <w:tcPr>
            <w:tcW w:w="0" w:type="auto"/>
          </w:tcPr>
          <w:p w14:paraId="01B23812" w14:textId="77777777" w:rsidR="00785992" w:rsidRDefault="00785992" w:rsidP="00D84B6C">
            <w:pPr>
              <w:pStyle w:val="EMPTYCELLSTYLE"/>
            </w:pPr>
          </w:p>
        </w:tc>
        <w:tc>
          <w:tcPr>
            <w:tcW w:w="0" w:type="auto"/>
          </w:tcPr>
          <w:p w14:paraId="2D1DC489" w14:textId="77777777" w:rsidR="00785992" w:rsidRDefault="00785992" w:rsidP="00D84B6C">
            <w:pPr>
              <w:pStyle w:val="EMPTYCELLSTYLE"/>
            </w:pPr>
          </w:p>
        </w:tc>
      </w:tr>
      <w:tr w:rsidR="00785992" w14:paraId="2B448EE4" w14:textId="77777777" w:rsidTr="005F71B7">
        <w:trPr>
          <w:trHeight w:hRule="exact" w:val="523"/>
        </w:trPr>
        <w:tc>
          <w:tcPr>
            <w:tcW w:w="0" w:type="auto"/>
            <w:gridSpan w:val="6"/>
            <w:tcMar>
              <w:top w:w="0" w:type="dxa"/>
              <w:left w:w="0" w:type="dxa"/>
              <w:bottom w:w="0" w:type="dxa"/>
              <w:right w:w="0" w:type="dxa"/>
            </w:tcMar>
            <w:vAlign w:val="center"/>
          </w:tcPr>
          <w:p w14:paraId="0A61C582" w14:textId="77777777" w:rsidR="00785992" w:rsidRDefault="00785992" w:rsidP="00D84B6C">
            <w:pPr>
              <w:jc w:val="center"/>
            </w:pPr>
            <w:r>
              <w:rPr>
                <w:rFonts w:ascii="Arial" w:eastAsia="Arial" w:hAnsi="Arial" w:cs="Arial"/>
                <w:color w:val="000000"/>
                <w:sz w:val="16"/>
              </w:rPr>
              <w:t>08.001</w:t>
            </w:r>
          </w:p>
        </w:tc>
        <w:tc>
          <w:tcPr>
            <w:tcW w:w="0" w:type="auto"/>
          </w:tcPr>
          <w:p w14:paraId="63E2CB9D" w14:textId="77777777" w:rsidR="00785992" w:rsidRDefault="00785992" w:rsidP="00D84B6C">
            <w:pPr>
              <w:pStyle w:val="EMPTYCELLSTYLE"/>
            </w:pPr>
          </w:p>
        </w:tc>
        <w:tc>
          <w:tcPr>
            <w:tcW w:w="92" w:type="dxa"/>
          </w:tcPr>
          <w:p w14:paraId="0EAA3981" w14:textId="77777777" w:rsidR="00785992" w:rsidRDefault="00785992" w:rsidP="00D84B6C">
            <w:pPr>
              <w:pStyle w:val="EMPTYCELLSTYLE"/>
            </w:pPr>
          </w:p>
        </w:tc>
        <w:tc>
          <w:tcPr>
            <w:tcW w:w="3120" w:type="dxa"/>
            <w:gridSpan w:val="2"/>
            <w:tcMar>
              <w:top w:w="0" w:type="dxa"/>
              <w:left w:w="0" w:type="dxa"/>
              <w:bottom w:w="0" w:type="dxa"/>
              <w:right w:w="0" w:type="dxa"/>
            </w:tcMar>
            <w:vAlign w:val="center"/>
          </w:tcPr>
          <w:p w14:paraId="336CB9D2" w14:textId="77777777" w:rsidR="00785992" w:rsidRDefault="00785992" w:rsidP="00D84B6C">
            <w:r>
              <w:rPr>
                <w:rFonts w:ascii="Arial" w:eastAsia="Arial" w:hAnsi="Arial" w:cs="Arial"/>
                <w:color w:val="000000"/>
                <w:sz w:val="16"/>
              </w:rPr>
              <w:t>Qualificação da Atenção Primária à Saúde</w:t>
            </w:r>
          </w:p>
        </w:tc>
        <w:tc>
          <w:tcPr>
            <w:tcW w:w="0" w:type="auto"/>
          </w:tcPr>
          <w:p w14:paraId="6D216A5A" w14:textId="77777777" w:rsidR="00785992" w:rsidRDefault="00785992" w:rsidP="00D84B6C">
            <w:pPr>
              <w:pStyle w:val="EMPTYCELLSTYLE"/>
            </w:pPr>
          </w:p>
        </w:tc>
        <w:tc>
          <w:tcPr>
            <w:tcW w:w="0" w:type="auto"/>
          </w:tcPr>
          <w:p w14:paraId="35FA0052" w14:textId="77777777" w:rsidR="00785992" w:rsidRDefault="00785992" w:rsidP="00D84B6C">
            <w:pPr>
              <w:pStyle w:val="EMPTYCELLSTYLE"/>
            </w:pPr>
          </w:p>
        </w:tc>
        <w:tc>
          <w:tcPr>
            <w:tcW w:w="0" w:type="auto"/>
            <w:gridSpan w:val="8"/>
            <w:tcMar>
              <w:top w:w="0" w:type="dxa"/>
              <w:left w:w="0" w:type="dxa"/>
              <w:bottom w:w="0" w:type="dxa"/>
              <w:right w:w="0" w:type="dxa"/>
            </w:tcMar>
            <w:vAlign w:val="center"/>
          </w:tcPr>
          <w:p w14:paraId="52EB2CEB" w14:textId="77777777" w:rsidR="00785992" w:rsidRDefault="00785992" w:rsidP="00D84B6C">
            <w:pPr>
              <w:jc w:val="center"/>
            </w:pPr>
            <w:r>
              <w:rPr>
                <w:rFonts w:ascii="Arial" w:eastAsia="Arial" w:hAnsi="Arial" w:cs="Arial"/>
                <w:color w:val="000000"/>
                <w:sz w:val="16"/>
              </w:rPr>
              <w:t>08.001.10.301.0016.2207.4.4.90.52.00</w:t>
            </w:r>
          </w:p>
        </w:tc>
        <w:tc>
          <w:tcPr>
            <w:tcW w:w="0" w:type="auto"/>
          </w:tcPr>
          <w:p w14:paraId="23271920" w14:textId="77777777" w:rsidR="00785992" w:rsidRDefault="00785992" w:rsidP="00D84B6C">
            <w:pPr>
              <w:pStyle w:val="EMPTYCELLSTYLE"/>
            </w:pPr>
          </w:p>
        </w:tc>
        <w:tc>
          <w:tcPr>
            <w:tcW w:w="0" w:type="auto"/>
            <w:gridSpan w:val="6"/>
            <w:tcMar>
              <w:top w:w="0" w:type="dxa"/>
              <w:left w:w="0" w:type="dxa"/>
              <w:bottom w:w="0" w:type="dxa"/>
              <w:right w:w="0" w:type="dxa"/>
            </w:tcMar>
            <w:vAlign w:val="center"/>
          </w:tcPr>
          <w:p w14:paraId="2DFBADBA" w14:textId="77777777" w:rsidR="00785992" w:rsidRDefault="00785992" w:rsidP="00D84B6C">
            <w:pPr>
              <w:jc w:val="right"/>
            </w:pPr>
            <w:r>
              <w:rPr>
                <w:rFonts w:ascii="Arial" w:eastAsia="Arial" w:hAnsi="Arial" w:cs="Arial"/>
                <w:color w:val="000000"/>
                <w:sz w:val="16"/>
              </w:rPr>
              <w:t>R$ 61.140,20</w:t>
            </w:r>
          </w:p>
        </w:tc>
      </w:tr>
      <w:tr w:rsidR="00785992" w14:paraId="10053232" w14:textId="77777777" w:rsidTr="005F71B7">
        <w:trPr>
          <w:trHeight w:hRule="exact" w:val="80"/>
        </w:trPr>
        <w:tc>
          <w:tcPr>
            <w:tcW w:w="0" w:type="auto"/>
          </w:tcPr>
          <w:p w14:paraId="002A7DE6" w14:textId="77777777" w:rsidR="00785992" w:rsidRDefault="00785992" w:rsidP="00D84B6C">
            <w:pPr>
              <w:pStyle w:val="EMPTYCELLSTYLE"/>
            </w:pPr>
          </w:p>
        </w:tc>
        <w:tc>
          <w:tcPr>
            <w:tcW w:w="0" w:type="auto"/>
          </w:tcPr>
          <w:p w14:paraId="792C9573" w14:textId="77777777" w:rsidR="00785992" w:rsidRDefault="00785992" w:rsidP="00D84B6C">
            <w:pPr>
              <w:pStyle w:val="EMPTYCELLSTYLE"/>
            </w:pPr>
          </w:p>
        </w:tc>
        <w:tc>
          <w:tcPr>
            <w:tcW w:w="0" w:type="auto"/>
          </w:tcPr>
          <w:p w14:paraId="3E6E661F" w14:textId="77777777" w:rsidR="00785992" w:rsidRDefault="00785992" w:rsidP="00D84B6C">
            <w:pPr>
              <w:pStyle w:val="EMPTYCELLSTYLE"/>
            </w:pPr>
          </w:p>
        </w:tc>
        <w:tc>
          <w:tcPr>
            <w:tcW w:w="0" w:type="auto"/>
          </w:tcPr>
          <w:p w14:paraId="2C50998A" w14:textId="77777777" w:rsidR="00785992" w:rsidRDefault="00785992" w:rsidP="00D84B6C">
            <w:pPr>
              <w:pStyle w:val="EMPTYCELLSTYLE"/>
            </w:pPr>
          </w:p>
        </w:tc>
        <w:tc>
          <w:tcPr>
            <w:tcW w:w="0" w:type="auto"/>
          </w:tcPr>
          <w:p w14:paraId="2B1F1AA7" w14:textId="77777777" w:rsidR="00785992" w:rsidRDefault="00785992" w:rsidP="00D84B6C">
            <w:pPr>
              <w:pStyle w:val="EMPTYCELLSTYLE"/>
            </w:pPr>
          </w:p>
        </w:tc>
        <w:tc>
          <w:tcPr>
            <w:tcW w:w="0" w:type="auto"/>
          </w:tcPr>
          <w:p w14:paraId="634E3223" w14:textId="77777777" w:rsidR="00785992" w:rsidRDefault="00785992" w:rsidP="00D84B6C">
            <w:pPr>
              <w:pStyle w:val="EMPTYCELLSTYLE"/>
            </w:pPr>
          </w:p>
        </w:tc>
        <w:tc>
          <w:tcPr>
            <w:tcW w:w="0" w:type="auto"/>
          </w:tcPr>
          <w:p w14:paraId="49E64EC4" w14:textId="77777777" w:rsidR="00785992" w:rsidRDefault="00785992" w:rsidP="00D84B6C">
            <w:pPr>
              <w:pStyle w:val="EMPTYCELLSTYLE"/>
            </w:pPr>
          </w:p>
        </w:tc>
        <w:tc>
          <w:tcPr>
            <w:tcW w:w="92" w:type="dxa"/>
          </w:tcPr>
          <w:p w14:paraId="23689E2E" w14:textId="77777777" w:rsidR="00785992" w:rsidRDefault="00785992" w:rsidP="00D84B6C">
            <w:pPr>
              <w:pStyle w:val="EMPTYCELLSTYLE"/>
            </w:pPr>
          </w:p>
        </w:tc>
        <w:tc>
          <w:tcPr>
            <w:tcW w:w="3053" w:type="dxa"/>
          </w:tcPr>
          <w:p w14:paraId="7F89108A" w14:textId="77777777" w:rsidR="00785992" w:rsidRDefault="00785992" w:rsidP="00D84B6C">
            <w:pPr>
              <w:pStyle w:val="EMPTYCELLSTYLE"/>
            </w:pPr>
          </w:p>
        </w:tc>
        <w:tc>
          <w:tcPr>
            <w:tcW w:w="0" w:type="auto"/>
          </w:tcPr>
          <w:p w14:paraId="484C896D" w14:textId="77777777" w:rsidR="00785992" w:rsidRDefault="00785992" w:rsidP="00D84B6C">
            <w:pPr>
              <w:pStyle w:val="EMPTYCELLSTYLE"/>
            </w:pPr>
          </w:p>
        </w:tc>
        <w:tc>
          <w:tcPr>
            <w:tcW w:w="0" w:type="auto"/>
          </w:tcPr>
          <w:p w14:paraId="3B40E7D9" w14:textId="77777777" w:rsidR="00785992" w:rsidRDefault="00785992" w:rsidP="00D84B6C">
            <w:pPr>
              <w:pStyle w:val="EMPTYCELLSTYLE"/>
            </w:pPr>
          </w:p>
        </w:tc>
        <w:tc>
          <w:tcPr>
            <w:tcW w:w="0" w:type="auto"/>
          </w:tcPr>
          <w:p w14:paraId="440B5416" w14:textId="77777777" w:rsidR="00785992" w:rsidRDefault="00785992" w:rsidP="00D84B6C">
            <w:pPr>
              <w:pStyle w:val="EMPTYCELLSTYLE"/>
            </w:pPr>
          </w:p>
        </w:tc>
        <w:tc>
          <w:tcPr>
            <w:tcW w:w="0" w:type="auto"/>
          </w:tcPr>
          <w:p w14:paraId="01A5AB2F" w14:textId="77777777" w:rsidR="00785992" w:rsidRDefault="00785992" w:rsidP="00D84B6C">
            <w:pPr>
              <w:pStyle w:val="EMPTYCELLSTYLE"/>
            </w:pPr>
          </w:p>
        </w:tc>
        <w:tc>
          <w:tcPr>
            <w:tcW w:w="0" w:type="auto"/>
          </w:tcPr>
          <w:p w14:paraId="4BA4DFB9" w14:textId="77777777" w:rsidR="00785992" w:rsidRDefault="00785992" w:rsidP="00D84B6C">
            <w:pPr>
              <w:pStyle w:val="EMPTYCELLSTYLE"/>
            </w:pPr>
          </w:p>
        </w:tc>
        <w:tc>
          <w:tcPr>
            <w:tcW w:w="0" w:type="auto"/>
          </w:tcPr>
          <w:p w14:paraId="0F279826" w14:textId="77777777" w:rsidR="00785992" w:rsidRDefault="00785992" w:rsidP="00D84B6C">
            <w:pPr>
              <w:pStyle w:val="EMPTYCELLSTYLE"/>
            </w:pPr>
          </w:p>
        </w:tc>
        <w:tc>
          <w:tcPr>
            <w:tcW w:w="0" w:type="auto"/>
          </w:tcPr>
          <w:p w14:paraId="7D04A3DF" w14:textId="77777777" w:rsidR="00785992" w:rsidRDefault="00785992" w:rsidP="00D84B6C">
            <w:pPr>
              <w:pStyle w:val="EMPTYCELLSTYLE"/>
            </w:pPr>
          </w:p>
        </w:tc>
        <w:tc>
          <w:tcPr>
            <w:tcW w:w="0" w:type="auto"/>
          </w:tcPr>
          <w:p w14:paraId="360F9973" w14:textId="77777777" w:rsidR="00785992" w:rsidRDefault="00785992" w:rsidP="00D84B6C">
            <w:pPr>
              <w:pStyle w:val="EMPTYCELLSTYLE"/>
            </w:pPr>
          </w:p>
        </w:tc>
        <w:tc>
          <w:tcPr>
            <w:tcW w:w="0" w:type="auto"/>
          </w:tcPr>
          <w:p w14:paraId="0F7E98F0" w14:textId="77777777" w:rsidR="00785992" w:rsidRDefault="00785992" w:rsidP="00D84B6C">
            <w:pPr>
              <w:pStyle w:val="EMPTYCELLSTYLE"/>
            </w:pPr>
          </w:p>
        </w:tc>
        <w:tc>
          <w:tcPr>
            <w:tcW w:w="380" w:type="dxa"/>
          </w:tcPr>
          <w:p w14:paraId="06BDDF98" w14:textId="77777777" w:rsidR="00785992" w:rsidRDefault="00785992" w:rsidP="00D84B6C">
            <w:pPr>
              <w:pStyle w:val="EMPTYCELLSTYLE"/>
            </w:pPr>
          </w:p>
        </w:tc>
        <w:tc>
          <w:tcPr>
            <w:tcW w:w="102" w:type="dxa"/>
          </w:tcPr>
          <w:p w14:paraId="3D378ABC" w14:textId="77777777" w:rsidR="00785992" w:rsidRDefault="00785992" w:rsidP="00D84B6C">
            <w:pPr>
              <w:pStyle w:val="EMPTYCELLSTYLE"/>
            </w:pPr>
          </w:p>
        </w:tc>
        <w:tc>
          <w:tcPr>
            <w:tcW w:w="0" w:type="auto"/>
          </w:tcPr>
          <w:p w14:paraId="16D210D6" w14:textId="77777777" w:rsidR="00785992" w:rsidRDefault="00785992" w:rsidP="00D84B6C">
            <w:pPr>
              <w:pStyle w:val="EMPTYCELLSTYLE"/>
            </w:pPr>
          </w:p>
        </w:tc>
        <w:tc>
          <w:tcPr>
            <w:tcW w:w="0" w:type="auto"/>
          </w:tcPr>
          <w:p w14:paraId="13DCA09C" w14:textId="77777777" w:rsidR="00785992" w:rsidRDefault="00785992" w:rsidP="00D84B6C">
            <w:pPr>
              <w:pStyle w:val="EMPTYCELLSTYLE"/>
            </w:pPr>
          </w:p>
        </w:tc>
        <w:tc>
          <w:tcPr>
            <w:tcW w:w="0" w:type="auto"/>
          </w:tcPr>
          <w:p w14:paraId="120A435C" w14:textId="77777777" w:rsidR="00785992" w:rsidRDefault="00785992" w:rsidP="00D84B6C">
            <w:pPr>
              <w:pStyle w:val="EMPTYCELLSTYLE"/>
            </w:pPr>
          </w:p>
        </w:tc>
        <w:tc>
          <w:tcPr>
            <w:tcW w:w="0" w:type="auto"/>
          </w:tcPr>
          <w:p w14:paraId="2EC6ED3A" w14:textId="77777777" w:rsidR="00785992" w:rsidRDefault="00785992" w:rsidP="00D84B6C">
            <w:pPr>
              <w:pStyle w:val="EMPTYCELLSTYLE"/>
            </w:pPr>
          </w:p>
        </w:tc>
        <w:tc>
          <w:tcPr>
            <w:tcW w:w="0" w:type="auto"/>
          </w:tcPr>
          <w:p w14:paraId="20878484" w14:textId="77777777" w:rsidR="00785992" w:rsidRDefault="00785992" w:rsidP="00D84B6C">
            <w:pPr>
              <w:pStyle w:val="EMPTYCELLSTYLE"/>
            </w:pPr>
          </w:p>
        </w:tc>
        <w:tc>
          <w:tcPr>
            <w:tcW w:w="0" w:type="auto"/>
          </w:tcPr>
          <w:p w14:paraId="09F38982" w14:textId="77777777" w:rsidR="00785992" w:rsidRDefault="00785992" w:rsidP="00D84B6C">
            <w:pPr>
              <w:pStyle w:val="EMPTYCELLSTYLE"/>
            </w:pPr>
          </w:p>
        </w:tc>
        <w:tc>
          <w:tcPr>
            <w:tcW w:w="0" w:type="auto"/>
          </w:tcPr>
          <w:p w14:paraId="5EEEF3A0" w14:textId="77777777" w:rsidR="00785992" w:rsidRDefault="00785992" w:rsidP="00D84B6C">
            <w:pPr>
              <w:pStyle w:val="EMPTYCELLSTYLE"/>
            </w:pPr>
          </w:p>
        </w:tc>
      </w:tr>
      <w:tr w:rsidR="00785992" w14:paraId="3F70F3EC" w14:textId="77777777" w:rsidTr="005F71B7">
        <w:trPr>
          <w:trHeight w:hRule="exact" w:val="240"/>
        </w:trPr>
        <w:tc>
          <w:tcPr>
            <w:tcW w:w="0" w:type="auto"/>
          </w:tcPr>
          <w:p w14:paraId="32635F50" w14:textId="77777777" w:rsidR="00785992" w:rsidRDefault="00785992" w:rsidP="00D84B6C">
            <w:pPr>
              <w:pStyle w:val="EMPTYCELLSTYLE"/>
            </w:pPr>
          </w:p>
        </w:tc>
        <w:tc>
          <w:tcPr>
            <w:tcW w:w="0" w:type="auto"/>
          </w:tcPr>
          <w:p w14:paraId="294C4DEA" w14:textId="77777777" w:rsidR="00785992" w:rsidRDefault="00785992" w:rsidP="00D84B6C">
            <w:pPr>
              <w:pStyle w:val="EMPTYCELLSTYLE"/>
            </w:pPr>
          </w:p>
        </w:tc>
        <w:tc>
          <w:tcPr>
            <w:tcW w:w="0" w:type="auto"/>
          </w:tcPr>
          <w:p w14:paraId="6F55D948" w14:textId="77777777" w:rsidR="00785992" w:rsidRDefault="00785992" w:rsidP="00D84B6C">
            <w:pPr>
              <w:pStyle w:val="EMPTYCELLSTYLE"/>
            </w:pPr>
          </w:p>
        </w:tc>
        <w:tc>
          <w:tcPr>
            <w:tcW w:w="0" w:type="auto"/>
          </w:tcPr>
          <w:p w14:paraId="4B7D7FBD" w14:textId="77777777" w:rsidR="00785992" w:rsidRDefault="00785992" w:rsidP="00D84B6C">
            <w:pPr>
              <w:pStyle w:val="EMPTYCELLSTYLE"/>
            </w:pPr>
          </w:p>
        </w:tc>
        <w:tc>
          <w:tcPr>
            <w:tcW w:w="0" w:type="auto"/>
          </w:tcPr>
          <w:p w14:paraId="289A54BF" w14:textId="77777777" w:rsidR="00785992" w:rsidRDefault="00785992" w:rsidP="00D84B6C">
            <w:pPr>
              <w:pStyle w:val="EMPTYCELLSTYLE"/>
            </w:pPr>
          </w:p>
        </w:tc>
        <w:tc>
          <w:tcPr>
            <w:tcW w:w="0" w:type="auto"/>
          </w:tcPr>
          <w:p w14:paraId="43B1EA1E" w14:textId="77777777" w:rsidR="00785992" w:rsidRDefault="00785992" w:rsidP="00D84B6C">
            <w:pPr>
              <w:pStyle w:val="EMPTYCELLSTYLE"/>
            </w:pPr>
          </w:p>
        </w:tc>
        <w:tc>
          <w:tcPr>
            <w:tcW w:w="0" w:type="auto"/>
          </w:tcPr>
          <w:p w14:paraId="1B6F6CB9" w14:textId="77777777" w:rsidR="00785992" w:rsidRDefault="00785992" w:rsidP="00D84B6C">
            <w:pPr>
              <w:pStyle w:val="EMPTYCELLSTYLE"/>
            </w:pPr>
          </w:p>
        </w:tc>
        <w:tc>
          <w:tcPr>
            <w:tcW w:w="92" w:type="dxa"/>
          </w:tcPr>
          <w:p w14:paraId="1CAAB74C" w14:textId="77777777" w:rsidR="00785992" w:rsidRDefault="00785992" w:rsidP="00D84B6C">
            <w:pPr>
              <w:pStyle w:val="EMPTYCELLSTYLE"/>
            </w:pPr>
          </w:p>
        </w:tc>
        <w:tc>
          <w:tcPr>
            <w:tcW w:w="3053" w:type="dxa"/>
          </w:tcPr>
          <w:p w14:paraId="5C469A07" w14:textId="77777777" w:rsidR="00785992" w:rsidRDefault="00785992" w:rsidP="00D84B6C">
            <w:pPr>
              <w:pStyle w:val="EMPTYCELLSTYLE"/>
            </w:pPr>
          </w:p>
        </w:tc>
        <w:tc>
          <w:tcPr>
            <w:tcW w:w="0" w:type="auto"/>
          </w:tcPr>
          <w:p w14:paraId="1B8FD9F5" w14:textId="77777777" w:rsidR="00785992" w:rsidRDefault="00785992" w:rsidP="00D84B6C">
            <w:pPr>
              <w:pStyle w:val="EMPTYCELLSTYLE"/>
            </w:pPr>
          </w:p>
        </w:tc>
        <w:tc>
          <w:tcPr>
            <w:tcW w:w="0" w:type="auto"/>
          </w:tcPr>
          <w:p w14:paraId="78A9568E" w14:textId="77777777" w:rsidR="00785992" w:rsidRDefault="00785992" w:rsidP="00D84B6C">
            <w:pPr>
              <w:pStyle w:val="EMPTYCELLSTYLE"/>
            </w:pPr>
          </w:p>
        </w:tc>
        <w:tc>
          <w:tcPr>
            <w:tcW w:w="0" w:type="auto"/>
          </w:tcPr>
          <w:p w14:paraId="136A7B87" w14:textId="77777777" w:rsidR="00785992" w:rsidRDefault="00785992" w:rsidP="00D84B6C">
            <w:pPr>
              <w:pStyle w:val="EMPTYCELLSTYLE"/>
            </w:pPr>
          </w:p>
        </w:tc>
        <w:tc>
          <w:tcPr>
            <w:tcW w:w="0" w:type="auto"/>
          </w:tcPr>
          <w:p w14:paraId="771199EB" w14:textId="77777777" w:rsidR="00785992" w:rsidRDefault="00785992" w:rsidP="00D84B6C">
            <w:pPr>
              <w:pStyle w:val="EMPTYCELLSTYLE"/>
            </w:pPr>
          </w:p>
        </w:tc>
        <w:tc>
          <w:tcPr>
            <w:tcW w:w="0" w:type="auto"/>
          </w:tcPr>
          <w:p w14:paraId="794ACF31" w14:textId="77777777" w:rsidR="00785992" w:rsidRDefault="00785992" w:rsidP="00D84B6C">
            <w:pPr>
              <w:pStyle w:val="EMPTYCELLSTYLE"/>
            </w:pPr>
          </w:p>
        </w:tc>
        <w:tc>
          <w:tcPr>
            <w:tcW w:w="0" w:type="auto"/>
          </w:tcPr>
          <w:p w14:paraId="45FB90B3" w14:textId="77777777" w:rsidR="00785992" w:rsidRDefault="00785992" w:rsidP="00D84B6C">
            <w:pPr>
              <w:pStyle w:val="EMPTYCELLSTYLE"/>
            </w:pPr>
          </w:p>
        </w:tc>
        <w:tc>
          <w:tcPr>
            <w:tcW w:w="0" w:type="auto"/>
            <w:gridSpan w:val="2"/>
            <w:tcMar>
              <w:top w:w="0" w:type="dxa"/>
              <w:left w:w="0" w:type="dxa"/>
              <w:bottom w:w="0" w:type="dxa"/>
              <w:right w:w="0" w:type="dxa"/>
            </w:tcMar>
            <w:vAlign w:val="center"/>
          </w:tcPr>
          <w:p w14:paraId="5EEAED48" w14:textId="77777777" w:rsidR="00785992" w:rsidRDefault="00785992" w:rsidP="00D84B6C">
            <w:pPr>
              <w:jc w:val="right"/>
            </w:pPr>
            <w:r>
              <w:rPr>
                <w:rFonts w:ascii="Arial" w:eastAsia="Arial" w:hAnsi="Arial" w:cs="Arial"/>
                <w:b/>
                <w:color w:val="000000"/>
                <w:sz w:val="18"/>
              </w:rPr>
              <w:t>Total:</w:t>
            </w:r>
          </w:p>
        </w:tc>
        <w:tc>
          <w:tcPr>
            <w:tcW w:w="0" w:type="auto"/>
            <w:gridSpan w:val="10"/>
            <w:tcMar>
              <w:top w:w="0" w:type="dxa"/>
              <w:left w:w="0" w:type="dxa"/>
              <w:bottom w:w="0" w:type="dxa"/>
              <w:right w:w="0" w:type="dxa"/>
            </w:tcMar>
          </w:tcPr>
          <w:p w14:paraId="759DBD38" w14:textId="77777777" w:rsidR="00785992" w:rsidRDefault="00785992" w:rsidP="00D84B6C">
            <w:pPr>
              <w:jc w:val="right"/>
            </w:pPr>
            <w:r>
              <w:rPr>
                <w:rFonts w:ascii="SansSerif" w:eastAsia="SansSerif" w:hAnsi="SansSerif" w:cs="SansSerif"/>
                <w:b/>
                <w:color w:val="000000"/>
                <w:sz w:val="16"/>
              </w:rPr>
              <w:t>R$ 122.280,40</w:t>
            </w:r>
          </w:p>
        </w:tc>
      </w:tr>
    </w:tbl>
    <w:p w14:paraId="6B4A71D5" w14:textId="77777777" w:rsidR="00785992" w:rsidRPr="007C495D" w:rsidRDefault="00785992" w:rsidP="00D84B6C">
      <w:pPr>
        <w:pStyle w:val="Nivel2"/>
        <w:numPr>
          <w:ilvl w:val="1"/>
          <w:numId w:val="1"/>
        </w:numPr>
        <w:spacing w:before="0" w:after="0" w:line="240" w:lineRule="auto"/>
        <w:ind w:left="0" w:firstLine="709"/>
        <w:rPr>
          <w:i/>
          <w:iCs/>
          <w:color w:val="auto"/>
        </w:rPr>
      </w:pPr>
      <w:r w:rsidRPr="007C495D">
        <w:rPr>
          <w:color w:val="auto"/>
        </w:rPr>
        <w:t>Caso a contratação ultrapasse o presente exercício financeiro, a dotação relativa será indicada após aprovação da Lei Orçamentária respectiva e liberação dos créditos correspondentes, mediante apostilamento.</w:t>
      </w:r>
    </w:p>
    <w:bookmarkEnd w:id="45"/>
    <w:p w14:paraId="21FDF510" w14:textId="77777777" w:rsidR="00785992" w:rsidRPr="007C495D" w:rsidRDefault="00785992" w:rsidP="00D84B6C">
      <w:pPr>
        <w:pStyle w:val="Nivel2"/>
        <w:spacing w:before="0" w:after="0" w:line="240" w:lineRule="auto"/>
        <w:rPr>
          <w:i/>
          <w:iCs/>
          <w:color w:val="FF0000"/>
        </w:rPr>
      </w:pPr>
    </w:p>
    <w:p w14:paraId="26AF23E2" w14:textId="1B530738" w:rsidR="00785992" w:rsidRPr="007C495D" w:rsidRDefault="00785992" w:rsidP="00785992">
      <w:pPr>
        <w:pStyle w:val="Nivel2"/>
        <w:spacing w:before="0" w:after="0" w:line="240" w:lineRule="auto"/>
        <w:rPr>
          <w:color w:val="auto"/>
        </w:rPr>
      </w:pPr>
      <w:r>
        <w:rPr>
          <w:color w:val="auto"/>
        </w:rPr>
        <w:t xml:space="preserve">Marilândia do Sul, </w:t>
      </w:r>
      <w:r w:rsidR="00E7360B">
        <w:rPr>
          <w:color w:val="auto"/>
        </w:rPr>
        <w:t>29 de Dezembro</w:t>
      </w:r>
      <w:r>
        <w:rPr>
          <w:color w:val="auto"/>
        </w:rPr>
        <w:t xml:space="preserve"> de 2025.</w:t>
      </w:r>
    </w:p>
    <w:p w14:paraId="28004A01" w14:textId="77777777" w:rsidR="00785992" w:rsidRDefault="00785992" w:rsidP="00785992">
      <w:pPr>
        <w:pStyle w:val="Nivel2"/>
        <w:spacing w:before="0" w:after="0" w:line="240" w:lineRule="auto"/>
        <w:rPr>
          <w:i/>
          <w:iCs/>
          <w:color w:val="auto"/>
        </w:rPr>
      </w:pPr>
    </w:p>
    <w:p w14:paraId="2E23C4FB" w14:textId="77777777" w:rsidR="00785992" w:rsidRPr="007C495D" w:rsidRDefault="00785992" w:rsidP="00785992">
      <w:pPr>
        <w:pStyle w:val="Nivel2"/>
        <w:spacing w:before="0" w:after="0" w:line="240" w:lineRule="auto"/>
        <w:rPr>
          <w:i/>
          <w:iCs/>
          <w:color w:val="auto"/>
        </w:rPr>
      </w:pPr>
    </w:p>
    <w:p w14:paraId="2D48A900" w14:textId="77777777" w:rsidR="00785992" w:rsidRPr="00785992" w:rsidRDefault="00785992" w:rsidP="00785992">
      <w:pPr>
        <w:tabs>
          <w:tab w:val="left" w:pos="3630"/>
        </w:tabs>
        <w:jc w:val="center"/>
        <w:rPr>
          <w:rFonts w:ascii="Arial" w:eastAsia="Arial" w:hAnsi="Arial" w:cs="Arial"/>
          <w:sz w:val="22"/>
          <w:szCs w:val="22"/>
        </w:rPr>
      </w:pPr>
      <w:r w:rsidRPr="00785992">
        <w:rPr>
          <w:rFonts w:ascii="Arial" w:eastAsia="Arial" w:hAnsi="Arial" w:cs="Arial"/>
          <w:sz w:val="22"/>
          <w:szCs w:val="22"/>
        </w:rPr>
        <w:t>_________________________</w:t>
      </w:r>
    </w:p>
    <w:p w14:paraId="57883A58" w14:textId="77777777" w:rsidR="00785992" w:rsidRPr="00D84B6C" w:rsidRDefault="00785992" w:rsidP="00785992">
      <w:pPr>
        <w:jc w:val="center"/>
        <w:rPr>
          <w:rFonts w:ascii="Arial" w:eastAsia="Arial" w:hAnsi="Arial" w:cs="Arial"/>
          <w:b/>
          <w:bCs/>
          <w:sz w:val="20"/>
          <w:szCs w:val="20"/>
        </w:rPr>
      </w:pPr>
      <w:r w:rsidRPr="00D84B6C">
        <w:rPr>
          <w:rFonts w:ascii="Arial" w:eastAsia="Arial" w:hAnsi="Arial" w:cs="Arial"/>
          <w:b/>
          <w:bCs/>
          <w:sz w:val="20"/>
          <w:szCs w:val="20"/>
        </w:rPr>
        <w:t>Maria dos Santos Berçalini</w:t>
      </w:r>
    </w:p>
    <w:p w14:paraId="2033178A" w14:textId="77777777" w:rsidR="00785992" w:rsidRPr="00D84B6C" w:rsidRDefault="00785992" w:rsidP="00785992">
      <w:pPr>
        <w:jc w:val="center"/>
        <w:rPr>
          <w:rFonts w:ascii="Arial" w:hAnsi="Arial" w:cs="Arial"/>
          <w:sz w:val="20"/>
          <w:szCs w:val="20"/>
        </w:rPr>
      </w:pPr>
      <w:r w:rsidRPr="00D84B6C">
        <w:rPr>
          <w:rFonts w:ascii="Arial" w:hAnsi="Arial" w:cs="Arial"/>
          <w:sz w:val="20"/>
          <w:szCs w:val="20"/>
        </w:rPr>
        <w:t>Secretária de Saúde</w:t>
      </w:r>
    </w:p>
    <w:p w14:paraId="631ACD3E" w14:textId="77777777" w:rsidR="00785992" w:rsidRPr="007C495D" w:rsidRDefault="00785992" w:rsidP="00785992">
      <w:pPr>
        <w:jc w:val="center"/>
        <w:rPr>
          <w:rFonts w:ascii="Arial" w:hAnsi="Arial" w:cs="Arial"/>
        </w:rPr>
      </w:pPr>
    </w:p>
    <w:p w14:paraId="7B6606E9" w14:textId="77777777" w:rsidR="00F3216D" w:rsidRPr="00F3216D" w:rsidRDefault="00F3216D" w:rsidP="00F3216D">
      <w:pPr>
        <w:tabs>
          <w:tab w:val="left" w:pos="567"/>
        </w:tabs>
        <w:jc w:val="both"/>
        <w:rPr>
          <w:rFonts w:ascii="Arial" w:eastAsia="MS Mincho" w:hAnsi="Arial" w:cs="Arial"/>
          <w:bCs/>
          <w:sz w:val="22"/>
          <w:szCs w:val="22"/>
        </w:rPr>
      </w:pPr>
    </w:p>
    <w:p w14:paraId="14242164" w14:textId="77777777" w:rsidR="00F3216D" w:rsidRPr="00F3216D" w:rsidRDefault="00F3216D" w:rsidP="00F3216D">
      <w:pPr>
        <w:tabs>
          <w:tab w:val="left" w:pos="567"/>
        </w:tabs>
        <w:jc w:val="both"/>
        <w:rPr>
          <w:rFonts w:ascii="Arial" w:eastAsia="MS Mincho" w:hAnsi="Arial" w:cs="Arial"/>
          <w:bCs/>
          <w:sz w:val="22"/>
          <w:szCs w:val="22"/>
        </w:rPr>
      </w:pPr>
    </w:p>
    <w:p w14:paraId="4921BFD6" w14:textId="77777777" w:rsidR="00F3216D" w:rsidRPr="00F3216D" w:rsidRDefault="00F3216D" w:rsidP="00F3216D">
      <w:pPr>
        <w:tabs>
          <w:tab w:val="left" w:pos="567"/>
        </w:tabs>
        <w:jc w:val="both"/>
        <w:rPr>
          <w:rFonts w:ascii="Arial" w:eastAsia="MS Mincho" w:hAnsi="Arial" w:cs="Arial"/>
          <w:bCs/>
          <w:sz w:val="22"/>
          <w:szCs w:val="22"/>
        </w:rPr>
      </w:pPr>
    </w:p>
    <w:p w14:paraId="2EC94BA9" w14:textId="77777777" w:rsidR="00F3216D" w:rsidRDefault="00F3216D" w:rsidP="00F3216D">
      <w:pPr>
        <w:tabs>
          <w:tab w:val="left" w:pos="567"/>
        </w:tabs>
        <w:jc w:val="both"/>
        <w:rPr>
          <w:rFonts w:ascii="Arial" w:eastAsia="MS Mincho" w:hAnsi="Arial" w:cs="Arial"/>
          <w:bCs/>
          <w:sz w:val="22"/>
          <w:szCs w:val="22"/>
        </w:rPr>
      </w:pPr>
    </w:p>
    <w:p w14:paraId="34CF97B3" w14:textId="77777777" w:rsidR="00D84B6C" w:rsidRDefault="00D84B6C" w:rsidP="00F3216D">
      <w:pPr>
        <w:tabs>
          <w:tab w:val="left" w:pos="567"/>
        </w:tabs>
        <w:jc w:val="both"/>
        <w:rPr>
          <w:rFonts w:ascii="Arial" w:eastAsia="MS Mincho" w:hAnsi="Arial" w:cs="Arial"/>
          <w:bCs/>
          <w:sz w:val="22"/>
          <w:szCs w:val="22"/>
        </w:rPr>
      </w:pPr>
    </w:p>
    <w:p w14:paraId="3F301E7E" w14:textId="77777777" w:rsidR="00D84B6C" w:rsidRDefault="00D84B6C" w:rsidP="00F3216D">
      <w:pPr>
        <w:tabs>
          <w:tab w:val="left" w:pos="567"/>
        </w:tabs>
        <w:jc w:val="both"/>
        <w:rPr>
          <w:rFonts w:ascii="Arial" w:eastAsia="MS Mincho" w:hAnsi="Arial" w:cs="Arial"/>
          <w:bCs/>
          <w:sz w:val="22"/>
          <w:szCs w:val="22"/>
        </w:rPr>
      </w:pPr>
    </w:p>
    <w:p w14:paraId="2F6230EF" w14:textId="77777777" w:rsidR="00D84B6C" w:rsidRDefault="00D84B6C" w:rsidP="00F3216D">
      <w:pPr>
        <w:tabs>
          <w:tab w:val="left" w:pos="567"/>
        </w:tabs>
        <w:jc w:val="both"/>
        <w:rPr>
          <w:rFonts w:ascii="Arial" w:eastAsia="MS Mincho" w:hAnsi="Arial" w:cs="Arial"/>
          <w:bCs/>
          <w:sz w:val="22"/>
          <w:szCs w:val="22"/>
        </w:rPr>
      </w:pPr>
    </w:p>
    <w:p w14:paraId="32FA2713" w14:textId="77777777" w:rsidR="00D84B6C" w:rsidRDefault="00D84B6C" w:rsidP="00F3216D">
      <w:pPr>
        <w:tabs>
          <w:tab w:val="left" w:pos="567"/>
        </w:tabs>
        <w:jc w:val="both"/>
        <w:rPr>
          <w:rFonts w:ascii="Arial" w:eastAsia="MS Mincho" w:hAnsi="Arial" w:cs="Arial"/>
          <w:bCs/>
          <w:sz w:val="22"/>
          <w:szCs w:val="22"/>
        </w:rPr>
      </w:pPr>
    </w:p>
    <w:p w14:paraId="100FAFA2" w14:textId="77777777" w:rsidR="00D84B6C" w:rsidRDefault="00D84B6C" w:rsidP="00F3216D">
      <w:pPr>
        <w:tabs>
          <w:tab w:val="left" w:pos="567"/>
        </w:tabs>
        <w:jc w:val="both"/>
        <w:rPr>
          <w:rFonts w:ascii="Arial" w:eastAsia="MS Mincho" w:hAnsi="Arial" w:cs="Arial"/>
          <w:bCs/>
          <w:sz w:val="22"/>
          <w:szCs w:val="22"/>
        </w:rPr>
      </w:pPr>
    </w:p>
    <w:p w14:paraId="37415484" w14:textId="77777777" w:rsidR="00D84B6C" w:rsidRDefault="00D84B6C" w:rsidP="00F3216D">
      <w:pPr>
        <w:tabs>
          <w:tab w:val="left" w:pos="567"/>
        </w:tabs>
        <w:jc w:val="both"/>
        <w:rPr>
          <w:rFonts w:ascii="Arial" w:eastAsia="MS Mincho" w:hAnsi="Arial" w:cs="Arial"/>
          <w:bCs/>
          <w:sz w:val="22"/>
          <w:szCs w:val="22"/>
        </w:rPr>
      </w:pPr>
    </w:p>
    <w:p w14:paraId="1421521D" w14:textId="77777777" w:rsidR="00D84B6C" w:rsidRDefault="00D84B6C" w:rsidP="00F3216D">
      <w:pPr>
        <w:tabs>
          <w:tab w:val="left" w:pos="567"/>
        </w:tabs>
        <w:jc w:val="both"/>
        <w:rPr>
          <w:rFonts w:ascii="Arial" w:eastAsia="MS Mincho" w:hAnsi="Arial" w:cs="Arial"/>
          <w:bCs/>
          <w:sz w:val="22"/>
          <w:szCs w:val="22"/>
        </w:rPr>
      </w:pPr>
    </w:p>
    <w:p w14:paraId="4DF20322" w14:textId="77777777" w:rsidR="00F6548F" w:rsidRDefault="00F6548F" w:rsidP="00F3216D">
      <w:pPr>
        <w:tabs>
          <w:tab w:val="left" w:pos="567"/>
        </w:tabs>
        <w:jc w:val="both"/>
        <w:rPr>
          <w:rFonts w:ascii="Arial" w:eastAsia="MS Mincho" w:hAnsi="Arial" w:cs="Arial"/>
          <w:bCs/>
          <w:sz w:val="22"/>
          <w:szCs w:val="22"/>
        </w:rPr>
      </w:pPr>
    </w:p>
    <w:p w14:paraId="369B1028" w14:textId="77777777" w:rsidR="00F6548F" w:rsidRDefault="00F6548F" w:rsidP="00F3216D">
      <w:pPr>
        <w:tabs>
          <w:tab w:val="left" w:pos="567"/>
        </w:tabs>
        <w:jc w:val="both"/>
        <w:rPr>
          <w:rFonts w:ascii="Arial" w:eastAsia="MS Mincho" w:hAnsi="Arial" w:cs="Arial"/>
          <w:bCs/>
          <w:sz w:val="22"/>
          <w:szCs w:val="22"/>
        </w:rPr>
      </w:pPr>
    </w:p>
    <w:p w14:paraId="04099EED" w14:textId="77777777" w:rsidR="00F6548F" w:rsidRDefault="00F6548F" w:rsidP="00F3216D">
      <w:pPr>
        <w:tabs>
          <w:tab w:val="left" w:pos="567"/>
        </w:tabs>
        <w:jc w:val="both"/>
        <w:rPr>
          <w:rFonts w:ascii="Arial" w:eastAsia="MS Mincho" w:hAnsi="Arial" w:cs="Arial"/>
          <w:bCs/>
          <w:sz w:val="22"/>
          <w:szCs w:val="22"/>
        </w:rPr>
      </w:pPr>
    </w:p>
    <w:p w14:paraId="4A06ED74" w14:textId="77777777" w:rsidR="00F6548F" w:rsidRDefault="00F6548F" w:rsidP="00F3216D">
      <w:pPr>
        <w:tabs>
          <w:tab w:val="left" w:pos="567"/>
        </w:tabs>
        <w:jc w:val="both"/>
        <w:rPr>
          <w:rFonts w:ascii="Arial" w:eastAsia="MS Mincho" w:hAnsi="Arial" w:cs="Arial"/>
          <w:bCs/>
          <w:sz w:val="22"/>
          <w:szCs w:val="22"/>
        </w:rPr>
      </w:pPr>
    </w:p>
    <w:p w14:paraId="03E2A405" w14:textId="77777777" w:rsidR="00F6548F" w:rsidRDefault="00F6548F" w:rsidP="00F3216D">
      <w:pPr>
        <w:tabs>
          <w:tab w:val="left" w:pos="567"/>
        </w:tabs>
        <w:jc w:val="both"/>
        <w:rPr>
          <w:rFonts w:ascii="Arial" w:eastAsia="MS Mincho" w:hAnsi="Arial" w:cs="Arial"/>
          <w:bCs/>
          <w:sz w:val="22"/>
          <w:szCs w:val="22"/>
        </w:rPr>
      </w:pPr>
    </w:p>
    <w:p w14:paraId="27B23556" w14:textId="77777777" w:rsidR="00F6548F" w:rsidRDefault="00F6548F" w:rsidP="00F3216D">
      <w:pPr>
        <w:tabs>
          <w:tab w:val="left" w:pos="567"/>
        </w:tabs>
        <w:jc w:val="both"/>
        <w:rPr>
          <w:rFonts w:ascii="Arial" w:eastAsia="MS Mincho" w:hAnsi="Arial" w:cs="Arial"/>
          <w:bCs/>
          <w:sz w:val="22"/>
          <w:szCs w:val="22"/>
        </w:rPr>
      </w:pPr>
    </w:p>
    <w:p w14:paraId="0B258D15" w14:textId="77777777" w:rsidR="00F6548F" w:rsidRDefault="00F6548F" w:rsidP="00F3216D">
      <w:pPr>
        <w:tabs>
          <w:tab w:val="left" w:pos="567"/>
        </w:tabs>
        <w:jc w:val="both"/>
        <w:rPr>
          <w:rFonts w:ascii="Arial" w:eastAsia="MS Mincho" w:hAnsi="Arial" w:cs="Arial"/>
          <w:bCs/>
          <w:sz w:val="22"/>
          <w:szCs w:val="22"/>
        </w:rPr>
      </w:pPr>
    </w:p>
    <w:p w14:paraId="77276145" w14:textId="77777777" w:rsidR="00F6548F" w:rsidRDefault="00F6548F" w:rsidP="00F3216D">
      <w:pPr>
        <w:tabs>
          <w:tab w:val="left" w:pos="567"/>
        </w:tabs>
        <w:jc w:val="both"/>
        <w:rPr>
          <w:rFonts w:ascii="Arial" w:eastAsia="MS Mincho" w:hAnsi="Arial" w:cs="Arial"/>
          <w:bCs/>
          <w:sz w:val="22"/>
          <w:szCs w:val="22"/>
        </w:rPr>
      </w:pPr>
    </w:p>
    <w:p w14:paraId="680CB7EF" w14:textId="77777777" w:rsidR="00F6548F" w:rsidRDefault="00F6548F" w:rsidP="00F3216D">
      <w:pPr>
        <w:tabs>
          <w:tab w:val="left" w:pos="567"/>
        </w:tabs>
        <w:jc w:val="both"/>
        <w:rPr>
          <w:rFonts w:ascii="Arial" w:eastAsia="MS Mincho" w:hAnsi="Arial" w:cs="Arial"/>
          <w:bCs/>
          <w:sz w:val="22"/>
          <w:szCs w:val="22"/>
        </w:rPr>
      </w:pPr>
    </w:p>
    <w:p w14:paraId="557F8166" w14:textId="77777777" w:rsidR="00F6548F" w:rsidRDefault="00F6548F" w:rsidP="00F3216D">
      <w:pPr>
        <w:tabs>
          <w:tab w:val="left" w:pos="567"/>
        </w:tabs>
        <w:jc w:val="both"/>
        <w:rPr>
          <w:rFonts w:ascii="Arial" w:eastAsia="MS Mincho" w:hAnsi="Arial" w:cs="Arial"/>
          <w:bCs/>
          <w:sz w:val="22"/>
          <w:szCs w:val="22"/>
        </w:rPr>
      </w:pPr>
    </w:p>
    <w:p w14:paraId="26E3424D" w14:textId="77777777" w:rsidR="00F6548F" w:rsidRDefault="00F6548F" w:rsidP="00F3216D">
      <w:pPr>
        <w:tabs>
          <w:tab w:val="left" w:pos="567"/>
        </w:tabs>
        <w:jc w:val="both"/>
        <w:rPr>
          <w:rFonts w:ascii="Arial" w:eastAsia="MS Mincho" w:hAnsi="Arial" w:cs="Arial"/>
          <w:bCs/>
          <w:sz w:val="22"/>
          <w:szCs w:val="22"/>
        </w:rPr>
      </w:pPr>
    </w:p>
    <w:p w14:paraId="1CB54AD6" w14:textId="77777777" w:rsidR="00F6548F" w:rsidRDefault="00F6548F" w:rsidP="00F3216D">
      <w:pPr>
        <w:tabs>
          <w:tab w:val="left" w:pos="567"/>
        </w:tabs>
        <w:jc w:val="both"/>
        <w:rPr>
          <w:rFonts w:ascii="Arial" w:eastAsia="MS Mincho" w:hAnsi="Arial" w:cs="Arial"/>
          <w:bCs/>
          <w:sz w:val="22"/>
          <w:szCs w:val="22"/>
        </w:rPr>
      </w:pPr>
    </w:p>
    <w:p w14:paraId="39CEC727" w14:textId="77777777" w:rsidR="00F6548F" w:rsidRDefault="00F6548F" w:rsidP="00F3216D">
      <w:pPr>
        <w:tabs>
          <w:tab w:val="left" w:pos="567"/>
        </w:tabs>
        <w:jc w:val="both"/>
        <w:rPr>
          <w:rFonts w:ascii="Arial" w:eastAsia="MS Mincho" w:hAnsi="Arial" w:cs="Arial"/>
          <w:bCs/>
          <w:sz w:val="22"/>
          <w:szCs w:val="22"/>
        </w:rPr>
      </w:pPr>
    </w:p>
    <w:p w14:paraId="39B4A7FD" w14:textId="77777777" w:rsidR="00F6548F" w:rsidRDefault="00F6548F" w:rsidP="00F3216D">
      <w:pPr>
        <w:tabs>
          <w:tab w:val="left" w:pos="567"/>
        </w:tabs>
        <w:jc w:val="both"/>
        <w:rPr>
          <w:rFonts w:ascii="Arial" w:eastAsia="MS Mincho" w:hAnsi="Arial" w:cs="Arial"/>
          <w:bCs/>
          <w:sz w:val="22"/>
          <w:szCs w:val="22"/>
        </w:rPr>
      </w:pPr>
    </w:p>
    <w:p w14:paraId="4D04C98B" w14:textId="77777777" w:rsidR="00F6548F" w:rsidRDefault="00F6548F" w:rsidP="00F3216D">
      <w:pPr>
        <w:tabs>
          <w:tab w:val="left" w:pos="567"/>
        </w:tabs>
        <w:jc w:val="both"/>
        <w:rPr>
          <w:rFonts w:ascii="Arial" w:eastAsia="MS Mincho" w:hAnsi="Arial" w:cs="Arial"/>
          <w:bCs/>
          <w:sz w:val="22"/>
          <w:szCs w:val="22"/>
        </w:rPr>
      </w:pPr>
    </w:p>
    <w:p w14:paraId="6CF7CB6E" w14:textId="77777777" w:rsidR="00F6548F" w:rsidRDefault="00F6548F" w:rsidP="00F3216D">
      <w:pPr>
        <w:tabs>
          <w:tab w:val="left" w:pos="567"/>
        </w:tabs>
        <w:jc w:val="both"/>
        <w:rPr>
          <w:rFonts w:ascii="Arial" w:eastAsia="MS Mincho" w:hAnsi="Arial" w:cs="Arial"/>
          <w:bCs/>
          <w:sz w:val="22"/>
          <w:szCs w:val="22"/>
        </w:rPr>
      </w:pPr>
    </w:p>
    <w:p w14:paraId="48EC5406" w14:textId="77777777" w:rsidR="00F6548F" w:rsidRDefault="00F6548F" w:rsidP="00F3216D">
      <w:pPr>
        <w:tabs>
          <w:tab w:val="left" w:pos="567"/>
        </w:tabs>
        <w:jc w:val="both"/>
        <w:rPr>
          <w:rFonts w:ascii="Arial" w:eastAsia="MS Mincho" w:hAnsi="Arial" w:cs="Arial"/>
          <w:bCs/>
          <w:sz w:val="22"/>
          <w:szCs w:val="22"/>
        </w:rPr>
      </w:pPr>
    </w:p>
    <w:p w14:paraId="6027109C" w14:textId="77777777" w:rsidR="00F6548F" w:rsidRDefault="00F6548F" w:rsidP="00F3216D">
      <w:pPr>
        <w:tabs>
          <w:tab w:val="left" w:pos="567"/>
        </w:tabs>
        <w:jc w:val="both"/>
        <w:rPr>
          <w:rFonts w:ascii="Arial" w:eastAsia="MS Mincho" w:hAnsi="Arial" w:cs="Arial"/>
          <w:bCs/>
          <w:sz w:val="22"/>
          <w:szCs w:val="22"/>
        </w:rPr>
      </w:pPr>
    </w:p>
    <w:p w14:paraId="6E581F20" w14:textId="77777777" w:rsidR="00F3216D" w:rsidRPr="00F3216D" w:rsidRDefault="00F3216D" w:rsidP="00F3216D">
      <w:pPr>
        <w:tabs>
          <w:tab w:val="left" w:pos="567"/>
        </w:tabs>
        <w:jc w:val="both"/>
        <w:rPr>
          <w:rFonts w:ascii="Arial" w:eastAsia="MS Mincho" w:hAnsi="Arial" w:cs="Arial"/>
          <w:bCs/>
          <w:sz w:val="22"/>
          <w:szCs w:val="22"/>
        </w:rPr>
      </w:pPr>
    </w:p>
    <w:p w14:paraId="45AEF4C1" w14:textId="77777777" w:rsidR="00F3216D" w:rsidRPr="00F3216D" w:rsidRDefault="00F3216D" w:rsidP="00F3216D">
      <w:pPr>
        <w:tabs>
          <w:tab w:val="left" w:pos="567"/>
        </w:tabs>
        <w:jc w:val="both"/>
        <w:rPr>
          <w:rFonts w:ascii="Arial" w:eastAsia="MS Mincho" w:hAnsi="Arial" w:cs="Arial"/>
          <w:bCs/>
          <w:sz w:val="22"/>
          <w:szCs w:val="22"/>
        </w:rPr>
      </w:pPr>
    </w:p>
    <w:p w14:paraId="63F059C4" w14:textId="77777777" w:rsidR="00F3216D" w:rsidRPr="00D84B6C" w:rsidRDefault="00F3216D" w:rsidP="00D84B6C">
      <w:pPr>
        <w:tabs>
          <w:tab w:val="left" w:pos="567"/>
        </w:tabs>
        <w:jc w:val="center"/>
        <w:rPr>
          <w:rFonts w:ascii="Arial" w:eastAsia="MS Mincho" w:hAnsi="Arial" w:cs="Arial"/>
          <w:b/>
          <w:bCs/>
          <w:sz w:val="22"/>
          <w:szCs w:val="22"/>
        </w:rPr>
      </w:pPr>
      <w:r w:rsidRPr="00D84B6C">
        <w:rPr>
          <w:rFonts w:ascii="Arial" w:eastAsia="MS Mincho" w:hAnsi="Arial" w:cs="Arial"/>
          <w:b/>
          <w:bCs/>
          <w:sz w:val="22"/>
          <w:szCs w:val="22"/>
        </w:rPr>
        <w:lastRenderedPageBreak/>
        <w:t>ANEXO II – ESTUDO TÉCNICO PRELIMINAR</w:t>
      </w:r>
    </w:p>
    <w:p w14:paraId="16B0A340" w14:textId="77777777" w:rsidR="00F3216D" w:rsidRPr="00D84B6C" w:rsidRDefault="00F3216D" w:rsidP="00D84B6C">
      <w:pPr>
        <w:tabs>
          <w:tab w:val="left" w:pos="567"/>
        </w:tabs>
        <w:jc w:val="center"/>
        <w:rPr>
          <w:rFonts w:ascii="Arial" w:eastAsia="MS Mincho" w:hAnsi="Arial" w:cs="Arial"/>
          <w:bCs/>
          <w:sz w:val="22"/>
          <w:szCs w:val="22"/>
        </w:rPr>
      </w:pPr>
    </w:p>
    <w:p w14:paraId="11738912" w14:textId="77777777" w:rsidR="00F3216D" w:rsidRPr="00D84B6C" w:rsidRDefault="00F3216D" w:rsidP="00D84B6C">
      <w:pPr>
        <w:jc w:val="both"/>
        <w:rPr>
          <w:rFonts w:ascii="Arial" w:hAnsi="Arial" w:cs="Arial"/>
          <w:b/>
          <w:bCs/>
          <w:sz w:val="22"/>
          <w:szCs w:val="22"/>
        </w:rPr>
      </w:pPr>
    </w:p>
    <w:p w14:paraId="34D8264F" w14:textId="77777777" w:rsidR="00785992" w:rsidRPr="00D84B6C" w:rsidRDefault="00785992" w:rsidP="00D84B6C">
      <w:pPr>
        <w:jc w:val="center"/>
        <w:rPr>
          <w:rFonts w:ascii="Arial" w:hAnsi="Arial" w:cs="Arial"/>
          <w:b/>
          <w:sz w:val="22"/>
          <w:szCs w:val="22"/>
        </w:rPr>
      </w:pPr>
      <w:r w:rsidRPr="00D84B6C">
        <w:rPr>
          <w:rFonts w:ascii="Arial" w:hAnsi="Arial" w:cs="Arial"/>
          <w:b/>
          <w:sz w:val="22"/>
          <w:szCs w:val="22"/>
        </w:rPr>
        <w:t>ESTUDO TÉCNICO PRELIMINAR</w:t>
      </w:r>
    </w:p>
    <w:p w14:paraId="634284D5" w14:textId="77777777" w:rsidR="00785992" w:rsidRPr="00D84B6C" w:rsidRDefault="00785992" w:rsidP="00D84B6C">
      <w:pPr>
        <w:jc w:val="center"/>
        <w:rPr>
          <w:rFonts w:ascii="Arial" w:hAnsi="Arial" w:cs="Arial"/>
          <w:b/>
          <w:sz w:val="22"/>
          <w:szCs w:val="22"/>
          <w:vertAlign w:val="subscript"/>
        </w:rPr>
      </w:pPr>
      <w:r w:rsidRPr="00D84B6C">
        <w:rPr>
          <w:rFonts w:ascii="Arial" w:hAnsi="Arial" w:cs="Arial"/>
          <w:b/>
          <w:sz w:val="22"/>
          <w:szCs w:val="22"/>
        </w:rPr>
        <w:t>LEI FEDERAL Nº 14.133/2021 (ART.18, §1º)</w:t>
      </w:r>
    </w:p>
    <w:p w14:paraId="09EEBAF2" w14:textId="77777777" w:rsidR="00785992" w:rsidRPr="00D84B6C" w:rsidRDefault="00785992" w:rsidP="00D84B6C">
      <w:pPr>
        <w:jc w:val="both"/>
        <w:rPr>
          <w:rFonts w:ascii="Arial" w:hAnsi="Arial" w:cs="Arial"/>
          <w:b/>
          <w:i/>
          <w:sz w:val="20"/>
          <w:szCs w:val="20"/>
        </w:rPr>
      </w:pPr>
    </w:p>
    <w:p w14:paraId="2686880B" w14:textId="77777777" w:rsidR="00785992" w:rsidRPr="00D84B6C" w:rsidRDefault="00785992" w:rsidP="00D84B6C">
      <w:pPr>
        <w:jc w:val="both"/>
        <w:rPr>
          <w:rFonts w:ascii="Arial" w:hAnsi="Arial" w:cs="Arial"/>
          <w:b/>
          <w:i/>
          <w:sz w:val="20"/>
          <w:szCs w:val="20"/>
        </w:rPr>
      </w:pPr>
    </w:p>
    <w:p w14:paraId="121DD555" w14:textId="77777777" w:rsidR="00785992" w:rsidRPr="00D84B6C" w:rsidRDefault="00785992" w:rsidP="00D84B6C">
      <w:pPr>
        <w:pStyle w:val="Nivel01"/>
        <w:numPr>
          <w:ilvl w:val="0"/>
          <w:numId w:val="40"/>
        </w:numPr>
        <w:spacing w:before="0"/>
      </w:pPr>
      <w:r w:rsidRPr="00D84B6C">
        <w:t xml:space="preserve">SETORES COMTEMPLADOS </w:t>
      </w:r>
    </w:p>
    <w:p w14:paraId="1D8DCE5C" w14:textId="77777777" w:rsidR="00785992" w:rsidRPr="00D84B6C" w:rsidRDefault="00785992" w:rsidP="00D84B6C">
      <w:pPr>
        <w:pStyle w:val="PargrafodaLista"/>
        <w:numPr>
          <w:ilvl w:val="1"/>
          <w:numId w:val="38"/>
        </w:numPr>
        <w:ind w:left="0" w:firstLine="709"/>
        <w:jc w:val="both"/>
        <w:rPr>
          <w:rFonts w:ascii="Arial" w:eastAsia="Arial" w:hAnsi="Arial" w:cs="Arial"/>
          <w:sz w:val="20"/>
          <w:szCs w:val="20"/>
        </w:rPr>
      </w:pPr>
      <w:r w:rsidRPr="00D84B6C">
        <w:rPr>
          <w:rFonts w:ascii="Arial" w:eastAsia="Arial" w:hAnsi="Arial" w:cs="Arial"/>
          <w:sz w:val="20"/>
          <w:szCs w:val="20"/>
        </w:rPr>
        <w:t>Comércio atacadista de máquinas, aparelhos e equipamentos para uso odonto-médico-hospitalar; partes e peças.</w:t>
      </w:r>
    </w:p>
    <w:p w14:paraId="643266E7" w14:textId="77777777" w:rsidR="00785992" w:rsidRPr="00D84B6C" w:rsidRDefault="00785992" w:rsidP="00D84B6C">
      <w:pPr>
        <w:pStyle w:val="Nivel2"/>
        <w:spacing w:before="0" w:after="0" w:line="240" w:lineRule="auto"/>
        <w:ind w:left="709"/>
      </w:pPr>
    </w:p>
    <w:p w14:paraId="7CA290B1" w14:textId="77777777" w:rsidR="00785992" w:rsidRPr="00D84B6C" w:rsidRDefault="00785992" w:rsidP="00D84B6C">
      <w:pPr>
        <w:pStyle w:val="Nivel01"/>
        <w:numPr>
          <w:ilvl w:val="0"/>
          <w:numId w:val="40"/>
        </w:numPr>
        <w:spacing w:before="0"/>
      </w:pPr>
      <w:r w:rsidRPr="00D84B6C">
        <w:t xml:space="preserve">TABELA DE CONTRATAÇÕES </w:t>
      </w:r>
    </w:p>
    <w:p w14:paraId="0395E245" w14:textId="77777777" w:rsidR="00785992" w:rsidRPr="00D84B6C" w:rsidRDefault="00785992" w:rsidP="00D84B6C">
      <w:pPr>
        <w:pStyle w:val="Nivel2"/>
        <w:spacing w:before="0" w:after="0" w:line="240" w:lineRule="auto"/>
        <w:ind w:left="709"/>
      </w:pPr>
    </w:p>
    <w:tbl>
      <w:tblPr>
        <w:tblStyle w:val="Tabelacomgrade"/>
        <w:tblW w:w="0" w:type="auto"/>
        <w:tblInd w:w="108" w:type="dxa"/>
        <w:tblLook w:val="04A0" w:firstRow="1" w:lastRow="0" w:firstColumn="1" w:lastColumn="0" w:noHBand="0" w:noVBand="1"/>
      </w:tblPr>
      <w:tblGrid>
        <w:gridCol w:w="694"/>
        <w:gridCol w:w="7244"/>
        <w:gridCol w:w="505"/>
        <w:gridCol w:w="816"/>
      </w:tblGrid>
      <w:tr w:rsidR="00785992" w:rsidRPr="00E50DB1" w14:paraId="2C022E9D" w14:textId="77777777" w:rsidTr="00F6548F">
        <w:tc>
          <w:tcPr>
            <w:tcW w:w="694" w:type="dxa"/>
          </w:tcPr>
          <w:p w14:paraId="2816303C" w14:textId="77777777" w:rsidR="00785992" w:rsidRPr="00E50DB1" w:rsidRDefault="00785992" w:rsidP="005F71B7">
            <w:pPr>
              <w:pStyle w:val="Nivel2"/>
              <w:spacing w:before="0" w:after="0" w:line="240" w:lineRule="auto"/>
              <w:rPr>
                <w:b/>
              </w:rPr>
            </w:pPr>
            <w:r w:rsidRPr="00E50DB1">
              <w:rPr>
                <w:b/>
              </w:rPr>
              <w:t>ITEM</w:t>
            </w:r>
          </w:p>
        </w:tc>
        <w:tc>
          <w:tcPr>
            <w:tcW w:w="7244" w:type="dxa"/>
          </w:tcPr>
          <w:p w14:paraId="764525FD" w14:textId="77777777" w:rsidR="00785992" w:rsidRPr="00E50DB1" w:rsidRDefault="00785992" w:rsidP="005F71B7">
            <w:pPr>
              <w:pStyle w:val="Nivel2"/>
              <w:spacing w:before="0" w:after="0" w:line="240" w:lineRule="auto"/>
              <w:rPr>
                <w:b/>
              </w:rPr>
            </w:pPr>
            <w:r w:rsidRPr="00E50DB1">
              <w:rPr>
                <w:b/>
              </w:rPr>
              <w:t>DESCRIÇÃO</w:t>
            </w:r>
          </w:p>
        </w:tc>
        <w:tc>
          <w:tcPr>
            <w:tcW w:w="505" w:type="dxa"/>
          </w:tcPr>
          <w:p w14:paraId="55CF63F4" w14:textId="77777777" w:rsidR="00785992" w:rsidRPr="00E50DB1" w:rsidRDefault="00785992" w:rsidP="005F71B7">
            <w:pPr>
              <w:pStyle w:val="Nivel2"/>
              <w:spacing w:before="0" w:after="0" w:line="240" w:lineRule="auto"/>
              <w:rPr>
                <w:b/>
              </w:rPr>
            </w:pPr>
            <w:r w:rsidRPr="00E50DB1">
              <w:rPr>
                <w:b/>
              </w:rPr>
              <w:t>UN</w:t>
            </w:r>
          </w:p>
        </w:tc>
        <w:tc>
          <w:tcPr>
            <w:tcW w:w="816" w:type="dxa"/>
          </w:tcPr>
          <w:p w14:paraId="103A6A06" w14:textId="77777777" w:rsidR="00785992" w:rsidRPr="00E50DB1" w:rsidRDefault="00785992" w:rsidP="005F71B7">
            <w:pPr>
              <w:pStyle w:val="Nivel2"/>
              <w:spacing w:before="0" w:after="0" w:line="240" w:lineRule="auto"/>
              <w:rPr>
                <w:b/>
              </w:rPr>
            </w:pPr>
            <w:r w:rsidRPr="00E50DB1">
              <w:rPr>
                <w:b/>
              </w:rPr>
              <w:t>QTD</w:t>
            </w:r>
          </w:p>
        </w:tc>
      </w:tr>
      <w:tr w:rsidR="00F6548F" w:rsidRPr="00E50DB1" w14:paraId="104A22CF" w14:textId="77777777" w:rsidTr="00F6548F">
        <w:tc>
          <w:tcPr>
            <w:tcW w:w="694" w:type="dxa"/>
          </w:tcPr>
          <w:p w14:paraId="6AC30CFB" w14:textId="77777777" w:rsidR="00F6548F" w:rsidRPr="00E50DB1" w:rsidRDefault="00F6548F" w:rsidP="00F6548F">
            <w:pPr>
              <w:pStyle w:val="Nivel2"/>
              <w:spacing w:before="0" w:after="0" w:line="240" w:lineRule="auto"/>
            </w:pPr>
            <w:r w:rsidRPr="00E50DB1">
              <w:t>1</w:t>
            </w:r>
          </w:p>
        </w:tc>
        <w:tc>
          <w:tcPr>
            <w:tcW w:w="7244" w:type="dxa"/>
            <w:vAlign w:val="center"/>
          </w:tcPr>
          <w:p w14:paraId="45B6492E" w14:textId="6D876692" w:rsidR="00F6548F" w:rsidRPr="00E50DB1" w:rsidRDefault="00AD35CC" w:rsidP="00F6548F">
            <w:pPr>
              <w:pStyle w:val="Nivel2"/>
              <w:spacing w:before="0" w:after="0" w:line="240" w:lineRule="auto"/>
            </w:pPr>
            <w:r w:rsidRPr="00AD35CC">
              <w:t xml:space="preserve">Autoclave hospitalar horizontal porta dupla com barreira com capacidade entre 100 litros a 130 litros, deve ser fabricada em material aço inox aisi 316 ; tipo: horizontal; modelo: pré-vácuo; operação. Câmaras externa e interna confeccionadas em aço inox aisi 316 com isolação térmica, a câmara interna deve possuir dreno e uma entrada de validação, permitindo a introdução de sensores para coleta de dados de temperatura do processo 2 porta, fechamento deslizante automático; vedação da porta por guarnição de silicone; - bomba de vácuo de anel líquido, simples estágio; - gerador de vapor em aço inox, abastecido automaticamente por meio de bomba d'água, integrada; - programas pré-definidos ou personalizáveis de funcionamento para esterilização, incluindo teste de bowie dick e ciclo flash, etc; o sistema hidráulico com tubulações e conexões do conjunto hidráulico devem ser de material anticorrosivo e resistente aço inox. Conexões da câmara de esterilização e gerador de vapor devem ser em aço inoxidável ou outro material compatível. Potência total de minimo de 11kw, e potência minimo do gerador de 9000W, Possuir bomba de vácuo e bomba centrífuga de água com capacidade suficiente para o gerador de vapor. Sistema de segurança que deve impossibilitar o funcionamento do equipamento mediante qualquer tipo de falha, descuido do operador ou falta de suprimentos além de alarmes audiovisuais. Deve conter caixa de comando para proteção de sobrecarga. O ruído não poderá exceder ao estabelecido pela portaria ministerial do trabalho. Tensão de alimentação de 220V ou 380v trifásico a escolha do órgão solicitante - temperaturas de funcionamento entre 90° e 135°; microprocessada; característica adicional: sistema segurança para pressão e temperatura, interface com operador no formato de Display Touch Screen de no minimo 7”  polegadas microprocessado para visuaçozação das informações e configuração da autoclave esterilização e secagem de instrumentais e utensílios, empacotados ou não, tecidos, líquidos; autoclave deve ser fabricada com tubulação 100% em aço inox aisi 316 ; volume câmara: cerca de 100 a 130 litros; composição: manômetro e manovacuômetro para acompanhamento da pressão na câmara e controle temperatura, pressão; outros componentes: alarme e impressora. Sistema de comando microprocessado, com a programação dos parâmetros do ciclo a ser processado e da operação em processo. Escolha do ciclo de trabalho para esterilização de líquido, instrumentais, borracha e tecido ou ajuste da temperatura e do tempo de esterilização - em acordo com as normas técnicas vigente (abnt e anvisa) . Deve acompanha os seguintes acessórios 2 carros, 02 cestos, 01 impressora térmica, 1 kit osmose reversa, equipamento a ser fornecido deverá possuir assistência técnica disponível no estado de entrega por empresa autorizada pelo fabricante; instalação e treinamento operacional inclusos durante o período de garantia. Garantia de 12 meses, incluindo as manutenções corretivas e preventivas (fornecimento sem custo de mão de obra </w:t>
            </w:r>
            <w:r w:rsidRPr="00AD35CC">
              <w:lastRenderedPageBreak/>
              <w:t>e peças), na periodicidade estabelecida no manual do equipamento, realizada por empresa homologada pelo fabricante. Apresentar carta do fabricante ao órgão licitante, indicando as empresas homologadas para prestar serviços durante o período de garantia. Apresentar carta ao órgão licitante, de uma assistência técnica homologada pelo fabricante assumindo a responsabilidade pelo fornecimento de peças e mão de obra das manutenções corretivas e preventivas e instalação do equipamento. Realizar visita técnica no município de Marilândia do sul -pr onde vai ser feita a instalação para confirmar preços de custo dos itens necessários para realizar a mesma sem custo para prefeitura municipal de Marilândia do sul -pr anexar laudo de visita realizada na proposta de preço, com prazo de 3 dias anterior ao dia da licitação. Apresentar registro do equipamento cotado junto a anvisa, manual registrado na anvisa, e catalogo do equipamento ofertado.</w:t>
            </w:r>
          </w:p>
        </w:tc>
        <w:tc>
          <w:tcPr>
            <w:tcW w:w="505" w:type="dxa"/>
          </w:tcPr>
          <w:p w14:paraId="7D225335" w14:textId="77777777" w:rsidR="00F6548F" w:rsidRPr="00E50DB1" w:rsidRDefault="00F6548F" w:rsidP="00F6548F">
            <w:pPr>
              <w:pStyle w:val="Nivel2"/>
              <w:spacing w:before="0" w:after="0" w:line="240" w:lineRule="auto"/>
            </w:pPr>
            <w:r w:rsidRPr="00E50DB1">
              <w:lastRenderedPageBreak/>
              <w:t>UN</w:t>
            </w:r>
          </w:p>
        </w:tc>
        <w:tc>
          <w:tcPr>
            <w:tcW w:w="816" w:type="dxa"/>
          </w:tcPr>
          <w:p w14:paraId="28DF0EDE" w14:textId="77777777" w:rsidR="00F6548F" w:rsidRPr="00E50DB1" w:rsidRDefault="00F6548F" w:rsidP="00F6548F">
            <w:pPr>
              <w:pStyle w:val="Nivel2"/>
              <w:spacing w:before="0" w:after="0" w:line="240" w:lineRule="auto"/>
            </w:pPr>
            <w:r w:rsidRPr="00E50DB1">
              <w:t>1</w:t>
            </w:r>
          </w:p>
        </w:tc>
      </w:tr>
      <w:tr w:rsidR="00E6094B" w:rsidRPr="00E50DB1" w14:paraId="09882C71" w14:textId="77777777" w:rsidTr="00424A54">
        <w:tc>
          <w:tcPr>
            <w:tcW w:w="694" w:type="dxa"/>
          </w:tcPr>
          <w:p w14:paraId="07260F9B" w14:textId="77777777" w:rsidR="00E6094B" w:rsidRPr="00E50DB1" w:rsidRDefault="00E6094B" w:rsidP="00E6094B">
            <w:pPr>
              <w:pStyle w:val="Nivel2"/>
              <w:spacing w:before="0" w:after="0" w:line="240" w:lineRule="auto"/>
            </w:pPr>
            <w:r w:rsidRPr="00E50DB1">
              <w:t>2</w:t>
            </w:r>
          </w:p>
        </w:tc>
        <w:tc>
          <w:tcPr>
            <w:tcW w:w="7244" w:type="dxa"/>
          </w:tcPr>
          <w:p w14:paraId="53910ACB" w14:textId="2F328D03" w:rsidR="00E6094B" w:rsidRPr="00E50DB1" w:rsidRDefault="00E6094B" w:rsidP="00E6094B">
            <w:pPr>
              <w:pStyle w:val="Nivel2"/>
              <w:spacing w:before="0" w:after="0" w:line="240" w:lineRule="auto"/>
            </w:pPr>
            <w:r>
              <w:t xml:space="preserve">Autoclave horizontal digital 60 litros bivolt potencia 1,4 kw capacidade em volume 60l comprimento da câmara 58 cm  diâmetro da câmara 35 cm temperatura mínima temperatura máxima 121°c – 134°c peso 42 kg bivolt, selecionado com chave seletora, entre 110v e 220v;  disponível na capacidade de 60 litros; ciclo confinado de vapor, não libera vapor no ambiente; sem válvula externa, com ciclo silencioso; instalação descomplicada; câmara de esterilização  em aço inoxidável; painel analógico em teclado de membrana e controle termodinâmico de temperatura e pressão automático, com acompanhamento através de manômetro/termômetro e indicadores luminosos; fecho da tampa de triplo estagio com sistema de restrição de abertura por fuso de encaixe e deslizamento por rolamento axial; sistema de porta com construção dupla totalmente em aço carbono e aço inox laminado; guarnição em silicone vulcanizado fixada na câmera de esterilização; operação fácil e automática que permite a seleção de diferentes ciclos; eficiente secagem do material e com opção de ciclos extras; utiliza agua limpa a cada ciclo para melhor qualidade de vapor; sistemas de segurança que controlam todo o ciclo e previnem falhas de operação e/ou funcionamento; desligamento automático em caso de excesso de temperatura, pressão ou falta de agua; produto resistente, de fácil instalação, operação e manutenção. Detalhes técnicos: capacidade de 60 litros. Camara de esterilização em aço inox aisi 304(com opção do aço aisi 316 – sob consulta).o aço inoxidável é um material nobre indicado para a fabricação das camaras de esterilização. É muito mais resistente e seguro que o alumínio e possui uma vida útil maior. Visor digital com indicação de valores relativos ao funcionamento da autoclave. Sistemas de segurança diversos que controlam os ciclos e previnem falhas de funcionamento, com desligamento automático no caso de excesso de temperatura, pressão ou falta de agua. Porta construída em metal – robusta. Fecho da porta de triplo estágio com sistema de restrição de abertura por fuso de encaixe e deslizamento por rolamento axial, um dispositivo patenteado que impede a abertura da tampa enquanto houver pressão interna e oferece maior durabilidade, segurança e suavidade no acionamento. Válvula de alivio de pressão na parte interna do display, deixando o equipamento mais silencioso. Vedação com guarnição em silicone vulcanizado fixada na câmera de esterilização.  Laterais e parte superior composta por um plástico resistente, de engenharia, chamado de psai. Agua limpa a cada ciclo abastecimento manual de agua. Ciclos programáveis com operação fácil, automática e acompanhamento em tempo real. O tempo do ciclo é alterado de acordo com a quantidade de agua colocado no equipamento, o valor constante no manual é para um ciclo de 30 minutos após o inicio da esterilização. Secagem eficiente com a porta entre aberta e opção de secagens extras. É possível escolher entre a secagem dentro do próprio ciclo, essa feita após a esterilização com a porta entre aberta e com a resistência, essa é feita após a conclusão completa do ciclo, também deixando a porta entre aberta, porem é aplicado uma carga de </w:t>
            </w:r>
            <w:r>
              <w:lastRenderedPageBreak/>
              <w:t xml:space="preserve">tensão na resistência até que atinja determinada temperatura e desligue, quantas forem necessárias para secar os mais diversos materiais.  Desligamento automático em caso de excesso de temperatura, pressão ou falta de agua. Despressurização e desaeração manual(botão frontal). Vapor gerado a partir de agua limpa, livre de óleos e outros resíduos que comprometem a esterilização e a durabilidade dos materiais. Drenagem da agua e vapor excedente através de tubulação de descarga até o galão de descarte. Ciclo confinado de vapor, não libera vapor no ambiente. Ciclo silencioso, sem válvula externa. Norma isso, equipamento produzido em conformidade com a norma nbr isso 13485/2016 registro anvisa Tensão bivolt (110/220 v) selecionada através de uma “chave seletora” localizada na parte traseira do equipamento de acordo com sua rede elétrica. Frequência de 50/60 hz; Temperatura padrão de 121° c; pressão de trabalho de 1 a 3 kgf/cm²; potência de fabrica 1400w; corrente nominal (amperes) 20ª; Capacidade de agua 450ml; tamanho da câmera: diâmetro de 350mm; comprimento 580 mm; tamanho total: 460 x 780 x 520mm (altura x comprimento x largura); peso 42 kg; 2 bandejas em alumínio (opcional aço inox); Acessórios inclusos, 02 bandejas, 01 mangueira e para esse projeto foi retirado o </w:t>
            </w:r>
            <w:r w:rsidRPr="00C769A1">
              <w:t>guia. Assistência técnica com ampla rede em todo o brasil, com atendimento realizado por profissionais capacitados. Garantia de 01 ano.</w:t>
            </w:r>
          </w:p>
        </w:tc>
        <w:tc>
          <w:tcPr>
            <w:tcW w:w="505" w:type="dxa"/>
          </w:tcPr>
          <w:p w14:paraId="7E580122" w14:textId="77777777" w:rsidR="00E6094B" w:rsidRPr="00E50DB1" w:rsidRDefault="00E6094B" w:rsidP="00E6094B">
            <w:pPr>
              <w:pStyle w:val="Nivel2"/>
              <w:spacing w:before="0" w:after="0" w:line="240" w:lineRule="auto"/>
            </w:pPr>
            <w:r w:rsidRPr="00E50DB1">
              <w:lastRenderedPageBreak/>
              <w:t>UN</w:t>
            </w:r>
          </w:p>
        </w:tc>
        <w:tc>
          <w:tcPr>
            <w:tcW w:w="816" w:type="dxa"/>
          </w:tcPr>
          <w:p w14:paraId="11306B11" w14:textId="77777777" w:rsidR="00E6094B" w:rsidRPr="00E50DB1" w:rsidRDefault="00E6094B" w:rsidP="00E6094B">
            <w:pPr>
              <w:pStyle w:val="Nivel2"/>
              <w:spacing w:before="0" w:after="0" w:line="240" w:lineRule="auto"/>
            </w:pPr>
            <w:r w:rsidRPr="00E50DB1">
              <w:t>2</w:t>
            </w:r>
          </w:p>
        </w:tc>
      </w:tr>
    </w:tbl>
    <w:p w14:paraId="481DA68B" w14:textId="77777777" w:rsidR="00785992" w:rsidRPr="007C495D" w:rsidRDefault="00785992" w:rsidP="00785992">
      <w:pPr>
        <w:pStyle w:val="Nivel2"/>
        <w:spacing w:before="0" w:after="0" w:line="240" w:lineRule="auto"/>
      </w:pPr>
    </w:p>
    <w:p w14:paraId="348B04E1" w14:textId="77777777" w:rsidR="00785992" w:rsidRPr="00706E6E" w:rsidRDefault="00785992" w:rsidP="00D84B6C">
      <w:pPr>
        <w:pStyle w:val="Nivel01"/>
        <w:numPr>
          <w:ilvl w:val="0"/>
          <w:numId w:val="40"/>
        </w:numPr>
        <w:spacing w:before="0"/>
      </w:pPr>
      <w:r w:rsidRPr="00706E6E">
        <w:t>ALINHAMENTO DA CONTRATAÇÃO A INSTRUMENTOS DE PLANEJAMENTO – inciso II</w:t>
      </w:r>
    </w:p>
    <w:p w14:paraId="5446F22C" w14:textId="77777777" w:rsidR="00785992" w:rsidRPr="00D84B6C" w:rsidRDefault="00785992" w:rsidP="00D84B6C">
      <w:pPr>
        <w:pStyle w:val="PargrafodaLista"/>
        <w:numPr>
          <w:ilvl w:val="1"/>
          <w:numId w:val="40"/>
        </w:numPr>
        <w:ind w:left="0" w:firstLine="709"/>
        <w:rPr>
          <w:rFonts w:ascii="Arial" w:hAnsi="Arial" w:cs="Arial"/>
          <w:sz w:val="20"/>
          <w:szCs w:val="20"/>
        </w:rPr>
      </w:pPr>
      <w:r w:rsidRPr="00D84B6C">
        <w:rPr>
          <w:rFonts w:ascii="Arial" w:hAnsi="Arial" w:cs="Arial"/>
          <w:sz w:val="20"/>
          <w:szCs w:val="20"/>
        </w:rPr>
        <w:t>A pretensão está prevista na Lei Orçamentária e no Plano Anual de Contratações de 2025.</w:t>
      </w:r>
    </w:p>
    <w:p w14:paraId="40C551EF" w14:textId="77777777" w:rsidR="00785992" w:rsidRPr="00D84B6C" w:rsidRDefault="00785992" w:rsidP="00785992">
      <w:pPr>
        <w:pStyle w:val="Nvel2-Red"/>
        <w:spacing w:before="0" w:after="0" w:line="240" w:lineRule="auto"/>
        <w:rPr>
          <w:i w:val="0"/>
          <w:iCs w:val="0"/>
          <w:color w:val="auto"/>
        </w:rPr>
      </w:pPr>
    </w:p>
    <w:p w14:paraId="6CE51065" w14:textId="77777777" w:rsidR="00785992" w:rsidRPr="00D84B6C" w:rsidRDefault="00785992" w:rsidP="00D84B6C">
      <w:pPr>
        <w:pStyle w:val="Nivel01"/>
        <w:numPr>
          <w:ilvl w:val="0"/>
          <w:numId w:val="40"/>
        </w:numPr>
        <w:spacing w:before="0"/>
        <w:ind w:left="0" w:hanging="2"/>
      </w:pPr>
      <w:r w:rsidRPr="00D84B6C">
        <w:t>REQUISITOS DA CONTRATAÇÃO – inciso III</w:t>
      </w:r>
    </w:p>
    <w:p w14:paraId="2AB2D2FA" w14:textId="77777777" w:rsidR="00785992" w:rsidRPr="00D84B6C" w:rsidRDefault="00785992" w:rsidP="00785992">
      <w:pPr>
        <w:pStyle w:val="PargrafodaLista"/>
        <w:numPr>
          <w:ilvl w:val="0"/>
          <w:numId w:val="37"/>
        </w:numPr>
        <w:jc w:val="both"/>
        <w:rPr>
          <w:vanish/>
          <w:sz w:val="20"/>
          <w:szCs w:val="20"/>
        </w:rPr>
      </w:pPr>
    </w:p>
    <w:p w14:paraId="29548408" w14:textId="77777777" w:rsidR="00785992" w:rsidRPr="00D84B6C" w:rsidRDefault="00785992" w:rsidP="00785992">
      <w:pPr>
        <w:pStyle w:val="PargrafodaLista"/>
        <w:numPr>
          <w:ilvl w:val="0"/>
          <w:numId w:val="37"/>
        </w:numPr>
        <w:jc w:val="both"/>
        <w:rPr>
          <w:vanish/>
          <w:sz w:val="20"/>
          <w:szCs w:val="20"/>
        </w:rPr>
      </w:pPr>
    </w:p>
    <w:p w14:paraId="2A59FE20" w14:textId="77777777" w:rsidR="00785992" w:rsidRPr="00D84B6C" w:rsidRDefault="00785992" w:rsidP="00785992">
      <w:pPr>
        <w:pStyle w:val="PargrafodaLista"/>
        <w:numPr>
          <w:ilvl w:val="0"/>
          <w:numId w:val="37"/>
        </w:numPr>
        <w:jc w:val="both"/>
        <w:rPr>
          <w:vanish/>
          <w:sz w:val="20"/>
          <w:szCs w:val="20"/>
        </w:rPr>
      </w:pPr>
    </w:p>
    <w:p w14:paraId="5976D595" w14:textId="77777777" w:rsidR="00785992" w:rsidRPr="00D84B6C" w:rsidRDefault="00785992" w:rsidP="00785992">
      <w:pPr>
        <w:pStyle w:val="PargrafodaLista"/>
        <w:numPr>
          <w:ilvl w:val="0"/>
          <w:numId w:val="37"/>
        </w:numPr>
        <w:jc w:val="both"/>
        <w:rPr>
          <w:vanish/>
          <w:sz w:val="20"/>
          <w:szCs w:val="20"/>
        </w:rPr>
      </w:pPr>
    </w:p>
    <w:p w14:paraId="3EECABAA" w14:textId="77777777" w:rsidR="00785992" w:rsidRPr="00D84B6C" w:rsidRDefault="00785992" w:rsidP="00785992">
      <w:pPr>
        <w:pStyle w:val="PargrafodaLista"/>
        <w:numPr>
          <w:ilvl w:val="1"/>
          <w:numId w:val="37"/>
        </w:numPr>
        <w:ind w:left="0" w:firstLine="709"/>
        <w:jc w:val="both"/>
        <w:rPr>
          <w:sz w:val="20"/>
          <w:szCs w:val="20"/>
        </w:rPr>
      </w:pPr>
      <w:r w:rsidRPr="00D84B6C">
        <w:rPr>
          <w:rFonts w:ascii="Arial" w:hAnsi="Arial" w:cs="Arial"/>
          <w:sz w:val="20"/>
          <w:szCs w:val="20"/>
        </w:rPr>
        <w:t>Especificados na planilha do item 2 – Tabela de contratações.</w:t>
      </w:r>
    </w:p>
    <w:p w14:paraId="1882803D" w14:textId="77777777" w:rsidR="00785992" w:rsidRPr="00D84B6C" w:rsidRDefault="00785992" w:rsidP="00785992">
      <w:pPr>
        <w:pStyle w:val="PargrafodaLista"/>
        <w:numPr>
          <w:ilvl w:val="1"/>
          <w:numId w:val="37"/>
        </w:numPr>
        <w:ind w:left="0" w:firstLine="709"/>
        <w:jc w:val="both"/>
        <w:rPr>
          <w:rFonts w:ascii="Arial" w:hAnsi="Arial" w:cs="Arial"/>
          <w:sz w:val="20"/>
          <w:szCs w:val="20"/>
        </w:rPr>
      </w:pPr>
      <w:r w:rsidRPr="00D84B6C">
        <w:rPr>
          <w:rFonts w:ascii="Arial" w:hAnsi="Arial" w:cs="Arial"/>
          <w:sz w:val="20"/>
          <w:szCs w:val="20"/>
        </w:rPr>
        <w:t>A presente contratação trata de bens/produtos de natureza comum.</w:t>
      </w:r>
      <w:r w:rsidRPr="00D84B6C">
        <w:rPr>
          <w:sz w:val="20"/>
          <w:szCs w:val="20"/>
        </w:rPr>
        <w:t xml:space="preserve"> </w:t>
      </w:r>
      <w:r w:rsidRPr="00D84B6C">
        <w:rPr>
          <w:rFonts w:ascii="Arial" w:hAnsi="Arial" w:cs="Arial"/>
          <w:sz w:val="20"/>
          <w:szCs w:val="20"/>
        </w:rPr>
        <w:t>As características exigidas são usuais do mercado.</w:t>
      </w:r>
    </w:p>
    <w:p w14:paraId="617E51B7" w14:textId="77777777" w:rsidR="00785992" w:rsidRPr="00D84B6C" w:rsidRDefault="00785992" w:rsidP="00785992">
      <w:pPr>
        <w:pStyle w:val="PargrafodaLista"/>
        <w:numPr>
          <w:ilvl w:val="1"/>
          <w:numId w:val="37"/>
        </w:numPr>
        <w:ind w:left="0" w:firstLine="709"/>
        <w:jc w:val="both"/>
        <w:rPr>
          <w:rFonts w:ascii="Arial" w:hAnsi="Arial" w:cs="Arial"/>
          <w:sz w:val="20"/>
          <w:szCs w:val="20"/>
        </w:rPr>
      </w:pPr>
      <w:r w:rsidRPr="00D84B6C">
        <w:rPr>
          <w:rFonts w:ascii="Arial" w:hAnsi="Arial" w:cs="Arial"/>
          <w:sz w:val="20"/>
          <w:szCs w:val="20"/>
        </w:rPr>
        <w:t>A presente contratação não se aplica a padronização.</w:t>
      </w:r>
    </w:p>
    <w:p w14:paraId="4611C41A" w14:textId="77777777" w:rsidR="00785992" w:rsidRPr="00D84B6C" w:rsidRDefault="00785992" w:rsidP="00785992">
      <w:pPr>
        <w:pStyle w:val="PargrafodaLista"/>
        <w:numPr>
          <w:ilvl w:val="1"/>
          <w:numId w:val="37"/>
        </w:numPr>
        <w:ind w:left="0" w:firstLine="709"/>
        <w:jc w:val="both"/>
        <w:rPr>
          <w:rFonts w:ascii="Arial" w:hAnsi="Arial" w:cs="Arial"/>
          <w:sz w:val="20"/>
          <w:szCs w:val="20"/>
        </w:rPr>
      </w:pPr>
      <w:r w:rsidRPr="00D84B6C">
        <w:rPr>
          <w:rFonts w:ascii="Arial" w:hAnsi="Arial" w:cs="Arial"/>
          <w:sz w:val="20"/>
          <w:szCs w:val="20"/>
        </w:rPr>
        <w:t>A presente contratação não será exigida a garantia de que tratam os art 96 e seguintes da Lei Federal nº 14.133, de 2021, visto trata, a pretensa aquisição, de bens/serviços comuns e não representam custo elevado para comercialização.</w:t>
      </w:r>
    </w:p>
    <w:p w14:paraId="329D057E" w14:textId="77777777" w:rsidR="00785992" w:rsidRPr="00D84B6C" w:rsidRDefault="00785992" w:rsidP="00785992">
      <w:pPr>
        <w:pStyle w:val="PargrafodaLista"/>
        <w:numPr>
          <w:ilvl w:val="1"/>
          <w:numId w:val="37"/>
        </w:numPr>
        <w:ind w:left="0" w:firstLine="709"/>
        <w:jc w:val="both"/>
        <w:rPr>
          <w:rFonts w:ascii="Arial" w:hAnsi="Arial" w:cs="Arial"/>
          <w:sz w:val="20"/>
          <w:szCs w:val="20"/>
        </w:rPr>
      </w:pPr>
      <w:r w:rsidRPr="00D84B6C">
        <w:rPr>
          <w:rFonts w:ascii="Arial" w:hAnsi="Arial" w:cs="Arial"/>
          <w:sz w:val="20"/>
          <w:szCs w:val="20"/>
        </w:rPr>
        <w:t>A comercialização do item almejado segue os critérios exigidos no item 3, portanto, comumente utilizado pelas empresas do ramo.</w:t>
      </w:r>
    </w:p>
    <w:p w14:paraId="4CE889C4" w14:textId="77777777" w:rsidR="00785992" w:rsidRPr="00D84B6C" w:rsidRDefault="00785992" w:rsidP="00785992">
      <w:pPr>
        <w:pStyle w:val="PargrafodaLista"/>
        <w:numPr>
          <w:ilvl w:val="1"/>
          <w:numId w:val="37"/>
        </w:numPr>
        <w:ind w:left="0" w:firstLine="709"/>
        <w:jc w:val="both"/>
        <w:rPr>
          <w:rFonts w:ascii="Arial" w:hAnsi="Arial" w:cs="Arial"/>
          <w:sz w:val="20"/>
          <w:szCs w:val="20"/>
        </w:rPr>
      </w:pPr>
      <w:r w:rsidRPr="00D84B6C">
        <w:rPr>
          <w:rFonts w:ascii="Arial" w:hAnsi="Arial" w:cs="Arial"/>
          <w:sz w:val="20"/>
          <w:szCs w:val="20"/>
        </w:rPr>
        <w:t>Não foram utilizados critérios que inviabilizem a competição, conforme constante no item acima.</w:t>
      </w:r>
    </w:p>
    <w:p w14:paraId="0FF9F9A0" w14:textId="77777777" w:rsidR="00785992" w:rsidRPr="00D84B6C" w:rsidRDefault="00785992" w:rsidP="00785992">
      <w:pPr>
        <w:pStyle w:val="PargrafodaLista"/>
        <w:numPr>
          <w:ilvl w:val="1"/>
          <w:numId w:val="37"/>
        </w:numPr>
        <w:ind w:left="0" w:firstLine="709"/>
        <w:jc w:val="both"/>
        <w:rPr>
          <w:rFonts w:ascii="Arial" w:hAnsi="Arial" w:cs="Arial"/>
          <w:sz w:val="20"/>
          <w:szCs w:val="20"/>
        </w:rPr>
      </w:pPr>
      <w:r w:rsidRPr="00D84B6C">
        <w:rPr>
          <w:rFonts w:ascii="Arial" w:hAnsi="Arial" w:cs="Arial"/>
          <w:sz w:val="20"/>
          <w:szCs w:val="20"/>
        </w:rPr>
        <w:t>Devem ser observadas as normativas constantes do Código de Defesa do Consumidor.</w:t>
      </w:r>
    </w:p>
    <w:p w14:paraId="03EA254D" w14:textId="77777777" w:rsidR="00785992" w:rsidRPr="00D84B6C" w:rsidRDefault="00785992" w:rsidP="00785992">
      <w:pPr>
        <w:pStyle w:val="PargrafodaLista"/>
        <w:numPr>
          <w:ilvl w:val="1"/>
          <w:numId w:val="37"/>
        </w:numPr>
        <w:ind w:left="0" w:firstLine="709"/>
        <w:jc w:val="both"/>
        <w:rPr>
          <w:rFonts w:ascii="Arial" w:hAnsi="Arial" w:cs="Arial"/>
          <w:sz w:val="20"/>
          <w:szCs w:val="20"/>
        </w:rPr>
      </w:pPr>
      <w:r w:rsidRPr="00D84B6C">
        <w:rPr>
          <w:rFonts w:ascii="Arial" w:hAnsi="Arial" w:cs="Arial"/>
          <w:sz w:val="20"/>
          <w:szCs w:val="20"/>
        </w:rPr>
        <w:t>A execução do objeto da contração de dará em conformidade com clausulas, condições, garantias, obrigações e responsabilidades entre as partes, conforme termo de referência a ser elaborado</w:t>
      </w:r>
    </w:p>
    <w:p w14:paraId="48A5BAF6" w14:textId="77777777" w:rsidR="00785992" w:rsidRPr="007C495D" w:rsidRDefault="00785992" w:rsidP="00785992">
      <w:pPr>
        <w:pStyle w:val="Nivel2"/>
        <w:spacing w:before="0" w:after="0" w:line="240" w:lineRule="auto"/>
        <w:rPr>
          <w:color w:val="auto"/>
        </w:rPr>
      </w:pPr>
    </w:p>
    <w:p w14:paraId="19024DDB" w14:textId="77777777" w:rsidR="00785992" w:rsidRPr="007B3C2D" w:rsidRDefault="00785992" w:rsidP="00D84B6C">
      <w:pPr>
        <w:pStyle w:val="Nivel01"/>
        <w:numPr>
          <w:ilvl w:val="0"/>
          <w:numId w:val="40"/>
        </w:numPr>
        <w:tabs>
          <w:tab w:val="num" w:pos="1276"/>
        </w:tabs>
        <w:spacing w:before="0"/>
        <w:ind w:left="0" w:firstLine="0"/>
      </w:pPr>
      <w:r>
        <w:t>LEVANTAMENTO DA DEMANDA – inciso IV e inciso VI</w:t>
      </w:r>
    </w:p>
    <w:p w14:paraId="08717FE9" w14:textId="77777777" w:rsidR="00785992" w:rsidRDefault="00785992" w:rsidP="00785992">
      <w:pPr>
        <w:pStyle w:val="Nivel2"/>
        <w:spacing w:before="0" w:after="0" w:line="240" w:lineRule="auto"/>
        <w:rPr>
          <w:color w:val="auto"/>
        </w:rPr>
      </w:pPr>
      <w:r w:rsidRPr="003870D2">
        <w:rPr>
          <w:color w:val="auto"/>
        </w:rPr>
        <w:t>A aquisição de uma autoclave para a Secretaria Municipal de Saúde é uma necessidade estratégica para garantir a segurança, a qualidade e a eficiência nos processos de esterilização dos materiais utilizados nas unidades de saúde do município</w:t>
      </w:r>
      <w:r>
        <w:rPr>
          <w:color w:val="auto"/>
        </w:rPr>
        <w:t xml:space="preserve">. </w:t>
      </w:r>
      <w:r w:rsidRPr="003870D2">
        <w:rPr>
          <w:color w:val="auto"/>
        </w:rPr>
        <w:t>Atualmente, a crescente demanda por atendimentos nas Unidades Básicas de Saúde e nos consultórios odontológicos tem gerado uma sobrecarga nos processos de esterilização, comprometendo, em alguns casos, a agilidade e a rotatividade dos instrumentais. É importante destacar que a esterilização é uma etapa fundamental para a prevenção de infecções e para a manutenção de um ambiente seguro, tanto para os pacientes quanto para os profissionais de saúde.</w:t>
      </w:r>
      <w:r>
        <w:rPr>
          <w:color w:val="auto"/>
        </w:rPr>
        <w:t xml:space="preserve"> </w:t>
      </w:r>
      <w:r w:rsidRPr="003870D2">
        <w:rPr>
          <w:color w:val="auto"/>
        </w:rPr>
        <w:t>Dessa forma, a aquisição do equipamento se mostra indispensável para o fortalecimento dos serviços de saúde prestados à população, refletindo diretamente na melhoria da qualidade do atendimento e na segurança de todos os envolvidos.</w:t>
      </w:r>
    </w:p>
    <w:p w14:paraId="0544CDB6" w14:textId="77777777" w:rsidR="00785992" w:rsidRDefault="00785992" w:rsidP="00785992">
      <w:pPr>
        <w:pStyle w:val="Nivel2"/>
        <w:spacing w:before="0" w:after="0" w:line="240" w:lineRule="auto"/>
        <w:rPr>
          <w:color w:val="auto"/>
        </w:rPr>
      </w:pPr>
      <w:r>
        <w:rPr>
          <w:color w:val="auto"/>
        </w:rPr>
        <w:t>Os riscos que subsidiaram o presente ETP, apresentam-se nos termos abaixo:</w:t>
      </w:r>
    </w:p>
    <w:p w14:paraId="3B947E35" w14:textId="77777777" w:rsidR="00785992" w:rsidRDefault="00785992" w:rsidP="00785992">
      <w:pPr>
        <w:pStyle w:val="Nivel2"/>
        <w:spacing w:before="0" w:after="0" w:line="240" w:lineRule="auto"/>
        <w:rPr>
          <w:color w:val="auto"/>
        </w:rPr>
      </w:pPr>
    </w:p>
    <w:tbl>
      <w:tblPr>
        <w:tblStyle w:val="Tabelacomgrade1"/>
        <w:tblW w:w="9526" w:type="dxa"/>
        <w:tblInd w:w="108" w:type="dxa"/>
        <w:tblLook w:val="04A0" w:firstRow="1" w:lastRow="0" w:firstColumn="1" w:lastColumn="0" w:noHBand="0" w:noVBand="1"/>
      </w:tblPr>
      <w:tblGrid>
        <w:gridCol w:w="1195"/>
        <w:gridCol w:w="2025"/>
        <w:gridCol w:w="2087"/>
        <w:gridCol w:w="1833"/>
        <w:gridCol w:w="2386"/>
      </w:tblGrid>
      <w:tr w:rsidR="00785992" w:rsidRPr="004539B0" w14:paraId="373C7AEC" w14:textId="77777777" w:rsidTr="00D71C85">
        <w:tc>
          <w:tcPr>
            <w:tcW w:w="1195" w:type="dxa"/>
          </w:tcPr>
          <w:p w14:paraId="4ABA8ED8" w14:textId="77777777" w:rsidR="00785992" w:rsidRPr="004539B0" w:rsidRDefault="00785992" w:rsidP="005F71B7">
            <w:pPr>
              <w:jc w:val="both"/>
              <w:rPr>
                <w:rFonts w:ascii="Arial" w:eastAsia="Calibri" w:hAnsi="Arial" w:cs="Arial"/>
                <w:b/>
                <w:bCs/>
                <w:sz w:val="16"/>
                <w:szCs w:val="16"/>
                <w:lang w:eastAsia="en-US"/>
              </w:rPr>
            </w:pPr>
            <w:r w:rsidRPr="004539B0">
              <w:rPr>
                <w:rFonts w:ascii="Arial" w:eastAsia="Calibri" w:hAnsi="Arial" w:cs="Arial"/>
                <w:b/>
                <w:bCs/>
                <w:sz w:val="16"/>
                <w:szCs w:val="16"/>
                <w:lang w:eastAsia="en-US"/>
              </w:rPr>
              <w:t>FASE</w:t>
            </w:r>
          </w:p>
        </w:tc>
        <w:tc>
          <w:tcPr>
            <w:tcW w:w="2025" w:type="dxa"/>
          </w:tcPr>
          <w:p w14:paraId="7206DB45" w14:textId="77777777" w:rsidR="00785992" w:rsidRPr="004539B0" w:rsidRDefault="00785992" w:rsidP="005F71B7">
            <w:pPr>
              <w:jc w:val="both"/>
              <w:rPr>
                <w:rFonts w:ascii="Arial" w:eastAsia="Calibri" w:hAnsi="Arial" w:cs="Arial"/>
                <w:b/>
                <w:bCs/>
                <w:sz w:val="16"/>
                <w:szCs w:val="16"/>
                <w:lang w:eastAsia="en-US"/>
              </w:rPr>
            </w:pPr>
            <w:r w:rsidRPr="004539B0">
              <w:rPr>
                <w:rFonts w:ascii="Arial" w:eastAsia="Calibri" w:hAnsi="Arial" w:cs="Arial"/>
                <w:b/>
                <w:bCs/>
                <w:sz w:val="16"/>
                <w:szCs w:val="16"/>
                <w:lang w:eastAsia="en-US"/>
              </w:rPr>
              <w:t>EVENTO</w:t>
            </w:r>
          </w:p>
        </w:tc>
        <w:tc>
          <w:tcPr>
            <w:tcW w:w="2087" w:type="dxa"/>
          </w:tcPr>
          <w:p w14:paraId="0C16C800" w14:textId="77777777" w:rsidR="00785992" w:rsidRPr="004539B0" w:rsidRDefault="00785992" w:rsidP="005F71B7">
            <w:pPr>
              <w:jc w:val="both"/>
              <w:rPr>
                <w:rFonts w:ascii="Arial" w:eastAsia="Calibri" w:hAnsi="Arial" w:cs="Arial"/>
                <w:b/>
                <w:bCs/>
                <w:sz w:val="16"/>
                <w:szCs w:val="16"/>
                <w:lang w:eastAsia="en-US"/>
              </w:rPr>
            </w:pPr>
            <w:r w:rsidRPr="004539B0">
              <w:rPr>
                <w:rFonts w:ascii="Arial" w:eastAsia="Calibri" w:hAnsi="Arial" w:cs="Arial"/>
                <w:b/>
                <w:bCs/>
                <w:sz w:val="16"/>
                <w:szCs w:val="16"/>
                <w:lang w:eastAsia="en-US"/>
              </w:rPr>
              <w:t>CAUSAS</w:t>
            </w:r>
          </w:p>
        </w:tc>
        <w:tc>
          <w:tcPr>
            <w:tcW w:w="1833" w:type="dxa"/>
          </w:tcPr>
          <w:p w14:paraId="61036B0F" w14:textId="77777777" w:rsidR="00785992" w:rsidRPr="004539B0" w:rsidRDefault="00785992" w:rsidP="005F71B7">
            <w:pPr>
              <w:jc w:val="both"/>
              <w:rPr>
                <w:rFonts w:ascii="Arial" w:eastAsia="Calibri" w:hAnsi="Arial" w:cs="Arial"/>
                <w:b/>
                <w:bCs/>
                <w:sz w:val="16"/>
                <w:szCs w:val="16"/>
                <w:lang w:eastAsia="en-US"/>
              </w:rPr>
            </w:pPr>
            <w:r w:rsidRPr="004539B0">
              <w:rPr>
                <w:rFonts w:ascii="Arial" w:eastAsia="Calibri" w:hAnsi="Arial" w:cs="Arial"/>
                <w:b/>
                <w:bCs/>
                <w:sz w:val="16"/>
                <w:szCs w:val="16"/>
                <w:lang w:eastAsia="en-US"/>
              </w:rPr>
              <w:t>CONSEQUENCIAS</w:t>
            </w:r>
          </w:p>
        </w:tc>
        <w:tc>
          <w:tcPr>
            <w:tcW w:w="2386" w:type="dxa"/>
          </w:tcPr>
          <w:p w14:paraId="5B2F0E17" w14:textId="77777777" w:rsidR="00785992" w:rsidRPr="004539B0" w:rsidRDefault="00785992" w:rsidP="005F71B7">
            <w:pPr>
              <w:jc w:val="both"/>
              <w:rPr>
                <w:rFonts w:ascii="Arial" w:eastAsia="Calibri" w:hAnsi="Arial" w:cs="Arial"/>
                <w:b/>
                <w:bCs/>
                <w:sz w:val="16"/>
                <w:szCs w:val="16"/>
                <w:lang w:eastAsia="en-US"/>
              </w:rPr>
            </w:pPr>
            <w:r w:rsidRPr="004539B0">
              <w:rPr>
                <w:rFonts w:ascii="Arial" w:eastAsia="Calibri" w:hAnsi="Arial" w:cs="Arial"/>
                <w:b/>
                <w:bCs/>
                <w:sz w:val="16"/>
                <w:szCs w:val="16"/>
                <w:lang w:eastAsia="en-US"/>
              </w:rPr>
              <w:t>TRATAMENTO DO RISCO</w:t>
            </w:r>
          </w:p>
        </w:tc>
      </w:tr>
      <w:tr w:rsidR="00785992" w:rsidRPr="004539B0" w14:paraId="2745F0A6" w14:textId="77777777" w:rsidTr="00D71C85">
        <w:tc>
          <w:tcPr>
            <w:tcW w:w="1195" w:type="dxa"/>
            <w:vMerge w:val="restart"/>
          </w:tcPr>
          <w:p w14:paraId="26447F29" w14:textId="77777777" w:rsidR="00785992" w:rsidRPr="004539B0" w:rsidRDefault="00785992" w:rsidP="005F71B7">
            <w:pPr>
              <w:jc w:val="both"/>
              <w:rPr>
                <w:rFonts w:ascii="Arial" w:eastAsia="Calibri" w:hAnsi="Arial" w:cs="Arial"/>
                <w:sz w:val="16"/>
                <w:szCs w:val="16"/>
                <w:lang w:eastAsia="en-US"/>
              </w:rPr>
            </w:pPr>
            <w:r w:rsidRPr="004539B0">
              <w:rPr>
                <w:rFonts w:ascii="Arial" w:eastAsia="Calibri" w:hAnsi="Arial" w:cs="Arial"/>
                <w:sz w:val="16"/>
                <w:szCs w:val="16"/>
                <w:lang w:eastAsia="en-US"/>
              </w:rPr>
              <w:t>Planejamento</w:t>
            </w:r>
          </w:p>
        </w:tc>
        <w:tc>
          <w:tcPr>
            <w:tcW w:w="2025" w:type="dxa"/>
          </w:tcPr>
          <w:p w14:paraId="2CCF100D" w14:textId="77777777" w:rsidR="00785992" w:rsidRPr="004539B0" w:rsidRDefault="00785992" w:rsidP="005F71B7">
            <w:pPr>
              <w:jc w:val="both"/>
              <w:rPr>
                <w:rFonts w:ascii="Arial" w:eastAsia="Calibri" w:hAnsi="Arial" w:cs="Arial"/>
                <w:sz w:val="16"/>
                <w:szCs w:val="16"/>
                <w:lang w:eastAsia="en-US"/>
              </w:rPr>
            </w:pPr>
          </w:p>
          <w:p w14:paraId="1EA7997E" w14:textId="77777777" w:rsidR="00785992" w:rsidRPr="004539B0" w:rsidRDefault="00785992" w:rsidP="005F71B7">
            <w:pPr>
              <w:jc w:val="both"/>
              <w:rPr>
                <w:rFonts w:ascii="Arial" w:eastAsia="Calibri" w:hAnsi="Arial" w:cs="Arial"/>
                <w:sz w:val="16"/>
                <w:szCs w:val="16"/>
                <w:lang w:eastAsia="en-US"/>
              </w:rPr>
            </w:pPr>
            <w:r w:rsidRPr="004539B0">
              <w:rPr>
                <w:rFonts w:ascii="Arial" w:eastAsia="Calibri" w:hAnsi="Arial" w:cs="Arial"/>
                <w:sz w:val="16"/>
                <w:szCs w:val="16"/>
                <w:lang w:eastAsia="en-US"/>
              </w:rPr>
              <w:t>Erro na elaboração do Termo de Referência, Projeto ou Anteprojeto</w:t>
            </w:r>
          </w:p>
        </w:tc>
        <w:tc>
          <w:tcPr>
            <w:tcW w:w="2087" w:type="dxa"/>
            <w:vMerge w:val="restart"/>
          </w:tcPr>
          <w:p w14:paraId="1EB8374A" w14:textId="77777777" w:rsidR="00785992" w:rsidRPr="004539B0" w:rsidRDefault="00785992" w:rsidP="005F71B7">
            <w:pPr>
              <w:jc w:val="both"/>
              <w:rPr>
                <w:rFonts w:ascii="Arial" w:eastAsia="Calibri" w:hAnsi="Arial" w:cs="Arial"/>
                <w:sz w:val="16"/>
                <w:szCs w:val="16"/>
                <w:lang w:eastAsia="en-US"/>
              </w:rPr>
            </w:pPr>
            <w:r w:rsidRPr="004539B0">
              <w:rPr>
                <w:rFonts w:ascii="Arial" w:eastAsia="Calibri" w:hAnsi="Arial" w:cs="Arial"/>
                <w:sz w:val="16"/>
                <w:szCs w:val="16"/>
                <w:lang w:eastAsia="en-US"/>
              </w:rPr>
              <w:t xml:space="preserve">Falta de conhecimento </w:t>
            </w:r>
          </w:p>
          <w:p w14:paraId="1C2DD46C" w14:textId="77777777" w:rsidR="00785992" w:rsidRPr="004539B0" w:rsidRDefault="00785992" w:rsidP="005F71B7">
            <w:pPr>
              <w:jc w:val="both"/>
              <w:rPr>
                <w:rFonts w:ascii="Arial" w:eastAsia="Calibri" w:hAnsi="Arial" w:cs="Arial"/>
                <w:sz w:val="16"/>
                <w:szCs w:val="16"/>
                <w:lang w:eastAsia="en-US"/>
              </w:rPr>
            </w:pPr>
            <w:r w:rsidRPr="004539B0">
              <w:rPr>
                <w:rFonts w:ascii="Arial" w:eastAsia="Calibri" w:hAnsi="Arial" w:cs="Arial"/>
                <w:sz w:val="16"/>
                <w:szCs w:val="16"/>
                <w:lang w:eastAsia="en-US"/>
              </w:rPr>
              <w:t xml:space="preserve">Falta de tempo hábil para elaboração </w:t>
            </w:r>
          </w:p>
          <w:p w14:paraId="253AF21A" w14:textId="77777777" w:rsidR="00785992" w:rsidRPr="004539B0" w:rsidRDefault="00785992" w:rsidP="005F71B7">
            <w:pPr>
              <w:jc w:val="both"/>
              <w:rPr>
                <w:rFonts w:ascii="Arial" w:eastAsia="Calibri" w:hAnsi="Arial" w:cs="Arial"/>
                <w:sz w:val="16"/>
                <w:szCs w:val="16"/>
                <w:lang w:eastAsia="en-US"/>
              </w:rPr>
            </w:pPr>
            <w:r w:rsidRPr="004539B0">
              <w:rPr>
                <w:rFonts w:ascii="Arial" w:eastAsia="Calibri" w:hAnsi="Arial" w:cs="Arial"/>
                <w:sz w:val="16"/>
                <w:szCs w:val="16"/>
                <w:lang w:eastAsia="en-US"/>
              </w:rPr>
              <w:lastRenderedPageBreak/>
              <w:t xml:space="preserve">Falta de recursos humanos suficientes </w:t>
            </w:r>
          </w:p>
          <w:p w14:paraId="61669221" w14:textId="77777777" w:rsidR="00785992" w:rsidRPr="004539B0" w:rsidRDefault="00785992" w:rsidP="005F71B7">
            <w:pPr>
              <w:jc w:val="both"/>
              <w:rPr>
                <w:rFonts w:ascii="Arial" w:eastAsia="Calibri" w:hAnsi="Arial" w:cs="Arial"/>
                <w:sz w:val="16"/>
                <w:szCs w:val="16"/>
                <w:lang w:eastAsia="en-US"/>
              </w:rPr>
            </w:pPr>
            <w:r w:rsidRPr="004539B0">
              <w:rPr>
                <w:rFonts w:ascii="Arial" w:eastAsia="Calibri" w:hAnsi="Arial" w:cs="Arial"/>
                <w:sz w:val="16"/>
                <w:szCs w:val="16"/>
                <w:lang w:eastAsia="en-US"/>
              </w:rPr>
              <w:t>Erro no preenchimento</w:t>
            </w:r>
          </w:p>
        </w:tc>
        <w:tc>
          <w:tcPr>
            <w:tcW w:w="1833" w:type="dxa"/>
            <w:vMerge w:val="restart"/>
          </w:tcPr>
          <w:p w14:paraId="3700EF27" w14:textId="77777777" w:rsidR="00785992" w:rsidRPr="004539B0" w:rsidRDefault="00785992" w:rsidP="005F71B7">
            <w:pPr>
              <w:jc w:val="both"/>
              <w:rPr>
                <w:rFonts w:ascii="Arial" w:eastAsia="Calibri" w:hAnsi="Arial" w:cs="Arial"/>
                <w:sz w:val="16"/>
                <w:szCs w:val="16"/>
                <w:lang w:eastAsia="en-US"/>
              </w:rPr>
            </w:pPr>
            <w:r w:rsidRPr="004539B0">
              <w:rPr>
                <w:rFonts w:ascii="Arial" w:eastAsia="Calibri" w:hAnsi="Arial" w:cs="Arial"/>
                <w:sz w:val="16"/>
                <w:szCs w:val="16"/>
                <w:lang w:eastAsia="en-US"/>
              </w:rPr>
              <w:lastRenderedPageBreak/>
              <w:t>Possibilidade de pagamento indevido ao contratado</w:t>
            </w:r>
          </w:p>
          <w:p w14:paraId="39E38BFA" w14:textId="77777777" w:rsidR="00785992" w:rsidRPr="004539B0" w:rsidRDefault="00785992" w:rsidP="005F71B7">
            <w:pPr>
              <w:jc w:val="both"/>
              <w:rPr>
                <w:rFonts w:ascii="Arial" w:eastAsia="Calibri" w:hAnsi="Arial" w:cs="Arial"/>
                <w:sz w:val="16"/>
                <w:szCs w:val="16"/>
                <w:lang w:eastAsia="en-US"/>
              </w:rPr>
            </w:pPr>
            <w:r w:rsidRPr="004539B0">
              <w:rPr>
                <w:rFonts w:ascii="Arial" w:eastAsia="Calibri" w:hAnsi="Arial" w:cs="Arial"/>
                <w:sz w:val="16"/>
                <w:szCs w:val="16"/>
                <w:lang w:eastAsia="en-US"/>
              </w:rPr>
              <w:lastRenderedPageBreak/>
              <w:t xml:space="preserve">Desvio do objeto do contrato </w:t>
            </w:r>
          </w:p>
          <w:p w14:paraId="697DC35E" w14:textId="77777777" w:rsidR="00785992" w:rsidRPr="004539B0" w:rsidRDefault="00785992" w:rsidP="005F71B7">
            <w:pPr>
              <w:jc w:val="both"/>
              <w:rPr>
                <w:rFonts w:ascii="Arial" w:eastAsia="Calibri" w:hAnsi="Arial" w:cs="Arial"/>
                <w:sz w:val="16"/>
                <w:szCs w:val="16"/>
                <w:lang w:eastAsia="en-US"/>
              </w:rPr>
            </w:pPr>
            <w:r w:rsidRPr="004539B0">
              <w:rPr>
                <w:rFonts w:ascii="Arial" w:eastAsia="Calibri" w:hAnsi="Arial" w:cs="Arial"/>
                <w:sz w:val="16"/>
                <w:szCs w:val="16"/>
                <w:lang w:eastAsia="en-US"/>
              </w:rPr>
              <w:t>Processo Interno de Apuração de Responsabilidade</w:t>
            </w:r>
          </w:p>
        </w:tc>
        <w:tc>
          <w:tcPr>
            <w:tcW w:w="2386" w:type="dxa"/>
          </w:tcPr>
          <w:p w14:paraId="18BCED47" w14:textId="77777777" w:rsidR="00785992" w:rsidRPr="004539B0" w:rsidRDefault="00785992" w:rsidP="005F71B7">
            <w:pPr>
              <w:jc w:val="both"/>
              <w:rPr>
                <w:rFonts w:ascii="Arial" w:eastAsia="Calibri" w:hAnsi="Arial" w:cs="Arial"/>
                <w:sz w:val="16"/>
                <w:szCs w:val="16"/>
                <w:lang w:eastAsia="en-US"/>
              </w:rPr>
            </w:pPr>
          </w:p>
          <w:p w14:paraId="22E78780" w14:textId="77777777" w:rsidR="00785992" w:rsidRPr="004539B0" w:rsidRDefault="00785992" w:rsidP="005F71B7">
            <w:pPr>
              <w:jc w:val="both"/>
              <w:rPr>
                <w:rFonts w:ascii="Arial" w:eastAsia="Calibri" w:hAnsi="Arial" w:cs="Arial"/>
                <w:sz w:val="16"/>
                <w:szCs w:val="16"/>
                <w:lang w:eastAsia="en-US"/>
              </w:rPr>
            </w:pPr>
            <w:r w:rsidRPr="004539B0">
              <w:rPr>
                <w:rFonts w:ascii="Arial" w:eastAsia="Calibri" w:hAnsi="Arial" w:cs="Arial"/>
                <w:sz w:val="16"/>
                <w:szCs w:val="16"/>
                <w:lang w:eastAsia="en-US"/>
              </w:rPr>
              <w:t>Revisão minuciosa do Termo de Referência</w:t>
            </w:r>
          </w:p>
        </w:tc>
      </w:tr>
      <w:tr w:rsidR="00785992" w:rsidRPr="004539B0" w14:paraId="370D143B" w14:textId="77777777" w:rsidTr="00D71C85">
        <w:tc>
          <w:tcPr>
            <w:tcW w:w="1195" w:type="dxa"/>
            <w:vMerge/>
          </w:tcPr>
          <w:p w14:paraId="412DDE28" w14:textId="77777777" w:rsidR="00785992" w:rsidRPr="004539B0" w:rsidRDefault="00785992" w:rsidP="005F71B7">
            <w:pPr>
              <w:jc w:val="both"/>
              <w:rPr>
                <w:rFonts w:ascii="Arial" w:eastAsia="Calibri" w:hAnsi="Arial" w:cs="Arial"/>
                <w:sz w:val="16"/>
                <w:szCs w:val="16"/>
                <w:lang w:eastAsia="en-US"/>
              </w:rPr>
            </w:pPr>
          </w:p>
        </w:tc>
        <w:tc>
          <w:tcPr>
            <w:tcW w:w="2025" w:type="dxa"/>
          </w:tcPr>
          <w:p w14:paraId="17B073CF" w14:textId="77777777" w:rsidR="00785992" w:rsidRPr="004539B0" w:rsidRDefault="00785992" w:rsidP="005F71B7">
            <w:pPr>
              <w:jc w:val="both"/>
              <w:rPr>
                <w:rFonts w:ascii="Arial" w:eastAsia="Calibri" w:hAnsi="Arial" w:cs="Arial"/>
                <w:sz w:val="16"/>
                <w:szCs w:val="16"/>
                <w:lang w:eastAsia="en-US"/>
              </w:rPr>
            </w:pPr>
            <w:r w:rsidRPr="004539B0">
              <w:rPr>
                <w:rFonts w:ascii="Arial" w:eastAsia="Calibri" w:hAnsi="Arial" w:cs="Arial"/>
                <w:sz w:val="16"/>
                <w:szCs w:val="16"/>
                <w:lang w:eastAsia="en-US"/>
              </w:rPr>
              <w:t>Erro na elaboração do Edital</w:t>
            </w:r>
          </w:p>
        </w:tc>
        <w:tc>
          <w:tcPr>
            <w:tcW w:w="2087" w:type="dxa"/>
            <w:vMerge/>
          </w:tcPr>
          <w:p w14:paraId="6757866B" w14:textId="77777777" w:rsidR="00785992" w:rsidRPr="004539B0" w:rsidRDefault="00785992" w:rsidP="005F71B7">
            <w:pPr>
              <w:jc w:val="both"/>
              <w:rPr>
                <w:rFonts w:ascii="Arial" w:eastAsia="Calibri" w:hAnsi="Arial" w:cs="Arial"/>
                <w:sz w:val="16"/>
                <w:szCs w:val="16"/>
                <w:lang w:eastAsia="en-US"/>
              </w:rPr>
            </w:pPr>
          </w:p>
        </w:tc>
        <w:tc>
          <w:tcPr>
            <w:tcW w:w="1833" w:type="dxa"/>
            <w:vMerge/>
          </w:tcPr>
          <w:p w14:paraId="23CC95E2" w14:textId="77777777" w:rsidR="00785992" w:rsidRPr="004539B0" w:rsidRDefault="00785992" w:rsidP="005F71B7">
            <w:pPr>
              <w:jc w:val="both"/>
              <w:rPr>
                <w:rFonts w:ascii="Arial" w:eastAsia="Calibri" w:hAnsi="Arial" w:cs="Arial"/>
                <w:sz w:val="16"/>
                <w:szCs w:val="16"/>
                <w:lang w:eastAsia="en-US"/>
              </w:rPr>
            </w:pPr>
          </w:p>
        </w:tc>
        <w:tc>
          <w:tcPr>
            <w:tcW w:w="2386" w:type="dxa"/>
          </w:tcPr>
          <w:p w14:paraId="7A9EBEDD" w14:textId="77777777" w:rsidR="00785992" w:rsidRPr="004539B0" w:rsidRDefault="00785992" w:rsidP="005F71B7">
            <w:pPr>
              <w:jc w:val="both"/>
              <w:rPr>
                <w:rFonts w:ascii="Arial" w:eastAsia="Calibri" w:hAnsi="Arial" w:cs="Arial"/>
                <w:sz w:val="16"/>
                <w:szCs w:val="16"/>
                <w:lang w:eastAsia="en-US"/>
              </w:rPr>
            </w:pPr>
            <w:r w:rsidRPr="004539B0">
              <w:rPr>
                <w:rFonts w:ascii="Arial" w:eastAsia="Calibri" w:hAnsi="Arial" w:cs="Arial"/>
                <w:sz w:val="16"/>
                <w:szCs w:val="16"/>
                <w:lang w:eastAsia="en-US"/>
              </w:rPr>
              <w:t>Revisão minuciosa do Edital</w:t>
            </w:r>
          </w:p>
        </w:tc>
      </w:tr>
      <w:tr w:rsidR="00785992" w:rsidRPr="004539B0" w14:paraId="3527D8CB" w14:textId="77777777" w:rsidTr="00D71C85">
        <w:tc>
          <w:tcPr>
            <w:tcW w:w="1195" w:type="dxa"/>
            <w:vMerge w:val="restart"/>
          </w:tcPr>
          <w:p w14:paraId="0BCDDD4D" w14:textId="77777777" w:rsidR="00785992" w:rsidRPr="004539B0" w:rsidRDefault="00785992" w:rsidP="005F71B7">
            <w:pPr>
              <w:jc w:val="both"/>
              <w:rPr>
                <w:rFonts w:ascii="Arial" w:eastAsia="Calibri" w:hAnsi="Arial" w:cs="Arial"/>
                <w:sz w:val="16"/>
                <w:szCs w:val="16"/>
                <w:lang w:eastAsia="en-US"/>
              </w:rPr>
            </w:pPr>
            <w:r w:rsidRPr="004539B0">
              <w:rPr>
                <w:rFonts w:ascii="Arial" w:eastAsia="Calibri" w:hAnsi="Arial" w:cs="Arial"/>
                <w:sz w:val="16"/>
                <w:szCs w:val="16"/>
                <w:lang w:eastAsia="en-US"/>
              </w:rPr>
              <w:t xml:space="preserve">Gestão </w:t>
            </w:r>
          </w:p>
        </w:tc>
        <w:tc>
          <w:tcPr>
            <w:tcW w:w="2025" w:type="dxa"/>
          </w:tcPr>
          <w:p w14:paraId="73AF797C" w14:textId="77777777" w:rsidR="00785992" w:rsidRPr="004539B0" w:rsidRDefault="00785992" w:rsidP="005F71B7">
            <w:pPr>
              <w:jc w:val="both"/>
              <w:rPr>
                <w:rFonts w:ascii="Arial" w:eastAsia="Calibri" w:hAnsi="Arial" w:cs="Arial"/>
                <w:sz w:val="16"/>
                <w:szCs w:val="16"/>
                <w:lang w:eastAsia="en-US"/>
              </w:rPr>
            </w:pPr>
          </w:p>
          <w:p w14:paraId="2DD471D3" w14:textId="77777777" w:rsidR="00785992" w:rsidRPr="004539B0" w:rsidRDefault="00785992" w:rsidP="005F71B7">
            <w:pPr>
              <w:jc w:val="both"/>
              <w:rPr>
                <w:rFonts w:ascii="Arial" w:eastAsia="Calibri" w:hAnsi="Arial" w:cs="Arial"/>
                <w:sz w:val="16"/>
                <w:szCs w:val="16"/>
                <w:lang w:eastAsia="en-US"/>
              </w:rPr>
            </w:pPr>
            <w:r w:rsidRPr="004539B0">
              <w:rPr>
                <w:rFonts w:ascii="Arial" w:eastAsia="Calibri" w:hAnsi="Arial" w:cs="Arial"/>
                <w:sz w:val="16"/>
                <w:szCs w:val="16"/>
                <w:lang w:eastAsia="en-US"/>
              </w:rPr>
              <w:t>Apresentação de documentação falsa ou vencida</w:t>
            </w:r>
          </w:p>
        </w:tc>
        <w:tc>
          <w:tcPr>
            <w:tcW w:w="2087" w:type="dxa"/>
          </w:tcPr>
          <w:p w14:paraId="4A1F7528" w14:textId="77777777" w:rsidR="00785992" w:rsidRPr="004539B0" w:rsidRDefault="00785992" w:rsidP="005F71B7">
            <w:pPr>
              <w:jc w:val="both"/>
              <w:rPr>
                <w:rFonts w:ascii="Arial" w:eastAsia="Calibri" w:hAnsi="Arial" w:cs="Arial"/>
                <w:sz w:val="16"/>
                <w:szCs w:val="16"/>
                <w:lang w:eastAsia="en-US"/>
              </w:rPr>
            </w:pPr>
          </w:p>
          <w:p w14:paraId="33DE60A4" w14:textId="77777777" w:rsidR="00785992" w:rsidRPr="004539B0" w:rsidRDefault="00785992" w:rsidP="005F71B7">
            <w:pPr>
              <w:jc w:val="both"/>
              <w:rPr>
                <w:rFonts w:ascii="Arial" w:eastAsia="Calibri" w:hAnsi="Arial" w:cs="Arial"/>
                <w:sz w:val="16"/>
                <w:szCs w:val="16"/>
                <w:lang w:eastAsia="en-US"/>
              </w:rPr>
            </w:pPr>
            <w:r w:rsidRPr="004539B0">
              <w:rPr>
                <w:rFonts w:ascii="Arial" w:eastAsia="Calibri" w:hAnsi="Arial" w:cs="Arial"/>
                <w:sz w:val="16"/>
                <w:szCs w:val="16"/>
                <w:lang w:eastAsia="en-US"/>
              </w:rPr>
              <w:t>Má fé ou inobservância do Proponente</w:t>
            </w:r>
          </w:p>
        </w:tc>
        <w:tc>
          <w:tcPr>
            <w:tcW w:w="1833" w:type="dxa"/>
          </w:tcPr>
          <w:p w14:paraId="752E36A3" w14:textId="77777777" w:rsidR="00785992" w:rsidRPr="004539B0" w:rsidRDefault="00785992" w:rsidP="005F71B7">
            <w:pPr>
              <w:jc w:val="both"/>
              <w:rPr>
                <w:rFonts w:ascii="Arial" w:eastAsia="Calibri" w:hAnsi="Arial" w:cs="Arial"/>
                <w:sz w:val="16"/>
                <w:szCs w:val="16"/>
                <w:lang w:eastAsia="en-US"/>
              </w:rPr>
            </w:pPr>
          </w:p>
          <w:p w14:paraId="08F2FADD" w14:textId="77777777" w:rsidR="00785992" w:rsidRPr="004539B0" w:rsidRDefault="00785992" w:rsidP="005F71B7">
            <w:pPr>
              <w:jc w:val="both"/>
              <w:rPr>
                <w:rFonts w:ascii="Arial" w:eastAsia="Calibri" w:hAnsi="Arial" w:cs="Arial"/>
                <w:sz w:val="16"/>
                <w:szCs w:val="16"/>
                <w:lang w:eastAsia="en-US"/>
              </w:rPr>
            </w:pPr>
            <w:r w:rsidRPr="004539B0">
              <w:rPr>
                <w:rFonts w:ascii="Arial" w:eastAsia="Calibri" w:hAnsi="Arial" w:cs="Arial"/>
                <w:sz w:val="16"/>
                <w:szCs w:val="16"/>
                <w:lang w:eastAsia="en-US"/>
              </w:rPr>
              <w:t>Contratação de empresa e/ou profissional indevidos.</w:t>
            </w:r>
          </w:p>
        </w:tc>
        <w:tc>
          <w:tcPr>
            <w:tcW w:w="2386" w:type="dxa"/>
          </w:tcPr>
          <w:p w14:paraId="6C8E9645" w14:textId="77777777" w:rsidR="00785992" w:rsidRPr="004539B0" w:rsidRDefault="00785992" w:rsidP="005F71B7">
            <w:pPr>
              <w:jc w:val="both"/>
              <w:rPr>
                <w:rFonts w:ascii="Arial" w:eastAsia="Calibri" w:hAnsi="Arial" w:cs="Arial"/>
                <w:sz w:val="16"/>
                <w:szCs w:val="16"/>
                <w:lang w:eastAsia="en-US"/>
              </w:rPr>
            </w:pPr>
            <w:r w:rsidRPr="004539B0">
              <w:rPr>
                <w:rFonts w:ascii="Arial" w:eastAsia="Calibri" w:hAnsi="Arial" w:cs="Arial"/>
                <w:sz w:val="16"/>
                <w:szCs w:val="16"/>
                <w:lang w:eastAsia="en-US"/>
              </w:rPr>
              <w:t>Apresentação de documentos originais ou verificação no ato do recebimento conferindo com os originais. Consulta em sites de órgãos oficiais</w:t>
            </w:r>
          </w:p>
        </w:tc>
      </w:tr>
      <w:tr w:rsidR="00785992" w:rsidRPr="004539B0" w14:paraId="48CAD53F" w14:textId="77777777" w:rsidTr="00D71C85">
        <w:tc>
          <w:tcPr>
            <w:tcW w:w="1195" w:type="dxa"/>
            <w:vMerge/>
          </w:tcPr>
          <w:p w14:paraId="54B4A3CF" w14:textId="77777777" w:rsidR="00785992" w:rsidRPr="004539B0" w:rsidRDefault="00785992" w:rsidP="005F71B7">
            <w:pPr>
              <w:jc w:val="both"/>
              <w:rPr>
                <w:rFonts w:ascii="Arial" w:eastAsia="Calibri" w:hAnsi="Arial" w:cs="Arial"/>
                <w:sz w:val="16"/>
                <w:szCs w:val="16"/>
                <w:lang w:eastAsia="en-US"/>
              </w:rPr>
            </w:pPr>
          </w:p>
        </w:tc>
        <w:tc>
          <w:tcPr>
            <w:tcW w:w="2025" w:type="dxa"/>
          </w:tcPr>
          <w:p w14:paraId="30FD21A7" w14:textId="77777777" w:rsidR="00785992" w:rsidRPr="004539B0" w:rsidRDefault="00785992" w:rsidP="005F71B7">
            <w:pPr>
              <w:jc w:val="both"/>
              <w:rPr>
                <w:rFonts w:ascii="Arial" w:eastAsia="Calibri" w:hAnsi="Arial" w:cs="Arial"/>
                <w:sz w:val="16"/>
                <w:szCs w:val="16"/>
                <w:lang w:eastAsia="en-US"/>
              </w:rPr>
            </w:pPr>
          </w:p>
          <w:p w14:paraId="7A00DB42" w14:textId="77777777" w:rsidR="00785992" w:rsidRPr="004539B0" w:rsidRDefault="00785992" w:rsidP="005F71B7">
            <w:pPr>
              <w:jc w:val="both"/>
              <w:rPr>
                <w:rFonts w:ascii="Arial" w:eastAsia="Calibri" w:hAnsi="Arial" w:cs="Arial"/>
                <w:sz w:val="16"/>
                <w:szCs w:val="16"/>
                <w:lang w:eastAsia="en-US"/>
              </w:rPr>
            </w:pPr>
            <w:r w:rsidRPr="004539B0">
              <w:rPr>
                <w:rFonts w:ascii="Arial" w:eastAsia="Calibri" w:hAnsi="Arial" w:cs="Arial"/>
                <w:sz w:val="16"/>
                <w:szCs w:val="16"/>
                <w:lang w:eastAsia="en-US"/>
              </w:rPr>
              <w:t>Falha na conferência da documentação apresentada</w:t>
            </w:r>
          </w:p>
        </w:tc>
        <w:tc>
          <w:tcPr>
            <w:tcW w:w="2087" w:type="dxa"/>
          </w:tcPr>
          <w:p w14:paraId="0DE859C8" w14:textId="77777777" w:rsidR="00785992" w:rsidRPr="004539B0" w:rsidRDefault="00785992" w:rsidP="005F71B7">
            <w:pPr>
              <w:jc w:val="both"/>
              <w:rPr>
                <w:rFonts w:ascii="Arial" w:eastAsia="Calibri" w:hAnsi="Arial" w:cs="Arial"/>
                <w:sz w:val="16"/>
                <w:szCs w:val="16"/>
                <w:lang w:eastAsia="en-US"/>
              </w:rPr>
            </w:pPr>
          </w:p>
          <w:p w14:paraId="25C9093A" w14:textId="77777777" w:rsidR="00785992" w:rsidRPr="004539B0" w:rsidRDefault="00785992" w:rsidP="005F71B7">
            <w:pPr>
              <w:jc w:val="both"/>
              <w:rPr>
                <w:rFonts w:ascii="Arial" w:eastAsia="Calibri" w:hAnsi="Arial" w:cs="Arial"/>
                <w:sz w:val="16"/>
                <w:szCs w:val="16"/>
                <w:lang w:eastAsia="en-US"/>
              </w:rPr>
            </w:pPr>
            <w:r w:rsidRPr="004539B0">
              <w:rPr>
                <w:rFonts w:ascii="Arial" w:eastAsia="Calibri" w:hAnsi="Arial" w:cs="Arial"/>
                <w:sz w:val="16"/>
                <w:szCs w:val="16"/>
                <w:lang w:eastAsia="en-US"/>
              </w:rPr>
              <w:t>Desatenção no ato da conferência dos documentos</w:t>
            </w:r>
          </w:p>
        </w:tc>
        <w:tc>
          <w:tcPr>
            <w:tcW w:w="1833" w:type="dxa"/>
          </w:tcPr>
          <w:p w14:paraId="2C73B90F" w14:textId="77777777" w:rsidR="00785992" w:rsidRPr="004539B0" w:rsidRDefault="00785992" w:rsidP="005F71B7">
            <w:pPr>
              <w:jc w:val="both"/>
              <w:rPr>
                <w:rFonts w:ascii="Arial" w:eastAsia="Calibri" w:hAnsi="Arial" w:cs="Arial"/>
                <w:sz w:val="16"/>
                <w:szCs w:val="16"/>
                <w:lang w:eastAsia="en-US"/>
              </w:rPr>
            </w:pPr>
            <w:r w:rsidRPr="004539B0">
              <w:rPr>
                <w:rFonts w:ascii="Arial" w:eastAsia="Calibri" w:hAnsi="Arial" w:cs="Arial"/>
                <w:sz w:val="16"/>
                <w:szCs w:val="16"/>
                <w:lang w:eastAsia="en-US"/>
              </w:rPr>
              <w:t>Possibilidade de pagamento indevido ao contratado</w:t>
            </w:r>
          </w:p>
          <w:p w14:paraId="6E8F36C2" w14:textId="77777777" w:rsidR="00785992" w:rsidRPr="004539B0" w:rsidRDefault="00785992" w:rsidP="005F71B7">
            <w:pPr>
              <w:jc w:val="both"/>
              <w:rPr>
                <w:rFonts w:ascii="Arial" w:eastAsia="Calibri" w:hAnsi="Arial" w:cs="Arial"/>
                <w:sz w:val="16"/>
                <w:szCs w:val="16"/>
                <w:lang w:eastAsia="en-US"/>
              </w:rPr>
            </w:pPr>
            <w:r w:rsidRPr="004539B0">
              <w:rPr>
                <w:rFonts w:ascii="Arial" w:eastAsia="Calibri" w:hAnsi="Arial" w:cs="Arial"/>
                <w:sz w:val="16"/>
                <w:szCs w:val="16"/>
                <w:lang w:eastAsia="en-US"/>
              </w:rPr>
              <w:t xml:space="preserve">Desvio do objeto do contrato </w:t>
            </w:r>
          </w:p>
          <w:p w14:paraId="0734A72B" w14:textId="77777777" w:rsidR="00785992" w:rsidRPr="004539B0" w:rsidRDefault="00785992" w:rsidP="005F71B7">
            <w:pPr>
              <w:jc w:val="both"/>
              <w:rPr>
                <w:rFonts w:ascii="Arial" w:eastAsia="Calibri" w:hAnsi="Arial" w:cs="Arial"/>
                <w:sz w:val="16"/>
                <w:szCs w:val="16"/>
                <w:lang w:eastAsia="en-US"/>
              </w:rPr>
            </w:pPr>
            <w:r w:rsidRPr="004539B0">
              <w:rPr>
                <w:rFonts w:ascii="Arial" w:eastAsia="Calibri" w:hAnsi="Arial" w:cs="Arial"/>
                <w:sz w:val="16"/>
                <w:szCs w:val="16"/>
                <w:lang w:eastAsia="en-US"/>
              </w:rPr>
              <w:t>Processo Interno de Apuração de Responsabilidade</w:t>
            </w:r>
          </w:p>
        </w:tc>
        <w:tc>
          <w:tcPr>
            <w:tcW w:w="2386" w:type="dxa"/>
          </w:tcPr>
          <w:p w14:paraId="09FDC550" w14:textId="77777777" w:rsidR="00785992" w:rsidRPr="004539B0" w:rsidRDefault="00785992" w:rsidP="005F71B7">
            <w:pPr>
              <w:jc w:val="both"/>
              <w:rPr>
                <w:rFonts w:ascii="Arial" w:eastAsia="Calibri" w:hAnsi="Arial" w:cs="Arial"/>
                <w:sz w:val="16"/>
                <w:szCs w:val="16"/>
                <w:lang w:eastAsia="en-US"/>
              </w:rPr>
            </w:pPr>
          </w:p>
          <w:p w14:paraId="67873360" w14:textId="77777777" w:rsidR="00785992" w:rsidRPr="004539B0" w:rsidRDefault="00785992" w:rsidP="005F71B7">
            <w:pPr>
              <w:jc w:val="both"/>
              <w:rPr>
                <w:rFonts w:ascii="Arial" w:eastAsia="Calibri" w:hAnsi="Arial" w:cs="Arial"/>
                <w:sz w:val="16"/>
                <w:szCs w:val="16"/>
                <w:lang w:eastAsia="en-US"/>
              </w:rPr>
            </w:pPr>
            <w:r w:rsidRPr="004539B0">
              <w:rPr>
                <w:rFonts w:ascii="Arial" w:eastAsia="Calibri" w:hAnsi="Arial" w:cs="Arial"/>
                <w:sz w:val="16"/>
                <w:szCs w:val="16"/>
                <w:lang w:eastAsia="en-US"/>
              </w:rPr>
              <w:t>Revisão minuciosa da documentação</w:t>
            </w:r>
          </w:p>
        </w:tc>
      </w:tr>
      <w:tr w:rsidR="00785992" w:rsidRPr="004539B0" w14:paraId="3D26BA01" w14:textId="77777777" w:rsidTr="00D71C85">
        <w:tc>
          <w:tcPr>
            <w:tcW w:w="1195" w:type="dxa"/>
            <w:vMerge/>
          </w:tcPr>
          <w:p w14:paraId="2863B6E4" w14:textId="77777777" w:rsidR="00785992" w:rsidRPr="004539B0" w:rsidRDefault="00785992" w:rsidP="005F71B7">
            <w:pPr>
              <w:jc w:val="both"/>
              <w:rPr>
                <w:rFonts w:ascii="Arial" w:eastAsia="Calibri" w:hAnsi="Arial" w:cs="Arial"/>
                <w:sz w:val="16"/>
                <w:szCs w:val="16"/>
                <w:lang w:eastAsia="en-US"/>
              </w:rPr>
            </w:pPr>
          </w:p>
        </w:tc>
        <w:tc>
          <w:tcPr>
            <w:tcW w:w="2025" w:type="dxa"/>
          </w:tcPr>
          <w:p w14:paraId="146C1CFA" w14:textId="77777777" w:rsidR="00785992" w:rsidRPr="004539B0" w:rsidRDefault="00785992" w:rsidP="005F71B7">
            <w:pPr>
              <w:jc w:val="both"/>
              <w:rPr>
                <w:rFonts w:ascii="Arial" w:eastAsia="Calibri" w:hAnsi="Arial" w:cs="Arial"/>
                <w:sz w:val="16"/>
                <w:szCs w:val="16"/>
                <w:lang w:eastAsia="en-US"/>
              </w:rPr>
            </w:pPr>
          </w:p>
          <w:p w14:paraId="12A055A0" w14:textId="77777777" w:rsidR="00785992" w:rsidRPr="004539B0" w:rsidRDefault="00785992" w:rsidP="005F71B7">
            <w:pPr>
              <w:jc w:val="both"/>
              <w:rPr>
                <w:rFonts w:ascii="Arial" w:eastAsia="Calibri" w:hAnsi="Arial" w:cs="Arial"/>
                <w:sz w:val="16"/>
                <w:szCs w:val="16"/>
                <w:lang w:eastAsia="en-US"/>
              </w:rPr>
            </w:pPr>
          </w:p>
          <w:p w14:paraId="2C019472" w14:textId="77777777" w:rsidR="00785992" w:rsidRPr="004539B0" w:rsidRDefault="00785992" w:rsidP="005F71B7">
            <w:pPr>
              <w:jc w:val="both"/>
              <w:rPr>
                <w:rFonts w:ascii="Arial" w:eastAsia="Calibri" w:hAnsi="Arial" w:cs="Arial"/>
                <w:sz w:val="16"/>
                <w:szCs w:val="16"/>
                <w:lang w:eastAsia="en-US"/>
              </w:rPr>
            </w:pPr>
            <w:r w:rsidRPr="004539B0">
              <w:rPr>
                <w:rFonts w:ascii="Arial" w:eastAsia="Calibri" w:hAnsi="Arial" w:cs="Arial"/>
                <w:sz w:val="16"/>
                <w:szCs w:val="16"/>
                <w:lang w:eastAsia="en-US"/>
              </w:rPr>
              <w:t>Não cumprimento de obrigações contratuais</w:t>
            </w:r>
          </w:p>
        </w:tc>
        <w:tc>
          <w:tcPr>
            <w:tcW w:w="2087" w:type="dxa"/>
          </w:tcPr>
          <w:p w14:paraId="53A8B187" w14:textId="77777777" w:rsidR="00785992" w:rsidRPr="004539B0" w:rsidRDefault="00785992" w:rsidP="005F71B7">
            <w:pPr>
              <w:jc w:val="both"/>
              <w:rPr>
                <w:rFonts w:ascii="Arial" w:eastAsia="Calibri" w:hAnsi="Arial" w:cs="Arial"/>
                <w:sz w:val="16"/>
                <w:szCs w:val="16"/>
                <w:lang w:eastAsia="en-US"/>
              </w:rPr>
            </w:pPr>
            <w:r w:rsidRPr="004539B0">
              <w:rPr>
                <w:rFonts w:ascii="Arial" w:eastAsia="Calibri" w:hAnsi="Arial" w:cs="Arial"/>
                <w:sz w:val="16"/>
                <w:szCs w:val="16"/>
                <w:lang w:eastAsia="en-US"/>
              </w:rPr>
              <w:t>Caso fortuito</w:t>
            </w:r>
          </w:p>
          <w:p w14:paraId="09AF7943" w14:textId="77777777" w:rsidR="00785992" w:rsidRPr="004539B0" w:rsidRDefault="00785992" w:rsidP="005F71B7">
            <w:pPr>
              <w:jc w:val="both"/>
              <w:rPr>
                <w:rFonts w:ascii="Arial" w:eastAsia="Calibri" w:hAnsi="Arial" w:cs="Arial"/>
                <w:sz w:val="16"/>
                <w:szCs w:val="16"/>
                <w:lang w:eastAsia="en-US"/>
              </w:rPr>
            </w:pPr>
            <w:r w:rsidRPr="004539B0">
              <w:rPr>
                <w:rFonts w:ascii="Arial" w:eastAsia="Calibri" w:hAnsi="Arial" w:cs="Arial"/>
                <w:sz w:val="16"/>
                <w:szCs w:val="16"/>
                <w:lang w:eastAsia="en-US"/>
              </w:rPr>
              <w:t>Força maior</w:t>
            </w:r>
          </w:p>
          <w:p w14:paraId="2BCBC46D" w14:textId="77777777" w:rsidR="00785992" w:rsidRPr="004539B0" w:rsidRDefault="00785992" w:rsidP="005F71B7">
            <w:pPr>
              <w:jc w:val="both"/>
              <w:rPr>
                <w:rFonts w:ascii="Arial" w:eastAsia="Calibri" w:hAnsi="Arial" w:cs="Arial"/>
                <w:sz w:val="16"/>
                <w:szCs w:val="16"/>
                <w:lang w:eastAsia="en-US"/>
              </w:rPr>
            </w:pPr>
            <w:r w:rsidRPr="004539B0">
              <w:rPr>
                <w:rFonts w:ascii="Arial" w:eastAsia="Calibri" w:hAnsi="Arial" w:cs="Arial"/>
                <w:sz w:val="16"/>
                <w:szCs w:val="16"/>
                <w:lang w:eastAsia="en-US"/>
              </w:rPr>
              <w:t>Falta de insumos</w:t>
            </w:r>
          </w:p>
          <w:p w14:paraId="433B4F35" w14:textId="77777777" w:rsidR="00785992" w:rsidRPr="004539B0" w:rsidRDefault="00785992" w:rsidP="005F71B7">
            <w:pPr>
              <w:jc w:val="both"/>
              <w:rPr>
                <w:rFonts w:ascii="Arial" w:eastAsia="Calibri" w:hAnsi="Arial" w:cs="Arial"/>
                <w:sz w:val="16"/>
                <w:szCs w:val="16"/>
                <w:lang w:eastAsia="en-US"/>
              </w:rPr>
            </w:pPr>
            <w:r w:rsidRPr="004539B0">
              <w:rPr>
                <w:rFonts w:ascii="Arial" w:eastAsia="Calibri" w:hAnsi="Arial" w:cs="Arial"/>
                <w:sz w:val="16"/>
                <w:szCs w:val="16"/>
                <w:lang w:eastAsia="en-US"/>
              </w:rPr>
              <w:t>Falta de mão de obra</w:t>
            </w:r>
          </w:p>
          <w:p w14:paraId="555A7447" w14:textId="77777777" w:rsidR="00785992" w:rsidRPr="004539B0" w:rsidRDefault="00785992" w:rsidP="005F71B7">
            <w:pPr>
              <w:jc w:val="both"/>
              <w:rPr>
                <w:rFonts w:ascii="Arial" w:eastAsia="Calibri" w:hAnsi="Arial" w:cs="Arial"/>
                <w:sz w:val="16"/>
                <w:szCs w:val="16"/>
                <w:lang w:eastAsia="en-US"/>
              </w:rPr>
            </w:pPr>
            <w:r w:rsidRPr="004539B0">
              <w:rPr>
                <w:rFonts w:ascii="Arial" w:eastAsia="Calibri" w:hAnsi="Arial" w:cs="Arial"/>
                <w:sz w:val="16"/>
                <w:szCs w:val="16"/>
                <w:lang w:eastAsia="en-US"/>
              </w:rPr>
              <w:t>Falta de recurso financeiro</w:t>
            </w:r>
          </w:p>
          <w:p w14:paraId="0A2BA156" w14:textId="77777777" w:rsidR="00785992" w:rsidRPr="004539B0" w:rsidRDefault="00785992" w:rsidP="005F71B7">
            <w:pPr>
              <w:jc w:val="both"/>
              <w:rPr>
                <w:rFonts w:ascii="Arial" w:eastAsia="Calibri" w:hAnsi="Arial" w:cs="Arial"/>
                <w:sz w:val="16"/>
                <w:szCs w:val="16"/>
                <w:lang w:eastAsia="en-US"/>
              </w:rPr>
            </w:pPr>
            <w:r w:rsidRPr="004539B0">
              <w:rPr>
                <w:rFonts w:ascii="Arial" w:eastAsia="Calibri" w:hAnsi="Arial" w:cs="Arial"/>
                <w:sz w:val="16"/>
                <w:szCs w:val="16"/>
                <w:lang w:eastAsia="en-US"/>
              </w:rPr>
              <w:t>Má fé</w:t>
            </w:r>
          </w:p>
          <w:p w14:paraId="46D9160A" w14:textId="77777777" w:rsidR="00785992" w:rsidRPr="004539B0" w:rsidRDefault="00785992" w:rsidP="005F71B7">
            <w:pPr>
              <w:jc w:val="both"/>
              <w:rPr>
                <w:rFonts w:ascii="Arial" w:eastAsia="Calibri" w:hAnsi="Arial" w:cs="Arial"/>
                <w:sz w:val="16"/>
                <w:szCs w:val="16"/>
                <w:lang w:eastAsia="en-US"/>
              </w:rPr>
            </w:pPr>
          </w:p>
        </w:tc>
        <w:tc>
          <w:tcPr>
            <w:tcW w:w="1833" w:type="dxa"/>
          </w:tcPr>
          <w:p w14:paraId="112F6782" w14:textId="77777777" w:rsidR="00785992" w:rsidRPr="004539B0" w:rsidRDefault="00785992" w:rsidP="005F71B7">
            <w:pPr>
              <w:jc w:val="both"/>
              <w:rPr>
                <w:rFonts w:ascii="Arial" w:eastAsia="Calibri" w:hAnsi="Arial" w:cs="Arial"/>
                <w:sz w:val="16"/>
                <w:szCs w:val="16"/>
                <w:lang w:eastAsia="en-US"/>
              </w:rPr>
            </w:pPr>
          </w:p>
          <w:p w14:paraId="62A2B2F4" w14:textId="77777777" w:rsidR="00785992" w:rsidRPr="004539B0" w:rsidRDefault="00785992" w:rsidP="005F71B7">
            <w:pPr>
              <w:jc w:val="both"/>
              <w:rPr>
                <w:rFonts w:ascii="Arial" w:eastAsia="Calibri" w:hAnsi="Arial" w:cs="Arial"/>
                <w:sz w:val="16"/>
                <w:szCs w:val="16"/>
                <w:lang w:eastAsia="en-US"/>
              </w:rPr>
            </w:pPr>
            <w:r w:rsidRPr="004539B0">
              <w:rPr>
                <w:rFonts w:ascii="Arial" w:eastAsia="Calibri" w:hAnsi="Arial" w:cs="Arial"/>
                <w:sz w:val="16"/>
                <w:szCs w:val="16"/>
                <w:lang w:eastAsia="en-US"/>
              </w:rPr>
              <w:t>Processo Interno de Apuração de Responsabilidade</w:t>
            </w:r>
          </w:p>
        </w:tc>
        <w:tc>
          <w:tcPr>
            <w:tcW w:w="2386" w:type="dxa"/>
          </w:tcPr>
          <w:p w14:paraId="16B8147C" w14:textId="77777777" w:rsidR="00785992" w:rsidRPr="004539B0" w:rsidRDefault="00785992" w:rsidP="005F71B7">
            <w:pPr>
              <w:jc w:val="both"/>
              <w:rPr>
                <w:rFonts w:ascii="Arial" w:eastAsia="Calibri" w:hAnsi="Arial" w:cs="Arial"/>
                <w:sz w:val="16"/>
                <w:szCs w:val="16"/>
                <w:lang w:eastAsia="en-US"/>
              </w:rPr>
            </w:pPr>
          </w:p>
          <w:p w14:paraId="2EF6845B" w14:textId="77777777" w:rsidR="00785992" w:rsidRPr="004539B0" w:rsidRDefault="00785992" w:rsidP="005F71B7">
            <w:pPr>
              <w:jc w:val="both"/>
              <w:rPr>
                <w:rFonts w:ascii="Arial" w:eastAsia="Calibri" w:hAnsi="Arial" w:cs="Arial"/>
                <w:sz w:val="16"/>
                <w:szCs w:val="16"/>
                <w:lang w:eastAsia="en-US"/>
              </w:rPr>
            </w:pPr>
            <w:r w:rsidRPr="004539B0">
              <w:rPr>
                <w:rFonts w:ascii="Arial" w:eastAsia="Calibri" w:hAnsi="Arial" w:cs="Arial"/>
                <w:sz w:val="16"/>
                <w:szCs w:val="16"/>
                <w:lang w:eastAsia="en-US"/>
              </w:rPr>
              <w:t>Processo Interno para regularização</w:t>
            </w:r>
          </w:p>
          <w:p w14:paraId="42407073" w14:textId="77777777" w:rsidR="00785992" w:rsidRPr="004539B0" w:rsidRDefault="00785992" w:rsidP="005F71B7">
            <w:pPr>
              <w:jc w:val="both"/>
              <w:rPr>
                <w:rFonts w:ascii="Arial" w:eastAsia="Calibri" w:hAnsi="Arial" w:cs="Arial"/>
                <w:sz w:val="16"/>
                <w:szCs w:val="16"/>
                <w:lang w:eastAsia="en-US"/>
              </w:rPr>
            </w:pPr>
            <w:r w:rsidRPr="004539B0">
              <w:rPr>
                <w:rFonts w:ascii="Arial" w:eastAsia="Calibri" w:hAnsi="Arial" w:cs="Arial"/>
                <w:sz w:val="16"/>
                <w:szCs w:val="16"/>
                <w:lang w:eastAsia="en-US"/>
              </w:rPr>
              <w:t>Não pagamento até a completa adequação</w:t>
            </w:r>
          </w:p>
        </w:tc>
      </w:tr>
    </w:tbl>
    <w:p w14:paraId="11BA841E" w14:textId="77777777" w:rsidR="00785992" w:rsidRPr="007C495D" w:rsidRDefault="00785992" w:rsidP="00785992">
      <w:pPr>
        <w:pStyle w:val="Nivel2"/>
        <w:spacing w:before="0" w:after="0" w:line="240" w:lineRule="auto"/>
        <w:rPr>
          <w:i/>
          <w:iCs/>
          <w:color w:val="auto"/>
        </w:rPr>
      </w:pPr>
    </w:p>
    <w:p w14:paraId="3B6B3EE0" w14:textId="77777777" w:rsidR="00785992" w:rsidRDefault="00785992" w:rsidP="00E50DB1">
      <w:pPr>
        <w:pStyle w:val="Nivel01"/>
        <w:numPr>
          <w:ilvl w:val="0"/>
          <w:numId w:val="40"/>
        </w:numPr>
        <w:tabs>
          <w:tab w:val="clear" w:pos="567"/>
          <w:tab w:val="left" w:pos="426"/>
          <w:tab w:val="num" w:pos="1276"/>
        </w:tabs>
        <w:spacing w:before="0"/>
        <w:ind w:left="0" w:firstLine="0"/>
      </w:pPr>
      <w:r>
        <w:t>SOLUÇÕES EXISTENTES NO MERCADO – inciso V</w:t>
      </w:r>
    </w:p>
    <w:p w14:paraId="1C57F843" w14:textId="77777777" w:rsidR="00785992" w:rsidRPr="00401840" w:rsidRDefault="00785992" w:rsidP="00D84B6C">
      <w:pPr>
        <w:pStyle w:val="Nivel2"/>
        <w:numPr>
          <w:ilvl w:val="1"/>
          <w:numId w:val="40"/>
        </w:numPr>
        <w:spacing w:before="0" w:after="0" w:line="240" w:lineRule="auto"/>
        <w:ind w:left="0" w:firstLine="709"/>
      </w:pPr>
      <w:r w:rsidRPr="00AA6BDC">
        <w:rPr>
          <w:rFonts w:eastAsia="Arial"/>
          <w:color w:val="auto"/>
        </w:rPr>
        <w:t>Não se vislumbram outras soluções disponíveis no mercado além da aquisição dos bens desejados. Após pesquisa de mercado foi observado que há apenas uma única solução apta a atender a demanda.  A contratação seguirá conforme demanda administrativa, para os setores previamente indicados, para atender aos programas de atuação administrativas, conforme o perfil dos usuários dos serviços públicos.</w:t>
      </w:r>
    </w:p>
    <w:p w14:paraId="75DBD07E" w14:textId="77777777" w:rsidR="00785992" w:rsidRPr="007C495D" w:rsidRDefault="00785992" w:rsidP="00785992">
      <w:pPr>
        <w:pStyle w:val="Nivel2"/>
        <w:spacing w:before="0" w:after="0" w:line="240" w:lineRule="auto"/>
        <w:ind w:left="709"/>
      </w:pPr>
    </w:p>
    <w:p w14:paraId="0CDA6DC9" w14:textId="77777777" w:rsidR="00785992" w:rsidRDefault="00785992" w:rsidP="00E50DB1">
      <w:pPr>
        <w:pStyle w:val="Nivel01"/>
        <w:numPr>
          <w:ilvl w:val="0"/>
          <w:numId w:val="40"/>
        </w:numPr>
        <w:tabs>
          <w:tab w:val="clear" w:pos="567"/>
          <w:tab w:val="left" w:pos="426"/>
        </w:tabs>
        <w:spacing w:before="0"/>
        <w:ind w:left="0" w:hanging="2"/>
      </w:pPr>
      <w:r>
        <w:t>ESCOLHA DA SOLUÇÃO MAIS ADEQUADA – inciso VII</w:t>
      </w:r>
    </w:p>
    <w:p w14:paraId="32B25CCF" w14:textId="77777777" w:rsidR="00785992" w:rsidRDefault="00785992" w:rsidP="00D84B6C">
      <w:pPr>
        <w:pStyle w:val="Nivel2"/>
        <w:numPr>
          <w:ilvl w:val="1"/>
          <w:numId w:val="40"/>
        </w:numPr>
        <w:spacing w:before="0" w:after="0" w:line="240" w:lineRule="auto"/>
        <w:ind w:left="0" w:firstLine="709"/>
        <w:rPr>
          <w:color w:val="FF0000"/>
          <w:shd w:val="clear" w:color="auto" w:fill="FFFFFF"/>
        </w:rPr>
      </w:pPr>
      <w:r>
        <w:rPr>
          <w:lang w:eastAsia="en-US"/>
        </w:rPr>
        <w:t>Conforme indicado no item anterior, foi possível identificar uma única solução disponível no mercado. Para levantar as soluções de mercado, foram observados os princípios da eficiência, eficácia, economicidade, padronização e práticas de mercado;</w:t>
      </w:r>
    </w:p>
    <w:p w14:paraId="7F9F5227" w14:textId="77777777" w:rsidR="00785992" w:rsidRPr="0059544F" w:rsidRDefault="00785992" w:rsidP="00785992">
      <w:pPr>
        <w:jc w:val="both"/>
      </w:pPr>
    </w:p>
    <w:p w14:paraId="1E1FA405" w14:textId="77777777" w:rsidR="00785992" w:rsidRDefault="00785992" w:rsidP="00D84B6C">
      <w:pPr>
        <w:pStyle w:val="Nivel01"/>
        <w:numPr>
          <w:ilvl w:val="0"/>
          <w:numId w:val="40"/>
        </w:numPr>
        <w:tabs>
          <w:tab w:val="num" w:pos="1492"/>
        </w:tabs>
        <w:spacing w:before="0"/>
        <w:ind w:left="357" w:hanging="357"/>
      </w:pPr>
      <w:r>
        <w:t>JUSTIFICATIVA PARA O PARCELAMENTO OU NÃO DA SOLUÇÃO – inciso VIII</w:t>
      </w:r>
    </w:p>
    <w:p w14:paraId="3EE4256A" w14:textId="77777777" w:rsidR="00785992" w:rsidRDefault="00785992" w:rsidP="00D84B6C">
      <w:pPr>
        <w:pStyle w:val="Nivel2"/>
        <w:numPr>
          <w:ilvl w:val="1"/>
          <w:numId w:val="40"/>
        </w:numPr>
        <w:spacing w:before="0" w:after="0" w:line="240" w:lineRule="auto"/>
        <w:ind w:left="0" w:firstLine="709"/>
      </w:pPr>
      <w:r>
        <w:t xml:space="preserve">A contratação será realizada conforme a demanda administrativa, a entrega dos produtos será conforme pedido da administração solicitante, podendo ser pedido um item por vez. </w:t>
      </w:r>
    </w:p>
    <w:p w14:paraId="517C25EE" w14:textId="77777777" w:rsidR="00785992" w:rsidRDefault="00785992" w:rsidP="00D84B6C">
      <w:pPr>
        <w:pStyle w:val="Nivel2"/>
        <w:numPr>
          <w:ilvl w:val="1"/>
          <w:numId w:val="40"/>
        </w:numPr>
        <w:spacing w:before="0" w:after="0" w:line="240" w:lineRule="auto"/>
        <w:ind w:left="0" w:firstLine="709"/>
      </w:pPr>
      <w:r>
        <w:t>Não será utilizado o Sistema de Registro de Preços.</w:t>
      </w:r>
    </w:p>
    <w:p w14:paraId="22C7EDCF" w14:textId="77777777" w:rsidR="00785992" w:rsidRPr="00E50DB1" w:rsidRDefault="00785992" w:rsidP="00E50DB1">
      <w:pPr>
        <w:pStyle w:val="Nivel2"/>
        <w:numPr>
          <w:ilvl w:val="1"/>
          <w:numId w:val="40"/>
        </w:numPr>
        <w:spacing w:before="0" w:after="0" w:line="240" w:lineRule="auto"/>
        <w:ind w:left="0" w:firstLine="709"/>
      </w:pPr>
      <w:r>
        <w:t xml:space="preserve">O Sistema de Registro de Preços (SRP) somente se mostra vantajoso quando se tratar de necessidade administrativa eventual, neste critério, resta estabelecido um banco de dados contendo o cadastro de </w:t>
      </w:r>
      <w:r w:rsidRPr="00E50DB1">
        <w:t>produtos e fornecedores, selecionados mediante prévio processo de licitação, para eventual     e futura contratação de bens e serviços por parte da Administração. Contudo, em se tratado de necessidade estimada total e necessária (previamente estabelecida em termos de quantitativo), inviável a adoção do SRP.</w:t>
      </w:r>
    </w:p>
    <w:p w14:paraId="6AFAE993" w14:textId="77777777" w:rsidR="00785992" w:rsidRPr="00E50DB1" w:rsidRDefault="00785992" w:rsidP="00E50DB1">
      <w:pPr>
        <w:pStyle w:val="Nivel2"/>
        <w:numPr>
          <w:ilvl w:val="1"/>
          <w:numId w:val="40"/>
        </w:numPr>
        <w:spacing w:before="0" w:after="0" w:line="240" w:lineRule="auto"/>
        <w:ind w:left="0" w:firstLine="709"/>
      </w:pPr>
      <w:r w:rsidRPr="00E50DB1">
        <w:t xml:space="preserve">Não será admitido o oferecimento em quantitativo inferior ao máximo previsto neste Edital. (art. 82, IV, da Lei Federal nº. 14.133, de 2021). </w:t>
      </w:r>
    </w:p>
    <w:p w14:paraId="36DFA244" w14:textId="77777777" w:rsidR="00785992" w:rsidRPr="00E50DB1" w:rsidRDefault="00785992" w:rsidP="00E50DB1">
      <w:pPr>
        <w:pStyle w:val="Nivel2"/>
        <w:numPr>
          <w:ilvl w:val="1"/>
          <w:numId w:val="40"/>
        </w:numPr>
        <w:spacing w:before="0" w:after="0" w:line="240" w:lineRule="auto"/>
        <w:ind w:left="0" w:firstLine="709"/>
      </w:pPr>
      <w:r w:rsidRPr="00E50DB1">
        <w:t>Não será admitido a indicação de preços diferentes tratada no art. 82, III, da Lei Federal nº 14.133, de 2021.</w:t>
      </w:r>
    </w:p>
    <w:p w14:paraId="3C60D9E7" w14:textId="77777777" w:rsidR="00785992" w:rsidRPr="00E50DB1" w:rsidRDefault="00785992" w:rsidP="00E50DB1">
      <w:pPr>
        <w:pStyle w:val="Nivel2"/>
        <w:spacing w:before="0" w:after="0" w:line="240" w:lineRule="auto"/>
      </w:pPr>
    </w:p>
    <w:p w14:paraId="6A944C88" w14:textId="77777777" w:rsidR="00785992" w:rsidRPr="00E50DB1" w:rsidRDefault="00785992" w:rsidP="00E50DB1">
      <w:pPr>
        <w:pStyle w:val="Nivel01"/>
        <w:numPr>
          <w:ilvl w:val="0"/>
          <w:numId w:val="40"/>
        </w:numPr>
        <w:tabs>
          <w:tab w:val="clear" w:pos="567"/>
          <w:tab w:val="left" w:pos="426"/>
        </w:tabs>
        <w:spacing w:before="0"/>
        <w:ind w:left="0" w:firstLine="0"/>
      </w:pPr>
      <w:r w:rsidRPr="00E50DB1">
        <w:t>PROVIDENCIAS ANTERIORES A CELEBRAÇÃO DO CONTRATO – inciso x</w:t>
      </w:r>
    </w:p>
    <w:p w14:paraId="5648E089" w14:textId="77777777" w:rsidR="00785992" w:rsidRPr="00E50DB1" w:rsidRDefault="00785992" w:rsidP="00E50DB1">
      <w:pPr>
        <w:pStyle w:val="PargrafodaLista"/>
        <w:numPr>
          <w:ilvl w:val="1"/>
          <w:numId w:val="40"/>
        </w:numPr>
        <w:ind w:left="0" w:firstLine="709"/>
        <w:jc w:val="both"/>
        <w:rPr>
          <w:rFonts w:ascii="Arial" w:hAnsi="Arial" w:cs="Arial"/>
          <w:bCs/>
          <w:sz w:val="20"/>
          <w:szCs w:val="20"/>
        </w:rPr>
      </w:pPr>
      <w:r w:rsidRPr="00E50DB1">
        <w:rPr>
          <w:rFonts w:ascii="Arial" w:hAnsi="Arial" w:cs="Arial"/>
          <w:bCs/>
          <w:sz w:val="20"/>
          <w:szCs w:val="20"/>
        </w:rPr>
        <w:t>Não serão necessárias adequações de infraestrutura física ou tecnológica, de espaço físico, de logística ou outras providencias pertinentes, no ambiente do Órgão para a execução do objeto da contratação.</w:t>
      </w:r>
    </w:p>
    <w:p w14:paraId="44DACD86" w14:textId="77777777" w:rsidR="00785992" w:rsidRPr="00E50DB1" w:rsidRDefault="00785992" w:rsidP="00E50DB1">
      <w:pPr>
        <w:pStyle w:val="PargrafodaLista"/>
        <w:numPr>
          <w:ilvl w:val="1"/>
          <w:numId w:val="40"/>
        </w:numPr>
        <w:ind w:left="0" w:firstLine="709"/>
        <w:jc w:val="both"/>
        <w:rPr>
          <w:rFonts w:ascii="Arial" w:hAnsi="Arial" w:cs="Arial"/>
          <w:bCs/>
          <w:sz w:val="20"/>
          <w:szCs w:val="20"/>
        </w:rPr>
      </w:pPr>
      <w:r w:rsidRPr="00E50DB1">
        <w:rPr>
          <w:rFonts w:ascii="Arial" w:hAnsi="Arial" w:cs="Arial"/>
          <w:bCs/>
          <w:sz w:val="20"/>
          <w:szCs w:val="20"/>
        </w:rPr>
        <w:t>Não será necessária a capacitação de servidor para a execução contratual.</w:t>
      </w:r>
    </w:p>
    <w:p w14:paraId="190B5AC9" w14:textId="77777777" w:rsidR="00785992" w:rsidRPr="00E50DB1" w:rsidRDefault="00785992" w:rsidP="00E50DB1">
      <w:pPr>
        <w:pStyle w:val="Nivel2"/>
        <w:spacing w:before="0" w:after="0" w:line="240" w:lineRule="auto"/>
        <w:ind w:firstLine="709"/>
        <w:rPr>
          <w:i/>
          <w:iCs/>
          <w:color w:val="auto"/>
        </w:rPr>
      </w:pPr>
    </w:p>
    <w:p w14:paraId="63A680F9" w14:textId="77777777" w:rsidR="00785992" w:rsidRPr="00E50DB1" w:rsidRDefault="00785992" w:rsidP="00E50DB1">
      <w:pPr>
        <w:pStyle w:val="Nivel01"/>
        <w:numPr>
          <w:ilvl w:val="0"/>
          <w:numId w:val="40"/>
        </w:numPr>
        <w:tabs>
          <w:tab w:val="clear" w:pos="567"/>
          <w:tab w:val="left" w:pos="426"/>
          <w:tab w:val="num" w:pos="1418"/>
        </w:tabs>
        <w:spacing w:before="0"/>
        <w:ind w:left="0" w:firstLine="0"/>
      </w:pPr>
      <w:r w:rsidRPr="00E50DB1">
        <w:t xml:space="preserve">CONTRATAÇOES CORRELATAS E/OU INTERDEPENDENTES – inciso XI </w:t>
      </w:r>
    </w:p>
    <w:p w14:paraId="05AEB3E4" w14:textId="77777777" w:rsidR="00785992" w:rsidRPr="00E50DB1" w:rsidRDefault="00785992" w:rsidP="00E50DB1">
      <w:pPr>
        <w:pStyle w:val="Nivel2"/>
        <w:numPr>
          <w:ilvl w:val="1"/>
          <w:numId w:val="40"/>
        </w:numPr>
        <w:spacing w:before="0" w:after="0" w:line="240" w:lineRule="auto"/>
        <w:ind w:left="0" w:firstLine="709"/>
        <w:rPr>
          <w:rFonts w:eastAsia="Arial"/>
        </w:rPr>
      </w:pPr>
      <w:r w:rsidRPr="00E50DB1">
        <w:rPr>
          <w:rFonts w:eastAsia="Arial"/>
        </w:rPr>
        <w:t>Não existem contratações correlatas e/ou interdependentes para a viabilidade da demanda.</w:t>
      </w:r>
    </w:p>
    <w:p w14:paraId="35EEC10E" w14:textId="77777777" w:rsidR="00E50DB1" w:rsidRPr="00E50DB1" w:rsidRDefault="00E50DB1" w:rsidP="00E50DB1">
      <w:pPr>
        <w:pStyle w:val="Nivel2"/>
        <w:spacing w:before="0" w:after="0" w:line="240" w:lineRule="auto"/>
        <w:ind w:left="709"/>
        <w:rPr>
          <w:rFonts w:eastAsia="Arial"/>
        </w:rPr>
      </w:pPr>
    </w:p>
    <w:p w14:paraId="1A37E6BB" w14:textId="3DB82065" w:rsidR="00785992" w:rsidRPr="00E50DB1" w:rsidRDefault="00E50DB1" w:rsidP="00E50DB1">
      <w:pPr>
        <w:pStyle w:val="PargrafodaLista"/>
        <w:numPr>
          <w:ilvl w:val="0"/>
          <w:numId w:val="40"/>
        </w:numPr>
        <w:tabs>
          <w:tab w:val="left" w:pos="426"/>
        </w:tabs>
        <w:ind w:left="0" w:firstLine="0"/>
        <w:jc w:val="both"/>
        <w:rPr>
          <w:rFonts w:ascii="Arial" w:hAnsi="Arial" w:cs="Arial"/>
          <w:b/>
          <w:bCs/>
          <w:sz w:val="20"/>
          <w:szCs w:val="20"/>
        </w:rPr>
      </w:pPr>
      <w:r>
        <w:rPr>
          <w:rFonts w:ascii="Arial" w:hAnsi="Arial" w:cs="Arial"/>
          <w:b/>
          <w:bCs/>
          <w:sz w:val="20"/>
          <w:szCs w:val="20"/>
        </w:rPr>
        <w:lastRenderedPageBreak/>
        <w:t>P</w:t>
      </w:r>
      <w:r w:rsidR="00785992" w:rsidRPr="00E50DB1">
        <w:rPr>
          <w:rFonts w:ascii="Arial" w:hAnsi="Arial" w:cs="Arial"/>
          <w:b/>
          <w:bCs/>
          <w:sz w:val="20"/>
          <w:szCs w:val="20"/>
        </w:rPr>
        <w:t>OLÍTICA DE SUSTENTABILIDADE – INCISO XII</w:t>
      </w:r>
    </w:p>
    <w:p w14:paraId="6D9B508C" w14:textId="77777777" w:rsidR="00785992" w:rsidRPr="00E50DB1" w:rsidRDefault="00785992" w:rsidP="00E50DB1">
      <w:pPr>
        <w:pStyle w:val="PargrafodaLista"/>
        <w:ind w:left="0" w:firstLine="709"/>
        <w:jc w:val="both"/>
        <w:rPr>
          <w:rFonts w:ascii="Arial" w:hAnsi="Arial" w:cs="Arial"/>
          <w:bCs/>
          <w:sz w:val="20"/>
          <w:szCs w:val="20"/>
        </w:rPr>
      </w:pPr>
      <w:r w:rsidRPr="00E50DB1">
        <w:rPr>
          <w:rFonts w:ascii="Arial" w:hAnsi="Arial" w:cs="Arial"/>
          <w:bCs/>
          <w:sz w:val="20"/>
          <w:szCs w:val="20"/>
        </w:rPr>
        <w:t>11.1     Considerando que os serviços a serrem prestados não viabilizam a logística reversa, fica, a contratada, dispensada da apresentação de declaração de atendimento e responsabilização com a logística reversa dos produtos, embalagens e serviços pós-consumo no limite da proporção que fornecerem ao Poder Público</w:t>
      </w:r>
    </w:p>
    <w:p w14:paraId="7A6E0909" w14:textId="77777777" w:rsidR="00785992" w:rsidRPr="00E50DB1" w:rsidRDefault="00785992" w:rsidP="00E50DB1">
      <w:pPr>
        <w:pStyle w:val="PargrafodaLista"/>
        <w:ind w:left="709"/>
        <w:jc w:val="both"/>
        <w:rPr>
          <w:rFonts w:ascii="Arial" w:hAnsi="Arial" w:cs="Arial"/>
          <w:i/>
          <w:iCs/>
          <w:sz w:val="20"/>
          <w:szCs w:val="20"/>
        </w:rPr>
      </w:pPr>
    </w:p>
    <w:p w14:paraId="6A5D99F9" w14:textId="77777777" w:rsidR="00785992" w:rsidRPr="00E50DB1" w:rsidRDefault="00785992" w:rsidP="00E50DB1">
      <w:pPr>
        <w:pStyle w:val="PargrafodaLista"/>
        <w:numPr>
          <w:ilvl w:val="0"/>
          <w:numId w:val="40"/>
        </w:numPr>
        <w:tabs>
          <w:tab w:val="left" w:pos="426"/>
        </w:tabs>
        <w:ind w:left="0" w:firstLine="0"/>
        <w:jc w:val="both"/>
        <w:rPr>
          <w:rFonts w:ascii="Arial" w:hAnsi="Arial" w:cs="Arial"/>
          <w:sz w:val="20"/>
          <w:szCs w:val="20"/>
        </w:rPr>
      </w:pPr>
      <w:r w:rsidRPr="00E50DB1">
        <w:rPr>
          <w:rFonts w:ascii="Arial" w:hAnsi="Arial" w:cs="Arial"/>
          <w:b/>
          <w:bCs/>
          <w:sz w:val="20"/>
          <w:szCs w:val="20"/>
        </w:rPr>
        <w:t>DECLARAÇÃO DE VIABILIDADE DA CONTRATAÇÃO (tópico obrigatório) – INCISO XIII</w:t>
      </w:r>
    </w:p>
    <w:p w14:paraId="23E8E177" w14:textId="77777777" w:rsidR="00785992" w:rsidRPr="00E50DB1" w:rsidRDefault="00785992" w:rsidP="00E50DB1">
      <w:pPr>
        <w:pStyle w:val="PargrafodaLista"/>
        <w:numPr>
          <w:ilvl w:val="1"/>
          <w:numId w:val="40"/>
        </w:numPr>
        <w:ind w:left="0" w:firstLine="709"/>
        <w:jc w:val="both"/>
        <w:rPr>
          <w:rFonts w:ascii="Arial" w:hAnsi="Arial" w:cs="Arial"/>
          <w:sz w:val="20"/>
          <w:szCs w:val="20"/>
        </w:rPr>
      </w:pPr>
      <w:r w:rsidRPr="00E50DB1">
        <w:rPr>
          <w:rFonts w:ascii="Arial" w:hAnsi="Arial" w:cs="Arial"/>
          <w:sz w:val="20"/>
          <w:szCs w:val="20"/>
        </w:rPr>
        <w:t>O presente estudo técnico preliminar evidencia que a contratação da solução descrita no item "ESCOLHA DA SOLUÇÃO MAIS ADEQUADA" se mostra tecnicamente viável e fundamentadamente necessária. Diante do exposto, DECLARO SER VIÁVEL E ADEQUADA a contratação pretendida</w:t>
      </w:r>
    </w:p>
    <w:p w14:paraId="381E5D4F" w14:textId="77777777" w:rsidR="00785992" w:rsidRDefault="00785992" w:rsidP="00785992">
      <w:pPr>
        <w:pStyle w:val="Nivel2"/>
        <w:spacing w:before="0" w:after="0" w:line="240" w:lineRule="auto"/>
        <w:rPr>
          <w:color w:val="auto"/>
        </w:rPr>
      </w:pPr>
    </w:p>
    <w:p w14:paraId="7FEE79AF" w14:textId="77777777" w:rsidR="00785992" w:rsidRDefault="00785992" w:rsidP="00785992">
      <w:pPr>
        <w:pStyle w:val="Nivel2"/>
        <w:spacing w:before="0" w:after="0" w:line="240" w:lineRule="auto"/>
        <w:rPr>
          <w:color w:val="auto"/>
        </w:rPr>
      </w:pPr>
    </w:p>
    <w:p w14:paraId="7ABF348B" w14:textId="77777777" w:rsidR="00785992" w:rsidRDefault="00785992" w:rsidP="00785992">
      <w:pPr>
        <w:pStyle w:val="Nivel2"/>
        <w:spacing w:before="0" w:after="0" w:line="240" w:lineRule="auto"/>
        <w:rPr>
          <w:color w:val="auto"/>
        </w:rPr>
      </w:pPr>
    </w:p>
    <w:p w14:paraId="144FB002" w14:textId="77777777" w:rsidR="00785992" w:rsidRDefault="00785992" w:rsidP="00785992">
      <w:pPr>
        <w:pStyle w:val="Nivel2"/>
        <w:spacing w:before="0" w:after="0" w:line="240" w:lineRule="auto"/>
        <w:rPr>
          <w:color w:val="auto"/>
        </w:rPr>
      </w:pPr>
    </w:p>
    <w:p w14:paraId="50200BC6" w14:textId="77777777" w:rsidR="00785992" w:rsidRDefault="00785992" w:rsidP="00785992">
      <w:pPr>
        <w:pStyle w:val="Nivel2"/>
        <w:spacing w:before="0" w:after="0" w:line="240" w:lineRule="auto"/>
        <w:rPr>
          <w:color w:val="auto"/>
        </w:rPr>
      </w:pPr>
    </w:p>
    <w:p w14:paraId="78709CF8" w14:textId="77777777" w:rsidR="00785992" w:rsidRDefault="00785992" w:rsidP="00785992">
      <w:pPr>
        <w:pStyle w:val="Nivel2"/>
        <w:spacing w:before="0" w:after="0" w:line="240" w:lineRule="auto"/>
        <w:rPr>
          <w:color w:val="auto"/>
        </w:rPr>
      </w:pPr>
    </w:p>
    <w:p w14:paraId="1342C178" w14:textId="77777777" w:rsidR="00785992" w:rsidRDefault="00785992" w:rsidP="00785992">
      <w:pPr>
        <w:pStyle w:val="Nivel2"/>
        <w:spacing w:before="0" w:after="0" w:line="240" w:lineRule="auto"/>
        <w:rPr>
          <w:color w:val="auto"/>
        </w:rPr>
      </w:pPr>
    </w:p>
    <w:p w14:paraId="0304D750" w14:textId="77777777" w:rsidR="00785992" w:rsidRDefault="00785992" w:rsidP="00785992">
      <w:pPr>
        <w:pStyle w:val="Nivel2"/>
        <w:spacing w:before="0" w:after="0" w:line="240" w:lineRule="auto"/>
        <w:rPr>
          <w:color w:val="auto"/>
        </w:rPr>
      </w:pPr>
    </w:p>
    <w:p w14:paraId="6BC4CCCF" w14:textId="77777777" w:rsidR="00785992" w:rsidRDefault="00785992" w:rsidP="00785992">
      <w:pPr>
        <w:pStyle w:val="Nivel2"/>
        <w:spacing w:before="0" w:after="0" w:line="240" w:lineRule="auto"/>
        <w:rPr>
          <w:color w:val="auto"/>
        </w:rPr>
      </w:pPr>
    </w:p>
    <w:p w14:paraId="77F21C9B" w14:textId="77777777" w:rsidR="00785992" w:rsidRDefault="00785992" w:rsidP="00785992">
      <w:pPr>
        <w:pStyle w:val="Nivel2"/>
        <w:spacing w:before="0" w:after="0" w:line="240" w:lineRule="auto"/>
        <w:rPr>
          <w:color w:val="auto"/>
        </w:rPr>
      </w:pPr>
    </w:p>
    <w:p w14:paraId="1E405D5F" w14:textId="77777777" w:rsidR="00785992" w:rsidRDefault="00785992" w:rsidP="00785992">
      <w:pPr>
        <w:pStyle w:val="Nivel2"/>
        <w:spacing w:before="0" w:after="0" w:line="240" w:lineRule="auto"/>
        <w:rPr>
          <w:color w:val="auto"/>
        </w:rPr>
      </w:pPr>
    </w:p>
    <w:p w14:paraId="264AD11E" w14:textId="77777777" w:rsidR="00785992" w:rsidRDefault="00785992" w:rsidP="00785992">
      <w:pPr>
        <w:pStyle w:val="Nivel2"/>
        <w:spacing w:before="0" w:after="0" w:line="240" w:lineRule="auto"/>
        <w:rPr>
          <w:color w:val="auto"/>
        </w:rPr>
      </w:pPr>
    </w:p>
    <w:p w14:paraId="51F8577D" w14:textId="77777777" w:rsidR="00E50DB1" w:rsidRDefault="00E50DB1" w:rsidP="00785992">
      <w:pPr>
        <w:pStyle w:val="Nivel2"/>
        <w:spacing w:before="0" w:after="0" w:line="240" w:lineRule="auto"/>
        <w:rPr>
          <w:color w:val="auto"/>
        </w:rPr>
      </w:pPr>
    </w:p>
    <w:p w14:paraId="419A47CB" w14:textId="77777777" w:rsidR="00E50DB1" w:rsidRDefault="00E50DB1" w:rsidP="00785992">
      <w:pPr>
        <w:pStyle w:val="Nivel2"/>
        <w:spacing w:before="0" w:after="0" w:line="240" w:lineRule="auto"/>
        <w:rPr>
          <w:color w:val="auto"/>
        </w:rPr>
      </w:pPr>
    </w:p>
    <w:p w14:paraId="499D2588" w14:textId="77777777" w:rsidR="00E50DB1" w:rsidRDefault="00E50DB1" w:rsidP="00785992">
      <w:pPr>
        <w:pStyle w:val="Nivel2"/>
        <w:spacing w:before="0" w:after="0" w:line="240" w:lineRule="auto"/>
        <w:rPr>
          <w:color w:val="auto"/>
        </w:rPr>
      </w:pPr>
    </w:p>
    <w:p w14:paraId="51B49203" w14:textId="77777777" w:rsidR="00E50DB1" w:rsidRDefault="00E50DB1" w:rsidP="00785992">
      <w:pPr>
        <w:pStyle w:val="Nivel2"/>
        <w:spacing w:before="0" w:after="0" w:line="240" w:lineRule="auto"/>
        <w:rPr>
          <w:color w:val="auto"/>
        </w:rPr>
      </w:pPr>
    </w:p>
    <w:p w14:paraId="50223480" w14:textId="77777777" w:rsidR="00E50DB1" w:rsidRDefault="00E50DB1" w:rsidP="00785992">
      <w:pPr>
        <w:pStyle w:val="Nivel2"/>
        <w:spacing w:before="0" w:after="0" w:line="240" w:lineRule="auto"/>
        <w:rPr>
          <w:color w:val="auto"/>
        </w:rPr>
      </w:pPr>
    </w:p>
    <w:p w14:paraId="2C9C0941" w14:textId="77777777" w:rsidR="00E50DB1" w:rsidRDefault="00E50DB1" w:rsidP="00785992">
      <w:pPr>
        <w:pStyle w:val="Nivel2"/>
        <w:spacing w:before="0" w:after="0" w:line="240" w:lineRule="auto"/>
        <w:rPr>
          <w:color w:val="auto"/>
        </w:rPr>
      </w:pPr>
    </w:p>
    <w:p w14:paraId="3C6F451E" w14:textId="77777777" w:rsidR="00E50DB1" w:rsidRDefault="00E50DB1" w:rsidP="00785992">
      <w:pPr>
        <w:pStyle w:val="Nivel2"/>
        <w:spacing w:before="0" w:after="0" w:line="240" w:lineRule="auto"/>
        <w:rPr>
          <w:color w:val="auto"/>
        </w:rPr>
      </w:pPr>
    </w:p>
    <w:p w14:paraId="2536681E" w14:textId="77777777" w:rsidR="00785992" w:rsidRDefault="00785992" w:rsidP="00785992">
      <w:pPr>
        <w:pStyle w:val="Nivel2"/>
        <w:spacing w:before="0" w:after="0" w:line="240" w:lineRule="auto"/>
        <w:rPr>
          <w:color w:val="auto"/>
        </w:rPr>
      </w:pPr>
    </w:p>
    <w:p w14:paraId="33451A38" w14:textId="77777777" w:rsidR="00785992" w:rsidRDefault="00785992" w:rsidP="00785992">
      <w:pPr>
        <w:pStyle w:val="Nivel2"/>
        <w:spacing w:before="0" w:after="0" w:line="240" w:lineRule="auto"/>
        <w:rPr>
          <w:color w:val="auto"/>
        </w:rPr>
      </w:pPr>
    </w:p>
    <w:p w14:paraId="7D0BAF94" w14:textId="77777777" w:rsidR="00785992" w:rsidRDefault="00785992" w:rsidP="00785992">
      <w:pPr>
        <w:pStyle w:val="Nivel2"/>
        <w:spacing w:before="0" w:after="0" w:line="240" w:lineRule="auto"/>
        <w:rPr>
          <w:color w:val="auto"/>
        </w:rPr>
      </w:pPr>
    </w:p>
    <w:p w14:paraId="445BCDC8" w14:textId="77777777" w:rsidR="00785992" w:rsidRDefault="00785992" w:rsidP="00785992">
      <w:pPr>
        <w:pStyle w:val="Nivel2"/>
        <w:spacing w:before="0" w:after="0" w:line="240" w:lineRule="auto"/>
        <w:rPr>
          <w:color w:val="auto"/>
        </w:rPr>
      </w:pPr>
    </w:p>
    <w:p w14:paraId="10F245CE" w14:textId="77777777" w:rsidR="00785992" w:rsidRDefault="00785992" w:rsidP="00785992">
      <w:pPr>
        <w:pStyle w:val="Nivel2"/>
        <w:spacing w:before="0" w:after="0" w:line="240" w:lineRule="auto"/>
        <w:rPr>
          <w:color w:val="auto"/>
        </w:rPr>
      </w:pPr>
    </w:p>
    <w:p w14:paraId="396CA2A3" w14:textId="77777777" w:rsidR="00785992" w:rsidRDefault="00785992" w:rsidP="00785992">
      <w:pPr>
        <w:pStyle w:val="Nivel2"/>
        <w:spacing w:before="0" w:after="0" w:line="240" w:lineRule="auto"/>
        <w:rPr>
          <w:color w:val="auto"/>
        </w:rPr>
      </w:pPr>
    </w:p>
    <w:p w14:paraId="17A826E7" w14:textId="77777777" w:rsidR="00785992" w:rsidRDefault="00785992" w:rsidP="00785992">
      <w:pPr>
        <w:pStyle w:val="Nivel2"/>
        <w:spacing w:before="0" w:after="0" w:line="240" w:lineRule="auto"/>
        <w:rPr>
          <w:color w:val="auto"/>
        </w:rPr>
      </w:pPr>
    </w:p>
    <w:p w14:paraId="04BD7AB4" w14:textId="77777777" w:rsidR="00F6548F" w:rsidRDefault="00F6548F" w:rsidP="00785992">
      <w:pPr>
        <w:pStyle w:val="Nivel2"/>
        <w:spacing w:before="0" w:after="0" w:line="240" w:lineRule="auto"/>
        <w:rPr>
          <w:color w:val="auto"/>
        </w:rPr>
      </w:pPr>
    </w:p>
    <w:p w14:paraId="7CA86CD7" w14:textId="77777777" w:rsidR="00F6548F" w:rsidRDefault="00F6548F" w:rsidP="00785992">
      <w:pPr>
        <w:pStyle w:val="Nivel2"/>
        <w:spacing w:before="0" w:after="0" w:line="240" w:lineRule="auto"/>
        <w:rPr>
          <w:color w:val="auto"/>
        </w:rPr>
      </w:pPr>
    </w:p>
    <w:p w14:paraId="7BE8D6CA" w14:textId="77777777" w:rsidR="00F6548F" w:rsidRDefault="00F6548F" w:rsidP="00785992">
      <w:pPr>
        <w:pStyle w:val="Nivel2"/>
        <w:spacing w:before="0" w:after="0" w:line="240" w:lineRule="auto"/>
        <w:rPr>
          <w:color w:val="auto"/>
        </w:rPr>
      </w:pPr>
    </w:p>
    <w:p w14:paraId="3E8B92F6" w14:textId="77777777" w:rsidR="00F6548F" w:rsidRDefault="00F6548F" w:rsidP="00785992">
      <w:pPr>
        <w:pStyle w:val="Nivel2"/>
        <w:spacing w:before="0" w:after="0" w:line="240" w:lineRule="auto"/>
        <w:rPr>
          <w:color w:val="auto"/>
        </w:rPr>
      </w:pPr>
    </w:p>
    <w:p w14:paraId="73B068C6" w14:textId="77777777" w:rsidR="00F6548F" w:rsidRDefault="00F6548F" w:rsidP="00785992">
      <w:pPr>
        <w:pStyle w:val="Nivel2"/>
        <w:spacing w:before="0" w:after="0" w:line="240" w:lineRule="auto"/>
        <w:rPr>
          <w:color w:val="auto"/>
        </w:rPr>
      </w:pPr>
    </w:p>
    <w:p w14:paraId="78027DED" w14:textId="77777777" w:rsidR="00F6548F" w:rsidRDefault="00F6548F" w:rsidP="00785992">
      <w:pPr>
        <w:pStyle w:val="Nivel2"/>
        <w:spacing w:before="0" w:after="0" w:line="240" w:lineRule="auto"/>
        <w:rPr>
          <w:color w:val="auto"/>
        </w:rPr>
      </w:pPr>
    </w:p>
    <w:p w14:paraId="03B5877A" w14:textId="77777777" w:rsidR="00F6548F" w:rsidRDefault="00F6548F" w:rsidP="00785992">
      <w:pPr>
        <w:pStyle w:val="Nivel2"/>
        <w:spacing w:before="0" w:after="0" w:line="240" w:lineRule="auto"/>
        <w:rPr>
          <w:color w:val="auto"/>
        </w:rPr>
      </w:pPr>
    </w:p>
    <w:p w14:paraId="00F9CB65" w14:textId="77777777" w:rsidR="00F6548F" w:rsidRDefault="00F6548F" w:rsidP="00785992">
      <w:pPr>
        <w:pStyle w:val="Nivel2"/>
        <w:spacing w:before="0" w:after="0" w:line="240" w:lineRule="auto"/>
        <w:rPr>
          <w:color w:val="auto"/>
        </w:rPr>
      </w:pPr>
    </w:p>
    <w:p w14:paraId="5967772E" w14:textId="77777777" w:rsidR="00E7360B" w:rsidRDefault="00E7360B" w:rsidP="00785992">
      <w:pPr>
        <w:pStyle w:val="Nivel2"/>
        <w:spacing w:before="0" w:after="0" w:line="240" w:lineRule="auto"/>
        <w:rPr>
          <w:color w:val="auto"/>
        </w:rPr>
      </w:pPr>
    </w:p>
    <w:p w14:paraId="400C0BB4" w14:textId="77777777" w:rsidR="00E7360B" w:rsidRDefault="00E7360B" w:rsidP="00785992">
      <w:pPr>
        <w:pStyle w:val="Nivel2"/>
        <w:spacing w:before="0" w:after="0" w:line="240" w:lineRule="auto"/>
        <w:rPr>
          <w:color w:val="auto"/>
        </w:rPr>
      </w:pPr>
    </w:p>
    <w:p w14:paraId="41FA8F8F" w14:textId="77777777" w:rsidR="00E7360B" w:rsidRDefault="00E7360B" w:rsidP="00785992">
      <w:pPr>
        <w:pStyle w:val="Nivel2"/>
        <w:spacing w:before="0" w:after="0" w:line="240" w:lineRule="auto"/>
        <w:rPr>
          <w:color w:val="auto"/>
        </w:rPr>
      </w:pPr>
    </w:p>
    <w:p w14:paraId="05488226" w14:textId="77777777" w:rsidR="00E7360B" w:rsidRDefault="00E7360B" w:rsidP="00785992">
      <w:pPr>
        <w:pStyle w:val="Nivel2"/>
        <w:spacing w:before="0" w:after="0" w:line="240" w:lineRule="auto"/>
        <w:rPr>
          <w:color w:val="auto"/>
        </w:rPr>
      </w:pPr>
    </w:p>
    <w:p w14:paraId="3ABF7B1D" w14:textId="77777777" w:rsidR="00F6548F" w:rsidRDefault="00F6548F" w:rsidP="00785992">
      <w:pPr>
        <w:pStyle w:val="Nivel2"/>
        <w:spacing w:before="0" w:after="0" w:line="240" w:lineRule="auto"/>
        <w:rPr>
          <w:color w:val="auto"/>
        </w:rPr>
      </w:pPr>
    </w:p>
    <w:p w14:paraId="3EFA37F3" w14:textId="77777777" w:rsidR="00F6548F" w:rsidRDefault="00F6548F" w:rsidP="00785992">
      <w:pPr>
        <w:pStyle w:val="Nivel2"/>
        <w:spacing w:before="0" w:after="0" w:line="240" w:lineRule="auto"/>
        <w:rPr>
          <w:color w:val="auto"/>
        </w:rPr>
      </w:pPr>
    </w:p>
    <w:p w14:paraId="7F731259" w14:textId="77777777" w:rsidR="00F6548F" w:rsidRDefault="00F6548F" w:rsidP="00785992">
      <w:pPr>
        <w:pStyle w:val="Nivel2"/>
        <w:spacing w:before="0" w:after="0" w:line="240" w:lineRule="auto"/>
        <w:rPr>
          <w:color w:val="auto"/>
        </w:rPr>
      </w:pPr>
    </w:p>
    <w:p w14:paraId="28E91DAC" w14:textId="77777777" w:rsidR="00785992" w:rsidRDefault="00785992" w:rsidP="00785992">
      <w:pPr>
        <w:pStyle w:val="Nivel2"/>
        <w:spacing w:before="0" w:after="0" w:line="240" w:lineRule="auto"/>
        <w:rPr>
          <w:color w:val="auto"/>
        </w:rPr>
      </w:pPr>
    </w:p>
    <w:p w14:paraId="12241A57" w14:textId="77777777" w:rsidR="00785992" w:rsidRDefault="00785992" w:rsidP="00785992">
      <w:pPr>
        <w:pStyle w:val="Nivel2"/>
        <w:spacing w:before="0" w:after="0" w:line="240" w:lineRule="auto"/>
        <w:rPr>
          <w:color w:val="auto"/>
        </w:rPr>
      </w:pPr>
    </w:p>
    <w:p w14:paraId="0E1340B1" w14:textId="77777777" w:rsidR="00785992" w:rsidRDefault="00785992" w:rsidP="00785992">
      <w:pPr>
        <w:pStyle w:val="Nivel2"/>
        <w:spacing w:before="0" w:after="0" w:line="240" w:lineRule="auto"/>
        <w:rPr>
          <w:color w:val="auto"/>
        </w:rPr>
      </w:pPr>
    </w:p>
    <w:p w14:paraId="13A58BEA" w14:textId="77777777" w:rsidR="00785992" w:rsidRDefault="00785992" w:rsidP="00785992">
      <w:pPr>
        <w:pStyle w:val="Nivel2"/>
        <w:spacing w:before="0" w:after="0" w:line="240" w:lineRule="auto"/>
        <w:rPr>
          <w:color w:val="auto"/>
        </w:rPr>
      </w:pPr>
    </w:p>
    <w:p w14:paraId="50F539AB" w14:textId="77777777" w:rsidR="00785992" w:rsidRDefault="00785992" w:rsidP="00785992">
      <w:pPr>
        <w:pStyle w:val="Nivel2"/>
        <w:spacing w:before="0" w:after="0" w:line="240" w:lineRule="auto"/>
        <w:rPr>
          <w:color w:val="auto"/>
        </w:rPr>
      </w:pPr>
    </w:p>
    <w:p w14:paraId="6AB22EA8" w14:textId="77777777" w:rsidR="00785992" w:rsidRPr="00480FCC" w:rsidRDefault="00785992" w:rsidP="00785992">
      <w:pPr>
        <w:pStyle w:val="Nivel2"/>
        <w:spacing w:before="0" w:after="0" w:line="240" w:lineRule="auto"/>
        <w:jc w:val="center"/>
        <w:rPr>
          <w:b/>
          <w:iCs/>
          <w:color w:val="auto"/>
          <w:u w:val="single"/>
        </w:rPr>
      </w:pPr>
      <w:r w:rsidRPr="00480FCC">
        <w:rPr>
          <w:b/>
          <w:iCs/>
          <w:color w:val="auto"/>
          <w:u w:val="single"/>
        </w:rPr>
        <w:lastRenderedPageBreak/>
        <w:t>APENDICE A – OUTROS DETALHAMENTOS</w:t>
      </w:r>
    </w:p>
    <w:p w14:paraId="50B4E58E" w14:textId="77777777" w:rsidR="00785992" w:rsidRPr="00480FCC" w:rsidRDefault="00785992" w:rsidP="00785992">
      <w:pPr>
        <w:pStyle w:val="Nivel2"/>
        <w:spacing w:before="0" w:after="0" w:line="240" w:lineRule="auto"/>
        <w:jc w:val="left"/>
        <w:rPr>
          <w:b/>
          <w:iCs/>
          <w:color w:val="auto"/>
        </w:rPr>
      </w:pPr>
    </w:p>
    <w:p w14:paraId="46D76276" w14:textId="77777777" w:rsidR="00785992" w:rsidRPr="00E50DB1" w:rsidRDefault="00785992" w:rsidP="00785992">
      <w:pPr>
        <w:pStyle w:val="Nivel2"/>
        <w:spacing w:before="0" w:after="0" w:line="240" w:lineRule="auto"/>
        <w:jc w:val="left"/>
        <w:rPr>
          <w:b/>
          <w:iCs/>
          <w:color w:val="auto"/>
        </w:rPr>
      </w:pPr>
      <w:r w:rsidRPr="00E50DB1">
        <w:rPr>
          <w:b/>
          <w:iCs/>
          <w:color w:val="auto"/>
        </w:rPr>
        <w:t>OBJETO</w:t>
      </w:r>
    </w:p>
    <w:p w14:paraId="4FE91598" w14:textId="77777777" w:rsidR="00785992" w:rsidRPr="00E50DB1" w:rsidRDefault="00785992" w:rsidP="00785992">
      <w:pPr>
        <w:pStyle w:val="Nivel2"/>
        <w:spacing w:before="0" w:after="0" w:line="240" w:lineRule="auto"/>
        <w:rPr>
          <w:iCs/>
        </w:rPr>
      </w:pPr>
      <w:r w:rsidRPr="00E50DB1">
        <w:rPr>
          <w:iCs/>
        </w:rPr>
        <w:t>Contratação de empresa especializada para eventual aquisição de Autoclave, para a Secretaria Municipal de Saúde do Município de Marilândia do Sul/PR.</w:t>
      </w:r>
    </w:p>
    <w:p w14:paraId="3BEE420F" w14:textId="77777777" w:rsidR="00785992" w:rsidRPr="00E50DB1" w:rsidRDefault="00785992" w:rsidP="00785992">
      <w:pPr>
        <w:pStyle w:val="Nivel2"/>
        <w:spacing w:before="0" w:after="0" w:line="240" w:lineRule="auto"/>
        <w:rPr>
          <w:iCs/>
        </w:rPr>
      </w:pPr>
    </w:p>
    <w:p w14:paraId="3E690B1F" w14:textId="77777777" w:rsidR="00785992" w:rsidRPr="00E50DB1" w:rsidRDefault="00785992" w:rsidP="00785992">
      <w:pPr>
        <w:jc w:val="both"/>
        <w:rPr>
          <w:rFonts w:ascii="Arial" w:eastAsia="Calibri" w:hAnsi="Arial" w:cs="Arial"/>
          <w:iCs/>
          <w:sz w:val="20"/>
          <w:szCs w:val="20"/>
          <w:lang w:eastAsia="en-US"/>
        </w:rPr>
      </w:pPr>
      <w:r w:rsidRPr="00E50DB1">
        <w:rPr>
          <w:rFonts w:ascii="Arial" w:eastAsia="Calibri" w:hAnsi="Arial" w:cs="Arial"/>
          <w:b/>
          <w:iCs/>
          <w:sz w:val="20"/>
          <w:szCs w:val="20"/>
          <w:lang w:eastAsia="en-US"/>
        </w:rPr>
        <w:t>Tipo de contratação</w:t>
      </w:r>
      <w:r w:rsidRPr="00E50DB1">
        <w:rPr>
          <w:rFonts w:ascii="Arial" w:eastAsia="Calibri" w:hAnsi="Arial" w:cs="Arial"/>
          <w:iCs/>
          <w:sz w:val="20"/>
          <w:szCs w:val="20"/>
          <w:lang w:eastAsia="en-US"/>
        </w:rPr>
        <w:t>: Pregão Eletrônico</w:t>
      </w:r>
    </w:p>
    <w:p w14:paraId="5EDC7DA6" w14:textId="77777777" w:rsidR="00785992" w:rsidRPr="00E50DB1" w:rsidRDefault="00785992" w:rsidP="00785992">
      <w:pPr>
        <w:jc w:val="both"/>
        <w:rPr>
          <w:rFonts w:ascii="Arial" w:eastAsia="Calibri" w:hAnsi="Arial" w:cs="Arial"/>
          <w:iCs/>
          <w:sz w:val="20"/>
          <w:szCs w:val="20"/>
          <w:lang w:eastAsia="en-US"/>
        </w:rPr>
      </w:pPr>
    </w:p>
    <w:p w14:paraId="4BCD3DE5" w14:textId="77777777" w:rsidR="00785992" w:rsidRPr="00E50DB1" w:rsidRDefault="00785992" w:rsidP="00785992">
      <w:pPr>
        <w:jc w:val="both"/>
        <w:rPr>
          <w:rFonts w:ascii="Arial" w:eastAsia="Calibri" w:hAnsi="Arial" w:cs="Arial"/>
          <w:iCs/>
          <w:sz w:val="20"/>
          <w:szCs w:val="20"/>
          <w:lang w:eastAsia="en-US"/>
        </w:rPr>
      </w:pPr>
      <w:r w:rsidRPr="00E50DB1">
        <w:rPr>
          <w:rFonts w:ascii="Arial" w:eastAsia="Calibri" w:hAnsi="Arial" w:cs="Arial"/>
          <w:b/>
          <w:bCs/>
          <w:iCs/>
          <w:sz w:val="20"/>
          <w:szCs w:val="20"/>
          <w:lang w:eastAsia="en-US"/>
        </w:rPr>
        <w:t>Fornecimento de bens/materiais</w:t>
      </w:r>
      <w:r w:rsidRPr="00E50DB1">
        <w:rPr>
          <w:rFonts w:ascii="Arial" w:eastAsia="Calibri" w:hAnsi="Arial" w:cs="Arial"/>
          <w:bCs/>
          <w:iCs/>
          <w:sz w:val="20"/>
          <w:szCs w:val="20"/>
          <w:lang w:eastAsia="en-US"/>
        </w:rPr>
        <w:t>:</w:t>
      </w:r>
      <w:r w:rsidRPr="00E50DB1">
        <w:rPr>
          <w:rFonts w:ascii="Arial" w:eastAsia="Calibri" w:hAnsi="Arial" w:cs="Arial"/>
          <w:iCs/>
          <w:sz w:val="20"/>
          <w:szCs w:val="20"/>
          <w:lang w:eastAsia="en-US"/>
        </w:rPr>
        <w:t xml:space="preserve"> Fornecimento do objeto será de forma parcelada.</w:t>
      </w:r>
    </w:p>
    <w:p w14:paraId="1BCC45F2" w14:textId="77777777" w:rsidR="00785992" w:rsidRPr="00E50DB1" w:rsidRDefault="00785992" w:rsidP="00785992">
      <w:pPr>
        <w:jc w:val="both"/>
        <w:rPr>
          <w:rFonts w:ascii="Arial" w:eastAsia="Calibri" w:hAnsi="Arial" w:cs="Arial"/>
          <w:iCs/>
          <w:sz w:val="20"/>
          <w:szCs w:val="20"/>
          <w:lang w:eastAsia="en-US"/>
        </w:rPr>
      </w:pPr>
    </w:p>
    <w:p w14:paraId="06A420E5" w14:textId="77777777" w:rsidR="00785992" w:rsidRPr="00E50DB1" w:rsidRDefault="00785992" w:rsidP="00785992">
      <w:pPr>
        <w:jc w:val="both"/>
        <w:rPr>
          <w:rFonts w:ascii="Arial" w:eastAsia="Calibri" w:hAnsi="Arial" w:cs="Arial"/>
          <w:iCs/>
          <w:sz w:val="20"/>
          <w:szCs w:val="20"/>
          <w:lang w:eastAsia="en-US"/>
        </w:rPr>
      </w:pPr>
      <w:r w:rsidRPr="00E50DB1">
        <w:rPr>
          <w:rFonts w:ascii="Arial" w:eastAsia="Calibri" w:hAnsi="Arial" w:cs="Arial"/>
          <w:b/>
          <w:bCs/>
          <w:iCs/>
          <w:sz w:val="20"/>
          <w:szCs w:val="20"/>
          <w:lang w:eastAsia="en-US"/>
        </w:rPr>
        <w:t>Caracterização do objeto</w:t>
      </w:r>
      <w:r w:rsidRPr="00E50DB1">
        <w:rPr>
          <w:rFonts w:ascii="Arial" w:eastAsia="Calibri" w:hAnsi="Arial" w:cs="Arial"/>
          <w:iCs/>
          <w:sz w:val="20"/>
          <w:szCs w:val="20"/>
          <w:lang w:eastAsia="en-US"/>
        </w:rPr>
        <w:t>: Bem ou serviço comum, pois é possível traçar nível de qualidade e utilidade, através de características e especificações comuns do mercado.</w:t>
      </w:r>
    </w:p>
    <w:p w14:paraId="6ED5F7DB" w14:textId="77777777" w:rsidR="00785992" w:rsidRPr="00E50DB1" w:rsidRDefault="00785992" w:rsidP="00785992">
      <w:pPr>
        <w:jc w:val="both"/>
        <w:rPr>
          <w:rFonts w:ascii="Arial" w:eastAsia="Calibri" w:hAnsi="Arial" w:cs="Arial"/>
          <w:iCs/>
          <w:sz w:val="20"/>
          <w:szCs w:val="20"/>
          <w:lang w:eastAsia="en-US"/>
        </w:rPr>
      </w:pPr>
    </w:p>
    <w:p w14:paraId="21927E01" w14:textId="77777777" w:rsidR="00785992" w:rsidRPr="00E50DB1" w:rsidRDefault="00785992" w:rsidP="00785992">
      <w:pPr>
        <w:jc w:val="both"/>
        <w:rPr>
          <w:rFonts w:ascii="Arial" w:eastAsia="Calibri" w:hAnsi="Arial" w:cs="Arial"/>
          <w:iCs/>
          <w:sz w:val="20"/>
          <w:szCs w:val="20"/>
          <w:lang w:eastAsia="en-US"/>
        </w:rPr>
      </w:pPr>
      <w:r w:rsidRPr="00E50DB1">
        <w:rPr>
          <w:rFonts w:ascii="Arial" w:eastAsia="Calibri" w:hAnsi="Arial" w:cs="Arial"/>
          <w:b/>
          <w:bCs/>
          <w:iCs/>
          <w:sz w:val="20"/>
          <w:szCs w:val="20"/>
          <w:lang w:eastAsia="en-US"/>
        </w:rPr>
        <w:t>Será utilizado o Sistema de Registro de Preços:</w:t>
      </w:r>
      <w:r w:rsidRPr="00E50DB1">
        <w:rPr>
          <w:rFonts w:ascii="Arial" w:eastAsia="Calibri" w:hAnsi="Arial" w:cs="Arial"/>
          <w:iCs/>
          <w:sz w:val="20"/>
          <w:szCs w:val="20"/>
          <w:lang w:eastAsia="en-US"/>
        </w:rPr>
        <w:t xml:space="preserve"> Não. O Sistema de Registro de Preços (SRP) somente se mostra vantajoso quando se tratar de necessidade administrativa eventual, neste critério, resta estabelecido um banco de dados contendo o cadastro de produtos e fornecedores, selecionados mediante prévio processo de licitação, para eventual e futura contratação de bens e serviços por parte da Administração. Contudo, em se tratado de necessidade estimada total e necessária (previamente estabelecida em termos de quantitativo), inviável a adoção do SRP.</w:t>
      </w:r>
    </w:p>
    <w:p w14:paraId="0BF8A024" w14:textId="77777777" w:rsidR="00785992" w:rsidRPr="00E50DB1" w:rsidRDefault="00785992" w:rsidP="00785992">
      <w:pPr>
        <w:jc w:val="both"/>
        <w:rPr>
          <w:rFonts w:ascii="Arial" w:eastAsia="Calibri" w:hAnsi="Arial" w:cs="Arial"/>
          <w:iCs/>
          <w:sz w:val="20"/>
          <w:szCs w:val="20"/>
          <w:lang w:eastAsia="en-US"/>
        </w:rPr>
      </w:pPr>
    </w:p>
    <w:p w14:paraId="5C244C42" w14:textId="77777777" w:rsidR="00785992" w:rsidRPr="00E50DB1" w:rsidRDefault="00785992" w:rsidP="00785992">
      <w:pPr>
        <w:jc w:val="both"/>
        <w:rPr>
          <w:rFonts w:ascii="Arial" w:eastAsia="Calibri" w:hAnsi="Arial" w:cs="Arial"/>
          <w:iCs/>
          <w:sz w:val="20"/>
          <w:szCs w:val="20"/>
          <w:lang w:eastAsia="en-US"/>
        </w:rPr>
      </w:pPr>
      <w:r w:rsidRPr="00E50DB1">
        <w:rPr>
          <w:rFonts w:ascii="Arial" w:eastAsia="Calibri" w:hAnsi="Arial" w:cs="Arial"/>
          <w:b/>
          <w:bCs/>
          <w:iCs/>
          <w:sz w:val="20"/>
          <w:szCs w:val="20"/>
          <w:lang w:eastAsia="en-US"/>
        </w:rPr>
        <w:t>Forma de adjudicação:</w:t>
      </w:r>
      <w:r w:rsidRPr="00E50DB1">
        <w:rPr>
          <w:rFonts w:ascii="Arial" w:eastAsia="Calibri" w:hAnsi="Arial" w:cs="Arial"/>
          <w:iCs/>
          <w:sz w:val="20"/>
          <w:szCs w:val="20"/>
          <w:lang w:eastAsia="en-US"/>
        </w:rPr>
        <w:t xml:space="preserve"> Por Item.</w:t>
      </w:r>
    </w:p>
    <w:p w14:paraId="778E6F3E" w14:textId="77777777" w:rsidR="00785992" w:rsidRPr="00E50DB1" w:rsidRDefault="00785992" w:rsidP="00785992">
      <w:pPr>
        <w:jc w:val="both"/>
        <w:rPr>
          <w:rFonts w:ascii="Arial" w:eastAsia="Calibri" w:hAnsi="Arial" w:cs="Arial"/>
          <w:iCs/>
          <w:sz w:val="20"/>
          <w:szCs w:val="20"/>
          <w:lang w:eastAsia="en-US"/>
        </w:rPr>
      </w:pPr>
    </w:p>
    <w:p w14:paraId="2E4E939D" w14:textId="77777777" w:rsidR="00785992" w:rsidRPr="00E50DB1" w:rsidRDefault="00785992" w:rsidP="00785992">
      <w:pPr>
        <w:jc w:val="both"/>
        <w:rPr>
          <w:rFonts w:ascii="Arial" w:eastAsia="Calibri" w:hAnsi="Arial" w:cs="Arial"/>
          <w:bCs/>
          <w:iCs/>
          <w:sz w:val="20"/>
          <w:szCs w:val="20"/>
          <w:lang w:eastAsia="en-US"/>
        </w:rPr>
      </w:pPr>
      <w:r w:rsidRPr="00E50DB1">
        <w:rPr>
          <w:rFonts w:ascii="Arial" w:eastAsia="Calibri" w:hAnsi="Arial" w:cs="Arial"/>
          <w:b/>
          <w:bCs/>
          <w:iCs/>
          <w:sz w:val="20"/>
          <w:szCs w:val="20"/>
          <w:lang w:eastAsia="en-US"/>
        </w:rPr>
        <w:t>Critério de julgamento das propostas</w:t>
      </w:r>
      <w:r w:rsidRPr="00E50DB1">
        <w:rPr>
          <w:rFonts w:ascii="Arial" w:eastAsia="Calibri" w:hAnsi="Arial" w:cs="Arial"/>
          <w:bCs/>
          <w:iCs/>
          <w:sz w:val="20"/>
          <w:szCs w:val="20"/>
          <w:lang w:eastAsia="en-US"/>
        </w:rPr>
        <w:t>:</w:t>
      </w:r>
      <w:r w:rsidRPr="00E50DB1">
        <w:rPr>
          <w:rFonts w:ascii="Arial" w:eastAsia="Calibri" w:hAnsi="Arial" w:cs="Arial"/>
          <w:iCs/>
          <w:sz w:val="20"/>
          <w:szCs w:val="20"/>
          <w:lang w:eastAsia="en-US"/>
        </w:rPr>
        <w:t xml:space="preserve"> Menor Preço.</w:t>
      </w:r>
      <w:r w:rsidRPr="00E50DB1">
        <w:rPr>
          <w:rFonts w:ascii="Arial" w:eastAsia="Calibri" w:hAnsi="Arial" w:cs="Arial"/>
          <w:bCs/>
          <w:iCs/>
          <w:sz w:val="20"/>
          <w:szCs w:val="20"/>
          <w:lang w:eastAsia="en-US"/>
        </w:rPr>
        <w:t> </w:t>
      </w:r>
    </w:p>
    <w:p w14:paraId="1781ABB4" w14:textId="77777777" w:rsidR="00785992" w:rsidRPr="00E50DB1" w:rsidRDefault="00785992" w:rsidP="00785992">
      <w:pPr>
        <w:jc w:val="both"/>
        <w:rPr>
          <w:rFonts w:ascii="Arial" w:eastAsia="Calibri" w:hAnsi="Arial" w:cs="Arial"/>
          <w:bCs/>
          <w:iCs/>
          <w:sz w:val="20"/>
          <w:szCs w:val="20"/>
          <w:lang w:eastAsia="en-US"/>
        </w:rPr>
      </w:pPr>
    </w:p>
    <w:p w14:paraId="64A4DEAC" w14:textId="77777777" w:rsidR="00785992" w:rsidRPr="00E50DB1" w:rsidRDefault="00785992" w:rsidP="00785992">
      <w:pPr>
        <w:jc w:val="both"/>
        <w:rPr>
          <w:rFonts w:ascii="Arial" w:eastAsia="Calibri" w:hAnsi="Arial" w:cs="Arial"/>
          <w:iCs/>
          <w:sz w:val="20"/>
          <w:szCs w:val="20"/>
          <w:lang w:eastAsia="en-US"/>
        </w:rPr>
      </w:pPr>
      <w:r w:rsidRPr="00E50DB1">
        <w:rPr>
          <w:rFonts w:ascii="Arial" w:eastAsia="Calibri" w:hAnsi="Arial" w:cs="Arial"/>
          <w:iCs/>
          <w:sz w:val="20"/>
          <w:szCs w:val="20"/>
          <w:lang w:eastAsia="en-US"/>
        </w:rPr>
        <w:t>Não houve licitações de objeto similares nos últimos anos.</w:t>
      </w:r>
    </w:p>
    <w:p w14:paraId="23FF54DD" w14:textId="77777777" w:rsidR="00785992" w:rsidRPr="00E50DB1" w:rsidRDefault="00785992" w:rsidP="00785992">
      <w:pPr>
        <w:jc w:val="both"/>
        <w:rPr>
          <w:rFonts w:ascii="Arial" w:eastAsia="Calibri" w:hAnsi="Arial" w:cs="Arial"/>
          <w:iCs/>
          <w:sz w:val="20"/>
          <w:szCs w:val="20"/>
          <w:lang w:eastAsia="en-US"/>
        </w:rPr>
      </w:pPr>
    </w:p>
    <w:p w14:paraId="156756BD" w14:textId="77777777" w:rsidR="00785992" w:rsidRPr="00E50DB1" w:rsidRDefault="00785992" w:rsidP="00785992">
      <w:pPr>
        <w:jc w:val="both"/>
        <w:rPr>
          <w:rFonts w:ascii="Arial" w:eastAsia="Calibri" w:hAnsi="Arial" w:cs="Arial"/>
          <w:b/>
          <w:iCs/>
          <w:sz w:val="20"/>
          <w:szCs w:val="20"/>
          <w:lang w:eastAsia="en-US"/>
        </w:rPr>
      </w:pPr>
      <w:r w:rsidRPr="00E50DB1">
        <w:rPr>
          <w:rFonts w:ascii="Arial" w:eastAsia="Calibri" w:hAnsi="Arial" w:cs="Arial"/>
          <w:b/>
          <w:iCs/>
          <w:sz w:val="20"/>
          <w:szCs w:val="20"/>
          <w:lang w:eastAsia="en-US"/>
        </w:rPr>
        <w:t>Será admitida a participação de consórcios de empresas?</w:t>
      </w:r>
    </w:p>
    <w:p w14:paraId="387749D5" w14:textId="77777777" w:rsidR="00785992" w:rsidRPr="00E50DB1" w:rsidRDefault="00785992" w:rsidP="00785992">
      <w:pPr>
        <w:pStyle w:val="Nivel2"/>
        <w:spacing w:before="0" w:after="0" w:line="240" w:lineRule="auto"/>
        <w:jc w:val="left"/>
        <w:rPr>
          <w:rFonts w:eastAsia="Calibri"/>
          <w:bCs/>
          <w:iCs/>
          <w:color w:val="auto"/>
          <w:lang w:eastAsia="en-US"/>
        </w:rPr>
      </w:pPr>
      <w:r w:rsidRPr="00E50DB1">
        <w:rPr>
          <w:rFonts w:eastAsia="Calibri"/>
          <w:bCs/>
          <w:iCs/>
          <w:color w:val="auto"/>
          <w:lang w:eastAsia="en-US"/>
        </w:rPr>
        <w:t>Sim.</w:t>
      </w:r>
    </w:p>
    <w:p w14:paraId="53583A8F" w14:textId="77777777" w:rsidR="00785992" w:rsidRPr="00E50DB1" w:rsidRDefault="00785992" w:rsidP="00785992">
      <w:pPr>
        <w:pStyle w:val="Nivel2"/>
        <w:spacing w:before="0" w:after="0" w:line="240" w:lineRule="auto"/>
        <w:jc w:val="left"/>
        <w:rPr>
          <w:rFonts w:eastAsia="Calibri"/>
          <w:bCs/>
          <w:iCs/>
          <w:color w:val="auto"/>
          <w:lang w:eastAsia="en-US"/>
        </w:rPr>
      </w:pPr>
    </w:p>
    <w:p w14:paraId="7ACB530B" w14:textId="77777777" w:rsidR="00785992" w:rsidRPr="00E50DB1" w:rsidRDefault="00785992" w:rsidP="00785992">
      <w:pPr>
        <w:pStyle w:val="Nivel2"/>
        <w:spacing w:before="0" w:after="0" w:line="240" w:lineRule="auto"/>
        <w:jc w:val="left"/>
        <w:rPr>
          <w:rFonts w:eastAsia="Calibri"/>
          <w:bCs/>
          <w:iCs/>
          <w:color w:val="auto"/>
          <w:lang w:eastAsia="en-US"/>
        </w:rPr>
      </w:pPr>
      <w:r w:rsidRPr="00E50DB1">
        <w:rPr>
          <w:rFonts w:eastAsia="Calibri"/>
          <w:b/>
          <w:bCs/>
          <w:iCs/>
          <w:color w:val="auto"/>
          <w:lang w:eastAsia="en-US"/>
        </w:rPr>
        <w:t>JUSTIFICATIVA</w:t>
      </w:r>
    </w:p>
    <w:p w14:paraId="653DB7B1" w14:textId="77777777" w:rsidR="00785992" w:rsidRPr="00E50DB1" w:rsidRDefault="00785992" w:rsidP="00785992">
      <w:pPr>
        <w:pStyle w:val="Nivel2"/>
        <w:spacing w:before="0" w:after="0" w:line="240" w:lineRule="auto"/>
        <w:rPr>
          <w:color w:val="auto"/>
        </w:rPr>
      </w:pPr>
      <w:r w:rsidRPr="00E50DB1">
        <w:rPr>
          <w:color w:val="auto"/>
        </w:rPr>
        <w:t>A aquisição de uma autoclave para a Secretaria Municipal de Saúde é uma necessidade estratégica para garantir a segurança, a qualidade e a eficiência nos processos de esterilização dos materiais utilizados nas unidades de saúde do município. Atualmente, a crescente demanda por atendimentos nas Unidades Básicas de Saúde e nos consultórios odontológicos tem gerado uma sobrecarga nos processos de esterilização, comprometendo, em alguns casos, a agilidade e a rotatividade dos instrumentais. É importante destacar que a esterilização é uma etapa fundamental para a prevenção de infecções e para a manutenção de um ambiente seguro, tanto para os pacientes quanto para os profissionais de saúde. Dessa forma, a aquisição do equipamento se mostra indispensável para o fortalecimento dos serviços de saúde prestados à população, refletindo diretamente na melhoria da qualidade do atendimento e na segurança de todos os envolvidos.</w:t>
      </w:r>
    </w:p>
    <w:p w14:paraId="0BBCF452" w14:textId="77777777" w:rsidR="00785992" w:rsidRPr="00E50DB1" w:rsidRDefault="00785992" w:rsidP="00785992">
      <w:pPr>
        <w:pStyle w:val="Nivel2"/>
        <w:spacing w:before="0" w:after="0" w:line="240" w:lineRule="auto"/>
        <w:rPr>
          <w:iCs/>
          <w:color w:val="auto"/>
        </w:rPr>
      </w:pPr>
    </w:p>
    <w:p w14:paraId="6AF59A4B" w14:textId="77777777" w:rsidR="00785992" w:rsidRPr="00E50DB1" w:rsidRDefault="00785992" w:rsidP="00785992">
      <w:pPr>
        <w:pStyle w:val="Nivel2"/>
        <w:spacing w:before="0" w:after="0" w:line="240" w:lineRule="auto"/>
        <w:jc w:val="left"/>
        <w:rPr>
          <w:b/>
          <w:iCs/>
        </w:rPr>
      </w:pPr>
      <w:r w:rsidRPr="00E50DB1">
        <w:rPr>
          <w:b/>
          <w:iCs/>
        </w:rPr>
        <w:t>ESPECIFICAÇÕES TÉCNICAS</w:t>
      </w:r>
    </w:p>
    <w:p w14:paraId="6B2D2B66" w14:textId="77777777" w:rsidR="00785992" w:rsidRPr="00E50DB1" w:rsidRDefault="00785992" w:rsidP="00785992">
      <w:pPr>
        <w:pStyle w:val="Nivel2"/>
        <w:numPr>
          <w:ilvl w:val="0"/>
          <w:numId w:val="39"/>
        </w:numPr>
        <w:spacing w:before="0" w:after="0" w:line="240" w:lineRule="auto"/>
        <w:rPr>
          <w:iCs/>
        </w:rPr>
      </w:pPr>
      <w:r w:rsidRPr="00E50DB1">
        <w:rPr>
          <w:iCs/>
        </w:rPr>
        <w:t>Registro na ANVISA.</w:t>
      </w:r>
    </w:p>
    <w:p w14:paraId="3EE6E782" w14:textId="67B7D770" w:rsidR="00785992" w:rsidRPr="00E50DB1" w:rsidRDefault="00785992" w:rsidP="00785992">
      <w:pPr>
        <w:pStyle w:val="Nivel2"/>
        <w:numPr>
          <w:ilvl w:val="0"/>
          <w:numId w:val="39"/>
        </w:numPr>
        <w:spacing w:before="0" w:after="0" w:line="240" w:lineRule="auto"/>
        <w:rPr>
          <w:iCs/>
        </w:rPr>
      </w:pPr>
      <w:r w:rsidRPr="00E50DB1">
        <w:rPr>
          <w:iCs/>
        </w:rPr>
        <w:t>Certificado de boas práticas de fabricação ou distribuição.</w:t>
      </w:r>
    </w:p>
    <w:p w14:paraId="3B4C3F04" w14:textId="77777777" w:rsidR="00785992" w:rsidRPr="00E50DB1" w:rsidRDefault="00785992" w:rsidP="00785992">
      <w:pPr>
        <w:pStyle w:val="Nivel2"/>
        <w:spacing w:before="0" w:after="0" w:line="240" w:lineRule="auto"/>
        <w:jc w:val="left"/>
        <w:rPr>
          <w:iCs/>
        </w:rPr>
      </w:pPr>
    </w:p>
    <w:p w14:paraId="771A5FA8" w14:textId="77777777" w:rsidR="00785992" w:rsidRPr="00E50DB1" w:rsidRDefault="00785992" w:rsidP="00785992">
      <w:pPr>
        <w:pStyle w:val="Nivel2"/>
        <w:spacing w:before="0" w:after="0" w:line="240" w:lineRule="auto"/>
        <w:jc w:val="left"/>
        <w:rPr>
          <w:b/>
          <w:iCs/>
        </w:rPr>
      </w:pPr>
      <w:r w:rsidRPr="00E50DB1">
        <w:rPr>
          <w:b/>
          <w:iCs/>
        </w:rPr>
        <w:t>AMOSTRA / PROTOTIPO</w:t>
      </w:r>
    </w:p>
    <w:p w14:paraId="49D49CC0" w14:textId="77777777" w:rsidR="00785992" w:rsidRPr="00E50DB1" w:rsidRDefault="00785992" w:rsidP="00785992">
      <w:pPr>
        <w:pStyle w:val="Nivel2"/>
        <w:spacing w:before="0" w:after="0" w:line="240" w:lineRule="auto"/>
        <w:jc w:val="left"/>
        <w:rPr>
          <w:iCs/>
        </w:rPr>
      </w:pPr>
      <w:r w:rsidRPr="00E50DB1">
        <w:rPr>
          <w:iCs/>
        </w:rPr>
        <w:t>Não será exigida apresentação de amostra/modelo.</w:t>
      </w:r>
    </w:p>
    <w:p w14:paraId="1833338D" w14:textId="77777777" w:rsidR="00ED0C2A" w:rsidRPr="00E50DB1" w:rsidRDefault="00ED0C2A" w:rsidP="00785992">
      <w:pPr>
        <w:pStyle w:val="Nivel2"/>
        <w:spacing w:before="0" w:after="0" w:line="240" w:lineRule="auto"/>
        <w:jc w:val="left"/>
        <w:rPr>
          <w:iCs/>
        </w:rPr>
      </w:pPr>
      <w:bookmarkStart w:id="48" w:name="_Hlk211933560"/>
    </w:p>
    <w:p w14:paraId="7D328C47" w14:textId="77777777" w:rsidR="00785992" w:rsidRPr="00E50DB1" w:rsidRDefault="00785992" w:rsidP="00785992">
      <w:pPr>
        <w:pStyle w:val="Nivel2"/>
        <w:spacing w:before="0" w:after="0" w:line="240" w:lineRule="auto"/>
        <w:jc w:val="left"/>
        <w:rPr>
          <w:b/>
          <w:iCs/>
        </w:rPr>
      </w:pPr>
      <w:r w:rsidRPr="00E50DB1">
        <w:rPr>
          <w:b/>
          <w:iCs/>
        </w:rPr>
        <w:t>QUALIFICAÇÃO TECNICA</w:t>
      </w:r>
    </w:p>
    <w:p w14:paraId="402F783F" w14:textId="77777777" w:rsidR="00AD35CC" w:rsidRPr="00444098" w:rsidRDefault="00AD35CC" w:rsidP="00AD35CC">
      <w:pPr>
        <w:pStyle w:val="PargrafodaLista"/>
        <w:ind w:left="0"/>
        <w:jc w:val="both"/>
        <w:rPr>
          <w:rFonts w:ascii="Arial" w:hAnsi="Arial" w:cs="Arial"/>
          <w:bCs/>
          <w:sz w:val="20"/>
          <w:szCs w:val="20"/>
        </w:rPr>
      </w:pPr>
      <w:bookmarkStart w:id="49" w:name="_Hlk217896275"/>
      <w:bookmarkEnd w:id="48"/>
      <w:r w:rsidRPr="00444098">
        <w:rPr>
          <w:rFonts w:ascii="Arial" w:hAnsi="Arial" w:cs="Arial"/>
          <w:bCs/>
          <w:sz w:val="20"/>
          <w:szCs w:val="20"/>
        </w:rPr>
        <w:t>Apresentação da Autorização de Funcionamento da Empresa (AFE) da empresa licitante, (Correlatos / Produtos para Saúde) emitido pela Agência Nacional de Vigilância Sanitária – ANVISA ou publicação da autorização em órgão da imprensa oficial. Caso a empresa seja isenta, apresentar Comprovação documental da isenção, como publicação legal, nota técnica ou consulta formal à ANVISA; conforme determina a pela RDC nº 860/2024 recentemente atualizada.</w:t>
      </w:r>
    </w:p>
    <w:p w14:paraId="7824EA5E" w14:textId="77777777" w:rsidR="00AD35CC" w:rsidRDefault="00AD35CC" w:rsidP="00AD35CC">
      <w:pPr>
        <w:pStyle w:val="PargrafodaLista"/>
        <w:ind w:left="0"/>
        <w:jc w:val="both"/>
        <w:rPr>
          <w:rFonts w:ascii="Arial" w:hAnsi="Arial" w:cs="Arial"/>
          <w:bCs/>
          <w:sz w:val="20"/>
          <w:szCs w:val="20"/>
        </w:rPr>
      </w:pPr>
      <w:r w:rsidRPr="00444098">
        <w:rPr>
          <w:rFonts w:ascii="Arial" w:hAnsi="Arial" w:cs="Arial"/>
          <w:bCs/>
          <w:sz w:val="20"/>
          <w:szCs w:val="20"/>
        </w:rPr>
        <w:t>Apresentação para os itens classificados como produtos para saúde (equipamentos/ correlatos), será obrigatória a apresentação do número de registro ou cadastro do produto na ANVISA. Nos casos de produtos isentos de registro, a empresa licitante deverá comprovar a isenção.</w:t>
      </w:r>
    </w:p>
    <w:bookmarkEnd w:id="49"/>
    <w:p w14:paraId="23ED2FBC" w14:textId="77777777" w:rsidR="00AA4A6D" w:rsidRPr="00E50DB1" w:rsidRDefault="00AA4A6D" w:rsidP="00785992">
      <w:pPr>
        <w:pStyle w:val="Nivel2"/>
        <w:spacing w:before="0" w:after="0" w:line="240" w:lineRule="auto"/>
        <w:jc w:val="left"/>
        <w:rPr>
          <w:iCs/>
        </w:rPr>
      </w:pPr>
    </w:p>
    <w:p w14:paraId="4C272326" w14:textId="77777777" w:rsidR="00785992" w:rsidRPr="00E50DB1" w:rsidRDefault="00785992" w:rsidP="00785992">
      <w:pPr>
        <w:pStyle w:val="Nivel2"/>
        <w:spacing w:before="0" w:after="0" w:line="240" w:lineRule="auto"/>
        <w:jc w:val="left"/>
        <w:rPr>
          <w:b/>
          <w:iCs/>
        </w:rPr>
      </w:pPr>
      <w:r w:rsidRPr="00E50DB1">
        <w:rPr>
          <w:b/>
          <w:iCs/>
        </w:rPr>
        <w:t>PRAZOS, LOCAIS, FORMA DE EXECUÇÃO E RECEBIMENTO</w:t>
      </w:r>
    </w:p>
    <w:p w14:paraId="147C456B" w14:textId="77777777" w:rsidR="00785992" w:rsidRPr="00E50DB1" w:rsidRDefault="00785992" w:rsidP="00785992">
      <w:pPr>
        <w:pStyle w:val="Nivel2"/>
        <w:spacing w:before="0" w:after="0" w:line="240" w:lineRule="auto"/>
        <w:jc w:val="left"/>
        <w:rPr>
          <w:iCs/>
        </w:rPr>
      </w:pPr>
      <w:r w:rsidRPr="00E50DB1">
        <w:rPr>
          <w:b/>
          <w:iCs/>
        </w:rPr>
        <w:t>Prazo de entrega:</w:t>
      </w:r>
      <w:r w:rsidRPr="00E50DB1">
        <w:rPr>
          <w:iCs/>
        </w:rPr>
        <w:t xml:space="preserve"> 15 (quinze) dias, em remessa única ou parcelada, contados a partir da emissão da Ordem de Serviço pela unidade requisitante.</w:t>
      </w:r>
    </w:p>
    <w:p w14:paraId="7E7FE0D3" w14:textId="77777777" w:rsidR="00785992" w:rsidRPr="00E50DB1" w:rsidRDefault="00785992" w:rsidP="00785992">
      <w:pPr>
        <w:pStyle w:val="Nivel2"/>
        <w:spacing w:before="0" w:after="0" w:line="240" w:lineRule="auto"/>
        <w:jc w:val="left"/>
        <w:rPr>
          <w:iCs/>
        </w:rPr>
      </w:pPr>
    </w:p>
    <w:p w14:paraId="0AE0FF62" w14:textId="77777777" w:rsidR="00785992" w:rsidRPr="00E50DB1" w:rsidRDefault="00785992" w:rsidP="00785992">
      <w:pPr>
        <w:pStyle w:val="Nivel2"/>
        <w:spacing w:before="0" w:after="0" w:line="240" w:lineRule="auto"/>
        <w:jc w:val="left"/>
        <w:rPr>
          <w:iCs/>
        </w:rPr>
      </w:pPr>
      <w:r w:rsidRPr="00E50DB1">
        <w:rPr>
          <w:b/>
          <w:iCs/>
        </w:rPr>
        <w:t xml:space="preserve">Endereço de entrega: </w:t>
      </w:r>
      <w:r w:rsidRPr="00E50DB1">
        <w:rPr>
          <w:iCs/>
        </w:rPr>
        <w:t>Avenida Santiago Lopes José, 210, Centro – Marilândia do Sul, PR, 86825-000 ou unidade solicitante.</w:t>
      </w:r>
    </w:p>
    <w:p w14:paraId="74B20879" w14:textId="77777777" w:rsidR="00785992" w:rsidRPr="00E50DB1" w:rsidRDefault="00785992" w:rsidP="00785992">
      <w:pPr>
        <w:pStyle w:val="Nivel2"/>
        <w:spacing w:before="0" w:after="0" w:line="240" w:lineRule="auto"/>
        <w:jc w:val="left"/>
        <w:rPr>
          <w:iCs/>
        </w:rPr>
      </w:pPr>
    </w:p>
    <w:p w14:paraId="6CFBFACC" w14:textId="77777777" w:rsidR="00785992" w:rsidRPr="00E50DB1" w:rsidRDefault="00785992" w:rsidP="00785992">
      <w:pPr>
        <w:pStyle w:val="Nivel2"/>
        <w:spacing w:before="0" w:after="0" w:line="240" w:lineRule="auto"/>
        <w:rPr>
          <w:iCs/>
        </w:rPr>
      </w:pPr>
      <w:r w:rsidRPr="00E50DB1">
        <w:rPr>
          <w:iCs/>
        </w:rPr>
        <w:t>Os serviços serão recebidos provisoriamente, para efeito de posterior verificação de sua conformidade com as especificações constantes neste Termo de Referência e na proposta.</w:t>
      </w:r>
    </w:p>
    <w:p w14:paraId="19D1533B" w14:textId="77777777" w:rsidR="00785992" w:rsidRPr="00E50DB1" w:rsidRDefault="00785992" w:rsidP="00785992">
      <w:pPr>
        <w:pStyle w:val="Nivel2"/>
        <w:spacing w:before="0" w:after="0" w:line="240" w:lineRule="auto"/>
        <w:rPr>
          <w:iCs/>
        </w:rPr>
      </w:pPr>
      <w:r w:rsidRPr="00E50DB1">
        <w:rPr>
          <w:iCs/>
        </w:rPr>
        <w:t>Os serviços poderão ser rejeitados, no todo ou em parte, quando em desacordo com as especificações constantes neste Termo de Referência e na proposta, devendo ser substituídos, às suas custas, sem prejuízo da aplicação de penalidades.</w:t>
      </w:r>
    </w:p>
    <w:p w14:paraId="0E72C04D" w14:textId="77777777" w:rsidR="00785992" w:rsidRPr="00E50DB1" w:rsidRDefault="00785992" w:rsidP="00785992">
      <w:pPr>
        <w:pStyle w:val="Nivel2"/>
        <w:spacing w:before="0" w:after="0" w:line="240" w:lineRule="auto"/>
        <w:rPr>
          <w:iCs/>
        </w:rPr>
      </w:pPr>
      <w:r w:rsidRPr="00E50DB1">
        <w:rPr>
          <w:iCs/>
        </w:rPr>
        <w:t>Os serviços serão recebidos definitivamente após a verificação da qualidade e quantidade do material e consequente aceitação do Contratante.</w:t>
      </w:r>
    </w:p>
    <w:p w14:paraId="6347F07C" w14:textId="77777777" w:rsidR="00785992" w:rsidRPr="00E50DB1" w:rsidRDefault="00785992" w:rsidP="00785992">
      <w:pPr>
        <w:pStyle w:val="Nivel2"/>
        <w:spacing w:before="0" w:after="0" w:line="240" w:lineRule="auto"/>
        <w:jc w:val="left"/>
        <w:rPr>
          <w:iCs/>
        </w:rPr>
      </w:pPr>
      <w:r w:rsidRPr="00E50DB1">
        <w:rPr>
          <w:iCs/>
        </w:rPr>
        <w:t>O recebimento provisório ou definitivo do objeto não exclui a responsabilidade da Contratada pelos prejuízos resultantes da incorreta execução do contrato.</w:t>
      </w:r>
    </w:p>
    <w:p w14:paraId="59E1ACD2" w14:textId="77777777" w:rsidR="00785992" w:rsidRPr="00E50DB1" w:rsidRDefault="00785992" w:rsidP="00785992">
      <w:pPr>
        <w:pStyle w:val="Nivel2"/>
        <w:spacing w:before="0" w:after="0" w:line="240" w:lineRule="auto"/>
        <w:jc w:val="left"/>
        <w:rPr>
          <w:iCs/>
        </w:rPr>
      </w:pPr>
    </w:p>
    <w:p w14:paraId="41AFE415" w14:textId="77777777" w:rsidR="00785992" w:rsidRPr="00E50DB1" w:rsidRDefault="00785992" w:rsidP="00785992">
      <w:pPr>
        <w:pStyle w:val="Nivel2"/>
        <w:spacing w:before="0" w:after="0" w:line="240" w:lineRule="auto"/>
        <w:rPr>
          <w:iCs/>
          <w:color w:val="auto"/>
        </w:rPr>
      </w:pPr>
      <w:r w:rsidRPr="00E50DB1">
        <w:rPr>
          <w:iCs/>
          <w:color w:val="auto"/>
        </w:rPr>
        <w:t>Marilândia do Sul, 04 de Setembro de 2025.</w:t>
      </w:r>
    </w:p>
    <w:p w14:paraId="13CDD3C5" w14:textId="77777777" w:rsidR="00785992" w:rsidRPr="00E50DB1" w:rsidRDefault="00785992" w:rsidP="00785992">
      <w:pPr>
        <w:pStyle w:val="Nivel2"/>
        <w:spacing w:before="0" w:after="0" w:line="240" w:lineRule="auto"/>
        <w:rPr>
          <w:iCs/>
          <w:color w:val="auto"/>
        </w:rPr>
      </w:pPr>
    </w:p>
    <w:p w14:paraId="5A41F3BF" w14:textId="77777777" w:rsidR="00785992" w:rsidRPr="00E50DB1" w:rsidRDefault="00785992" w:rsidP="00785992">
      <w:pPr>
        <w:pStyle w:val="Nivel2"/>
        <w:spacing w:before="0" w:after="0" w:line="240" w:lineRule="auto"/>
        <w:rPr>
          <w:iCs/>
          <w:color w:val="auto"/>
        </w:rPr>
      </w:pPr>
    </w:p>
    <w:p w14:paraId="2F30D5A8" w14:textId="77777777" w:rsidR="00785992" w:rsidRPr="00E50DB1" w:rsidRDefault="00785992" w:rsidP="00785992">
      <w:pPr>
        <w:pStyle w:val="Nivel2"/>
        <w:spacing w:before="0" w:after="0" w:line="240" w:lineRule="auto"/>
        <w:rPr>
          <w:iCs/>
          <w:color w:val="auto"/>
        </w:rPr>
      </w:pPr>
    </w:p>
    <w:p w14:paraId="7F815DC0" w14:textId="77777777" w:rsidR="00785992" w:rsidRPr="00E50DB1" w:rsidRDefault="00785992" w:rsidP="00785992">
      <w:pPr>
        <w:tabs>
          <w:tab w:val="left" w:pos="3630"/>
        </w:tabs>
        <w:jc w:val="center"/>
        <w:rPr>
          <w:rFonts w:ascii="Arial" w:eastAsia="Arial" w:hAnsi="Arial" w:cs="Arial"/>
          <w:iCs/>
          <w:sz w:val="20"/>
          <w:szCs w:val="20"/>
        </w:rPr>
      </w:pPr>
      <w:r w:rsidRPr="00E50DB1">
        <w:rPr>
          <w:rFonts w:ascii="Arial" w:eastAsia="Arial" w:hAnsi="Arial" w:cs="Arial"/>
          <w:iCs/>
          <w:sz w:val="20"/>
          <w:szCs w:val="20"/>
        </w:rPr>
        <w:t>_________________________</w:t>
      </w:r>
    </w:p>
    <w:p w14:paraId="20F69925" w14:textId="77777777" w:rsidR="00785992" w:rsidRPr="00E50DB1" w:rsidRDefault="00785992" w:rsidP="00785992">
      <w:pPr>
        <w:jc w:val="center"/>
        <w:rPr>
          <w:rFonts w:ascii="Arial" w:eastAsia="Arial" w:hAnsi="Arial" w:cs="Arial"/>
          <w:b/>
          <w:bCs/>
          <w:iCs/>
          <w:sz w:val="20"/>
          <w:szCs w:val="20"/>
        </w:rPr>
      </w:pPr>
      <w:r w:rsidRPr="00E50DB1">
        <w:rPr>
          <w:rFonts w:ascii="Arial" w:eastAsia="Arial" w:hAnsi="Arial" w:cs="Arial"/>
          <w:b/>
          <w:bCs/>
          <w:iCs/>
          <w:sz w:val="20"/>
          <w:szCs w:val="20"/>
        </w:rPr>
        <w:t>Maria dos Santos Berçalini</w:t>
      </w:r>
    </w:p>
    <w:p w14:paraId="2F5DE6CD" w14:textId="77777777" w:rsidR="00785992" w:rsidRPr="00E50DB1" w:rsidRDefault="00785992" w:rsidP="00785992">
      <w:pPr>
        <w:jc w:val="center"/>
        <w:rPr>
          <w:rFonts w:ascii="Arial" w:hAnsi="Arial" w:cs="Arial"/>
          <w:iCs/>
          <w:sz w:val="20"/>
          <w:szCs w:val="20"/>
        </w:rPr>
      </w:pPr>
      <w:r w:rsidRPr="00E50DB1">
        <w:rPr>
          <w:rFonts w:ascii="Arial" w:hAnsi="Arial" w:cs="Arial"/>
          <w:iCs/>
          <w:sz w:val="20"/>
          <w:szCs w:val="20"/>
        </w:rPr>
        <w:t>Secretária de Saúde</w:t>
      </w:r>
    </w:p>
    <w:p w14:paraId="406C0F74" w14:textId="77777777" w:rsidR="00785992" w:rsidRPr="007C495D" w:rsidRDefault="00785992" w:rsidP="00785992">
      <w:pPr>
        <w:pStyle w:val="Nivel2"/>
        <w:spacing w:before="0" w:after="0" w:line="240" w:lineRule="auto"/>
        <w:jc w:val="center"/>
      </w:pPr>
    </w:p>
    <w:p w14:paraId="6B1FAB4C" w14:textId="77777777" w:rsidR="00F3216D" w:rsidRDefault="00F3216D" w:rsidP="0076008F">
      <w:pPr>
        <w:pStyle w:val="Nivel3"/>
        <w:spacing w:line="240" w:lineRule="auto"/>
        <w:rPr>
          <w:rFonts w:eastAsia="Times New Roman"/>
          <w:color w:val="auto"/>
          <w:sz w:val="22"/>
          <w:szCs w:val="22"/>
        </w:rPr>
      </w:pPr>
    </w:p>
    <w:p w14:paraId="62E80BFA" w14:textId="77777777" w:rsidR="00E50DB1" w:rsidRDefault="00E50DB1" w:rsidP="0076008F">
      <w:pPr>
        <w:pStyle w:val="Nivel3"/>
        <w:spacing w:line="240" w:lineRule="auto"/>
        <w:rPr>
          <w:rFonts w:eastAsia="Times New Roman"/>
          <w:color w:val="auto"/>
          <w:sz w:val="22"/>
          <w:szCs w:val="22"/>
        </w:rPr>
      </w:pPr>
    </w:p>
    <w:p w14:paraId="2562AC9D" w14:textId="77777777" w:rsidR="00E50DB1" w:rsidRDefault="00E50DB1" w:rsidP="0076008F">
      <w:pPr>
        <w:pStyle w:val="Nivel3"/>
        <w:spacing w:line="240" w:lineRule="auto"/>
        <w:rPr>
          <w:rFonts w:eastAsia="Times New Roman"/>
          <w:color w:val="auto"/>
          <w:sz w:val="22"/>
          <w:szCs w:val="22"/>
        </w:rPr>
      </w:pPr>
    </w:p>
    <w:p w14:paraId="6484D5C5" w14:textId="77777777" w:rsidR="00E50DB1" w:rsidRDefault="00E50DB1" w:rsidP="0076008F">
      <w:pPr>
        <w:pStyle w:val="Nivel3"/>
        <w:spacing w:line="240" w:lineRule="auto"/>
        <w:rPr>
          <w:rFonts w:eastAsia="Times New Roman"/>
          <w:color w:val="auto"/>
          <w:sz w:val="22"/>
          <w:szCs w:val="22"/>
        </w:rPr>
      </w:pPr>
    </w:p>
    <w:p w14:paraId="2F74416F" w14:textId="77777777" w:rsidR="00E50DB1" w:rsidRDefault="00E50DB1" w:rsidP="0076008F">
      <w:pPr>
        <w:pStyle w:val="Nivel3"/>
        <w:spacing w:line="240" w:lineRule="auto"/>
        <w:rPr>
          <w:rFonts w:eastAsia="Times New Roman"/>
          <w:color w:val="auto"/>
          <w:sz w:val="22"/>
          <w:szCs w:val="22"/>
        </w:rPr>
      </w:pPr>
    </w:p>
    <w:p w14:paraId="670B593E" w14:textId="77777777" w:rsidR="00E50DB1" w:rsidRDefault="00E50DB1" w:rsidP="0076008F">
      <w:pPr>
        <w:pStyle w:val="Nivel3"/>
        <w:spacing w:line="240" w:lineRule="auto"/>
        <w:rPr>
          <w:rFonts w:eastAsia="Times New Roman"/>
          <w:color w:val="auto"/>
          <w:sz w:val="22"/>
          <w:szCs w:val="22"/>
        </w:rPr>
      </w:pPr>
    </w:p>
    <w:p w14:paraId="6ED04BC7" w14:textId="77777777" w:rsidR="00E50DB1" w:rsidRDefault="00E50DB1" w:rsidP="0076008F">
      <w:pPr>
        <w:pStyle w:val="Nivel3"/>
        <w:spacing w:line="240" w:lineRule="auto"/>
        <w:rPr>
          <w:rFonts w:eastAsia="Times New Roman"/>
          <w:color w:val="auto"/>
          <w:sz w:val="22"/>
          <w:szCs w:val="22"/>
        </w:rPr>
      </w:pPr>
    </w:p>
    <w:p w14:paraId="101DA568" w14:textId="77777777" w:rsidR="00E50DB1" w:rsidRDefault="00E50DB1" w:rsidP="0076008F">
      <w:pPr>
        <w:pStyle w:val="Nivel3"/>
        <w:spacing w:line="240" w:lineRule="auto"/>
        <w:rPr>
          <w:rFonts w:eastAsia="Times New Roman"/>
          <w:color w:val="auto"/>
          <w:sz w:val="22"/>
          <w:szCs w:val="22"/>
        </w:rPr>
      </w:pPr>
    </w:p>
    <w:p w14:paraId="4F4A451E" w14:textId="77777777" w:rsidR="00E50DB1" w:rsidRDefault="00E50DB1" w:rsidP="0076008F">
      <w:pPr>
        <w:pStyle w:val="Nivel3"/>
        <w:spacing w:line="240" w:lineRule="auto"/>
        <w:rPr>
          <w:rFonts w:eastAsia="Times New Roman"/>
          <w:color w:val="auto"/>
          <w:sz w:val="22"/>
          <w:szCs w:val="22"/>
        </w:rPr>
      </w:pPr>
    </w:p>
    <w:p w14:paraId="168A9508" w14:textId="77777777" w:rsidR="00E50DB1" w:rsidRDefault="00E50DB1" w:rsidP="0076008F">
      <w:pPr>
        <w:pStyle w:val="Nivel3"/>
        <w:spacing w:line="240" w:lineRule="auto"/>
        <w:rPr>
          <w:rFonts w:eastAsia="Times New Roman"/>
          <w:color w:val="auto"/>
          <w:sz w:val="22"/>
          <w:szCs w:val="22"/>
        </w:rPr>
      </w:pPr>
    </w:p>
    <w:p w14:paraId="2DD403FF" w14:textId="77777777" w:rsidR="00E50DB1" w:rsidRDefault="00E50DB1" w:rsidP="0076008F">
      <w:pPr>
        <w:pStyle w:val="Nivel3"/>
        <w:spacing w:line="240" w:lineRule="auto"/>
        <w:rPr>
          <w:rFonts w:eastAsia="Times New Roman"/>
          <w:color w:val="auto"/>
          <w:sz w:val="22"/>
          <w:szCs w:val="22"/>
        </w:rPr>
      </w:pPr>
    </w:p>
    <w:p w14:paraId="6C7C8700" w14:textId="77777777" w:rsidR="007C4963" w:rsidRDefault="007C4963" w:rsidP="0076008F">
      <w:pPr>
        <w:pStyle w:val="Nivel3"/>
        <w:spacing w:line="240" w:lineRule="auto"/>
        <w:rPr>
          <w:rFonts w:eastAsia="Times New Roman"/>
          <w:color w:val="auto"/>
          <w:sz w:val="22"/>
          <w:szCs w:val="22"/>
        </w:rPr>
      </w:pPr>
    </w:p>
    <w:p w14:paraId="320DE959" w14:textId="77777777" w:rsidR="007C4963" w:rsidRDefault="007C4963" w:rsidP="0076008F">
      <w:pPr>
        <w:pStyle w:val="Nivel3"/>
        <w:spacing w:line="240" w:lineRule="auto"/>
        <w:rPr>
          <w:rFonts w:eastAsia="Times New Roman"/>
          <w:color w:val="auto"/>
          <w:sz w:val="22"/>
          <w:szCs w:val="22"/>
        </w:rPr>
      </w:pPr>
    </w:p>
    <w:p w14:paraId="3D1B5666" w14:textId="77777777" w:rsidR="007C4963" w:rsidRDefault="007C4963" w:rsidP="0076008F">
      <w:pPr>
        <w:pStyle w:val="Nivel3"/>
        <w:spacing w:line="240" w:lineRule="auto"/>
        <w:rPr>
          <w:rFonts w:eastAsia="Times New Roman"/>
          <w:color w:val="auto"/>
          <w:sz w:val="22"/>
          <w:szCs w:val="22"/>
        </w:rPr>
      </w:pPr>
    </w:p>
    <w:p w14:paraId="505FFD7E" w14:textId="77777777" w:rsidR="00E50DB1" w:rsidRDefault="00E50DB1" w:rsidP="0076008F">
      <w:pPr>
        <w:pStyle w:val="Nivel3"/>
        <w:spacing w:line="240" w:lineRule="auto"/>
        <w:rPr>
          <w:rFonts w:eastAsia="Times New Roman"/>
          <w:color w:val="auto"/>
          <w:sz w:val="22"/>
          <w:szCs w:val="22"/>
        </w:rPr>
      </w:pPr>
    </w:p>
    <w:p w14:paraId="6AF74185" w14:textId="77777777" w:rsidR="00E50DB1" w:rsidRDefault="00E50DB1" w:rsidP="0076008F">
      <w:pPr>
        <w:pStyle w:val="Nivel3"/>
        <w:spacing w:line="240" w:lineRule="auto"/>
        <w:rPr>
          <w:rFonts w:eastAsia="Times New Roman"/>
          <w:color w:val="auto"/>
          <w:sz w:val="22"/>
          <w:szCs w:val="22"/>
        </w:rPr>
      </w:pPr>
    </w:p>
    <w:p w14:paraId="0A77DF0F" w14:textId="77777777" w:rsidR="00E7360B" w:rsidRDefault="00E7360B" w:rsidP="0076008F">
      <w:pPr>
        <w:pStyle w:val="Nivel3"/>
        <w:spacing w:line="240" w:lineRule="auto"/>
        <w:rPr>
          <w:rFonts w:eastAsia="Times New Roman"/>
          <w:color w:val="auto"/>
          <w:sz w:val="22"/>
          <w:szCs w:val="22"/>
        </w:rPr>
      </w:pPr>
    </w:p>
    <w:p w14:paraId="792D89FF" w14:textId="77777777" w:rsidR="00E50DB1" w:rsidRPr="0076008F" w:rsidRDefault="00E50DB1" w:rsidP="0076008F">
      <w:pPr>
        <w:pStyle w:val="Nivel3"/>
        <w:spacing w:line="240" w:lineRule="auto"/>
        <w:rPr>
          <w:rFonts w:eastAsia="Times New Roman"/>
          <w:color w:val="auto"/>
          <w:sz w:val="22"/>
          <w:szCs w:val="22"/>
        </w:rPr>
      </w:pPr>
    </w:p>
    <w:p w14:paraId="2CD53840" w14:textId="77777777" w:rsidR="009E60BC" w:rsidRPr="0076008F" w:rsidRDefault="009E60BC" w:rsidP="0076008F">
      <w:pPr>
        <w:pStyle w:val="Nivel3"/>
        <w:spacing w:line="240" w:lineRule="auto"/>
        <w:rPr>
          <w:rFonts w:eastAsia="Times New Roman"/>
          <w:color w:val="auto"/>
          <w:sz w:val="22"/>
          <w:szCs w:val="22"/>
        </w:rPr>
      </w:pPr>
    </w:p>
    <w:bookmarkEnd w:id="18"/>
    <w:p w14:paraId="7758B49D" w14:textId="77777777" w:rsidR="00CC69C2" w:rsidRPr="00785992" w:rsidRDefault="00CC69C2" w:rsidP="00785992">
      <w:pPr>
        <w:jc w:val="center"/>
        <w:rPr>
          <w:rFonts w:ascii="Arial" w:hAnsi="Arial" w:cs="Arial"/>
          <w:b/>
          <w:bCs/>
          <w:sz w:val="20"/>
          <w:szCs w:val="20"/>
        </w:rPr>
      </w:pPr>
      <w:r w:rsidRPr="00785992">
        <w:rPr>
          <w:rFonts w:ascii="Arial" w:hAnsi="Arial" w:cs="Arial"/>
          <w:b/>
          <w:bCs/>
          <w:sz w:val="20"/>
          <w:szCs w:val="20"/>
        </w:rPr>
        <w:t>ANEXO III - Minuta do Termo de Contrato</w:t>
      </w:r>
    </w:p>
    <w:p w14:paraId="2115EA7E" w14:textId="77777777" w:rsidR="00CC69C2" w:rsidRPr="00785992" w:rsidRDefault="00CC69C2" w:rsidP="00785992">
      <w:pPr>
        <w:ind w:left="5103"/>
        <w:jc w:val="center"/>
        <w:rPr>
          <w:rFonts w:ascii="Arial" w:hAnsi="Arial" w:cs="Arial"/>
          <w:b/>
          <w:bCs/>
          <w:sz w:val="20"/>
          <w:szCs w:val="20"/>
        </w:rPr>
      </w:pPr>
    </w:p>
    <w:p w14:paraId="60D19633" w14:textId="050B8C87" w:rsidR="00CC69C2" w:rsidRPr="00785992" w:rsidRDefault="00CC69C2" w:rsidP="00785992">
      <w:pPr>
        <w:ind w:left="5103"/>
        <w:jc w:val="both"/>
        <w:rPr>
          <w:rFonts w:ascii="Arial" w:hAnsi="Arial" w:cs="Arial"/>
          <w:b/>
          <w:bCs/>
          <w:sz w:val="20"/>
          <w:szCs w:val="20"/>
        </w:rPr>
      </w:pPr>
      <w:r w:rsidRPr="00785992">
        <w:rPr>
          <w:rFonts w:ascii="Arial" w:hAnsi="Arial" w:cs="Arial"/>
          <w:b/>
          <w:bCs/>
          <w:sz w:val="20"/>
          <w:szCs w:val="20"/>
        </w:rPr>
        <w:t xml:space="preserve">CONTRATO ADMINISTRATIVO Nº </w:t>
      </w:r>
      <w:r w:rsidR="004D0143" w:rsidRPr="00785992">
        <w:rPr>
          <w:rFonts w:ascii="Arial" w:hAnsi="Arial" w:cs="Arial"/>
          <w:b/>
          <w:bCs/>
          <w:sz w:val="20"/>
          <w:szCs w:val="20"/>
        </w:rPr>
        <w:t>055</w:t>
      </w:r>
      <w:r w:rsidRPr="00785992">
        <w:rPr>
          <w:rFonts w:ascii="Arial" w:hAnsi="Arial" w:cs="Arial"/>
          <w:b/>
          <w:bCs/>
          <w:sz w:val="20"/>
          <w:szCs w:val="20"/>
        </w:rPr>
        <w:t>/</w:t>
      </w:r>
      <w:r w:rsidR="004D0143" w:rsidRPr="00785992">
        <w:rPr>
          <w:rFonts w:ascii="Arial" w:hAnsi="Arial" w:cs="Arial"/>
          <w:b/>
          <w:bCs/>
          <w:sz w:val="20"/>
          <w:szCs w:val="20"/>
        </w:rPr>
        <w:t>2025</w:t>
      </w:r>
      <w:r w:rsidRPr="00785992">
        <w:rPr>
          <w:rFonts w:ascii="Arial" w:hAnsi="Arial" w:cs="Arial"/>
          <w:b/>
          <w:bCs/>
          <w:sz w:val="20"/>
          <w:szCs w:val="20"/>
        </w:rPr>
        <w:t xml:space="preserve">, QUE FAZEM ENTRE SI O MUNICÍPIO DE MARILÂNDIA DO SUL, E A EMPRESA </w:t>
      </w:r>
      <w:r w:rsidRPr="00785992">
        <w:rPr>
          <w:rFonts w:ascii="Arial" w:hAnsi="Arial" w:cs="Arial"/>
          <w:b/>
          <w:bCs/>
          <w:sz w:val="20"/>
          <w:szCs w:val="20"/>
          <w:highlight w:val="yellow"/>
        </w:rPr>
        <w:t>.............................................................</w:t>
      </w:r>
    </w:p>
    <w:p w14:paraId="6F4EE154" w14:textId="77777777" w:rsidR="00CC69C2" w:rsidRPr="00785992" w:rsidRDefault="00CC69C2" w:rsidP="00785992">
      <w:pPr>
        <w:ind w:left="5103"/>
        <w:jc w:val="both"/>
        <w:rPr>
          <w:rFonts w:ascii="Arial" w:hAnsi="Arial" w:cs="Arial"/>
          <w:b/>
          <w:bCs/>
          <w:sz w:val="20"/>
          <w:szCs w:val="20"/>
        </w:rPr>
      </w:pPr>
    </w:p>
    <w:p w14:paraId="637C05BB" w14:textId="1C16F994" w:rsidR="00CC69C2" w:rsidRPr="00785992" w:rsidRDefault="00CC69C2" w:rsidP="00785992">
      <w:pPr>
        <w:jc w:val="both"/>
        <w:rPr>
          <w:rFonts w:ascii="Arial" w:eastAsia="Arial" w:hAnsi="Arial" w:cs="Arial"/>
          <w:sz w:val="20"/>
          <w:szCs w:val="20"/>
        </w:rPr>
      </w:pPr>
      <w:r w:rsidRPr="00785992">
        <w:rPr>
          <w:rFonts w:ascii="Arial" w:eastAsia="Arial" w:hAnsi="Arial" w:cs="Arial"/>
          <w:sz w:val="20"/>
          <w:szCs w:val="20"/>
        </w:rPr>
        <w:t>De um lado a</w:t>
      </w:r>
      <w:r w:rsidRPr="00785992">
        <w:rPr>
          <w:rFonts w:ascii="Arial" w:eastAsia="Arial" w:hAnsi="Arial" w:cs="Arial"/>
          <w:b/>
          <w:bCs/>
          <w:sz w:val="20"/>
          <w:szCs w:val="20"/>
        </w:rPr>
        <w:t xml:space="preserve"> PREFEITURA DE MARILÂNDIA DO SUL</w:t>
      </w:r>
      <w:r w:rsidRPr="00785992">
        <w:rPr>
          <w:rFonts w:ascii="Arial" w:eastAsia="Arial" w:hAnsi="Arial" w:cs="Arial"/>
          <w:sz w:val="20"/>
          <w:szCs w:val="20"/>
        </w:rPr>
        <w:t xml:space="preserve">, pessoa jurídica de direito público interno, inscrita no CNPJ/MF sob o nº 75.771303/0001-07, com sede administrativa sito Rua Silvio Beligni, 200, centro, na cidade de Marilândia do Sul, Estado do Paraná, neste ato representado pela Autoridade Administrativa que este subscreve, </w:t>
      </w:r>
      <w:r w:rsidRPr="00785992">
        <w:rPr>
          <w:rFonts w:ascii="Arial" w:eastAsia="Arial" w:hAnsi="Arial" w:cs="Arial"/>
          <w:sz w:val="20"/>
          <w:szCs w:val="20"/>
          <w:highlight w:val="yellow"/>
        </w:rPr>
        <w:t>Sr(a). .................................., portador da Matrícula Funcional nº. ...............,</w:t>
      </w:r>
      <w:r w:rsidRPr="00785992">
        <w:rPr>
          <w:rFonts w:ascii="Arial" w:eastAsia="Arial" w:hAnsi="Arial" w:cs="Arial"/>
          <w:sz w:val="20"/>
          <w:szCs w:val="20"/>
        </w:rPr>
        <w:t xml:space="preserve"> doravante denominado CONTRATANTE, e, de outro lado, designado CONTRATADO, </w:t>
      </w:r>
      <w:r w:rsidRPr="00785992">
        <w:rPr>
          <w:rFonts w:ascii="Arial" w:eastAsia="Arial" w:hAnsi="Arial" w:cs="Arial"/>
          <w:b/>
          <w:bCs/>
          <w:sz w:val="20"/>
          <w:szCs w:val="20"/>
          <w:highlight w:val="yellow"/>
        </w:rPr>
        <w:t>....................................................</w:t>
      </w:r>
      <w:r w:rsidRPr="00785992">
        <w:rPr>
          <w:rFonts w:ascii="Arial" w:eastAsia="Arial" w:hAnsi="Arial" w:cs="Arial"/>
          <w:sz w:val="20"/>
          <w:szCs w:val="20"/>
          <w:highlight w:val="yellow"/>
        </w:rPr>
        <w:t xml:space="preserve">, pessoa jurídica de direito privado, inscrita no CNPJ/MF sob o nº. ................................, neste ato representada pelo(a) Sr(a). .................................., portador da Cédula de Identidade RG nº ......................., inscrito(a) no CPF/MF sob o nº. ........................., </w:t>
      </w:r>
      <w:r w:rsidRPr="00785992">
        <w:rPr>
          <w:rFonts w:ascii="Arial" w:eastAsia="Arial" w:hAnsi="Arial" w:cs="Arial"/>
          <w:sz w:val="20"/>
          <w:szCs w:val="20"/>
        </w:rPr>
        <w:t xml:space="preserve">tendo em vista o que consta no Processo Administrativo nº. </w:t>
      </w:r>
      <w:r w:rsidRPr="00785992">
        <w:rPr>
          <w:rFonts w:ascii="Arial" w:eastAsia="Arial" w:hAnsi="Arial" w:cs="Arial"/>
          <w:sz w:val="20"/>
          <w:szCs w:val="20"/>
          <w:highlight w:val="yellow"/>
        </w:rPr>
        <w:t>........./.......</w:t>
      </w:r>
      <w:r w:rsidRPr="00785992">
        <w:rPr>
          <w:rFonts w:ascii="Arial" w:eastAsia="Arial" w:hAnsi="Arial" w:cs="Arial"/>
          <w:sz w:val="20"/>
          <w:szCs w:val="20"/>
        </w:rPr>
        <w:t xml:space="preserve"> e, em observância às disposições da </w:t>
      </w:r>
      <w:hyperlink r:id="rId38" w:history="1">
        <w:r w:rsidRPr="00785992">
          <w:rPr>
            <w:rStyle w:val="Hyperlink"/>
            <w:rFonts w:ascii="Arial" w:eastAsia="Arial" w:hAnsi="Arial" w:cs="Arial"/>
            <w:color w:val="auto"/>
            <w:sz w:val="20"/>
            <w:szCs w:val="20"/>
            <w:u w:val="none"/>
          </w:rPr>
          <w:t>Lei nº. 14.133, de 1º de abril de 2021</w:t>
        </w:r>
      </w:hyperlink>
      <w:r w:rsidRPr="00785992">
        <w:rPr>
          <w:rFonts w:ascii="Arial" w:eastAsia="Arial" w:hAnsi="Arial" w:cs="Arial"/>
          <w:sz w:val="20"/>
          <w:szCs w:val="20"/>
        </w:rPr>
        <w:t xml:space="preserve">, e demais legislação aplicável, celebram o presente Termo de Contrato, decorrente do </w:t>
      </w:r>
      <w:r w:rsidR="008B100B" w:rsidRPr="00785992">
        <w:rPr>
          <w:rFonts w:ascii="Arial" w:eastAsia="Arial" w:hAnsi="Arial" w:cs="Arial"/>
          <w:sz w:val="20"/>
          <w:szCs w:val="20"/>
        </w:rPr>
        <w:t>Pregão</w:t>
      </w:r>
      <w:r w:rsidRPr="00785992">
        <w:rPr>
          <w:rFonts w:ascii="Arial" w:eastAsia="Arial" w:hAnsi="Arial" w:cs="Arial"/>
          <w:sz w:val="20"/>
          <w:szCs w:val="20"/>
        </w:rPr>
        <w:t xml:space="preserve"> Eletrônic</w:t>
      </w:r>
      <w:r w:rsidR="008B100B" w:rsidRPr="00785992">
        <w:rPr>
          <w:rFonts w:ascii="Arial" w:eastAsia="Arial" w:hAnsi="Arial" w:cs="Arial"/>
          <w:sz w:val="20"/>
          <w:szCs w:val="20"/>
        </w:rPr>
        <w:t>o</w:t>
      </w:r>
      <w:r w:rsidRPr="00785992">
        <w:rPr>
          <w:rFonts w:ascii="Arial" w:eastAsia="Arial" w:hAnsi="Arial" w:cs="Arial"/>
          <w:sz w:val="20"/>
          <w:szCs w:val="20"/>
        </w:rPr>
        <w:t xml:space="preserve"> nº. </w:t>
      </w:r>
      <w:r w:rsidR="00452A7E" w:rsidRPr="00785992">
        <w:rPr>
          <w:rFonts w:ascii="Arial" w:eastAsia="Arial" w:hAnsi="Arial" w:cs="Arial"/>
          <w:sz w:val="20"/>
          <w:szCs w:val="20"/>
        </w:rPr>
        <w:t>021/2025</w:t>
      </w:r>
      <w:r w:rsidRPr="00785992">
        <w:rPr>
          <w:rFonts w:ascii="Arial" w:eastAsia="Arial" w:hAnsi="Arial" w:cs="Arial"/>
          <w:sz w:val="20"/>
          <w:szCs w:val="20"/>
        </w:rPr>
        <w:t>, mediante as cláusulas e condições a seguir enunciadas.</w:t>
      </w:r>
    </w:p>
    <w:p w14:paraId="7A94B278" w14:textId="358F9204" w:rsidR="00785992" w:rsidRPr="00785992" w:rsidRDefault="00CC69C2" w:rsidP="00785992">
      <w:pPr>
        <w:jc w:val="both"/>
        <w:rPr>
          <w:rFonts w:ascii="Arial" w:eastAsia="Arial" w:hAnsi="Arial" w:cs="Arial"/>
          <w:sz w:val="20"/>
          <w:szCs w:val="20"/>
        </w:rPr>
      </w:pPr>
      <w:r w:rsidRPr="00785992">
        <w:rPr>
          <w:rFonts w:ascii="Arial" w:eastAsia="Arial" w:hAnsi="Arial" w:cs="Arial"/>
          <w:b/>
          <w:bCs/>
          <w:sz w:val="20"/>
          <w:szCs w:val="20"/>
        </w:rPr>
        <w:t>1.CLAUSULA PRIMEIRA - DO OBJETO</w:t>
      </w:r>
      <w:r w:rsidRPr="00785992">
        <w:rPr>
          <w:rFonts w:ascii="Arial" w:eastAsia="Arial" w:hAnsi="Arial" w:cs="Arial"/>
          <w:sz w:val="20"/>
          <w:szCs w:val="20"/>
        </w:rPr>
        <w:t xml:space="preserve"> (art. 92, I e II, da Lei Federal nº. 14.133, de 2021)</w:t>
      </w:r>
    </w:p>
    <w:p w14:paraId="7402CD02" w14:textId="2BB69426" w:rsidR="00CC69C2" w:rsidRPr="00785992" w:rsidRDefault="00CC69C2" w:rsidP="00785992">
      <w:pPr>
        <w:pStyle w:val="PargrafodaLista"/>
        <w:numPr>
          <w:ilvl w:val="1"/>
          <w:numId w:val="12"/>
        </w:numPr>
        <w:tabs>
          <w:tab w:val="left" w:pos="709"/>
          <w:tab w:val="left" w:pos="851"/>
        </w:tabs>
        <w:ind w:left="0" w:firstLine="0"/>
        <w:jc w:val="both"/>
        <w:rPr>
          <w:rFonts w:ascii="Arial" w:eastAsia="Arial" w:hAnsi="Arial" w:cs="Arial"/>
          <w:sz w:val="20"/>
          <w:szCs w:val="20"/>
        </w:rPr>
      </w:pPr>
      <w:r w:rsidRPr="00785992">
        <w:rPr>
          <w:rFonts w:ascii="Arial" w:eastAsia="Arial" w:hAnsi="Arial" w:cs="Arial"/>
          <w:sz w:val="20"/>
          <w:szCs w:val="20"/>
        </w:rPr>
        <w:t xml:space="preserve">O objeto do presente instrumento é a contratação de </w:t>
      </w:r>
      <w:r w:rsidR="00785992" w:rsidRPr="00785992">
        <w:rPr>
          <w:rFonts w:ascii="Arial" w:eastAsia="Arial" w:hAnsi="Arial" w:cs="Arial"/>
          <w:sz w:val="20"/>
          <w:szCs w:val="20"/>
        </w:rPr>
        <w:t>1.1.</w:t>
      </w:r>
      <w:r w:rsidR="00785992" w:rsidRPr="00785992">
        <w:rPr>
          <w:rFonts w:ascii="Arial" w:eastAsia="Arial" w:hAnsi="Arial" w:cs="Arial"/>
          <w:sz w:val="20"/>
          <w:szCs w:val="20"/>
        </w:rPr>
        <w:tab/>
        <w:t>Contratação de empresa especializada para eventual aquisição de Autoclave, para a Secretaria Municipal de Saúde do Município de Marilândia do Sul/PR</w:t>
      </w:r>
    </w:p>
    <w:tbl>
      <w:tblPr>
        <w:tblW w:w="9584"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799"/>
        <w:gridCol w:w="2237"/>
        <w:gridCol w:w="1596"/>
        <w:gridCol w:w="1756"/>
        <w:gridCol w:w="1438"/>
        <w:gridCol w:w="1758"/>
      </w:tblGrid>
      <w:tr w:rsidR="00CC69C2" w:rsidRPr="00785992" w14:paraId="75347556" w14:textId="77777777" w:rsidTr="00E63977">
        <w:trPr>
          <w:trHeight w:val="578"/>
        </w:trPr>
        <w:tc>
          <w:tcPr>
            <w:tcW w:w="79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A7FC2C9" w14:textId="77777777" w:rsidR="00CC69C2" w:rsidRPr="00785992" w:rsidRDefault="00CC69C2" w:rsidP="00785992">
            <w:pPr>
              <w:widowControl w:val="0"/>
              <w:suppressAutoHyphens/>
              <w:jc w:val="both"/>
              <w:rPr>
                <w:rFonts w:ascii="Arial" w:eastAsia="Arial" w:hAnsi="Arial" w:cs="Arial"/>
                <w:b/>
                <w:bCs/>
                <w:color w:val="000000"/>
                <w:sz w:val="20"/>
                <w:szCs w:val="20"/>
              </w:rPr>
            </w:pPr>
            <w:r w:rsidRPr="00785992">
              <w:rPr>
                <w:rFonts w:ascii="Arial" w:eastAsia="Arial" w:hAnsi="Arial" w:cs="Arial"/>
                <w:b/>
                <w:bCs/>
                <w:color w:val="000000" w:themeColor="text1"/>
                <w:sz w:val="20"/>
                <w:szCs w:val="20"/>
              </w:rPr>
              <w:t>ITEM</w:t>
            </w:r>
          </w:p>
        </w:tc>
        <w:tc>
          <w:tcPr>
            <w:tcW w:w="2237"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026052A5" w14:textId="77777777" w:rsidR="00CC69C2" w:rsidRPr="00785992" w:rsidRDefault="00CC69C2" w:rsidP="00785992">
            <w:pPr>
              <w:widowControl w:val="0"/>
              <w:suppressAutoHyphens/>
              <w:jc w:val="both"/>
              <w:rPr>
                <w:rFonts w:ascii="Arial" w:eastAsia="Arial" w:hAnsi="Arial" w:cs="Arial"/>
                <w:color w:val="000000"/>
                <w:sz w:val="20"/>
                <w:szCs w:val="20"/>
              </w:rPr>
            </w:pPr>
            <w:r w:rsidRPr="00785992">
              <w:rPr>
                <w:rFonts w:ascii="Arial" w:eastAsia="Arial" w:hAnsi="Arial" w:cs="Arial"/>
                <w:b/>
                <w:bCs/>
                <w:color w:val="000000" w:themeColor="text1"/>
                <w:sz w:val="20"/>
                <w:szCs w:val="20"/>
              </w:rPr>
              <w:t>ESPECIFICAÇÃO</w:t>
            </w:r>
          </w:p>
        </w:tc>
        <w:tc>
          <w:tcPr>
            <w:tcW w:w="1596"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444F2B34" w14:textId="77777777" w:rsidR="00CC69C2" w:rsidRPr="00785992" w:rsidRDefault="00CC69C2" w:rsidP="00785992">
            <w:pPr>
              <w:widowControl w:val="0"/>
              <w:suppressAutoHyphens/>
              <w:jc w:val="both"/>
              <w:rPr>
                <w:rFonts w:ascii="Arial" w:eastAsia="Arial" w:hAnsi="Arial" w:cs="Arial"/>
                <w:color w:val="000000"/>
                <w:sz w:val="20"/>
                <w:szCs w:val="20"/>
              </w:rPr>
            </w:pPr>
            <w:r w:rsidRPr="00785992">
              <w:rPr>
                <w:rFonts w:ascii="Arial" w:eastAsia="Arial" w:hAnsi="Arial" w:cs="Arial"/>
                <w:b/>
                <w:bCs/>
                <w:color w:val="000000" w:themeColor="text1"/>
                <w:sz w:val="20"/>
                <w:szCs w:val="20"/>
              </w:rPr>
              <w:t>UNIDADE DE MEDIDA</w:t>
            </w:r>
          </w:p>
        </w:tc>
        <w:tc>
          <w:tcPr>
            <w:tcW w:w="1756"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C394AA0" w14:textId="77777777" w:rsidR="00CC69C2" w:rsidRPr="00785992" w:rsidRDefault="00CC69C2" w:rsidP="00785992">
            <w:pPr>
              <w:widowControl w:val="0"/>
              <w:suppressAutoHyphens/>
              <w:jc w:val="both"/>
              <w:rPr>
                <w:rFonts w:ascii="Arial" w:eastAsia="Arial" w:hAnsi="Arial" w:cs="Arial"/>
                <w:b/>
                <w:bCs/>
                <w:sz w:val="20"/>
                <w:szCs w:val="20"/>
              </w:rPr>
            </w:pPr>
            <w:r w:rsidRPr="00785992">
              <w:rPr>
                <w:rFonts w:ascii="Arial" w:eastAsia="Arial" w:hAnsi="Arial" w:cs="Arial"/>
                <w:b/>
                <w:bCs/>
                <w:sz w:val="20"/>
                <w:szCs w:val="20"/>
              </w:rPr>
              <w:t>QUANTIDADE</w:t>
            </w:r>
          </w:p>
        </w:tc>
        <w:tc>
          <w:tcPr>
            <w:tcW w:w="143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CF0B9B6" w14:textId="77777777" w:rsidR="00CC69C2" w:rsidRPr="00785992" w:rsidRDefault="00CC69C2" w:rsidP="00785992">
            <w:pPr>
              <w:widowControl w:val="0"/>
              <w:suppressAutoHyphens/>
              <w:jc w:val="both"/>
              <w:rPr>
                <w:rFonts w:ascii="Arial" w:eastAsia="Arial" w:hAnsi="Arial" w:cs="Arial"/>
                <w:b/>
                <w:bCs/>
                <w:sz w:val="20"/>
                <w:szCs w:val="20"/>
              </w:rPr>
            </w:pPr>
            <w:r w:rsidRPr="00785992">
              <w:rPr>
                <w:rFonts w:ascii="Arial" w:eastAsia="Arial" w:hAnsi="Arial" w:cs="Arial"/>
                <w:b/>
                <w:bCs/>
                <w:sz w:val="20"/>
                <w:szCs w:val="20"/>
              </w:rPr>
              <w:t>VALOR UNITÁRIO</w:t>
            </w:r>
          </w:p>
        </w:tc>
        <w:tc>
          <w:tcPr>
            <w:tcW w:w="175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A114FF0" w14:textId="77777777" w:rsidR="00CC69C2" w:rsidRPr="00785992" w:rsidRDefault="00CC69C2" w:rsidP="00785992">
            <w:pPr>
              <w:widowControl w:val="0"/>
              <w:suppressAutoHyphens/>
              <w:jc w:val="both"/>
              <w:rPr>
                <w:rFonts w:ascii="Arial" w:eastAsia="Arial" w:hAnsi="Arial" w:cs="Arial"/>
                <w:b/>
                <w:bCs/>
                <w:sz w:val="20"/>
                <w:szCs w:val="20"/>
              </w:rPr>
            </w:pPr>
            <w:r w:rsidRPr="00785992">
              <w:rPr>
                <w:rFonts w:ascii="Arial" w:eastAsia="Arial" w:hAnsi="Arial" w:cs="Arial"/>
                <w:b/>
                <w:bCs/>
                <w:sz w:val="20"/>
                <w:szCs w:val="20"/>
              </w:rPr>
              <w:t>VALOR TOTAL</w:t>
            </w:r>
          </w:p>
        </w:tc>
      </w:tr>
      <w:tr w:rsidR="00CC69C2" w:rsidRPr="00785992" w14:paraId="6DEA233B" w14:textId="77777777" w:rsidTr="00E63977">
        <w:trPr>
          <w:trHeight w:val="291"/>
        </w:trPr>
        <w:tc>
          <w:tcPr>
            <w:tcW w:w="799"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78866B8F" w14:textId="77777777" w:rsidR="00CC69C2" w:rsidRPr="00785992" w:rsidRDefault="00CC69C2" w:rsidP="00785992">
            <w:pPr>
              <w:widowControl w:val="0"/>
              <w:suppressAutoHyphens/>
              <w:jc w:val="both"/>
              <w:rPr>
                <w:rFonts w:ascii="Arial" w:eastAsia="Arial" w:hAnsi="Arial" w:cs="Arial"/>
                <w:b/>
                <w:bCs/>
                <w:color w:val="000000"/>
                <w:sz w:val="20"/>
                <w:szCs w:val="20"/>
              </w:rPr>
            </w:pPr>
            <w:r w:rsidRPr="00785992">
              <w:rPr>
                <w:rFonts w:ascii="Arial" w:eastAsia="Arial" w:hAnsi="Arial" w:cs="Arial"/>
                <w:b/>
                <w:bCs/>
                <w:color w:val="000000" w:themeColor="text1"/>
                <w:sz w:val="20"/>
                <w:szCs w:val="20"/>
              </w:rPr>
              <w:t>1</w:t>
            </w:r>
          </w:p>
        </w:tc>
        <w:tc>
          <w:tcPr>
            <w:tcW w:w="223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7D94EF3" w14:textId="77777777" w:rsidR="00CC69C2" w:rsidRPr="00785992" w:rsidRDefault="00CC69C2" w:rsidP="00785992">
            <w:pPr>
              <w:widowControl w:val="0"/>
              <w:suppressAutoHyphens/>
              <w:jc w:val="both"/>
              <w:rPr>
                <w:rFonts w:ascii="Arial" w:eastAsia="Arial" w:hAnsi="Arial" w:cs="Arial"/>
                <w:color w:val="000000"/>
                <w:sz w:val="20"/>
                <w:szCs w:val="20"/>
              </w:rPr>
            </w:pPr>
          </w:p>
        </w:tc>
        <w:tc>
          <w:tcPr>
            <w:tcW w:w="1596"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6B69FD0" w14:textId="77777777" w:rsidR="00CC69C2" w:rsidRPr="00785992" w:rsidRDefault="00CC69C2" w:rsidP="00785992">
            <w:pPr>
              <w:widowControl w:val="0"/>
              <w:suppressAutoHyphens/>
              <w:jc w:val="both"/>
              <w:rPr>
                <w:rFonts w:ascii="Arial" w:eastAsia="Arial" w:hAnsi="Arial" w:cs="Arial"/>
                <w:color w:val="000000"/>
                <w:sz w:val="20"/>
                <w:szCs w:val="20"/>
              </w:rPr>
            </w:pPr>
          </w:p>
        </w:tc>
        <w:tc>
          <w:tcPr>
            <w:tcW w:w="1756"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71DB8BD" w14:textId="77777777" w:rsidR="00CC69C2" w:rsidRPr="00785992" w:rsidRDefault="00CC69C2" w:rsidP="00785992">
            <w:pPr>
              <w:widowControl w:val="0"/>
              <w:suppressAutoHyphens/>
              <w:jc w:val="both"/>
              <w:rPr>
                <w:rFonts w:ascii="Arial" w:eastAsia="Arial" w:hAnsi="Arial" w:cs="Arial"/>
                <w:color w:val="000000"/>
                <w:sz w:val="20"/>
                <w:szCs w:val="20"/>
              </w:rPr>
            </w:pPr>
          </w:p>
        </w:tc>
        <w:tc>
          <w:tcPr>
            <w:tcW w:w="143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A45241E" w14:textId="77777777" w:rsidR="00CC69C2" w:rsidRPr="00785992" w:rsidRDefault="00CC69C2" w:rsidP="00785992">
            <w:pPr>
              <w:widowControl w:val="0"/>
              <w:suppressAutoHyphens/>
              <w:jc w:val="both"/>
              <w:rPr>
                <w:rFonts w:ascii="Arial" w:eastAsia="Arial" w:hAnsi="Arial" w:cs="Arial"/>
                <w:color w:val="000000"/>
                <w:sz w:val="20"/>
                <w:szCs w:val="20"/>
              </w:rPr>
            </w:pPr>
          </w:p>
        </w:tc>
        <w:tc>
          <w:tcPr>
            <w:tcW w:w="175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9877D99" w14:textId="77777777" w:rsidR="00CC69C2" w:rsidRPr="00785992" w:rsidRDefault="00CC69C2" w:rsidP="00785992">
            <w:pPr>
              <w:widowControl w:val="0"/>
              <w:suppressAutoHyphens/>
              <w:jc w:val="both"/>
              <w:rPr>
                <w:rFonts w:ascii="Arial" w:eastAsia="Arial" w:hAnsi="Arial" w:cs="Arial"/>
                <w:color w:val="000000"/>
                <w:sz w:val="20"/>
                <w:szCs w:val="20"/>
              </w:rPr>
            </w:pPr>
          </w:p>
        </w:tc>
      </w:tr>
      <w:tr w:rsidR="00CC69C2" w:rsidRPr="00785992" w14:paraId="749F8110" w14:textId="77777777" w:rsidTr="00E63977">
        <w:trPr>
          <w:trHeight w:val="470"/>
        </w:trPr>
        <w:tc>
          <w:tcPr>
            <w:tcW w:w="9584" w:type="dxa"/>
            <w:gridSpan w:val="6"/>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A5687AB" w14:textId="77777777" w:rsidR="00CC69C2" w:rsidRPr="00785992" w:rsidRDefault="00CC69C2" w:rsidP="00785992">
            <w:pPr>
              <w:widowControl w:val="0"/>
              <w:suppressAutoHyphens/>
              <w:jc w:val="both"/>
              <w:rPr>
                <w:rFonts w:ascii="Arial" w:eastAsia="Arial" w:hAnsi="Arial" w:cs="Arial"/>
                <w:color w:val="000000"/>
                <w:sz w:val="20"/>
                <w:szCs w:val="20"/>
              </w:rPr>
            </w:pPr>
            <w:r w:rsidRPr="00785992">
              <w:rPr>
                <w:rFonts w:ascii="Arial" w:eastAsia="Arial" w:hAnsi="Arial" w:cs="Arial"/>
                <w:b/>
                <w:bCs/>
                <w:color w:val="000000"/>
                <w:sz w:val="20"/>
                <w:szCs w:val="20"/>
                <w:u w:val="single"/>
              </w:rPr>
              <w:t>VALOR TOTAL CONTRATADO DE R$ ..............</w:t>
            </w:r>
          </w:p>
        </w:tc>
      </w:tr>
    </w:tbl>
    <w:p w14:paraId="262729C4" w14:textId="77777777" w:rsidR="00CC69C2" w:rsidRPr="00785992" w:rsidRDefault="00CC69C2" w:rsidP="00785992">
      <w:pPr>
        <w:pStyle w:val="PargrafodaLista"/>
        <w:numPr>
          <w:ilvl w:val="1"/>
          <w:numId w:val="12"/>
        </w:numPr>
        <w:tabs>
          <w:tab w:val="left" w:pos="709"/>
        </w:tabs>
        <w:ind w:left="0" w:firstLine="0"/>
        <w:jc w:val="both"/>
        <w:rPr>
          <w:rFonts w:ascii="Arial" w:eastAsia="Arial" w:hAnsi="Arial" w:cs="Arial"/>
          <w:sz w:val="20"/>
          <w:szCs w:val="20"/>
        </w:rPr>
      </w:pPr>
      <w:r w:rsidRPr="00785992">
        <w:rPr>
          <w:rFonts w:ascii="Arial" w:eastAsia="Arial" w:hAnsi="Arial" w:cs="Arial"/>
          <w:sz w:val="20"/>
          <w:szCs w:val="20"/>
        </w:rPr>
        <w:t>Vinculam esta contratação, independente de transcrição:</w:t>
      </w:r>
    </w:p>
    <w:p w14:paraId="477A0DDC" w14:textId="1FAAB2BE" w:rsidR="00CC69C2" w:rsidRPr="00785992" w:rsidRDefault="00CC69C2" w:rsidP="00785992">
      <w:pPr>
        <w:pStyle w:val="PargrafodaLista"/>
        <w:numPr>
          <w:ilvl w:val="0"/>
          <w:numId w:val="13"/>
        </w:numPr>
        <w:ind w:left="0" w:firstLine="0"/>
        <w:jc w:val="both"/>
        <w:rPr>
          <w:rFonts w:ascii="Arial" w:eastAsia="Arial" w:hAnsi="Arial" w:cs="Arial"/>
          <w:sz w:val="20"/>
          <w:szCs w:val="20"/>
        </w:rPr>
      </w:pPr>
      <w:r w:rsidRPr="00785992">
        <w:rPr>
          <w:rFonts w:ascii="Arial" w:eastAsia="Arial" w:hAnsi="Arial" w:cs="Arial"/>
          <w:sz w:val="20"/>
          <w:szCs w:val="20"/>
        </w:rPr>
        <w:t xml:space="preserve">O Edital de </w:t>
      </w:r>
      <w:r w:rsidR="00425EC5" w:rsidRPr="00785992">
        <w:rPr>
          <w:rFonts w:ascii="Arial" w:eastAsia="Arial" w:hAnsi="Arial" w:cs="Arial"/>
          <w:sz w:val="20"/>
          <w:szCs w:val="20"/>
        </w:rPr>
        <w:t>Pregão Eletrônico</w:t>
      </w:r>
      <w:r w:rsidRPr="00785992">
        <w:rPr>
          <w:rFonts w:ascii="Arial" w:eastAsia="Arial" w:hAnsi="Arial" w:cs="Arial"/>
          <w:sz w:val="20"/>
          <w:szCs w:val="20"/>
        </w:rPr>
        <w:t xml:space="preserve"> e seus anexos; e,</w:t>
      </w:r>
    </w:p>
    <w:p w14:paraId="3072799B" w14:textId="77777777" w:rsidR="00CC69C2" w:rsidRPr="00785992" w:rsidRDefault="00CC69C2" w:rsidP="00785992">
      <w:pPr>
        <w:pStyle w:val="PargrafodaLista"/>
        <w:numPr>
          <w:ilvl w:val="0"/>
          <w:numId w:val="13"/>
        </w:numPr>
        <w:ind w:left="0" w:firstLine="0"/>
        <w:jc w:val="both"/>
        <w:rPr>
          <w:rFonts w:ascii="Arial" w:eastAsia="Arial" w:hAnsi="Arial" w:cs="Arial"/>
          <w:sz w:val="20"/>
          <w:szCs w:val="20"/>
        </w:rPr>
      </w:pPr>
      <w:r w:rsidRPr="00785992">
        <w:rPr>
          <w:rFonts w:ascii="Arial" w:eastAsia="Arial" w:hAnsi="Arial" w:cs="Arial"/>
          <w:sz w:val="20"/>
          <w:szCs w:val="20"/>
        </w:rPr>
        <w:t>A proposta do contratado.</w:t>
      </w:r>
    </w:p>
    <w:p w14:paraId="32AFEA21" w14:textId="0BA42BEF" w:rsidR="00CC69C2" w:rsidRPr="00785992" w:rsidRDefault="00CC69C2" w:rsidP="00785992">
      <w:pPr>
        <w:pStyle w:val="PargrafodaLista"/>
        <w:ind w:left="0"/>
        <w:jc w:val="both"/>
        <w:rPr>
          <w:rFonts w:ascii="Arial" w:eastAsia="Arial" w:hAnsi="Arial" w:cs="Arial"/>
          <w:sz w:val="20"/>
          <w:szCs w:val="20"/>
        </w:rPr>
      </w:pPr>
      <w:r w:rsidRPr="00785992">
        <w:rPr>
          <w:rFonts w:ascii="Arial" w:eastAsia="Arial" w:hAnsi="Arial" w:cs="Arial"/>
          <w:sz w:val="20"/>
          <w:szCs w:val="20"/>
        </w:rPr>
        <w:t xml:space="preserve">1.3 O regime de execução é </w:t>
      </w:r>
      <w:r w:rsidRPr="00785992">
        <w:rPr>
          <w:rFonts w:ascii="Arial" w:hAnsi="Arial" w:cs="Arial"/>
          <w:sz w:val="20"/>
          <w:szCs w:val="20"/>
        </w:rPr>
        <w:t xml:space="preserve">de empreitada por preço unitário. </w:t>
      </w:r>
      <w:r w:rsidRPr="00785992">
        <w:rPr>
          <w:rFonts w:ascii="Arial" w:hAnsi="Arial" w:cs="Arial"/>
          <w:b/>
          <w:bCs/>
          <w:sz w:val="20"/>
          <w:szCs w:val="20"/>
          <w:highlight w:val="lightGray"/>
          <w:u w:val="single"/>
        </w:rPr>
        <w:t>(somente usar este item se for prestação de serviços, no caso de aquisições, excluir)</w:t>
      </w:r>
    </w:p>
    <w:p w14:paraId="21B5BE05" w14:textId="77777777" w:rsidR="00CC69C2" w:rsidRPr="00785992" w:rsidRDefault="00CC69C2" w:rsidP="00785992">
      <w:pPr>
        <w:pStyle w:val="PargrafodaLista"/>
        <w:ind w:left="0"/>
        <w:jc w:val="both"/>
        <w:rPr>
          <w:rFonts w:ascii="Arial" w:eastAsia="Arial" w:hAnsi="Arial" w:cs="Arial"/>
          <w:sz w:val="20"/>
          <w:szCs w:val="20"/>
        </w:rPr>
      </w:pPr>
    </w:p>
    <w:p w14:paraId="54478AF9" w14:textId="77777777" w:rsidR="00CC69C2" w:rsidRPr="00785992" w:rsidRDefault="00CC69C2" w:rsidP="00785992">
      <w:pPr>
        <w:jc w:val="both"/>
        <w:rPr>
          <w:rFonts w:ascii="Arial" w:eastAsia="Arial" w:hAnsi="Arial" w:cs="Arial"/>
          <w:sz w:val="20"/>
          <w:szCs w:val="20"/>
        </w:rPr>
      </w:pPr>
      <w:r w:rsidRPr="00785992">
        <w:rPr>
          <w:rFonts w:ascii="Arial" w:eastAsia="Arial" w:hAnsi="Arial" w:cs="Arial"/>
          <w:b/>
          <w:bCs/>
          <w:sz w:val="20"/>
          <w:szCs w:val="20"/>
        </w:rPr>
        <w:t>2.CLAUSULA SEGUNDA - DA VIGÊNCIA</w:t>
      </w:r>
    </w:p>
    <w:p w14:paraId="57AB6565" w14:textId="37351CF1" w:rsidR="00CC69C2" w:rsidRPr="00785992" w:rsidRDefault="00CC69C2" w:rsidP="00785992">
      <w:pPr>
        <w:pStyle w:val="Nvel2-Red"/>
        <w:numPr>
          <w:ilvl w:val="1"/>
          <w:numId w:val="23"/>
        </w:numPr>
        <w:spacing w:before="0" w:after="0" w:line="240" w:lineRule="auto"/>
        <w:ind w:left="0" w:firstLine="0"/>
        <w:rPr>
          <w:i w:val="0"/>
          <w:iCs w:val="0"/>
          <w:color w:val="auto"/>
        </w:rPr>
      </w:pPr>
      <w:r w:rsidRPr="00785992">
        <w:rPr>
          <w:i w:val="0"/>
          <w:iCs w:val="0"/>
          <w:color w:val="auto"/>
        </w:rPr>
        <w:t xml:space="preserve">O prazo de vigência da contratação é de </w:t>
      </w:r>
      <w:r w:rsidR="00EA751D" w:rsidRPr="00785992">
        <w:rPr>
          <w:i w:val="0"/>
          <w:iCs w:val="0"/>
          <w:color w:val="auto"/>
        </w:rPr>
        <w:t>1(um) ano</w:t>
      </w:r>
      <w:r w:rsidRPr="00785992">
        <w:rPr>
          <w:i w:val="0"/>
          <w:iCs w:val="0"/>
          <w:color w:val="auto"/>
        </w:rPr>
        <w:t>, contados do(a) assinatura do contrato.</w:t>
      </w:r>
    </w:p>
    <w:p w14:paraId="13502C97" w14:textId="482A6169" w:rsidR="00715EF7" w:rsidRPr="00785992" w:rsidRDefault="00715EF7" w:rsidP="00785992">
      <w:pPr>
        <w:pStyle w:val="Nvel2-Red"/>
        <w:numPr>
          <w:ilvl w:val="1"/>
          <w:numId w:val="23"/>
        </w:numPr>
        <w:spacing w:before="0" w:after="0" w:line="240" w:lineRule="auto"/>
        <w:ind w:left="0" w:firstLine="0"/>
        <w:rPr>
          <w:i w:val="0"/>
          <w:iCs w:val="0"/>
          <w:color w:val="auto"/>
        </w:rPr>
      </w:pPr>
      <w:r w:rsidRPr="00785992">
        <w:rPr>
          <w:i w:val="0"/>
          <w:iCs w:val="0"/>
          <w:color w:val="auto"/>
        </w:rPr>
        <w:t>O contrato de serviços e fornecimentos contínuos poderão ser prorrogados sucessivamente, respeitada a vigência máxima decenal, desde que a autoridade competente ateste que as condições e os preços permanecem vantajosas para a Administração, permitida a negociação com o contratado ou a extinção contratual sem ônus para qualquer das partes.</w:t>
      </w:r>
    </w:p>
    <w:p w14:paraId="1CE7CCEB" w14:textId="1A5C9308" w:rsidR="00715EF7" w:rsidRPr="00785992" w:rsidRDefault="00715EF7" w:rsidP="00785992">
      <w:pPr>
        <w:pStyle w:val="Nvel2-Red"/>
        <w:numPr>
          <w:ilvl w:val="1"/>
          <w:numId w:val="23"/>
        </w:numPr>
        <w:spacing w:before="0" w:after="0" w:line="240" w:lineRule="auto"/>
        <w:ind w:left="0" w:firstLine="0"/>
        <w:rPr>
          <w:i w:val="0"/>
          <w:iCs w:val="0"/>
          <w:color w:val="auto"/>
        </w:rPr>
      </w:pPr>
      <w:r w:rsidRPr="00785992">
        <w:rPr>
          <w:i w:val="0"/>
          <w:iCs w:val="0"/>
          <w:color w:val="auto"/>
        </w:rPr>
        <w:t>O contrato que não se enquadre em contínuo, terá o prazo de vigência prorrogado automaticamente, independentemente de termo aditivo, quando o objeto não for concluído no período firmado acima, ressalvadas as providências cabíveis no caso de culpa do contratado.</w:t>
      </w:r>
    </w:p>
    <w:p w14:paraId="140F1785" w14:textId="746F0C16" w:rsidR="00715EF7" w:rsidRPr="00785992" w:rsidRDefault="00715EF7" w:rsidP="00785992">
      <w:pPr>
        <w:pStyle w:val="PargrafodaLista"/>
        <w:tabs>
          <w:tab w:val="left" w:pos="567"/>
        </w:tabs>
        <w:ind w:left="0"/>
        <w:jc w:val="both"/>
        <w:rPr>
          <w:rFonts w:ascii="Arial" w:eastAsia="Arial" w:hAnsi="Arial" w:cs="Arial"/>
          <w:sz w:val="20"/>
          <w:szCs w:val="20"/>
        </w:rPr>
      </w:pPr>
      <w:r w:rsidRPr="00785992">
        <w:rPr>
          <w:rFonts w:ascii="Arial" w:hAnsi="Arial" w:cs="Arial"/>
          <w:sz w:val="20"/>
          <w:szCs w:val="20"/>
        </w:rPr>
        <w:t xml:space="preserve">2.3.1 Nos casos de culpa do contratado, </w:t>
      </w:r>
      <w:r w:rsidRPr="00785992">
        <w:rPr>
          <w:rFonts w:ascii="Arial" w:eastAsia="Arial" w:hAnsi="Arial" w:cs="Arial"/>
          <w:sz w:val="20"/>
          <w:szCs w:val="20"/>
        </w:rPr>
        <w:t>ficará ele constituído em mora, sendo-lhe aplicáveis as respectivas sanções administrativas; e poderá a Administração optar pela extinção do contrato.</w:t>
      </w:r>
    </w:p>
    <w:p w14:paraId="6C8160F0" w14:textId="493518B8" w:rsidR="00715EF7" w:rsidRPr="00785992" w:rsidRDefault="00715EF7" w:rsidP="00785992">
      <w:pPr>
        <w:pStyle w:val="Nvel2-Red"/>
        <w:spacing w:before="0" w:after="0" w:line="240" w:lineRule="auto"/>
        <w:rPr>
          <w:i w:val="0"/>
          <w:iCs w:val="0"/>
          <w:color w:val="auto"/>
        </w:rPr>
      </w:pPr>
      <w:r w:rsidRPr="00785992">
        <w:rPr>
          <w:i w:val="0"/>
          <w:iCs w:val="0"/>
          <w:color w:val="auto"/>
        </w:rPr>
        <w:t>2.3.2 Se as obrigações não forem cumpridas no prazo estipulado, a vigência ficará prorrogada até a conclusão do objeto, caso em que deverá a Administração providenciar a readequação do cronograma fixado para o contrato</w:t>
      </w:r>
    </w:p>
    <w:p w14:paraId="655DC5F5" w14:textId="77777777" w:rsidR="00CC69C2" w:rsidRPr="00785992" w:rsidRDefault="00CC69C2" w:rsidP="00785992">
      <w:pPr>
        <w:pStyle w:val="Nvel2-Red"/>
        <w:spacing w:before="0" w:after="0" w:line="240" w:lineRule="auto"/>
        <w:rPr>
          <w:i w:val="0"/>
          <w:iCs w:val="0"/>
          <w:color w:val="auto"/>
        </w:rPr>
      </w:pPr>
    </w:p>
    <w:p w14:paraId="598021EB" w14:textId="77777777" w:rsidR="00CC69C2" w:rsidRPr="00785992" w:rsidRDefault="00CC69C2" w:rsidP="00785992">
      <w:pPr>
        <w:pStyle w:val="Nivel01"/>
        <w:spacing w:before="0"/>
        <w:rPr>
          <w:color w:val="FFFFFF" w:themeColor="background1"/>
        </w:rPr>
      </w:pPr>
      <w:r w:rsidRPr="00785992">
        <w:t xml:space="preserve">3.CLÁUSULA TERCEIRA - MODELOS DE EXECUÇÃO E GESTÃO CONTRATUAIS </w:t>
      </w:r>
      <w:r w:rsidRPr="00785992">
        <w:rPr>
          <w:b w:val="0"/>
          <w:bCs w:val="0"/>
        </w:rPr>
        <w:t>(</w:t>
      </w:r>
      <w:hyperlink r:id="rId39" w:anchor="art92" w:history="1">
        <w:r w:rsidRPr="00785992">
          <w:rPr>
            <w:rStyle w:val="Hyperlink"/>
            <w:b w:val="0"/>
            <w:bCs w:val="0"/>
            <w:color w:val="auto"/>
            <w:u w:val="none"/>
          </w:rPr>
          <w:t>art. 92, IV, VII e XVIII)</w:t>
        </w:r>
      </w:hyperlink>
    </w:p>
    <w:p w14:paraId="23A20D03" w14:textId="77777777" w:rsidR="00CC69C2" w:rsidRPr="00785992" w:rsidRDefault="00CC69C2" w:rsidP="00785992">
      <w:pPr>
        <w:pStyle w:val="Nivel2"/>
        <w:spacing w:before="0" w:after="0" w:line="240" w:lineRule="auto"/>
      </w:pPr>
      <w:r w:rsidRPr="00785992">
        <w:t>3.1. O regime de execução contratual, os modelos de gestão e de execução, assim como os prazos e condições de conclusão, entrega e recebimento do objeto, observação o que constam no Edital e seus anexos.</w:t>
      </w:r>
    </w:p>
    <w:p w14:paraId="1ADA015C" w14:textId="77777777" w:rsidR="00CC69C2" w:rsidRPr="00785992" w:rsidRDefault="00CC69C2" w:rsidP="00785992">
      <w:pPr>
        <w:pStyle w:val="Nivel2"/>
        <w:spacing w:before="0" w:after="0" w:line="240" w:lineRule="auto"/>
      </w:pPr>
    </w:p>
    <w:p w14:paraId="3872F506" w14:textId="77777777" w:rsidR="00CC69C2" w:rsidRPr="00785992" w:rsidRDefault="00CC69C2" w:rsidP="00785992">
      <w:pPr>
        <w:pStyle w:val="Nivel01"/>
        <w:spacing w:before="0"/>
      </w:pPr>
      <w:r w:rsidRPr="00785992">
        <w:lastRenderedPageBreak/>
        <w:t>4.CLÁUSULA QUARTA - SUBCONTRATAÇÃO</w:t>
      </w:r>
    </w:p>
    <w:p w14:paraId="6477BB66" w14:textId="3205FB07" w:rsidR="00CC69C2" w:rsidRPr="00785992" w:rsidRDefault="00CC69C2" w:rsidP="00785992">
      <w:pPr>
        <w:pStyle w:val="Nvel2-Red"/>
        <w:spacing w:before="0" w:after="0" w:line="240" w:lineRule="auto"/>
        <w:rPr>
          <w:i w:val="0"/>
          <w:iCs w:val="0"/>
          <w:color w:val="auto"/>
        </w:rPr>
      </w:pPr>
      <w:r w:rsidRPr="00785992">
        <w:rPr>
          <w:i w:val="0"/>
          <w:iCs w:val="0"/>
          <w:color w:val="auto"/>
        </w:rPr>
        <w:t>4.1. Não será admitida a subcontratação do objeto contratual.</w:t>
      </w:r>
    </w:p>
    <w:p w14:paraId="74EE468A" w14:textId="77777777" w:rsidR="00EA751D" w:rsidRPr="00785992" w:rsidRDefault="00EA751D" w:rsidP="00785992">
      <w:pPr>
        <w:pStyle w:val="Nvel2-Red"/>
        <w:spacing w:before="0" w:after="0" w:line="240" w:lineRule="auto"/>
        <w:rPr>
          <w:i w:val="0"/>
          <w:iCs w:val="0"/>
          <w:color w:val="auto"/>
          <w:highlight w:val="green"/>
        </w:rPr>
      </w:pPr>
    </w:p>
    <w:p w14:paraId="605D2DD7" w14:textId="77777777" w:rsidR="00CC69C2" w:rsidRPr="00785992" w:rsidRDefault="00CC69C2" w:rsidP="00785992">
      <w:pPr>
        <w:pStyle w:val="Nivel01"/>
        <w:spacing w:before="0"/>
      </w:pPr>
      <w:r w:rsidRPr="00785992">
        <w:t>5.CLÁUSULA QUINTA - PREÇO</w:t>
      </w:r>
    </w:p>
    <w:p w14:paraId="71B47F9F" w14:textId="77777777" w:rsidR="00CC69C2" w:rsidRPr="00785992" w:rsidRDefault="00CC69C2" w:rsidP="00785992">
      <w:pPr>
        <w:pStyle w:val="Nvel2-Red"/>
        <w:spacing w:before="0" w:after="0" w:line="240" w:lineRule="auto"/>
        <w:rPr>
          <w:i w:val="0"/>
          <w:iCs w:val="0"/>
          <w:color w:val="auto"/>
          <w:lang w:eastAsia="en-US"/>
        </w:rPr>
      </w:pPr>
      <w:r w:rsidRPr="00785992">
        <w:rPr>
          <w:i w:val="0"/>
          <w:iCs w:val="0"/>
          <w:color w:val="auto"/>
        </w:rPr>
        <w:t xml:space="preserve">5.1. O valor total da contratação é de </w:t>
      </w:r>
      <w:r w:rsidRPr="00785992">
        <w:rPr>
          <w:i w:val="0"/>
          <w:iCs w:val="0"/>
          <w:color w:val="auto"/>
          <w:highlight w:val="yellow"/>
        </w:rPr>
        <w:t>R$.......... (.....)</w:t>
      </w:r>
      <w:r w:rsidRPr="00785992">
        <w:rPr>
          <w:i w:val="0"/>
          <w:iCs w:val="0"/>
          <w:color w:val="auto"/>
          <w:lang w:eastAsia="en-US"/>
        </w:rPr>
        <w:t>.</w:t>
      </w:r>
    </w:p>
    <w:p w14:paraId="3490F3E5" w14:textId="77777777" w:rsidR="00CC69C2" w:rsidRPr="00785992" w:rsidRDefault="00CC69C2" w:rsidP="00785992">
      <w:pPr>
        <w:pStyle w:val="Nvel2-Red"/>
        <w:spacing w:before="0" w:after="0" w:line="240" w:lineRule="auto"/>
        <w:rPr>
          <w:i w:val="0"/>
          <w:iCs w:val="0"/>
          <w:color w:val="auto"/>
        </w:rPr>
      </w:pPr>
      <w:r w:rsidRPr="00785992">
        <w:rPr>
          <w:i w:val="0"/>
          <w:iCs w:val="0"/>
          <w:color w:val="auto"/>
          <w:lang w:eastAsia="en-US"/>
        </w:rPr>
        <w:t xml:space="preserve">5.1.1. </w:t>
      </w:r>
      <w:r w:rsidRPr="00785992">
        <w:rPr>
          <w:i w:val="0"/>
          <w:iCs w:val="0"/>
          <w:color w:val="auto"/>
        </w:rPr>
        <w:t>No valor acima estão incluídas todas as despesas ordinárias diretas e indiretas decorrentes da execução do objeto, inclusive tributos e/ou impostos, encargos sociais, trabalhistas, previdenciários, fiscais e comerciais incidentes, taxa de administração, frete, seguro e outros necessários ao cumprimento integral do objeto da contratação.</w:t>
      </w:r>
    </w:p>
    <w:p w14:paraId="37E958DB" w14:textId="77777777" w:rsidR="00CC69C2" w:rsidRPr="00785992" w:rsidRDefault="00CC69C2" w:rsidP="00785992">
      <w:pPr>
        <w:pStyle w:val="Nvel2-Red"/>
        <w:spacing w:before="0" w:after="0" w:line="240" w:lineRule="auto"/>
        <w:rPr>
          <w:i w:val="0"/>
          <w:iCs w:val="0"/>
          <w:color w:val="auto"/>
        </w:rPr>
      </w:pPr>
      <w:r w:rsidRPr="00785992">
        <w:rPr>
          <w:i w:val="0"/>
          <w:iCs w:val="0"/>
          <w:color w:val="auto"/>
        </w:rPr>
        <w:t>5.1.2. O valor especificado é meramente estimativo, de forma que os pagamentos devidos ao contratado dependerão dos quantitativos efetivamente fornecidos.</w:t>
      </w:r>
    </w:p>
    <w:p w14:paraId="0E029A09" w14:textId="77777777" w:rsidR="00CC69C2" w:rsidRPr="00785992" w:rsidRDefault="00CC69C2" w:rsidP="00785992">
      <w:pPr>
        <w:pStyle w:val="Nvel2-Red"/>
        <w:spacing w:before="0" w:after="0" w:line="240" w:lineRule="auto"/>
        <w:rPr>
          <w:i w:val="0"/>
          <w:iCs w:val="0"/>
          <w:color w:val="auto"/>
        </w:rPr>
      </w:pPr>
    </w:p>
    <w:p w14:paraId="14DC01E5" w14:textId="77777777" w:rsidR="00CC69C2" w:rsidRPr="00785992" w:rsidRDefault="00CC69C2" w:rsidP="00785992">
      <w:pPr>
        <w:pStyle w:val="Nivel01"/>
        <w:spacing w:before="0"/>
      </w:pPr>
      <w:r w:rsidRPr="00785992">
        <w:t xml:space="preserve">6.CLÁUSULA SEXTA - PAGAMENTO </w:t>
      </w:r>
      <w:r w:rsidRPr="00785992">
        <w:rPr>
          <w:b w:val="0"/>
          <w:bCs w:val="0"/>
        </w:rPr>
        <w:t>(</w:t>
      </w:r>
      <w:hyperlink r:id="rId40" w:anchor="art92" w:history="1">
        <w:r w:rsidRPr="00785992">
          <w:rPr>
            <w:rStyle w:val="Hyperlink"/>
            <w:b w:val="0"/>
            <w:bCs w:val="0"/>
            <w:color w:val="auto"/>
            <w:u w:val="none"/>
          </w:rPr>
          <w:t>art. 92, V e VI</w:t>
        </w:r>
      </w:hyperlink>
      <w:r w:rsidRPr="00785992">
        <w:rPr>
          <w:b w:val="0"/>
          <w:bCs w:val="0"/>
        </w:rPr>
        <w:t>)</w:t>
      </w:r>
    </w:p>
    <w:p w14:paraId="574171A0" w14:textId="02963F5E" w:rsidR="00CC69C2" w:rsidRPr="00785992" w:rsidRDefault="00CC69C2" w:rsidP="00785992">
      <w:pPr>
        <w:pStyle w:val="Nivel3"/>
        <w:spacing w:before="0" w:after="0" w:line="240" w:lineRule="auto"/>
        <w:rPr>
          <w:color w:val="auto"/>
        </w:rPr>
      </w:pPr>
      <w:r w:rsidRPr="00785992">
        <w:rPr>
          <w:color w:val="auto"/>
        </w:rPr>
        <w:t xml:space="preserve">6.1. O prazo para pagamento </w:t>
      </w:r>
      <w:r w:rsidRPr="00785992">
        <w:rPr>
          <w:color w:val="auto"/>
          <w:lang w:eastAsia="en-US"/>
        </w:rPr>
        <w:t>ao contratado</w:t>
      </w:r>
      <w:r w:rsidRPr="00785992">
        <w:rPr>
          <w:color w:val="auto"/>
        </w:rPr>
        <w:t xml:space="preserve"> será de até 30 (trinta) dias a contar do recebimento/aceite da Nota Fiscal pela Administração, </w:t>
      </w:r>
      <w:r w:rsidR="008A6A34" w:rsidRPr="00785992">
        <w:rPr>
          <w:color w:val="auto"/>
        </w:rPr>
        <w:t>(a empresa deverá encaminha a nota fiscal para o seguinte endereço eletrônico notafiscalmarilandia@outlook.com),</w:t>
      </w:r>
      <w:r w:rsidRPr="00785992">
        <w:rPr>
          <w:color w:val="auto"/>
        </w:rPr>
        <w:t>respeitando-se as diretrizes do art. 141, da Lei nº. 14.133, de 1º de abril de 2021.</w:t>
      </w:r>
    </w:p>
    <w:p w14:paraId="04B0F340" w14:textId="77777777" w:rsidR="00CC69C2" w:rsidRPr="00785992" w:rsidRDefault="00CC69C2" w:rsidP="00785992">
      <w:pPr>
        <w:pStyle w:val="Nivel3"/>
        <w:spacing w:before="0" w:after="0" w:line="240" w:lineRule="auto"/>
        <w:rPr>
          <w:color w:val="auto"/>
        </w:rPr>
      </w:pPr>
      <w:r w:rsidRPr="00785992">
        <w:rPr>
          <w:color w:val="auto"/>
        </w:rPr>
        <w:t>6.1.1. Os pagamentos devidos ao contratado dependerão dos quantitativos efetivamente fornecidos.</w:t>
      </w:r>
    </w:p>
    <w:p w14:paraId="137095DA" w14:textId="77777777" w:rsidR="00CC69C2" w:rsidRPr="00785992" w:rsidRDefault="00CC69C2" w:rsidP="00785992">
      <w:pPr>
        <w:pStyle w:val="Nivel3"/>
        <w:spacing w:before="0" w:after="0" w:line="240" w:lineRule="auto"/>
      </w:pPr>
      <w:r w:rsidRPr="00785992">
        <w:t>6.1.2. Em caso de atraso de pagamento motivado exclusivamente pela Administração, ao valor devido incidirá aplicação da Taxa Selic, e sua apuração se fará desde a data de seu vencimento até a data do efetivo pagamento.</w:t>
      </w:r>
    </w:p>
    <w:p w14:paraId="61317721" w14:textId="77777777" w:rsidR="00CC69C2" w:rsidRPr="00785992" w:rsidRDefault="00CC69C2" w:rsidP="00785992">
      <w:pPr>
        <w:pStyle w:val="Nivel3"/>
        <w:spacing w:before="0" w:after="0" w:line="240" w:lineRule="auto"/>
        <w:rPr>
          <w:color w:val="auto"/>
        </w:rPr>
      </w:pPr>
    </w:p>
    <w:p w14:paraId="41B409E6" w14:textId="77777777" w:rsidR="00CC69C2" w:rsidRPr="00785992" w:rsidRDefault="00CC69C2" w:rsidP="00785992">
      <w:pPr>
        <w:pStyle w:val="Nivel01"/>
        <w:spacing w:before="0"/>
      </w:pPr>
      <w:r w:rsidRPr="00785992">
        <w:t xml:space="preserve">7.CLÁUSULA SÉTIMA - REAJUSTE </w:t>
      </w:r>
      <w:r w:rsidRPr="00785992">
        <w:rPr>
          <w:b w:val="0"/>
          <w:bCs w:val="0"/>
        </w:rPr>
        <w:t>(</w:t>
      </w:r>
      <w:hyperlink r:id="rId41" w:anchor="art92" w:history="1">
        <w:r w:rsidRPr="00785992">
          <w:rPr>
            <w:rStyle w:val="Hyperlink"/>
            <w:b w:val="0"/>
            <w:bCs w:val="0"/>
            <w:color w:val="auto"/>
            <w:u w:val="none"/>
          </w:rPr>
          <w:t>art. 92, V)</w:t>
        </w:r>
      </w:hyperlink>
    </w:p>
    <w:p w14:paraId="32EC9F63" w14:textId="77777777" w:rsidR="00CC69C2" w:rsidRPr="00785992" w:rsidRDefault="00CC69C2" w:rsidP="00785992">
      <w:pPr>
        <w:pStyle w:val="Nivel2"/>
        <w:spacing w:before="0" w:after="0" w:line="240" w:lineRule="auto"/>
        <w:rPr>
          <w:color w:val="auto"/>
        </w:rPr>
      </w:pPr>
      <w:r w:rsidRPr="00785992">
        <w:rPr>
          <w:color w:val="auto"/>
        </w:rPr>
        <w:t xml:space="preserve">7.1. Os preços inicialmente contratados são </w:t>
      </w:r>
      <w:r w:rsidRPr="00785992">
        <w:rPr>
          <w:color w:val="auto"/>
          <w:u w:val="single"/>
        </w:rPr>
        <w:t>fixos e irreajustáveis no prazo de um</w:t>
      </w:r>
      <w:r w:rsidRPr="00785992">
        <w:rPr>
          <w:color w:val="auto"/>
        </w:rPr>
        <w:t xml:space="preserve"> ano contado da data do orçamento.</w:t>
      </w:r>
    </w:p>
    <w:p w14:paraId="3AAB62D8" w14:textId="77777777" w:rsidR="00CC69C2" w:rsidRPr="00785992" w:rsidRDefault="00CC69C2" w:rsidP="00785992">
      <w:pPr>
        <w:pStyle w:val="Nivel2"/>
        <w:spacing w:before="0" w:after="0" w:line="240" w:lineRule="auto"/>
        <w:rPr>
          <w:color w:val="auto"/>
        </w:rPr>
      </w:pPr>
      <w:r w:rsidRPr="00785992">
        <w:rPr>
          <w:color w:val="auto"/>
        </w:rPr>
        <w:t>7.2. Após o interregno de um ano, e independentemente de pedido do contratado, os preços iniciais serão reajustados, mediante a aplicação, pelo contratante, do índice IPCA, exclusivamente para as obrigações iniciadas e concluídas após a ocorrência da anualidade.</w:t>
      </w:r>
    </w:p>
    <w:p w14:paraId="5BFBD60E" w14:textId="77777777" w:rsidR="00CC69C2" w:rsidRPr="00785992" w:rsidRDefault="00CC69C2" w:rsidP="00785992">
      <w:pPr>
        <w:pStyle w:val="Nivel2"/>
        <w:spacing w:before="0" w:after="0" w:line="240" w:lineRule="auto"/>
        <w:rPr>
          <w:color w:val="auto"/>
        </w:rPr>
      </w:pPr>
      <w:r w:rsidRPr="00785992">
        <w:rPr>
          <w:color w:val="auto"/>
        </w:rPr>
        <w:t>7.3. Nos reajustes subsequentes ao primeiro, o interregno mínimo de um ano será contado a partir dos efeitos financeiros do último reajuste.</w:t>
      </w:r>
    </w:p>
    <w:p w14:paraId="674FABE7" w14:textId="77777777" w:rsidR="00CC69C2" w:rsidRPr="00785992" w:rsidRDefault="00CC69C2" w:rsidP="00785992">
      <w:pPr>
        <w:pStyle w:val="Nivel2"/>
        <w:spacing w:before="0" w:after="0" w:line="240" w:lineRule="auto"/>
        <w:rPr>
          <w:color w:val="auto"/>
        </w:rPr>
      </w:pPr>
      <w:r w:rsidRPr="00785992">
        <w:rPr>
          <w:color w:val="auto"/>
        </w:rPr>
        <w:t xml:space="preserve">7.4. No caso de atraso ou não divulgação do(s) índice(s) de reajustamento, o contratante pagará ao contratado a importância calculada pela última variação conhecida, liquidando a diferença correspondente tão logo seja(m) divulgado(s) o(s) índice(s) definitivo(s). </w:t>
      </w:r>
    </w:p>
    <w:p w14:paraId="7682AE6E" w14:textId="77777777" w:rsidR="00CC69C2" w:rsidRPr="00785992" w:rsidRDefault="00CC69C2" w:rsidP="00785992">
      <w:pPr>
        <w:pStyle w:val="Nivel2"/>
        <w:spacing w:before="0" w:after="0" w:line="240" w:lineRule="auto"/>
        <w:rPr>
          <w:color w:val="auto"/>
        </w:rPr>
      </w:pPr>
      <w:r w:rsidRPr="00785992">
        <w:rPr>
          <w:color w:val="auto"/>
        </w:rPr>
        <w:t>7.5. Nas aferições finais, o(s) índice(s) utilizado(s) para reajuste será(ão), obrigatoriamente, o(s) definitivo(s).</w:t>
      </w:r>
    </w:p>
    <w:p w14:paraId="0E6AB949" w14:textId="77777777" w:rsidR="00CC69C2" w:rsidRPr="00785992" w:rsidRDefault="00CC69C2" w:rsidP="00785992">
      <w:pPr>
        <w:pStyle w:val="Nivel2"/>
        <w:spacing w:before="0" w:after="0" w:line="240" w:lineRule="auto"/>
        <w:rPr>
          <w:color w:val="auto"/>
        </w:rPr>
      </w:pPr>
      <w:r w:rsidRPr="00785992">
        <w:rPr>
          <w:color w:val="auto"/>
        </w:rPr>
        <w:t>7.6. Caso o(s) índice(s) estabelecido(s) para reajustamento venha(m) a ser extinto(s) ou de qualquer forma não possa(m) mais ser utilizado(s), será(ão) adotado(s), em substituição, o(s) que vier(em) a ser determinado(s) pela legislação então em vigor.</w:t>
      </w:r>
    </w:p>
    <w:p w14:paraId="2F52DACB" w14:textId="77777777" w:rsidR="00CC69C2" w:rsidRPr="00785992" w:rsidRDefault="00CC69C2" w:rsidP="00785992">
      <w:pPr>
        <w:pStyle w:val="Nivel2"/>
        <w:spacing w:before="0" w:after="0" w:line="240" w:lineRule="auto"/>
        <w:rPr>
          <w:color w:val="auto"/>
        </w:rPr>
      </w:pPr>
      <w:r w:rsidRPr="00785992">
        <w:rPr>
          <w:color w:val="auto"/>
        </w:rPr>
        <w:t xml:space="preserve">7.7. Na ausência de previsão legal quanto ao índice substituto, as partes elegerão novo índice oficial, para reajustamento do preço do valor remanescente, por meio de termo aditivo. </w:t>
      </w:r>
    </w:p>
    <w:p w14:paraId="18A07D35" w14:textId="77777777" w:rsidR="00CC69C2" w:rsidRPr="00785992" w:rsidRDefault="00CC69C2" w:rsidP="00785992">
      <w:pPr>
        <w:pStyle w:val="Nivel2"/>
        <w:spacing w:before="0" w:after="0" w:line="240" w:lineRule="auto"/>
        <w:rPr>
          <w:color w:val="auto"/>
        </w:rPr>
      </w:pPr>
      <w:r w:rsidRPr="00785992">
        <w:rPr>
          <w:color w:val="auto"/>
        </w:rPr>
        <w:t>7.8. O reajuste poderá ser realizado por simples apostilamento.</w:t>
      </w:r>
    </w:p>
    <w:p w14:paraId="5FF01D77" w14:textId="77777777" w:rsidR="00CC69C2" w:rsidRPr="00785992" w:rsidRDefault="00CC69C2" w:rsidP="00785992">
      <w:pPr>
        <w:pStyle w:val="Nivel2"/>
        <w:spacing w:before="0" w:after="0" w:line="240" w:lineRule="auto"/>
        <w:rPr>
          <w:color w:val="auto"/>
        </w:rPr>
      </w:pPr>
    </w:p>
    <w:p w14:paraId="19A73573" w14:textId="77777777" w:rsidR="00CC69C2" w:rsidRPr="00785992" w:rsidRDefault="00CC69C2" w:rsidP="00785992">
      <w:pPr>
        <w:pStyle w:val="Nivel01"/>
        <w:spacing w:before="0"/>
        <w:rPr>
          <w:b w:val="0"/>
          <w:bCs w:val="0"/>
        </w:rPr>
      </w:pPr>
      <w:r w:rsidRPr="00785992">
        <w:t xml:space="preserve">8.CLÁUSULA OITAVA - OBRIGAÇÕES DO CONTRATANTE </w:t>
      </w:r>
      <w:r w:rsidRPr="00785992">
        <w:rPr>
          <w:b w:val="0"/>
          <w:bCs w:val="0"/>
        </w:rPr>
        <w:t>(</w:t>
      </w:r>
      <w:hyperlink r:id="rId42" w:anchor="art92" w:history="1">
        <w:r w:rsidRPr="00785992">
          <w:rPr>
            <w:rStyle w:val="Hyperlink"/>
            <w:b w:val="0"/>
            <w:bCs w:val="0"/>
            <w:color w:val="auto"/>
            <w:u w:val="none"/>
          </w:rPr>
          <w:t>art. 92, X, XI e XIV</w:t>
        </w:r>
      </w:hyperlink>
      <w:r w:rsidRPr="00785992">
        <w:rPr>
          <w:b w:val="0"/>
          <w:bCs w:val="0"/>
        </w:rPr>
        <w:t>)</w:t>
      </w:r>
    </w:p>
    <w:p w14:paraId="3EBA40BD" w14:textId="77777777" w:rsidR="00CC69C2" w:rsidRPr="00785992" w:rsidRDefault="00CC69C2" w:rsidP="00785992">
      <w:pPr>
        <w:pStyle w:val="Nivel2"/>
        <w:spacing w:before="0" w:after="0" w:line="240" w:lineRule="auto"/>
        <w:rPr>
          <w:color w:val="auto"/>
        </w:rPr>
      </w:pPr>
      <w:r w:rsidRPr="00785992">
        <w:rPr>
          <w:color w:val="auto"/>
        </w:rPr>
        <w:t>8.1. São obrigações do Contratante:</w:t>
      </w:r>
    </w:p>
    <w:p w14:paraId="0A5262D6" w14:textId="77777777" w:rsidR="00CC69C2" w:rsidRPr="00785992" w:rsidRDefault="00CC69C2" w:rsidP="00785992">
      <w:pPr>
        <w:pStyle w:val="Nivel2"/>
        <w:spacing w:before="0" w:after="0" w:line="240" w:lineRule="auto"/>
        <w:rPr>
          <w:color w:val="auto"/>
        </w:rPr>
      </w:pPr>
      <w:r w:rsidRPr="00785992">
        <w:rPr>
          <w:color w:val="auto"/>
        </w:rPr>
        <w:t>8.1.1. Exigir o cumprimento de todas as obrigações assumidas pelo Contratado, de acordo com o contrato e, o Edital e seus anexos;</w:t>
      </w:r>
    </w:p>
    <w:p w14:paraId="15A66CDC" w14:textId="77777777" w:rsidR="00CC69C2" w:rsidRPr="00785992" w:rsidRDefault="00CC69C2" w:rsidP="00785992">
      <w:pPr>
        <w:pStyle w:val="Nivel2"/>
        <w:spacing w:before="0" w:after="0" w:line="240" w:lineRule="auto"/>
        <w:rPr>
          <w:color w:val="auto"/>
        </w:rPr>
      </w:pPr>
      <w:r w:rsidRPr="00785992">
        <w:rPr>
          <w:color w:val="auto"/>
        </w:rPr>
        <w:t>8.1.2. Receber o objeto no prazo e condições estabelecidas;</w:t>
      </w:r>
    </w:p>
    <w:p w14:paraId="2CAAE17B" w14:textId="77777777" w:rsidR="00CC69C2" w:rsidRPr="00785992" w:rsidRDefault="00CC69C2" w:rsidP="00785992">
      <w:pPr>
        <w:pStyle w:val="Nivel2"/>
        <w:spacing w:before="0" w:after="0" w:line="240" w:lineRule="auto"/>
        <w:rPr>
          <w:color w:val="auto"/>
        </w:rPr>
      </w:pPr>
      <w:r w:rsidRPr="00785992">
        <w:rPr>
          <w:color w:val="auto"/>
        </w:rPr>
        <w:t>8.1.3. Notificar o Contratado, por escrito, sobre vícios, defeitos ou incorreções verificadas no objeto fornecido, para que seja por ele substituído, reparado ou corrigido, no total ou em parte, às suas expensas;</w:t>
      </w:r>
    </w:p>
    <w:p w14:paraId="3298EFF2" w14:textId="77777777" w:rsidR="00CC69C2" w:rsidRPr="00785992" w:rsidRDefault="00CC69C2" w:rsidP="00785992">
      <w:pPr>
        <w:pStyle w:val="Nivel2"/>
        <w:spacing w:before="0" w:after="0" w:line="240" w:lineRule="auto"/>
        <w:rPr>
          <w:color w:val="auto"/>
        </w:rPr>
      </w:pPr>
      <w:r w:rsidRPr="00785992">
        <w:rPr>
          <w:color w:val="auto"/>
        </w:rPr>
        <w:t>8.1.4. Acompanhar e fiscalizar a execução do contrato e o cumprimento das obrigações pelo Contratado;</w:t>
      </w:r>
    </w:p>
    <w:p w14:paraId="3039DC99" w14:textId="77777777" w:rsidR="00CC69C2" w:rsidRPr="00785992" w:rsidRDefault="00CC69C2" w:rsidP="00785992">
      <w:pPr>
        <w:pStyle w:val="Nivel2"/>
        <w:spacing w:before="0" w:after="0" w:line="240" w:lineRule="auto"/>
        <w:rPr>
          <w:bCs/>
          <w:color w:val="auto"/>
        </w:rPr>
      </w:pPr>
      <w:r w:rsidRPr="00785992">
        <w:rPr>
          <w:color w:val="auto"/>
        </w:rPr>
        <w:t xml:space="preserve">8.1.5 Comunicar a empresa para </w:t>
      </w:r>
      <w:r w:rsidRPr="00785992">
        <w:rPr>
          <w:bCs/>
          <w:color w:val="auto"/>
        </w:rPr>
        <w:t xml:space="preserve">emissão de Nota Fiscal no que pertine à parcela incontroversa da execução do objeto, para efeito de liquidação e pagamento, quando houver controvérsia sobre a execução do objeto, quanto à dimensão, qualidade e quantidade, conforme o </w:t>
      </w:r>
      <w:hyperlink r:id="rId43" w:anchor="art143" w:history="1">
        <w:r w:rsidRPr="00785992">
          <w:rPr>
            <w:rStyle w:val="Hyperlink"/>
            <w:bCs/>
            <w:color w:val="auto"/>
            <w:u w:val="none"/>
          </w:rPr>
          <w:t>art. 143 da Lei nº 14.133, de 2021</w:t>
        </w:r>
      </w:hyperlink>
      <w:r w:rsidRPr="00785992">
        <w:rPr>
          <w:bCs/>
          <w:color w:val="auto"/>
        </w:rPr>
        <w:t>;</w:t>
      </w:r>
    </w:p>
    <w:p w14:paraId="36D0B093" w14:textId="77777777" w:rsidR="00CC69C2" w:rsidRPr="00785992" w:rsidRDefault="00CC69C2" w:rsidP="00785992">
      <w:pPr>
        <w:pStyle w:val="Nivel2"/>
        <w:spacing w:before="0" w:after="0" w:line="240" w:lineRule="auto"/>
        <w:rPr>
          <w:color w:val="auto"/>
        </w:rPr>
      </w:pPr>
      <w:r w:rsidRPr="00785992">
        <w:rPr>
          <w:color w:val="auto"/>
        </w:rPr>
        <w:t>8.1.6 Efetuar o pagamento ao Contratado do valor correspondente ao fornecimento do objeto, no prazo, forma e condições estabelecidos;</w:t>
      </w:r>
    </w:p>
    <w:p w14:paraId="7F12CCD1" w14:textId="77777777" w:rsidR="00CC69C2" w:rsidRPr="00785992" w:rsidRDefault="00CC69C2" w:rsidP="00785992">
      <w:pPr>
        <w:pStyle w:val="Nivel2"/>
        <w:spacing w:before="0" w:after="0" w:line="240" w:lineRule="auto"/>
        <w:rPr>
          <w:color w:val="auto"/>
        </w:rPr>
      </w:pPr>
      <w:r w:rsidRPr="00785992">
        <w:rPr>
          <w:color w:val="auto"/>
        </w:rPr>
        <w:t xml:space="preserve">8.1.7. Aplicar ao Contratado as sanções previstas; </w:t>
      </w:r>
    </w:p>
    <w:p w14:paraId="0F4870D4" w14:textId="77777777" w:rsidR="00CC69C2" w:rsidRPr="00785992" w:rsidRDefault="00CC69C2" w:rsidP="00785992">
      <w:pPr>
        <w:pStyle w:val="Nivel2"/>
        <w:spacing w:before="0" w:after="0" w:line="240" w:lineRule="auto"/>
        <w:rPr>
          <w:color w:val="auto"/>
        </w:rPr>
      </w:pPr>
      <w:r w:rsidRPr="00785992">
        <w:rPr>
          <w:color w:val="auto"/>
        </w:rPr>
        <w:lastRenderedPageBreak/>
        <w:t>8.1.8. Emitir decisão sobre todas as solicitações e reclamações relacionadas à execução do presente Contrato, ressalvados os requerimentos manifestamente impertinentes, meramente protelatórios ou de nenhum interesse para a boa execução do ajuste.</w:t>
      </w:r>
    </w:p>
    <w:p w14:paraId="691D3514" w14:textId="77777777" w:rsidR="00CC69C2" w:rsidRPr="00785992" w:rsidRDefault="00CC69C2" w:rsidP="00785992">
      <w:pPr>
        <w:pStyle w:val="Nivel2"/>
        <w:spacing w:before="0" w:after="0" w:line="240" w:lineRule="auto"/>
        <w:rPr>
          <w:color w:val="auto"/>
        </w:rPr>
      </w:pPr>
      <w:r w:rsidRPr="00785992">
        <w:rPr>
          <w:color w:val="auto"/>
        </w:rPr>
        <w:t xml:space="preserve">8.1.8.1. A Administração terá o prazo de 15 (quinze) dias, a contar da data do protocolo do requerimento para decidir, admitida a prorrogação motivada, por igual período. </w:t>
      </w:r>
    </w:p>
    <w:p w14:paraId="208A25B9" w14:textId="77777777" w:rsidR="00CC69C2" w:rsidRPr="00785992" w:rsidRDefault="00CC69C2" w:rsidP="00785992">
      <w:pPr>
        <w:pStyle w:val="Nivel2"/>
        <w:spacing w:before="0" w:after="0" w:line="240" w:lineRule="auto"/>
        <w:rPr>
          <w:color w:val="auto"/>
        </w:rPr>
      </w:pPr>
      <w:r w:rsidRPr="00785992">
        <w:rPr>
          <w:color w:val="auto"/>
        </w:rPr>
        <w:t>8.1.9. Responder eventuais pedidos de reestabelecimento do equilíbrio econômico-financeiro feitos pelo contratado no prazo máximo de 15 (quinze) dias, admitida a prorrogação motivada, por igual período.</w:t>
      </w:r>
    </w:p>
    <w:p w14:paraId="6ED5DB6F" w14:textId="77777777" w:rsidR="00CC69C2" w:rsidRPr="00785992" w:rsidRDefault="00CC69C2" w:rsidP="00785992">
      <w:pPr>
        <w:pStyle w:val="Nivel2"/>
        <w:spacing w:before="0" w:after="0" w:line="240" w:lineRule="auto"/>
        <w:rPr>
          <w:color w:val="auto"/>
        </w:rPr>
      </w:pPr>
      <w:r w:rsidRPr="00785992">
        <w:rPr>
          <w:color w:val="auto"/>
        </w:rPr>
        <w:t>8.2. A Administração não responderá por quaisquer compromissos assumidos pelo Contratado com terceiros, ainda que vinculados à execução do contrato, bem como por qualquer dano causado a terceiros em decorrência de ato do Contratado, de seus empregados, prepostos ou subordinados.</w:t>
      </w:r>
    </w:p>
    <w:p w14:paraId="1D501821" w14:textId="77777777" w:rsidR="00CC69C2" w:rsidRPr="00785992" w:rsidRDefault="00CC69C2" w:rsidP="00785992">
      <w:pPr>
        <w:pStyle w:val="Nivel2"/>
        <w:spacing w:before="0" w:after="0" w:line="240" w:lineRule="auto"/>
        <w:rPr>
          <w:color w:val="auto"/>
        </w:rPr>
      </w:pPr>
    </w:p>
    <w:p w14:paraId="24BA658F" w14:textId="77777777" w:rsidR="00CC69C2" w:rsidRPr="00785992" w:rsidRDefault="00CC69C2" w:rsidP="00785992">
      <w:pPr>
        <w:pStyle w:val="Nivel01"/>
        <w:tabs>
          <w:tab w:val="clear" w:pos="567"/>
          <w:tab w:val="left" w:pos="0"/>
        </w:tabs>
        <w:spacing w:before="0"/>
      </w:pPr>
      <w:r w:rsidRPr="00785992">
        <w:t xml:space="preserve">9.CLÁUSULA NONA - OBRIGAÇÕES DO CONTRATADO </w:t>
      </w:r>
      <w:r w:rsidRPr="00785992">
        <w:rPr>
          <w:b w:val="0"/>
          <w:bCs w:val="0"/>
        </w:rPr>
        <w:t>(</w:t>
      </w:r>
      <w:hyperlink r:id="rId44" w:anchor="art92" w:history="1">
        <w:r w:rsidRPr="00785992">
          <w:rPr>
            <w:rStyle w:val="Hyperlink"/>
            <w:b w:val="0"/>
            <w:bCs w:val="0"/>
            <w:color w:val="auto"/>
            <w:u w:val="none"/>
          </w:rPr>
          <w:t>art. 92, XIV, XVI e XVII)</w:t>
        </w:r>
      </w:hyperlink>
    </w:p>
    <w:p w14:paraId="1DD6E1F0" w14:textId="77777777" w:rsidR="00CC69C2" w:rsidRPr="00785992" w:rsidRDefault="00CC69C2" w:rsidP="00785992">
      <w:pPr>
        <w:pStyle w:val="Nivel2"/>
        <w:tabs>
          <w:tab w:val="left" w:pos="0"/>
        </w:tabs>
        <w:spacing w:before="0" w:after="0" w:line="240" w:lineRule="auto"/>
        <w:rPr>
          <w:color w:val="auto"/>
        </w:rPr>
      </w:pPr>
      <w:r w:rsidRPr="00785992">
        <w:rPr>
          <w:color w:val="auto"/>
        </w:rPr>
        <w:t>9.1. O Contratado deve cumprir todas as obrigações constantes no Edital e em seus anexos, assumindo como exclusivamente seus os riscos e as despesas decorrentes da boa e perfeita execução do objeto, observando, ainda, as obrigações a seguir dispostas:</w:t>
      </w:r>
    </w:p>
    <w:p w14:paraId="57A6767F" w14:textId="77777777" w:rsidR="00CC69C2" w:rsidRPr="00785992" w:rsidRDefault="00CC69C2" w:rsidP="00785992">
      <w:pPr>
        <w:pStyle w:val="Nivel2"/>
        <w:tabs>
          <w:tab w:val="left" w:pos="284"/>
        </w:tabs>
        <w:spacing w:before="0" w:after="0" w:line="240" w:lineRule="auto"/>
        <w:rPr>
          <w:color w:val="auto"/>
        </w:rPr>
      </w:pPr>
      <w:r w:rsidRPr="00785992">
        <w:rPr>
          <w:color w:val="auto"/>
        </w:rPr>
        <w:t>9.1.1. Entregar o objeto acompanhado, quando cabível, do manual do usuário, com uma versão em português, e da relação da rede de assistência técnica autorizada.</w:t>
      </w:r>
    </w:p>
    <w:p w14:paraId="281CDCD3" w14:textId="77777777" w:rsidR="00CC69C2" w:rsidRPr="00785992" w:rsidRDefault="00CC69C2" w:rsidP="00785992">
      <w:pPr>
        <w:pStyle w:val="Nivel2"/>
        <w:tabs>
          <w:tab w:val="left" w:pos="284"/>
        </w:tabs>
        <w:spacing w:before="0" w:after="0" w:line="240" w:lineRule="auto"/>
        <w:rPr>
          <w:color w:val="auto"/>
        </w:rPr>
      </w:pPr>
      <w:r w:rsidRPr="00785992">
        <w:rPr>
          <w:color w:val="auto"/>
        </w:rPr>
        <w:t>9.1.2. Responsabilizar-se pelos vícios e danos decorrentes do objeto, de acordo com o Código de Defesa do Consumidor.</w:t>
      </w:r>
    </w:p>
    <w:p w14:paraId="765059B3" w14:textId="77777777" w:rsidR="00CC69C2" w:rsidRPr="00785992" w:rsidRDefault="00CC69C2" w:rsidP="00785992">
      <w:pPr>
        <w:pStyle w:val="Nivel2"/>
        <w:tabs>
          <w:tab w:val="left" w:pos="284"/>
        </w:tabs>
        <w:spacing w:before="0" w:after="0" w:line="240" w:lineRule="auto"/>
        <w:rPr>
          <w:color w:val="auto"/>
        </w:rPr>
      </w:pPr>
      <w:r w:rsidRPr="00785992">
        <w:rPr>
          <w:color w:val="auto"/>
        </w:rPr>
        <w:t>9.1.3. Comunicar ao contratante, no prazo máximo de 24 (vinte e quatro) horas que antecede a data da entrega, os motivos que impossibilitem o cumprimento do prazo previsto, com a devida comprovação.</w:t>
      </w:r>
    </w:p>
    <w:p w14:paraId="038E1A12" w14:textId="77777777" w:rsidR="00CC69C2" w:rsidRPr="00785992" w:rsidRDefault="00CC69C2" w:rsidP="00785992">
      <w:pPr>
        <w:pStyle w:val="Nivel2"/>
        <w:tabs>
          <w:tab w:val="left" w:pos="284"/>
        </w:tabs>
        <w:spacing w:before="0" w:after="0" w:line="240" w:lineRule="auto"/>
        <w:rPr>
          <w:color w:val="auto"/>
        </w:rPr>
      </w:pPr>
      <w:r w:rsidRPr="00785992">
        <w:rPr>
          <w:color w:val="auto"/>
        </w:rPr>
        <w:t>9.1.4. Atender às determinações regulares emitidas pelo fiscal ou gestor do contrato ou autoridade superior (</w:t>
      </w:r>
      <w:hyperlink r:id="rId45" w:anchor="art137" w:history="1">
        <w:r w:rsidRPr="00785992">
          <w:rPr>
            <w:rStyle w:val="Hyperlink"/>
            <w:color w:val="auto"/>
            <w:u w:val="none"/>
          </w:rPr>
          <w:t>art. 137, II, da Lei n.º 14.133, de 2021</w:t>
        </w:r>
      </w:hyperlink>
      <w:r w:rsidRPr="00785992">
        <w:rPr>
          <w:color w:val="auto"/>
        </w:rPr>
        <w:t>) e prestar todo esclarecimento ou informação por eles solicitados.</w:t>
      </w:r>
    </w:p>
    <w:p w14:paraId="7D8AE9B2" w14:textId="77777777" w:rsidR="00CC69C2" w:rsidRPr="00785992" w:rsidRDefault="00CC69C2" w:rsidP="00785992">
      <w:pPr>
        <w:pStyle w:val="Nivel2"/>
        <w:tabs>
          <w:tab w:val="left" w:pos="284"/>
        </w:tabs>
        <w:spacing w:before="0" w:after="0" w:line="240" w:lineRule="auto"/>
        <w:rPr>
          <w:color w:val="auto"/>
        </w:rPr>
      </w:pPr>
      <w:r w:rsidRPr="00785992">
        <w:rPr>
          <w:color w:val="auto"/>
        </w:rPr>
        <w:t>9.1.5. Reparar, corrigir, remover, reconstruir ou substituir, às suas expensas, no total ou em parte, no prazo fixado pelo fiscal do contrato, os bens nos quais se verificarem vícios, defeitos ou incorreções resultantes da execução ou dos materiais empregados.</w:t>
      </w:r>
    </w:p>
    <w:p w14:paraId="5534449A" w14:textId="77777777" w:rsidR="00CC69C2" w:rsidRPr="00785992" w:rsidRDefault="00CC69C2" w:rsidP="00785992">
      <w:pPr>
        <w:pStyle w:val="Nivel2"/>
        <w:tabs>
          <w:tab w:val="left" w:pos="284"/>
        </w:tabs>
        <w:spacing w:before="0" w:after="0" w:line="240" w:lineRule="auto"/>
        <w:rPr>
          <w:color w:val="auto"/>
        </w:rPr>
      </w:pPr>
      <w:r w:rsidRPr="00785992">
        <w:rPr>
          <w:color w:val="auto"/>
        </w:rPr>
        <w:t>9.1.6. Responsabilizar-se pelos vícios e danos decorrentes da execução do objeto, bem como por todo e qualquer dano causado à Administração ou terceiros, não reduzindo essa responsabilidade a fiscalização ou o acompanhamento da execução contratual pelo contratante, que ficará autorizado a descontar dos pagamentos devidos ou da garantia, caso exigida, o valor correspondente aos danos sofridos.</w:t>
      </w:r>
    </w:p>
    <w:p w14:paraId="5138BA5C" w14:textId="77777777" w:rsidR="00CC69C2" w:rsidRPr="00785992" w:rsidRDefault="00CC69C2" w:rsidP="00785992">
      <w:pPr>
        <w:pStyle w:val="Nivel2"/>
        <w:tabs>
          <w:tab w:val="left" w:pos="284"/>
        </w:tabs>
        <w:spacing w:before="0" w:after="0" w:line="240" w:lineRule="auto"/>
        <w:rPr>
          <w:color w:val="auto"/>
        </w:rPr>
      </w:pPr>
      <w:r w:rsidRPr="00785992">
        <w:rPr>
          <w:color w:val="auto"/>
        </w:rPr>
        <w:t>9.1.7. Responsabilizar-se pelo cumprimento de todas as obrigações trabalhistas, previdenciárias, fiscais, comerciais e as demais previstas em legislação específica, cuja inadimplência não transfere a responsabilidade ao contratante e não poderá onerar o objeto do contrato;</w:t>
      </w:r>
    </w:p>
    <w:p w14:paraId="08524347" w14:textId="77777777" w:rsidR="00CC69C2" w:rsidRPr="00785992" w:rsidRDefault="00CC69C2" w:rsidP="00785992">
      <w:pPr>
        <w:pStyle w:val="Nivel2"/>
        <w:tabs>
          <w:tab w:val="left" w:pos="284"/>
        </w:tabs>
        <w:spacing w:before="0" w:after="0" w:line="240" w:lineRule="auto"/>
        <w:rPr>
          <w:color w:val="auto"/>
        </w:rPr>
      </w:pPr>
      <w:r w:rsidRPr="00785992">
        <w:rPr>
          <w:color w:val="auto"/>
        </w:rPr>
        <w:t>9.1.8. Comunicar ao Fiscal do contrato, no prazo de 24 (vinte e quatro) horas, qualquer ocorrência anormal ou acidente que se verifique no local da execução do objeto contratual.</w:t>
      </w:r>
    </w:p>
    <w:p w14:paraId="56EBA4D4" w14:textId="77777777" w:rsidR="00CC69C2" w:rsidRPr="00785992" w:rsidRDefault="00CC69C2" w:rsidP="00785992">
      <w:pPr>
        <w:pStyle w:val="Nivel2"/>
        <w:tabs>
          <w:tab w:val="left" w:pos="284"/>
        </w:tabs>
        <w:spacing w:before="0" w:after="0" w:line="240" w:lineRule="auto"/>
        <w:rPr>
          <w:color w:val="auto"/>
        </w:rPr>
      </w:pPr>
      <w:r w:rsidRPr="00785992">
        <w:rPr>
          <w:color w:val="auto"/>
        </w:rPr>
        <w:t>9.1.9. Paralisar, por determinação do contratante, qualquer atividade que não esteja sendo executada de acordo com a boa técnica ou que ponha em risco a segurança de pessoas ou bens de terceiros.</w:t>
      </w:r>
    </w:p>
    <w:p w14:paraId="291F2F09" w14:textId="77777777" w:rsidR="00CC69C2" w:rsidRPr="00785992" w:rsidRDefault="00CC69C2" w:rsidP="00785992">
      <w:pPr>
        <w:pStyle w:val="Nivel2"/>
        <w:tabs>
          <w:tab w:val="left" w:pos="284"/>
        </w:tabs>
        <w:spacing w:before="0" w:after="0" w:line="240" w:lineRule="auto"/>
        <w:rPr>
          <w:color w:val="auto"/>
        </w:rPr>
      </w:pPr>
      <w:r w:rsidRPr="00785992">
        <w:rPr>
          <w:color w:val="auto"/>
        </w:rPr>
        <w:t xml:space="preserve">9.1.10. Manter durante toda a vigência do contrato, em compatibilidade com as obrigações assumidas, todas as condições exigidas para habilitação na licitação, devendo apresentar, quando solicitado, ao setor responsável pela fiscalização do contrato, junto com a Nota Fiscal para fins de pagamento, comprovação documental. </w:t>
      </w:r>
    </w:p>
    <w:p w14:paraId="2C5C33D4" w14:textId="77777777" w:rsidR="00CC69C2" w:rsidRPr="00785992" w:rsidRDefault="00CC69C2" w:rsidP="00785992">
      <w:pPr>
        <w:pStyle w:val="Nivel2"/>
        <w:tabs>
          <w:tab w:val="left" w:pos="284"/>
        </w:tabs>
        <w:spacing w:before="0" w:after="0" w:line="240" w:lineRule="auto"/>
        <w:rPr>
          <w:color w:val="auto"/>
        </w:rPr>
      </w:pPr>
      <w:r w:rsidRPr="00785992">
        <w:rPr>
          <w:color w:val="auto"/>
        </w:rPr>
        <w:t>9.1.11. Guardar sigilo sobre todas as informações obtidas em decorrência do cumprimento do contrato.</w:t>
      </w:r>
    </w:p>
    <w:p w14:paraId="683D1166" w14:textId="77777777" w:rsidR="00CC69C2" w:rsidRPr="00785992" w:rsidRDefault="00CC69C2" w:rsidP="00785992">
      <w:pPr>
        <w:pStyle w:val="Nivel2"/>
        <w:tabs>
          <w:tab w:val="left" w:pos="284"/>
        </w:tabs>
        <w:spacing w:before="0" w:after="0" w:line="240" w:lineRule="auto"/>
        <w:rPr>
          <w:rStyle w:val="Hyperlink"/>
          <w:color w:val="auto"/>
        </w:rPr>
      </w:pPr>
      <w:r w:rsidRPr="00785992">
        <w:rPr>
          <w:color w:val="auto"/>
        </w:rPr>
        <w:t xml:space="preserve">9.1.12. Arcar com o ônus decorrente de eventual equívoco no dimensionamento dos quantitativos de sua proposta, inclusive quanto aos custos variáveis decorrentes de fatores futuros e incertos, devendo complementá-los, caso o previsto inicialmente em sua proposta não seja satisfatório para o atendimento do objeto da contratação, exceto quando ocorrer algum dos eventos arrolados no </w:t>
      </w:r>
      <w:hyperlink r:id="rId46" w:anchor="art124" w:history="1">
        <w:r w:rsidRPr="00785992">
          <w:rPr>
            <w:rStyle w:val="Hyperlink"/>
            <w:color w:val="auto"/>
            <w:u w:val="none"/>
          </w:rPr>
          <w:t>art. 124, II, d, da Lei nº 14.133, de 2021.</w:t>
        </w:r>
      </w:hyperlink>
    </w:p>
    <w:p w14:paraId="09D1578A" w14:textId="77777777" w:rsidR="00CC69C2" w:rsidRPr="00785992" w:rsidRDefault="00CC69C2" w:rsidP="00785992">
      <w:pPr>
        <w:pStyle w:val="Nivel2"/>
        <w:tabs>
          <w:tab w:val="left" w:pos="284"/>
        </w:tabs>
        <w:spacing w:before="0" w:after="0" w:line="240" w:lineRule="auto"/>
        <w:rPr>
          <w:color w:val="auto"/>
        </w:rPr>
      </w:pPr>
      <w:r w:rsidRPr="00785992">
        <w:rPr>
          <w:color w:val="auto"/>
        </w:rPr>
        <w:t>9.1.13. Cumprir, além dos postulados legais vigentes de âmbito federal, estadual ou municipal, as normas de segurança do contratante</w:t>
      </w:r>
      <w:bookmarkStart w:id="50" w:name="_Ref118293001"/>
      <w:r w:rsidRPr="00785992">
        <w:rPr>
          <w:color w:val="auto"/>
        </w:rPr>
        <w:t>.</w:t>
      </w:r>
    </w:p>
    <w:p w14:paraId="3F1808AC" w14:textId="77777777" w:rsidR="00CC69C2" w:rsidRPr="00785992" w:rsidRDefault="00CC69C2" w:rsidP="00785992">
      <w:pPr>
        <w:pStyle w:val="Nivel2"/>
        <w:tabs>
          <w:tab w:val="left" w:pos="284"/>
        </w:tabs>
        <w:spacing w:before="0" w:after="0" w:line="240" w:lineRule="auto"/>
        <w:rPr>
          <w:color w:val="auto"/>
        </w:rPr>
      </w:pPr>
      <w:r w:rsidRPr="00785992">
        <w:rPr>
          <w:color w:val="auto"/>
        </w:rPr>
        <w:t>9.1.14. Não permitir a utilização de qualquer trabalho do menor de dezesseis anos, exceto na condição de aprendiz para os maiores de quatorze anos, nem permitir a utilização do trabalho do menor de dezoito anos em trabalho noturno, perigoso ou insalubre.</w:t>
      </w:r>
    </w:p>
    <w:p w14:paraId="18118986" w14:textId="77777777" w:rsidR="00CC69C2" w:rsidRPr="00785992" w:rsidRDefault="00CC69C2" w:rsidP="00785992">
      <w:pPr>
        <w:pStyle w:val="Nivel2"/>
        <w:tabs>
          <w:tab w:val="left" w:pos="284"/>
        </w:tabs>
        <w:spacing w:before="0" w:after="0" w:line="240" w:lineRule="auto"/>
        <w:rPr>
          <w:color w:val="auto"/>
        </w:rPr>
      </w:pPr>
      <w:r w:rsidRPr="00785992">
        <w:rPr>
          <w:color w:val="auto"/>
        </w:rPr>
        <w:t>9.1.15. Alocar os empregados necessários, com habilitação e conhecimento adequados, ao perfeito cumprimento das cláusulas deste contrato, fornecendo os materiais, equipamentos, ferramentas e utensílios demandados, cuja quantidade, qualidade e tecnologia deverão atender às recomendações de boa técnica e a legislação de regência</w:t>
      </w:r>
      <w:bookmarkEnd w:id="50"/>
      <w:r w:rsidRPr="00785992">
        <w:rPr>
          <w:color w:val="auto"/>
        </w:rPr>
        <w:t>.</w:t>
      </w:r>
    </w:p>
    <w:p w14:paraId="73D5A7C1" w14:textId="77777777" w:rsidR="00CC69C2" w:rsidRPr="00785992" w:rsidRDefault="00CC69C2" w:rsidP="00785992">
      <w:pPr>
        <w:pStyle w:val="Nivel2"/>
        <w:tabs>
          <w:tab w:val="left" w:pos="284"/>
        </w:tabs>
        <w:spacing w:before="0" w:after="0" w:line="240" w:lineRule="auto"/>
        <w:rPr>
          <w:color w:val="auto"/>
        </w:rPr>
      </w:pPr>
      <w:r w:rsidRPr="00785992">
        <w:rPr>
          <w:color w:val="auto"/>
        </w:rPr>
        <w:lastRenderedPageBreak/>
        <w:t>9.1.16. Orientar e treinar seus empregados sobre os deveres previstos na Lei nº 13.709, de 14 de agosto de 2018, adotando medidas eficazes para proteção de dados pessoais a que tenha acesso por força da execução deste contrato.</w:t>
      </w:r>
    </w:p>
    <w:p w14:paraId="66917B4A" w14:textId="77777777" w:rsidR="00CC69C2" w:rsidRPr="00785992" w:rsidRDefault="00CC69C2" w:rsidP="00785992">
      <w:pPr>
        <w:pStyle w:val="Nivel2"/>
        <w:tabs>
          <w:tab w:val="left" w:pos="284"/>
        </w:tabs>
        <w:spacing w:before="0" w:after="0" w:line="240" w:lineRule="auto"/>
        <w:rPr>
          <w:color w:val="auto"/>
        </w:rPr>
      </w:pPr>
      <w:r w:rsidRPr="00785992">
        <w:rPr>
          <w:color w:val="auto"/>
        </w:rPr>
        <w:t>9.1.17. Cumprir, durante todo o período de execução do contrato, a reserva de cargos prevista em lei para pessoa com deficiência (Lei nº 8.213/91), para reabilitado da Previdência Social ou para aprendiz, bem como as reservas de cargos previstas na legislação (</w:t>
      </w:r>
      <w:hyperlink r:id="rId47" w:anchor="art116" w:history="1">
        <w:r w:rsidRPr="00785992">
          <w:rPr>
            <w:rStyle w:val="Hyperlink"/>
            <w:color w:val="auto"/>
            <w:u w:val="none"/>
          </w:rPr>
          <w:t>art. 116, da Lei n.º 14.133, de 2021</w:t>
        </w:r>
      </w:hyperlink>
      <w:r w:rsidRPr="00785992">
        <w:rPr>
          <w:color w:val="auto"/>
        </w:rPr>
        <w:t>).</w:t>
      </w:r>
    </w:p>
    <w:p w14:paraId="7633C08A" w14:textId="77777777" w:rsidR="00CC69C2" w:rsidRPr="00785992" w:rsidRDefault="00CC69C2" w:rsidP="00785992">
      <w:pPr>
        <w:pStyle w:val="Nivel2"/>
        <w:tabs>
          <w:tab w:val="left" w:pos="284"/>
        </w:tabs>
        <w:spacing w:before="0" w:after="0" w:line="240" w:lineRule="auto"/>
        <w:rPr>
          <w:color w:val="auto"/>
        </w:rPr>
      </w:pPr>
      <w:r w:rsidRPr="00785992">
        <w:rPr>
          <w:color w:val="auto"/>
        </w:rPr>
        <w:t>9.1.18. Comprovar a reserva de cargos a que se refere a cláusula acima, no prazo fixado pelo fiscal do contrato, com a indicação dos empregados que preencheram as referidas vagas (</w:t>
      </w:r>
      <w:hyperlink r:id="rId48" w:anchor="art116" w:history="1">
        <w:r w:rsidRPr="00785992">
          <w:rPr>
            <w:rStyle w:val="Hyperlink"/>
            <w:color w:val="auto"/>
            <w:u w:val="none"/>
          </w:rPr>
          <w:t>art. 116, parágrafo único, da Lei n.º 14.133, de 2021</w:t>
        </w:r>
      </w:hyperlink>
      <w:r w:rsidRPr="00785992">
        <w:rPr>
          <w:color w:val="auto"/>
        </w:rPr>
        <w:t>).</w:t>
      </w:r>
    </w:p>
    <w:p w14:paraId="3A6E553C" w14:textId="77777777" w:rsidR="00CC69C2" w:rsidRPr="00785992" w:rsidRDefault="00CC69C2" w:rsidP="00785992">
      <w:pPr>
        <w:pStyle w:val="Nivel2"/>
        <w:tabs>
          <w:tab w:val="left" w:pos="284"/>
        </w:tabs>
        <w:spacing w:before="0" w:after="0" w:line="240" w:lineRule="auto"/>
        <w:rPr>
          <w:color w:val="auto"/>
        </w:rPr>
      </w:pPr>
      <w:r w:rsidRPr="00785992">
        <w:rPr>
          <w:color w:val="auto"/>
        </w:rPr>
        <w:t>9.1.19. Conduzir os trabalhos com estrita observância às normas da legislação pertinente, cumprindo as determinações dos Poderes Públicos, mantendo sempre limpo o local d</w:t>
      </w:r>
      <w:r w:rsidRPr="00785992">
        <w:rPr>
          <w:color w:val="auto"/>
          <w:lang w:eastAsia="en-US"/>
        </w:rPr>
        <w:t>e execução do objeto</w:t>
      </w:r>
      <w:r w:rsidRPr="00785992">
        <w:rPr>
          <w:color w:val="auto"/>
        </w:rPr>
        <w:t xml:space="preserve"> e nas melhores condições de segurança, higiene e disciplina. </w:t>
      </w:r>
    </w:p>
    <w:p w14:paraId="35C8B63D" w14:textId="77777777" w:rsidR="00CC69C2" w:rsidRPr="00785992" w:rsidRDefault="00CC69C2" w:rsidP="00785992">
      <w:pPr>
        <w:pStyle w:val="Nivel2"/>
        <w:tabs>
          <w:tab w:val="left" w:pos="284"/>
        </w:tabs>
        <w:spacing w:before="0" w:after="0" w:line="240" w:lineRule="auto"/>
        <w:rPr>
          <w:color w:val="auto"/>
        </w:rPr>
      </w:pPr>
      <w:r w:rsidRPr="00785992">
        <w:rPr>
          <w:color w:val="auto"/>
        </w:rPr>
        <w:t>9.1.20. Submeter previamente, por escrito, ao contratante, para análise e aprovação, quaisquer mudanças nos métodos executivos que fujam às especificações do memorial descritivo ou instrumento congênere.</w:t>
      </w:r>
      <w:bookmarkStart w:id="51" w:name="_Ref118293030"/>
    </w:p>
    <w:p w14:paraId="70041B06" w14:textId="77777777" w:rsidR="00CC69C2" w:rsidRPr="00785992" w:rsidRDefault="00CC69C2" w:rsidP="00785992">
      <w:pPr>
        <w:pStyle w:val="Nivel2"/>
        <w:tabs>
          <w:tab w:val="left" w:pos="284"/>
        </w:tabs>
        <w:spacing w:before="0" w:after="0" w:line="240" w:lineRule="auto"/>
        <w:rPr>
          <w:color w:val="auto"/>
        </w:rPr>
      </w:pPr>
      <w:r w:rsidRPr="00785992">
        <w:rPr>
          <w:color w:val="auto"/>
        </w:rPr>
        <w:t xml:space="preserve"> </w:t>
      </w:r>
    </w:p>
    <w:bookmarkEnd w:id="51"/>
    <w:p w14:paraId="688D9F5A" w14:textId="77777777" w:rsidR="00CC69C2" w:rsidRPr="00785992" w:rsidRDefault="00CC69C2" w:rsidP="00785992">
      <w:pPr>
        <w:pStyle w:val="Nivel01"/>
        <w:spacing w:before="0"/>
        <w:rPr>
          <w:b w:val="0"/>
          <w:bCs w:val="0"/>
        </w:rPr>
      </w:pPr>
      <w:r w:rsidRPr="00785992">
        <w:t xml:space="preserve">10.CLÁUSULA DÉCIMA– GARANTIAS </w:t>
      </w:r>
      <w:r w:rsidRPr="00785992">
        <w:rPr>
          <w:b w:val="0"/>
          <w:bCs w:val="0"/>
        </w:rPr>
        <w:t>(</w:t>
      </w:r>
      <w:hyperlink r:id="rId49" w:anchor="art92" w:history="1">
        <w:r w:rsidRPr="00785992">
          <w:rPr>
            <w:rStyle w:val="Hyperlink"/>
            <w:b w:val="0"/>
            <w:bCs w:val="0"/>
            <w:color w:val="auto"/>
            <w:u w:val="none"/>
          </w:rPr>
          <w:t>art. 92, XII e XIII</w:t>
        </w:r>
      </w:hyperlink>
      <w:r w:rsidRPr="00785992">
        <w:rPr>
          <w:b w:val="0"/>
          <w:bCs w:val="0"/>
        </w:rPr>
        <w:t>)</w:t>
      </w:r>
    </w:p>
    <w:p w14:paraId="254494D6" w14:textId="2CA00BB9" w:rsidR="00CC69C2" w:rsidRPr="00785992" w:rsidRDefault="00CC69C2" w:rsidP="00785992">
      <w:pPr>
        <w:pStyle w:val="Nvel2-Red"/>
        <w:spacing w:before="0" w:after="0" w:line="240" w:lineRule="auto"/>
        <w:rPr>
          <w:i w:val="0"/>
          <w:iCs w:val="0"/>
          <w:color w:val="auto"/>
        </w:rPr>
      </w:pPr>
      <w:r w:rsidRPr="00785992">
        <w:rPr>
          <w:i w:val="0"/>
          <w:iCs w:val="0"/>
          <w:color w:val="auto"/>
        </w:rPr>
        <w:t xml:space="preserve">10.1 </w:t>
      </w:r>
      <w:r w:rsidR="001334AA" w:rsidRPr="00785992">
        <w:rPr>
          <w:i w:val="0"/>
          <w:iCs w:val="0"/>
          <w:color w:val="auto"/>
        </w:rPr>
        <w:t>A presente contratação não possui previsão de garantias, ressalvadas eventuais garantias legais.</w:t>
      </w:r>
    </w:p>
    <w:p w14:paraId="530EA4CA" w14:textId="77777777" w:rsidR="00CC69C2" w:rsidRPr="00785992" w:rsidRDefault="00CC69C2" w:rsidP="00785992">
      <w:pPr>
        <w:pStyle w:val="Nvel2-Red"/>
        <w:spacing w:before="0" w:after="0" w:line="240" w:lineRule="auto"/>
        <w:rPr>
          <w:i w:val="0"/>
          <w:iCs w:val="0"/>
          <w:color w:val="auto"/>
        </w:rPr>
      </w:pPr>
    </w:p>
    <w:p w14:paraId="73D4CB6C" w14:textId="77777777" w:rsidR="00CC69C2" w:rsidRPr="00785992" w:rsidRDefault="00CC69C2" w:rsidP="00785992">
      <w:pPr>
        <w:pStyle w:val="Nivel01"/>
        <w:spacing w:before="0"/>
        <w:rPr>
          <w:b w:val="0"/>
          <w:bCs w:val="0"/>
        </w:rPr>
      </w:pPr>
      <w:r w:rsidRPr="00785992">
        <w:t xml:space="preserve">11.CLÁUSULA DÉCIMA PRIMEIRA – INFRAÇÕES E SANÇÕES ADMINISTRATIVAS </w:t>
      </w:r>
      <w:r w:rsidRPr="00785992">
        <w:rPr>
          <w:b w:val="0"/>
          <w:bCs w:val="0"/>
        </w:rPr>
        <w:t>(</w:t>
      </w:r>
      <w:hyperlink r:id="rId50" w:anchor="art92" w:history="1">
        <w:r w:rsidRPr="00785992">
          <w:rPr>
            <w:rStyle w:val="Hyperlink"/>
            <w:b w:val="0"/>
            <w:bCs w:val="0"/>
            <w:color w:val="auto"/>
            <w:u w:val="none"/>
          </w:rPr>
          <w:t>art. 92, XIV</w:t>
        </w:r>
      </w:hyperlink>
      <w:r w:rsidRPr="00785992">
        <w:rPr>
          <w:b w:val="0"/>
          <w:bCs w:val="0"/>
        </w:rPr>
        <w:t>)</w:t>
      </w:r>
    </w:p>
    <w:p w14:paraId="458CD99B" w14:textId="77777777" w:rsidR="00CC69C2" w:rsidRPr="00785992" w:rsidRDefault="00CC69C2" w:rsidP="00785992">
      <w:pPr>
        <w:pStyle w:val="Nivel3"/>
        <w:spacing w:before="0" w:after="0" w:line="240" w:lineRule="auto"/>
        <w:rPr>
          <w:color w:val="auto"/>
        </w:rPr>
      </w:pPr>
      <w:r w:rsidRPr="00785992">
        <w:rPr>
          <w:color w:val="auto"/>
        </w:rPr>
        <w:t>11.1. As infrações e sanções administrativas encontram-se delineadas nos termos do Edital e seus anexos.</w:t>
      </w:r>
    </w:p>
    <w:p w14:paraId="4784F463" w14:textId="77777777" w:rsidR="00CC69C2" w:rsidRPr="00785992" w:rsidRDefault="00CC69C2" w:rsidP="00785992">
      <w:pPr>
        <w:pStyle w:val="Nivel3"/>
        <w:spacing w:before="0" w:after="0" w:line="240" w:lineRule="auto"/>
        <w:rPr>
          <w:color w:val="auto"/>
        </w:rPr>
      </w:pPr>
    </w:p>
    <w:p w14:paraId="52A05514" w14:textId="77777777" w:rsidR="00CC69C2" w:rsidRPr="00785992" w:rsidRDefault="00CC69C2" w:rsidP="00785992">
      <w:pPr>
        <w:pStyle w:val="Nivel01"/>
        <w:spacing w:before="0"/>
        <w:rPr>
          <w:b w:val="0"/>
          <w:bCs w:val="0"/>
        </w:rPr>
      </w:pPr>
      <w:r w:rsidRPr="00785992">
        <w:t>CLÁUSULA DÉCIMA SEGUNDA – DA EXTINÇÃO CONTRATUAL</w:t>
      </w:r>
      <w:r w:rsidRPr="00785992">
        <w:rPr>
          <w:b w:val="0"/>
          <w:bCs w:val="0"/>
        </w:rPr>
        <w:t xml:space="preserve"> (</w:t>
      </w:r>
      <w:hyperlink r:id="rId51" w:anchor="art92" w:history="1">
        <w:r w:rsidRPr="00785992">
          <w:rPr>
            <w:rStyle w:val="Hyperlink"/>
            <w:b w:val="0"/>
            <w:bCs w:val="0"/>
            <w:color w:val="auto"/>
            <w:u w:val="none"/>
          </w:rPr>
          <w:t>art. 92, XIX</w:t>
        </w:r>
      </w:hyperlink>
      <w:r w:rsidRPr="00785992">
        <w:rPr>
          <w:b w:val="0"/>
          <w:bCs w:val="0"/>
        </w:rPr>
        <w:t>)</w:t>
      </w:r>
    </w:p>
    <w:p w14:paraId="6BECB54F" w14:textId="77777777" w:rsidR="00CC69C2" w:rsidRPr="00785992" w:rsidRDefault="00CC69C2" w:rsidP="00785992">
      <w:pPr>
        <w:pStyle w:val="Nvel2-Red"/>
        <w:spacing w:before="0" w:after="0" w:line="240" w:lineRule="auto"/>
        <w:rPr>
          <w:i w:val="0"/>
          <w:iCs w:val="0"/>
          <w:color w:val="auto"/>
        </w:rPr>
      </w:pPr>
      <w:r w:rsidRPr="00785992">
        <w:rPr>
          <w:i w:val="0"/>
          <w:iCs w:val="0"/>
          <w:color w:val="auto"/>
        </w:rPr>
        <w:t>12.1. O contrato se extingue quando vencido o prazo nele estipulado ou, quando cumpridas as obrigações de ambas as partes, ainda que isso ocorra antes do prazo estipulado para tanto.</w:t>
      </w:r>
    </w:p>
    <w:p w14:paraId="72F477C1" w14:textId="77777777" w:rsidR="00CC69C2" w:rsidRPr="00785992" w:rsidRDefault="00CC69C2" w:rsidP="00785992">
      <w:pPr>
        <w:pStyle w:val="Nvel2-Red"/>
        <w:spacing w:before="0" w:after="0" w:line="240" w:lineRule="auto"/>
        <w:rPr>
          <w:i w:val="0"/>
          <w:iCs w:val="0"/>
          <w:color w:val="auto"/>
        </w:rPr>
      </w:pPr>
      <w:r w:rsidRPr="00785992">
        <w:rPr>
          <w:i w:val="0"/>
          <w:iCs w:val="0"/>
          <w:color w:val="auto"/>
        </w:rPr>
        <w:t>12.2. O contrato pode ser extinto antes do prazo nele fixado, sem ônus para o Contratante, quando esta não dispuser de créditos orçamentários para sua continuidade ou quando entender que o contrato não mais lhe oferece vantagem.</w:t>
      </w:r>
    </w:p>
    <w:p w14:paraId="27A32239" w14:textId="77777777" w:rsidR="00CC69C2" w:rsidRPr="00785992" w:rsidRDefault="00CC69C2" w:rsidP="00785992">
      <w:pPr>
        <w:pStyle w:val="Nvel2-Red"/>
        <w:spacing w:before="0" w:after="0" w:line="240" w:lineRule="auto"/>
        <w:rPr>
          <w:i w:val="0"/>
          <w:iCs w:val="0"/>
          <w:color w:val="auto"/>
        </w:rPr>
      </w:pPr>
      <w:r w:rsidRPr="00785992">
        <w:rPr>
          <w:i w:val="0"/>
          <w:iCs w:val="0"/>
          <w:color w:val="auto"/>
        </w:rPr>
        <w:t>12.2.1. Na hipótese de que trata este subitem, o contratado deverá ser notificado, com antecedência mínima de 30 (trinta) dias.</w:t>
      </w:r>
    </w:p>
    <w:p w14:paraId="3864A8F8" w14:textId="77777777" w:rsidR="00CC69C2" w:rsidRPr="00785992" w:rsidRDefault="00CC69C2" w:rsidP="00785992">
      <w:pPr>
        <w:pStyle w:val="Nvel2-Red"/>
        <w:spacing w:before="0" w:after="0" w:line="240" w:lineRule="auto"/>
        <w:rPr>
          <w:i w:val="0"/>
          <w:iCs w:val="0"/>
          <w:color w:val="auto"/>
        </w:rPr>
      </w:pPr>
      <w:r w:rsidRPr="00785992">
        <w:rPr>
          <w:i w:val="0"/>
          <w:iCs w:val="0"/>
          <w:color w:val="auto"/>
        </w:rPr>
        <w:t xml:space="preserve">12.3. O contrato pode ser extinto antes de cumpridas as obrigações nele estipuladas, ou antes do prazo nele fixado, por algum dos motivos previstos no </w:t>
      </w:r>
      <w:hyperlink r:id="rId52" w:anchor="art137" w:history="1">
        <w:r w:rsidRPr="00785992">
          <w:rPr>
            <w:rStyle w:val="Hyperlink"/>
            <w:i w:val="0"/>
            <w:iCs w:val="0"/>
            <w:color w:val="auto"/>
            <w:u w:val="none"/>
          </w:rPr>
          <w:t>artigo 137 da Lei nº 14.133, de 2021</w:t>
        </w:r>
      </w:hyperlink>
      <w:r w:rsidRPr="00785992">
        <w:rPr>
          <w:i w:val="0"/>
          <w:iCs w:val="0"/>
          <w:color w:val="auto"/>
        </w:rPr>
        <w:t>, bem como amigavelmente, assegurados o contraditório e a ampla defesa.</w:t>
      </w:r>
    </w:p>
    <w:p w14:paraId="08B2F7C8" w14:textId="77777777" w:rsidR="00CC69C2" w:rsidRPr="00785992" w:rsidRDefault="00CC69C2" w:rsidP="00785992">
      <w:pPr>
        <w:pStyle w:val="Nvel2-Red"/>
        <w:spacing w:before="0" w:after="0" w:line="240" w:lineRule="auto"/>
        <w:rPr>
          <w:i w:val="0"/>
          <w:iCs w:val="0"/>
          <w:color w:val="auto"/>
        </w:rPr>
      </w:pPr>
      <w:r w:rsidRPr="00785992">
        <w:rPr>
          <w:i w:val="0"/>
          <w:iCs w:val="0"/>
          <w:color w:val="auto"/>
        </w:rPr>
        <w:t>12.4. O termo de rescisão, sempre que possível, será precedido:</w:t>
      </w:r>
    </w:p>
    <w:p w14:paraId="54D86449" w14:textId="77777777" w:rsidR="00CC69C2" w:rsidRPr="00785992" w:rsidRDefault="00CC69C2" w:rsidP="00785992">
      <w:pPr>
        <w:pStyle w:val="Nivel3"/>
        <w:spacing w:before="0" w:after="0" w:line="240" w:lineRule="auto"/>
        <w:rPr>
          <w:color w:val="auto"/>
        </w:rPr>
      </w:pPr>
      <w:r w:rsidRPr="00785992">
        <w:rPr>
          <w:color w:val="auto"/>
        </w:rPr>
        <w:t>12.4.1. Balanço dos eventos contratuais já cumpridos ou parcialmente cumpridos;</w:t>
      </w:r>
    </w:p>
    <w:p w14:paraId="0C8C19F1" w14:textId="77777777" w:rsidR="00CC69C2" w:rsidRPr="00785992" w:rsidRDefault="00CC69C2" w:rsidP="00785992">
      <w:pPr>
        <w:pStyle w:val="Nivel3"/>
        <w:spacing w:before="0" w:after="0" w:line="240" w:lineRule="auto"/>
        <w:rPr>
          <w:color w:val="auto"/>
        </w:rPr>
      </w:pPr>
      <w:r w:rsidRPr="00785992">
        <w:rPr>
          <w:color w:val="auto"/>
        </w:rPr>
        <w:t>12.4.2. Relação dos pagamentos já efetuados e ainda devidos; e,</w:t>
      </w:r>
    </w:p>
    <w:p w14:paraId="75CBE8B9" w14:textId="77777777" w:rsidR="00CC69C2" w:rsidRPr="00785992" w:rsidRDefault="00CC69C2" w:rsidP="00785992">
      <w:pPr>
        <w:pStyle w:val="Nivel3"/>
        <w:spacing w:before="0" w:after="0" w:line="240" w:lineRule="auto"/>
        <w:rPr>
          <w:color w:val="auto"/>
        </w:rPr>
      </w:pPr>
      <w:r w:rsidRPr="00785992">
        <w:rPr>
          <w:color w:val="auto"/>
        </w:rPr>
        <w:t>12.4.3. Indenizações e multas.</w:t>
      </w:r>
    </w:p>
    <w:p w14:paraId="2AABE790" w14:textId="77777777" w:rsidR="00CC69C2" w:rsidRPr="00785992" w:rsidRDefault="00CC69C2" w:rsidP="00785992">
      <w:pPr>
        <w:pStyle w:val="Nivel3"/>
        <w:spacing w:before="0" w:after="0" w:line="240" w:lineRule="auto"/>
        <w:rPr>
          <w:color w:val="auto"/>
        </w:rPr>
      </w:pPr>
    </w:p>
    <w:p w14:paraId="1FDF3796" w14:textId="77777777" w:rsidR="00CC69C2" w:rsidRPr="00785992" w:rsidRDefault="00CC69C2" w:rsidP="00785992">
      <w:pPr>
        <w:pStyle w:val="Nivel01"/>
        <w:tabs>
          <w:tab w:val="clear" w:pos="567"/>
          <w:tab w:val="left" w:pos="0"/>
        </w:tabs>
        <w:spacing w:before="0"/>
        <w:rPr>
          <w:color w:val="FFFFFF" w:themeColor="background1"/>
        </w:rPr>
      </w:pPr>
      <w:r w:rsidRPr="00785992">
        <w:t xml:space="preserve">13.CLÁUSULA DÉCIMA TERCEIRA – DOTAÇÃO ORÇAMENTÁRIA </w:t>
      </w:r>
      <w:r w:rsidRPr="00785992">
        <w:rPr>
          <w:b w:val="0"/>
          <w:bCs w:val="0"/>
        </w:rPr>
        <w:t>(</w:t>
      </w:r>
      <w:hyperlink r:id="rId53" w:anchor="art92" w:history="1">
        <w:r w:rsidRPr="00785992">
          <w:rPr>
            <w:rStyle w:val="Hyperlink"/>
            <w:b w:val="0"/>
            <w:bCs w:val="0"/>
            <w:color w:val="auto"/>
            <w:u w:val="none"/>
          </w:rPr>
          <w:t>art. 92, VIII</w:t>
        </w:r>
      </w:hyperlink>
      <w:r w:rsidRPr="00785992">
        <w:rPr>
          <w:b w:val="0"/>
          <w:bCs w:val="0"/>
        </w:rPr>
        <w:t>)</w:t>
      </w:r>
    </w:p>
    <w:p w14:paraId="516438C7" w14:textId="77777777" w:rsidR="00CC69C2" w:rsidRPr="00785992" w:rsidRDefault="00CC69C2" w:rsidP="00785992">
      <w:pPr>
        <w:pStyle w:val="Nivel3"/>
        <w:tabs>
          <w:tab w:val="left" w:pos="0"/>
        </w:tabs>
        <w:spacing w:before="0" w:after="0" w:line="240" w:lineRule="auto"/>
      </w:pPr>
      <w:r w:rsidRPr="00785992">
        <w:rPr>
          <w:color w:val="auto"/>
        </w:rPr>
        <w:t xml:space="preserve">13.1. </w:t>
      </w:r>
      <w:r w:rsidRPr="00785992">
        <w:t>As despesas decorrentes da presente contratação correrão à conta de recursos específicos consignados no Orçamento Municipal, nos termos do Edital.</w:t>
      </w:r>
    </w:p>
    <w:p w14:paraId="0CE3087B" w14:textId="77777777" w:rsidR="00CC69C2" w:rsidRPr="00785992" w:rsidRDefault="00CC69C2" w:rsidP="00785992">
      <w:pPr>
        <w:pStyle w:val="Nvel2-Red"/>
        <w:tabs>
          <w:tab w:val="left" w:pos="284"/>
        </w:tabs>
        <w:spacing w:before="0" w:after="0" w:line="240" w:lineRule="auto"/>
        <w:rPr>
          <w:i w:val="0"/>
          <w:iCs w:val="0"/>
          <w:color w:val="auto"/>
        </w:rPr>
      </w:pPr>
      <w:r w:rsidRPr="00785992">
        <w:rPr>
          <w:i w:val="0"/>
          <w:iCs w:val="0"/>
          <w:color w:val="auto"/>
        </w:rPr>
        <w:t>13.1.1. Estendendo-se a contratação para o exercício financeiro seguinte, a dotação relativa será indicada após aprovação da Lei Orçamentária respectiva e liberação dos créditos correspondentes, mediante apostilamento.</w:t>
      </w:r>
    </w:p>
    <w:p w14:paraId="7CC91685" w14:textId="77777777" w:rsidR="00CC69C2" w:rsidRPr="00785992" w:rsidRDefault="00CC69C2" w:rsidP="00785992">
      <w:pPr>
        <w:pStyle w:val="Nvel2-Red"/>
        <w:tabs>
          <w:tab w:val="left" w:pos="284"/>
        </w:tabs>
        <w:spacing w:before="0" w:after="0" w:line="240" w:lineRule="auto"/>
        <w:rPr>
          <w:i w:val="0"/>
          <w:iCs w:val="0"/>
          <w:color w:val="auto"/>
        </w:rPr>
      </w:pPr>
    </w:p>
    <w:p w14:paraId="4971E33A" w14:textId="77777777" w:rsidR="00CC69C2" w:rsidRPr="00785992" w:rsidRDefault="00CC69C2" w:rsidP="00785992">
      <w:pPr>
        <w:pStyle w:val="Nivel01"/>
        <w:tabs>
          <w:tab w:val="left" w:pos="0"/>
        </w:tabs>
        <w:spacing w:before="0"/>
        <w:rPr>
          <w:b w:val="0"/>
          <w:bCs w:val="0"/>
        </w:rPr>
      </w:pPr>
      <w:r w:rsidRPr="00785992">
        <w:t xml:space="preserve">14.CLÁUSULA DÉCIMA QUARTA – DOS CASOS OMISSOS </w:t>
      </w:r>
      <w:r w:rsidRPr="00785992">
        <w:rPr>
          <w:b w:val="0"/>
          <w:bCs w:val="0"/>
        </w:rPr>
        <w:t>(</w:t>
      </w:r>
      <w:hyperlink r:id="rId54" w:anchor="art92" w:history="1">
        <w:r w:rsidRPr="00785992">
          <w:rPr>
            <w:rStyle w:val="Hyperlink"/>
            <w:b w:val="0"/>
            <w:bCs w:val="0"/>
            <w:color w:val="auto"/>
            <w:u w:val="none"/>
          </w:rPr>
          <w:t>art. 92, III</w:t>
        </w:r>
      </w:hyperlink>
      <w:r w:rsidRPr="00785992">
        <w:rPr>
          <w:b w:val="0"/>
          <w:bCs w:val="0"/>
        </w:rPr>
        <w:t>)</w:t>
      </w:r>
    </w:p>
    <w:p w14:paraId="31270C1A" w14:textId="77777777" w:rsidR="00CC69C2" w:rsidRPr="00785992" w:rsidRDefault="00CC69C2" w:rsidP="00785992">
      <w:pPr>
        <w:pStyle w:val="Nivel2"/>
        <w:tabs>
          <w:tab w:val="left" w:pos="0"/>
        </w:tabs>
        <w:spacing w:before="0" w:after="0" w:line="240" w:lineRule="auto"/>
      </w:pPr>
      <w:r w:rsidRPr="00785992">
        <w:t xml:space="preserve">14.1. Os casos omissos serão decididos pelo contratante, segundo as disposições contidas na Lei Federal </w:t>
      </w:r>
      <w:hyperlink r:id="rId55" w:history="1">
        <w:r w:rsidRPr="00785992">
          <w:rPr>
            <w:rStyle w:val="Hyperlink"/>
            <w:color w:val="auto"/>
            <w:u w:val="none"/>
          </w:rPr>
          <w:t>nº. 14.133, de 2021</w:t>
        </w:r>
      </w:hyperlink>
      <w:r w:rsidRPr="00785992">
        <w:t xml:space="preserve">, e demais normas aplicáveis e, subsidiariamente, segundo as disposições contidas na </w:t>
      </w:r>
      <w:hyperlink r:id="rId56" w:history="1">
        <w:r w:rsidRPr="00785992">
          <w:rPr>
            <w:rStyle w:val="Hyperlink"/>
            <w:color w:val="auto"/>
            <w:u w:val="none"/>
          </w:rPr>
          <w:t>Lei nº 8.078, de 1990 – Código de Defesa do Consumidor</w:t>
        </w:r>
      </w:hyperlink>
      <w:r w:rsidRPr="00785992">
        <w:t xml:space="preserve"> – e normas e princípios gerais dos contratos.</w:t>
      </w:r>
    </w:p>
    <w:p w14:paraId="420807BA" w14:textId="77777777" w:rsidR="00CC69C2" w:rsidRPr="00785992" w:rsidRDefault="00CC69C2" w:rsidP="00785992">
      <w:pPr>
        <w:pStyle w:val="Nivel2"/>
        <w:tabs>
          <w:tab w:val="left" w:pos="0"/>
        </w:tabs>
        <w:spacing w:before="0" w:after="0" w:line="240" w:lineRule="auto"/>
      </w:pPr>
    </w:p>
    <w:p w14:paraId="491D52F2" w14:textId="77777777" w:rsidR="00CC69C2" w:rsidRPr="00785992" w:rsidRDefault="00CC69C2" w:rsidP="00785992">
      <w:pPr>
        <w:pStyle w:val="Nivel01"/>
        <w:tabs>
          <w:tab w:val="clear" w:pos="567"/>
          <w:tab w:val="left" w:pos="0"/>
        </w:tabs>
        <w:spacing w:before="0"/>
        <w:rPr>
          <w:color w:val="FFFFFF" w:themeColor="background1"/>
        </w:rPr>
      </w:pPr>
      <w:r w:rsidRPr="00785992">
        <w:t>15.CLÁUSULA DÉCIMA QUINTA – ALTERAÇÕES</w:t>
      </w:r>
    </w:p>
    <w:p w14:paraId="0503E8BB" w14:textId="77777777" w:rsidR="00CC69C2" w:rsidRPr="00785992" w:rsidRDefault="00CC69C2" w:rsidP="00785992">
      <w:pPr>
        <w:pStyle w:val="Nivel2"/>
        <w:tabs>
          <w:tab w:val="left" w:pos="0"/>
        </w:tabs>
        <w:spacing w:before="0" w:after="0" w:line="240" w:lineRule="auto"/>
      </w:pPr>
      <w:r w:rsidRPr="00785992">
        <w:t xml:space="preserve">15.1. Eventuais alterações reger-se-ão pela disciplina dos </w:t>
      </w:r>
      <w:hyperlink r:id="rId57" w:anchor="art124" w:history="1">
        <w:r w:rsidRPr="00785992">
          <w:rPr>
            <w:rStyle w:val="Hyperlink"/>
            <w:color w:val="auto"/>
            <w:u w:val="none"/>
          </w:rPr>
          <w:t>arts. 124 e seguintes da Lei Federal nº. 14.133, de 2021</w:t>
        </w:r>
      </w:hyperlink>
      <w:r w:rsidRPr="00785992">
        <w:t>.</w:t>
      </w:r>
    </w:p>
    <w:p w14:paraId="0204071C" w14:textId="77777777" w:rsidR="00CC69C2" w:rsidRPr="00785992" w:rsidRDefault="00CC69C2" w:rsidP="00785992">
      <w:pPr>
        <w:pStyle w:val="Nivel2"/>
        <w:tabs>
          <w:tab w:val="left" w:pos="0"/>
        </w:tabs>
        <w:spacing w:before="0" w:after="0" w:line="240" w:lineRule="auto"/>
      </w:pPr>
      <w:r w:rsidRPr="00785992">
        <w:t>15.2. O valor contratual poderá ser revisto, a pedido do fornecedor ou por iniciativa da Administração, em decorrência de eventual redução daqueles praticados no mercado, ou de fato superveniente que eleve os preços.</w:t>
      </w:r>
    </w:p>
    <w:p w14:paraId="6F9160FC" w14:textId="77777777" w:rsidR="00CC69C2" w:rsidRPr="00785992" w:rsidRDefault="00CC69C2" w:rsidP="00785992">
      <w:pPr>
        <w:pStyle w:val="Nivel2"/>
        <w:tabs>
          <w:tab w:val="left" w:pos="0"/>
        </w:tabs>
        <w:spacing w:before="0" w:after="0" w:line="240" w:lineRule="auto"/>
      </w:pPr>
      <w:r w:rsidRPr="00785992">
        <w:lastRenderedPageBreak/>
        <w:t>15.3. Quando o valor contratual se tornar superior ao preço praticado no mercado por motivo superveniente, a Administração convocará o fornecedor para negociar a redução dos preços registrados aos valores praticados pelo mercado.</w:t>
      </w:r>
    </w:p>
    <w:p w14:paraId="37429D02" w14:textId="77777777" w:rsidR="00CC69C2" w:rsidRPr="00785992" w:rsidRDefault="00CC69C2" w:rsidP="00785992">
      <w:pPr>
        <w:pStyle w:val="Nivel2"/>
        <w:tabs>
          <w:tab w:val="left" w:pos="0"/>
        </w:tabs>
        <w:spacing w:before="0" w:after="0" w:line="240" w:lineRule="auto"/>
      </w:pPr>
      <w:r w:rsidRPr="00785992">
        <w:t>15.4. Quando o preço de mercado se tornar superior ao valor contratual e o fornecedor não puder cumprir o contrato, é facultado ao fornecedor requerer, antes do pedido de fornecimento, a revisão do preço registrado, mediante demonstração de fato superveniente que tenha provocado elevação relevante nos preços praticados no mercado.</w:t>
      </w:r>
    </w:p>
    <w:p w14:paraId="118E3111" w14:textId="77777777" w:rsidR="00CC69C2" w:rsidRPr="00785992" w:rsidRDefault="00CC69C2" w:rsidP="00785992">
      <w:pPr>
        <w:pStyle w:val="Nivel2"/>
        <w:tabs>
          <w:tab w:val="left" w:pos="0"/>
        </w:tabs>
        <w:spacing w:before="0" w:after="0" w:line="240" w:lineRule="auto"/>
      </w:pPr>
      <w:r w:rsidRPr="00785992">
        <w:t>15.5. A iniciativa e o encargo da demonstração do desequilíbrio econômico-financeiro serão do fornecedor, cabendo à Administração a análise e deliberação a respeito do pedido.</w:t>
      </w:r>
    </w:p>
    <w:p w14:paraId="16FD1CC4" w14:textId="77777777" w:rsidR="00CC69C2" w:rsidRPr="00785992" w:rsidRDefault="00CC69C2" w:rsidP="00785992">
      <w:pPr>
        <w:pStyle w:val="Nivel2"/>
        <w:tabs>
          <w:tab w:val="left" w:pos="0"/>
        </w:tabs>
        <w:spacing w:before="0" w:after="0" w:line="240" w:lineRule="auto"/>
      </w:pPr>
      <w:r w:rsidRPr="00785992">
        <w:t>15.6. Se o fornecedor não comprovar o desequilíbrio econômico-financeiro e a existência de fato superveniente, o pedido será indeferido pela Administração e o fornecedor continuará obrigado a cumprir os compromissos pelo valor contratado, sob pena de aplicação das penalidades administrativas previstas em lei e no edital, e, eventual rescisão.</w:t>
      </w:r>
    </w:p>
    <w:p w14:paraId="0745388A" w14:textId="77777777" w:rsidR="00CC69C2" w:rsidRPr="00785992" w:rsidRDefault="00CC69C2" w:rsidP="00785992">
      <w:pPr>
        <w:pStyle w:val="Nivel2"/>
        <w:tabs>
          <w:tab w:val="left" w:pos="0"/>
        </w:tabs>
        <w:spacing w:before="0" w:after="0" w:line="240" w:lineRule="auto"/>
      </w:pPr>
      <w:r w:rsidRPr="00785992">
        <w:t>15.7. O contratado é obrigado a aceitar, nas mesmas condições contratuais, os acréscimos ou supressões que se fizerem necessários, até o limite de 25% (vinte e cinco por cento) do valor inicial atualizado do contrato.</w:t>
      </w:r>
    </w:p>
    <w:p w14:paraId="0596B57E" w14:textId="77777777" w:rsidR="00CC69C2" w:rsidRPr="00785992" w:rsidRDefault="00CC69C2" w:rsidP="00785992">
      <w:pPr>
        <w:pStyle w:val="Nivel2"/>
        <w:tabs>
          <w:tab w:val="left" w:pos="0"/>
        </w:tabs>
        <w:spacing w:before="0" w:after="0" w:line="240" w:lineRule="auto"/>
      </w:pPr>
      <w:r w:rsidRPr="00785992">
        <w:t xml:space="preserve">15.8. Registros que não caracterizam alteração do pacto podem ser realizados por simples apostila, dispensada a celebração de termo aditivo, na forma </w:t>
      </w:r>
      <w:r w:rsidRPr="00785992">
        <w:rPr>
          <w:color w:val="auto"/>
        </w:rPr>
        <w:t xml:space="preserve">do </w:t>
      </w:r>
      <w:hyperlink r:id="rId58" w:anchor="art136" w:history="1">
        <w:r w:rsidRPr="00785992">
          <w:rPr>
            <w:rStyle w:val="Hyperlink"/>
            <w:color w:val="auto"/>
            <w:u w:val="none"/>
          </w:rPr>
          <w:t>art. 136 da Lei Federal nº. 14.133, de 2021</w:t>
        </w:r>
      </w:hyperlink>
      <w:r w:rsidRPr="00785992">
        <w:t>.</w:t>
      </w:r>
    </w:p>
    <w:p w14:paraId="01BD4E76" w14:textId="77777777" w:rsidR="00CC69C2" w:rsidRPr="00785992" w:rsidRDefault="00CC69C2" w:rsidP="00785992">
      <w:pPr>
        <w:pStyle w:val="Nivel2"/>
        <w:tabs>
          <w:tab w:val="left" w:pos="0"/>
        </w:tabs>
        <w:spacing w:before="0" w:after="0" w:line="240" w:lineRule="auto"/>
      </w:pPr>
    </w:p>
    <w:p w14:paraId="5677B45F" w14:textId="77777777" w:rsidR="00CC69C2" w:rsidRPr="00785992" w:rsidRDefault="00CC69C2" w:rsidP="00785992">
      <w:pPr>
        <w:pStyle w:val="Nivel01"/>
        <w:tabs>
          <w:tab w:val="left" w:pos="0"/>
        </w:tabs>
        <w:spacing w:before="0"/>
        <w:rPr>
          <w:color w:val="FFFFFF" w:themeColor="background1"/>
        </w:rPr>
      </w:pPr>
      <w:r w:rsidRPr="00785992">
        <w:t>16.CLÁUSULA DÉCIMA SEXTA – PUBLICAÇÃO</w:t>
      </w:r>
    </w:p>
    <w:p w14:paraId="494F807F" w14:textId="77777777" w:rsidR="00CC69C2" w:rsidRPr="00785992" w:rsidRDefault="00CC69C2" w:rsidP="00785992">
      <w:pPr>
        <w:pStyle w:val="Nivel2"/>
        <w:tabs>
          <w:tab w:val="left" w:pos="0"/>
        </w:tabs>
        <w:spacing w:before="0" w:after="0" w:line="240" w:lineRule="auto"/>
        <w:rPr>
          <w:color w:val="auto"/>
        </w:rPr>
      </w:pPr>
      <w:r w:rsidRPr="00785992">
        <w:t xml:space="preserve">16.1. </w:t>
      </w:r>
      <w:r w:rsidRPr="00785992">
        <w:rPr>
          <w:color w:val="auto"/>
        </w:rPr>
        <w:t xml:space="preserve">Incumbirá ao contratante divulgar o presente instrumento no Portal Nacional de Contratações Públicas (PNCP), na forma prevista no </w:t>
      </w:r>
      <w:hyperlink r:id="rId59" w:anchor="art94" w:history="1">
        <w:r w:rsidRPr="00785992">
          <w:rPr>
            <w:rStyle w:val="Hyperlink"/>
            <w:color w:val="auto"/>
            <w:u w:val="none"/>
          </w:rPr>
          <w:t>art. 94 da Lei 14.133, de 2021</w:t>
        </w:r>
      </w:hyperlink>
      <w:r w:rsidRPr="00785992">
        <w:rPr>
          <w:color w:val="auto"/>
        </w:rPr>
        <w:t>, bem como no respectivo sítio oficial na Internet.</w:t>
      </w:r>
    </w:p>
    <w:p w14:paraId="0A016CC5" w14:textId="77777777" w:rsidR="00CC69C2" w:rsidRPr="00785992" w:rsidRDefault="00CC69C2" w:rsidP="00785992">
      <w:pPr>
        <w:pStyle w:val="Nivel2"/>
        <w:tabs>
          <w:tab w:val="left" w:pos="0"/>
        </w:tabs>
        <w:spacing w:before="0" w:after="0" w:line="240" w:lineRule="auto"/>
        <w:rPr>
          <w:color w:val="auto"/>
        </w:rPr>
      </w:pPr>
    </w:p>
    <w:p w14:paraId="73B672DE" w14:textId="77777777" w:rsidR="00CC69C2" w:rsidRPr="00785992" w:rsidRDefault="00CC69C2" w:rsidP="00785992">
      <w:pPr>
        <w:pStyle w:val="Nivel01"/>
        <w:tabs>
          <w:tab w:val="left" w:pos="0"/>
        </w:tabs>
        <w:spacing w:before="0"/>
      </w:pPr>
      <w:r w:rsidRPr="00785992">
        <w:t xml:space="preserve">17.CLÁUSULA DÉCIMA SÉTIMA – FORO </w:t>
      </w:r>
      <w:r w:rsidRPr="00785992">
        <w:rPr>
          <w:b w:val="0"/>
          <w:bCs w:val="0"/>
        </w:rPr>
        <w:t>(</w:t>
      </w:r>
      <w:hyperlink r:id="rId60" w:anchor="art92§1" w:history="1">
        <w:r w:rsidRPr="00785992">
          <w:rPr>
            <w:rStyle w:val="Hyperlink"/>
            <w:b w:val="0"/>
            <w:bCs w:val="0"/>
            <w:color w:val="auto"/>
            <w:u w:val="none"/>
          </w:rPr>
          <w:t>art. 92, §1º</w:t>
        </w:r>
      </w:hyperlink>
      <w:r w:rsidRPr="00785992">
        <w:rPr>
          <w:b w:val="0"/>
          <w:bCs w:val="0"/>
        </w:rPr>
        <w:t>)</w:t>
      </w:r>
    </w:p>
    <w:p w14:paraId="39619C6B" w14:textId="77777777" w:rsidR="00CC69C2" w:rsidRPr="00785992" w:rsidRDefault="00CC69C2" w:rsidP="00785992">
      <w:pPr>
        <w:pStyle w:val="Nivel2"/>
        <w:tabs>
          <w:tab w:val="left" w:pos="0"/>
        </w:tabs>
        <w:spacing w:before="0" w:after="0" w:line="240" w:lineRule="auto"/>
        <w:rPr>
          <w:color w:val="auto"/>
        </w:rPr>
      </w:pPr>
      <w:r w:rsidRPr="00785992">
        <w:rPr>
          <w:color w:val="auto"/>
          <w:lang w:eastAsia="en-US"/>
        </w:rPr>
        <w:t>17.1. Fica eleito o Foro da Comarca de Marilândia do Sul/PR</w:t>
      </w:r>
      <w:r w:rsidRPr="00785992">
        <w:rPr>
          <w:color w:val="auto"/>
        </w:rPr>
        <w:t xml:space="preserve"> para dirimir os litígios que decorrerem da execução deste Termo de Contrato que não puderem ser compostos pela conciliação.</w:t>
      </w:r>
    </w:p>
    <w:p w14:paraId="70BA92C1" w14:textId="77777777" w:rsidR="00CC69C2" w:rsidRPr="00785992" w:rsidRDefault="00CC69C2" w:rsidP="00785992">
      <w:pPr>
        <w:pStyle w:val="Nvel2-Red"/>
        <w:tabs>
          <w:tab w:val="left" w:pos="0"/>
        </w:tabs>
        <w:spacing w:before="0" w:after="0" w:line="240" w:lineRule="auto"/>
        <w:rPr>
          <w:i w:val="0"/>
          <w:iCs w:val="0"/>
          <w:color w:val="auto"/>
        </w:rPr>
      </w:pPr>
      <w:r w:rsidRPr="00785992">
        <w:rPr>
          <w:i w:val="0"/>
          <w:iCs w:val="0"/>
          <w:color w:val="auto"/>
        </w:rPr>
        <w:t xml:space="preserve">Marilândia do Sul, </w:t>
      </w:r>
      <w:r w:rsidRPr="00785992">
        <w:rPr>
          <w:i w:val="0"/>
          <w:iCs w:val="0"/>
          <w:color w:val="auto"/>
          <w:highlight w:val="yellow"/>
        </w:rPr>
        <w:t>___</w:t>
      </w:r>
      <w:r w:rsidRPr="00785992">
        <w:rPr>
          <w:i w:val="0"/>
          <w:iCs w:val="0"/>
          <w:color w:val="auto"/>
        </w:rPr>
        <w:t xml:space="preserve"> de </w:t>
      </w:r>
      <w:r w:rsidRPr="00785992">
        <w:rPr>
          <w:i w:val="0"/>
          <w:iCs w:val="0"/>
          <w:color w:val="auto"/>
          <w:highlight w:val="yellow"/>
        </w:rPr>
        <w:t>______</w:t>
      </w:r>
      <w:r w:rsidRPr="00785992">
        <w:rPr>
          <w:i w:val="0"/>
          <w:iCs w:val="0"/>
          <w:color w:val="auto"/>
        </w:rPr>
        <w:t xml:space="preserve"> de 2025.</w:t>
      </w:r>
    </w:p>
    <w:p w14:paraId="409CE6CE" w14:textId="77777777" w:rsidR="00CC69C2" w:rsidRPr="00CC69C2" w:rsidRDefault="00CC69C2" w:rsidP="00CC69C2">
      <w:pPr>
        <w:pStyle w:val="Nvel2-Red"/>
        <w:tabs>
          <w:tab w:val="left" w:pos="0"/>
        </w:tabs>
        <w:spacing w:line="240" w:lineRule="auto"/>
        <w:rPr>
          <w:i w:val="0"/>
          <w:iCs w:val="0"/>
          <w:color w:val="auto"/>
          <w:sz w:val="22"/>
          <w:szCs w:val="22"/>
        </w:rPr>
      </w:pPr>
    </w:p>
    <w:p w14:paraId="5E4F4DDE" w14:textId="77777777" w:rsidR="00CC69C2" w:rsidRPr="00CC69C2" w:rsidRDefault="00CC69C2" w:rsidP="00CC69C2">
      <w:pPr>
        <w:widowControl w:val="0"/>
        <w:spacing w:before="120" w:after="120"/>
        <w:jc w:val="center"/>
        <w:rPr>
          <w:rFonts w:ascii="Arial" w:hAnsi="Arial" w:cs="Arial"/>
          <w:b/>
          <w:bCs/>
          <w:sz w:val="22"/>
          <w:szCs w:val="22"/>
        </w:rPr>
      </w:pPr>
      <w:r w:rsidRPr="00CC69C2">
        <w:rPr>
          <w:rFonts w:ascii="Arial" w:hAnsi="Arial" w:cs="Arial"/>
          <w:b/>
          <w:bCs/>
          <w:sz w:val="22"/>
          <w:szCs w:val="22"/>
        </w:rPr>
        <w:t>_____________________________</w:t>
      </w:r>
    </w:p>
    <w:p w14:paraId="236B201B" w14:textId="77777777" w:rsidR="00CC69C2" w:rsidRPr="00CC69C2" w:rsidRDefault="00CC69C2" w:rsidP="00CC69C2">
      <w:pPr>
        <w:widowControl w:val="0"/>
        <w:spacing w:before="120" w:after="120"/>
        <w:jc w:val="center"/>
        <w:rPr>
          <w:rFonts w:ascii="Arial" w:hAnsi="Arial" w:cs="Arial"/>
          <w:b/>
          <w:bCs/>
          <w:sz w:val="22"/>
          <w:szCs w:val="22"/>
        </w:rPr>
      </w:pPr>
      <w:r w:rsidRPr="00CC69C2">
        <w:rPr>
          <w:rFonts w:ascii="Arial" w:hAnsi="Arial" w:cs="Arial"/>
          <w:b/>
          <w:bCs/>
          <w:sz w:val="22"/>
          <w:szCs w:val="22"/>
        </w:rPr>
        <w:t>Contratante</w:t>
      </w:r>
    </w:p>
    <w:p w14:paraId="3625D872" w14:textId="77777777" w:rsidR="00CC69C2" w:rsidRPr="00CC69C2" w:rsidRDefault="00CC69C2" w:rsidP="00CC69C2">
      <w:pPr>
        <w:widowControl w:val="0"/>
        <w:spacing w:before="120" w:after="120"/>
        <w:jc w:val="center"/>
        <w:rPr>
          <w:rFonts w:ascii="Arial" w:hAnsi="Arial" w:cs="Arial"/>
          <w:b/>
          <w:bCs/>
          <w:sz w:val="22"/>
          <w:szCs w:val="22"/>
        </w:rPr>
      </w:pPr>
      <w:r w:rsidRPr="00CC69C2">
        <w:rPr>
          <w:rFonts w:ascii="Arial" w:hAnsi="Arial" w:cs="Arial"/>
          <w:b/>
          <w:bCs/>
          <w:sz w:val="22"/>
          <w:szCs w:val="22"/>
        </w:rPr>
        <w:t>_____________________________</w:t>
      </w:r>
    </w:p>
    <w:p w14:paraId="64ED605C" w14:textId="77777777" w:rsidR="00CC69C2" w:rsidRPr="00CC69C2" w:rsidRDefault="00CC69C2" w:rsidP="00CC69C2">
      <w:pPr>
        <w:widowControl w:val="0"/>
        <w:spacing w:before="120" w:after="120"/>
        <w:jc w:val="center"/>
        <w:rPr>
          <w:rFonts w:ascii="Arial" w:hAnsi="Arial" w:cs="Arial"/>
          <w:b/>
          <w:bCs/>
          <w:sz w:val="22"/>
          <w:szCs w:val="22"/>
        </w:rPr>
      </w:pPr>
      <w:r w:rsidRPr="00CC69C2">
        <w:rPr>
          <w:rFonts w:ascii="Arial" w:hAnsi="Arial" w:cs="Arial"/>
          <w:b/>
          <w:bCs/>
          <w:sz w:val="22"/>
          <w:szCs w:val="22"/>
        </w:rPr>
        <w:t>Fiscal de Contrato</w:t>
      </w:r>
    </w:p>
    <w:p w14:paraId="3EA13537" w14:textId="77777777" w:rsidR="00CC69C2" w:rsidRPr="00CC69C2" w:rsidRDefault="00CC69C2" w:rsidP="00CC69C2">
      <w:pPr>
        <w:widowControl w:val="0"/>
        <w:spacing w:before="120" w:after="120"/>
        <w:jc w:val="center"/>
        <w:rPr>
          <w:rFonts w:ascii="Arial" w:hAnsi="Arial" w:cs="Arial"/>
          <w:b/>
          <w:bCs/>
          <w:sz w:val="22"/>
          <w:szCs w:val="22"/>
        </w:rPr>
      </w:pPr>
      <w:r w:rsidRPr="00CC69C2">
        <w:rPr>
          <w:rFonts w:ascii="Arial" w:hAnsi="Arial" w:cs="Arial"/>
          <w:b/>
          <w:bCs/>
          <w:sz w:val="22"/>
          <w:szCs w:val="22"/>
        </w:rPr>
        <w:t>__________________________________</w:t>
      </w:r>
    </w:p>
    <w:p w14:paraId="49836750" w14:textId="77777777" w:rsidR="00CC69C2" w:rsidRPr="00CC69C2" w:rsidRDefault="00CC69C2" w:rsidP="00CC69C2">
      <w:pPr>
        <w:widowControl w:val="0"/>
        <w:spacing w:before="120" w:after="120"/>
        <w:jc w:val="center"/>
        <w:rPr>
          <w:rFonts w:ascii="Arial" w:hAnsi="Arial" w:cs="Arial"/>
          <w:b/>
          <w:bCs/>
          <w:sz w:val="22"/>
          <w:szCs w:val="22"/>
        </w:rPr>
      </w:pPr>
      <w:r w:rsidRPr="00CC69C2">
        <w:rPr>
          <w:rFonts w:ascii="Arial" w:hAnsi="Arial" w:cs="Arial"/>
          <w:b/>
          <w:bCs/>
          <w:sz w:val="22"/>
          <w:szCs w:val="22"/>
        </w:rPr>
        <w:t>Contratada</w:t>
      </w:r>
    </w:p>
    <w:p w14:paraId="511F4AF8" w14:textId="77777777" w:rsidR="00CC69C2" w:rsidRPr="00CC69C2" w:rsidRDefault="00CC69C2" w:rsidP="00CC69C2">
      <w:pPr>
        <w:widowControl w:val="0"/>
        <w:spacing w:before="120" w:after="120"/>
        <w:jc w:val="both"/>
        <w:rPr>
          <w:rFonts w:ascii="Arial" w:hAnsi="Arial" w:cs="Arial"/>
          <w:b/>
          <w:bCs/>
          <w:sz w:val="22"/>
          <w:szCs w:val="22"/>
        </w:rPr>
      </w:pPr>
    </w:p>
    <w:p w14:paraId="388BDCF1" w14:textId="77777777" w:rsidR="00CC69C2" w:rsidRPr="00CC69C2" w:rsidRDefault="00CC69C2" w:rsidP="00CC69C2">
      <w:pPr>
        <w:spacing w:before="120" w:after="120"/>
        <w:jc w:val="both"/>
        <w:rPr>
          <w:rFonts w:ascii="Arial" w:hAnsi="Arial" w:cs="Arial"/>
          <w:b/>
          <w:bCs/>
          <w:sz w:val="22"/>
          <w:szCs w:val="22"/>
        </w:rPr>
      </w:pPr>
      <w:r w:rsidRPr="00CC69C2">
        <w:rPr>
          <w:rFonts w:ascii="Arial" w:hAnsi="Arial" w:cs="Arial"/>
          <w:b/>
          <w:bCs/>
          <w:sz w:val="22"/>
          <w:szCs w:val="22"/>
        </w:rPr>
        <w:t xml:space="preserve">Testemunhas:  </w:t>
      </w:r>
    </w:p>
    <w:p w14:paraId="68A7E303" w14:textId="5645EECD" w:rsidR="00CC69C2" w:rsidRPr="00CC69C2" w:rsidRDefault="00CC69C2" w:rsidP="00CC69C2">
      <w:pPr>
        <w:spacing w:before="120" w:after="120"/>
        <w:rPr>
          <w:rFonts w:ascii="Arial" w:hAnsi="Arial" w:cs="Arial"/>
          <w:b/>
          <w:bCs/>
          <w:sz w:val="22"/>
          <w:szCs w:val="22"/>
        </w:rPr>
      </w:pPr>
      <w:r w:rsidRPr="00CC69C2">
        <w:rPr>
          <w:rFonts w:ascii="Arial" w:hAnsi="Arial" w:cs="Arial"/>
          <w:b/>
          <w:bCs/>
          <w:sz w:val="22"/>
          <w:szCs w:val="22"/>
        </w:rPr>
        <w:t>___________________________                                          ___________________________</w:t>
      </w:r>
    </w:p>
    <w:p w14:paraId="0BBCE5A6" w14:textId="77777777" w:rsidR="00CC69C2" w:rsidRPr="00CC69C2" w:rsidRDefault="00CC69C2" w:rsidP="00CC69C2">
      <w:pPr>
        <w:spacing w:before="120" w:after="120"/>
        <w:rPr>
          <w:rFonts w:ascii="Arial" w:hAnsi="Arial" w:cs="Arial"/>
          <w:b/>
          <w:bCs/>
          <w:sz w:val="22"/>
          <w:szCs w:val="22"/>
        </w:rPr>
      </w:pPr>
    </w:p>
    <w:p w14:paraId="63FF96A9" w14:textId="77777777" w:rsidR="007E7220" w:rsidRDefault="007E7220" w:rsidP="00CC69C2">
      <w:pPr>
        <w:spacing w:before="120" w:after="120"/>
        <w:jc w:val="center"/>
        <w:rPr>
          <w:rFonts w:ascii="Arial" w:hAnsi="Arial" w:cs="Arial"/>
          <w:b/>
          <w:bCs/>
          <w:sz w:val="22"/>
          <w:szCs w:val="22"/>
          <w:highlight w:val="green"/>
        </w:rPr>
      </w:pPr>
    </w:p>
    <w:p w14:paraId="679F02C7" w14:textId="77777777" w:rsidR="00785992" w:rsidRDefault="00785992" w:rsidP="00CC69C2">
      <w:pPr>
        <w:spacing w:before="120" w:after="120"/>
        <w:jc w:val="center"/>
        <w:rPr>
          <w:rFonts w:ascii="Arial" w:hAnsi="Arial" w:cs="Arial"/>
          <w:b/>
          <w:bCs/>
          <w:sz w:val="22"/>
          <w:szCs w:val="22"/>
          <w:highlight w:val="green"/>
        </w:rPr>
      </w:pPr>
    </w:p>
    <w:p w14:paraId="133DF509" w14:textId="77777777" w:rsidR="00785992" w:rsidRDefault="00785992" w:rsidP="00CC69C2">
      <w:pPr>
        <w:spacing w:before="120" w:after="120"/>
        <w:jc w:val="center"/>
        <w:rPr>
          <w:rFonts w:ascii="Arial" w:hAnsi="Arial" w:cs="Arial"/>
          <w:b/>
          <w:bCs/>
          <w:sz w:val="22"/>
          <w:szCs w:val="22"/>
          <w:highlight w:val="green"/>
        </w:rPr>
      </w:pPr>
    </w:p>
    <w:p w14:paraId="2B8C134C" w14:textId="77777777" w:rsidR="00785992" w:rsidRPr="00CC69C2" w:rsidRDefault="00785992" w:rsidP="00CC69C2">
      <w:pPr>
        <w:spacing w:before="120" w:after="120"/>
        <w:jc w:val="center"/>
        <w:rPr>
          <w:rFonts w:ascii="Arial" w:hAnsi="Arial" w:cs="Arial"/>
          <w:b/>
          <w:bCs/>
          <w:sz w:val="22"/>
          <w:szCs w:val="22"/>
          <w:highlight w:val="green"/>
        </w:rPr>
      </w:pPr>
    </w:p>
    <w:p w14:paraId="13BF9A0E" w14:textId="77777777" w:rsidR="00CC69C2" w:rsidRDefault="00CC69C2" w:rsidP="00CC69C2">
      <w:pPr>
        <w:spacing w:before="120" w:after="120"/>
        <w:jc w:val="center"/>
        <w:rPr>
          <w:rFonts w:ascii="Arial" w:hAnsi="Arial" w:cs="Arial"/>
          <w:b/>
          <w:bCs/>
          <w:sz w:val="22"/>
          <w:szCs w:val="22"/>
          <w:highlight w:val="green"/>
        </w:rPr>
      </w:pPr>
    </w:p>
    <w:p w14:paraId="4A81A70D" w14:textId="77777777" w:rsidR="005A3483" w:rsidRDefault="005A3483" w:rsidP="00CC69C2">
      <w:pPr>
        <w:spacing w:before="120" w:after="120"/>
        <w:jc w:val="center"/>
        <w:rPr>
          <w:rFonts w:ascii="Arial" w:hAnsi="Arial" w:cs="Arial"/>
          <w:b/>
          <w:bCs/>
          <w:sz w:val="22"/>
          <w:szCs w:val="22"/>
          <w:highlight w:val="green"/>
        </w:rPr>
      </w:pPr>
    </w:p>
    <w:p w14:paraId="70D67885" w14:textId="77777777" w:rsidR="005A3483" w:rsidRPr="00CC69C2" w:rsidRDefault="005A3483" w:rsidP="00CC69C2">
      <w:pPr>
        <w:spacing w:before="120" w:after="120"/>
        <w:jc w:val="center"/>
        <w:rPr>
          <w:rFonts w:ascii="Arial" w:hAnsi="Arial" w:cs="Arial"/>
          <w:b/>
          <w:bCs/>
          <w:sz w:val="22"/>
          <w:szCs w:val="22"/>
          <w:highlight w:val="green"/>
        </w:rPr>
      </w:pPr>
    </w:p>
    <w:p w14:paraId="50E84EC4" w14:textId="77777777" w:rsidR="00CC69C2" w:rsidRDefault="00CC69C2" w:rsidP="00CC69C2">
      <w:pPr>
        <w:jc w:val="center"/>
        <w:rPr>
          <w:rFonts w:ascii="Arial" w:hAnsi="Arial" w:cs="Arial"/>
          <w:b/>
          <w:bCs/>
          <w:sz w:val="20"/>
          <w:szCs w:val="20"/>
        </w:rPr>
      </w:pPr>
    </w:p>
    <w:p w14:paraId="40051FFF" w14:textId="77777777" w:rsidR="00CC69C2" w:rsidRDefault="00CC69C2" w:rsidP="00CC69C2">
      <w:pPr>
        <w:jc w:val="center"/>
        <w:rPr>
          <w:rFonts w:ascii="Arial" w:hAnsi="Arial" w:cs="Arial"/>
          <w:b/>
          <w:bCs/>
          <w:sz w:val="20"/>
          <w:szCs w:val="20"/>
        </w:rPr>
      </w:pPr>
    </w:p>
    <w:p w14:paraId="1FA94FCE" w14:textId="77777777" w:rsidR="00CC69C2" w:rsidRDefault="00CC69C2" w:rsidP="00CC69C2">
      <w:pPr>
        <w:jc w:val="center"/>
        <w:rPr>
          <w:rFonts w:ascii="Arial" w:hAnsi="Arial" w:cs="Arial"/>
          <w:b/>
          <w:bCs/>
          <w:sz w:val="20"/>
          <w:szCs w:val="20"/>
        </w:rPr>
      </w:pPr>
    </w:p>
    <w:p w14:paraId="3D676754" w14:textId="77777777" w:rsidR="00CC69C2" w:rsidRPr="005A6F8C" w:rsidRDefault="00CC69C2" w:rsidP="00CC69C2">
      <w:pPr>
        <w:jc w:val="center"/>
        <w:rPr>
          <w:rFonts w:ascii="Arial" w:hAnsi="Arial" w:cs="Arial"/>
          <w:b/>
          <w:bCs/>
          <w:sz w:val="20"/>
          <w:szCs w:val="20"/>
        </w:rPr>
      </w:pPr>
      <w:r w:rsidRPr="005A6F8C">
        <w:rPr>
          <w:rFonts w:ascii="Arial" w:hAnsi="Arial" w:cs="Arial"/>
          <w:b/>
          <w:bCs/>
          <w:sz w:val="20"/>
          <w:szCs w:val="20"/>
        </w:rPr>
        <w:t>ANEXO IV - DECLARAÇÃO UNIFICADA</w:t>
      </w:r>
    </w:p>
    <w:p w14:paraId="42F3E505" w14:textId="77777777" w:rsidR="00CC69C2" w:rsidRPr="005A6F8C" w:rsidRDefault="00CC69C2" w:rsidP="00CC69C2">
      <w:pPr>
        <w:jc w:val="center"/>
        <w:rPr>
          <w:rFonts w:ascii="Arial" w:hAnsi="Arial" w:cs="Arial"/>
          <w:b/>
          <w:bCs/>
          <w:sz w:val="20"/>
          <w:szCs w:val="20"/>
        </w:rPr>
      </w:pPr>
    </w:p>
    <w:p w14:paraId="21A5D30D" w14:textId="77777777" w:rsidR="00CC69C2" w:rsidRPr="005A6F8C" w:rsidRDefault="00CC69C2" w:rsidP="00CC69C2">
      <w:pPr>
        <w:widowControl w:val="0"/>
        <w:tabs>
          <w:tab w:val="right" w:pos="8075"/>
        </w:tabs>
        <w:autoSpaceDE w:val="0"/>
        <w:autoSpaceDN w:val="0"/>
        <w:adjustRightInd w:val="0"/>
        <w:spacing w:line="360" w:lineRule="auto"/>
        <w:jc w:val="both"/>
        <w:rPr>
          <w:rFonts w:ascii="Arial" w:hAnsi="Arial" w:cs="Arial"/>
          <w:b/>
          <w:bCs/>
          <w:sz w:val="20"/>
          <w:szCs w:val="20"/>
        </w:rPr>
      </w:pPr>
    </w:p>
    <w:p w14:paraId="719E5237" w14:textId="77777777" w:rsidR="00CC69C2" w:rsidRPr="005A6F8C" w:rsidRDefault="00CC69C2" w:rsidP="00CC69C2">
      <w:pPr>
        <w:widowControl w:val="0"/>
        <w:tabs>
          <w:tab w:val="right" w:pos="8075"/>
        </w:tabs>
        <w:autoSpaceDE w:val="0"/>
        <w:autoSpaceDN w:val="0"/>
        <w:adjustRightInd w:val="0"/>
        <w:jc w:val="both"/>
        <w:rPr>
          <w:rFonts w:ascii="Arial" w:hAnsi="Arial" w:cs="Arial"/>
          <w:b/>
          <w:bCs/>
          <w:spacing w:val="-1"/>
          <w:sz w:val="20"/>
          <w:szCs w:val="20"/>
        </w:rPr>
      </w:pPr>
      <w:r w:rsidRPr="005A6F8C">
        <w:rPr>
          <w:rFonts w:ascii="Arial" w:hAnsi="Arial" w:cs="Arial"/>
          <w:b/>
          <w:bCs/>
          <w:sz w:val="20"/>
          <w:szCs w:val="20"/>
        </w:rPr>
        <w:t xml:space="preserve">Declaração de que cumpre e concorda com os requisitos do edital; 2 </w:t>
      </w:r>
      <w:r w:rsidRPr="005A6F8C">
        <w:rPr>
          <w:rFonts w:ascii="Arial" w:hAnsi="Arial" w:cs="Arial"/>
          <w:b/>
          <w:bCs/>
          <w:spacing w:val="1"/>
          <w:sz w:val="20"/>
          <w:szCs w:val="20"/>
        </w:rPr>
        <w:t>que</w:t>
      </w:r>
      <w:r w:rsidRPr="005A6F8C">
        <w:rPr>
          <w:rFonts w:ascii="Arial" w:hAnsi="Arial" w:cs="Arial"/>
          <w:b/>
          <w:bCs/>
          <w:sz w:val="20"/>
          <w:szCs w:val="20"/>
        </w:rPr>
        <w:t xml:space="preserve"> </w:t>
      </w:r>
      <w:r w:rsidRPr="005A6F8C">
        <w:rPr>
          <w:rFonts w:ascii="Arial" w:hAnsi="Arial" w:cs="Arial"/>
          <w:b/>
          <w:bCs/>
          <w:spacing w:val="-1"/>
          <w:sz w:val="20"/>
          <w:szCs w:val="20"/>
        </w:rPr>
        <w:t>c</w:t>
      </w:r>
      <w:r w:rsidRPr="005A6F8C">
        <w:rPr>
          <w:rFonts w:ascii="Arial" w:hAnsi="Arial" w:cs="Arial"/>
          <w:b/>
          <w:bCs/>
          <w:spacing w:val="1"/>
          <w:sz w:val="20"/>
          <w:szCs w:val="20"/>
        </w:rPr>
        <w:t>u</w:t>
      </w:r>
      <w:r w:rsidRPr="005A6F8C">
        <w:rPr>
          <w:rFonts w:ascii="Arial" w:hAnsi="Arial" w:cs="Arial"/>
          <w:b/>
          <w:bCs/>
          <w:spacing w:val="-4"/>
          <w:sz w:val="20"/>
          <w:szCs w:val="20"/>
        </w:rPr>
        <w:t>m</w:t>
      </w:r>
      <w:r w:rsidRPr="005A6F8C">
        <w:rPr>
          <w:rFonts w:ascii="Arial" w:hAnsi="Arial" w:cs="Arial"/>
          <w:b/>
          <w:bCs/>
          <w:spacing w:val="1"/>
          <w:sz w:val="20"/>
          <w:szCs w:val="20"/>
        </w:rPr>
        <w:t>pr</w:t>
      </w:r>
      <w:r w:rsidRPr="005A6F8C">
        <w:rPr>
          <w:rFonts w:ascii="Arial" w:hAnsi="Arial" w:cs="Arial"/>
          <w:b/>
          <w:bCs/>
          <w:sz w:val="20"/>
          <w:szCs w:val="20"/>
        </w:rPr>
        <w:t>e o</w:t>
      </w:r>
      <w:r w:rsidRPr="005A6F8C">
        <w:rPr>
          <w:rFonts w:ascii="Arial" w:hAnsi="Arial" w:cs="Arial"/>
          <w:b/>
          <w:bCs/>
          <w:spacing w:val="-1"/>
          <w:sz w:val="20"/>
          <w:szCs w:val="20"/>
        </w:rPr>
        <w:t xml:space="preserve"> ar</w:t>
      </w:r>
      <w:r w:rsidRPr="005A6F8C">
        <w:rPr>
          <w:rFonts w:ascii="Arial" w:hAnsi="Arial" w:cs="Arial"/>
          <w:b/>
          <w:bCs/>
          <w:sz w:val="20"/>
          <w:szCs w:val="20"/>
        </w:rPr>
        <w:t>t.</w:t>
      </w:r>
      <w:r w:rsidRPr="005A6F8C">
        <w:rPr>
          <w:rFonts w:ascii="Arial" w:hAnsi="Arial" w:cs="Arial"/>
          <w:b/>
          <w:bCs/>
          <w:spacing w:val="1"/>
          <w:sz w:val="20"/>
          <w:szCs w:val="20"/>
        </w:rPr>
        <w:t xml:space="preserve"> 7</w:t>
      </w:r>
      <w:r w:rsidRPr="005A6F8C">
        <w:rPr>
          <w:rFonts w:ascii="Arial" w:hAnsi="Arial" w:cs="Arial"/>
          <w:b/>
          <w:bCs/>
          <w:sz w:val="20"/>
          <w:szCs w:val="20"/>
        </w:rPr>
        <w:t>º,</w:t>
      </w:r>
      <w:r w:rsidRPr="005A6F8C">
        <w:rPr>
          <w:rFonts w:ascii="Arial" w:hAnsi="Arial" w:cs="Arial"/>
          <w:b/>
          <w:bCs/>
          <w:spacing w:val="1"/>
          <w:sz w:val="20"/>
          <w:szCs w:val="20"/>
        </w:rPr>
        <w:t xml:space="preserve"> </w:t>
      </w:r>
      <w:r w:rsidRPr="005A6F8C">
        <w:rPr>
          <w:rFonts w:ascii="Arial" w:hAnsi="Arial" w:cs="Arial"/>
          <w:b/>
          <w:bCs/>
          <w:sz w:val="20"/>
          <w:szCs w:val="20"/>
        </w:rPr>
        <w:t>X</w:t>
      </w:r>
      <w:r w:rsidRPr="005A6F8C">
        <w:rPr>
          <w:rFonts w:ascii="Arial" w:hAnsi="Arial" w:cs="Arial"/>
          <w:b/>
          <w:bCs/>
          <w:spacing w:val="-1"/>
          <w:sz w:val="20"/>
          <w:szCs w:val="20"/>
        </w:rPr>
        <w:t>X</w:t>
      </w:r>
      <w:r w:rsidRPr="005A6F8C">
        <w:rPr>
          <w:rFonts w:ascii="Arial" w:hAnsi="Arial" w:cs="Arial"/>
          <w:b/>
          <w:bCs/>
          <w:spacing w:val="-3"/>
          <w:sz w:val="20"/>
          <w:szCs w:val="20"/>
        </w:rPr>
        <w:t>X</w:t>
      </w:r>
      <w:r w:rsidRPr="005A6F8C">
        <w:rPr>
          <w:rFonts w:ascii="Arial" w:hAnsi="Arial" w:cs="Arial"/>
          <w:b/>
          <w:bCs/>
          <w:spacing w:val="2"/>
          <w:sz w:val="20"/>
          <w:szCs w:val="20"/>
        </w:rPr>
        <w:t>I</w:t>
      </w:r>
      <w:r w:rsidRPr="005A6F8C">
        <w:rPr>
          <w:rFonts w:ascii="Arial" w:hAnsi="Arial" w:cs="Arial"/>
          <w:b/>
          <w:bCs/>
          <w:sz w:val="20"/>
          <w:szCs w:val="20"/>
        </w:rPr>
        <w:t>I</w:t>
      </w:r>
      <w:r w:rsidRPr="005A6F8C">
        <w:rPr>
          <w:rFonts w:ascii="Arial" w:hAnsi="Arial" w:cs="Arial"/>
          <w:b/>
          <w:bCs/>
          <w:spacing w:val="-1"/>
          <w:sz w:val="20"/>
          <w:szCs w:val="20"/>
        </w:rPr>
        <w:t>I</w:t>
      </w:r>
      <w:r w:rsidRPr="005A6F8C">
        <w:rPr>
          <w:rFonts w:ascii="Arial" w:hAnsi="Arial" w:cs="Arial"/>
          <w:b/>
          <w:bCs/>
          <w:sz w:val="20"/>
          <w:szCs w:val="20"/>
        </w:rPr>
        <w:t xml:space="preserve">, </w:t>
      </w:r>
      <w:r w:rsidRPr="005A6F8C">
        <w:rPr>
          <w:rFonts w:ascii="Arial" w:hAnsi="Arial" w:cs="Arial"/>
          <w:b/>
          <w:bCs/>
          <w:spacing w:val="-2"/>
          <w:sz w:val="20"/>
          <w:szCs w:val="20"/>
        </w:rPr>
        <w:t>d</w:t>
      </w:r>
      <w:r w:rsidRPr="005A6F8C">
        <w:rPr>
          <w:rFonts w:ascii="Arial" w:hAnsi="Arial" w:cs="Arial"/>
          <w:b/>
          <w:bCs/>
          <w:sz w:val="20"/>
          <w:szCs w:val="20"/>
        </w:rPr>
        <w:t>a</w:t>
      </w:r>
      <w:r w:rsidRPr="005A6F8C">
        <w:rPr>
          <w:rFonts w:ascii="Arial" w:hAnsi="Arial" w:cs="Arial"/>
          <w:b/>
          <w:bCs/>
          <w:spacing w:val="-1"/>
          <w:sz w:val="20"/>
          <w:szCs w:val="20"/>
        </w:rPr>
        <w:t xml:space="preserve"> </w:t>
      </w:r>
      <w:r w:rsidRPr="005A6F8C">
        <w:rPr>
          <w:rFonts w:ascii="Arial" w:hAnsi="Arial" w:cs="Arial"/>
          <w:b/>
          <w:bCs/>
          <w:spacing w:val="2"/>
          <w:sz w:val="20"/>
          <w:szCs w:val="20"/>
        </w:rPr>
        <w:t>C</w:t>
      </w:r>
      <w:r w:rsidRPr="005A6F8C">
        <w:rPr>
          <w:rFonts w:ascii="Arial" w:hAnsi="Arial" w:cs="Arial"/>
          <w:b/>
          <w:bCs/>
          <w:spacing w:val="-1"/>
          <w:sz w:val="20"/>
          <w:szCs w:val="20"/>
        </w:rPr>
        <w:t>o</w:t>
      </w:r>
      <w:r w:rsidRPr="005A6F8C">
        <w:rPr>
          <w:rFonts w:ascii="Arial" w:hAnsi="Arial" w:cs="Arial"/>
          <w:b/>
          <w:bCs/>
          <w:spacing w:val="1"/>
          <w:sz w:val="20"/>
          <w:szCs w:val="20"/>
        </w:rPr>
        <w:t>n</w:t>
      </w:r>
      <w:r w:rsidRPr="005A6F8C">
        <w:rPr>
          <w:rFonts w:ascii="Arial" w:hAnsi="Arial" w:cs="Arial"/>
          <w:b/>
          <w:bCs/>
          <w:sz w:val="20"/>
          <w:szCs w:val="20"/>
        </w:rPr>
        <w:t>stit</w:t>
      </w:r>
      <w:r w:rsidRPr="005A6F8C">
        <w:rPr>
          <w:rFonts w:ascii="Arial" w:hAnsi="Arial" w:cs="Arial"/>
          <w:b/>
          <w:bCs/>
          <w:spacing w:val="-2"/>
          <w:sz w:val="20"/>
          <w:szCs w:val="20"/>
        </w:rPr>
        <w:t>u</w:t>
      </w:r>
      <w:r w:rsidRPr="005A6F8C">
        <w:rPr>
          <w:rFonts w:ascii="Arial" w:hAnsi="Arial" w:cs="Arial"/>
          <w:b/>
          <w:bCs/>
          <w:sz w:val="20"/>
          <w:szCs w:val="20"/>
        </w:rPr>
        <w:t>i</w:t>
      </w:r>
      <w:r w:rsidRPr="005A6F8C">
        <w:rPr>
          <w:rFonts w:ascii="Arial" w:hAnsi="Arial" w:cs="Arial"/>
          <w:b/>
          <w:bCs/>
          <w:spacing w:val="2"/>
          <w:sz w:val="20"/>
          <w:szCs w:val="20"/>
        </w:rPr>
        <w:t>ç</w:t>
      </w:r>
      <w:r w:rsidRPr="005A6F8C">
        <w:rPr>
          <w:rFonts w:ascii="Arial" w:hAnsi="Arial" w:cs="Arial"/>
          <w:b/>
          <w:bCs/>
          <w:spacing w:val="-1"/>
          <w:sz w:val="20"/>
          <w:szCs w:val="20"/>
        </w:rPr>
        <w:t>ã</w:t>
      </w:r>
      <w:r w:rsidRPr="005A6F8C">
        <w:rPr>
          <w:rFonts w:ascii="Arial" w:hAnsi="Arial" w:cs="Arial"/>
          <w:b/>
          <w:bCs/>
          <w:sz w:val="20"/>
          <w:szCs w:val="20"/>
        </w:rPr>
        <w:t>o</w:t>
      </w:r>
      <w:r w:rsidRPr="005A6F8C">
        <w:rPr>
          <w:rFonts w:ascii="Arial" w:hAnsi="Arial" w:cs="Arial"/>
          <w:b/>
          <w:bCs/>
          <w:spacing w:val="-1"/>
          <w:sz w:val="20"/>
          <w:szCs w:val="20"/>
        </w:rPr>
        <w:t xml:space="preserve"> </w:t>
      </w:r>
      <w:r w:rsidRPr="005A6F8C">
        <w:rPr>
          <w:rFonts w:ascii="Arial" w:hAnsi="Arial" w:cs="Arial"/>
          <w:b/>
          <w:bCs/>
          <w:sz w:val="20"/>
          <w:szCs w:val="20"/>
        </w:rPr>
        <w:t>F</w:t>
      </w:r>
      <w:r w:rsidRPr="005A6F8C">
        <w:rPr>
          <w:rFonts w:ascii="Arial" w:hAnsi="Arial" w:cs="Arial"/>
          <w:b/>
          <w:bCs/>
          <w:spacing w:val="2"/>
          <w:sz w:val="20"/>
          <w:szCs w:val="20"/>
        </w:rPr>
        <w:t>e</w:t>
      </w:r>
      <w:r w:rsidRPr="005A6F8C">
        <w:rPr>
          <w:rFonts w:ascii="Arial" w:hAnsi="Arial" w:cs="Arial"/>
          <w:b/>
          <w:bCs/>
          <w:spacing w:val="-2"/>
          <w:sz w:val="20"/>
          <w:szCs w:val="20"/>
        </w:rPr>
        <w:t>d</w:t>
      </w:r>
      <w:r w:rsidRPr="005A6F8C">
        <w:rPr>
          <w:rFonts w:ascii="Arial" w:hAnsi="Arial" w:cs="Arial"/>
          <w:b/>
          <w:bCs/>
          <w:spacing w:val="-1"/>
          <w:sz w:val="20"/>
          <w:szCs w:val="20"/>
        </w:rPr>
        <w:t>e</w:t>
      </w:r>
      <w:r w:rsidRPr="005A6F8C">
        <w:rPr>
          <w:rFonts w:ascii="Arial" w:hAnsi="Arial" w:cs="Arial"/>
          <w:b/>
          <w:bCs/>
          <w:spacing w:val="1"/>
          <w:sz w:val="20"/>
          <w:szCs w:val="20"/>
        </w:rPr>
        <w:t>r</w:t>
      </w:r>
      <w:r w:rsidRPr="005A6F8C">
        <w:rPr>
          <w:rFonts w:ascii="Arial" w:hAnsi="Arial" w:cs="Arial"/>
          <w:b/>
          <w:bCs/>
          <w:spacing w:val="-1"/>
          <w:sz w:val="20"/>
          <w:szCs w:val="20"/>
        </w:rPr>
        <w:t>a</w:t>
      </w:r>
      <w:r w:rsidRPr="005A6F8C">
        <w:rPr>
          <w:rFonts w:ascii="Arial" w:hAnsi="Arial" w:cs="Arial"/>
          <w:b/>
          <w:bCs/>
          <w:sz w:val="20"/>
          <w:szCs w:val="20"/>
        </w:rPr>
        <w:t>l;</w:t>
      </w:r>
      <w:r w:rsidRPr="005A6F8C">
        <w:rPr>
          <w:rFonts w:ascii="Arial" w:hAnsi="Arial" w:cs="Arial"/>
          <w:b/>
          <w:bCs/>
          <w:spacing w:val="1"/>
          <w:sz w:val="20"/>
          <w:szCs w:val="20"/>
        </w:rPr>
        <w:t xml:space="preserve"> </w:t>
      </w:r>
      <w:r w:rsidRPr="005A6F8C">
        <w:rPr>
          <w:rFonts w:ascii="Arial" w:hAnsi="Arial" w:cs="Arial"/>
          <w:b/>
          <w:bCs/>
          <w:sz w:val="20"/>
          <w:szCs w:val="20"/>
        </w:rPr>
        <w:t xml:space="preserve">3 que cumpre os </w:t>
      </w:r>
      <w:hyperlink r:id="rId61" w:history="1">
        <w:r w:rsidRPr="005A6F8C">
          <w:rPr>
            <w:rFonts w:ascii="Arial" w:hAnsi="Arial" w:cs="Arial"/>
            <w:b/>
            <w:bCs/>
            <w:sz w:val="20"/>
            <w:szCs w:val="20"/>
          </w:rPr>
          <w:t>incisos III e IV do art. 1º e no inciso III do art. 5º da Constituição Federal</w:t>
        </w:r>
      </w:hyperlink>
      <w:r w:rsidRPr="005A6F8C">
        <w:rPr>
          <w:rFonts w:ascii="Arial" w:hAnsi="Arial" w:cs="Arial"/>
          <w:b/>
          <w:bCs/>
          <w:sz w:val="20"/>
          <w:szCs w:val="20"/>
        </w:rPr>
        <w:t>; 4 que cumpre reserva de cargos; 5 Se cooperativa cumpre os requisitos estabelecidos no artigo 16 da Lei nº 14.133, de 2021; 6 Caso se enquadre como microempresa, empresa de pequeno porte ou sociedade cooperativa declaração de que cumpre os requisitos estabelecidos no artigo 3° da Lei Complementar nº 123, de 2006; 7 In</w:t>
      </w:r>
      <w:r w:rsidRPr="005A6F8C">
        <w:rPr>
          <w:rFonts w:ascii="Arial" w:hAnsi="Arial" w:cs="Arial"/>
          <w:b/>
          <w:bCs/>
          <w:spacing w:val="2"/>
          <w:sz w:val="20"/>
          <w:szCs w:val="20"/>
        </w:rPr>
        <w:t>e</w:t>
      </w:r>
      <w:r w:rsidRPr="005A6F8C">
        <w:rPr>
          <w:rFonts w:ascii="Arial" w:hAnsi="Arial" w:cs="Arial"/>
          <w:b/>
          <w:bCs/>
          <w:spacing w:val="1"/>
          <w:sz w:val="20"/>
          <w:szCs w:val="20"/>
        </w:rPr>
        <w:t>x</w:t>
      </w:r>
      <w:r w:rsidRPr="005A6F8C">
        <w:rPr>
          <w:rFonts w:ascii="Arial" w:hAnsi="Arial" w:cs="Arial"/>
          <w:b/>
          <w:bCs/>
          <w:sz w:val="20"/>
          <w:szCs w:val="20"/>
        </w:rPr>
        <w:t>ist</w:t>
      </w:r>
      <w:r w:rsidRPr="005A6F8C">
        <w:rPr>
          <w:rFonts w:ascii="Arial" w:hAnsi="Arial" w:cs="Arial"/>
          <w:b/>
          <w:bCs/>
          <w:spacing w:val="-1"/>
          <w:sz w:val="20"/>
          <w:szCs w:val="20"/>
        </w:rPr>
        <w:t>ê</w:t>
      </w:r>
      <w:r w:rsidRPr="005A6F8C">
        <w:rPr>
          <w:rFonts w:ascii="Arial" w:hAnsi="Arial" w:cs="Arial"/>
          <w:b/>
          <w:bCs/>
          <w:spacing w:val="-2"/>
          <w:sz w:val="20"/>
          <w:szCs w:val="20"/>
        </w:rPr>
        <w:t>n</w:t>
      </w:r>
      <w:r w:rsidRPr="005A6F8C">
        <w:rPr>
          <w:rFonts w:ascii="Arial" w:hAnsi="Arial" w:cs="Arial"/>
          <w:b/>
          <w:bCs/>
          <w:spacing w:val="-1"/>
          <w:sz w:val="20"/>
          <w:szCs w:val="20"/>
        </w:rPr>
        <w:t>c</w:t>
      </w:r>
      <w:r w:rsidRPr="005A6F8C">
        <w:rPr>
          <w:rFonts w:ascii="Arial" w:hAnsi="Arial" w:cs="Arial"/>
          <w:b/>
          <w:bCs/>
          <w:sz w:val="20"/>
          <w:szCs w:val="20"/>
        </w:rPr>
        <w:t>ia</w:t>
      </w:r>
      <w:r w:rsidRPr="005A6F8C">
        <w:rPr>
          <w:rFonts w:ascii="Arial" w:hAnsi="Arial" w:cs="Arial"/>
          <w:b/>
          <w:bCs/>
          <w:spacing w:val="2"/>
          <w:sz w:val="20"/>
          <w:szCs w:val="20"/>
        </w:rPr>
        <w:t xml:space="preserve"> </w:t>
      </w:r>
      <w:r w:rsidRPr="005A6F8C">
        <w:rPr>
          <w:rFonts w:ascii="Arial" w:hAnsi="Arial" w:cs="Arial"/>
          <w:b/>
          <w:bCs/>
          <w:spacing w:val="-2"/>
          <w:sz w:val="20"/>
          <w:szCs w:val="20"/>
        </w:rPr>
        <w:t>d</w:t>
      </w:r>
      <w:r w:rsidRPr="005A6F8C">
        <w:rPr>
          <w:rFonts w:ascii="Arial" w:hAnsi="Arial" w:cs="Arial"/>
          <w:b/>
          <w:bCs/>
          <w:sz w:val="20"/>
          <w:szCs w:val="20"/>
        </w:rPr>
        <w:t>e F</w:t>
      </w:r>
      <w:r w:rsidRPr="005A6F8C">
        <w:rPr>
          <w:rFonts w:ascii="Arial" w:hAnsi="Arial" w:cs="Arial"/>
          <w:b/>
          <w:bCs/>
          <w:spacing w:val="-1"/>
          <w:sz w:val="20"/>
          <w:szCs w:val="20"/>
        </w:rPr>
        <w:t>a</w:t>
      </w:r>
      <w:r w:rsidRPr="005A6F8C">
        <w:rPr>
          <w:rFonts w:ascii="Arial" w:hAnsi="Arial" w:cs="Arial"/>
          <w:b/>
          <w:bCs/>
          <w:sz w:val="20"/>
          <w:szCs w:val="20"/>
        </w:rPr>
        <w:t>to</w:t>
      </w:r>
      <w:r w:rsidRPr="005A6F8C">
        <w:rPr>
          <w:rFonts w:ascii="Arial" w:hAnsi="Arial" w:cs="Arial"/>
          <w:b/>
          <w:bCs/>
          <w:spacing w:val="-1"/>
          <w:sz w:val="20"/>
          <w:szCs w:val="20"/>
        </w:rPr>
        <w:t xml:space="preserve"> </w:t>
      </w:r>
      <w:r w:rsidRPr="005A6F8C">
        <w:rPr>
          <w:rFonts w:ascii="Arial" w:hAnsi="Arial" w:cs="Arial"/>
          <w:b/>
          <w:bCs/>
          <w:spacing w:val="3"/>
          <w:sz w:val="20"/>
          <w:szCs w:val="20"/>
        </w:rPr>
        <w:t>S</w:t>
      </w:r>
      <w:r w:rsidRPr="005A6F8C">
        <w:rPr>
          <w:rFonts w:ascii="Arial" w:hAnsi="Arial" w:cs="Arial"/>
          <w:b/>
          <w:bCs/>
          <w:spacing w:val="-2"/>
          <w:sz w:val="20"/>
          <w:szCs w:val="20"/>
        </w:rPr>
        <w:t>u</w:t>
      </w:r>
      <w:r w:rsidRPr="005A6F8C">
        <w:rPr>
          <w:rFonts w:ascii="Arial" w:hAnsi="Arial" w:cs="Arial"/>
          <w:b/>
          <w:bCs/>
          <w:spacing w:val="1"/>
          <w:sz w:val="20"/>
          <w:szCs w:val="20"/>
        </w:rPr>
        <w:t>p</w:t>
      </w:r>
      <w:r w:rsidRPr="005A6F8C">
        <w:rPr>
          <w:rFonts w:ascii="Arial" w:hAnsi="Arial" w:cs="Arial"/>
          <w:b/>
          <w:bCs/>
          <w:spacing w:val="-1"/>
          <w:sz w:val="20"/>
          <w:szCs w:val="20"/>
        </w:rPr>
        <w:t>er</w:t>
      </w:r>
      <w:r w:rsidRPr="005A6F8C">
        <w:rPr>
          <w:rFonts w:ascii="Arial" w:hAnsi="Arial" w:cs="Arial"/>
          <w:b/>
          <w:bCs/>
          <w:spacing w:val="1"/>
          <w:sz w:val="20"/>
          <w:szCs w:val="20"/>
        </w:rPr>
        <w:t>v</w:t>
      </w:r>
      <w:r w:rsidRPr="005A6F8C">
        <w:rPr>
          <w:rFonts w:ascii="Arial" w:hAnsi="Arial" w:cs="Arial"/>
          <w:b/>
          <w:bCs/>
          <w:spacing w:val="-1"/>
          <w:sz w:val="20"/>
          <w:szCs w:val="20"/>
        </w:rPr>
        <w:t>e</w:t>
      </w:r>
      <w:r w:rsidRPr="005A6F8C">
        <w:rPr>
          <w:rFonts w:ascii="Arial" w:hAnsi="Arial" w:cs="Arial"/>
          <w:b/>
          <w:bCs/>
          <w:spacing w:val="-2"/>
          <w:sz w:val="20"/>
          <w:szCs w:val="20"/>
        </w:rPr>
        <w:t>n</w:t>
      </w:r>
      <w:r w:rsidRPr="005A6F8C">
        <w:rPr>
          <w:rFonts w:ascii="Arial" w:hAnsi="Arial" w:cs="Arial"/>
          <w:b/>
          <w:bCs/>
          <w:spacing w:val="3"/>
          <w:sz w:val="20"/>
          <w:szCs w:val="20"/>
        </w:rPr>
        <w:t>i</w:t>
      </w:r>
      <w:r w:rsidRPr="005A6F8C">
        <w:rPr>
          <w:rFonts w:ascii="Arial" w:hAnsi="Arial" w:cs="Arial"/>
          <w:b/>
          <w:bCs/>
          <w:spacing w:val="-1"/>
          <w:sz w:val="20"/>
          <w:szCs w:val="20"/>
        </w:rPr>
        <w:t>e</w:t>
      </w:r>
      <w:r w:rsidRPr="005A6F8C">
        <w:rPr>
          <w:rFonts w:ascii="Arial" w:hAnsi="Arial" w:cs="Arial"/>
          <w:b/>
          <w:bCs/>
          <w:spacing w:val="-2"/>
          <w:sz w:val="20"/>
          <w:szCs w:val="20"/>
        </w:rPr>
        <w:t>n</w:t>
      </w:r>
      <w:r w:rsidRPr="005A6F8C">
        <w:rPr>
          <w:rFonts w:ascii="Arial" w:hAnsi="Arial" w:cs="Arial"/>
          <w:b/>
          <w:bCs/>
          <w:spacing w:val="2"/>
          <w:sz w:val="20"/>
          <w:szCs w:val="20"/>
        </w:rPr>
        <w:t>t</w:t>
      </w:r>
      <w:r w:rsidRPr="005A6F8C">
        <w:rPr>
          <w:rFonts w:ascii="Arial" w:hAnsi="Arial" w:cs="Arial"/>
          <w:b/>
          <w:bCs/>
          <w:spacing w:val="1"/>
          <w:sz w:val="20"/>
          <w:szCs w:val="20"/>
        </w:rPr>
        <w:t>e</w:t>
      </w:r>
      <w:r w:rsidRPr="005A6F8C">
        <w:rPr>
          <w:rFonts w:ascii="Arial" w:hAnsi="Arial" w:cs="Arial"/>
          <w:b/>
          <w:bCs/>
          <w:sz w:val="20"/>
          <w:szCs w:val="20"/>
        </w:rPr>
        <w:t>;</w:t>
      </w:r>
      <w:r w:rsidRPr="005A6F8C">
        <w:rPr>
          <w:rFonts w:ascii="Arial" w:hAnsi="Arial" w:cs="Arial"/>
          <w:b/>
          <w:bCs/>
          <w:spacing w:val="1"/>
          <w:sz w:val="20"/>
          <w:szCs w:val="20"/>
        </w:rPr>
        <w:t xml:space="preserve"> </w:t>
      </w:r>
      <w:r w:rsidRPr="005A6F8C">
        <w:rPr>
          <w:rFonts w:ascii="Arial" w:hAnsi="Arial" w:cs="Arial"/>
          <w:b/>
          <w:bCs/>
          <w:sz w:val="20"/>
          <w:szCs w:val="20"/>
        </w:rPr>
        <w:t xml:space="preserve">8 </w:t>
      </w:r>
      <w:r w:rsidRPr="005A6F8C">
        <w:rPr>
          <w:rFonts w:ascii="Arial" w:hAnsi="Arial" w:cs="Arial"/>
          <w:b/>
          <w:bCs/>
          <w:spacing w:val="-1"/>
          <w:sz w:val="20"/>
          <w:szCs w:val="20"/>
        </w:rPr>
        <w:t xml:space="preserve">Condicionantes legais </w:t>
      </w:r>
    </w:p>
    <w:p w14:paraId="61C50688" w14:textId="77777777" w:rsidR="00CC69C2" w:rsidRPr="005A6F8C" w:rsidRDefault="00CC69C2" w:rsidP="00CC69C2">
      <w:pPr>
        <w:widowControl w:val="0"/>
        <w:tabs>
          <w:tab w:val="right" w:pos="8075"/>
        </w:tabs>
        <w:autoSpaceDE w:val="0"/>
        <w:autoSpaceDN w:val="0"/>
        <w:adjustRightInd w:val="0"/>
        <w:jc w:val="both"/>
        <w:rPr>
          <w:rFonts w:ascii="Arial" w:hAnsi="Arial" w:cs="Arial"/>
          <w:b/>
          <w:bCs/>
          <w:spacing w:val="-1"/>
          <w:sz w:val="20"/>
          <w:szCs w:val="20"/>
        </w:rPr>
      </w:pPr>
    </w:p>
    <w:p w14:paraId="5E9887AA" w14:textId="77777777" w:rsidR="00CC69C2" w:rsidRPr="005A6F8C" w:rsidRDefault="00CC69C2" w:rsidP="005E4B53">
      <w:pPr>
        <w:pStyle w:val="PargrafodaLista"/>
        <w:widowControl w:val="0"/>
        <w:numPr>
          <w:ilvl w:val="0"/>
          <w:numId w:val="18"/>
        </w:numPr>
        <w:tabs>
          <w:tab w:val="left" w:pos="0"/>
        </w:tabs>
        <w:autoSpaceDE w:val="0"/>
        <w:autoSpaceDN w:val="0"/>
        <w:adjustRightInd w:val="0"/>
        <w:ind w:left="0" w:firstLine="0"/>
        <w:jc w:val="both"/>
        <w:rPr>
          <w:rFonts w:ascii="Arial" w:hAnsi="Arial" w:cs="Arial"/>
          <w:sz w:val="20"/>
          <w:szCs w:val="20"/>
        </w:rPr>
      </w:pPr>
      <w:r w:rsidRPr="005A6F8C">
        <w:rPr>
          <w:rFonts w:ascii="Arial" w:hAnsi="Arial" w:cs="Arial"/>
          <w:sz w:val="20"/>
          <w:szCs w:val="20"/>
        </w:rPr>
        <w:t>O signatário da presente, em nome da proponente (</w:t>
      </w:r>
      <w:r w:rsidRPr="005A6F8C">
        <w:rPr>
          <w:rFonts w:ascii="Arial" w:hAnsi="Arial" w:cs="Arial"/>
          <w:b/>
          <w:bCs/>
          <w:sz w:val="20"/>
          <w:szCs w:val="20"/>
          <w:u w:val="single"/>
        </w:rPr>
        <w:t>nome da empresa)</w:t>
      </w:r>
      <w:r>
        <w:rPr>
          <w:rFonts w:ascii="Arial" w:hAnsi="Arial" w:cs="Arial"/>
          <w:b/>
          <w:bCs/>
          <w:sz w:val="20"/>
          <w:szCs w:val="20"/>
          <w:u w:val="single"/>
        </w:rPr>
        <w:t>........</w:t>
      </w:r>
      <w:r w:rsidRPr="005A6F8C">
        <w:rPr>
          <w:rFonts w:ascii="Arial" w:hAnsi="Arial" w:cs="Arial"/>
          <w:sz w:val="20"/>
          <w:szCs w:val="20"/>
        </w:rPr>
        <w:t>, inscrita no CNPJ sob n°</w:t>
      </w:r>
      <w:r w:rsidRPr="005A6F8C">
        <w:rPr>
          <w:rFonts w:ascii="Arial" w:hAnsi="Arial" w:cs="Arial"/>
          <w:b/>
          <w:bCs/>
          <w:sz w:val="20"/>
          <w:szCs w:val="20"/>
        </w:rPr>
        <w:t>.....................</w:t>
      </w:r>
      <w:r w:rsidRPr="005A6F8C">
        <w:rPr>
          <w:rFonts w:ascii="Arial" w:hAnsi="Arial" w:cs="Arial"/>
          <w:sz w:val="20"/>
          <w:szCs w:val="20"/>
        </w:rPr>
        <w:t xml:space="preserve"> , sediada (Endereço completo),para fim específico de futura contratação o instrumento será assinado pelo Sr. (a) </w:t>
      </w:r>
      <w:r w:rsidRPr="005A6F8C">
        <w:rPr>
          <w:rFonts w:ascii="Arial" w:hAnsi="Arial" w:cs="Arial"/>
          <w:b/>
          <w:bCs/>
          <w:sz w:val="20"/>
          <w:szCs w:val="20"/>
        </w:rPr>
        <w:t>..........................</w:t>
      </w:r>
      <w:r w:rsidRPr="005A6F8C">
        <w:rPr>
          <w:rFonts w:ascii="Arial" w:hAnsi="Arial" w:cs="Arial"/>
          <w:sz w:val="20"/>
          <w:szCs w:val="20"/>
        </w:rPr>
        <w:t xml:space="preserve">, (qualificação) portador(a) da Carteira de Identidade nº </w:t>
      </w:r>
      <w:r w:rsidRPr="005A6F8C">
        <w:rPr>
          <w:rFonts w:ascii="Arial" w:hAnsi="Arial" w:cs="Arial"/>
          <w:b/>
          <w:bCs/>
          <w:sz w:val="20"/>
          <w:szCs w:val="20"/>
        </w:rPr>
        <w:t>.....................</w:t>
      </w:r>
      <w:r w:rsidRPr="005A6F8C">
        <w:rPr>
          <w:rFonts w:ascii="Arial" w:hAnsi="Arial" w:cs="Arial"/>
          <w:sz w:val="20"/>
          <w:szCs w:val="20"/>
        </w:rPr>
        <w:t xml:space="preserve">e CPF nº ...................., </w:t>
      </w:r>
      <w:r w:rsidRPr="005A6F8C">
        <w:rPr>
          <w:rFonts w:ascii="Arial" w:hAnsi="Arial" w:cs="Arial"/>
          <w:b/>
          <w:bCs/>
          <w:sz w:val="20"/>
          <w:szCs w:val="20"/>
        </w:rPr>
        <w:t xml:space="preserve">declara, para todos os fins legais e necessários, sob as penas da lei, que: </w:t>
      </w:r>
    </w:p>
    <w:p w14:paraId="1C99730E" w14:textId="77777777" w:rsidR="00CC69C2" w:rsidRPr="005A6F8C" w:rsidRDefault="00CC69C2" w:rsidP="005E4B53">
      <w:pPr>
        <w:pStyle w:val="PargrafodaLista"/>
        <w:widowControl w:val="0"/>
        <w:numPr>
          <w:ilvl w:val="0"/>
          <w:numId w:val="18"/>
        </w:numPr>
        <w:tabs>
          <w:tab w:val="left" w:pos="0"/>
        </w:tabs>
        <w:autoSpaceDE w:val="0"/>
        <w:autoSpaceDN w:val="0"/>
        <w:adjustRightInd w:val="0"/>
        <w:ind w:left="0" w:firstLine="0"/>
        <w:jc w:val="both"/>
        <w:rPr>
          <w:rFonts w:ascii="Arial" w:hAnsi="Arial" w:cs="Arial"/>
          <w:sz w:val="20"/>
          <w:szCs w:val="20"/>
        </w:rPr>
      </w:pPr>
      <w:r w:rsidRPr="005A6F8C">
        <w:rPr>
          <w:rFonts w:ascii="Arial" w:hAnsi="Arial" w:cs="Arial"/>
          <w:sz w:val="20"/>
          <w:szCs w:val="20"/>
        </w:rPr>
        <w:t>(   ) Está ciente e concorda com as condições contidas no edital e seus anexos, bem como de que a proposta apresentada compreende a integralidade dos custos para atendimento dos direitos trabalhistas assegurados na Constituição Federal, nas leis trabalhistas, nas normas infralegais, nas convenções coletivas de trabalho e nos termos de ajustamento de conduta vigentes na data de sua entrega em definitivo e que cumpre plenamente os requisitos de habilitação definidos no instrumento convocatório</w:t>
      </w:r>
    </w:p>
    <w:p w14:paraId="45DFA1F3" w14:textId="77777777" w:rsidR="00CC69C2" w:rsidRPr="005A6F8C" w:rsidRDefault="00CC69C2" w:rsidP="005E4B53">
      <w:pPr>
        <w:pStyle w:val="Nivel3"/>
        <w:numPr>
          <w:ilvl w:val="0"/>
          <w:numId w:val="18"/>
        </w:numPr>
        <w:spacing w:before="0" w:after="0" w:line="240" w:lineRule="auto"/>
        <w:ind w:left="0" w:firstLine="0"/>
        <w:rPr>
          <w:color w:val="auto"/>
        </w:rPr>
      </w:pPr>
      <w:r w:rsidRPr="005A6F8C">
        <w:rPr>
          <w:color w:val="auto"/>
        </w:rPr>
        <w:t xml:space="preserve">(    ) Não emprega menor de 18 anos em trabalho noturno, perigoso ou insalubre e não emprega menor de 16 anos, salvo menor, a partir de 14 anos, na condição de aprendiz, nos termos do </w:t>
      </w:r>
      <w:hyperlink r:id="rId62" w:anchor="art7" w:history="1">
        <w:r w:rsidRPr="005A6F8C">
          <w:rPr>
            <w:rStyle w:val="Hyperlink"/>
            <w:color w:val="auto"/>
          </w:rPr>
          <w:t>artigo 7°, XXXIII, da Constituição</w:t>
        </w:r>
      </w:hyperlink>
      <w:r w:rsidRPr="005A6F8C">
        <w:rPr>
          <w:color w:val="auto"/>
        </w:rPr>
        <w:t>;</w:t>
      </w:r>
    </w:p>
    <w:p w14:paraId="2F54B428" w14:textId="77777777" w:rsidR="00CC69C2" w:rsidRPr="005A6F8C" w:rsidRDefault="00CC69C2" w:rsidP="005E4B53">
      <w:pPr>
        <w:pStyle w:val="Nivel3"/>
        <w:numPr>
          <w:ilvl w:val="0"/>
          <w:numId w:val="18"/>
        </w:numPr>
        <w:spacing w:before="0" w:after="0" w:line="240" w:lineRule="auto"/>
        <w:ind w:left="0" w:firstLine="0"/>
        <w:rPr>
          <w:color w:val="auto"/>
        </w:rPr>
      </w:pPr>
      <w:r w:rsidRPr="005A6F8C">
        <w:rPr>
          <w:color w:val="auto"/>
        </w:rPr>
        <w:t xml:space="preserve">(    ) Não possui, em sua cadeia produtiva, empregados executando trabalho degradante ou forçado, observando o disposto nos </w:t>
      </w:r>
      <w:hyperlink r:id="rId63" w:history="1">
        <w:r w:rsidRPr="005A6F8C">
          <w:rPr>
            <w:rStyle w:val="Hyperlink"/>
            <w:color w:val="auto"/>
          </w:rPr>
          <w:t>incisos III e IV do art. 1º e no inciso III do art. 5º da Constituição Federal</w:t>
        </w:r>
      </w:hyperlink>
      <w:r w:rsidRPr="005A6F8C">
        <w:rPr>
          <w:color w:val="auto"/>
        </w:rPr>
        <w:t>;</w:t>
      </w:r>
    </w:p>
    <w:p w14:paraId="5F9023F1" w14:textId="77777777" w:rsidR="00CC69C2" w:rsidRPr="005A6F8C" w:rsidRDefault="00CC69C2" w:rsidP="005E4B53">
      <w:pPr>
        <w:pStyle w:val="Nivel3"/>
        <w:numPr>
          <w:ilvl w:val="0"/>
          <w:numId w:val="18"/>
        </w:numPr>
        <w:spacing w:before="0" w:after="0" w:line="240" w:lineRule="auto"/>
        <w:ind w:left="0" w:firstLine="0"/>
        <w:rPr>
          <w:color w:val="auto"/>
        </w:rPr>
      </w:pPr>
      <w:r w:rsidRPr="005A6F8C">
        <w:rPr>
          <w:color w:val="auto"/>
        </w:rPr>
        <w:t>(    ) Cumpre as exigências de reserva de cargos para pessoa com deficiência e para reabilitado da Previdência Social, previstas em lei e em outras normas específicas.</w:t>
      </w:r>
    </w:p>
    <w:p w14:paraId="37BFC458" w14:textId="77777777" w:rsidR="00CC69C2" w:rsidRPr="005A6F8C" w:rsidRDefault="00CC69C2" w:rsidP="005E4B53">
      <w:pPr>
        <w:pStyle w:val="Nivel3"/>
        <w:numPr>
          <w:ilvl w:val="0"/>
          <w:numId w:val="18"/>
        </w:numPr>
        <w:spacing w:before="0" w:after="0" w:line="240" w:lineRule="auto"/>
        <w:ind w:left="0" w:firstLine="0"/>
        <w:rPr>
          <w:rStyle w:val="Hyperlink"/>
          <w:color w:val="auto"/>
        </w:rPr>
      </w:pPr>
      <w:r w:rsidRPr="005A6F8C">
        <w:rPr>
          <w:color w:val="auto"/>
        </w:rPr>
        <w:t xml:space="preserve">(    ) Se organizado em cooperativa, declaração de que cumpre os requisitos estabelecidos no </w:t>
      </w:r>
      <w:hyperlink r:id="rId64" w:anchor="art16" w:history="1">
        <w:r w:rsidRPr="005A6F8C">
          <w:rPr>
            <w:rStyle w:val="Hyperlink"/>
            <w:color w:val="auto"/>
          </w:rPr>
          <w:t>artigo 16 da Lei nº 14.133, de 2021</w:t>
        </w:r>
      </w:hyperlink>
      <w:r w:rsidRPr="005A6F8C">
        <w:rPr>
          <w:rStyle w:val="Hyperlink"/>
          <w:color w:val="auto"/>
        </w:rPr>
        <w:t>.</w:t>
      </w:r>
    </w:p>
    <w:p w14:paraId="52DC3E1B" w14:textId="77777777" w:rsidR="00CC69C2" w:rsidRPr="005A6F8C" w:rsidRDefault="00CC69C2" w:rsidP="005E4B53">
      <w:pPr>
        <w:pStyle w:val="Nivel3"/>
        <w:numPr>
          <w:ilvl w:val="0"/>
          <w:numId w:val="18"/>
        </w:numPr>
        <w:spacing w:before="0" w:after="0" w:line="240" w:lineRule="auto"/>
        <w:ind w:left="0" w:firstLine="0"/>
        <w:rPr>
          <w:rStyle w:val="Hyperlink"/>
          <w:color w:val="auto"/>
        </w:rPr>
      </w:pPr>
      <w:r w:rsidRPr="005A6F8C">
        <w:rPr>
          <w:rStyle w:val="Hyperlink"/>
          <w:color w:val="auto"/>
        </w:rPr>
        <w:t xml:space="preserve">(  ) se </w:t>
      </w:r>
      <w:r w:rsidRPr="005A6F8C">
        <w:rPr>
          <w:color w:val="auto"/>
        </w:rPr>
        <w:t xml:space="preserve">enquadrado como microempresa, empresa de pequeno porte ou sociedade cooperativa, declaração de que cumpre os requisitos estabelecidos no </w:t>
      </w:r>
      <w:hyperlink r:id="rId65" w:anchor="art3" w:history="1">
        <w:r w:rsidRPr="005A6F8C">
          <w:rPr>
            <w:rStyle w:val="Hyperlink"/>
            <w:color w:val="auto"/>
          </w:rPr>
          <w:t>artigo 3° da Lei Complementar nº 123, de 2006</w:t>
        </w:r>
      </w:hyperlink>
      <w:r w:rsidRPr="005A6F8C">
        <w:rPr>
          <w:color w:val="auto"/>
        </w:rPr>
        <w:t xml:space="preserve">, estando apto a usufruir do tratamento favorecido estabelecido em seus </w:t>
      </w:r>
      <w:hyperlink r:id="rId66" w:anchor="art42" w:history="1">
        <w:r w:rsidRPr="005A6F8C">
          <w:rPr>
            <w:rStyle w:val="Hyperlink"/>
            <w:color w:val="auto"/>
          </w:rPr>
          <w:t>arts. 42 a 49</w:t>
        </w:r>
      </w:hyperlink>
      <w:r w:rsidRPr="005A6F8C">
        <w:rPr>
          <w:color w:val="auto"/>
        </w:rPr>
        <w:t xml:space="preserve">, observado o disposto nos </w:t>
      </w:r>
      <w:hyperlink r:id="rId67" w:anchor="art4§1" w:history="1">
        <w:r w:rsidRPr="005A6F8C">
          <w:rPr>
            <w:rStyle w:val="Hyperlink"/>
            <w:color w:val="auto"/>
          </w:rPr>
          <w:t>§§ 1º ao 3º do art. 4º, da Lei n.º 14.133, de 2021.</w:t>
        </w:r>
      </w:hyperlink>
    </w:p>
    <w:p w14:paraId="66477F5A" w14:textId="77777777" w:rsidR="00CC69C2" w:rsidRPr="005A6F8C" w:rsidRDefault="00CC69C2" w:rsidP="005E4B53">
      <w:pPr>
        <w:pStyle w:val="PargrafodaLista"/>
        <w:widowControl w:val="0"/>
        <w:numPr>
          <w:ilvl w:val="0"/>
          <w:numId w:val="18"/>
        </w:numPr>
        <w:tabs>
          <w:tab w:val="left" w:pos="0"/>
        </w:tabs>
        <w:autoSpaceDE w:val="0"/>
        <w:autoSpaceDN w:val="0"/>
        <w:adjustRightInd w:val="0"/>
        <w:ind w:left="0" w:firstLine="0"/>
        <w:jc w:val="both"/>
        <w:rPr>
          <w:rFonts w:ascii="Arial" w:hAnsi="Arial" w:cs="Arial"/>
          <w:sz w:val="20"/>
          <w:szCs w:val="20"/>
        </w:rPr>
      </w:pPr>
      <w:r w:rsidRPr="005A6F8C">
        <w:rPr>
          <w:rFonts w:ascii="Arial" w:hAnsi="Arial" w:cs="Arial"/>
          <w:sz w:val="20"/>
          <w:szCs w:val="20"/>
        </w:rPr>
        <w:t>(     ) Está</w:t>
      </w:r>
      <w:r w:rsidRPr="005A6F8C">
        <w:rPr>
          <w:rFonts w:ascii="Arial" w:hAnsi="Arial" w:cs="Arial"/>
          <w:spacing w:val="30"/>
          <w:sz w:val="20"/>
          <w:szCs w:val="20"/>
        </w:rPr>
        <w:t xml:space="preserve"> </w:t>
      </w:r>
      <w:r w:rsidRPr="005A6F8C">
        <w:rPr>
          <w:rFonts w:ascii="Arial" w:hAnsi="Arial" w:cs="Arial"/>
          <w:spacing w:val="1"/>
          <w:sz w:val="20"/>
          <w:szCs w:val="20"/>
        </w:rPr>
        <w:t>p</w:t>
      </w:r>
      <w:r w:rsidRPr="005A6F8C">
        <w:rPr>
          <w:rFonts w:ascii="Arial" w:hAnsi="Arial" w:cs="Arial"/>
          <w:spacing w:val="-1"/>
          <w:sz w:val="20"/>
          <w:szCs w:val="20"/>
        </w:rPr>
        <w:t>l</w:t>
      </w:r>
      <w:r w:rsidRPr="005A6F8C">
        <w:rPr>
          <w:rFonts w:ascii="Arial" w:hAnsi="Arial" w:cs="Arial"/>
          <w:spacing w:val="-2"/>
          <w:sz w:val="20"/>
          <w:szCs w:val="20"/>
        </w:rPr>
        <w:t>e</w:t>
      </w:r>
      <w:r w:rsidRPr="005A6F8C">
        <w:rPr>
          <w:rFonts w:ascii="Arial" w:hAnsi="Arial" w:cs="Arial"/>
          <w:spacing w:val="1"/>
          <w:sz w:val="20"/>
          <w:szCs w:val="20"/>
        </w:rPr>
        <w:t>n</w:t>
      </w:r>
      <w:r w:rsidRPr="005A6F8C">
        <w:rPr>
          <w:rFonts w:ascii="Arial" w:hAnsi="Arial" w:cs="Arial"/>
          <w:sz w:val="20"/>
          <w:szCs w:val="20"/>
        </w:rPr>
        <w:t>am</w:t>
      </w:r>
      <w:r w:rsidRPr="005A6F8C">
        <w:rPr>
          <w:rFonts w:ascii="Arial" w:hAnsi="Arial" w:cs="Arial"/>
          <w:spacing w:val="-2"/>
          <w:sz w:val="20"/>
          <w:szCs w:val="20"/>
        </w:rPr>
        <w:t>e</w:t>
      </w:r>
      <w:r w:rsidRPr="005A6F8C">
        <w:rPr>
          <w:rFonts w:ascii="Arial" w:hAnsi="Arial" w:cs="Arial"/>
          <w:spacing w:val="-1"/>
          <w:sz w:val="20"/>
          <w:szCs w:val="20"/>
        </w:rPr>
        <w:t>n</w:t>
      </w:r>
      <w:r w:rsidRPr="005A6F8C">
        <w:rPr>
          <w:rFonts w:ascii="Arial" w:hAnsi="Arial" w:cs="Arial"/>
          <w:spacing w:val="1"/>
          <w:sz w:val="20"/>
          <w:szCs w:val="20"/>
        </w:rPr>
        <w:t>t</w:t>
      </w:r>
      <w:r w:rsidRPr="005A6F8C">
        <w:rPr>
          <w:rFonts w:ascii="Arial" w:hAnsi="Arial" w:cs="Arial"/>
          <w:sz w:val="20"/>
          <w:szCs w:val="20"/>
        </w:rPr>
        <w:t>e</w:t>
      </w:r>
      <w:r w:rsidRPr="005A6F8C">
        <w:rPr>
          <w:rFonts w:ascii="Arial" w:hAnsi="Arial" w:cs="Arial"/>
          <w:spacing w:val="30"/>
          <w:sz w:val="20"/>
          <w:szCs w:val="20"/>
        </w:rPr>
        <w:t xml:space="preserve"> </w:t>
      </w:r>
      <w:r w:rsidRPr="005A6F8C">
        <w:rPr>
          <w:rFonts w:ascii="Arial" w:hAnsi="Arial" w:cs="Arial"/>
          <w:sz w:val="20"/>
          <w:szCs w:val="20"/>
        </w:rPr>
        <w:t>c</w:t>
      </w:r>
      <w:r w:rsidRPr="005A6F8C">
        <w:rPr>
          <w:rFonts w:ascii="Arial" w:hAnsi="Arial" w:cs="Arial"/>
          <w:spacing w:val="-2"/>
          <w:sz w:val="20"/>
          <w:szCs w:val="20"/>
        </w:rPr>
        <w:t>a</w:t>
      </w:r>
      <w:r w:rsidRPr="005A6F8C">
        <w:rPr>
          <w:rFonts w:ascii="Arial" w:hAnsi="Arial" w:cs="Arial"/>
          <w:spacing w:val="1"/>
          <w:sz w:val="20"/>
          <w:szCs w:val="20"/>
        </w:rPr>
        <w:t>p</w:t>
      </w:r>
      <w:r w:rsidRPr="005A6F8C">
        <w:rPr>
          <w:rFonts w:ascii="Arial" w:hAnsi="Arial" w:cs="Arial"/>
          <w:spacing w:val="-2"/>
          <w:sz w:val="20"/>
          <w:szCs w:val="20"/>
        </w:rPr>
        <w:t>a</w:t>
      </w:r>
      <w:r w:rsidRPr="005A6F8C">
        <w:rPr>
          <w:rFonts w:ascii="Arial" w:hAnsi="Arial" w:cs="Arial"/>
          <w:sz w:val="20"/>
          <w:szCs w:val="20"/>
        </w:rPr>
        <w:t>c</w:t>
      </w:r>
      <w:r w:rsidRPr="005A6F8C">
        <w:rPr>
          <w:rFonts w:ascii="Arial" w:hAnsi="Arial" w:cs="Arial"/>
          <w:spacing w:val="-1"/>
          <w:sz w:val="20"/>
          <w:szCs w:val="20"/>
        </w:rPr>
        <w:t>i</w:t>
      </w:r>
      <w:r w:rsidRPr="005A6F8C">
        <w:rPr>
          <w:rFonts w:ascii="Arial" w:hAnsi="Arial" w:cs="Arial"/>
          <w:spacing w:val="1"/>
          <w:sz w:val="20"/>
          <w:szCs w:val="20"/>
        </w:rPr>
        <w:t>t</w:t>
      </w:r>
      <w:r w:rsidRPr="005A6F8C">
        <w:rPr>
          <w:rFonts w:ascii="Arial" w:hAnsi="Arial" w:cs="Arial"/>
          <w:spacing w:val="-2"/>
          <w:sz w:val="20"/>
          <w:szCs w:val="20"/>
        </w:rPr>
        <w:t>a</w:t>
      </w:r>
      <w:r w:rsidRPr="005A6F8C">
        <w:rPr>
          <w:rFonts w:ascii="Arial" w:hAnsi="Arial" w:cs="Arial"/>
          <w:spacing w:val="1"/>
          <w:sz w:val="20"/>
          <w:szCs w:val="20"/>
        </w:rPr>
        <w:t>d</w:t>
      </w:r>
      <w:r w:rsidRPr="005A6F8C">
        <w:rPr>
          <w:rFonts w:ascii="Arial" w:hAnsi="Arial" w:cs="Arial"/>
          <w:sz w:val="20"/>
          <w:szCs w:val="20"/>
        </w:rPr>
        <w:t>o</w:t>
      </w:r>
      <w:r w:rsidRPr="005A6F8C">
        <w:rPr>
          <w:rFonts w:ascii="Arial" w:hAnsi="Arial" w:cs="Arial"/>
          <w:spacing w:val="31"/>
          <w:sz w:val="20"/>
          <w:szCs w:val="20"/>
        </w:rPr>
        <w:t xml:space="preserve"> </w:t>
      </w:r>
      <w:r w:rsidRPr="005A6F8C">
        <w:rPr>
          <w:rFonts w:ascii="Arial" w:hAnsi="Arial" w:cs="Arial"/>
          <w:sz w:val="20"/>
          <w:szCs w:val="20"/>
        </w:rPr>
        <w:t>a</w:t>
      </w:r>
      <w:r w:rsidRPr="005A6F8C">
        <w:rPr>
          <w:rFonts w:ascii="Arial" w:hAnsi="Arial" w:cs="Arial"/>
          <w:spacing w:val="32"/>
          <w:sz w:val="20"/>
          <w:szCs w:val="20"/>
        </w:rPr>
        <w:t xml:space="preserve"> </w:t>
      </w:r>
      <w:r w:rsidRPr="005A6F8C">
        <w:rPr>
          <w:rFonts w:ascii="Arial" w:hAnsi="Arial" w:cs="Arial"/>
          <w:spacing w:val="-2"/>
          <w:sz w:val="20"/>
          <w:szCs w:val="20"/>
        </w:rPr>
        <w:t>e</w:t>
      </w:r>
      <w:r w:rsidRPr="005A6F8C">
        <w:rPr>
          <w:rFonts w:ascii="Arial" w:hAnsi="Arial" w:cs="Arial"/>
          <w:spacing w:val="-1"/>
          <w:sz w:val="20"/>
          <w:szCs w:val="20"/>
        </w:rPr>
        <w:t>f</w:t>
      </w:r>
      <w:r w:rsidRPr="005A6F8C">
        <w:rPr>
          <w:rFonts w:ascii="Arial" w:hAnsi="Arial" w:cs="Arial"/>
          <w:spacing w:val="-2"/>
          <w:sz w:val="20"/>
          <w:szCs w:val="20"/>
        </w:rPr>
        <w:t>e</w:t>
      </w:r>
      <w:r w:rsidRPr="005A6F8C">
        <w:rPr>
          <w:rFonts w:ascii="Arial" w:hAnsi="Arial" w:cs="Arial"/>
          <w:spacing w:val="1"/>
          <w:sz w:val="20"/>
          <w:szCs w:val="20"/>
        </w:rPr>
        <w:t>tu</w:t>
      </w:r>
      <w:r w:rsidRPr="005A6F8C">
        <w:rPr>
          <w:rFonts w:ascii="Arial" w:hAnsi="Arial" w:cs="Arial"/>
          <w:spacing w:val="-2"/>
          <w:sz w:val="20"/>
          <w:szCs w:val="20"/>
        </w:rPr>
        <w:t>a</w:t>
      </w:r>
      <w:r w:rsidRPr="005A6F8C">
        <w:rPr>
          <w:rFonts w:ascii="Arial" w:hAnsi="Arial" w:cs="Arial"/>
          <w:sz w:val="20"/>
          <w:szCs w:val="20"/>
        </w:rPr>
        <w:t>r</w:t>
      </w:r>
      <w:r w:rsidRPr="005A6F8C">
        <w:rPr>
          <w:rFonts w:ascii="Arial" w:hAnsi="Arial" w:cs="Arial"/>
          <w:spacing w:val="31"/>
          <w:sz w:val="20"/>
          <w:szCs w:val="20"/>
        </w:rPr>
        <w:t xml:space="preserve"> </w:t>
      </w:r>
      <w:r w:rsidRPr="005A6F8C">
        <w:rPr>
          <w:rFonts w:ascii="Arial" w:hAnsi="Arial" w:cs="Arial"/>
          <w:sz w:val="20"/>
          <w:szCs w:val="20"/>
        </w:rPr>
        <w:t>o</w:t>
      </w:r>
      <w:r w:rsidRPr="005A6F8C">
        <w:rPr>
          <w:rFonts w:ascii="Arial" w:hAnsi="Arial" w:cs="Arial"/>
          <w:spacing w:val="31"/>
          <w:sz w:val="20"/>
          <w:szCs w:val="20"/>
        </w:rPr>
        <w:t xml:space="preserve"> </w:t>
      </w:r>
      <w:r w:rsidRPr="005A6F8C">
        <w:rPr>
          <w:rFonts w:ascii="Arial" w:hAnsi="Arial" w:cs="Arial"/>
          <w:spacing w:val="-1"/>
          <w:sz w:val="20"/>
          <w:szCs w:val="20"/>
        </w:rPr>
        <w:t>for</w:t>
      </w:r>
      <w:r w:rsidRPr="005A6F8C">
        <w:rPr>
          <w:rFonts w:ascii="Arial" w:hAnsi="Arial" w:cs="Arial"/>
          <w:spacing w:val="1"/>
          <w:sz w:val="20"/>
          <w:szCs w:val="20"/>
        </w:rPr>
        <w:t>n</w:t>
      </w:r>
      <w:r w:rsidRPr="005A6F8C">
        <w:rPr>
          <w:rFonts w:ascii="Arial" w:hAnsi="Arial" w:cs="Arial"/>
          <w:spacing w:val="-2"/>
          <w:sz w:val="20"/>
          <w:szCs w:val="20"/>
        </w:rPr>
        <w:t>e</w:t>
      </w:r>
      <w:r w:rsidRPr="005A6F8C">
        <w:rPr>
          <w:rFonts w:ascii="Arial" w:hAnsi="Arial" w:cs="Arial"/>
          <w:sz w:val="20"/>
          <w:szCs w:val="20"/>
        </w:rPr>
        <w:t>c</w:t>
      </w:r>
      <w:r w:rsidRPr="005A6F8C">
        <w:rPr>
          <w:rFonts w:ascii="Arial" w:hAnsi="Arial" w:cs="Arial"/>
          <w:spacing w:val="1"/>
          <w:sz w:val="20"/>
          <w:szCs w:val="20"/>
        </w:rPr>
        <w:t>i</w:t>
      </w:r>
      <w:r w:rsidRPr="005A6F8C">
        <w:rPr>
          <w:rFonts w:ascii="Arial" w:hAnsi="Arial" w:cs="Arial"/>
          <w:sz w:val="20"/>
          <w:szCs w:val="20"/>
        </w:rPr>
        <w:t>m</w:t>
      </w:r>
      <w:r w:rsidRPr="005A6F8C">
        <w:rPr>
          <w:rFonts w:ascii="Arial" w:hAnsi="Arial" w:cs="Arial"/>
          <w:spacing w:val="-2"/>
          <w:sz w:val="20"/>
          <w:szCs w:val="20"/>
        </w:rPr>
        <w:t>e</w:t>
      </w:r>
      <w:r w:rsidRPr="005A6F8C">
        <w:rPr>
          <w:rFonts w:ascii="Arial" w:hAnsi="Arial" w:cs="Arial"/>
          <w:spacing w:val="1"/>
          <w:sz w:val="20"/>
          <w:szCs w:val="20"/>
        </w:rPr>
        <w:t>nt</w:t>
      </w:r>
      <w:r w:rsidRPr="005A6F8C">
        <w:rPr>
          <w:rFonts w:ascii="Arial" w:hAnsi="Arial" w:cs="Arial"/>
          <w:sz w:val="20"/>
          <w:szCs w:val="20"/>
        </w:rPr>
        <w:t>o</w:t>
      </w:r>
      <w:r w:rsidRPr="005A6F8C">
        <w:rPr>
          <w:rFonts w:ascii="Arial" w:hAnsi="Arial" w:cs="Arial"/>
          <w:spacing w:val="31"/>
          <w:sz w:val="20"/>
          <w:szCs w:val="20"/>
        </w:rPr>
        <w:t xml:space="preserve"> </w:t>
      </w:r>
      <w:r w:rsidRPr="005A6F8C">
        <w:rPr>
          <w:rFonts w:ascii="Arial" w:hAnsi="Arial" w:cs="Arial"/>
          <w:spacing w:val="1"/>
          <w:sz w:val="20"/>
          <w:szCs w:val="20"/>
        </w:rPr>
        <w:t>d</w:t>
      </w:r>
      <w:r w:rsidRPr="005A6F8C">
        <w:rPr>
          <w:rFonts w:ascii="Arial" w:hAnsi="Arial" w:cs="Arial"/>
          <w:spacing w:val="-1"/>
          <w:sz w:val="20"/>
          <w:szCs w:val="20"/>
        </w:rPr>
        <w:t>o</w:t>
      </w:r>
      <w:r w:rsidRPr="005A6F8C">
        <w:rPr>
          <w:rFonts w:ascii="Arial" w:hAnsi="Arial" w:cs="Arial"/>
          <w:sz w:val="20"/>
          <w:szCs w:val="20"/>
        </w:rPr>
        <w:t>s</w:t>
      </w:r>
      <w:r w:rsidRPr="005A6F8C">
        <w:rPr>
          <w:rFonts w:ascii="Arial" w:hAnsi="Arial" w:cs="Arial"/>
          <w:spacing w:val="29"/>
          <w:sz w:val="20"/>
          <w:szCs w:val="20"/>
        </w:rPr>
        <w:t xml:space="preserve"> </w:t>
      </w:r>
      <w:r w:rsidRPr="005A6F8C">
        <w:rPr>
          <w:rFonts w:ascii="Arial" w:hAnsi="Arial" w:cs="Arial"/>
          <w:spacing w:val="1"/>
          <w:sz w:val="20"/>
          <w:szCs w:val="20"/>
        </w:rPr>
        <w:t>p</w:t>
      </w:r>
      <w:r w:rsidRPr="005A6F8C">
        <w:rPr>
          <w:rFonts w:ascii="Arial" w:hAnsi="Arial" w:cs="Arial"/>
          <w:spacing w:val="-1"/>
          <w:sz w:val="20"/>
          <w:szCs w:val="20"/>
        </w:rPr>
        <w:t>rod</w:t>
      </w:r>
      <w:r w:rsidRPr="005A6F8C">
        <w:rPr>
          <w:rFonts w:ascii="Arial" w:hAnsi="Arial" w:cs="Arial"/>
          <w:spacing w:val="1"/>
          <w:sz w:val="20"/>
          <w:szCs w:val="20"/>
        </w:rPr>
        <w:t>ut</w:t>
      </w:r>
      <w:r w:rsidRPr="005A6F8C">
        <w:rPr>
          <w:rFonts w:ascii="Arial" w:hAnsi="Arial" w:cs="Arial"/>
          <w:spacing w:val="-1"/>
          <w:sz w:val="20"/>
          <w:szCs w:val="20"/>
        </w:rPr>
        <w:t>o</w:t>
      </w:r>
      <w:r w:rsidRPr="005A6F8C">
        <w:rPr>
          <w:rFonts w:ascii="Arial" w:hAnsi="Arial" w:cs="Arial"/>
          <w:sz w:val="20"/>
          <w:szCs w:val="20"/>
        </w:rPr>
        <w:t>s</w:t>
      </w:r>
      <w:r w:rsidRPr="005A6F8C">
        <w:rPr>
          <w:rFonts w:ascii="Arial" w:hAnsi="Arial" w:cs="Arial"/>
          <w:spacing w:val="32"/>
          <w:sz w:val="20"/>
          <w:szCs w:val="20"/>
        </w:rPr>
        <w:t xml:space="preserve"> </w:t>
      </w:r>
      <w:r w:rsidRPr="005A6F8C">
        <w:rPr>
          <w:rFonts w:ascii="Arial" w:hAnsi="Arial" w:cs="Arial"/>
          <w:spacing w:val="-1"/>
          <w:sz w:val="20"/>
          <w:szCs w:val="20"/>
        </w:rPr>
        <w:t>li</w:t>
      </w:r>
      <w:r w:rsidRPr="005A6F8C">
        <w:rPr>
          <w:rFonts w:ascii="Arial" w:hAnsi="Arial" w:cs="Arial"/>
          <w:sz w:val="20"/>
          <w:szCs w:val="20"/>
        </w:rPr>
        <w:t>c</w:t>
      </w:r>
      <w:r w:rsidRPr="005A6F8C">
        <w:rPr>
          <w:rFonts w:ascii="Arial" w:hAnsi="Arial" w:cs="Arial"/>
          <w:spacing w:val="-1"/>
          <w:sz w:val="20"/>
          <w:szCs w:val="20"/>
        </w:rPr>
        <w:t>i</w:t>
      </w:r>
      <w:r w:rsidRPr="005A6F8C">
        <w:rPr>
          <w:rFonts w:ascii="Arial" w:hAnsi="Arial" w:cs="Arial"/>
          <w:spacing w:val="1"/>
          <w:sz w:val="20"/>
          <w:szCs w:val="20"/>
        </w:rPr>
        <w:t>t</w:t>
      </w:r>
      <w:r w:rsidRPr="005A6F8C">
        <w:rPr>
          <w:rFonts w:ascii="Arial" w:hAnsi="Arial" w:cs="Arial"/>
          <w:spacing w:val="-2"/>
          <w:sz w:val="20"/>
          <w:szCs w:val="20"/>
        </w:rPr>
        <w:t>a</w:t>
      </w:r>
      <w:r w:rsidRPr="005A6F8C">
        <w:rPr>
          <w:rFonts w:ascii="Arial" w:hAnsi="Arial" w:cs="Arial"/>
          <w:spacing w:val="1"/>
          <w:sz w:val="20"/>
          <w:szCs w:val="20"/>
        </w:rPr>
        <w:t>d</w:t>
      </w:r>
      <w:r w:rsidRPr="005A6F8C">
        <w:rPr>
          <w:rFonts w:ascii="Arial" w:hAnsi="Arial" w:cs="Arial"/>
          <w:spacing w:val="-1"/>
          <w:sz w:val="20"/>
          <w:szCs w:val="20"/>
        </w:rPr>
        <w:t>o</w:t>
      </w:r>
      <w:r w:rsidRPr="005A6F8C">
        <w:rPr>
          <w:rFonts w:ascii="Arial" w:hAnsi="Arial" w:cs="Arial"/>
          <w:sz w:val="20"/>
          <w:szCs w:val="20"/>
        </w:rPr>
        <w:t>s,</w:t>
      </w:r>
      <w:r w:rsidRPr="005A6F8C">
        <w:rPr>
          <w:rFonts w:ascii="Arial" w:hAnsi="Arial" w:cs="Arial"/>
          <w:spacing w:val="32"/>
          <w:sz w:val="20"/>
          <w:szCs w:val="20"/>
        </w:rPr>
        <w:t xml:space="preserve"> </w:t>
      </w:r>
      <w:r w:rsidRPr="005A6F8C">
        <w:rPr>
          <w:rFonts w:ascii="Arial" w:hAnsi="Arial" w:cs="Arial"/>
          <w:spacing w:val="-1"/>
          <w:sz w:val="20"/>
          <w:szCs w:val="20"/>
        </w:rPr>
        <w:t>r</w:t>
      </w:r>
      <w:r w:rsidRPr="005A6F8C">
        <w:rPr>
          <w:rFonts w:ascii="Arial" w:hAnsi="Arial" w:cs="Arial"/>
          <w:spacing w:val="-2"/>
          <w:sz w:val="20"/>
          <w:szCs w:val="20"/>
        </w:rPr>
        <w:t>e</w:t>
      </w:r>
      <w:r w:rsidRPr="005A6F8C">
        <w:rPr>
          <w:rFonts w:ascii="Arial" w:hAnsi="Arial" w:cs="Arial"/>
          <w:spacing w:val="-1"/>
          <w:sz w:val="20"/>
          <w:szCs w:val="20"/>
        </w:rPr>
        <w:t>f</w:t>
      </w:r>
      <w:r w:rsidRPr="005A6F8C">
        <w:rPr>
          <w:rFonts w:ascii="Arial" w:hAnsi="Arial" w:cs="Arial"/>
          <w:spacing w:val="-2"/>
          <w:sz w:val="20"/>
          <w:szCs w:val="20"/>
        </w:rPr>
        <w:t>e</w:t>
      </w:r>
      <w:r w:rsidRPr="005A6F8C">
        <w:rPr>
          <w:rFonts w:ascii="Arial" w:hAnsi="Arial" w:cs="Arial"/>
          <w:spacing w:val="-1"/>
          <w:sz w:val="20"/>
          <w:szCs w:val="20"/>
        </w:rPr>
        <w:t>r</w:t>
      </w:r>
      <w:r w:rsidRPr="005A6F8C">
        <w:rPr>
          <w:rFonts w:ascii="Arial" w:hAnsi="Arial" w:cs="Arial"/>
          <w:spacing w:val="-2"/>
          <w:sz w:val="20"/>
          <w:szCs w:val="20"/>
        </w:rPr>
        <w:t>e</w:t>
      </w:r>
      <w:r w:rsidRPr="005A6F8C">
        <w:rPr>
          <w:rFonts w:ascii="Arial" w:hAnsi="Arial" w:cs="Arial"/>
          <w:spacing w:val="1"/>
          <w:sz w:val="20"/>
          <w:szCs w:val="20"/>
        </w:rPr>
        <w:t>nt</w:t>
      </w:r>
      <w:r w:rsidRPr="005A6F8C">
        <w:rPr>
          <w:rFonts w:ascii="Arial" w:hAnsi="Arial" w:cs="Arial"/>
          <w:sz w:val="20"/>
          <w:szCs w:val="20"/>
        </w:rPr>
        <w:t>e</w:t>
      </w:r>
      <w:r w:rsidRPr="005A6F8C">
        <w:rPr>
          <w:rFonts w:ascii="Arial" w:hAnsi="Arial" w:cs="Arial"/>
          <w:spacing w:val="30"/>
          <w:sz w:val="20"/>
          <w:szCs w:val="20"/>
        </w:rPr>
        <w:t xml:space="preserve"> </w:t>
      </w:r>
      <w:r w:rsidRPr="005A6F8C">
        <w:rPr>
          <w:rFonts w:ascii="Arial" w:hAnsi="Arial" w:cs="Arial"/>
          <w:sz w:val="20"/>
          <w:szCs w:val="20"/>
        </w:rPr>
        <w:t>ao</w:t>
      </w:r>
      <w:r w:rsidRPr="005A6F8C">
        <w:rPr>
          <w:rFonts w:ascii="Arial" w:hAnsi="Arial" w:cs="Arial"/>
          <w:spacing w:val="31"/>
          <w:sz w:val="20"/>
          <w:szCs w:val="20"/>
        </w:rPr>
        <w:t xml:space="preserve"> </w:t>
      </w:r>
      <w:r w:rsidRPr="005A6F8C">
        <w:rPr>
          <w:rFonts w:ascii="Arial" w:hAnsi="Arial" w:cs="Arial"/>
          <w:spacing w:val="-1"/>
          <w:sz w:val="20"/>
          <w:szCs w:val="20"/>
        </w:rPr>
        <w:t>presente pregão</w:t>
      </w:r>
      <w:r w:rsidRPr="005A6F8C">
        <w:rPr>
          <w:rFonts w:ascii="Arial" w:hAnsi="Arial" w:cs="Arial"/>
          <w:sz w:val="20"/>
          <w:szCs w:val="20"/>
        </w:rPr>
        <w:t>,</w:t>
      </w:r>
      <w:r w:rsidRPr="005A6F8C">
        <w:rPr>
          <w:rFonts w:ascii="Arial" w:hAnsi="Arial" w:cs="Arial"/>
          <w:spacing w:val="30"/>
          <w:sz w:val="20"/>
          <w:szCs w:val="20"/>
        </w:rPr>
        <w:t xml:space="preserve"> </w:t>
      </w:r>
      <w:r w:rsidRPr="005A6F8C">
        <w:rPr>
          <w:rFonts w:ascii="Arial" w:hAnsi="Arial" w:cs="Arial"/>
          <w:spacing w:val="1"/>
          <w:sz w:val="20"/>
          <w:szCs w:val="20"/>
        </w:rPr>
        <w:t>n</w:t>
      </w:r>
      <w:r w:rsidRPr="005A6F8C">
        <w:rPr>
          <w:rFonts w:ascii="Arial" w:hAnsi="Arial" w:cs="Arial"/>
          <w:spacing w:val="-2"/>
          <w:sz w:val="20"/>
          <w:szCs w:val="20"/>
        </w:rPr>
        <w:t>a</w:t>
      </w:r>
      <w:r w:rsidRPr="005A6F8C">
        <w:rPr>
          <w:rFonts w:ascii="Arial" w:hAnsi="Arial" w:cs="Arial"/>
          <w:sz w:val="20"/>
          <w:szCs w:val="20"/>
        </w:rPr>
        <w:t xml:space="preserve">s </w:t>
      </w:r>
      <w:r w:rsidRPr="005A6F8C">
        <w:rPr>
          <w:rFonts w:ascii="Arial" w:hAnsi="Arial" w:cs="Arial"/>
          <w:spacing w:val="1"/>
          <w:sz w:val="20"/>
          <w:szCs w:val="20"/>
        </w:rPr>
        <w:t>q</w:t>
      </w:r>
      <w:r w:rsidRPr="005A6F8C">
        <w:rPr>
          <w:rFonts w:ascii="Arial" w:hAnsi="Arial" w:cs="Arial"/>
          <w:spacing w:val="-1"/>
          <w:sz w:val="20"/>
          <w:szCs w:val="20"/>
        </w:rPr>
        <w:t>u</w:t>
      </w:r>
      <w:r w:rsidRPr="005A6F8C">
        <w:rPr>
          <w:rFonts w:ascii="Arial" w:hAnsi="Arial" w:cs="Arial"/>
          <w:sz w:val="20"/>
          <w:szCs w:val="20"/>
        </w:rPr>
        <w:t>a</w:t>
      </w:r>
      <w:r w:rsidRPr="005A6F8C">
        <w:rPr>
          <w:rFonts w:ascii="Arial" w:hAnsi="Arial" w:cs="Arial"/>
          <w:spacing w:val="-1"/>
          <w:sz w:val="20"/>
          <w:szCs w:val="20"/>
        </w:rPr>
        <w:t>n</w:t>
      </w:r>
      <w:r w:rsidRPr="005A6F8C">
        <w:rPr>
          <w:rFonts w:ascii="Arial" w:hAnsi="Arial" w:cs="Arial"/>
          <w:spacing w:val="1"/>
          <w:sz w:val="20"/>
          <w:szCs w:val="20"/>
        </w:rPr>
        <w:t>t</w:t>
      </w:r>
      <w:r w:rsidRPr="005A6F8C">
        <w:rPr>
          <w:rFonts w:ascii="Arial" w:hAnsi="Arial" w:cs="Arial"/>
          <w:spacing w:val="-1"/>
          <w:sz w:val="20"/>
          <w:szCs w:val="20"/>
        </w:rPr>
        <w:t>i</w:t>
      </w:r>
      <w:r w:rsidRPr="005A6F8C">
        <w:rPr>
          <w:rFonts w:ascii="Arial" w:hAnsi="Arial" w:cs="Arial"/>
          <w:spacing w:val="1"/>
          <w:sz w:val="20"/>
          <w:szCs w:val="20"/>
        </w:rPr>
        <w:t>d</w:t>
      </w:r>
      <w:r w:rsidRPr="005A6F8C">
        <w:rPr>
          <w:rFonts w:ascii="Arial" w:hAnsi="Arial" w:cs="Arial"/>
          <w:spacing w:val="-2"/>
          <w:sz w:val="20"/>
          <w:szCs w:val="20"/>
        </w:rPr>
        <w:t>a</w:t>
      </w:r>
      <w:r w:rsidRPr="005A6F8C">
        <w:rPr>
          <w:rFonts w:ascii="Arial" w:hAnsi="Arial" w:cs="Arial"/>
          <w:spacing w:val="1"/>
          <w:sz w:val="20"/>
          <w:szCs w:val="20"/>
        </w:rPr>
        <w:t>d</w:t>
      </w:r>
      <w:r w:rsidRPr="005A6F8C">
        <w:rPr>
          <w:rFonts w:ascii="Arial" w:hAnsi="Arial" w:cs="Arial"/>
          <w:spacing w:val="-2"/>
          <w:sz w:val="20"/>
          <w:szCs w:val="20"/>
        </w:rPr>
        <w:t>e</w:t>
      </w:r>
      <w:r w:rsidRPr="005A6F8C">
        <w:rPr>
          <w:rFonts w:ascii="Arial" w:hAnsi="Arial" w:cs="Arial"/>
          <w:sz w:val="20"/>
          <w:szCs w:val="20"/>
        </w:rPr>
        <w:t>s e</w:t>
      </w:r>
      <w:r w:rsidRPr="005A6F8C">
        <w:rPr>
          <w:rFonts w:ascii="Arial" w:hAnsi="Arial" w:cs="Arial"/>
          <w:spacing w:val="-1"/>
          <w:sz w:val="20"/>
          <w:szCs w:val="20"/>
        </w:rPr>
        <w:t xml:space="preserve"> </w:t>
      </w:r>
      <w:r w:rsidRPr="005A6F8C">
        <w:rPr>
          <w:rFonts w:ascii="Arial" w:hAnsi="Arial" w:cs="Arial"/>
          <w:spacing w:val="1"/>
          <w:sz w:val="20"/>
          <w:szCs w:val="20"/>
        </w:rPr>
        <w:t>n</w:t>
      </w:r>
      <w:r w:rsidRPr="005A6F8C">
        <w:rPr>
          <w:rFonts w:ascii="Arial" w:hAnsi="Arial" w:cs="Arial"/>
          <w:spacing w:val="-1"/>
          <w:sz w:val="20"/>
          <w:szCs w:val="20"/>
        </w:rPr>
        <w:t>o</w:t>
      </w:r>
      <w:r w:rsidRPr="005A6F8C">
        <w:rPr>
          <w:rFonts w:ascii="Arial" w:hAnsi="Arial" w:cs="Arial"/>
          <w:sz w:val="20"/>
          <w:szCs w:val="20"/>
        </w:rPr>
        <w:t>s</w:t>
      </w:r>
      <w:r w:rsidRPr="005A6F8C">
        <w:rPr>
          <w:rFonts w:ascii="Arial" w:hAnsi="Arial" w:cs="Arial"/>
          <w:spacing w:val="-2"/>
          <w:sz w:val="20"/>
          <w:szCs w:val="20"/>
        </w:rPr>
        <w:t xml:space="preserve"> </w:t>
      </w:r>
      <w:r w:rsidRPr="005A6F8C">
        <w:rPr>
          <w:rFonts w:ascii="Arial" w:hAnsi="Arial" w:cs="Arial"/>
          <w:spacing w:val="1"/>
          <w:sz w:val="20"/>
          <w:szCs w:val="20"/>
        </w:rPr>
        <w:t>p</w:t>
      </w:r>
      <w:r w:rsidRPr="005A6F8C">
        <w:rPr>
          <w:rFonts w:ascii="Arial" w:hAnsi="Arial" w:cs="Arial"/>
          <w:spacing w:val="-1"/>
          <w:sz w:val="20"/>
          <w:szCs w:val="20"/>
        </w:rPr>
        <w:t>r</w:t>
      </w:r>
      <w:r w:rsidRPr="005A6F8C">
        <w:rPr>
          <w:rFonts w:ascii="Arial" w:hAnsi="Arial" w:cs="Arial"/>
          <w:sz w:val="20"/>
          <w:szCs w:val="20"/>
        </w:rPr>
        <w:t>a</w:t>
      </w:r>
      <w:r w:rsidRPr="005A6F8C">
        <w:rPr>
          <w:rFonts w:ascii="Arial" w:hAnsi="Arial" w:cs="Arial"/>
          <w:spacing w:val="-2"/>
          <w:sz w:val="20"/>
          <w:szCs w:val="20"/>
        </w:rPr>
        <w:t>z</w:t>
      </w:r>
      <w:r w:rsidRPr="005A6F8C">
        <w:rPr>
          <w:rFonts w:ascii="Arial" w:hAnsi="Arial" w:cs="Arial"/>
          <w:spacing w:val="-1"/>
          <w:sz w:val="20"/>
          <w:szCs w:val="20"/>
        </w:rPr>
        <w:t>o</w:t>
      </w:r>
      <w:r w:rsidRPr="005A6F8C">
        <w:rPr>
          <w:rFonts w:ascii="Arial" w:hAnsi="Arial" w:cs="Arial"/>
          <w:sz w:val="20"/>
          <w:szCs w:val="20"/>
        </w:rPr>
        <w:t xml:space="preserve">s </w:t>
      </w:r>
      <w:r w:rsidRPr="005A6F8C">
        <w:rPr>
          <w:rFonts w:ascii="Arial" w:hAnsi="Arial" w:cs="Arial"/>
          <w:spacing w:val="1"/>
          <w:sz w:val="20"/>
          <w:szCs w:val="20"/>
        </w:rPr>
        <w:t>p</w:t>
      </w:r>
      <w:r w:rsidRPr="005A6F8C">
        <w:rPr>
          <w:rFonts w:ascii="Arial" w:hAnsi="Arial" w:cs="Arial"/>
          <w:spacing w:val="-1"/>
          <w:sz w:val="20"/>
          <w:szCs w:val="20"/>
        </w:rPr>
        <w:t>r</w:t>
      </w:r>
      <w:r w:rsidRPr="005A6F8C">
        <w:rPr>
          <w:rFonts w:ascii="Arial" w:hAnsi="Arial" w:cs="Arial"/>
          <w:spacing w:val="-2"/>
          <w:sz w:val="20"/>
          <w:szCs w:val="20"/>
        </w:rPr>
        <w:t>e</w:t>
      </w:r>
      <w:r w:rsidRPr="005A6F8C">
        <w:rPr>
          <w:rFonts w:ascii="Arial" w:hAnsi="Arial" w:cs="Arial"/>
          <w:spacing w:val="-1"/>
          <w:sz w:val="20"/>
          <w:szCs w:val="20"/>
        </w:rPr>
        <w:t>v</w:t>
      </w:r>
      <w:r w:rsidRPr="005A6F8C">
        <w:rPr>
          <w:rFonts w:ascii="Arial" w:hAnsi="Arial" w:cs="Arial"/>
          <w:spacing w:val="1"/>
          <w:sz w:val="20"/>
          <w:szCs w:val="20"/>
        </w:rPr>
        <w:t>i</w:t>
      </w:r>
      <w:r w:rsidRPr="005A6F8C">
        <w:rPr>
          <w:rFonts w:ascii="Arial" w:hAnsi="Arial" w:cs="Arial"/>
          <w:sz w:val="20"/>
          <w:szCs w:val="20"/>
        </w:rPr>
        <w:t>s</w:t>
      </w:r>
      <w:r w:rsidRPr="005A6F8C">
        <w:rPr>
          <w:rFonts w:ascii="Arial" w:hAnsi="Arial" w:cs="Arial"/>
          <w:spacing w:val="1"/>
          <w:sz w:val="20"/>
          <w:szCs w:val="20"/>
        </w:rPr>
        <w:t>t</w:t>
      </w:r>
      <w:r w:rsidRPr="005A6F8C">
        <w:rPr>
          <w:rFonts w:ascii="Arial" w:hAnsi="Arial" w:cs="Arial"/>
          <w:spacing w:val="-1"/>
          <w:sz w:val="20"/>
          <w:szCs w:val="20"/>
        </w:rPr>
        <w:t>o</w:t>
      </w:r>
      <w:r w:rsidRPr="005A6F8C">
        <w:rPr>
          <w:rFonts w:ascii="Arial" w:hAnsi="Arial" w:cs="Arial"/>
          <w:sz w:val="20"/>
          <w:szCs w:val="20"/>
        </w:rPr>
        <w:t>s.</w:t>
      </w:r>
    </w:p>
    <w:p w14:paraId="5FED8EF6" w14:textId="77777777" w:rsidR="00CC69C2" w:rsidRPr="005A6F8C" w:rsidRDefault="00CC69C2" w:rsidP="005E4B53">
      <w:pPr>
        <w:pStyle w:val="PargrafodaLista"/>
        <w:widowControl w:val="0"/>
        <w:numPr>
          <w:ilvl w:val="0"/>
          <w:numId w:val="18"/>
        </w:numPr>
        <w:tabs>
          <w:tab w:val="left" w:pos="0"/>
        </w:tabs>
        <w:autoSpaceDE w:val="0"/>
        <w:autoSpaceDN w:val="0"/>
        <w:adjustRightInd w:val="0"/>
        <w:ind w:left="0" w:firstLine="0"/>
        <w:jc w:val="both"/>
        <w:rPr>
          <w:rFonts w:ascii="Arial" w:hAnsi="Arial" w:cs="Arial"/>
          <w:sz w:val="20"/>
          <w:szCs w:val="20"/>
        </w:rPr>
      </w:pPr>
      <w:r w:rsidRPr="005A6F8C">
        <w:rPr>
          <w:rFonts w:ascii="Arial" w:hAnsi="Arial" w:cs="Arial"/>
          <w:spacing w:val="-3"/>
          <w:sz w:val="20"/>
          <w:szCs w:val="20"/>
        </w:rPr>
        <w:t>(     ) até</w:t>
      </w:r>
      <w:r w:rsidRPr="005A6F8C">
        <w:rPr>
          <w:rFonts w:ascii="Arial" w:hAnsi="Arial" w:cs="Arial"/>
          <w:spacing w:val="1"/>
          <w:sz w:val="20"/>
          <w:szCs w:val="20"/>
        </w:rPr>
        <w:t xml:space="preserve"> </w:t>
      </w:r>
      <w:r w:rsidRPr="005A6F8C">
        <w:rPr>
          <w:rFonts w:ascii="Arial" w:hAnsi="Arial" w:cs="Arial"/>
          <w:sz w:val="20"/>
          <w:szCs w:val="20"/>
        </w:rPr>
        <w:t>a</w:t>
      </w:r>
      <w:r w:rsidRPr="005A6F8C">
        <w:rPr>
          <w:rFonts w:ascii="Arial" w:hAnsi="Arial" w:cs="Arial"/>
          <w:spacing w:val="4"/>
          <w:sz w:val="20"/>
          <w:szCs w:val="20"/>
        </w:rPr>
        <w:t xml:space="preserve"> </w:t>
      </w:r>
      <w:r w:rsidRPr="005A6F8C">
        <w:rPr>
          <w:rFonts w:ascii="Arial" w:hAnsi="Arial" w:cs="Arial"/>
          <w:spacing w:val="1"/>
          <w:sz w:val="20"/>
          <w:szCs w:val="20"/>
        </w:rPr>
        <w:t>p</w:t>
      </w:r>
      <w:r w:rsidRPr="005A6F8C">
        <w:rPr>
          <w:rFonts w:ascii="Arial" w:hAnsi="Arial" w:cs="Arial"/>
          <w:spacing w:val="-1"/>
          <w:sz w:val="20"/>
          <w:szCs w:val="20"/>
        </w:rPr>
        <w:t>r</w:t>
      </w:r>
      <w:r w:rsidRPr="005A6F8C">
        <w:rPr>
          <w:rFonts w:ascii="Arial" w:hAnsi="Arial" w:cs="Arial"/>
          <w:spacing w:val="-2"/>
          <w:sz w:val="20"/>
          <w:szCs w:val="20"/>
        </w:rPr>
        <w:t>e</w:t>
      </w:r>
      <w:r w:rsidRPr="005A6F8C">
        <w:rPr>
          <w:rFonts w:ascii="Arial" w:hAnsi="Arial" w:cs="Arial"/>
          <w:sz w:val="20"/>
          <w:szCs w:val="20"/>
        </w:rPr>
        <w:t>s</w:t>
      </w:r>
      <w:r w:rsidRPr="005A6F8C">
        <w:rPr>
          <w:rFonts w:ascii="Arial" w:hAnsi="Arial" w:cs="Arial"/>
          <w:spacing w:val="-2"/>
          <w:sz w:val="20"/>
          <w:szCs w:val="20"/>
        </w:rPr>
        <w:t>e</w:t>
      </w:r>
      <w:r w:rsidRPr="005A6F8C">
        <w:rPr>
          <w:rFonts w:ascii="Arial" w:hAnsi="Arial" w:cs="Arial"/>
          <w:spacing w:val="1"/>
          <w:sz w:val="20"/>
          <w:szCs w:val="20"/>
        </w:rPr>
        <w:t>nt</w:t>
      </w:r>
      <w:r w:rsidRPr="005A6F8C">
        <w:rPr>
          <w:rFonts w:ascii="Arial" w:hAnsi="Arial" w:cs="Arial"/>
          <w:sz w:val="20"/>
          <w:szCs w:val="20"/>
        </w:rPr>
        <w:t>e</w:t>
      </w:r>
      <w:r w:rsidRPr="005A6F8C">
        <w:rPr>
          <w:rFonts w:ascii="Arial" w:hAnsi="Arial" w:cs="Arial"/>
          <w:spacing w:val="1"/>
          <w:sz w:val="20"/>
          <w:szCs w:val="20"/>
        </w:rPr>
        <w:t xml:space="preserve"> d</w:t>
      </w:r>
      <w:r w:rsidRPr="005A6F8C">
        <w:rPr>
          <w:rFonts w:ascii="Arial" w:hAnsi="Arial" w:cs="Arial"/>
          <w:sz w:val="20"/>
          <w:szCs w:val="20"/>
        </w:rPr>
        <w:t>a</w:t>
      </w:r>
      <w:r w:rsidRPr="005A6F8C">
        <w:rPr>
          <w:rFonts w:ascii="Arial" w:hAnsi="Arial" w:cs="Arial"/>
          <w:spacing w:val="1"/>
          <w:sz w:val="20"/>
          <w:szCs w:val="20"/>
        </w:rPr>
        <w:t>t</w:t>
      </w:r>
      <w:r w:rsidRPr="005A6F8C">
        <w:rPr>
          <w:rFonts w:ascii="Arial" w:hAnsi="Arial" w:cs="Arial"/>
          <w:sz w:val="20"/>
          <w:szCs w:val="20"/>
        </w:rPr>
        <w:t>a</w:t>
      </w:r>
      <w:r w:rsidRPr="005A6F8C">
        <w:rPr>
          <w:rFonts w:ascii="Arial" w:hAnsi="Arial" w:cs="Arial"/>
          <w:spacing w:val="1"/>
          <w:sz w:val="20"/>
          <w:szCs w:val="20"/>
        </w:rPr>
        <w:t xml:space="preserve"> </w:t>
      </w:r>
      <w:r w:rsidRPr="005A6F8C">
        <w:rPr>
          <w:rFonts w:ascii="Arial" w:hAnsi="Arial" w:cs="Arial"/>
          <w:spacing w:val="-1"/>
          <w:sz w:val="20"/>
          <w:szCs w:val="20"/>
        </w:rPr>
        <w:t>i</w:t>
      </w:r>
      <w:r w:rsidRPr="005A6F8C">
        <w:rPr>
          <w:rFonts w:ascii="Arial" w:hAnsi="Arial" w:cs="Arial"/>
          <w:spacing w:val="1"/>
          <w:sz w:val="20"/>
          <w:szCs w:val="20"/>
        </w:rPr>
        <w:t>n</w:t>
      </w:r>
      <w:r w:rsidRPr="005A6F8C">
        <w:rPr>
          <w:rFonts w:ascii="Arial" w:hAnsi="Arial" w:cs="Arial"/>
          <w:spacing w:val="-2"/>
          <w:sz w:val="20"/>
          <w:szCs w:val="20"/>
        </w:rPr>
        <w:t>e</w:t>
      </w:r>
      <w:r w:rsidRPr="005A6F8C">
        <w:rPr>
          <w:rFonts w:ascii="Arial" w:hAnsi="Arial" w:cs="Arial"/>
          <w:spacing w:val="1"/>
          <w:sz w:val="20"/>
          <w:szCs w:val="20"/>
        </w:rPr>
        <w:t>xi</w:t>
      </w:r>
      <w:r w:rsidRPr="005A6F8C">
        <w:rPr>
          <w:rFonts w:ascii="Arial" w:hAnsi="Arial" w:cs="Arial"/>
          <w:sz w:val="20"/>
          <w:szCs w:val="20"/>
        </w:rPr>
        <w:t>s</w:t>
      </w:r>
      <w:r w:rsidRPr="005A6F8C">
        <w:rPr>
          <w:rFonts w:ascii="Arial" w:hAnsi="Arial" w:cs="Arial"/>
          <w:spacing w:val="1"/>
          <w:sz w:val="20"/>
          <w:szCs w:val="20"/>
        </w:rPr>
        <w:t>t</w:t>
      </w:r>
      <w:r w:rsidRPr="005A6F8C">
        <w:rPr>
          <w:rFonts w:ascii="Arial" w:hAnsi="Arial" w:cs="Arial"/>
          <w:spacing w:val="-2"/>
          <w:sz w:val="20"/>
          <w:szCs w:val="20"/>
        </w:rPr>
        <w:t>e</w:t>
      </w:r>
      <w:r w:rsidRPr="005A6F8C">
        <w:rPr>
          <w:rFonts w:ascii="Arial" w:hAnsi="Arial" w:cs="Arial"/>
          <w:sz w:val="20"/>
          <w:szCs w:val="20"/>
        </w:rPr>
        <w:t>m</w:t>
      </w:r>
      <w:r w:rsidRPr="005A6F8C">
        <w:rPr>
          <w:rFonts w:ascii="Arial" w:hAnsi="Arial" w:cs="Arial"/>
          <w:spacing w:val="3"/>
          <w:sz w:val="20"/>
          <w:szCs w:val="20"/>
        </w:rPr>
        <w:t xml:space="preserve"> </w:t>
      </w:r>
      <w:r w:rsidRPr="005A6F8C">
        <w:rPr>
          <w:rFonts w:ascii="Arial" w:hAnsi="Arial" w:cs="Arial"/>
          <w:spacing w:val="-1"/>
          <w:sz w:val="20"/>
          <w:szCs w:val="20"/>
        </w:rPr>
        <w:t>f</w:t>
      </w:r>
      <w:r w:rsidRPr="005A6F8C">
        <w:rPr>
          <w:rFonts w:ascii="Arial" w:hAnsi="Arial" w:cs="Arial"/>
          <w:sz w:val="20"/>
          <w:szCs w:val="20"/>
        </w:rPr>
        <w:t>a</w:t>
      </w:r>
      <w:r w:rsidRPr="005A6F8C">
        <w:rPr>
          <w:rFonts w:ascii="Arial" w:hAnsi="Arial" w:cs="Arial"/>
          <w:spacing w:val="1"/>
          <w:sz w:val="20"/>
          <w:szCs w:val="20"/>
        </w:rPr>
        <w:t>t</w:t>
      </w:r>
      <w:r w:rsidRPr="005A6F8C">
        <w:rPr>
          <w:rFonts w:ascii="Arial" w:hAnsi="Arial" w:cs="Arial"/>
          <w:spacing w:val="-1"/>
          <w:sz w:val="20"/>
          <w:szCs w:val="20"/>
        </w:rPr>
        <w:t>o</w:t>
      </w:r>
      <w:r w:rsidRPr="005A6F8C">
        <w:rPr>
          <w:rFonts w:ascii="Arial" w:hAnsi="Arial" w:cs="Arial"/>
          <w:sz w:val="20"/>
          <w:szCs w:val="20"/>
        </w:rPr>
        <w:t>s</w:t>
      </w:r>
      <w:r w:rsidRPr="005A6F8C">
        <w:rPr>
          <w:rFonts w:ascii="Arial" w:hAnsi="Arial" w:cs="Arial"/>
          <w:spacing w:val="3"/>
          <w:sz w:val="20"/>
          <w:szCs w:val="20"/>
        </w:rPr>
        <w:t xml:space="preserve"> </w:t>
      </w:r>
      <w:r w:rsidRPr="005A6F8C">
        <w:rPr>
          <w:rFonts w:ascii="Arial" w:hAnsi="Arial" w:cs="Arial"/>
          <w:spacing w:val="-1"/>
          <w:sz w:val="20"/>
          <w:szCs w:val="20"/>
        </w:rPr>
        <w:t>i</w:t>
      </w:r>
      <w:r w:rsidRPr="005A6F8C">
        <w:rPr>
          <w:rFonts w:ascii="Arial" w:hAnsi="Arial" w:cs="Arial"/>
          <w:sz w:val="20"/>
          <w:szCs w:val="20"/>
        </w:rPr>
        <w:t>m</w:t>
      </w:r>
      <w:r w:rsidRPr="005A6F8C">
        <w:rPr>
          <w:rFonts w:ascii="Arial" w:hAnsi="Arial" w:cs="Arial"/>
          <w:spacing w:val="1"/>
          <w:sz w:val="20"/>
          <w:szCs w:val="20"/>
        </w:rPr>
        <w:t>p</w:t>
      </w:r>
      <w:r w:rsidRPr="005A6F8C">
        <w:rPr>
          <w:rFonts w:ascii="Arial" w:hAnsi="Arial" w:cs="Arial"/>
          <w:spacing w:val="-2"/>
          <w:sz w:val="20"/>
          <w:szCs w:val="20"/>
        </w:rPr>
        <w:t>e</w:t>
      </w:r>
      <w:r w:rsidRPr="005A6F8C">
        <w:rPr>
          <w:rFonts w:ascii="Arial" w:hAnsi="Arial" w:cs="Arial"/>
          <w:spacing w:val="1"/>
          <w:sz w:val="20"/>
          <w:szCs w:val="20"/>
        </w:rPr>
        <w:t>d</w:t>
      </w:r>
      <w:r w:rsidRPr="005A6F8C">
        <w:rPr>
          <w:rFonts w:ascii="Arial" w:hAnsi="Arial" w:cs="Arial"/>
          <w:spacing w:val="-1"/>
          <w:sz w:val="20"/>
          <w:szCs w:val="20"/>
        </w:rPr>
        <w:t>i</w:t>
      </w:r>
      <w:r w:rsidRPr="005A6F8C">
        <w:rPr>
          <w:rFonts w:ascii="Arial" w:hAnsi="Arial" w:cs="Arial"/>
          <w:spacing w:val="1"/>
          <w:sz w:val="20"/>
          <w:szCs w:val="20"/>
        </w:rPr>
        <w:t>ti</w:t>
      </w:r>
      <w:r w:rsidRPr="005A6F8C">
        <w:rPr>
          <w:rFonts w:ascii="Arial" w:hAnsi="Arial" w:cs="Arial"/>
          <w:spacing w:val="-1"/>
          <w:sz w:val="20"/>
          <w:szCs w:val="20"/>
        </w:rPr>
        <w:t>vo</w:t>
      </w:r>
      <w:r w:rsidRPr="005A6F8C">
        <w:rPr>
          <w:rFonts w:ascii="Arial" w:hAnsi="Arial" w:cs="Arial"/>
          <w:sz w:val="20"/>
          <w:szCs w:val="20"/>
        </w:rPr>
        <w:t>s</w:t>
      </w:r>
      <w:r w:rsidRPr="005A6F8C">
        <w:rPr>
          <w:rFonts w:ascii="Arial" w:hAnsi="Arial" w:cs="Arial"/>
          <w:spacing w:val="3"/>
          <w:sz w:val="20"/>
          <w:szCs w:val="20"/>
        </w:rPr>
        <w:t xml:space="preserve"> </w:t>
      </w:r>
      <w:r w:rsidRPr="005A6F8C">
        <w:rPr>
          <w:rFonts w:ascii="Arial" w:hAnsi="Arial" w:cs="Arial"/>
          <w:spacing w:val="-1"/>
          <w:sz w:val="20"/>
          <w:szCs w:val="20"/>
        </w:rPr>
        <w:t>p</w:t>
      </w:r>
      <w:r w:rsidRPr="005A6F8C">
        <w:rPr>
          <w:rFonts w:ascii="Arial" w:hAnsi="Arial" w:cs="Arial"/>
          <w:sz w:val="20"/>
          <w:szCs w:val="20"/>
        </w:rPr>
        <w:t>a</w:t>
      </w:r>
      <w:r w:rsidRPr="005A6F8C">
        <w:rPr>
          <w:rFonts w:ascii="Arial" w:hAnsi="Arial" w:cs="Arial"/>
          <w:spacing w:val="-1"/>
          <w:sz w:val="20"/>
          <w:szCs w:val="20"/>
        </w:rPr>
        <w:t>r</w:t>
      </w:r>
      <w:r w:rsidRPr="005A6F8C">
        <w:rPr>
          <w:rFonts w:ascii="Arial" w:hAnsi="Arial" w:cs="Arial"/>
          <w:sz w:val="20"/>
          <w:szCs w:val="20"/>
        </w:rPr>
        <w:t>a</w:t>
      </w:r>
      <w:r w:rsidRPr="005A6F8C">
        <w:rPr>
          <w:rFonts w:ascii="Arial" w:hAnsi="Arial" w:cs="Arial"/>
          <w:spacing w:val="4"/>
          <w:sz w:val="20"/>
          <w:szCs w:val="20"/>
        </w:rPr>
        <w:t xml:space="preserve"> </w:t>
      </w:r>
      <w:r w:rsidRPr="005A6F8C">
        <w:rPr>
          <w:rFonts w:ascii="Arial" w:hAnsi="Arial" w:cs="Arial"/>
          <w:spacing w:val="-3"/>
          <w:sz w:val="20"/>
          <w:szCs w:val="20"/>
        </w:rPr>
        <w:t>s</w:t>
      </w:r>
      <w:r w:rsidRPr="005A6F8C">
        <w:rPr>
          <w:rFonts w:ascii="Arial" w:hAnsi="Arial" w:cs="Arial"/>
          <w:spacing w:val="1"/>
          <w:sz w:val="20"/>
          <w:szCs w:val="20"/>
        </w:rPr>
        <w:t>u</w:t>
      </w:r>
      <w:r w:rsidRPr="005A6F8C">
        <w:rPr>
          <w:rFonts w:ascii="Arial" w:hAnsi="Arial" w:cs="Arial"/>
          <w:sz w:val="20"/>
          <w:szCs w:val="20"/>
        </w:rPr>
        <w:t>a</w:t>
      </w:r>
      <w:r w:rsidRPr="005A6F8C">
        <w:rPr>
          <w:rFonts w:ascii="Arial" w:hAnsi="Arial" w:cs="Arial"/>
          <w:spacing w:val="1"/>
          <w:sz w:val="20"/>
          <w:szCs w:val="20"/>
        </w:rPr>
        <w:t xml:space="preserve"> </w:t>
      </w:r>
      <w:r w:rsidRPr="005A6F8C">
        <w:rPr>
          <w:rFonts w:ascii="Arial" w:hAnsi="Arial" w:cs="Arial"/>
          <w:spacing w:val="-1"/>
          <w:sz w:val="20"/>
          <w:szCs w:val="20"/>
        </w:rPr>
        <w:t>h</w:t>
      </w:r>
      <w:r w:rsidRPr="005A6F8C">
        <w:rPr>
          <w:rFonts w:ascii="Arial" w:hAnsi="Arial" w:cs="Arial"/>
          <w:sz w:val="20"/>
          <w:szCs w:val="20"/>
        </w:rPr>
        <w:t>a</w:t>
      </w:r>
      <w:r w:rsidRPr="005A6F8C">
        <w:rPr>
          <w:rFonts w:ascii="Arial" w:hAnsi="Arial" w:cs="Arial"/>
          <w:spacing w:val="-1"/>
          <w:sz w:val="20"/>
          <w:szCs w:val="20"/>
        </w:rPr>
        <w:t>b</w:t>
      </w:r>
      <w:r w:rsidRPr="005A6F8C">
        <w:rPr>
          <w:rFonts w:ascii="Arial" w:hAnsi="Arial" w:cs="Arial"/>
          <w:spacing w:val="1"/>
          <w:sz w:val="20"/>
          <w:szCs w:val="20"/>
        </w:rPr>
        <w:t>i</w:t>
      </w:r>
      <w:r w:rsidRPr="005A6F8C">
        <w:rPr>
          <w:rFonts w:ascii="Arial" w:hAnsi="Arial" w:cs="Arial"/>
          <w:spacing w:val="-1"/>
          <w:sz w:val="20"/>
          <w:szCs w:val="20"/>
        </w:rPr>
        <w:t>l</w:t>
      </w:r>
      <w:r w:rsidRPr="005A6F8C">
        <w:rPr>
          <w:rFonts w:ascii="Arial" w:hAnsi="Arial" w:cs="Arial"/>
          <w:spacing w:val="1"/>
          <w:sz w:val="20"/>
          <w:szCs w:val="20"/>
        </w:rPr>
        <w:t>i</w:t>
      </w:r>
      <w:r w:rsidRPr="005A6F8C">
        <w:rPr>
          <w:rFonts w:ascii="Arial" w:hAnsi="Arial" w:cs="Arial"/>
          <w:spacing w:val="-1"/>
          <w:sz w:val="20"/>
          <w:szCs w:val="20"/>
        </w:rPr>
        <w:t>t</w:t>
      </w:r>
      <w:r w:rsidRPr="005A6F8C">
        <w:rPr>
          <w:rFonts w:ascii="Arial" w:hAnsi="Arial" w:cs="Arial"/>
          <w:sz w:val="20"/>
          <w:szCs w:val="20"/>
        </w:rPr>
        <w:t xml:space="preserve">ação </w:t>
      </w:r>
      <w:r w:rsidRPr="005A6F8C">
        <w:rPr>
          <w:rFonts w:ascii="Arial" w:hAnsi="Arial" w:cs="Arial"/>
          <w:spacing w:val="1"/>
          <w:sz w:val="20"/>
          <w:szCs w:val="20"/>
        </w:rPr>
        <w:t>n</w:t>
      </w:r>
      <w:r w:rsidRPr="005A6F8C">
        <w:rPr>
          <w:rFonts w:ascii="Arial" w:hAnsi="Arial" w:cs="Arial"/>
          <w:sz w:val="20"/>
          <w:szCs w:val="20"/>
        </w:rPr>
        <w:t>o</w:t>
      </w:r>
      <w:r w:rsidRPr="005A6F8C">
        <w:rPr>
          <w:rFonts w:ascii="Arial" w:hAnsi="Arial" w:cs="Arial"/>
          <w:spacing w:val="2"/>
          <w:sz w:val="20"/>
          <w:szCs w:val="20"/>
        </w:rPr>
        <w:t xml:space="preserve"> </w:t>
      </w:r>
      <w:r w:rsidRPr="005A6F8C">
        <w:rPr>
          <w:rFonts w:ascii="Arial" w:hAnsi="Arial" w:cs="Arial"/>
          <w:spacing w:val="-1"/>
          <w:sz w:val="20"/>
          <w:szCs w:val="20"/>
        </w:rPr>
        <w:t xml:space="preserve">Presente Pregão </w:t>
      </w:r>
      <w:r w:rsidRPr="005A6F8C">
        <w:rPr>
          <w:rFonts w:ascii="Arial" w:hAnsi="Arial" w:cs="Arial"/>
          <w:spacing w:val="1"/>
          <w:sz w:val="20"/>
          <w:szCs w:val="20"/>
        </w:rPr>
        <w:t>d</w:t>
      </w:r>
      <w:r w:rsidRPr="005A6F8C">
        <w:rPr>
          <w:rFonts w:ascii="Arial" w:hAnsi="Arial" w:cs="Arial"/>
          <w:sz w:val="20"/>
          <w:szCs w:val="20"/>
        </w:rPr>
        <w:t>a</w:t>
      </w:r>
      <w:r w:rsidRPr="005A6F8C">
        <w:rPr>
          <w:rFonts w:ascii="Arial" w:hAnsi="Arial" w:cs="Arial"/>
          <w:spacing w:val="2"/>
          <w:sz w:val="20"/>
          <w:szCs w:val="20"/>
        </w:rPr>
        <w:t xml:space="preserve"> Prefeitura Municipal de Marilândia do Sul</w:t>
      </w:r>
      <w:r w:rsidRPr="005A6F8C">
        <w:rPr>
          <w:rFonts w:ascii="Arial" w:hAnsi="Arial" w:cs="Arial"/>
          <w:sz w:val="20"/>
          <w:szCs w:val="20"/>
        </w:rPr>
        <w:t>,</w:t>
      </w:r>
      <w:r w:rsidRPr="005A6F8C">
        <w:rPr>
          <w:rFonts w:ascii="Arial" w:hAnsi="Arial" w:cs="Arial"/>
          <w:spacing w:val="4"/>
          <w:sz w:val="20"/>
          <w:szCs w:val="20"/>
        </w:rPr>
        <w:t xml:space="preserve"> </w:t>
      </w:r>
      <w:r w:rsidRPr="005A6F8C">
        <w:rPr>
          <w:rFonts w:ascii="Arial" w:hAnsi="Arial" w:cs="Arial"/>
          <w:spacing w:val="-2"/>
          <w:sz w:val="20"/>
          <w:szCs w:val="20"/>
        </w:rPr>
        <w:t>c</w:t>
      </w:r>
      <w:r w:rsidRPr="005A6F8C">
        <w:rPr>
          <w:rFonts w:ascii="Arial" w:hAnsi="Arial" w:cs="Arial"/>
          <w:spacing w:val="1"/>
          <w:sz w:val="20"/>
          <w:szCs w:val="20"/>
        </w:rPr>
        <w:t>i</w:t>
      </w:r>
      <w:r w:rsidRPr="005A6F8C">
        <w:rPr>
          <w:rFonts w:ascii="Arial" w:hAnsi="Arial" w:cs="Arial"/>
          <w:spacing w:val="-2"/>
          <w:sz w:val="20"/>
          <w:szCs w:val="20"/>
        </w:rPr>
        <w:t>e</w:t>
      </w:r>
      <w:r w:rsidRPr="005A6F8C">
        <w:rPr>
          <w:rFonts w:ascii="Arial" w:hAnsi="Arial" w:cs="Arial"/>
          <w:spacing w:val="1"/>
          <w:sz w:val="20"/>
          <w:szCs w:val="20"/>
        </w:rPr>
        <w:t>nt</w:t>
      </w:r>
      <w:r w:rsidRPr="005A6F8C">
        <w:rPr>
          <w:rFonts w:ascii="Arial" w:hAnsi="Arial" w:cs="Arial"/>
          <w:sz w:val="20"/>
          <w:szCs w:val="20"/>
        </w:rPr>
        <w:t>e</w:t>
      </w:r>
      <w:r w:rsidRPr="005A6F8C">
        <w:rPr>
          <w:rFonts w:ascii="Arial" w:hAnsi="Arial" w:cs="Arial"/>
          <w:spacing w:val="-1"/>
          <w:sz w:val="20"/>
          <w:szCs w:val="20"/>
        </w:rPr>
        <w:t xml:space="preserve"> d</w:t>
      </w:r>
      <w:r w:rsidRPr="005A6F8C">
        <w:rPr>
          <w:rFonts w:ascii="Arial" w:hAnsi="Arial" w:cs="Arial"/>
          <w:sz w:val="20"/>
          <w:szCs w:val="20"/>
        </w:rPr>
        <w:t xml:space="preserve">a </w:t>
      </w:r>
      <w:r w:rsidRPr="005A6F8C">
        <w:rPr>
          <w:rFonts w:ascii="Arial" w:hAnsi="Arial" w:cs="Arial"/>
          <w:spacing w:val="-1"/>
          <w:sz w:val="20"/>
          <w:szCs w:val="20"/>
        </w:rPr>
        <w:t>o</w:t>
      </w:r>
      <w:r w:rsidRPr="005A6F8C">
        <w:rPr>
          <w:rFonts w:ascii="Arial" w:hAnsi="Arial" w:cs="Arial"/>
          <w:spacing w:val="1"/>
          <w:sz w:val="20"/>
          <w:szCs w:val="20"/>
        </w:rPr>
        <w:t>b</w:t>
      </w:r>
      <w:r w:rsidRPr="005A6F8C">
        <w:rPr>
          <w:rFonts w:ascii="Arial" w:hAnsi="Arial" w:cs="Arial"/>
          <w:spacing w:val="-1"/>
          <w:sz w:val="20"/>
          <w:szCs w:val="20"/>
        </w:rPr>
        <w:t>r</w:t>
      </w:r>
      <w:r w:rsidRPr="005A6F8C">
        <w:rPr>
          <w:rFonts w:ascii="Arial" w:hAnsi="Arial" w:cs="Arial"/>
          <w:spacing w:val="1"/>
          <w:sz w:val="20"/>
          <w:szCs w:val="20"/>
        </w:rPr>
        <w:t>i</w:t>
      </w:r>
      <w:r w:rsidRPr="005A6F8C">
        <w:rPr>
          <w:rFonts w:ascii="Arial" w:hAnsi="Arial" w:cs="Arial"/>
          <w:spacing w:val="-1"/>
          <w:sz w:val="20"/>
          <w:szCs w:val="20"/>
        </w:rPr>
        <w:t>g</w:t>
      </w:r>
      <w:r w:rsidRPr="005A6F8C">
        <w:rPr>
          <w:rFonts w:ascii="Arial" w:hAnsi="Arial" w:cs="Arial"/>
          <w:sz w:val="20"/>
          <w:szCs w:val="20"/>
        </w:rPr>
        <w:t>a</w:t>
      </w:r>
      <w:r w:rsidRPr="005A6F8C">
        <w:rPr>
          <w:rFonts w:ascii="Arial" w:hAnsi="Arial" w:cs="Arial"/>
          <w:spacing w:val="1"/>
          <w:sz w:val="20"/>
          <w:szCs w:val="20"/>
        </w:rPr>
        <w:t>t</w:t>
      </w:r>
      <w:r w:rsidRPr="005A6F8C">
        <w:rPr>
          <w:rFonts w:ascii="Arial" w:hAnsi="Arial" w:cs="Arial"/>
          <w:spacing w:val="-1"/>
          <w:sz w:val="20"/>
          <w:szCs w:val="20"/>
        </w:rPr>
        <w:t>or</w:t>
      </w:r>
      <w:r w:rsidRPr="005A6F8C">
        <w:rPr>
          <w:rFonts w:ascii="Arial" w:hAnsi="Arial" w:cs="Arial"/>
          <w:spacing w:val="1"/>
          <w:sz w:val="20"/>
          <w:szCs w:val="20"/>
        </w:rPr>
        <w:t>i</w:t>
      </w:r>
      <w:r w:rsidRPr="005A6F8C">
        <w:rPr>
          <w:rFonts w:ascii="Arial" w:hAnsi="Arial" w:cs="Arial"/>
          <w:spacing w:val="-2"/>
          <w:sz w:val="20"/>
          <w:szCs w:val="20"/>
        </w:rPr>
        <w:t>e</w:t>
      </w:r>
      <w:r w:rsidRPr="005A6F8C">
        <w:rPr>
          <w:rFonts w:ascii="Arial" w:hAnsi="Arial" w:cs="Arial"/>
          <w:spacing w:val="-1"/>
          <w:sz w:val="20"/>
          <w:szCs w:val="20"/>
        </w:rPr>
        <w:t>d</w:t>
      </w:r>
      <w:r w:rsidRPr="005A6F8C">
        <w:rPr>
          <w:rFonts w:ascii="Arial" w:hAnsi="Arial" w:cs="Arial"/>
          <w:sz w:val="20"/>
          <w:szCs w:val="20"/>
        </w:rPr>
        <w:t>a</w:t>
      </w:r>
      <w:r w:rsidRPr="005A6F8C">
        <w:rPr>
          <w:rFonts w:ascii="Arial" w:hAnsi="Arial" w:cs="Arial"/>
          <w:spacing w:val="1"/>
          <w:sz w:val="20"/>
          <w:szCs w:val="20"/>
        </w:rPr>
        <w:t>d</w:t>
      </w:r>
      <w:r w:rsidRPr="005A6F8C">
        <w:rPr>
          <w:rFonts w:ascii="Arial" w:hAnsi="Arial" w:cs="Arial"/>
          <w:sz w:val="20"/>
          <w:szCs w:val="20"/>
        </w:rPr>
        <w:t>e</w:t>
      </w:r>
      <w:r w:rsidRPr="005A6F8C">
        <w:rPr>
          <w:rFonts w:ascii="Arial" w:hAnsi="Arial" w:cs="Arial"/>
          <w:spacing w:val="-3"/>
          <w:sz w:val="20"/>
          <w:szCs w:val="20"/>
        </w:rPr>
        <w:t xml:space="preserve"> </w:t>
      </w:r>
      <w:r w:rsidRPr="005A6F8C">
        <w:rPr>
          <w:rFonts w:ascii="Arial" w:hAnsi="Arial" w:cs="Arial"/>
          <w:spacing w:val="1"/>
          <w:sz w:val="20"/>
          <w:szCs w:val="20"/>
        </w:rPr>
        <w:t>d</w:t>
      </w:r>
      <w:r w:rsidRPr="005A6F8C">
        <w:rPr>
          <w:rFonts w:ascii="Arial" w:hAnsi="Arial" w:cs="Arial"/>
          <w:sz w:val="20"/>
          <w:szCs w:val="20"/>
        </w:rPr>
        <w:t>e</w:t>
      </w:r>
      <w:r w:rsidRPr="005A6F8C">
        <w:rPr>
          <w:rFonts w:ascii="Arial" w:hAnsi="Arial" w:cs="Arial"/>
          <w:spacing w:val="-1"/>
          <w:sz w:val="20"/>
          <w:szCs w:val="20"/>
        </w:rPr>
        <w:t xml:space="preserve"> </w:t>
      </w:r>
      <w:r w:rsidRPr="005A6F8C">
        <w:rPr>
          <w:rFonts w:ascii="Arial" w:hAnsi="Arial" w:cs="Arial"/>
          <w:spacing w:val="1"/>
          <w:sz w:val="20"/>
          <w:szCs w:val="20"/>
        </w:rPr>
        <w:t>d</w:t>
      </w:r>
      <w:r w:rsidRPr="005A6F8C">
        <w:rPr>
          <w:rFonts w:ascii="Arial" w:hAnsi="Arial" w:cs="Arial"/>
          <w:spacing w:val="-2"/>
          <w:sz w:val="20"/>
          <w:szCs w:val="20"/>
        </w:rPr>
        <w:t>e</w:t>
      </w:r>
      <w:r w:rsidRPr="005A6F8C">
        <w:rPr>
          <w:rFonts w:ascii="Arial" w:hAnsi="Arial" w:cs="Arial"/>
          <w:sz w:val="20"/>
          <w:szCs w:val="20"/>
        </w:rPr>
        <w:t>c</w:t>
      </w:r>
      <w:r w:rsidRPr="005A6F8C">
        <w:rPr>
          <w:rFonts w:ascii="Arial" w:hAnsi="Arial" w:cs="Arial"/>
          <w:spacing w:val="-1"/>
          <w:sz w:val="20"/>
          <w:szCs w:val="20"/>
        </w:rPr>
        <w:t>l</w:t>
      </w:r>
      <w:r w:rsidRPr="005A6F8C">
        <w:rPr>
          <w:rFonts w:ascii="Arial" w:hAnsi="Arial" w:cs="Arial"/>
          <w:sz w:val="20"/>
          <w:szCs w:val="20"/>
        </w:rPr>
        <w:t>a</w:t>
      </w:r>
      <w:r w:rsidRPr="005A6F8C">
        <w:rPr>
          <w:rFonts w:ascii="Arial" w:hAnsi="Arial" w:cs="Arial"/>
          <w:spacing w:val="-1"/>
          <w:sz w:val="20"/>
          <w:szCs w:val="20"/>
        </w:rPr>
        <w:t>r</w:t>
      </w:r>
      <w:r w:rsidRPr="005A6F8C">
        <w:rPr>
          <w:rFonts w:ascii="Arial" w:hAnsi="Arial" w:cs="Arial"/>
          <w:sz w:val="20"/>
          <w:szCs w:val="20"/>
        </w:rPr>
        <w:t xml:space="preserve">ar </w:t>
      </w:r>
      <w:r w:rsidRPr="005A6F8C">
        <w:rPr>
          <w:rFonts w:ascii="Arial" w:hAnsi="Arial" w:cs="Arial"/>
          <w:spacing w:val="-1"/>
          <w:sz w:val="20"/>
          <w:szCs w:val="20"/>
        </w:rPr>
        <w:t>o</w:t>
      </w:r>
      <w:r w:rsidRPr="005A6F8C">
        <w:rPr>
          <w:rFonts w:ascii="Arial" w:hAnsi="Arial" w:cs="Arial"/>
          <w:sz w:val="20"/>
          <w:szCs w:val="20"/>
        </w:rPr>
        <w:t>c</w:t>
      </w:r>
      <w:r w:rsidRPr="005A6F8C">
        <w:rPr>
          <w:rFonts w:ascii="Arial" w:hAnsi="Arial" w:cs="Arial"/>
          <w:spacing w:val="-1"/>
          <w:sz w:val="20"/>
          <w:szCs w:val="20"/>
        </w:rPr>
        <w:t>orr</w:t>
      </w:r>
      <w:r w:rsidRPr="005A6F8C">
        <w:rPr>
          <w:rFonts w:ascii="Arial" w:hAnsi="Arial" w:cs="Arial"/>
          <w:spacing w:val="-2"/>
          <w:sz w:val="20"/>
          <w:szCs w:val="20"/>
        </w:rPr>
        <w:t>ê</w:t>
      </w:r>
      <w:r w:rsidRPr="005A6F8C">
        <w:rPr>
          <w:rFonts w:ascii="Arial" w:hAnsi="Arial" w:cs="Arial"/>
          <w:spacing w:val="1"/>
          <w:sz w:val="20"/>
          <w:szCs w:val="20"/>
        </w:rPr>
        <w:t>n</w:t>
      </w:r>
      <w:r w:rsidRPr="005A6F8C">
        <w:rPr>
          <w:rFonts w:ascii="Arial" w:hAnsi="Arial" w:cs="Arial"/>
          <w:sz w:val="20"/>
          <w:szCs w:val="20"/>
        </w:rPr>
        <w:t>c</w:t>
      </w:r>
      <w:r w:rsidRPr="005A6F8C">
        <w:rPr>
          <w:rFonts w:ascii="Arial" w:hAnsi="Arial" w:cs="Arial"/>
          <w:spacing w:val="-1"/>
          <w:sz w:val="20"/>
          <w:szCs w:val="20"/>
        </w:rPr>
        <w:t>i</w:t>
      </w:r>
      <w:r w:rsidRPr="005A6F8C">
        <w:rPr>
          <w:rFonts w:ascii="Arial" w:hAnsi="Arial" w:cs="Arial"/>
          <w:sz w:val="20"/>
          <w:szCs w:val="20"/>
        </w:rPr>
        <w:t xml:space="preserve">as </w:t>
      </w:r>
      <w:r w:rsidRPr="005A6F8C">
        <w:rPr>
          <w:rFonts w:ascii="Arial" w:hAnsi="Arial" w:cs="Arial"/>
          <w:spacing w:val="-2"/>
          <w:sz w:val="20"/>
          <w:szCs w:val="20"/>
        </w:rPr>
        <w:t>s</w:t>
      </w:r>
      <w:r w:rsidRPr="005A6F8C">
        <w:rPr>
          <w:rFonts w:ascii="Arial" w:hAnsi="Arial" w:cs="Arial"/>
          <w:spacing w:val="1"/>
          <w:sz w:val="20"/>
          <w:szCs w:val="20"/>
        </w:rPr>
        <w:t>up</w:t>
      </w:r>
      <w:r w:rsidRPr="005A6F8C">
        <w:rPr>
          <w:rFonts w:ascii="Arial" w:hAnsi="Arial" w:cs="Arial"/>
          <w:spacing w:val="-2"/>
          <w:sz w:val="20"/>
          <w:szCs w:val="20"/>
        </w:rPr>
        <w:t>e</w:t>
      </w:r>
      <w:r w:rsidRPr="005A6F8C">
        <w:rPr>
          <w:rFonts w:ascii="Arial" w:hAnsi="Arial" w:cs="Arial"/>
          <w:spacing w:val="-1"/>
          <w:sz w:val="20"/>
          <w:szCs w:val="20"/>
        </w:rPr>
        <w:t>rv</w:t>
      </w:r>
      <w:r w:rsidRPr="005A6F8C">
        <w:rPr>
          <w:rFonts w:ascii="Arial" w:hAnsi="Arial" w:cs="Arial"/>
          <w:spacing w:val="-2"/>
          <w:sz w:val="20"/>
          <w:szCs w:val="20"/>
        </w:rPr>
        <w:t>e</w:t>
      </w:r>
      <w:r w:rsidRPr="005A6F8C">
        <w:rPr>
          <w:rFonts w:ascii="Arial" w:hAnsi="Arial" w:cs="Arial"/>
          <w:spacing w:val="1"/>
          <w:sz w:val="20"/>
          <w:szCs w:val="20"/>
        </w:rPr>
        <w:t>ni</w:t>
      </w:r>
      <w:r w:rsidRPr="005A6F8C">
        <w:rPr>
          <w:rFonts w:ascii="Arial" w:hAnsi="Arial" w:cs="Arial"/>
          <w:spacing w:val="-2"/>
          <w:sz w:val="20"/>
          <w:szCs w:val="20"/>
        </w:rPr>
        <w:t>e</w:t>
      </w:r>
      <w:r w:rsidRPr="005A6F8C">
        <w:rPr>
          <w:rFonts w:ascii="Arial" w:hAnsi="Arial" w:cs="Arial"/>
          <w:spacing w:val="1"/>
          <w:sz w:val="20"/>
          <w:szCs w:val="20"/>
        </w:rPr>
        <w:t>nt</w:t>
      </w:r>
      <w:r w:rsidRPr="005A6F8C">
        <w:rPr>
          <w:rFonts w:ascii="Arial" w:hAnsi="Arial" w:cs="Arial"/>
          <w:spacing w:val="-2"/>
          <w:sz w:val="20"/>
          <w:szCs w:val="20"/>
        </w:rPr>
        <w:t>e</w:t>
      </w:r>
      <w:r w:rsidRPr="005A6F8C">
        <w:rPr>
          <w:rFonts w:ascii="Arial" w:hAnsi="Arial" w:cs="Arial"/>
          <w:sz w:val="20"/>
          <w:szCs w:val="20"/>
        </w:rPr>
        <w:t>s.</w:t>
      </w:r>
    </w:p>
    <w:p w14:paraId="37926974" w14:textId="77777777" w:rsidR="00CC69C2" w:rsidRPr="005A6F8C" w:rsidRDefault="00CC69C2" w:rsidP="005E4B53">
      <w:pPr>
        <w:pStyle w:val="PargrafodaLista"/>
        <w:widowControl w:val="0"/>
        <w:numPr>
          <w:ilvl w:val="0"/>
          <w:numId w:val="18"/>
        </w:numPr>
        <w:autoSpaceDE w:val="0"/>
        <w:autoSpaceDN w:val="0"/>
        <w:adjustRightInd w:val="0"/>
        <w:ind w:left="0" w:firstLine="0"/>
        <w:jc w:val="both"/>
        <w:rPr>
          <w:rFonts w:ascii="Arial" w:hAnsi="Arial" w:cs="Arial"/>
          <w:sz w:val="20"/>
          <w:szCs w:val="20"/>
        </w:rPr>
      </w:pPr>
      <w:r w:rsidRPr="005A6F8C">
        <w:rPr>
          <w:rFonts w:ascii="Arial" w:hAnsi="Arial" w:cs="Arial"/>
          <w:sz w:val="20"/>
          <w:szCs w:val="20"/>
        </w:rPr>
        <w:t>(     ) autorizo expressamente o compartilhamento dos meus dados pessoais nos documentos relacionados ao processo de licitação e contratação, conforme regido pela Lei nº 13.709, de 14 de agosto de 2018, conhecida como Lei Geral de Proteção de Dados (LGPD). Esta autorização abrange o compartilhamento de informações como nome, CPF, RG, endereço e quaisquer outros dados pessoais necessários para o adequado andamento do processo de licitação e contratação.</w:t>
      </w:r>
    </w:p>
    <w:p w14:paraId="06E46B2C" w14:textId="77777777" w:rsidR="00CC69C2" w:rsidRPr="005A6F8C" w:rsidRDefault="00CC69C2" w:rsidP="00CC69C2">
      <w:pPr>
        <w:pStyle w:val="PargrafodaLista"/>
        <w:widowControl w:val="0"/>
        <w:autoSpaceDE w:val="0"/>
        <w:autoSpaceDN w:val="0"/>
        <w:adjustRightInd w:val="0"/>
        <w:ind w:left="0"/>
        <w:jc w:val="both"/>
        <w:rPr>
          <w:rFonts w:ascii="Arial" w:hAnsi="Arial" w:cs="Arial"/>
          <w:sz w:val="20"/>
          <w:szCs w:val="20"/>
        </w:rPr>
      </w:pPr>
      <w:r w:rsidRPr="005A6F8C">
        <w:rPr>
          <w:rFonts w:ascii="Arial" w:hAnsi="Arial" w:cs="Arial"/>
          <w:sz w:val="20"/>
          <w:szCs w:val="20"/>
        </w:rPr>
        <w:t>Declaro estar ciente dos princípios e das garantias estabelecidas pela Lei Geral de Proteção de Dados e concordo com o compartilhamento de meus dados pessoais para os fins especificados nesta declaração.</w:t>
      </w:r>
    </w:p>
    <w:p w14:paraId="03F03D45" w14:textId="77777777" w:rsidR="00CC69C2" w:rsidRPr="005A6F8C" w:rsidRDefault="00CC69C2" w:rsidP="005E4B53">
      <w:pPr>
        <w:pStyle w:val="PargrafodaLista"/>
        <w:widowControl w:val="0"/>
        <w:numPr>
          <w:ilvl w:val="0"/>
          <w:numId w:val="18"/>
        </w:numPr>
        <w:autoSpaceDE w:val="0"/>
        <w:autoSpaceDN w:val="0"/>
        <w:adjustRightInd w:val="0"/>
        <w:ind w:left="0" w:firstLine="0"/>
        <w:jc w:val="both"/>
        <w:rPr>
          <w:rFonts w:ascii="Arial" w:hAnsi="Arial" w:cs="Arial"/>
          <w:sz w:val="20"/>
          <w:szCs w:val="20"/>
        </w:rPr>
      </w:pPr>
      <w:r w:rsidRPr="005A6F8C">
        <w:rPr>
          <w:rFonts w:ascii="Arial" w:hAnsi="Arial" w:cs="Arial"/>
          <w:sz w:val="20"/>
          <w:szCs w:val="20"/>
        </w:rPr>
        <w:t xml:space="preserve">(    ) Não possui </w:t>
      </w:r>
      <w:r w:rsidRPr="005A6F8C">
        <w:rPr>
          <w:rFonts w:ascii="Arial" w:hAnsi="Arial" w:cs="Arial"/>
          <w:color w:val="000000"/>
          <w:sz w:val="20"/>
          <w:szCs w:val="20"/>
        </w:rPr>
        <w:t>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 devendo essa proibição constar expressamente do edital de licitação.</w:t>
      </w:r>
    </w:p>
    <w:p w14:paraId="326B4214" w14:textId="77777777" w:rsidR="00CC69C2" w:rsidRPr="005A6F8C" w:rsidRDefault="00CC69C2" w:rsidP="005E4B53">
      <w:pPr>
        <w:pStyle w:val="PargrafodaLista"/>
        <w:widowControl w:val="0"/>
        <w:numPr>
          <w:ilvl w:val="0"/>
          <w:numId w:val="18"/>
        </w:numPr>
        <w:autoSpaceDE w:val="0"/>
        <w:autoSpaceDN w:val="0"/>
        <w:adjustRightInd w:val="0"/>
        <w:ind w:left="0" w:firstLine="0"/>
        <w:jc w:val="both"/>
        <w:rPr>
          <w:rFonts w:ascii="Arial" w:hAnsi="Arial" w:cs="Arial"/>
          <w:sz w:val="20"/>
          <w:szCs w:val="20"/>
        </w:rPr>
      </w:pPr>
      <w:r w:rsidRPr="005A6F8C">
        <w:rPr>
          <w:rFonts w:ascii="Arial" w:hAnsi="Arial" w:cs="Arial"/>
          <w:spacing w:val="-1"/>
          <w:sz w:val="20"/>
          <w:szCs w:val="20"/>
        </w:rPr>
        <w:t>D</w:t>
      </w:r>
      <w:r w:rsidRPr="005A6F8C">
        <w:rPr>
          <w:rFonts w:ascii="Arial" w:hAnsi="Arial" w:cs="Arial"/>
          <w:spacing w:val="-2"/>
          <w:sz w:val="20"/>
          <w:szCs w:val="20"/>
        </w:rPr>
        <w:t>e</w:t>
      </w:r>
      <w:r w:rsidRPr="005A6F8C">
        <w:rPr>
          <w:rFonts w:ascii="Arial" w:hAnsi="Arial" w:cs="Arial"/>
          <w:spacing w:val="1"/>
          <w:sz w:val="20"/>
          <w:szCs w:val="20"/>
        </w:rPr>
        <w:t>nt</w:t>
      </w:r>
      <w:r w:rsidRPr="005A6F8C">
        <w:rPr>
          <w:rFonts w:ascii="Arial" w:hAnsi="Arial" w:cs="Arial"/>
          <w:spacing w:val="-1"/>
          <w:sz w:val="20"/>
          <w:szCs w:val="20"/>
        </w:rPr>
        <w:t>r</w:t>
      </w:r>
      <w:r w:rsidRPr="005A6F8C">
        <w:rPr>
          <w:rFonts w:ascii="Arial" w:hAnsi="Arial" w:cs="Arial"/>
          <w:sz w:val="20"/>
          <w:szCs w:val="20"/>
        </w:rPr>
        <w:t>e</w:t>
      </w:r>
      <w:r w:rsidRPr="005A6F8C">
        <w:rPr>
          <w:rFonts w:ascii="Arial" w:hAnsi="Arial" w:cs="Arial"/>
          <w:spacing w:val="2"/>
          <w:sz w:val="20"/>
          <w:szCs w:val="20"/>
        </w:rPr>
        <w:t xml:space="preserve"> </w:t>
      </w:r>
      <w:r w:rsidRPr="005A6F8C">
        <w:rPr>
          <w:rFonts w:ascii="Arial" w:hAnsi="Arial" w:cs="Arial"/>
          <w:spacing w:val="-1"/>
          <w:sz w:val="20"/>
          <w:szCs w:val="20"/>
        </w:rPr>
        <w:t>o</w:t>
      </w:r>
      <w:r w:rsidRPr="005A6F8C">
        <w:rPr>
          <w:rFonts w:ascii="Arial" w:hAnsi="Arial" w:cs="Arial"/>
          <w:sz w:val="20"/>
          <w:szCs w:val="20"/>
        </w:rPr>
        <w:t>s</w:t>
      </w:r>
      <w:r w:rsidRPr="005A6F8C">
        <w:rPr>
          <w:rFonts w:ascii="Arial" w:hAnsi="Arial" w:cs="Arial"/>
          <w:spacing w:val="4"/>
          <w:sz w:val="20"/>
          <w:szCs w:val="20"/>
        </w:rPr>
        <w:t xml:space="preserve"> </w:t>
      </w:r>
      <w:r w:rsidRPr="005A6F8C">
        <w:rPr>
          <w:rFonts w:ascii="Arial" w:hAnsi="Arial" w:cs="Arial"/>
          <w:sz w:val="20"/>
          <w:szCs w:val="20"/>
        </w:rPr>
        <w:t>m</w:t>
      </w:r>
      <w:r w:rsidRPr="005A6F8C">
        <w:rPr>
          <w:rFonts w:ascii="Arial" w:hAnsi="Arial" w:cs="Arial"/>
          <w:spacing w:val="-2"/>
          <w:sz w:val="20"/>
          <w:szCs w:val="20"/>
        </w:rPr>
        <w:t>e</w:t>
      </w:r>
      <w:r w:rsidRPr="005A6F8C">
        <w:rPr>
          <w:rFonts w:ascii="Arial" w:hAnsi="Arial" w:cs="Arial"/>
          <w:sz w:val="20"/>
          <w:szCs w:val="20"/>
        </w:rPr>
        <w:t>m</w:t>
      </w:r>
      <w:r w:rsidRPr="005A6F8C">
        <w:rPr>
          <w:rFonts w:ascii="Arial" w:hAnsi="Arial" w:cs="Arial"/>
          <w:spacing w:val="1"/>
          <w:sz w:val="20"/>
          <w:szCs w:val="20"/>
        </w:rPr>
        <w:t>b</w:t>
      </w:r>
      <w:r w:rsidRPr="005A6F8C">
        <w:rPr>
          <w:rFonts w:ascii="Arial" w:hAnsi="Arial" w:cs="Arial"/>
          <w:spacing w:val="-1"/>
          <w:sz w:val="20"/>
          <w:szCs w:val="20"/>
        </w:rPr>
        <w:t>ro</w:t>
      </w:r>
      <w:r w:rsidRPr="005A6F8C">
        <w:rPr>
          <w:rFonts w:ascii="Arial" w:hAnsi="Arial" w:cs="Arial"/>
          <w:sz w:val="20"/>
          <w:szCs w:val="20"/>
        </w:rPr>
        <w:t>s</w:t>
      </w:r>
      <w:r w:rsidRPr="005A6F8C">
        <w:rPr>
          <w:rFonts w:ascii="Arial" w:hAnsi="Arial" w:cs="Arial"/>
          <w:spacing w:val="4"/>
          <w:sz w:val="20"/>
          <w:szCs w:val="20"/>
        </w:rPr>
        <w:t xml:space="preserve"> </w:t>
      </w:r>
      <w:r w:rsidRPr="005A6F8C">
        <w:rPr>
          <w:rFonts w:ascii="Arial" w:hAnsi="Arial" w:cs="Arial"/>
          <w:spacing w:val="1"/>
          <w:sz w:val="20"/>
          <w:szCs w:val="20"/>
        </w:rPr>
        <w:t>d</w:t>
      </w:r>
      <w:r w:rsidRPr="005A6F8C">
        <w:rPr>
          <w:rFonts w:ascii="Arial" w:hAnsi="Arial" w:cs="Arial"/>
          <w:sz w:val="20"/>
          <w:szCs w:val="20"/>
        </w:rPr>
        <w:t xml:space="preserve">o </w:t>
      </w:r>
      <w:r w:rsidRPr="005A6F8C">
        <w:rPr>
          <w:rFonts w:ascii="Arial" w:hAnsi="Arial" w:cs="Arial"/>
          <w:spacing w:val="1"/>
          <w:sz w:val="20"/>
          <w:szCs w:val="20"/>
        </w:rPr>
        <w:t>q</w:t>
      </w:r>
      <w:r w:rsidRPr="005A6F8C">
        <w:rPr>
          <w:rFonts w:ascii="Arial" w:hAnsi="Arial" w:cs="Arial"/>
          <w:spacing w:val="-1"/>
          <w:sz w:val="20"/>
          <w:szCs w:val="20"/>
        </w:rPr>
        <w:t>u</w:t>
      </w:r>
      <w:r w:rsidRPr="005A6F8C">
        <w:rPr>
          <w:rFonts w:ascii="Arial" w:hAnsi="Arial" w:cs="Arial"/>
          <w:sz w:val="20"/>
          <w:szCs w:val="20"/>
        </w:rPr>
        <w:t>a</w:t>
      </w:r>
      <w:r w:rsidRPr="005A6F8C">
        <w:rPr>
          <w:rFonts w:ascii="Arial" w:hAnsi="Arial" w:cs="Arial"/>
          <w:spacing w:val="1"/>
          <w:sz w:val="20"/>
          <w:szCs w:val="20"/>
        </w:rPr>
        <w:t>d</w:t>
      </w:r>
      <w:r w:rsidRPr="005A6F8C">
        <w:rPr>
          <w:rFonts w:ascii="Arial" w:hAnsi="Arial" w:cs="Arial"/>
          <w:spacing w:val="-1"/>
          <w:sz w:val="20"/>
          <w:szCs w:val="20"/>
        </w:rPr>
        <w:t>r</w:t>
      </w:r>
      <w:r w:rsidRPr="005A6F8C">
        <w:rPr>
          <w:rFonts w:ascii="Arial" w:hAnsi="Arial" w:cs="Arial"/>
          <w:sz w:val="20"/>
          <w:szCs w:val="20"/>
        </w:rPr>
        <w:t>o</w:t>
      </w:r>
      <w:r w:rsidRPr="005A6F8C">
        <w:rPr>
          <w:rFonts w:ascii="Arial" w:hAnsi="Arial" w:cs="Arial"/>
          <w:spacing w:val="3"/>
          <w:sz w:val="20"/>
          <w:szCs w:val="20"/>
        </w:rPr>
        <w:t xml:space="preserve"> </w:t>
      </w:r>
      <w:r w:rsidRPr="005A6F8C">
        <w:rPr>
          <w:rFonts w:ascii="Arial" w:hAnsi="Arial" w:cs="Arial"/>
          <w:sz w:val="20"/>
          <w:szCs w:val="20"/>
        </w:rPr>
        <w:t>s</w:t>
      </w:r>
      <w:r w:rsidRPr="005A6F8C">
        <w:rPr>
          <w:rFonts w:ascii="Arial" w:hAnsi="Arial" w:cs="Arial"/>
          <w:spacing w:val="-1"/>
          <w:sz w:val="20"/>
          <w:szCs w:val="20"/>
        </w:rPr>
        <w:t>o</w:t>
      </w:r>
      <w:r w:rsidRPr="005A6F8C">
        <w:rPr>
          <w:rFonts w:ascii="Arial" w:hAnsi="Arial" w:cs="Arial"/>
          <w:spacing w:val="-2"/>
          <w:sz w:val="20"/>
          <w:szCs w:val="20"/>
        </w:rPr>
        <w:t>c</w:t>
      </w:r>
      <w:r w:rsidRPr="005A6F8C">
        <w:rPr>
          <w:rFonts w:ascii="Arial" w:hAnsi="Arial" w:cs="Arial"/>
          <w:spacing w:val="1"/>
          <w:sz w:val="20"/>
          <w:szCs w:val="20"/>
        </w:rPr>
        <w:t>i</w:t>
      </w:r>
      <w:r w:rsidRPr="005A6F8C">
        <w:rPr>
          <w:rFonts w:ascii="Arial" w:hAnsi="Arial" w:cs="Arial"/>
          <w:spacing w:val="-2"/>
          <w:sz w:val="20"/>
          <w:szCs w:val="20"/>
        </w:rPr>
        <w:t>e</w:t>
      </w:r>
      <w:r w:rsidRPr="005A6F8C">
        <w:rPr>
          <w:rFonts w:ascii="Arial" w:hAnsi="Arial" w:cs="Arial"/>
          <w:spacing w:val="-1"/>
          <w:sz w:val="20"/>
          <w:szCs w:val="20"/>
        </w:rPr>
        <w:t>t</w:t>
      </w:r>
      <w:r w:rsidRPr="005A6F8C">
        <w:rPr>
          <w:rFonts w:ascii="Arial" w:hAnsi="Arial" w:cs="Arial"/>
          <w:sz w:val="20"/>
          <w:szCs w:val="20"/>
        </w:rPr>
        <w:t>á</w:t>
      </w:r>
      <w:r w:rsidRPr="005A6F8C">
        <w:rPr>
          <w:rFonts w:ascii="Arial" w:hAnsi="Arial" w:cs="Arial"/>
          <w:spacing w:val="-1"/>
          <w:sz w:val="20"/>
          <w:szCs w:val="20"/>
        </w:rPr>
        <w:t>r</w:t>
      </w:r>
      <w:r w:rsidRPr="005A6F8C">
        <w:rPr>
          <w:rFonts w:ascii="Arial" w:hAnsi="Arial" w:cs="Arial"/>
          <w:spacing w:val="1"/>
          <w:sz w:val="20"/>
          <w:szCs w:val="20"/>
        </w:rPr>
        <w:t>i</w:t>
      </w:r>
      <w:r w:rsidRPr="005A6F8C">
        <w:rPr>
          <w:rFonts w:ascii="Arial" w:hAnsi="Arial" w:cs="Arial"/>
          <w:spacing w:val="-1"/>
          <w:sz w:val="20"/>
          <w:szCs w:val="20"/>
        </w:rPr>
        <w:t>o</w:t>
      </w:r>
      <w:r w:rsidRPr="005A6F8C">
        <w:rPr>
          <w:rFonts w:ascii="Arial" w:hAnsi="Arial" w:cs="Arial"/>
          <w:sz w:val="20"/>
          <w:szCs w:val="20"/>
        </w:rPr>
        <w:t>,</w:t>
      </w:r>
      <w:r w:rsidRPr="005A6F8C">
        <w:rPr>
          <w:rFonts w:ascii="Arial" w:hAnsi="Arial" w:cs="Arial"/>
          <w:spacing w:val="2"/>
          <w:sz w:val="20"/>
          <w:szCs w:val="20"/>
        </w:rPr>
        <w:t xml:space="preserve"> </w:t>
      </w:r>
      <w:r w:rsidRPr="005A6F8C">
        <w:rPr>
          <w:rFonts w:ascii="Arial" w:hAnsi="Arial" w:cs="Arial"/>
          <w:spacing w:val="1"/>
          <w:sz w:val="20"/>
          <w:szCs w:val="20"/>
        </w:rPr>
        <w:t>h</w:t>
      </w:r>
      <w:r w:rsidRPr="005A6F8C">
        <w:rPr>
          <w:rFonts w:ascii="Arial" w:hAnsi="Arial" w:cs="Arial"/>
          <w:sz w:val="20"/>
          <w:szCs w:val="20"/>
        </w:rPr>
        <w:t>á</w:t>
      </w:r>
      <w:r w:rsidRPr="005A6F8C">
        <w:rPr>
          <w:rFonts w:ascii="Arial" w:hAnsi="Arial" w:cs="Arial"/>
          <w:spacing w:val="2"/>
          <w:sz w:val="20"/>
          <w:szCs w:val="20"/>
        </w:rPr>
        <w:t xml:space="preserve"> </w:t>
      </w:r>
      <w:r w:rsidRPr="005A6F8C">
        <w:rPr>
          <w:rFonts w:ascii="Arial" w:hAnsi="Arial" w:cs="Arial"/>
          <w:sz w:val="20"/>
          <w:szCs w:val="20"/>
        </w:rPr>
        <w:t>c</w:t>
      </w:r>
      <w:r w:rsidRPr="005A6F8C">
        <w:rPr>
          <w:rFonts w:ascii="Arial" w:hAnsi="Arial" w:cs="Arial"/>
          <w:spacing w:val="-1"/>
          <w:sz w:val="20"/>
          <w:szCs w:val="20"/>
        </w:rPr>
        <w:t>ôn</w:t>
      </w:r>
      <w:r w:rsidRPr="005A6F8C">
        <w:rPr>
          <w:rFonts w:ascii="Arial" w:hAnsi="Arial" w:cs="Arial"/>
          <w:spacing w:val="4"/>
          <w:sz w:val="20"/>
          <w:szCs w:val="20"/>
        </w:rPr>
        <w:t>j</w:t>
      </w:r>
      <w:r w:rsidRPr="005A6F8C">
        <w:rPr>
          <w:rFonts w:ascii="Arial" w:hAnsi="Arial" w:cs="Arial"/>
          <w:spacing w:val="1"/>
          <w:sz w:val="20"/>
          <w:szCs w:val="20"/>
        </w:rPr>
        <w:t>u</w:t>
      </w:r>
      <w:r w:rsidRPr="005A6F8C">
        <w:rPr>
          <w:rFonts w:ascii="Arial" w:hAnsi="Arial" w:cs="Arial"/>
          <w:spacing w:val="-1"/>
          <w:sz w:val="20"/>
          <w:szCs w:val="20"/>
        </w:rPr>
        <w:t>g</w:t>
      </w:r>
      <w:r w:rsidRPr="005A6F8C">
        <w:rPr>
          <w:rFonts w:ascii="Arial" w:hAnsi="Arial" w:cs="Arial"/>
          <w:spacing w:val="-2"/>
          <w:sz w:val="20"/>
          <w:szCs w:val="20"/>
        </w:rPr>
        <w:t>e</w:t>
      </w:r>
      <w:r w:rsidRPr="005A6F8C">
        <w:rPr>
          <w:rFonts w:ascii="Arial" w:hAnsi="Arial" w:cs="Arial"/>
          <w:sz w:val="20"/>
          <w:szCs w:val="20"/>
        </w:rPr>
        <w:t>,</w:t>
      </w:r>
      <w:r w:rsidRPr="005A6F8C">
        <w:rPr>
          <w:rFonts w:ascii="Arial" w:hAnsi="Arial" w:cs="Arial"/>
          <w:spacing w:val="4"/>
          <w:sz w:val="20"/>
          <w:szCs w:val="20"/>
        </w:rPr>
        <w:t xml:space="preserve"> </w:t>
      </w:r>
      <w:r w:rsidRPr="005A6F8C">
        <w:rPr>
          <w:rFonts w:ascii="Arial" w:hAnsi="Arial" w:cs="Arial"/>
          <w:sz w:val="20"/>
          <w:szCs w:val="20"/>
        </w:rPr>
        <w:t>c</w:t>
      </w:r>
      <w:r w:rsidRPr="005A6F8C">
        <w:rPr>
          <w:rFonts w:ascii="Arial" w:hAnsi="Arial" w:cs="Arial"/>
          <w:spacing w:val="-1"/>
          <w:sz w:val="20"/>
          <w:szCs w:val="20"/>
        </w:rPr>
        <w:t>o</w:t>
      </w:r>
      <w:r w:rsidRPr="005A6F8C">
        <w:rPr>
          <w:rFonts w:ascii="Arial" w:hAnsi="Arial" w:cs="Arial"/>
          <w:spacing w:val="-3"/>
          <w:sz w:val="20"/>
          <w:szCs w:val="20"/>
        </w:rPr>
        <w:t>m</w:t>
      </w:r>
      <w:r w:rsidRPr="005A6F8C">
        <w:rPr>
          <w:rFonts w:ascii="Arial" w:hAnsi="Arial" w:cs="Arial"/>
          <w:spacing w:val="1"/>
          <w:sz w:val="20"/>
          <w:szCs w:val="20"/>
        </w:rPr>
        <w:t>p</w:t>
      </w:r>
      <w:r w:rsidRPr="005A6F8C">
        <w:rPr>
          <w:rFonts w:ascii="Arial" w:hAnsi="Arial" w:cs="Arial"/>
          <w:spacing w:val="-2"/>
          <w:sz w:val="20"/>
          <w:szCs w:val="20"/>
        </w:rPr>
        <w:t>a</w:t>
      </w:r>
      <w:r w:rsidRPr="005A6F8C">
        <w:rPr>
          <w:rFonts w:ascii="Arial" w:hAnsi="Arial" w:cs="Arial"/>
          <w:spacing w:val="-1"/>
          <w:sz w:val="20"/>
          <w:szCs w:val="20"/>
        </w:rPr>
        <w:t>n</w:t>
      </w:r>
      <w:r w:rsidRPr="005A6F8C">
        <w:rPr>
          <w:rFonts w:ascii="Arial" w:hAnsi="Arial" w:cs="Arial"/>
          <w:spacing w:val="1"/>
          <w:sz w:val="20"/>
          <w:szCs w:val="20"/>
        </w:rPr>
        <w:t>h</w:t>
      </w:r>
      <w:r w:rsidRPr="005A6F8C">
        <w:rPr>
          <w:rFonts w:ascii="Arial" w:hAnsi="Arial" w:cs="Arial"/>
          <w:spacing w:val="-2"/>
          <w:sz w:val="20"/>
          <w:szCs w:val="20"/>
        </w:rPr>
        <w:t>e</w:t>
      </w:r>
      <w:r w:rsidRPr="005A6F8C">
        <w:rPr>
          <w:rFonts w:ascii="Arial" w:hAnsi="Arial" w:cs="Arial"/>
          <w:spacing w:val="1"/>
          <w:sz w:val="20"/>
          <w:szCs w:val="20"/>
        </w:rPr>
        <w:t>i</w:t>
      </w:r>
      <w:r w:rsidRPr="005A6F8C">
        <w:rPr>
          <w:rFonts w:ascii="Arial" w:hAnsi="Arial" w:cs="Arial"/>
          <w:spacing w:val="-1"/>
          <w:sz w:val="20"/>
          <w:szCs w:val="20"/>
        </w:rPr>
        <w:t>r</w:t>
      </w:r>
      <w:r w:rsidRPr="005A6F8C">
        <w:rPr>
          <w:rFonts w:ascii="Arial" w:hAnsi="Arial" w:cs="Arial"/>
          <w:sz w:val="20"/>
          <w:szCs w:val="20"/>
        </w:rPr>
        <w:t>o</w:t>
      </w:r>
      <w:r w:rsidRPr="005A6F8C">
        <w:rPr>
          <w:rFonts w:ascii="Arial" w:hAnsi="Arial" w:cs="Arial"/>
          <w:spacing w:val="3"/>
          <w:sz w:val="20"/>
          <w:szCs w:val="20"/>
        </w:rPr>
        <w:t xml:space="preserve"> </w:t>
      </w:r>
      <w:r w:rsidRPr="005A6F8C">
        <w:rPr>
          <w:rFonts w:ascii="Arial" w:hAnsi="Arial" w:cs="Arial"/>
          <w:spacing w:val="-1"/>
          <w:sz w:val="20"/>
          <w:szCs w:val="20"/>
        </w:rPr>
        <w:t>o</w:t>
      </w:r>
      <w:r w:rsidRPr="005A6F8C">
        <w:rPr>
          <w:rFonts w:ascii="Arial" w:hAnsi="Arial" w:cs="Arial"/>
          <w:sz w:val="20"/>
          <w:szCs w:val="20"/>
        </w:rPr>
        <w:t>u</w:t>
      </w:r>
      <w:r w:rsidRPr="005A6F8C">
        <w:rPr>
          <w:rFonts w:ascii="Arial" w:hAnsi="Arial" w:cs="Arial"/>
          <w:spacing w:val="2"/>
          <w:sz w:val="20"/>
          <w:szCs w:val="20"/>
        </w:rPr>
        <w:t xml:space="preserve"> </w:t>
      </w:r>
      <w:r w:rsidRPr="005A6F8C">
        <w:rPr>
          <w:rFonts w:ascii="Arial" w:hAnsi="Arial" w:cs="Arial"/>
          <w:spacing w:val="1"/>
          <w:sz w:val="20"/>
          <w:szCs w:val="20"/>
        </w:rPr>
        <w:t>p</w:t>
      </w:r>
      <w:r w:rsidRPr="005A6F8C">
        <w:rPr>
          <w:rFonts w:ascii="Arial" w:hAnsi="Arial" w:cs="Arial"/>
          <w:sz w:val="20"/>
          <w:szCs w:val="20"/>
        </w:rPr>
        <w:t>a</w:t>
      </w:r>
      <w:r w:rsidRPr="005A6F8C">
        <w:rPr>
          <w:rFonts w:ascii="Arial" w:hAnsi="Arial" w:cs="Arial"/>
          <w:spacing w:val="-3"/>
          <w:sz w:val="20"/>
          <w:szCs w:val="20"/>
        </w:rPr>
        <w:t>r</w:t>
      </w:r>
      <w:r w:rsidRPr="005A6F8C">
        <w:rPr>
          <w:rFonts w:ascii="Arial" w:hAnsi="Arial" w:cs="Arial"/>
          <w:spacing w:val="-2"/>
          <w:sz w:val="20"/>
          <w:szCs w:val="20"/>
        </w:rPr>
        <w:t>e</w:t>
      </w:r>
      <w:r w:rsidRPr="005A6F8C">
        <w:rPr>
          <w:rFonts w:ascii="Arial" w:hAnsi="Arial" w:cs="Arial"/>
          <w:spacing w:val="1"/>
          <w:sz w:val="20"/>
          <w:szCs w:val="20"/>
        </w:rPr>
        <w:t>nt</w:t>
      </w:r>
      <w:r w:rsidRPr="005A6F8C">
        <w:rPr>
          <w:rFonts w:ascii="Arial" w:hAnsi="Arial" w:cs="Arial"/>
          <w:sz w:val="20"/>
          <w:szCs w:val="20"/>
        </w:rPr>
        <w:t>e</w:t>
      </w:r>
      <w:r w:rsidRPr="005A6F8C">
        <w:rPr>
          <w:rFonts w:ascii="Arial" w:hAnsi="Arial" w:cs="Arial"/>
          <w:spacing w:val="2"/>
          <w:sz w:val="20"/>
          <w:szCs w:val="20"/>
        </w:rPr>
        <w:t xml:space="preserve"> </w:t>
      </w:r>
      <w:r w:rsidRPr="005A6F8C">
        <w:rPr>
          <w:rFonts w:ascii="Arial" w:hAnsi="Arial" w:cs="Arial"/>
          <w:spacing w:val="-2"/>
          <w:sz w:val="20"/>
          <w:szCs w:val="20"/>
        </w:rPr>
        <w:t>e</w:t>
      </w:r>
      <w:r w:rsidRPr="005A6F8C">
        <w:rPr>
          <w:rFonts w:ascii="Arial" w:hAnsi="Arial" w:cs="Arial"/>
          <w:sz w:val="20"/>
          <w:szCs w:val="20"/>
        </w:rPr>
        <w:t>m</w:t>
      </w:r>
      <w:r w:rsidRPr="005A6F8C">
        <w:rPr>
          <w:rFonts w:ascii="Arial" w:hAnsi="Arial" w:cs="Arial"/>
          <w:spacing w:val="4"/>
          <w:sz w:val="20"/>
          <w:szCs w:val="20"/>
        </w:rPr>
        <w:t xml:space="preserve"> </w:t>
      </w:r>
      <w:r w:rsidRPr="005A6F8C">
        <w:rPr>
          <w:rFonts w:ascii="Arial" w:hAnsi="Arial" w:cs="Arial"/>
          <w:spacing w:val="-1"/>
          <w:sz w:val="20"/>
          <w:szCs w:val="20"/>
        </w:rPr>
        <w:t>l</w:t>
      </w:r>
      <w:r w:rsidRPr="005A6F8C">
        <w:rPr>
          <w:rFonts w:ascii="Arial" w:hAnsi="Arial" w:cs="Arial"/>
          <w:spacing w:val="1"/>
          <w:sz w:val="20"/>
          <w:szCs w:val="20"/>
        </w:rPr>
        <w:t>in</w:t>
      </w:r>
      <w:r w:rsidRPr="005A6F8C">
        <w:rPr>
          <w:rFonts w:ascii="Arial" w:hAnsi="Arial" w:cs="Arial"/>
          <w:spacing w:val="-1"/>
          <w:sz w:val="20"/>
          <w:szCs w:val="20"/>
        </w:rPr>
        <w:t>h</w:t>
      </w:r>
      <w:r w:rsidRPr="005A6F8C">
        <w:rPr>
          <w:rFonts w:ascii="Arial" w:hAnsi="Arial" w:cs="Arial"/>
          <w:sz w:val="20"/>
          <w:szCs w:val="20"/>
        </w:rPr>
        <w:t>a</w:t>
      </w:r>
      <w:r w:rsidRPr="005A6F8C">
        <w:rPr>
          <w:rFonts w:ascii="Arial" w:hAnsi="Arial" w:cs="Arial"/>
          <w:spacing w:val="4"/>
          <w:sz w:val="20"/>
          <w:szCs w:val="20"/>
        </w:rPr>
        <w:t xml:space="preserve"> </w:t>
      </w:r>
      <w:r w:rsidRPr="005A6F8C">
        <w:rPr>
          <w:rFonts w:ascii="Arial" w:hAnsi="Arial" w:cs="Arial"/>
          <w:spacing w:val="-1"/>
          <w:sz w:val="20"/>
          <w:szCs w:val="20"/>
        </w:rPr>
        <w:t>r</w:t>
      </w:r>
      <w:r w:rsidRPr="005A6F8C">
        <w:rPr>
          <w:rFonts w:ascii="Arial" w:hAnsi="Arial" w:cs="Arial"/>
          <w:spacing w:val="-2"/>
          <w:sz w:val="20"/>
          <w:szCs w:val="20"/>
        </w:rPr>
        <w:t>e</w:t>
      </w:r>
      <w:r w:rsidRPr="005A6F8C">
        <w:rPr>
          <w:rFonts w:ascii="Arial" w:hAnsi="Arial" w:cs="Arial"/>
          <w:spacing w:val="1"/>
          <w:sz w:val="20"/>
          <w:szCs w:val="20"/>
        </w:rPr>
        <w:t>t</w:t>
      </w:r>
      <w:r w:rsidRPr="005A6F8C">
        <w:rPr>
          <w:rFonts w:ascii="Arial" w:hAnsi="Arial" w:cs="Arial"/>
          <w:spacing w:val="-2"/>
          <w:sz w:val="20"/>
          <w:szCs w:val="20"/>
        </w:rPr>
        <w:t>a</w:t>
      </w:r>
      <w:r w:rsidRPr="005A6F8C">
        <w:rPr>
          <w:rFonts w:ascii="Arial" w:hAnsi="Arial" w:cs="Arial"/>
          <w:sz w:val="20"/>
          <w:szCs w:val="20"/>
        </w:rPr>
        <w:t>,</w:t>
      </w:r>
      <w:r w:rsidRPr="005A6F8C">
        <w:rPr>
          <w:rFonts w:ascii="Arial" w:hAnsi="Arial" w:cs="Arial"/>
          <w:spacing w:val="4"/>
          <w:sz w:val="20"/>
          <w:szCs w:val="20"/>
        </w:rPr>
        <w:t xml:space="preserve"> </w:t>
      </w:r>
      <w:r w:rsidRPr="005A6F8C">
        <w:rPr>
          <w:rFonts w:ascii="Arial" w:hAnsi="Arial" w:cs="Arial"/>
          <w:sz w:val="20"/>
          <w:szCs w:val="20"/>
        </w:rPr>
        <w:t>c</w:t>
      </w:r>
      <w:r w:rsidRPr="005A6F8C">
        <w:rPr>
          <w:rFonts w:ascii="Arial" w:hAnsi="Arial" w:cs="Arial"/>
          <w:spacing w:val="-1"/>
          <w:sz w:val="20"/>
          <w:szCs w:val="20"/>
        </w:rPr>
        <w:t>ol</w:t>
      </w:r>
      <w:r w:rsidRPr="005A6F8C">
        <w:rPr>
          <w:rFonts w:ascii="Arial" w:hAnsi="Arial" w:cs="Arial"/>
          <w:sz w:val="20"/>
          <w:szCs w:val="20"/>
        </w:rPr>
        <w:t>a</w:t>
      </w:r>
      <w:r w:rsidRPr="005A6F8C">
        <w:rPr>
          <w:rFonts w:ascii="Arial" w:hAnsi="Arial" w:cs="Arial"/>
          <w:spacing w:val="1"/>
          <w:sz w:val="20"/>
          <w:szCs w:val="20"/>
        </w:rPr>
        <w:t>t</w:t>
      </w:r>
      <w:r w:rsidRPr="005A6F8C">
        <w:rPr>
          <w:rFonts w:ascii="Arial" w:hAnsi="Arial" w:cs="Arial"/>
          <w:spacing w:val="-2"/>
          <w:sz w:val="20"/>
          <w:szCs w:val="20"/>
        </w:rPr>
        <w:t>e</w:t>
      </w:r>
      <w:r w:rsidRPr="005A6F8C">
        <w:rPr>
          <w:rFonts w:ascii="Arial" w:hAnsi="Arial" w:cs="Arial"/>
          <w:spacing w:val="-1"/>
          <w:sz w:val="20"/>
          <w:szCs w:val="20"/>
        </w:rPr>
        <w:t>r</w:t>
      </w:r>
      <w:r w:rsidRPr="005A6F8C">
        <w:rPr>
          <w:rFonts w:ascii="Arial" w:hAnsi="Arial" w:cs="Arial"/>
          <w:sz w:val="20"/>
          <w:szCs w:val="20"/>
        </w:rPr>
        <w:t>al</w:t>
      </w:r>
      <w:r w:rsidRPr="005A6F8C">
        <w:rPr>
          <w:rFonts w:ascii="Arial" w:hAnsi="Arial" w:cs="Arial"/>
          <w:spacing w:val="2"/>
          <w:sz w:val="20"/>
          <w:szCs w:val="20"/>
        </w:rPr>
        <w:t xml:space="preserve"> </w:t>
      </w:r>
      <w:r w:rsidRPr="005A6F8C">
        <w:rPr>
          <w:rFonts w:ascii="Arial" w:hAnsi="Arial" w:cs="Arial"/>
          <w:spacing w:val="-1"/>
          <w:sz w:val="20"/>
          <w:szCs w:val="20"/>
        </w:rPr>
        <w:t>o</w:t>
      </w:r>
      <w:r w:rsidRPr="005A6F8C">
        <w:rPr>
          <w:rFonts w:ascii="Arial" w:hAnsi="Arial" w:cs="Arial"/>
          <w:sz w:val="20"/>
          <w:szCs w:val="20"/>
        </w:rPr>
        <w:t>u</w:t>
      </w:r>
      <w:r w:rsidRPr="005A6F8C">
        <w:rPr>
          <w:rFonts w:ascii="Arial" w:hAnsi="Arial" w:cs="Arial"/>
          <w:spacing w:val="3"/>
          <w:sz w:val="20"/>
          <w:szCs w:val="20"/>
        </w:rPr>
        <w:t xml:space="preserve"> </w:t>
      </w:r>
      <w:r w:rsidRPr="005A6F8C">
        <w:rPr>
          <w:rFonts w:ascii="Arial" w:hAnsi="Arial" w:cs="Arial"/>
          <w:spacing w:val="1"/>
          <w:sz w:val="20"/>
          <w:szCs w:val="20"/>
        </w:rPr>
        <w:t>p</w:t>
      </w:r>
      <w:r w:rsidRPr="005A6F8C">
        <w:rPr>
          <w:rFonts w:ascii="Arial" w:hAnsi="Arial" w:cs="Arial"/>
          <w:spacing w:val="-1"/>
          <w:sz w:val="20"/>
          <w:szCs w:val="20"/>
        </w:rPr>
        <w:t>o</w:t>
      </w:r>
      <w:r w:rsidRPr="005A6F8C">
        <w:rPr>
          <w:rFonts w:ascii="Arial" w:hAnsi="Arial" w:cs="Arial"/>
          <w:sz w:val="20"/>
          <w:szCs w:val="20"/>
        </w:rPr>
        <w:t>r</w:t>
      </w:r>
      <w:r w:rsidRPr="005A6F8C">
        <w:rPr>
          <w:rFonts w:ascii="Arial" w:hAnsi="Arial" w:cs="Arial"/>
          <w:spacing w:val="3"/>
          <w:sz w:val="20"/>
          <w:szCs w:val="20"/>
        </w:rPr>
        <w:t xml:space="preserve"> </w:t>
      </w:r>
      <w:r w:rsidRPr="005A6F8C">
        <w:rPr>
          <w:rFonts w:ascii="Arial" w:hAnsi="Arial" w:cs="Arial"/>
          <w:sz w:val="20"/>
          <w:szCs w:val="20"/>
        </w:rPr>
        <w:t>a</w:t>
      </w:r>
      <w:r w:rsidRPr="005A6F8C">
        <w:rPr>
          <w:rFonts w:ascii="Arial" w:hAnsi="Arial" w:cs="Arial"/>
          <w:spacing w:val="-3"/>
          <w:sz w:val="20"/>
          <w:szCs w:val="20"/>
        </w:rPr>
        <w:t>f</w:t>
      </w:r>
      <w:r w:rsidRPr="005A6F8C">
        <w:rPr>
          <w:rFonts w:ascii="Arial" w:hAnsi="Arial" w:cs="Arial"/>
          <w:spacing w:val="1"/>
          <w:sz w:val="20"/>
          <w:szCs w:val="20"/>
        </w:rPr>
        <w:t>i</w:t>
      </w:r>
      <w:r w:rsidRPr="005A6F8C">
        <w:rPr>
          <w:rFonts w:ascii="Arial" w:hAnsi="Arial" w:cs="Arial"/>
          <w:spacing w:val="-1"/>
          <w:sz w:val="20"/>
          <w:szCs w:val="20"/>
        </w:rPr>
        <w:t>n</w:t>
      </w:r>
      <w:r w:rsidRPr="005A6F8C">
        <w:rPr>
          <w:rFonts w:ascii="Arial" w:hAnsi="Arial" w:cs="Arial"/>
          <w:spacing w:val="1"/>
          <w:sz w:val="20"/>
          <w:szCs w:val="20"/>
        </w:rPr>
        <w:t>i</w:t>
      </w:r>
      <w:r w:rsidRPr="005A6F8C">
        <w:rPr>
          <w:rFonts w:ascii="Arial" w:hAnsi="Arial" w:cs="Arial"/>
          <w:spacing w:val="-1"/>
          <w:sz w:val="20"/>
          <w:szCs w:val="20"/>
        </w:rPr>
        <w:t>d</w:t>
      </w:r>
      <w:r w:rsidRPr="005A6F8C">
        <w:rPr>
          <w:rFonts w:ascii="Arial" w:hAnsi="Arial" w:cs="Arial"/>
          <w:sz w:val="20"/>
          <w:szCs w:val="20"/>
        </w:rPr>
        <w:t>a</w:t>
      </w:r>
      <w:r w:rsidRPr="005A6F8C">
        <w:rPr>
          <w:rFonts w:ascii="Arial" w:hAnsi="Arial" w:cs="Arial"/>
          <w:spacing w:val="1"/>
          <w:sz w:val="20"/>
          <w:szCs w:val="20"/>
        </w:rPr>
        <w:t>d</w:t>
      </w:r>
      <w:r w:rsidRPr="005A6F8C">
        <w:rPr>
          <w:rFonts w:ascii="Arial" w:hAnsi="Arial" w:cs="Arial"/>
          <w:spacing w:val="-2"/>
          <w:sz w:val="20"/>
          <w:szCs w:val="20"/>
        </w:rPr>
        <w:t>e</w:t>
      </w:r>
      <w:r w:rsidRPr="005A6F8C">
        <w:rPr>
          <w:rFonts w:ascii="Arial" w:hAnsi="Arial" w:cs="Arial"/>
          <w:sz w:val="20"/>
          <w:szCs w:val="20"/>
        </w:rPr>
        <w:t>,</w:t>
      </w:r>
      <w:r w:rsidRPr="005A6F8C">
        <w:rPr>
          <w:rFonts w:ascii="Arial" w:hAnsi="Arial" w:cs="Arial"/>
          <w:spacing w:val="2"/>
          <w:sz w:val="20"/>
          <w:szCs w:val="20"/>
        </w:rPr>
        <w:t xml:space="preserve"> </w:t>
      </w:r>
      <w:r w:rsidRPr="005A6F8C">
        <w:rPr>
          <w:rFonts w:ascii="Arial" w:hAnsi="Arial" w:cs="Arial"/>
          <w:sz w:val="20"/>
          <w:szCs w:val="20"/>
        </w:rPr>
        <w:t>a</w:t>
      </w:r>
      <w:r w:rsidRPr="005A6F8C">
        <w:rPr>
          <w:rFonts w:ascii="Arial" w:hAnsi="Arial" w:cs="Arial"/>
          <w:spacing w:val="1"/>
          <w:sz w:val="20"/>
          <w:szCs w:val="20"/>
        </w:rPr>
        <w:t>t</w:t>
      </w:r>
      <w:r w:rsidRPr="005A6F8C">
        <w:rPr>
          <w:rFonts w:ascii="Arial" w:hAnsi="Arial" w:cs="Arial"/>
          <w:sz w:val="20"/>
          <w:szCs w:val="20"/>
        </w:rPr>
        <w:t>é</w:t>
      </w:r>
      <w:r w:rsidRPr="005A6F8C">
        <w:rPr>
          <w:rFonts w:ascii="Arial" w:hAnsi="Arial" w:cs="Arial"/>
          <w:spacing w:val="2"/>
          <w:sz w:val="20"/>
          <w:szCs w:val="20"/>
        </w:rPr>
        <w:t xml:space="preserve"> </w:t>
      </w:r>
      <w:r w:rsidRPr="005A6F8C">
        <w:rPr>
          <w:rFonts w:ascii="Arial" w:hAnsi="Arial" w:cs="Arial"/>
          <w:sz w:val="20"/>
          <w:szCs w:val="20"/>
        </w:rPr>
        <w:t xml:space="preserve">o </w:t>
      </w:r>
      <w:r w:rsidRPr="005A6F8C">
        <w:rPr>
          <w:rFonts w:ascii="Arial" w:hAnsi="Arial" w:cs="Arial"/>
          <w:spacing w:val="1"/>
          <w:sz w:val="20"/>
          <w:szCs w:val="20"/>
        </w:rPr>
        <w:t>t</w:t>
      </w:r>
      <w:r w:rsidRPr="005A6F8C">
        <w:rPr>
          <w:rFonts w:ascii="Arial" w:hAnsi="Arial" w:cs="Arial"/>
          <w:spacing w:val="-2"/>
          <w:sz w:val="20"/>
          <w:szCs w:val="20"/>
        </w:rPr>
        <w:t>e</w:t>
      </w:r>
      <w:r w:rsidRPr="005A6F8C">
        <w:rPr>
          <w:rFonts w:ascii="Arial" w:hAnsi="Arial" w:cs="Arial"/>
          <w:spacing w:val="-1"/>
          <w:sz w:val="20"/>
          <w:szCs w:val="20"/>
        </w:rPr>
        <w:t>r</w:t>
      </w:r>
      <w:r w:rsidRPr="005A6F8C">
        <w:rPr>
          <w:rFonts w:ascii="Arial" w:hAnsi="Arial" w:cs="Arial"/>
          <w:sz w:val="20"/>
          <w:szCs w:val="20"/>
        </w:rPr>
        <w:t>c</w:t>
      </w:r>
      <w:r w:rsidRPr="005A6F8C">
        <w:rPr>
          <w:rFonts w:ascii="Arial" w:hAnsi="Arial" w:cs="Arial"/>
          <w:spacing w:val="-2"/>
          <w:sz w:val="20"/>
          <w:szCs w:val="20"/>
        </w:rPr>
        <w:t>e</w:t>
      </w:r>
      <w:r w:rsidRPr="005A6F8C">
        <w:rPr>
          <w:rFonts w:ascii="Arial" w:hAnsi="Arial" w:cs="Arial"/>
          <w:spacing w:val="1"/>
          <w:sz w:val="20"/>
          <w:szCs w:val="20"/>
        </w:rPr>
        <w:t>i</w:t>
      </w:r>
      <w:r w:rsidRPr="005A6F8C">
        <w:rPr>
          <w:rFonts w:ascii="Arial" w:hAnsi="Arial" w:cs="Arial"/>
          <w:spacing w:val="-1"/>
          <w:sz w:val="20"/>
          <w:szCs w:val="20"/>
        </w:rPr>
        <w:t>r</w:t>
      </w:r>
      <w:r w:rsidRPr="005A6F8C">
        <w:rPr>
          <w:rFonts w:ascii="Arial" w:hAnsi="Arial" w:cs="Arial"/>
          <w:sz w:val="20"/>
          <w:szCs w:val="20"/>
        </w:rPr>
        <w:t>o</w:t>
      </w:r>
      <w:r w:rsidRPr="005A6F8C">
        <w:rPr>
          <w:rFonts w:ascii="Arial" w:hAnsi="Arial" w:cs="Arial"/>
          <w:spacing w:val="3"/>
          <w:sz w:val="20"/>
          <w:szCs w:val="20"/>
        </w:rPr>
        <w:t xml:space="preserve"> </w:t>
      </w:r>
      <w:r w:rsidRPr="005A6F8C">
        <w:rPr>
          <w:rFonts w:ascii="Arial" w:hAnsi="Arial" w:cs="Arial"/>
          <w:spacing w:val="-1"/>
          <w:sz w:val="20"/>
          <w:szCs w:val="20"/>
        </w:rPr>
        <w:t>gr</w:t>
      </w:r>
      <w:r w:rsidRPr="005A6F8C">
        <w:rPr>
          <w:rFonts w:ascii="Arial" w:hAnsi="Arial" w:cs="Arial"/>
          <w:sz w:val="20"/>
          <w:szCs w:val="20"/>
        </w:rPr>
        <w:t>a</w:t>
      </w:r>
      <w:r w:rsidRPr="005A6F8C">
        <w:rPr>
          <w:rFonts w:ascii="Arial" w:hAnsi="Arial" w:cs="Arial"/>
          <w:spacing w:val="1"/>
          <w:sz w:val="20"/>
          <w:szCs w:val="20"/>
        </w:rPr>
        <w:t>u</w:t>
      </w:r>
      <w:r w:rsidRPr="005A6F8C">
        <w:rPr>
          <w:rFonts w:ascii="Arial" w:hAnsi="Arial" w:cs="Arial"/>
          <w:sz w:val="20"/>
          <w:szCs w:val="20"/>
        </w:rPr>
        <w:t xml:space="preserve">, </w:t>
      </w:r>
      <w:r w:rsidRPr="005A6F8C">
        <w:rPr>
          <w:rFonts w:ascii="Arial" w:hAnsi="Arial" w:cs="Arial"/>
          <w:spacing w:val="1"/>
          <w:sz w:val="20"/>
          <w:szCs w:val="20"/>
        </w:rPr>
        <w:t>i</w:t>
      </w:r>
      <w:r w:rsidRPr="005A6F8C">
        <w:rPr>
          <w:rFonts w:ascii="Arial" w:hAnsi="Arial" w:cs="Arial"/>
          <w:spacing w:val="-1"/>
          <w:sz w:val="20"/>
          <w:szCs w:val="20"/>
        </w:rPr>
        <w:t>n</w:t>
      </w:r>
      <w:r w:rsidRPr="005A6F8C">
        <w:rPr>
          <w:rFonts w:ascii="Arial" w:hAnsi="Arial" w:cs="Arial"/>
          <w:sz w:val="20"/>
          <w:szCs w:val="20"/>
        </w:rPr>
        <w:t>c</w:t>
      </w:r>
      <w:r w:rsidRPr="005A6F8C">
        <w:rPr>
          <w:rFonts w:ascii="Arial" w:hAnsi="Arial" w:cs="Arial"/>
          <w:spacing w:val="-1"/>
          <w:sz w:val="20"/>
          <w:szCs w:val="20"/>
        </w:rPr>
        <w:t>l</w:t>
      </w:r>
      <w:r w:rsidRPr="005A6F8C">
        <w:rPr>
          <w:rFonts w:ascii="Arial" w:hAnsi="Arial" w:cs="Arial"/>
          <w:spacing w:val="1"/>
          <w:sz w:val="20"/>
          <w:szCs w:val="20"/>
        </w:rPr>
        <w:t>u</w:t>
      </w:r>
      <w:r w:rsidRPr="005A6F8C">
        <w:rPr>
          <w:rFonts w:ascii="Arial" w:hAnsi="Arial" w:cs="Arial"/>
          <w:sz w:val="20"/>
          <w:szCs w:val="20"/>
        </w:rPr>
        <w:t>s</w:t>
      </w:r>
      <w:r w:rsidRPr="005A6F8C">
        <w:rPr>
          <w:rFonts w:ascii="Arial" w:hAnsi="Arial" w:cs="Arial"/>
          <w:spacing w:val="1"/>
          <w:sz w:val="20"/>
          <w:szCs w:val="20"/>
        </w:rPr>
        <w:t>i</w:t>
      </w:r>
      <w:r w:rsidRPr="005A6F8C">
        <w:rPr>
          <w:rFonts w:ascii="Arial" w:hAnsi="Arial" w:cs="Arial"/>
          <w:spacing w:val="-1"/>
          <w:sz w:val="20"/>
          <w:szCs w:val="20"/>
        </w:rPr>
        <w:t>v</w:t>
      </w:r>
      <w:r w:rsidRPr="005A6F8C">
        <w:rPr>
          <w:rFonts w:ascii="Arial" w:hAnsi="Arial" w:cs="Arial"/>
          <w:spacing w:val="-2"/>
          <w:sz w:val="20"/>
          <w:szCs w:val="20"/>
        </w:rPr>
        <w:t>e</w:t>
      </w:r>
      <w:r w:rsidRPr="005A6F8C">
        <w:rPr>
          <w:rFonts w:ascii="Arial" w:hAnsi="Arial" w:cs="Arial"/>
          <w:sz w:val="20"/>
          <w:szCs w:val="20"/>
        </w:rPr>
        <w:t>,</w:t>
      </w:r>
      <w:r w:rsidRPr="005A6F8C">
        <w:rPr>
          <w:rFonts w:ascii="Arial" w:hAnsi="Arial" w:cs="Arial"/>
          <w:spacing w:val="4"/>
          <w:sz w:val="20"/>
          <w:szCs w:val="20"/>
        </w:rPr>
        <w:t xml:space="preserve"> </w:t>
      </w:r>
      <w:r w:rsidRPr="005A6F8C">
        <w:rPr>
          <w:rFonts w:ascii="Arial" w:hAnsi="Arial" w:cs="Arial"/>
          <w:spacing w:val="-1"/>
          <w:sz w:val="20"/>
          <w:szCs w:val="20"/>
        </w:rPr>
        <w:t>d</w:t>
      </w:r>
      <w:r w:rsidRPr="005A6F8C">
        <w:rPr>
          <w:rFonts w:ascii="Arial" w:hAnsi="Arial" w:cs="Arial"/>
          <w:sz w:val="20"/>
          <w:szCs w:val="20"/>
        </w:rPr>
        <w:t>a</w:t>
      </w:r>
      <w:r w:rsidRPr="005A6F8C">
        <w:rPr>
          <w:rFonts w:ascii="Arial" w:hAnsi="Arial" w:cs="Arial"/>
          <w:spacing w:val="4"/>
          <w:sz w:val="20"/>
          <w:szCs w:val="20"/>
        </w:rPr>
        <w:t xml:space="preserve"> </w:t>
      </w:r>
      <w:r w:rsidRPr="005A6F8C">
        <w:rPr>
          <w:rFonts w:ascii="Arial" w:hAnsi="Arial" w:cs="Arial"/>
          <w:spacing w:val="-2"/>
          <w:sz w:val="20"/>
          <w:szCs w:val="20"/>
        </w:rPr>
        <w:t>a</w:t>
      </w:r>
      <w:r w:rsidRPr="005A6F8C">
        <w:rPr>
          <w:rFonts w:ascii="Arial" w:hAnsi="Arial" w:cs="Arial"/>
          <w:spacing w:val="1"/>
          <w:sz w:val="20"/>
          <w:szCs w:val="20"/>
        </w:rPr>
        <w:t>ut</w:t>
      </w:r>
      <w:r w:rsidRPr="005A6F8C">
        <w:rPr>
          <w:rFonts w:ascii="Arial" w:hAnsi="Arial" w:cs="Arial"/>
          <w:spacing w:val="-1"/>
          <w:sz w:val="20"/>
          <w:szCs w:val="20"/>
        </w:rPr>
        <w:t>ori</w:t>
      </w:r>
      <w:r w:rsidRPr="005A6F8C">
        <w:rPr>
          <w:rFonts w:ascii="Arial" w:hAnsi="Arial" w:cs="Arial"/>
          <w:spacing w:val="1"/>
          <w:sz w:val="20"/>
          <w:szCs w:val="20"/>
        </w:rPr>
        <w:t>d</w:t>
      </w:r>
      <w:r w:rsidRPr="005A6F8C">
        <w:rPr>
          <w:rFonts w:ascii="Arial" w:hAnsi="Arial" w:cs="Arial"/>
          <w:spacing w:val="-2"/>
          <w:sz w:val="20"/>
          <w:szCs w:val="20"/>
        </w:rPr>
        <w:t>a</w:t>
      </w:r>
      <w:r w:rsidRPr="005A6F8C">
        <w:rPr>
          <w:rFonts w:ascii="Arial" w:hAnsi="Arial" w:cs="Arial"/>
          <w:spacing w:val="1"/>
          <w:sz w:val="20"/>
          <w:szCs w:val="20"/>
        </w:rPr>
        <w:t>d</w:t>
      </w:r>
      <w:r w:rsidRPr="005A6F8C">
        <w:rPr>
          <w:rFonts w:ascii="Arial" w:hAnsi="Arial" w:cs="Arial"/>
          <w:sz w:val="20"/>
          <w:szCs w:val="20"/>
        </w:rPr>
        <w:t>e</w:t>
      </w:r>
      <w:r w:rsidRPr="005A6F8C">
        <w:rPr>
          <w:rFonts w:ascii="Arial" w:hAnsi="Arial" w:cs="Arial"/>
          <w:spacing w:val="1"/>
          <w:sz w:val="20"/>
          <w:szCs w:val="20"/>
        </w:rPr>
        <w:t xml:space="preserve"> n</w:t>
      </w:r>
      <w:r w:rsidRPr="005A6F8C">
        <w:rPr>
          <w:rFonts w:ascii="Arial" w:hAnsi="Arial" w:cs="Arial"/>
          <w:spacing w:val="-1"/>
          <w:sz w:val="20"/>
          <w:szCs w:val="20"/>
        </w:rPr>
        <w:t>o</w:t>
      </w:r>
      <w:r w:rsidRPr="005A6F8C">
        <w:rPr>
          <w:rFonts w:ascii="Arial" w:hAnsi="Arial" w:cs="Arial"/>
          <w:sz w:val="20"/>
          <w:szCs w:val="20"/>
        </w:rPr>
        <w:t>m</w:t>
      </w:r>
      <w:r w:rsidRPr="005A6F8C">
        <w:rPr>
          <w:rFonts w:ascii="Arial" w:hAnsi="Arial" w:cs="Arial"/>
          <w:spacing w:val="-2"/>
          <w:sz w:val="20"/>
          <w:szCs w:val="20"/>
        </w:rPr>
        <w:t>e</w:t>
      </w:r>
      <w:r w:rsidRPr="005A6F8C">
        <w:rPr>
          <w:rFonts w:ascii="Arial" w:hAnsi="Arial" w:cs="Arial"/>
          <w:sz w:val="20"/>
          <w:szCs w:val="20"/>
        </w:rPr>
        <w:t>a</w:t>
      </w:r>
      <w:r w:rsidRPr="005A6F8C">
        <w:rPr>
          <w:rFonts w:ascii="Arial" w:hAnsi="Arial" w:cs="Arial"/>
          <w:spacing w:val="1"/>
          <w:sz w:val="20"/>
          <w:szCs w:val="20"/>
        </w:rPr>
        <w:t>nt</w:t>
      </w:r>
      <w:r w:rsidRPr="005A6F8C">
        <w:rPr>
          <w:rFonts w:ascii="Arial" w:hAnsi="Arial" w:cs="Arial"/>
          <w:sz w:val="20"/>
          <w:szCs w:val="20"/>
        </w:rPr>
        <w:t>e</w:t>
      </w:r>
      <w:r w:rsidRPr="005A6F8C">
        <w:rPr>
          <w:rFonts w:ascii="Arial" w:hAnsi="Arial" w:cs="Arial"/>
          <w:spacing w:val="1"/>
          <w:sz w:val="20"/>
          <w:szCs w:val="20"/>
        </w:rPr>
        <w:t xml:space="preserve"> </w:t>
      </w:r>
      <w:r w:rsidRPr="005A6F8C">
        <w:rPr>
          <w:rFonts w:ascii="Arial" w:hAnsi="Arial" w:cs="Arial"/>
          <w:spacing w:val="-1"/>
          <w:sz w:val="20"/>
          <w:szCs w:val="20"/>
        </w:rPr>
        <w:t>o</w:t>
      </w:r>
      <w:r w:rsidRPr="005A6F8C">
        <w:rPr>
          <w:rFonts w:ascii="Arial" w:hAnsi="Arial" w:cs="Arial"/>
          <w:sz w:val="20"/>
          <w:szCs w:val="20"/>
        </w:rPr>
        <w:t>u</w:t>
      </w:r>
      <w:r w:rsidRPr="005A6F8C">
        <w:rPr>
          <w:rFonts w:ascii="Arial" w:hAnsi="Arial" w:cs="Arial"/>
          <w:spacing w:val="2"/>
          <w:sz w:val="20"/>
          <w:szCs w:val="20"/>
        </w:rPr>
        <w:t xml:space="preserve"> </w:t>
      </w:r>
      <w:r w:rsidRPr="005A6F8C">
        <w:rPr>
          <w:rFonts w:ascii="Arial" w:hAnsi="Arial" w:cs="Arial"/>
          <w:spacing w:val="1"/>
          <w:sz w:val="20"/>
          <w:szCs w:val="20"/>
        </w:rPr>
        <w:t>d</w:t>
      </w:r>
      <w:r w:rsidRPr="005A6F8C">
        <w:rPr>
          <w:rFonts w:ascii="Arial" w:hAnsi="Arial" w:cs="Arial"/>
          <w:sz w:val="20"/>
          <w:szCs w:val="20"/>
        </w:rPr>
        <w:t>e</w:t>
      </w:r>
      <w:r w:rsidRPr="005A6F8C">
        <w:rPr>
          <w:rFonts w:ascii="Arial" w:hAnsi="Arial" w:cs="Arial"/>
          <w:spacing w:val="1"/>
          <w:sz w:val="20"/>
          <w:szCs w:val="20"/>
        </w:rPr>
        <w:t xml:space="preserve"> </w:t>
      </w:r>
      <w:r w:rsidRPr="005A6F8C">
        <w:rPr>
          <w:rFonts w:ascii="Arial" w:hAnsi="Arial" w:cs="Arial"/>
          <w:sz w:val="20"/>
          <w:szCs w:val="20"/>
        </w:rPr>
        <w:t>s</w:t>
      </w:r>
      <w:r w:rsidRPr="005A6F8C">
        <w:rPr>
          <w:rFonts w:ascii="Arial" w:hAnsi="Arial" w:cs="Arial"/>
          <w:spacing w:val="-2"/>
          <w:sz w:val="20"/>
          <w:szCs w:val="20"/>
        </w:rPr>
        <w:t>e</w:t>
      </w:r>
      <w:r w:rsidRPr="005A6F8C">
        <w:rPr>
          <w:rFonts w:ascii="Arial" w:hAnsi="Arial" w:cs="Arial"/>
          <w:spacing w:val="-1"/>
          <w:sz w:val="20"/>
          <w:szCs w:val="20"/>
        </w:rPr>
        <w:t>rv</w:t>
      </w:r>
      <w:r w:rsidRPr="005A6F8C">
        <w:rPr>
          <w:rFonts w:ascii="Arial" w:hAnsi="Arial" w:cs="Arial"/>
          <w:spacing w:val="1"/>
          <w:sz w:val="20"/>
          <w:szCs w:val="20"/>
        </w:rPr>
        <w:t>id</w:t>
      </w:r>
      <w:r w:rsidRPr="005A6F8C">
        <w:rPr>
          <w:rFonts w:ascii="Arial" w:hAnsi="Arial" w:cs="Arial"/>
          <w:spacing w:val="-1"/>
          <w:sz w:val="20"/>
          <w:szCs w:val="20"/>
        </w:rPr>
        <w:t>o</w:t>
      </w:r>
      <w:r w:rsidRPr="005A6F8C">
        <w:rPr>
          <w:rFonts w:ascii="Arial" w:hAnsi="Arial" w:cs="Arial"/>
          <w:sz w:val="20"/>
          <w:szCs w:val="20"/>
        </w:rPr>
        <w:t>r</w:t>
      </w:r>
      <w:r w:rsidRPr="005A6F8C">
        <w:rPr>
          <w:rFonts w:ascii="Arial" w:hAnsi="Arial" w:cs="Arial"/>
          <w:spacing w:val="1"/>
          <w:sz w:val="20"/>
          <w:szCs w:val="20"/>
        </w:rPr>
        <w:t xml:space="preserve"> in</w:t>
      </w:r>
      <w:r w:rsidRPr="005A6F8C">
        <w:rPr>
          <w:rFonts w:ascii="Arial" w:hAnsi="Arial" w:cs="Arial"/>
          <w:spacing w:val="-1"/>
          <w:sz w:val="20"/>
          <w:szCs w:val="20"/>
        </w:rPr>
        <w:t>v</w:t>
      </w:r>
      <w:r w:rsidRPr="005A6F8C">
        <w:rPr>
          <w:rFonts w:ascii="Arial" w:hAnsi="Arial" w:cs="Arial"/>
          <w:spacing w:val="-2"/>
          <w:sz w:val="20"/>
          <w:szCs w:val="20"/>
        </w:rPr>
        <w:t>e</w:t>
      </w:r>
      <w:r w:rsidRPr="005A6F8C">
        <w:rPr>
          <w:rFonts w:ascii="Arial" w:hAnsi="Arial" w:cs="Arial"/>
          <w:sz w:val="20"/>
          <w:szCs w:val="20"/>
        </w:rPr>
        <w:t>s</w:t>
      </w:r>
      <w:r w:rsidRPr="005A6F8C">
        <w:rPr>
          <w:rFonts w:ascii="Arial" w:hAnsi="Arial" w:cs="Arial"/>
          <w:spacing w:val="1"/>
          <w:sz w:val="20"/>
          <w:szCs w:val="20"/>
        </w:rPr>
        <w:t>t</w:t>
      </w:r>
      <w:r w:rsidRPr="005A6F8C">
        <w:rPr>
          <w:rFonts w:ascii="Arial" w:hAnsi="Arial" w:cs="Arial"/>
          <w:spacing w:val="-1"/>
          <w:sz w:val="20"/>
          <w:szCs w:val="20"/>
        </w:rPr>
        <w:t>i</w:t>
      </w:r>
      <w:r w:rsidRPr="005A6F8C">
        <w:rPr>
          <w:rFonts w:ascii="Arial" w:hAnsi="Arial" w:cs="Arial"/>
          <w:spacing w:val="1"/>
          <w:sz w:val="20"/>
          <w:szCs w:val="20"/>
        </w:rPr>
        <w:t>nd</w:t>
      </w:r>
      <w:r w:rsidRPr="005A6F8C">
        <w:rPr>
          <w:rFonts w:ascii="Arial" w:hAnsi="Arial" w:cs="Arial"/>
          <w:sz w:val="20"/>
          <w:szCs w:val="20"/>
        </w:rPr>
        <w:t>o</w:t>
      </w:r>
      <w:r w:rsidRPr="005A6F8C">
        <w:rPr>
          <w:rFonts w:ascii="Arial" w:hAnsi="Arial" w:cs="Arial"/>
          <w:spacing w:val="2"/>
          <w:sz w:val="20"/>
          <w:szCs w:val="20"/>
        </w:rPr>
        <w:t xml:space="preserve"> </w:t>
      </w:r>
      <w:r w:rsidRPr="005A6F8C">
        <w:rPr>
          <w:rFonts w:ascii="Arial" w:hAnsi="Arial" w:cs="Arial"/>
          <w:spacing w:val="-2"/>
          <w:sz w:val="20"/>
          <w:szCs w:val="20"/>
        </w:rPr>
        <w:t>e</w:t>
      </w:r>
      <w:r w:rsidRPr="005A6F8C">
        <w:rPr>
          <w:rFonts w:ascii="Arial" w:hAnsi="Arial" w:cs="Arial"/>
          <w:sz w:val="20"/>
          <w:szCs w:val="20"/>
        </w:rPr>
        <w:t>m</w:t>
      </w:r>
      <w:r w:rsidRPr="005A6F8C">
        <w:rPr>
          <w:rFonts w:ascii="Arial" w:hAnsi="Arial" w:cs="Arial"/>
          <w:spacing w:val="3"/>
          <w:sz w:val="20"/>
          <w:szCs w:val="20"/>
        </w:rPr>
        <w:t xml:space="preserve"> </w:t>
      </w:r>
      <w:r w:rsidRPr="005A6F8C">
        <w:rPr>
          <w:rFonts w:ascii="Arial" w:hAnsi="Arial" w:cs="Arial"/>
          <w:sz w:val="20"/>
          <w:szCs w:val="20"/>
        </w:rPr>
        <w:t>ca</w:t>
      </w:r>
      <w:r w:rsidRPr="005A6F8C">
        <w:rPr>
          <w:rFonts w:ascii="Arial" w:hAnsi="Arial" w:cs="Arial"/>
          <w:spacing w:val="-1"/>
          <w:sz w:val="20"/>
          <w:szCs w:val="20"/>
        </w:rPr>
        <w:t>rg</w:t>
      </w:r>
      <w:r w:rsidRPr="005A6F8C">
        <w:rPr>
          <w:rFonts w:ascii="Arial" w:hAnsi="Arial" w:cs="Arial"/>
          <w:sz w:val="20"/>
          <w:szCs w:val="20"/>
        </w:rPr>
        <w:t>o</w:t>
      </w:r>
      <w:r w:rsidRPr="005A6F8C">
        <w:rPr>
          <w:rFonts w:ascii="Arial" w:hAnsi="Arial" w:cs="Arial"/>
          <w:spacing w:val="2"/>
          <w:sz w:val="20"/>
          <w:szCs w:val="20"/>
        </w:rPr>
        <w:t xml:space="preserve"> </w:t>
      </w:r>
      <w:r w:rsidRPr="005A6F8C">
        <w:rPr>
          <w:rFonts w:ascii="Arial" w:hAnsi="Arial" w:cs="Arial"/>
          <w:spacing w:val="1"/>
          <w:sz w:val="20"/>
          <w:szCs w:val="20"/>
        </w:rPr>
        <w:t>d</w:t>
      </w:r>
      <w:r w:rsidRPr="005A6F8C">
        <w:rPr>
          <w:rFonts w:ascii="Arial" w:hAnsi="Arial" w:cs="Arial"/>
          <w:sz w:val="20"/>
          <w:szCs w:val="20"/>
        </w:rPr>
        <w:t>e</w:t>
      </w:r>
      <w:r w:rsidRPr="005A6F8C">
        <w:rPr>
          <w:rFonts w:ascii="Arial" w:hAnsi="Arial" w:cs="Arial"/>
          <w:spacing w:val="1"/>
          <w:sz w:val="20"/>
          <w:szCs w:val="20"/>
        </w:rPr>
        <w:t xml:space="preserve"> di</w:t>
      </w:r>
      <w:r w:rsidRPr="005A6F8C">
        <w:rPr>
          <w:rFonts w:ascii="Arial" w:hAnsi="Arial" w:cs="Arial"/>
          <w:spacing w:val="-1"/>
          <w:sz w:val="20"/>
          <w:szCs w:val="20"/>
        </w:rPr>
        <w:t>r</w:t>
      </w:r>
      <w:r w:rsidRPr="005A6F8C">
        <w:rPr>
          <w:rFonts w:ascii="Arial" w:hAnsi="Arial" w:cs="Arial"/>
          <w:spacing w:val="-2"/>
          <w:sz w:val="20"/>
          <w:szCs w:val="20"/>
        </w:rPr>
        <w:t>e</w:t>
      </w:r>
      <w:r w:rsidRPr="005A6F8C">
        <w:rPr>
          <w:rFonts w:ascii="Arial" w:hAnsi="Arial" w:cs="Arial"/>
          <w:sz w:val="20"/>
          <w:szCs w:val="20"/>
        </w:rPr>
        <w:t>çã</w:t>
      </w:r>
      <w:r w:rsidRPr="005A6F8C">
        <w:rPr>
          <w:rFonts w:ascii="Arial" w:hAnsi="Arial" w:cs="Arial"/>
          <w:spacing w:val="-1"/>
          <w:sz w:val="20"/>
          <w:szCs w:val="20"/>
        </w:rPr>
        <w:t>o</w:t>
      </w:r>
      <w:r w:rsidRPr="005A6F8C">
        <w:rPr>
          <w:rFonts w:ascii="Arial" w:hAnsi="Arial" w:cs="Arial"/>
          <w:sz w:val="20"/>
          <w:szCs w:val="20"/>
        </w:rPr>
        <w:t>,</w:t>
      </w:r>
      <w:r w:rsidRPr="005A6F8C">
        <w:rPr>
          <w:rFonts w:ascii="Arial" w:hAnsi="Arial" w:cs="Arial"/>
          <w:spacing w:val="1"/>
          <w:sz w:val="20"/>
          <w:szCs w:val="20"/>
        </w:rPr>
        <w:t xml:space="preserve"> </w:t>
      </w:r>
      <w:r w:rsidRPr="005A6F8C">
        <w:rPr>
          <w:rFonts w:ascii="Arial" w:hAnsi="Arial" w:cs="Arial"/>
          <w:sz w:val="20"/>
          <w:szCs w:val="20"/>
        </w:rPr>
        <w:t>c</w:t>
      </w:r>
      <w:r w:rsidRPr="005A6F8C">
        <w:rPr>
          <w:rFonts w:ascii="Arial" w:hAnsi="Arial" w:cs="Arial"/>
          <w:spacing w:val="1"/>
          <w:sz w:val="20"/>
          <w:szCs w:val="20"/>
        </w:rPr>
        <w:t>h</w:t>
      </w:r>
      <w:r w:rsidRPr="005A6F8C">
        <w:rPr>
          <w:rFonts w:ascii="Arial" w:hAnsi="Arial" w:cs="Arial"/>
          <w:spacing w:val="-2"/>
          <w:sz w:val="20"/>
          <w:szCs w:val="20"/>
        </w:rPr>
        <w:t>e</w:t>
      </w:r>
      <w:r w:rsidRPr="005A6F8C">
        <w:rPr>
          <w:rFonts w:ascii="Arial" w:hAnsi="Arial" w:cs="Arial"/>
          <w:spacing w:val="-3"/>
          <w:sz w:val="20"/>
          <w:szCs w:val="20"/>
        </w:rPr>
        <w:t>f</w:t>
      </w:r>
      <w:r w:rsidRPr="005A6F8C">
        <w:rPr>
          <w:rFonts w:ascii="Arial" w:hAnsi="Arial" w:cs="Arial"/>
          <w:spacing w:val="1"/>
          <w:sz w:val="20"/>
          <w:szCs w:val="20"/>
        </w:rPr>
        <w:t>i</w:t>
      </w:r>
      <w:r w:rsidRPr="005A6F8C">
        <w:rPr>
          <w:rFonts w:ascii="Arial" w:hAnsi="Arial" w:cs="Arial"/>
          <w:sz w:val="20"/>
          <w:szCs w:val="20"/>
        </w:rPr>
        <w:t>a</w:t>
      </w:r>
      <w:r w:rsidRPr="005A6F8C">
        <w:rPr>
          <w:rFonts w:ascii="Arial" w:hAnsi="Arial" w:cs="Arial"/>
          <w:spacing w:val="4"/>
          <w:sz w:val="20"/>
          <w:szCs w:val="20"/>
        </w:rPr>
        <w:t xml:space="preserve"> </w:t>
      </w:r>
      <w:r w:rsidRPr="005A6F8C">
        <w:rPr>
          <w:rFonts w:ascii="Arial" w:hAnsi="Arial" w:cs="Arial"/>
          <w:spacing w:val="-1"/>
          <w:sz w:val="20"/>
          <w:szCs w:val="20"/>
        </w:rPr>
        <w:t>o</w:t>
      </w:r>
      <w:r w:rsidRPr="005A6F8C">
        <w:rPr>
          <w:rFonts w:ascii="Arial" w:hAnsi="Arial" w:cs="Arial"/>
          <w:sz w:val="20"/>
          <w:szCs w:val="20"/>
        </w:rPr>
        <w:t>u</w:t>
      </w:r>
      <w:r w:rsidRPr="005A6F8C">
        <w:rPr>
          <w:rFonts w:ascii="Arial" w:hAnsi="Arial" w:cs="Arial"/>
          <w:spacing w:val="4"/>
          <w:sz w:val="20"/>
          <w:szCs w:val="20"/>
        </w:rPr>
        <w:t xml:space="preserve"> </w:t>
      </w:r>
      <w:r w:rsidRPr="005A6F8C">
        <w:rPr>
          <w:rFonts w:ascii="Arial" w:hAnsi="Arial" w:cs="Arial"/>
          <w:sz w:val="20"/>
          <w:szCs w:val="20"/>
        </w:rPr>
        <w:t>a</w:t>
      </w:r>
      <w:r w:rsidRPr="005A6F8C">
        <w:rPr>
          <w:rFonts w:ascii="Arial" w:hAnsi="Arial" w:cs="Arial"/>
          <w:spacing w:val="-3"/>
          <w:sz w:val="20"/>
          <w:szCs w:val="20"/>
        </w:rPr>
        <w:t>s</w:t>
      </w:r>
      <w:r w:rsidRPr="005A6F8C">
        <w:rPr>
          <w:rFonts w:ascii="Arial" w:hAnsi="Arial" w:cs="Arial"/>
          <w:sz w:val="20"/>
          <w:szCs w:val="20"/>
        </w:rPr>
        <w:t>s</w:t>
      </w:r>
      <w:r w:rsidRPr="005A6F8C">
        <w:rPr>
          <w:rFonts w:ascii="Arial" w:hAnsi="Arial" w:cs="Arial"/>
          <w:spacing w:val="-2"/>
          <w:sz w:val="20"/>
          <w:szCs w:val="20"/>
        </w:rPr>
        <w:t>e</w:t>
      </w:r>
      <w:r w:rsidRPr="005A6F8C">
        <w:rPr>
          <w:rFonts w:ascii="Arial" w:hAnsi="Arial" w:cs="Arial"/>
          <w:sz w:val="20"/>
          <w:szCs w:val="20"/>
        </w:rPr>
        <w:t>ss</w:t>
      </w:r>
      <w:r w:rsidRPr="005A6F8C">
        <w:rPr>
          <w:rFonts w:ascii="Arial" w:hAnsi="Arial" w:cs="Arial"/>
          <w:spacing w:val="-1"/>
          <w:sz w:val="20"/>
          <w:szCs w:val="20"/>
        </w:rPr>
        <w:t>o</w:t>
      </w:r>
      <w:r w:rsidRPr="005A6F8C">
        <w:rPr>
          <w:rFonts w:ascii="Arial" w:hAnsi="Arial" w:cs="Arial"/>
          <w:spacing w:val="9"/>
          <w:sz w:val="20"/>
          <w:szCs w:val="20"/>
        </w:rPr>
        <w:t>r</w:t>
      </w:r>
      <w:r w:rsidRPr="005A6F8C">
        <w:rPr>
          <w:rFonts w:ascii="Arial" w:hAnsi="Arial" w:cs="Arial"/>
          <w:sz w:val="20"/>
          <w:szCs w:val="20"/>
        </w:rPr>
        <w:t>am</w:t>
      </w:r>
      <w:r w:rsidRPr="005A6F8C">
        <w:rPr>
          <w:rFonts w:ascii="Arial" w:hAnsi="Arial" w:cs="Arial"/>
          <w:spacing w:val="-2"/>
          <w:sz w:val="20"/>
          <w:szCs w:val="20"/>
        </w:rPr>
        <w:t>e</w:t>
      </w:r>
      <w:r w:rsidRPr="005A6F8C">
        <w:rPr>
          <w:rFonts w:ascii="Arial" w:hAnsi="Arial" w:cs="Arial"/>
          <w:spacing w:val="1"/>
          <w:sz w:val="20"/>
          <w:szCs w:val="20"/>
        </w:rPr>
        <w:t>nt</w:t>
      </w:r>
      <w:r w:rsidRPr="005A6F8C">
        <w:rPr>
          <w:rFonts w:ascii="Arial" w:hAnsi="Arial" w:cs="Arial"/>
          <w:spacing w:val="-1"/>
          <w:sz w:val="20"/>
          <w:szCs w:val="20"/>
        </w:rPr>
        <w:t>o vinculado à Secretaria Municipal Requisitante ou Secretaria Municipal de Compras e Licitações</w:t>
      </w:r>
      <w:r w:rsidRPr="005A6F8C">
        <w:rPr>
          <w:rFonts w:ascii="Arial" w:hAnsi="Arial" w:cs="Arial"/>
          <w:sz w:val="20"/>
          <w:szCs w:val="20"/>
        </w:rPr>
        <w:t>,</w:t>
      </w:r>
      <w:r w:rsidRPr="005A6F8C">
        <w:rPr>
          <w:rFonts w:ascii="Arial" w:hAnsi="Arial" w:cs="Arial"/>
          <w:spacing w:val="4"/>
          <w:sz w:val="20"/>
          <w:szCs w:val="20"/>
        </w:rPr>
        <w:t xml:space="preserve"> ou ainda, de servidor designado </w:t>
      </w:r>
      <w:r w:rsidRPr="005A6F8C">
        <w:rPr>
          <w:rFonts w:ascii="Arial" w:hAnsi="Arial" w:cs="Arial"/>
          <w:spacing w:val="-1"/>
          <w:sz w:val="20"/>
          <w:szCs w:val="20"/>
        </w:rPr>
        <w:t>p</w:t>
      </w:r>
      <w:r w:rsidRPr="005A6F8C">
        <w:rPr>
          <w:rFonts w:ascii="Arial" w:hAnsi="Arial" w:cs="Arial"/>
          <w:sz w:val="20"/>
          <w:szCs w:val="20"/>
        </w:rPr>
        <w:t>a</w:t>
      </w:r>
      <w:r w:rsidRPr="005A6F8C">
        <w:rPr>
          <w:rFonts w:ascii="Arial" w:hAnsi="Arial" w:cs="Arial"/>
          <w:spacing w:val="-1"/>
          <w:sz w:val="20"/>
          <w:szCs w:val="20"/>
        </w:rPr>
        <w:t>r</w:t>
      </w:r>
      <w:r w:rsidRPr="005A6F8C">
        <w:rPr>
          <w:rFonts w:ascii="Arial" w:hAnsi="Arial" w:cs="Arial"/>
          <w:sz w:val="20"/>
          <w:szCs w:val="20"/>
        </w:rPr>
        <w:t xml:space="preserve">a o </w:t>
      </w:r>
      <w:r w:rsidRPr="005A6F8C">
        <w:rPr>
          <w:rFonts w:ascii="Arial" w:hAnsi="Arial" w:cs="Arial"/>
          <w:spacing w:val="-2"/>
          <w:sz w:val="20"/>
          <w:szCs w:val="20"/>
        </w:rPr>
        <w:t>e</w:t>
      </w:r>
      <w:r w:rsidRPr="005A6F8C">
        <w:rPr>
          <w:rFonts w:ascii="Arial" w:hAnsi="Arial" w:cs="Arial"/>
          <w:spacing w:val="1"/>
          <w:sz w:val="20"/>
          <w:szCs w:val="20"/>
        </w:rPr>
        <w:t>x</w:t>
      </w:r>
      <w:r w:rsidRPr="005A6F8C">
        <w:rPr>
          <w:rFonts w:ascii="Arial" w:hAnsi="Arial" w:cs="Arial"/>
          <w:spacing w:val="-2"/>
          <w:sz w:val="20"/>
          <w:szCs w:val="20"/>
        </w:rPr>
        <w:t>e</w:t>
      </w:r>
      <w:r w:rsidRPr="005A6F8C">
        <w:rPr>
          <w:rFonts w:ascii="Arial" w:hAnsi="Arial" w:cs="Arial"/>
          <w:spacing w:val="-1"/>
          <w:sz w:val="20"/>
          <w:szCs w:val="20"/>
        </w:rPr>
        <w:t>r</w:t>
      </w:r>
      <w:r w:rsidRPr="005A6F8C">
        <w:rPr>
          <w:rFonts w:ascii="Arial" w:hAnsi="Arial" w:cs="Arial"/>
          <w:sz w:val="20"/>
          <w:szCs w:val="20"/>
        </w:rPr>
        <w:t>c</w:t>
      </w:r>
      <w:r w:rsidRPr="005A6F8C">
        <w:rPr>
          <w:rFonts w:ascii="Arial" w:hAnsi="Arial" w:cs="Arial"/>
          <w:spacing w:val="1"/>
          <w:sz w:val="20"/>
          <w:szCs w:val="20"/>
        </w:rPr>
        <w:t>í</w:t>
      </w:r>
      <w:r w:rsidRPr="005A6F8C">
        <w:rPr>
          <w:rFonts w:ascii="Arial" w:hAnsi="Arial" w:cs="Arial"/>
          <w:sz w:val="20"/>
          <w:szCs w:val="20"/>
        </w:rPr>
        <w:t>c</w:t>
      </w:r>
      <w:r w:rsidRPr="005A6F8C">
        <w:rPr>
          <w:rFonts w:ascii="Arial" w:hAnsi="Arial" w:cs="Arial"/>
          <w:spacing w:val="1"/>
          <w:sz w:val="20"/>
          <w:szCs w:val="20"/>
        </w:rPr>
        <w:t>i</w:t>
      </w:r>
      <w:r w:rsidRPr="005A6F8C">
        <w:rPr>
          <w:rFonts w:ascii="Arial" w:hAnsi="Arial" w:cs="Arial"/>
          <w:sz w:val="20"/>
          <w:szCs w:val="20"/>
        </w:rPr>
        <w:t xml:space="preserve">o </w:t>
      </w:r>
      <w:r w:rsidRPr="005A6F8C">
        <w:rPr>
          <w:rFonts w:ascii="Arial" w:hAnsi="Arial" w:cs="Arial"/>
          <w:spacing w:val="1"/>
          <w:sz w:val="20"/>
          <w:szCs w:val="20"/>
        </w:rPr>
        <w:t>d</w:t>
      </w:r>
      <w:r w:rsidRPr="005A6F8C">
        <w:rPr>
          <w:rFonts w:ascii="Arial" w:hAnsi="Arial" w:cs="Arial"/>
          <w:sz w:val="20"/>
          <w:szCs w:val="20"/>
        </w:rPr>
        <w:t>e</w:t>
      </w:r>
      <w:r w:rsidRPr="005A6F8C">
        <w:rPr>
          <w:rFonts w:ascii="Arial" w:hAnsi="Arial" w:cs="Arial"/>
          <w:spacing w:val="-1"/>
          <w:sz w:val="20"/>
          <w:szCs w:val="20"/>
        </w:rPr>
        <w:t xml:space="preserve"> </w:t>
      </w:r>
      <w:r w:rsidRPr="005A6F8C">
        <w:rPr>
          <w:rFonts w:ascii="Arial" w:hAnsi="Arial" w:cs="Arial"/>
          <w:sz w:val="20"/>
          <w:szCs w:val="20"/>
        </w:rPr>
        <w:t>ca</w:t>
      </w:r>
      <w:r w:rsidRPr="005A6F8C">
        <w:rPr>
          <w:rFonts w:ascii="Arial" w:hAnsi="Arial" w:cs="Arial"/>
          <w:spacing w:val="-1"/>
          <w:sz w:val="20"/>
          <w:szCs w:val="20"/>
        </w:rPr>
        <w:t>rg</w:t>
      </w:r>
      <w:r w:rsidRPr="005A6F8C">
        <w:rPr>
          <w:rFonts w:ascii="Arial" w:hAnsi="Arial" w:cs="Arial"/>
          <w:sz w:val="20"/>
          <w:szCs w:val="20"/>
        </w:rPr>
        <w:t xml:space="preserve">o </w:t>
      </w:r>
      <w:r w:rsidRPr="005A6F8C">
        <w:rPr>
          <w:rFonts w:ascii="Arial" w:hAnsi="Arial" w:cs="Arial"/>
          <w:spacing w:val="-2"/>
          <w:sz w:val="20"/>
          <w:szCs w:val="20"/>
        </w:rPr>
        <w:t>e</w:t>
      </w:r>
      <w:r w:rsidRPr="005A6F8C">
        <w:rPr>
          <w:rFonts w:ascii="Arial" w:hAnsi="Arial" w:cs="Arial"/>
          <w:sz w:val="20"/>
          <w:szCs w:val="20"/>
        </w:rPr>
        <w:t xml:space="preserve">m </w:t>
      </w:r>
      <w:r w:rsidRPr="005A6F8C">
        <w:rPr>
          <w:rFonts w:ascii="Arial" w:hAnsi="Arial" w:cs="Arial"/>
          <w:spacing w:val="1"/>
          <w:sz w:val="20"/>
          <w:szCs w:val="20"/>
        </w:rPr>
        <w:t>c</w:t>
      </w:r>
      <w:r w:rsidRPr="005A6F8C">
        <w:rPr>
          <w:rFonts w:ascii="Arial" w:hAnsi="Arial" w:cs="Arial"/>
          <w:sz w:val="20"/>
          <w:szCs w:val="20"/>
        </w:rPr>
        <w:t xml:space="preserve">omissão </w:t>
      </w:r>
      <w:r w:rsidRPr="005A6F8C">
        <w:rPr>
          <w:rFonts w:ascii="Arial" w:hAnsi="Arial" w:cs="Arial"/>
          <w:spacing w:val="-1"/>
          <w:sz w:val="20"/>
          <w:szCs w:val="20"/>
        </w:rPr>
        <w:t>o</w:t>
      </w:r>
      <w:r w:rsidRPr="005A6F8C">
        <w:rPr>
          <w:rFonts w:ascii="Arial" w:hAnsi="Arial" w:cs="Arial"/>
          <w:sz w:val="20"/>
          <w:szCs w:val="20"/>
        </w:rPr>
        <w:t>u</w:t>
      </w:r>
      <w:r w:rsidRPr="005A6F8C">
        <w:rPr>
          <w:rFonts w:ascii="Arial" w:hAnsi="Arial" w:cs="Arial"/>
          <w:spacing w:val="2"/>
          <w:sz w:val="20"/>
          <w:szCs w:val="20"/>
        </w:rPr>
        <w:t xml:space="preserve"> </w:t>
      </w:r>
      <w:r w:rsidRPr="005A6F8C">
        <w:rPr>
          <w:rFonts w:ascii="Arial" w:hAnsi="Arial" w:cs="Arial"/>
          <w:spacing w:val="1"/>
          <w:sz w:val="20"/>
          <w:szCs w:val="20"/>
        </w:rPr>
        <w:t>d</w:t>
      </w:r>
      <w:r w:rsidRPr="005A6F8C">
        <w:rPr>
          <w:rFonts w:ascii="Arial" w:hAnsi="Arial" w:cs="Arial"/>
          <w:sz w:val="20"/>
          <w:szCs w:val="20"/>
        </w:rPr>
        <w:t>e</w:t>
      </w:r>
      <w:r w:rsidRPr="005A6F8C">
        <w:rPr>
          <w:rFonts w:ascii="Arial" w:hAnsi="Arial" w:cs="Arial"/>
          <w:spacing w:val="-1"/>
          <w:sz w:val="20"/>
          <w:szCs w:val="20"/>
        </w:rPr>
        <w:t xml:space="preserve"> </w:t>
      </w:r>
      <w:r w:rsidRPr="005A6F8C">
        <w:rPr>
          <w:rFonts w:ascii="Arial" w:hAnsi="Arial" w:cs="Arial"/>
          <w:sz w:val="20"/>
          <w:szCs w:val="20"/>
        </w:rPr>
        <w:lastRenderedPageBreak/>
        <w:t>c</w:t>
      </w:r>
      <w:r w:rsidRPr="005A6F8C">
        <w:rPr>
          <w:rFonts w:ascii="Arial" w:hAnsi="Arial" w:cs="Arial"/>
          <w:spacing w:val="-1"/>
          <w:sz w:val="20"/>
          <w:szCs w:val="20"/>
        </w:rPr>
        <w:t>o</w:t>
      </w:r>
      <w:r w:rsidRPr="005A6F8C">
        <w:rPr>
          <w:rFonts w:ascii="Arial" w:hAnsi="Arial" w:cs="Arial"/>
          <w:spacing w:val="1"/>
          <w:sz w:val="20"/>
          <w:szCs w:val="20"/>
        </w:rPr>
        <w:t>n</w:t>
      </w:r>
      <w:r w:rsidRPr="005A6F8C">
        <w:rPr>
          <w:rFonts w:ascii="Arial" w:hAnsi="Arial" w:cs="Arial"/>
          <w:spacing w:val="-1"/>
          <w:sz w:val="20"/>
          <w:szCs w:val="20"/>
        </w:rPr>
        <w:t>f</w:t>
      </w:r>
      <w:r w:rsidRPr="005A6F8C">
        <w:rPr>
          <w:rFonts w:ascii="Arial" w:hAnsi="Arial" w:cs="Arial"/>
          <w:spacing w:val="1"/>
          <w:sz w:val="20"/>
          <w:szCs w:val="20"/>
        </w:rPr>
        <w:t>i</w:t>
      </w:r>
      <w:r w:rsidRPr="005A6F8C">
        <w:rPr>
          <w:rFonts w:ascii="Arial" w:hAnsi="Arial" w:cs="Arial"/>
          <w:spacing w:val="-2"/>
          <w:sz w:val="20"/>
          <w:szCs w:val="20"/>
        </w:rPr>
        <w:t>a</w:t>
      </w:r>
      <w:r w:rsidRPr="005A6F8C">
        <w:rPr>
          <w:rFonts w:ascii="Arial" w:hAnsi="Arial" w:cs="Arial"/>
          <w:spacing w:val="1"/>
          <w:sz w:val="20"/>
          <w:szCs w:val="20"/>
        </w:rPr>
        <w:t>n</w:t>
      </w:r>
      <w:r w:rsidRPr="005A6F8C">
        <w:rPr>
          <w:rFonts w:ascii="Arial" w:hAnsi="Arial" w:cs="Arial"/>
          <w:spacing w:val="-2"/>
          <w:sz w:val="20"/>
          <w:szCs w:val="20"/>
        </w:rPr>
        <w:t>ç</w:t>
      </w:r>
      <w:r w:rsidRPr="005A6F8C">
        <w:rPr>
          <w:rFonts w:ascii="Arial" w:hAnsi="Arial" w:cs="Arial"/>
          <w:sz w:val="20"/>
          <w:szCs w:val="20"/>
        </w:rPr>
        <w:t>a,</w:t>
      </w:r>
      <w:r w:rsidRPr="005A6F8C">
        <w:rPr>
          <w:rFonts w:ascii="Arial" w:hAnsi="Arial" w:cs="Arial"/>
          <w:spacing w:val="1"/>
          <w:sz w:val="20"/>
          <w:szCs w:val="20"/>
        </w:rPr>
        <w:t xml:space="preserve"> </w:t>
      </w:r>
      <w:r w:rsidRPr="005A6F8C">
        <w:rPr>
          <w:rFonts w:ascii="Arial" w:hAnsi="Arial" w:cs="Arial"/>
          <w:sz w:val="20"/>
          <w:szCs w:val="20"/>
        </w:rPr>
        <w:t>c</w:t>
      </w:r>
      <w:r w:rsidRPr="005A6F8C">
        <w:rPr>
          <w:rFonts w:ascii="Arial" w:hAnsi="Arial" w:cs="Arial"/>
          <w:spacing w:val="-1"/>
          <w:sz w:val="20"/>
          <w:szCs w:val="20"/>
        </w:rPr>
        <w:t>o</w:t>
      </w:r>
      <w:r w:rsidRPr="005A6F8C">
        <w:rPr>
          <w:rFonts w:ascii="Arial" w:hAnsi="Arial" w:cs="Arial"/>
          <w:spacing w:val="-3"/>
          <w:sz w:val="20"/>
          <w:szCs w:val="20"/>
        </w:rPr>
        <w:t>m</w:t>
      </w:r>
      <w:r w:rsidRPr="005A6F8C">
        <w:rPr>
          <w:rFonts w:ascii="Arial" w:hAnsi="Arial" w:cs="Arial"/>
          <w:spacing w:val="1"/>
          <w:sz w:val="20"/>
          <w:szCs w:val="20"/>
        </w:rPr>
        <w:t>p</w:t>
      </w:r>
      <w:r w:rsidRPr="005A6F8C">
        <w:rPr>
          <w:rFonts w:ascii="Arial" w:hAnsi="Arial" w:cs="Arial"/>
          <w:spacing w:val="-1"/>
          <w:sz w:val="20"/>
          <w:szCs w:val="20"/>
        </w:rPr>
        <w:t>r</w:t>
      </w:r>
      <w:r w:rsidRPr="005A6F8C">
        <w:rPr>
          <w:rFonts w:ascii="Arial" w:hAnsi="Arial" w:cs="Arial"/>
          <w:spacing w:val="-2"/>
          <w:sz w:val="20"/>
          <w:szCs w:val="20"/>
        </w:rPr>
        <w:t>ee</w:t>
      </w:r>
      <w:r w:rsidRPr="005A6F8C">
        <w:rPr>
          <w:rFonts w:ascii="Arial" w:hAnsi="Arial" w:cs="Arial"/>
          <w:spacing w:val="1"/>
          <w:sz w:val="20"/>
          <w:szCs w:val="20"/>
        </w:rPr>
        <w:t>nd</w:t>
      </w:r>
      <w:r w:rsidRPr="005A6F8C">
        <w:rPr>
          <w:rFonts w:ascii="Arial" w:hAnsi="Arial" w:cs="Arial"/>
          <w:spacing w:val="-1"/>
          <w:sz w:val="20"/>
          <w:szCs w:val="20"/>
        </w:rPr>
        <w:t>i</w:t>
      </w:r>
      <w:r w:rsidRPr="005A6F8C">
        <w:rPr>
          <w:rFonts w:ascii="Arial" w:hAnsi="Arial" w:cs="Arial"/>
          <w:spacing w:val="1"/>
          <w:sz w:val="20"/>
          <w:szCs w:val="20"/>
        </w:rPr>
        <w:t>d</w:t>
      </w:r>
      <w:r w:rsidRPr="005A6F8C">
        <w:rPr>
          <w:rFonts w:ascii="Arial" w:hAnsi="Arial" w:cs="Arial"/>
          <w:sz w:val="20"/>
          <w:szCs w:val="20"/>
        </w:rPr>
        <w:t>o a</w:t>
      </w:r>
      <w:r w:rsidRPr="005A6F8C">
        <w:rPr>
          <w:rFonts w:ascii="Arial" w:hAnsi="Arial" w:cs="Arial"/>
          <w:spacing w:val="-1"/>
          <w:sz w:val="20"/>
          <w:szCs w:val="20"/>
        </w:rPr>
        <w:t>j</w:t>
      </w:r>
      <w:r w:rsidRPr="005A6F8C">
        <w:rPr>
          <w:rFonts w:ascii="Arial" w:hAnsi="Arial" w:cs="Arial"/>
          <w:spacing w:val="1"/>
          <w:sz w:val="20"/>
          <w:szCs w:val="20"/>
        </w:rPr>
        <w:t>u</w:t>
      </w:r>
      <w:r w:rsidRPr="005A6F8C">
        <w:rPr>
          <w:rFonts w:ascii="Arial" w:hAnsi="Arial" w:cs="Arial"/>
          <w:sz w:val="20"/>
          <w:szCs w:val="20"/>
        </w:rPr>
        <w:t>s</w:t>
      </w:r>
      <w:r w:rsidRPr="005A6F8C">
        <w:rPr>
          <w:rFonts w:ascii="Arial" w:hAnsi="Arial" w:cs="Arial"/>
          <w:spacing w:val="1"/>
          <w:sz w:val="20"/>
          <w:szCs w:val="20"/>
        </w:rPr>
        <w:t>t</w:t>
      </w:r>
      <w:r w:rsidRPr="005A6F8C">
        <w:rPr>
          <w:rFonts w:ascii="Arial" w:hAnsi="Arial" w:cs="Arial"/>
          <w:sz w:val="20"/>
          <w:szCs w:val="20"/>
        </w:rPr>
        <w:t>e</w:t>
      </w:r>
      <w:r w:rsidRPr="005A6F8C">
        <w:rPr>
          <w:rFonts w:ascii="Arial" w:hAnsi="Arial" w:cs="Arial"/>
          <w:spacing w:val="-1"/>
          <w:sz w:val="20"/>
          <w:szCs w:val="20"/>
        </w:rPr>
        <w:t xml:space="preserve"> </w:t>
      </w:r>
      <w:r w:rsidRPr="005A6F8C">
        <w:rPr>
          <w:rFonts w:ascii="Arial" w:hAnsi="Arial" w:cs="Arial"/>
          <w:sz w:val="20"/>
          <w:szCs w:val="20"/>
        </w:rPr>
        <w:t>m</w:t>
      </w:r>
      <w:r w:rsidRPr="005A6F8C">
        <w:rPr>
          <w:rFonts w:ascii="Arial" w:hAnsi="Arial" w:cs="Arial"/>
          <w:spacing w:val="-2"/>
          <w:sz w:val="20"/>
          <w:szCs w:val="20"/>
        </w:rPr>
        <w:t>e</w:t>
      </w:r>
      <w:r w:rsidRPr="005A6F8C">
        <w:rPr>
          <w:rFonts w:ascii="Arial" w:hAnsi="Arial" w:cs="Arial"/>
          <w:spacing w:val="-1"/>
          <w:sz w:val="20"/>
          <w:szCs w:val="20"/>
        </w:rPr>
        <w:t>d</w:t>
      </w:r>
      <w:r w:rsidRPr="005A6F8C">
        <w:rPr>
          <w:rFonts w:ascii="Arial" w:hAnsi="Arial" w:cs="Arial"/>
          <w:spacing w:val="1"/>
          <w:sz w:val="20"/>
          <w:szCs w:val="20"/>
        </w:rPr>
        <w:t>i</w:t>
      </w:r>
      <w:r w:rsidRPr="005A6F8C">
        <w:rPr>
          <w:rFonts w:ascii="Arial" w:hAnsi="Arial" w:cs="Arial"/>
          <w:spacing w:val="-2"/>
          <w:sz w:val="20"/>
          <w:szCs w:val="20"/>
        </w:rPr>
        <w:t>a</w:t>
      </w:r>
      <w:r w:rsidRPr="005A6F8C">
        <w:rPr>
          <w:rFonts w:ascii="Arial" w:hAnsi="Arial" w:cs="Arial"/>
          <w:spacing w:val="1"/>
          <w:sz w:val="20"/>
          <w:szCs w:val="20"/>
        </w:rPr>
        <w:t>nt</w:t>
      </w:r>
      <w:r w:rsidRPr="005A6F8C">
        <w:rPr>
          <w:rFonts w:ascii="Arial" w:hAnsi="Arial" w:cs="Arial"/>
          <w:sz w:val="20"/>
          <w:szCs w:val="20"/>
        </w:rPr>
        <w:t>e</w:t>
      </w:r>
      <w:r w:rsidRPr="005A6F8C">
        <w:rPr>
          <w:rFonts w:ascii="Arial" w:hAnsi="Arial" w:cs="Arial"/>
          <w:spacing w:val="-1"/>
          <w:sz w:val="20"/>
          <w:szCs w:val="20"/>
        </w:rPr>
        <w:t xml:space="preserve"> </w:t>
      </w:r>
      <w:r w:rsidRPr="005A6F8C">
        <w:rPr>
          <w:rFonts w:ascii="Arial" w:hAnsi="Arial" w:cs="Arial"/>
          <w:spacing w:val="1"/>
          <w:sz w:val="20"/>
          <w:szCs w:val="20"/>
        </w:rPr>
        <w:t>d</w:t>
      </w:r>
      <w:r w:rsidRPr="005A6F8C">
        <w:rPr>
          <w:rFonts w:ascii="Arial" w:hAnsi="Arial" w:cs="Arial"/>
          <w:spacing w:val="-2"/>
          <w:sz w:val="20"/>
          <w:szCs w:val="20"/>
        </w:rPr>
        <w:t>e</w:t>
      </w:r>
      <w:r w:rsidRPr="005A6F8C">
        <w:rPr>
          <w:rFonts w:ascii="Arial" w:hAnsi="Arial" w:cs="Arial"/>
          <w:sz w:val="20"/>
          <w:szCs w:val="20"/>
        </w:rPr>
        <w:t>s</w:t>
      </w:r>
      <w:r w:rsidRPr="005A6F8C">
        <w:rPr>
          <w:rFonts w:ascii="Arial" w:hAnsi="Arial" w:cs="Arial"/>
          <w:spacing w:val="1"/>
          <w:sz w:val="20"/>
          <w:szCs w:val="20"/>
        </w:rPr>
        <w:t>i</w:t>
      </w:r>
      <w:r w:rsidRPr="005A6F8C">
        <w:rPr>
          <w:rFonts w:ascii="Arial" w:hAnsi="Arial" w:cs="Arial"/>
          <w:spacing w:val="-4"/>
          <w:sz w:val="20"/>
          <w:szCs w:val="20"/>
        </w:rPr>
        <w:t>g</w:t>
      </w:r>
      <w:r w:rsidRPr="005A6F8C">
        <w:rPr>
          <w:rFonts w:ascii="Arial" w:hAnsi="Arial" w:cs="Arial"/>
          <w:spacing w:val="1"/>
          <w:sz w:val="20"/>
          <w:szCs w:val="20"/>
        </w:rPr>
        <w:t>n</w:t>
      </w:r>
      <w:r w:rsidRPr="005A6F8C">
        <w:rPr>
          <w:rFonts w:ascii="Arial" w:hAnsi="Arial" w:cs="Arial"/>
          <w:spacing w:val="-2"/>
          <w:sz w:val="20"/>
          <w:szCs w:val="20"/>
        </w:rPr>
        <w:t>a</w:t>
      </w:r>
      <w:r w:rsidRPr="005A6F8C">
        <w:rPr>
          <w:rFonts w:ascii="Arial" w:hAnsi="Arial" w:cs="Arial"/>
          <w:sz w:val="20"/>
          <w:szCs w:val="20"/>
        </w:rPr>
        <w:t xml:space="preserve">ção </w:t>
      </w:r>
      <w:r w:rsidRPr="005A6F8C">
        <w:rPr>
          <w:rFonts w:ascii="Arial" w:hAnsi="Arial" w:cs="Arial"/>
          <w:spacing w:val="-1"/>
          <w:sz w:val="20"/>
          <w:szCs w:val="20"/>
        </w:rPr>
        <w:t>r</w:t>
      </w:r>
      <w:r w:rsidRPr="005A6F8C">
        <w:rPr>
          <w:rFonts w:ascii="Arial" w:hAnsi="Arial" w:cs="Arial"/>
          <w:spacing w:val="-2"/>
          <w:sz w:val="20"/>
          <w:szCs w:val="20"/>
        </w:rPr>
        <w:t>e</w:t>
      </w:r>
      <w:r w:rsidRPr="005A6F8C">
        <w:rPr>
          <w:rFonts w:ascii="Arial" w:hAnsi="Arial" w:cs="Arial"/>
          <w:sz w:val="20"/>
          <w:szCs w:val="20"/>
        </w:rPr>
        <w:t>c</w:t>
      </w:r>
      <w:r w:rsidRPr="005A6F8C">
        <w:rPr>
          <w:rFonts w:ascii="Arial" w:hAnsi="Arial" w:cs="Arial"/>
          <w:spacing w:val="-1"/>
          <w:sz w:val="20"/>
          <w:szCs w:val="20"/>
        </w:rPr>
        <w:t>i</w:t>
      </w:r>
      <w:r w:rsidRPr="005A6F8C">
        <w:rPr>
          <w:rFonts w:ascii="Arial" w:hAnsi="Arial" w:cs="Arial"/>
          <w:spacing w:val="1"/>
          <w:sz w:val="20"/>
          <w:szCs w:val="20"/>
        </w:rPr>
        <w:t>p</w:t>
      </w:r>
      <w:r w:rsidRPr="005A6F8C">
        <w:rPr>
          <w:rFonts w:ascii="Arial" w:hAnsi="Arial" w:cs="Arial"/>
          <w:spacing w:val="-1"/>
          <w:sz w:val="20"/>
          <w:szCs w:val="20"/>
        </w:rPr>
        <w:t>ro</w:t>
      </w:r>
      <w:r w:rsidRPr="005A6F8C">
        <w:rPr>
          <w:rFonts w:ascii="Arial" w:hAnsi="Arial" w:cs="Arial"/>
          <w:sz w:val="20"/>
          <w:szCs w:val="20"/>
        </w:rPr>
        <w:t>ca</w:t>
      </w:r>
      <w:r w:rsidRPr="005A6F8C">
        <w:rPr>
          <w:rFonts w:ascii="Arial" w:hAnsi="Arial" w:cs="Arial"/>
          <w:spacing w:val="-3"/>
          <w:sz w:val="20"/>
          <w:szCs w:val="20"/>
        </w:rPr>
        <w:t>s</w:t>
      </w:r>
      <w:r w:rsidRPr="005A6F8C">
        <w:rPr>
          <w:rFonts w:ascii="Arial" w:hAnsi="Arial" w:cs="Arial"/>
          <w:sz w:val="20"/>
          <w:szCs w:val="20"/>
        </w:rPr>
        <w:t>?</w:t>
      </w:r>
      <w:r w:rsidRPr="005A6F8C">
        <w:rPr>
          <w:rFonts w:ascii="Arial" w:hAnsi="Arial" w:cs="Arial"/>
          <w:spacing w:val="-1"/>
          <w:sz w:val="20"/>
          <w:szCs w:val="20"/>
        </w:rPr>
        <w:t xml:space="preserve"> (S</w:t>
      </w:r>
      <w:r w:rsidRPr="005A6F8C">
        <w:rPr>
          <w:rFonts w:ascii="Arial" w:hAnsi="Arial" w:cs="Arial"/>
          <w:spacing w:val="1"/>
          <w:sz w:val="20"/>
          <w:szCs w:val="20"/>
        </w:rPr>
        <w:t>ú</w:t>
      </w:r>
      <w:r w:rsidRPr="005A6F8C">
        <w:rPr>
          <w:rFonts w:ascii="Arial" w:hAnsi="Arial" w:cs="Arial"/>
          <w:sz w:val="20"/>
          <w:szCs w:val="20"/>
        </w:rPr>
        <w:t>m</w:t>
      </w:r>
      <w:r w:rsidRPr="005A6F8C">
        <w:rPr>
          <w:rFonts w:ascii="Arial" w:hAnsi="Arial" w:cs="Arial"/>
          <w:spacing w:val="1"/>
          <w:sz w:val="20"/>
          <w:szCs w:val="20"/>
        </w:rPr>
        <w:t>u</w:t>
      </w:r>
      <w:r w:rsidRPr="005A6F8C">
        <w:rPr>
          <w:rFonts w:ascii="Arial" w:hAnsi="Arial" w:cs="Arial"/>
          <w:spacing w:val="-1"/>
          <w:sz w:val="20"/>
          <w:szCs w:val="20"/>
        </w:rPr>
        <w:t>l</w:t>
      </w:r>
      <w:r w:rsidRPr="005A6F8C">
        <w:rPr>
          <w:rFonts w:ascii="Arial" w:hAnsi="Arial" w:cs="Arial"/>
          <w:sz w:val="20"/>
          <w:szCs w:val="20"/>
        </w:rPr>
        <w:t>a</w:t>
      </w:r>
      <w:r w:rsidRPr="005A6F8C">
        <w:rPr>
          <w:rFonts w:ascii="Arial" w:hAnsi="Arial" w:cs="Arial"/>
          <w:spacing w:val="1"/>
          <w:sz w:val="20"/>
          <w:szCs w:val="20"/>
        </w:rPr>
        <w:t xml:space="preserve"> </w:t>
      </w:r>
      <w:r w:rsidRPr="005A6F8C">
        <w:rPr>
          <w:rFonts w:ascii="Arial" w:hAnsi="Arial" w:cs="Arial"/>
          <w:spacing w:val="-1"/>
          <w:sz w:val="20"/>
          <w:szCs w:val="20"/>
        </w:rPr>
        <w:t>vi</w:t>
      </w:r>
      <w:r w:rsidRPr="005A6F8C">
        <w:rPr>
          <w:rFonts w:ascii="Arial" w:hAnsi="Arial" w:cs="Arial"/>
          <w:spacing w:val="1"/>
          <w:sz w:val="20"/>
          <w:szCs w:val="20"/>
        </w:rPr>
        <w:t>n</w:t>
      </w:r>
      <w:r w:rsidRPr="005A6F8C">
        <w:rPr>
          <w:rFonts w:ascii="Arial" w:hAnsi="Arial" w:cs="Arial"/>
          <w:spacing w:val="-2"/>
          <w:sz w:val="20"/>
          <w:szCs w:val="20"/>
        </w:rPr>
        <w:t>c</w:t>
      </w:r>
      <w:r w:rsidRPr="005A6F8C">
        <w:rPr>
          <w:rFonts w:ascii="Arial" w:hAnsi="Arial" w:cs="Arial"/>
          <w:spacing w:val="1"/>
          <w:sz w:val="20"/>
          <w:szCs w:val="20"/>
        </w:rPr>
        <w:t>u</w:t>
      </w:r>
      <w:r w:rsidRPr="005A6F8C">
        <w:rPr>
          <w:rFonts w:ascii="Arial" w:hAnsi="Arial" w:cs="Arial"/>
          <w:spacing w:val="-1"/>
          <w:sz w:val="20"/>
          <w:szCs w:val="20"/>
        </w:rPr>
        <w:t>l</w:t>
      </w:r>
      <w:r w:rsidRPr="005A6F8C">
        <w:rPr>
          <w:rFonts w:ascii="Arial" w:hAnsi="Arial" w:cs="Arial"/>
          <w:spacing w:val="-2"/>
          <w:sz w:val="20"/>
          <w:szCs w:val="20"/>
        </w:rPr>
        <w:t>a</w:t>
      </w:r>
      <w:r w:rsidRPr="005A6F8C">
        <w:rPr>
          <w:rFonts w:ascii="Arial" w:hAnsi="Arial" w:cs="Arial"/>
          <w:spacing w:val="1"/>
          <w:sz w:val="20"/>
          <w:szCs w:val="20"/>
        </w:rPr>
        <w:t>nt</w:t>
      </w:r>
      <w:r w:rsidRPr="005A6F8C">
        <w:rPr>
          <w:rFonts w:ascii="Arial" w:hAnsi="Arial" w:cs="Arial"/>
          <w:sz w:val="20"/>
          <w:szCs w:val="20"/>
        </w:rPr>
        <w:t>e</w:t>
      </w:r>
      <w:r w:rsidRPr="005A6F8C">
        <w:rPr>
          <w:rFonts w:ascii="Arial" w:hAnsi="Arial" w:cs="Arial"/>
          <w:spacing w:val="-1"/>
          <w:sz w:val="20"/>
          <w:szCs w:val="20"/>
        </w:rPr>
        <w:t xml:space="preserve"> n</w:t>
      </w:r>
      <w:r w:rsidRPr="005A6F8C">
        <w:rPr>
          <w:rFonts w:ascii="Arial" w:hAnsi="Arial" w:cs="Arial"/>
          <w:sz w:val="20"/>
          <w:szCs w:val="20"/>
        </w:rPr>
        <w:t>º</w:t>
      </w:r>
      <w:r w:rsidRPr="005A6F8C">
        <w:rPr>
          <w:rFonts w:ascii="Arial" w:hAnsi="Arial" w:cs="Arial"/>
          <w:spacing w:val="-1"/>
          <w:sz w:val="20"/>
          <w:szCs w:val="20"/>
        </w:rPr>
        <w:t xml:space="preserve"> </w:t>
      </w:r>
      <w:r w:rsidRPr="005A6F8C">
        <w:rPr>
          <w:rFonts w:ascii="Arial" w:hAnsi="Arial" w:cs="Arial"/>
          <w:spacing w:val="1"/>
          <w:sz w:val="20"/>
          <w:szCs w:val="20"/>
        </w:rPr>
        <w:t>1</w:t>
      </w:r>
      <w:r w:rsidRPr="005A6F8C">
        <w:rPr>
          <w:rFonts w:ascii="Arial" w:hAnsi="Arial" w:cs="Arial"/>
          <w:sz w:val="20"/>
          <w:szCs w:val="20"/>
        </w:rPr>
        <w:t>3</w:t>
      </w:r>
      <w:r w:rsidRPr="005A6F8C">
        <w:rPr>
          <w:rFonts w:ascii="Arial" w:hAnsi="Arial" w:cs="Arial"/>
          <w:spacing w:val="4"/>
          <w:sz w:val="20"/>
          <w:szCs w:val="20"/>
        </w:rPr>
        <w:t xml:space="preserve"> </w:t>
      </w:r>
      <w:r w:rsidRPr="005A6F8C">
        <w:rPr>
          <w:rFonts w:ascii="Arial" w:hAnsi="Arial" w:cs="Arial"/>
          <w:sz w:val="20"/>
          <w:szCs w:val="20"/>
        </w:rPr>
        <w:t xml:space="preserve">- </w:t>
      </w:r>
      <w:r w:rsidRPr="005A6F8C">
        <w:rPr>
          <w:rFonts w:ascii="Arial" w:hAnsi="Arial" w:cs="Arial"/>
          <w:spacing w:val="-1"/>
          <w:sz w:val="20"/>
          <w:szCs w:val="20"/>
        </w:rPr>
        <w:t>S</w:t>
      </w:r>
      <w:r w:rsidRPr="005A6F8C">
        <w:rPr>
          <w:rFonts w:ascii="Arial" w:hAnsi="Arial" w:cs="Arial"/>
          <w:spacing w:val="-2"/>
          <w:sz w:val="20"/>
          <w:szCs w:val="20"/>
        </w:rPr>
        <w:t>T</w:t>
      </w:r>
      <w:r w:rsidRPr="005A6F8C">
        <w:rPr>
          <w:rFonts w:ascii="Arial" w:hAnsi="Arial" w:cs="Arial"/>
          <w:spacing w:val="-3"/>
          <w:sz w:val="20"/>
          <w:szCs w:val="20"/>
        </w:rPr>
        <w:t>F</w:t>
      </w:r>
      <w:r w:rsidRPr="005A6F8C">
        <w:rPr>
          <w:rFonts w:ascii="Arial" w:hAnsi="Arial" w:cs="Arial"/>
          <w:sz w:val="20"/>
          <w:szCs w:val="20"/>
        </w:rPr>
        <w:t>).</w:t>
      </w:r>
    </w:p>
    <w:p w14:paraId="57D2D414" w14:textId="77777777" w:rsidR="00CC69C2" w:rsidRPr="005A6F8C" w:rsidRDefault="00CC69C2" w:rsidP="00CC69C2">
      <w:pPr>
        <w:pStyle w:val="PargrafodaLista"/>
        <w:widowControl w:val="0"/>
        <w:autoSpaceDE w:val="0"/>
        <w:autoSpaceDN w:val="0"/>
        <w:adjustRightInd w:val="0"/>
        <w:ind w:left="0"/>
        <w:jc w:val="both"/>
        <w:rPr>
          <w:rFonts w:ascii="Arial" w:hAnsi="Arial" w:cs="Arial"/>
          <w:sz w:val="20"/>
          <w:szCs w:val="20"/>
        </w:rPr>
      </w:pPr>
    </w:p>
    <w:p w14:paraId="4E1EE2CC" w14:textId="77777777" w:rsidR="00CC69C2" w:rsidRPr="005A6F8C" w:rsidRDefault="00CC69C2" w:rsidP="00CC69C2">
      <w:pPr>
        <w:widowControl w:val="0"/>
        <w:autoSpaceDE w:val="0"/>
        <w:autoSpaceDN w:val="0"/>
        <w:adjustRightInd w:val="0"/>
        <w:jc w:val="both"/>
        <w:rPr>
          <w:rFonts w:ascii="Arial" w:hAnsi="Arial" w:cs="Arial"/>
          <w:sz w:val="20"/>
          <w:szCs w:val="20"/>
        </w:rPr>
      </w:pPr>
      <w:r w:rsidRPr="005A6F8C">
        <w:rPr>
          <w:rFonts w:ascii="Arial" w:hAnsi="Arial" w:cs="Arial"/>
          <w:sz w:val="20"/>
          <w:szCs w:val="20"/>
        </w:rPr>
        <w:t xml:space="preserve">( </w:t>
      </w:r>
      <w:r w:rsidRPr="005A6F8C">
        <w:rPr>
          <w:rFonts w:ascii="Arial" w:hAnsi="Arial" w:cs="Arial"/>
          <w:spacing w:val="1"/>
          <w:sz w:val="20"/>
          <w:szCs w:val="20"/>
        </w:rPr>
        <w:t xml:space="preserve"> </w:t>
      </w:r>
      <w:r w:rsidRPr="005A6F8C">
        <w:rPr>
          <w:rFonts w:ascii="Arial" w:hAnsi="Arial" w:cs="Arial"/>
          <w:sz w:val="20"/>
          <w:szCs w:val="20"/>
        </w:rPr>
        <w:t xml:space="preserve">) </w:t>
      </w:r>
      <w:r w:rsidRPr="005A6F8C">
        <w:rPr>
          <w:rFonts w:ascii="Arial" w:hAnsi="Arial" w:cs="Arial"/>
          <w:spacing w:val="-1"/>
          <w:sz w:val="20"/>
          <w:szCs w:val="20"/>
        </w:rPr>
        <w:t>N</w:t>
      </w:r>
      <w:r w:rsidRPr="005A6F8C">
        <w:rPr>
          <w:rFonts w:ascii="Arial" w:hAnsi="Arial" w:cs="Arial"/>
          <w:sz w:val="20"/>
          <w:szCs w:val="20"/>
        </w:rPr>
        <w:t>ão</w:t>
      </w:r>
    </w:p>
    <w:p w14:paraId="11EF9CA8" w14:textId="77777777" w:rsidR="00CC69C2" w:rsidRPr="005A6F8C" w:rsidRDefault="00CC69C2" w:rsidP="00CC69C2">
      <w:pPr>
        <w:pStyle w:val="PargrafodaLista"/>
        <w:widowControl w:val="0"/>
        <w:autoSpaceDE w:val="0"/>
        <w:autoSpaceDN w:val="0"/>
        <w:adjustRightInd w:val="0"/>
        <w:ind w:left="0"/>
        <w:jc w:val="both"/>
        <w:rPr>
          <w:rFonts w:ascii="Arial" w:hAnsi="Arial" w:cs="Arial"/>
          <w:sz w:val="20"/>
          <w:szCs w:val="20"/>
        </w:rPr>
      </w:pPr>
      <w:r w:rsidRPr="005A6F8C">
        <w:rPr>
          <w:rFonts w:ascii="Arial" w:hAnsi="Arial" w:cs="Arial"/>
          <w:sz w:val="20"/>
          <w:szCs w:val="20"/>
        </w:rPr>
        <w:t xml:space="preserve">( </w:t>
      </w:r>
      <w:r w:rsidRPr="005A6F8C">
        <w:rPr>
          <w:rFonts w:ascii="Arial" w:hAnsi="Arial" w:cs="Arial"/>
          <w:spacing w:val="1"/>
          <w:sz w:val="20"/>
          <w:szCs w:val="20"/>
        </w:rPr>
        <w:t xml:space="preserve"> </w:t>
      </w:r>
      <w:r w:rsidRPr="005A6F8C">
        <w:rPr>
          <w:rFonts w:ascii="Arial" w:hAnsi="Arial" w:cs="Arial"/>
          <w:sz w:val="20"/>
          <w:szCs w:val="20"/>
        </w:rPr>
        <w:t xml:space="preserve">) </w:t>
      </w:r>
      <w:r w:rsidRPr="005A6F8C">
        <w:rPr>
          <w:rFonts w:ascii="Arial" w:hAnsi="Arial" w:cs="Arial"/>
          <w:spacing w:val="-1"/>
          <w:sz w:val="20"/>
          <w:szCs w:val="20"/>
        </w:rPr>
        <w:t>S</w:t>
      </w:r>
      <w:r w:rsidRPr="005A6F8C">
        <w:rPr>
          <w:rFonts w:ascii="Arial" w:hAnsi="Arial" w:cs="Arial"/>
          <w:spacing w:val="1"/>
          <w:sz w:val="20"/>
          <w:szCs w:val="20"/>
        </w:rPr>
        <w:t>i</w:t>
      </w:r>
      <w:r w:rsidRPr="005A6F8C">
        <w:rPr>
          <w:rFonts w:ascii="Arial" w:hAnsi="Arial" w:cs="Arial"/>
          <w:sz w:val="20"/>
          <w:szCs w:val="20"/>
        </w:rPr>
        <w:t>m</w:t>
      </w:r>
    </w:p>
    <w:p w14:paraId="305985C4" w14:textId="77777777" w:rsidR="00CC69C2" w:rsidRPr="005A6F8C" w:rsidRDefault="00CC69C2" w:rsidP="00CC69C2">
      <w:pPr>
        <w:pStyle w:val="PargrafodaLista"/>
        <w:widowControl w:val="0"/>
        <w:autoSpaceDE w:val="0"/>
        <w:autoSpaceDN w:val="0"/>
        <w:adjustRightInd w:val="0"/>
        <w:ind w:left="0"/>
        <w:jc w:val="both"/>
        <w:rPr>
          <w:rFonts w:ascii="Arial" w:hAnsi="Arial" w:cs="Arial"/>
          <w:sz w:val="20"/>
          <w:szCs w:val="20"/>
        </w:rPr>
      </w:pPr>
    </w:p>
    <w:p w14:paraId="756D7489" w14:textId="77777777" w:rsidR="00CC69C2" w:rsidRDefault="00CC69C2" w:rsidP="00CC69C2">
      <w:pPr>
        <w:widowControl w:val="0"/>
        <w:autoSpaceDE w:val="0"/>
        <w:autoSpaceDN w:val="0"/>
        <w:adjustRightInd w:val="0"/>
        <w:jc w:val="both"/>
        <w:rPr>
          <w:rFonts w:ascii="Arial" w:hAnsi="Arial" w:cs="Arial"/>
          <w:sz w:val="20"/>
          <w:szCs w:val="20"/>
        </w:rPr>
      </w:pPr>
      <w:r w:rsidRPr="005A6F8C">
        <w:rPr>
          <w:rFonts w:ascii="Arial" w:hAnsi="Arial" w:cs="Arial"/>
          <w:sz w:val="20"/>
          <w:szCs w:val="20"/>
        </w:rPr>
        <w:t xml:space="preserve">Em </w:t>
      </w:r>
      <w:r w:rsidRPr="005A6F8C">
        <w:rPr>
          <w:rFonts w:ascii="Arial" w:hAnsi="Arial" w:cs="Arial"/>
          <w:spacing w:val="-1"/>
          <w:sz w:val="20"/>
          <w:szCs w:val="20"/>
        </w:rPr>
        <w:t>C</w:t>
      </w:r>
      <w:r w:rsidRPr="005A6F8C">
        <w:rPr>
          <w:rFonts w:ascii="Arial" w:hAnsi="Arial" w:cs="Arial"/>
          <w:sz w:val="20"/>
          <w:szCs w:val="20"/>
        </w:rPr>
        <w:t>aso</w:t>
      </w:r>
      <w:r w:rsidRPr="005A6F8C">
        <w:rPr>
          <w:rFonts w:ascii="Arial" w:hAnsi="Arial" w:cs="Arial"/>
          <w:spacing w:val="-1"/>
          <w:sz w:val="20"/>
          <w:szCs w:val="20"/>
        </w:rPr>
        <w:t xml:space="preserve"> Po</w:t>
      </w:r>
      <w:r w:rsidRPr="005A6F8C">
        <w:rPr>
          <w:rFonts w:ascii="Arial" w:hAnsi="Arial" w:cs="Arial"/>
          <w:sz w:val="20"/>
          <w:szCs w:val="20"/>
        </w:rPr>
        <w:t>s</w:t>
      </w:r>
      <w:r w:rsidRPr="005A6F8C">
        <w:rPr>
          <w:rFonts w:ascii="Arial" w:hAnsi="Arial" w:cs="Arial"/>
          <w:spacing w:val="1"/>
          <w:sz w:val="20"/>
          <w:szCs w:val="20"/>
        </w:rPr>
        <w:t>i</w:t>
      </w:r>
      <w:r w:rsidRPr="005A6F8C">
        <w:rPr>
          <w:rFonts w:ascii="Arial" w:hAnsi="Arial" w:cs="Arial"/>
          <w:spacing w:val="-1"/>
          <w:sz w:val="20"/>
          <w:szCs w:val="20"/>
        </w:rPr>
        <w:t>t</w:t>
      </w:r>
      <w:r w:rsidRPr="005A6F8C">
        <w:rPr>
          <w:rFonts w:ascii="Arial" w:hAnsi="Arial" w:cs="Arial"/>
          <w:spacing w:val="1"/>
          <w:sz w:val="20"/>
          <w:szCs w:val="20"/>
        </w:rPr>
        <w:t>i</w:t>
      </w:r>
      <w:r w:rsidRPr="005A6F8C">
        <w:rPr>
          <w:rFonts w:ascii="Arial" w:hAnsi="Arial" w:cs="Arial"/>
          <w:spacing w:val="-1"/>
          <w:sz w:val="20"/>
          <w:szCs w:val="20"/>
        </w:rPr>
        <w:t>vo</w:t>
      </w:r>
      <w:r w:rsidRPr="005A6F8C">
        <w:rPr>
          <w:rFonts w:ascii="Arial" w:hAnsi="Arial" w:cs="Arial"/>
          <w:sz w:val="20"/>
          <w:szCs w:val="20"/>
        </w:rPr>
        <w:t>,</w:t>
      </w:r>
      <w:r w:rsidRPr="005A6F8C">
        <w:rPr>
          <w:rFonts w:ascii="Arial" w:hAnsi="Arial" w:cs="Arial"/>
          <w:spacing w:val="1"/>
          <w:sz w:val="20"/>
          <w:szCs w:val="20"/>
        </w:rPr>
        <w:t xml:space="preserve"> </w:t>
      </w:r>
      <w:r w:rsidRPr="005A6F8C">
        <w:rPr>
          <w:rFonts w:ascii="Arial" w:hAnsi="Arial" w:cs="Arial"/>
          <w:spacing w:val="-2"/>
          <w:sz w:val="20"/>
          <w:szCs w:val="20"/>
        </w:rPr>
        <w:t>a</w:t>
      </w:r>
      <w:r w:rsidRPr="005A6F8C">
        <w:rPr>
          <w:rFonts w:ascii="Arial" w:hAnsi="Arial" w:cs="Arial"/>
          <w:spacing w:val="1"/>
          <w:sz w:val="20"/>
          <w:szCs w:val="20"/>
        </w:rPr>
        <w:t>p</w:t>
      </w:r>
      <w:r w:rsidRPr="005A6F8C">
        <w:rPr>
          <w:rFonts w:ascii="Arial" w:hAnsi="Arial" w:cs="Arial"/>
          <w:spacing w:val="-1"/>
          <w:sz w:val="20"/>
          <w:szCs w:val="20"/>
        </w:rPr>
        <w:t>on</w:t>
      </w:r>
      <w:r w:rsidRPr="005A6F8C">
        <w:rPr>
          <w:rFonts w:ascii="Arial" w:hAnsi="Arial" w:cs="Arial"/>
          <w:spacing w:val="1"/>
          <w:sz w:val="20"/>
          <w:szCs w:val="20"/>
        </w:rPr>
        <w:t>t</w:t>
      </w:r>
      <w:r w:rsidRPr="005A6F8C">
        <w:rPr>
          <w:rFonts w:ascii="Arial" w:hAnsi="Arial" w:cs="Arial"/>
          <w:sz w:val="20"/>
          <w:szCs w:val="20"/>
        </w:rPr>
        <w:t>a</w:t>
      </w:r>
      <w:r w:rsidRPr="005A6F8C">
        <w:rPr>
          <w:rFonts w:ascii="Arial" w:hAnsi="Arial" w:cs="Arial"/>
          <w:spacing w:val="-1"/>
          <w:sz w:val="20"/>
          <w:szCs w:val="20"/>
        </w:rPr>
        <w:t>r</w:t>
      </w:r>
      <w:r w:rsidRPr="005A6F8C">
        <w:rPr>
          <w:rFonts w:ascii="Arial" w:hAnsi="Arial" w:cs="Arial"/>
          <w:sz w:val="20"/>
          <w:szCs w:val="20"/>
        </w:rPr>
        <w:t>:</w:t>
      </w:r>
      <w:r>
        <w:rPr>
          <w:rFonts w:ascii="Arial" w:hAnsi="Arial" w:cs="Arial"/>
          <w:sz w:val="20"/>
          <w:szCs w:val="20"/>
        </w:rPr>
        <w:t>________________________________________________________________</w:t>
      </w:r>
    </w:p>
    <w:p w14:paraId="031C9ECA" w14:textId="77777777" w:rsidR="00CC69C2" w:rsidRPr="005A6F8C" w:rsidRDefault="00CC69C2" w:rsidP="00CC69C2">
      <w:pPr>
        <w:widowControl w:val="0"/>
        <w:autoSpaceDE w:val="0"/>
        <w:autoSpaceDN w:val="0"/>
        <w:adjustRightInd w:val="0"/>
        <w:jc w:val="both"/>
        <w:rPr>
          <w:rFonts w:ascii="Arial" w:hAnsi="Arial" w:cs="Arial"/>
          <w:sz w:val="20"/>
          <w:szCs w:val="20"/>
        </w:rPr>
      </w:pPr>
      <w:r>
        <w:rPr>
          <w:rFonts w:ascii="Arial" w:hAnsi="Arial" w:cs="Arial"/>
          <w:sz w:val="20"/>
          <w:szCs w:val="20"/>
        </w:rPr>
        <w:t>_____________________________________________________________________________________.</w:t>
      </w:r>
    </w:p>
    <w:p w14:paraId="7C0457F6" w14:textId="77777777" w:rsidR="00CC69C2" w:rsidRPr="005A6F8C" w:rsidRDefault="00CC69C2" w:rsidP="00CC69C2">
      <w:pPr>
        <w:widowControl w:val="0"/>
        <w:tabs>
          <w:tab w:val="left" w:pos="800"/>
        </w:tabs>
        <w:autoSpaceDE w:val="0"/>
        <w:autoSpaceDN w:val="0"/>
        <w:adjustRightInd w:val="0"/>
        <w:jc w:val="both"/>
        <w:rPr>
          <w:rFonts w:ascii="Arial" w:hAnsi="Arial" w:cs="Arial"/>
          <w:sz w:val="20"/>
          <w:szCs w:val="20"/>
        </w:rPr>
      </w:pPr>
      <w:r w:rsidRPr="005A6F8C">
        <w:rPr>
          <w:rFonts w:ascii="Arial" w:hAnsi="Arial" w:cs="Arial"/>
          <w:spacing w:val="-1"/>
          <w:sz w:val="20"/>
          <w:szCs w:val="20"/>
        </w:rPr>
        <w:t>Po</w:t>
      </w:r>
      <w:r w:rsidRPr="005A6F8C">
        <w:rPr>
          <w:rFonts w:ascii="Arial" w:hAnsi="Arial" w:cs="Arial"/>
          <w:sz w:val="20"/>
          <w:szCs w:val="20"/>
        </w:rPr>
        <w:t>r</w:t>
      </w:r>
      <w:r w:rsidRPr="005A6F8C">
        <w:rPr>
          <w:rFonts w:ascii="Arial" w:hAnsi="Arial" w:cs="Arial"/>
          <w:spacing w:val="12"/>
          <w:sz w:val="20"/>
          <w:szCs w:val="20"/>
        </w:rPr>
        <w:t xml:space="preserve"> </w:t>
      </w:r>
      <w:r w:rsidRPr="005A6F8C">
        <w:rPr>
          <w:rFonts w:ascii="Arial" w:hAnsi="Arial" w:cs="Arial"/>
          <w:sz w:val="20"/>
          <w:szCs w:val="20"/>
        </w:rPr>
        <w:t>s</w:t>
      </w:r>
      <w:r w:rsidRPr="005A6F8C">
        <w:rPr>
          <w:rFonts w:ascii="Arial" w:hAnsi="Arial" w:cs="Arial"/>
          <w:spacing w:val="-2"/>
          <w:sz w:val="20"/>
          <w:szCs w:val="20"/>
        </w:rPr>
        <w:t>e</w:t>
      </w:r>
      <w:r w:rsidRPr="005A6F8C">
        <w:rPr>
          <w:rFonts w:ascii="Arial" w:hAnsi="Arial" w:cs="Arial"/>
          <w:sz w:val="20"/>
          <w:szCs w:val="20"/>
        </w:rPr>
        <w:t>r</w:t>
      </w:r>
      <w:r w:rsidRPr="005A6F8C">
        <w:rPr>
          <w:rFonts w:ascii="Arial" w:hAnsi="Arial" w:cs="Arial"/>
          <w:spacing w:val="12"/>
          <w:sz w:val="20"/>
          <w:szCs w:val="20"/>
        </w:rPr>
        <w:t xml:space="preserve"> </w:t>
      </w:r>
      <w:r w:rsidRPr="005A6F8C">
        <w:rPr>
          <w:rFonts w:ascii="Arial" w:hAnsi="Arial" w:cs="Arial"/>
          <w:sz w:val="20"/>
          <w:szCs w:val="20"/>
        </w:rPr>
        <w:t>e</w:t>
      </w:r>
      <w:r w:rsidRPr="005A6F8C">
        <w:rPr>
          <w:rFonts w:ascii="Arial" w:hAnsi="Arial" w:cs="Arial"/>
          <w:spacing w:val="-1"/>
          <w:sz w:val="20"/>
          <w:szCs w:val="20"/>
        </w:rPr>
        <w:t>x</w:t>
      </w:r>
      <w:r w:rsidRPr="005A6F8C">
        <w:rPr>
          <w:rFonts w:ascii="Arial" w:hAnsi="Arial" w:cs="Arial"/>
          <w:spacing w:val="1"/>
          <w:sz w:val="20"/>
          <w:szCs w:val="20"/>
        </w:rPr>
        <w:t>p</w:t>
      </w:r>
      <w:r w:rsidRPr="005A6F8C">
        <w:rPr>
          <w:rFonts w:ascii="Arial" w:hAnsi="Arial" w:cs="Arial"/>
          <w:spacing w:val="-1"/>
          <w:sz w:val="20"/>
          <w:szCs w:val="20"/>
        </w:rPr>
        <w:t>r</w:t>
      </w:r>
      <w:r w:rsidRPr="005A6F8C">
        <w:rPr>
          <w:rFonts w:ascii="Arial" w:hAnsi="Arial" w:cs="Arial"/>
          <w:spacing w:val="-2"/>
          <w:sz w:val="20"/>
          <w:szCs w:val="20"/>
        </w:rPr>
        <w:t>e</w:t>
      </w:r>
      <w:r w:rsidRPr="005A6F8C">
        <w:rPr>
          <w:rFonts w:ascii="Arial" w:hAnsi="Arial" w:cs="Arial"/>
          <w:sz w:val="20"/>
          <w:szCs w:val="20"/>
        </w:rPr>
        <w:t>ssão</w:t>
      </w:r>
      <w:r w:rsidRPr="005A6F8C">
        <w:rPr>
          <w:rFonts w:ascii="Arial" w:hAnsi="Arial" w:cs="Arial"/>
          <w:spacing w:val="12"/>
          <w:sz w:val="20"/>
          <w:szCs w:val="20"/>
        </w:rPr>
        <w:t xml:space="preserve"> </w:t>
      </w:r>
      <w:r w:rsidRPr="005A6F8C">
        <w:rPr>
          <w:rFonts w:ascii="Arial" w:hAnsi="Arial" w:cs="Arial"/>
          <w:spacing w:val="-1"/>
          <w:sz w:val="20"/>
          <w:szCs w:val="20"/>
        </w:rPr>
        <w:t>f</w:t>
      </w:r>
      <w:r w:rsidRPr="005A6F8C">
        <w:rPr>
          <w:rFonts w:ascii="Arial" w:hAnsi="Arial" w:cs="Arial"/>
          <w:spacing w:val="1"/>
          <w:sz w:val="20"/>
          <w:szCs w:val="20"/>
        </w:rPr>
        <w:t>i</w:t>
      </w:r>
      <w:r w:rsidRPr="005A6F8C">
        <w:rPr>
          <w:rFonts w:ascii="Arial" w:hAnsi="Arial" w:cs="Arial"/>
          <w:spacing w:val="-2"/>
          <w:sz w:val="20"/>
          <w:szCs w:val="20"/>
        </w:rPr>
        <w:t>e</w:t>
      </w:r>
      <w:r w:rsidRPr="005A6F8C">
        <w:rPr>
          <w:rFonts w:ascii="Arial" w:hAnsi="Arial" w:cs="Arial"/>
          <w:sz w:val="20"/>
          <w:szCs w:val="20"/>
        </w:rPr>
        <w:t>l</w:t>
      </w:r>
      <w:r w:rsidRPr="005A6F8C">
        <w:rPr>
          <w:rFonts w:ascii="Arial" w:hAnsi="Arial" w:cs="Arial"/>
          <w:spacing w:val="11"/>
          <w:sz w:val="20"/>
          <w:szCs w:val="20"/>
        </w:rPr>
        <w:t xml:space="preserve"> </w:t>
      </w:r>
      <w:r w:rsidRPr="005A6F8C">
        <w:rPr>
          <w:rFonts w:ascii="Arial" w:hAnsi="Arial" w:cs="Arial"/>
          <w:spacing w:val="1"/>
          <w:sz w:val="20"/>
          <w:szCs w:val="20"/>
        </w:rPr>
        <w:t>d</w:t>
      </w:r>
      <w:r w:rsidRPr="005A6F8C">
        <w:rPr>
          <w:rFonts w:ascii="Arial" w:hAnsi="Arial" w:cs="Arial"/>
          <w:sz w:val="20"/>
          <w:szCs w:val="20"/>
        </w:rPr>
        <w:t>a</w:t>
      </w:r>
      <w:r w:rsidRPr="005A6F8C">
        <w:rPr>
          <w:rFonts w:ascii="Arial" w:hAnsi="Arial" w:cs="Arial"/>
          <w:spacing w:val="13"/>
          <w:sz w:val="20"/>
          <w:szCs w:val="20"/>
        </w:rPr>
        <w:t xml:space="preserve"> </w:t>
      </w:r>
      <w:r w:rsidRPr="005A6F8C">
        <w:rPr>
          <w:rFonts w:ascii="Arial" w:hAnsi="Arial" w:cs="Arial"/>
          <w:spacing w:val="-1"/>
          <w:sz w:val="20"/>
          <w:szCs w:val="20"/>
        </w:rPr>
        <w:t>v</w:t>
      </w:r>
      <w:r w:rsidRPr="005A6F8C">
        <w:rPr>
          <w:rFonts w:ascii="Arial" w:hAnsi="Arial" w:cs="Arial"/>
          <w:spacing w:val="-2"/>
          <w:sz w:val="20"/>
          <w:szCs w:val="20"/>
        </w:rPr>
        <w:t>e</w:t>
      </w:r>
      <w:r w:rsidRPr="005A6F8C">
        <w:rPr>
          <w:rFonts w:ascii="Arial" w:hAnsi="Arial" w:cs="Arial"/>
          <w:spacing w:val="-1"/>
          <w:sz w:val="20"/>
          <w:szCs w:val="20"/>
        </w:rPr>
        <w:t>r</w:t>
      </w:r>
      <w:r w:rsidRPr="005A6F8C">
        <w:rPr>
          <w:rFonts w:ascii="Arial" w:hAnsi="Arial" w:cs="Arial"/>
          <w:spacing w:val="1"/>
          <w:sz w:val="20"/>
          <w:szCs w:val="20"/>
        </w:rPr>
        <w:t>d</w:t>
      </w:r>
      <w:r w:rsidRPr="005A6F8C">
        <w:rPr>
          <w:rFonts w:ascii="Arial" w:hAnsi="Arial" w:cs="Arial"/>
          <w:sz w:val="20"/>
          <w:szCs w:val="20"/>
        </w:rPr>
        <w:t>a</w:t>
      </w:r>
      <w:r w:rsidRPr="005A6F8C">
        <w:rPr>
          <w:rFonts w:ascii="Arial" w:hAnsi="Arial" w:cs="Arial"/>
          <w:spacing w:val="1"/>
          <w:sz w:val="20"/>
          <w:szCs w:val="20"/>
        </w:rPr>
        <w:t>d</w:t>
      </w:r>
      <w:r w:rsidRPr="005A6F8C">
        <w:rPr>
          <w:rFonts w:ascii="Arial" w:hAnsi="Arial" w:cs="Arial"/>
          <w:spacing w:val="-2"/>
          <w:sz w:val="20"/>
          <w:szCs w:val="20"/>
        </w:rPr>
        <w:t>e</w:t>
      </w:r>
      <w:r w:rsidRPr="005A6F8C">
        <w:rPr>
          <w:rFonts w:ascii="Arial" w:hAnsi="Arial" w:cs="Arial"/>
          <w:sz w:val="20"/>
          <w:szCs w:val="20"/>
        </w:rPr>
        <w:t>,</w:t>
      </w:r>
      <w:r w:rsidRPr="005A6F8C">
        <w:rPr>
          <w:rFonts w:ascii="Arial" w:hAnsi="Arial" w:cs="Arial"/>
          <w:spacing w:val="13"/>
          <w:sz w:val="20"/>
          <w:szCs w:val="20"/>
        </w:rPr>
        <w:t xml:space="preserve"> </w:t>
      </w:r>
      <w:r w:rsidRPr="005A6F8C">
        <w:rPr>
          <w:rFonts w:ascii="Arial" w:hAnsi="Arial" w:cs="Arial"/>
          <w:spacing w:val="-1"/>
          <w:sz w:val="20"/>
          <w:szCs w:val="20"/>
        </w:rPr>
        <w:t>f</w:t>
      </w:r>
      <w:r w:rsidRPr="005A6F8C">
        <w:rPr>
          <w:rFonts w:ascii="Arial" w:hAnsi="Arial" w:cs="Arial"/>
          <w:spacing w:val="1"/>
          <w:sz w:val="20"/>
          <w:szCs w:val="20"/>
        </w:rPr>
        <w:t>i</w:t>
      </w:r>
      <w:r w:rsidRPr="005A6F8C">
        <w:rPr>
          <w:rFonts w:ascii="Arial" w:hAnsi="Arial" w:cs="Arial"/>
          <w:spacing w:val="-3"/>
          <w:sz w:val="20"/>
          <w:szCs w:val="20"/>
        </w:rPr>
        <w:t>r</w:t>
      </w:r>
      <w:r w:rsidRPr="005A6F8C">
        <w:rPr>
          <w:rFonts w:ascii="Arial" w:hAnsi="Arial" w:cs="Arial"/>
          <w:sz w:val="20"/>
          <w:szCs w:val="20"/>
        </w:rPr>
        <w:t>mo</w:t>
      </w:r>
      <w:r w:rsidRPr="005A6F8C">
        <w:rPr>
          <w:rFonts w:ascii="Arial" w:hAnsi="Arial" w:cs="Arial"/>
          <w:spacing w:val="11"/>
          <w:sz w:val="20"/>
          <w:szCs w:val="20"/>
        </w:rPr>
        <w:t xml:space="preserve"> </w:t>
      </w:r>
      <w:r w:rsidRPr="005A6F8C">
        <w:rPr>
          <w:rFonts w:ascii="Arial" w:hAnsi="Arial" w:cs="Arial"/>
          <w:sz w:val="20"/>
          <w:szCs w:val="20"/>
        </w:rPr>
        <w:t>a</w:t>
      </w:r>
      <w:r w:rsidRPr="005A6F8C">
        <w:rPr>
          <w:rFonts w:ascii="Arial" w:hAnsi="Arial" w:cs="Arial"/>
          <w:spacing w:val="13"/>
          <w:sz w:val="20"/>
          <w:szCs w:val="20"/>
        </w:rPr>
        <w:t xml:space="preserve"> </w:t>
      </w:r>
      <w:r w:rsidRPr="005A6F8C">
        <w:rPr>
          <w:rFonts w:ascii="Arial" w:hAnsi="Arial" w:cs="Arial"/>
          <w:spacing w:val="1"/>
          <w:sz w:val="20"/>
          <w:szCs w:val="20"/>
        </w:rPr>
        <w:t>p</w:t>
      </w:r>
      <w:r w:rsidRPr="005A6F8C">
        <w:rPr>
          <w:rFonts w:ascii="Arial" w:hAnsi="Arial" w:cs="Arial"/>
          <w:spacing w:val="-1"/>
          <w:sz w:val="20"/>
          <w:szCs w:val="20"/>
        </w:rPr>
        <w:t>r</w:t>
      </w:r>
      <w:r w:rsidRPr="005A6F8C">
        <w:rPr>
          <w:rFonts w:ascii="Arial" w:hAnsi="Arial" w:cs="Arial"/>
          <w:spacing w:val="-2"/>
          <w:sz w:val="20"/>
          <w:szCs w:val="20"/>
        </w:rPr>
        <w:t>e</w:t>
      </w:r>
      <w:r w:rsidRPr="005A6F8C">
        <w:rPr>
          <w:rFonts w:ascii="Arial" w:hAnsi="Arial" w:cs="Arial"/>
          <w:sz w:val="20"/>
          <w:szCs w:val="20"/>
        </w:rPr>
        <w:t>s</w:t>
      </w:r>
      <w:r w:rsidRPr="005A6F8C">
        <w:rPr>
          <w:rFonts w:ascii="Arial" w:hAnsi="Arial" w:cs="Arial"/>
          <w:spacing w:val="-2"/>
          <w:sz w:val="20"/>
          <w:szCs w:val="20"/>
        </w:rPr>
        <w:t>e</w:t>
      </w:r>
      <w:r w:rsidRPr="005A6F8C">
        <w:rPr>
          <w:rFonts w:ascii="Arial" w:hAnsi="Arial" w:cs="Arial"/>
          <w:spacing w:val="1"/>
          <w:sz w:val="20"/>
          <w:szCs w:val="20"/>
        </w:rPr>
        <w:t>nt</w:t>
      </w:r>
      <w:r w:rsidRPr="005A6F8C">
        <w:rPr>
          <w:rFonts w:ascii="Arial" w:hAnsi="Arial" w:cs="Arial"/>
          <w:sz w:val="20"/>
          <w:szCs w:val="20"/>
        </w:rPr>
        <w:t>e</w:t>
      </w:r>
      <w:r w:rsidRPr="005A6F8C">
        <w:rPr>
          <w:rFonts w:ascii="Arial" w:hAnsi="Arial" w:cs="Arial"/>
          <w:spacing w:val="11"/>
          <w:sz w:val="20"/>
          <w:szCs w:val="20"/>
        </w:rPr>
        <w:t xml:space="preserve"> </w:t>
      </w:r>
      <w:r w:rsidRPr="005A6F8C">
        <w:rPr>
          <w:rFonts w:ascii="Arial" w:hAnsi="Arial" w:cs="Arial"/>
          <w:spacing w:val="-1"/>
          <w:sz w:val="20"/>
          <w:szCs w:val="20"/>
        </w:rPr>
        <w:t>D</w:t>
      </w:r>
      <w:r w:rsidRPr="005A6F8C">
        <w:rPr>
          <w:rFonts w:ascii="Arial" w:hAnsi="Arial" w:cs="Arial"/>
          <w:spacing w:val="-2"/>
          <w:sz w:val="20"/>
          <w:szCs w:val="20"/>
        </w:rPr>
        <w:t>e</w:t>
      </w:r>
      <w:r w:rsidRPr="005A6F8C">
        <w:rPr>
          <w:rFonts w:ascii="Arial" w:hAnsi="Arial" w:cs="Arial"/>
          <w:sz w:val="20"/>
          <w:szCs w:val="20"/>
        </w:rPr>
        <w:t>c</w:t>
      </w:r>
      <w:r w:rsidRPr="005A6F8C">
        <w:rPr>
          <w:rFonts w:ascii="Arial" w:hAnsi="Arial" w:cs="Arial"/>
          <w:spacing w:val="-1"/>
          <w:sz w:val="20"/>
          <w:szCs w:val="20"/>
        </w:rPr>
        <w:t>l</w:t>
      </w:r>
      <w:r w:rsidRPr="005A6F8C">
        <w:rPr>
          <w:rFonts w:ascii="Arial" w:hAnsi="Arial" w:cs="Arial"/>
          <w:sz w:val="20"/>
          <w:szCs w:val="20"/>
        </w:rPr>
        <w:t>a</w:t>
      </w:r>
      <w:r w:rsidRPr="005A6F8C">
        <w:rPr>
          <w:rFonts w:ascii="Arial" w:hAnsi="Arial" w:cs="Arial"/>
          <w:spacing w:val="-1"/>
          <w:sz w:val="20"/>
          <w:szCs w:val="20"/>
        </w:rPr>
        <w:t>r</w:t>
      </w:r>
      <w:r w:rsidRPr="005A6F8C">
        <w:rPr>
          <w:rFonts w:ascii="Arial" w:hAnsi="Arial" w:cs="Arial"/>
          <w:sz w:val="20"/>
          <w:szCs w:val="20"/>
        </w:rPr>
        <w:t>açã</w:t>
      </w:r>
      <w:r w:rsidRPr="005A6F8C">
        <w:rPr>
          <w:rFonts w:ascii="Arial" w:hAnsi="Arial" w:cs="Arial"/>
          <w:spacing w:val="-1"/>
          <w:sz w:val="20"/>
          <w:szCs w:val="20"/>
        </w:rPr>
        <w:t>o</w:t>
      </w:r>
      <w:r w:rsidRPr="005A6F8C">
        <w:rPr>
          <w:rFonts w:ascii="Arial" w:hAnsi="Arial" w:cs="Arial"/>
          <w:sz w:val="20"/>
          <w:szCs w:val="20"/>
        </w:rPr>
        <w:t>,</w:t>
      </w:r>
      <w:r w:rsidRPr="005A6F8C">
        <w:rPr>
          <w:rFonts w:ascii="Arial" w:hAnsi="Arial" w:cs="Arial"/>
          <w:spacing w:val="11"/>
          <w:sz w:val="20"/>
          <w:szCs w:val="20"/>
        </w:rPr>
        <w:t xml:space="preserve"> </w:t>
      </w:r>
      <w:r w:rsidRPr="005A6F8C">
        <w:rPr>
          <w:rFonts w:ascii="Arial" w:hAnsi="Arial" w:cs="Arial"/>
          <w:sz w:val="20"/>
          <w:szCs w:val="20"/>
        </w:rPr>
        <w:t>as</w:t>
      </w:r>
      <w:r w:rsidRPr="005A6F8C">
        <w:rPr>
          <w:rFonts w:ascii="Arial" w:hAnsi="Arial" w:cs="Arial"/>
          <w:spacing w:val="-3"/>
          <w:sz w:val="20"/>
          <w:szCs w:val="20"/>
        </w:rPr>
        <w:t>s</w:t>
      </w:r>
      <w:r w:rsidRPr="005A6F8C">
        <w:rPr>
          <w:rFonts w:ascii="Arial" w:hAnsi="Arial" w:cs="Arial"/>
          <w:spacing w:val="1"/>
          <w:sz w:val="20"/>
          <w:szCs w:val="20"/>
        </w:rPr>
        <w:t>u</w:t>
      </w:r>
      <w:r w:rsidRPr="005A6F8C">
        <w:rPr>
          <w:rFonts w:ascii="Arial" w:hAnsi="Arial" w:cs="Arial"/>
          <w:sz w:val="20"/>
          <w:szCs w:val="20"/>
        </w:rPr>
        <w:t>m</w:t>
      </w:r>
      <w:r w:rsidRPr="005A6F8C">
        <w:rPr>
          <w:rFonts w:ascii="Arial" w:hAnsi="Arial" w:cs="Arial"/>
          <w:spacing w:val="-2"/>
          <w:sz w:val="20"/>
          <w:szCs w:val="20"/>
        </w:rPr>
        <w:t>i</w:t>
      </w:r>
      <w:r w:rsidRPr="005A6F8C">
        <w:rPr>
          <w:rFonts w:ascii="Arial" w:hAnsi="Arial" w:cs="Arial"/>
          <w:spacing w:val="-1"/>
          <w:sz w:val="20"/>
          <w:szCs w:val="20"/>
        </w:rPr>
        <w:t>nd</w:t>
      </w:r>
      <w:r w:rsidRPr="005A6F8C">
        <w:rPr>
          <w:rFonts w:ascii="Arial" w:hAnsi="Arial" w:cs="Arial"/>
          <w:sz w:val="20"/>
          <w:szCs w:val="20"/>
        </w:rPr>
        <w:t>o</w:t>
      </w:r>
      <w:r w:rsidRPr="005A6F8C">
        <w:rPr>
          <w:rFonts w:ascii="Arial" w:hAnsi="Arial" w:cs="Arial"/>
          <w:spacing w:val="11"/>
          <w:sz w:val="20"/>
          <w:szCs w:val="20"/>
        </w:rPr>
        <w:t xml:space="preserve"> </w:t>
      </w:r>
      <w:r w:rsidRPr="005A6F8C">
        <w:rPr>
          <w:rFonts w:ascii="Arial" w:hAnsi="Arial" w:cs="Arial"/>
          <w:sz w:val="20"/>
          <w:szCs w:val="20"/>
        </w:rPr>
        <w:t>as</w:t>
      </w:r>
      <w:r w:rsidRPr="005A6F8C">
        <w:rPr>
          <w:rFonts w:ascii="Arial" w:hAnsi="Arial" w:cs="Arial"/>
          <w:spacing w:val="12"/>
          <w:sz w:val="20"/>
          <w:szCs w:val="20"/>
        </w:rPr>
        <w:t xml:space="preserve"> </w:t>
      </w:r>
      <w:r w:rsidRPr="005A6F8C">
        <w:rPr>
          <w:rFonts w:ascii="Arial" w:hAnsi="Arial" w:cs="Arial"/>
          <w:sz w:val="20"/>
          <w:szCs w:val="20"/>
        </w:rPr>
        <w:t>c</w:t>
      </w:r>
      <w:r w:rsidRPr="005A6F8C">
        <w:rPr>
          <w:rFonts w:ascii="Arial" w:hAnsi="Arial" w:cs="Arial"/>
          <w:spacing w:val="-1"/>
          <w:sz w:val="20"/>
          <w:szCs w:val="20"/>
        </w:rPr>
        <w:t>o</w:t>
      </w:r>
      <w:r w:rsidRPr="005A6F8C">
        <w:rPr>
          <w:rFonts w:ascii="Arial" w:hAnsi="Arial" w:cs="Arial"/>
          <w:spacing w:val="1"/>
          <w:sz w:val="20"/>
          <w:szCs w:val="20"/>
        </w:rPr>
        <w:t>n</w:t>
      </w:r>
      <w:r w:rsidRPr="005A6F8C">
        <w:rPr>
          <w:rFonts w:ascii="Arial" w:hAnsi="Arial" w:cs="Arial"/>
          <w:sz w:val="20"/>
          <w:szCs w:val="20"/>
        </w:rPr>
        <w:t>s</w:t>
      </w:r>
      <w:r w:rsidRPr="005A6F8C">
        <w:rPr>
          <w:rFonts w:ascii="Arial" w:hAnsi="Arial" w:cs="Arial"/>
          <w:spacing w:val="-2"/>
          <w:sz w:val="20"/>
          <w:szCs w:val="20"/>
        </w:rPr>
        <w:t>e</w:t>
      </w:r>
      <w:r w:rsidRPr="005A6F8C">
        <w:rPr>
          <w:rFonts w:ascii="Arial" w:hAnsi="Arial" w:cs="Arial"/>
          <w:spacing w:val="-1"/>
          <w:sz w:val="20"/>
          <w:szCs w:val="20"/>
        </w:rPr>
        <w:t>q</w:t>
      </w:r>
      <w:r w:rsidRPr="005A6F8C">
        <w:rPr>
          <w:rFonts w:ascii="Arial" w:hAnsi="Arial" w:cs="Arial"/>
          <w:spacing w:val="1"/>
          <w:sz w:val="20"/>
          <w:szCs w:val="20"/>
        </w:rPr>
        <w:t>u</w:t>
      </w:r>
      <w:r w:rsidRPr="005A6F8C">
        <w:rPr>
          <w:rFonts w:ascii="Arial" w:hAnsi="Arial" w:cs="Arial"/>
          <w:spacing w:val="-2"/>
          <w:sz w:val="20"/>
          <w:szCs w:val="20"/>
        </w:rPr>
        <w:t>ê</w:t>
      </w:r>
      <w:r w:rsidRPr="005A6F8C">
        <w:rPr>
          <w:rFonts w:ascii="Arial" w:hAnsi="Arial" w:cs="Arial"/>
          <w:spacing w:val="-1"/>
          <w:sz w:val="20"/>
          <w:szCs w:val="20"/>
        </w:rPr>
        <w:t>n</w:t>
      </w:r>
      <w:r w:rsidRPr="005A6F8C">
        <w:rPr>
          <w:rFonts w:ascii="Arial" w:hAnsi="Arial" w:cs="Arial"/>
          <w:sz w:val="20"/>
          <w:szCs w:val="20"/>
        </w:rPr>
        <w:t>c</w:t>
      </w:r>
      <w:r w:rsidRPr="005A6F8C">
        <w:rPr>
          <w:rFonts w:ascii="Arial" w:hAnsi="Arial" w:cs="Arial"/>
          <w:spacing w:val="1"/>
          <w:sz w:val="20"/>
          <w:szCs w:val="20"/>
        </w:rPr>
        <w:t>i</w:t>
      </w:r>
      <w:r w:rsidRPr="005A6F8C">
        <w:rPr>
          <w:rFonts w:ascii="Arial" w:hAnsi="Arial" w:cs="Arial"/>
          <w:spacing w:val="-2"/>
          <w:sz w:val="20"/>
          <w:szCs w:val="20"/>
        </w:rPr>
        <w:t>a</w:t>
      </w:r>
      <w:r w:rsidRPr="005A6F8C">
        <w:rPr>
          <w:rFonts w:ascii="Arial" w:hAnsi="Arial" w:cs="Arial"/>
          <w:sz w:val="20"/>
          <w:szCs w:val="20"/>
        </w:rPr>
        <w:t>s</w:t>
      </w:r>
      <w:r w:rsidRPr="005A6F8C">
        <w:rPr>
          <w:rFonts w:ascii="Arial" w:hAnsi="Arial" w:cs="Arial"/>
          <w:spacing w:val="12"/>
          <w:sz w:val="20"/>
          <w:szCs w:val="20"/>
        </w:rPr>
        <w:t xml:space="preserve"> </w:t>
      </w:r>
      <w:r w:rsidRPr="005A6F8C">
        <w:rPr>
          <w:rFonts w:ascii="Arial" w:hAnsi="Arial" w:cs="Arial"/>
          <w:spacing w:val="-2"/>
          <w:sz w:val="20"/>
          <w:szCs w:val="20"/>
        </w:rPr>
        <w:t>c</w:t>
      </w:r>
      <w:r w:rsidRPr="005A6F8C">
        <w:rPr>
          <w:rFonts w:ascii="Arial" w:hAnsi="Arial" w:cs="Arial"/>
          <w:spacing w:val="1"/>
          <w:sz w:val="20"/>
          <w:szCs w:val="20"/>
        </w:rPr>
        <w:t>i</w:t>
      </w:r>
      <w:r w:rsidRPr="005A6F8C">
        <w:rPr>
          <w:rFonts w:ascii="Arial" w:hAnsi="Arial" w:cs="Arial"/>
          <w:spacing w:val="-1"/>
          <w:sz w:val="20"/>
          <w:szCs w:val="20"/>
        </w:rPr>
        <w:t>v</w:t>
      </w:r>
      <w:r w:rsidRPr="005A6F8C">
        <w:rPr>
          <w:rFonts w:ascii="Arial" w:hAnsi="Arial" w:cs="Arial"/>
          <w:spacing w:val="1"/>
          <w:sz w:val="20"/>
          <w:szCs w:val="20"/>
        </w:rPr>
        <w:t>i</w:t>
      </w:r>
      <w:r w:rsidRPr="005A6F8C">
        <w:rPr>
          <w:rFonts w:ascii="Arial" w:hAnsi="Arial" w:cs="Arial"/>
          <w:sz w:val="20"/>
          <w:szCs w:val="20"/>
        </w:rPr>
        <w:t>s,</w:t>
      </w:r>
      <w:r w:rsidRPr="005A6F8C">
        <w:rPr>
          <w:rFonts w:ascii="Arial" w:hAnsi="Arial" w:cs="Arial"/>
          <w:spacing w:val="11"/>
          <w:sz w:val="20"/>
          <w:szCs w:val="20"/>
        </w:rPr>
        <w:t xml:space="preserve"> </w:t>
      </w:r>
      <w:r w:rsidRPr="005A6F8C">
        <w:rPr>
          <w:rFonts w:ascii="Arial" w:hAnsi="Arial" w:cs="Arial"/>
          <w:spacing w:val="1"/>
          <w:sz w:val="20"/>
          <w:szCs w:val="20"/>
        </w:rPr>
        <w:t>p</w:t>
      </w:r>
      <w:r w:rsidRPr="005A6F8C">
        <w:rPr>
          <w:rFonts w:ascii="Arial" w:hAnsi="Arial" w:cs="Arial"/>
          <w:spacing w:val="-2"/>
          <w:sz w:val="20"/>
          <w:szCs w:val="20"/>
        </w:rPr>
        <w:t>e</w:t>
      </w:r>
      <w:r w:rsidRPr="005A6F8C">
        <w:rPr>
          <w:rFonts w:ascii="Arial" w:hAnsi="Arial" w:cs="Arial"/>
          <w:spacing w:val="-1"/>
          <w:sz w:val="20"/>
          <w:szCs w:val="20"/>
        </w:rPr>
        <w:t>n</w:t>
      </w:r>
      <w:r w:rsidRPr="005A6F8C">
        <w:rPr>
          <w:rFonts w:ascii="Arial" w:hAnsi="Arial" w:cs="Arial"/>
          <w:sz w:val="20"/>
          <w:szCs w:val="20"/>
        </w:rPr>
        <w:t>a</w:t>
      </w:r>
      <w:r w:rsidRPr="005A6F8C">
        <w:rPr>
          <w:rFonts w:ascii="Arial" w:hAnsi="Arial" w:cs="Arial"/>
          <w:spacing w:val="1"/>
          <w:sz w:val="20"/>
          <w:szCs w:val="20"/>
        </w:rPr>
        <w:t>i</w:t>
      </w:r>
      <w:r w:rsidRPr="005A6F8C">
        <w:rPr>
          <w:rFonts w:ascii="Arial" w:hAnsi="Arial" w:cs="Arial"/>
          <w:sz w:val="20"/>
          <w:szCs w:val="20"/>
        </w:rPr>
        <w:t>s</w:t>
      </w:r>
      <w:r w:rsidRPr="005A6F8C">
        <w:rPr>
          <w:rFonts w:ascii="Arial" w:hAnsi="Arial" w:cs="Arial"/>
          <w:spacing w:val="12"/>
          <w:sz w:val="20"/>
          <w:szCs w:val="20"/>
        </w:rPr>
        <w:t xml:space="preserve"> </w:t>
      </w:r>
      <w:r w:rsidRPr="005A6F8C">
        <w:rPr>
          <w:rFonts w:ascii="Arial" w:hAnsi="Arial" w:cs="Arial"/>
          <w:sz w:val="20"/>
          <w:szCs w:val="20"/>
        </w:rPr>
        <w:t>e</w:t>
      </w:r>
      <w:r w:rsidRPr="005A6F8C">
        <w:rPr>
          <w:rFonts w:ascii="Arial" w:hAnsi="Arial" w:cs="Arial"/>
          <w:spacing w:val="11"/>
          <w:sz w:val="20"/>
          <w:szCs w:val="20"/>
        </w:rPr>
        <w:t xml:space="preserve"> </w:t>
      </w:r>
      <w:r w:rsidRPr="005A6F8C">
        <w:rPr>
          <w:rFonts w:ascii="Arial" w:hAnsi="Arial" w:cs="Arial"/>
          <w:spacing w:val="-2"/>
          <w:sz w:val="20"/>
          <w:szCs w:val="20"/>
        </w:rPr>
        <w:t>a</w:t>
      </w:r>
      <w:r w:rsidRPr="005A6F8C">
        <w:rPr>
          <w:rFonts w:ascii="Arial" w:hAnsi="Arial" w:cs="Arial"/>
          <w:spacing w:val="-1"/>
          <w:sz w:val="20"/>
          <w:szCs w:val="20"/>
        </w:rPr>
        <w:t>d</w:t>
      </w:r>
      <w:r w:rsidRPr="005A6F8C">
        <w:rPr>
          <w:rFonts w:ascii="Arial" w:hAnsi="Arial" w:cs="Arial"/>
          <w:sz w:val="20"/>
          <w:szCs w:val="20"/>
        </w:rPr>
        <w:t>mi</w:t>
      </w:r>
      <w:r w:rsidRPr="005A6F8C">
        <w:rPr>
          <w:rFonts w:ascii="Arial" w:hAnsi="Arial" w:cs="Arial"/>
          <w:spacing w:val="-1"/>
          <w:sz w:val="20"/>
          <w:szCs w:val="20"/>
        </w:rPr>
        <w:t>n</w:t>
      </w:r>
      <w:r w:rsidRPr="005A6F8C">
        <w:rPr>
          <w:rFonts w:ascii="Arial" w:hAnsi="Arial" w:cs="Arial"/>
          <w:spacing w:val="1"/>
          <w:sz w:val="20"/>
          <w:szCs w:val="20"/>
        </w:rPr>
        <w:t>i</w:t>
      </w:r>
      <w:r w:rsidRPr="005A6F8C">
        <w:rPr>
          <w:rFonts w:ascii="Arial" w:hAnsi="Arial" w:cs="Arial"/>
          <w:sz w:val="20"/>
          <w:szCs w:val="20"/>
        </w:rPr>
        <w:t>s</w:t>
      </w:r>
      <w:r w:rsidRPr="005A6F8C">
        <w:rPr>
          <w:rFonts w:ascii="Arial" w:hAnsi="Arial" w:cs="Arial"/>
          <w:spacing w:val="1"/>
          <w:sz w:val="20"/>
          <w:szCs w:val="20"/>
        </w:rPr>
        <w:t>t</w:t>
      </w:r>
      <w:r w:rsidRPr="005A6F8C">
        <w:rPr>
          <w:rFonts w:ascii="Arial" w:hAnsi="Arial" w:cs="Arial"/>
          <w:spacing w:val="-1"/>
          <w:sz w:val="20"/>
          <w:szCs w:val="20"/>
        </w:rPr>
        <w:t>r</w:t>
      </w:r>
      <w:r w:rsidRPr="005A6F8C">
        <w:rPr>
          <w:rFonts w:ascii="Arial" w:hAnsi="Arial" w:cs="Arial"/>
          <w:spacing w:val="-2"/>
          <w:sz w:val="20"/>
          <w:szCs w:val="20"/>
        </w:rPr>
        <w:t>a</w:t>
      </w:r>
      <w:r w:rsidRPr="005A6F8C">
        <w:rPr>
          <w:rFonts w:ascii="Arial" w:hAnsi="Arial" w:cs="Arial"/>
          <w:spacing w:val="1"/>
          <w:sz w:val="20"/>
          <w:szCs w:val="20"/>
        </w:rPr>
        <w:t>ti</w:t>
      </w:r>
      <w:r w:rsidRPr="005A6F8C">
        <w:rPr>
          <w:rFonts w:ascii="Arial" w:hAnsi="Arial" w:cs="Arial"/>
          <w:spacing w:val="-4"/>
          <w:sz w:val="20"/>
          <w:szCs w:val="20"/>
        </w:rPr>
        <w:t>v</w:t>
      </w:r>
      <w:r w:rsidRPr="005A6F8C">
        <w:rPr>
          <w:rFonts w:ascii="Arial" w:hAnsi="Arial" w:cs="Arial"/>
          <w:sz w:val="20"/>
          <w:szCs w:val="20"/>
        </w:rPr>
        <w:t>as</w:t>
      </w:r>
      <w:r w:rsidRPr="005A6F8C">
        <w:rPr>
          <w:rFonts w:ascii="Arial" w:hAnsi="Arial" w:cs="Arial"/>
          <w:spacing w:val="12"/>
          <w:sz w:val="20"/>
          <w:szCs w:val="20"/>
        </w:rPr>
        <w:t xml:space="preserve"> </w:t>
      </w:r>
      <w:r w:rsidRPr="005A6F8C">
        <w:rPr>
          <w:rFonts w:ascii="Arial" w:hAnsi="Arial" w:cs="Arial"/>
          <w:sz w:val="20"/>
          <w:szCs w:val="20"/>
        </w:rPr>
        <w:t>s</w:t>
      </w:r>
      <w:r w:rsidRPr="005A6F8C">
        <w:rPr>
          <w:rFonts w:ascii="Arial" w:hAnsi="Arial" w:cs="Arial"/>
          <w:spacing w:val="8"/>
          <w:sz w:val="20"/>
          <w:szCs w:val="20"/>
        </w:rPr>
        <w:t>o</w:t>
      </w:r>
      <w:r w:rsidRPr="005A6F8C">
        <w:rPr>
          <w:rFonts w:ascii="Arial" w:hAnsi="Arial" w:cs="Arial"/>
          <w:spacing w:val="1"/>
          <w:sz w:val="20"/>
          <w:szCs w:val="20"/>
        </w:rPr>
        <w:t>b</w:t>
      </w:r>
      <w:r w:rsidRPr="005A6F8C">
        <w:rPr>
          <w:rFonts w:ascii="Arial" w:hAnsi="Arial" w:cs="Arial"/>
          <w:spacing w:val="-1"/>
          <w:sz w:val="20"/>
          <w:szCs w:val="20"/>
        </w:rPr>
        <w:t>r</w:t>
      </w:r>
      <w:r w:rsidRPr="005A6F8C">
        <w:rPr>
          <w:rFonts w:ascii="Arial" w:hAnsi="Arial" w:cs="Arial"/>
          <w:sz w:val="20"/>
          <w:szCs w:val="20"/>
        </w:rPr>
        <w:t>e</w:t>
      </w:r>
      <w:r w:rsidRPr="005A6F8C">
        <w:rPr>
          <w:rFonts w:ascii="Arial" w:hAnsi="Arial" w:cs="Arial"/>
          <w:spacing w:val="11"/>
          <w:sz w:val="20"/>
          <w:szCs w:val="20"/>
        </w:rPr>
        <w:t xml:space="preserve"> </w:t>
      </w:r>
      <w:r w:rsidRPr="005A6F8C">
        <w:rPr>
          <w:rFonts w:ascii="Arial" w:hAnsi="Arial" w:cs="Arial"/>
          <w:spacing w:val="-2"/>
          <w:sz w:val="20"/>
          <w:szCs w:val="20"/>
        </w:rPr>
        <w:t>e</w:t>
      </w:r>
      <w:r w:rsidRPr="005A6F8C">
        <w:rPr>
          <w:rFonts w:ascii="Arial" w:hAnsi="Arial" w:cs="Arial"/>
          <w:spacing w:val="-1"/>
          <w:sz w:val="20"/>
          <w:szCs w:val="20"/>
        </w:rPr>
        <w:t>v</w:t>
      </w:r>
      <w:r w:rsidRPr="005A6F8C">
        <w:rPr>
          <w:rFonts w:ascii="Arial" w:hAnsi="Arial" w:cs="Arial"/>
          <w:spacing w:val="-2"/>
          <w:sz w:val="20"/>
          <w:szCs w:val="20"/>
        </w:rPr>
        <w:t>e</w:t>
      </w:r>
      <w:r w:rsidRPr="005A6F8C">
        <w:rPr>
          <w:rFonts w:ascii="Arial" w:hAnsi="Arial" w:cs="Arial"/>
          <w:spacing w:val="1"/>
          <w:sz w:val="20"/>
          <w:szCs w:val="20"/>
        </w:rPr>
        <w:t>ntu</w:t>
      </w:r>
      <w:r w:rsidRPr="005A6F8C">
        <w:rPr>
          <w:rFonts w:ascii="Arial" w:hAnsi="Arial" w:cs="Arial"/>
          <w:sz w:val="20"/>
          <w:szCs w:val="20"/>
        </w:rPr>
        <w:t xml:space="preserve">al </w:t>
      </w:r>
      <w:r w:rsidRPr="005A6F8C">
        <w:rPr>
          <w:rFonts w:ascii="Arial" w:hAnsi="Arial" w:cs="Arial"/>
          <w:spacing w:val="-1"/>
          <w:sz w:val="20"/>
          <w:szCs w:val="20"/>
        </w:rPr>
        <w:t>f</w:t>
      </w:r>
      <w:r w:rsidRPr="005A6F8C">
        <w:rPr>
          <w:rFonts w:ascii="Arial" w:hAnsi="Arial" w:cs="Arial"/>
          <w:sz w:val="20"/>
          <w:szCs w:val="20"/>
        </w:rPr>
        <w:t>a</w:t>
      </w:r>
      <w:r w:rsidRPr="005A6F8C">
        <w:rPr>
          <w:rFonts w:ascii="Arial" w:hAnsi="Arial" w:cs="Arial"/>
          <w:spacing w:val="-1"/>
          <w:sz w:val="20"/>
          <w:szCs w:val="20"/>
        </w:rPr>
        <w:t>l</w:t>
      </w:r>
      <w:r w:rsidRPr="005A6F8C">
        <w:rPr>
          <w:rFonts w:ascii="Arial" w:hAnsi="Arial" w:cs="Arial"/>
          <w:sz w:val="20"/>
          <w:szCs w:val="20"/>
        </w:rPr>
        <w:t>s</w:t>
      </w:r>
      <w:r w:rsidRPr="005A6F8C">
        <w:rPr>
          <w:rFonts w:ascii="Arial" w:hAnsi="Arial" w:cs="Arial"/>
          <w:spacing w:val="1"/>
          <w:sz w:val="20"/>
          <w:szCs w:val="20"/>
        </w:rPr>
        <w:t>id</w:t>
      </w:r>
      <w:r w:rsidRPr="005A6F8C">
        <w:rPr>
          <w:rFonts w:ascii="Arial" w:hAnsi="Arial" w:cs="Arial"/>
          <w:spacing w:val="-2"/>
          <w:sz w:val="20"/>
          <w:szCs w:val="20"/>
        </w:rPr>
        <w:t>a</w:t>
      </w:r>
      <w:r w:rsidRPr="005A6F8C">
        <w:rPr>
          <w:rFonts w:ascii="Arial" w:hAnsi="Arial" w:cs="Arial"/>
          <w:spacing w:val="1"/>
          <w:sz w:val="20"/>
          <w:szCs w:val="20"/>
        </w:rPr>
        <w:t>d</w:t>
      </w:r>
      <w:r w:rsidRPr="005A6F8C">
        <w:rPr>
          <w:rFonts w:ascii="Arial" w:hAnsi="Arial" w:cs="Arial"/>
          <w:sz w:val="20"/>
          <w:szCs w:val="20"/>
        </w:rPr>
        <w:t>e</w:t>
      </w:r>
      <w:r w:rsidRPr="005A6F8C">
        <w:rPr>
          <w:rFonts w:ascii="Arial" w:hAnsi="Arial" w:cs="Arial"/>
          <w:spacing w:val="-1"/>
          <w:sz w:val="20"/>
          <w:szCs w:val="20"/>
        </w:rPr>
        <w:t xml:space="preserve"> </w:t>
      </w:r>
      <w:r w:rsidRPr="005A6F8C">
        <w:rPr>
          <w:rFonts w:ascii="Arial" w:hAnsi="Arial" w:cs="Arial"/>
          <w:spacing w:val="1"/>
          <w:sz w:val="20"/>
          <w:szCs w:val="20"/>
        </w:rPr>
        <w:t>d</w:t>
      </w:r>
      <w:r w:rsidRPr="005A6F8C">
        <w:rPr>
          <w:rFonts w:ascii="Arial" w:hAnsi="Arial" w:cs="Arial"/>
          <w:sz w:val="20"/>
          <w:szCs w:val="20"/>
        </w:rPr>
        <w:t>o</w:t>
      </w:r>
      <w:r w:rsidRPr="005A6F8C">
        <w:rPr>
          <w:rFonts w:ascii="Arial" w:hAnsi="Arial" w:cs="Arial"/>
          <w:spacing w:val="-3"/>
          <w:sz w:val="20"/>
          <w:szCs w:val="20"/>
        </w:rPr>
        <w:t xml:space="preserve"> </w:t>
      </w:r>
      <w:r w:rsidRPr="005A6F8C">
        <w:rPr>
          <w:rFonts w:ascii="Arial" w:hAnsi="Arial" w:cs="Arial"/>
          <w:spacing w:val="-1"/>
          <w:sz w:val="20"/>
          <w:szCs w:val="20"/>
        </w:rPr>
        <w:t>q</w:t>
      </w:r>
      <w:r w:rsidRPr="005A6F8C">
        <w:rPr>
          <w:rFonts w:ascii="Arial" w:hAnsi="Arial" w:cs="Arial"/>
          <w:spacing w:val="1"/>
          <w:sz w:val="20"/>
          <w:szCs w:val="20"/>
        </w:rPr>
        <w:t>u</w:t>
      </w:r>
      <w:r w:rsidRPr="005A6F8C">
        <w:rPr>
          <w:rFonts w:ascii="Arial" w:hAnsi="Arial" w:cs="Arial"/>
          <w:sz w:val="20"/>
          <w:szCs w:val="20"/>
        </w:rPr>
        <w:t>e</w:t>
      </w:r>
      <w:r w:rsidRPr="005A6F8C">
        <w:rPr>
          <w:rFonts w:ascii="Arial" w:hAnsi="Arial" w:cs="Arial"/>
          <w:spacing w:val="-1"/>
          <w:sz w:val="20"/>
          <w:szCs w:val="20"/>
        </w:rPr>
        <w:t xml:space="preserve"> fo</w:t>
      </w:r>
      <w:r w:rsidRPr="005A6F8C">
        <w:rPr>
          <w:rFonts w:ascii="Arial" w:hAnsi="Arial" w:cs="Arial"/>
          <w:sz w:val="20"/>
          <w:szCs w:val="20"/>
        </w:rPr>
        <w:t xml:space="preserve">r </w:t>
      </w:r>
      <w:r w:rsidRPr="005A6F8C">
        <w:rPr>
          <w:rFonts w:ascii="Arial" w:hAnsi="Arial" w:cs="Arial"/>
          <w:spacing w:val="-1"/>
          <w:sz w:val="20"/>
          <w:szCs w:val="20"/>
        </w:rPr>
        <w:t>r</w:t>
      </w:r>
      <w:r w:rsidRPr="005A6F8C">
        <w:rPr>
          <w:rFonts w:ascii="Arial" w:hAnsi="Arial" w:cs="Arial"/>
          <w:spacing w:val="-2"/>
          <w:sz w:val="20"/>
          <w:szCs w:val="20"/>
        </w:rPr>
        <w:t>e</w:t>
      </w:r>
      <w:r w:rsidRPr="005A6F8C">
        <w:rPr>
          <w:rFonts w:ascii="Arial" w:hAnsi="Arial" w:cs="Arial"/>
          <w:spacing w:val="-1"/>
          <w:sz w:val="20"/>
          <w:szCs w:val="20"/>
        </w:rPr>
        <w:t>l</w:t>
      </w:r>
      <w:r w:rsidRPr="005A6F8C">
        <w:rPr>
          <w:rFonts w:ascii="Arial" w:hAnsi="Arial" w:cs="Arial"/>
          <w:sz w:val="20"/>
          <w:szCs w:val="20"/>
        </w:rPr>
        <w:t>a</w:t>
      </w:r>
      <w:r w:rsidRPr="005A6F8C">
        <w:rPr>
          <w:rFonts w:ascii="Arial" w:hAnsi="Arial" w:cs="Arial"/>
          <w:spacing w:val="1"/>
          <w:sz w:val="20"/>
          <w:szCs w:val="20"/>
        </w:rPr>
        <w:t>t</w:t>
      </w:r>
      <w:r w:rsidRPr="005A6F8C">
        <w:rPr>
          <w:rFonts w:ascii="Arial" w:hAnsi="Arial" w:cs="Arial"/>
          <w:sz w:val="20"/>
          <w:szCs w:val="20"/>
        </w:rPr>
        <w:t>a</w:t>
      </w:r>
      <w:r w:rsidRPr="005A6F8C">
        <w:rPr>
          <w:rFonts w:ascii="Arial" w:hAnsi="Arial" w:cs="Arial"/>
          <w:spacing w:val="1"/>
          <w:sz w:val="20"/>
          <w:szCs w:val="20"/>
        </w:rPr>
        <w:t>d</w:t>
      </w:r>
      <w:r w:rsidRPr="005A6F8C">
        <w:rPr>
          <w:rFonts w:ascii="Arial" w:hAnsi="Arial" w:cs="Arial"/>
          <w:spacing w:val="-1"/>
          <w:sz w:val="20"/>
          <w:szCs w:val="20"/>
        </w:rPr>
        <w:t>o</w:t>
      </w:r>
      <w:r w:rsidRPr="005A6F8C">
        <w:rPr>
          <w:rFonts w:ascii="Arial" w:hAnsi="Arial" w:cs="Arial"/>
          <w:sz w:val="20"/>
          <w:szCs w:val="20"/>
        </w:rPr>
        <w:t>.</w:t>
      </w:r>
    </w:p>
    <w:p w14:paraId="4DAF7B7E" w14:textId="77777777" w:rsidR="00CC69C2" w:rsidRDefault="00CC69C2" w:rsidP="00CC69C2">
      <w:pPr>
        <w:widowControl w:val="0"/>
        <w:autoSpaceDE w:val="0"/>
        <w:autoSpaceDN w:val="0"/>
        <w:adjustRightInd w:val="0"/>
        <w:jc w:val="center"/>
        <w:rPr>
          <w:rFonts w:ascii="Arial" w:hAnsi="Arial" w:cs="Arial"/>
          <w:sz w:val="20"/>
          <w:szCs w:val="20"/>
        </w:rPr>
      </w:pPr>
      <w:r w:rsidRPr="005A6F8C">
        <w:rPr>
          <w:rFonts w:ascii="Arial" w:hAnsi="Arial" w:cs="Arial"/>
          <w:sz w:val="20"/>
          <w:szCs w:val="20"/>
        </w:rPr>
        <w:t xml:space="preserve">                                        </w:t>
      </w:r>
    </w:p>
    <w:p w14:paraId="60217CBE" w14:textId="77777777" w:rsidR="00CC69C2" w:rsidRPr="005A6F8C" w:rsidRDefault="00CC69C2" w:rsidP="00CC69C2">
      <w:pPr>
        <w:widowControl w:val="0"/>
        <w:autoSpaceDE w:val="0"/>
        <w:autoSpaceDN w:val="0"/>
        <w:adjustRightInd w:val="0"/>
        <w:jc w:val="center"/>
        <w:rPr>
          <w:rFonts w:ascii="Arial" w:hAnsi="Arial" w:cs="Arial"/>
          <w:sz w:val="20"/>
          <w:szCs w:val="20"/>
        </w:rPr>
      </w:pPr>
      <w:r w:rsidRPr="005A6F8C">
        <w:rPr>
          <w:rFonts w:ascii="Arial" w:hAnsi="Arial" w:cs="Arial"/>
          <w:sz w:val="20"/>
          <w:szCs w:val="20"/>
        </w:rPr>
        <w:t xml:space="preserve">Cidade, Sigla Estado  </w:t>
      </w:r>
      <w:r w:rsidRPr="005A6F8C">
        <w:rPr>
          <w:rFonts w:ascii="Arial" w:hAnsi="Arial" w:cs="Arial"/>
          <w:sz w:val="20"/>
          <w:szCs w:val="20"/>
          <w:u w:val="single"/>
        </w:rPr>
        <w:t xml:space="preserve">           </w:t>
      </w:r>
      <w:r w:rsidRPr="005A6F8C">
        <w:rPr>
          <w:rFonts w:ascii="Arial" w:hAnsi="Arial" w:cs="Arial"/>
          <w:spacing w:val="-3"/>
          <w:sz w:val="20"/>
          <w:szCs w:val="20"/>
        </w:rPr>
        <w:t xml:space="preserve"> </w:t>
      </w:r>
      <w:r w:rsidRPr="005A6F8C">
        <w:rPr>
          <w:rFonts w:ascii="Arial" w:hAnsi="Arial" w:cs="Arial"/>
          <w:spacing w:val="1"/>
          <w:sz w:val="20"/>
          <w:szCs w:val="20"/>
        </w:rPr>
        <w:t>d</w:t>
      </w:r>
      <w:r w:rsidRPr="005A6F8C">
        <w:rPr>
          <w:rFonts w:ascii="Arial" w:hAnsi="Arial" w:cs="Arial"/>
          <w:sz w:val="20"/>
          <w:szCs w:val="20"/>
        </w:rPr>
        <w:t xml:space="preserve">e </w:t>
      </w:r>
      <w:r w:rsidRPr="005A6F8C">
        <w:rPr>
          <w:rFonts w:ascii="Arial" w:hAnsi="Arial" w:cs="Arial"/>
          <w:sz w:val="20"/>
          <w:szCs w:val="20"/>
          <w:u w:val="single"/>
        </w:rPr>
        <w:t xml:space="preserve">                        </w:t>
      </w:r>
      <w:r w:rsidRPr="005A6F8C">
        <w:rPr>
          <w:rFonts w:ascii="Arial" w:hAnsi="Arial" w:cs="Arial"/>
          <w:spacing w:val="40"/>
          <w:sz w:val="20"/>
          <w:szCs w:val="20"/>
          <w:u w:val="single"/>
        </w:rPr>
        <w:t xml:space="preserve"> </w:t>
      </w:r>
      <w:r w:rsidRPr="005A6F8C">
        <w:rPr>
          <w:rFonts w:ascii="Arial" w:hAnsi="Arial" w:cs="Arial"/>
          <w:spacing w:val="-1"/>
          <w:sz w:val="20"/>
          <w:szCs w:val="20"/>
        </w:rPr>
        <w:t xml:space="preserve"> </w:t>
      </w:r>
      <w:r w:rsidRPr="005A6F8C">
        <w:rPr>
          <w:rFonts w:ascii="Arial" w:hAnsi="Arial" w:cs="Arial"/>
          <w:spacing w:val="1"/>
          <w:sz w:val="20"/>
          <w:szCs w:val="20"/>
        </w:rPr>
        <w:t>d</w:t>
      </w:r>
      <w:r w:rsidRPr="005A6F8C">
        <w:rPr>
          <w:rFonts w:ascii="Arial" w:hAnsi="Arial" w:cs="Arial"/>
          <w:sz w:val="20"/>
          <w:szCs w:val="20"/>
        </w:rPr>
        <w:t>e</w:t>
      </w:r>
      <w:r w:rsidRPr="005A6F8C">
        <w:rPr>
          <w:rFonts w:ascii="Arial" w:hAnsi="Arial" w:cs="Arial"/>
          <w:spacing w:val="-3"/>
          <w:sz w:val="20"/>
          <w:szCs w:val="20"/>
        </w:rPr>
        <w:t xml:space="preserve"> </w:t>
      </w:r>
      <w:r w:rsidRPr="005A6F8C">
        <w:rPr>
          <w:rFonts w:ascii="Arial" w:hAnsi="Arial" w:cs="Arial"/>
          <w:spacing w:val="1"/>
          <w:sz w:val="20"/>
          <w:szCs w:val="20"/>
        </w:rPr>
        <w:t>202</w:t>
      </w:r>
      <w:r>
        <w:rPr>
          <w:rFonts w:ascii="Arial" w:hAnsi="Arial" w:cs="Arial"/>
          <w:spacing w:val="1"/>
          <w:sz w:val="20"/>
          <w:szCs w:val="20"/>
        </w:rPr>
        <w:t>5</w:t>
      </w:r>
      <w:r w:rsidRPr="005A6F8C">
        <w:rPr>
          <w:rFonts w:ascii="Arial" w:hAnsi="Arial" w:cs="Arial"/>
          <w:sz w:val="20"/>
          <w:szCs w:val="20"/>
        </w:rPr>
        <w:t>.</w:t>
      </w:r>
    </w:p>
    <w:p w14:paraId="7FBB7B68" w14:textId="77777777" w:rsidR="00CC69C2" w:rsidRPr="005A6F8C" w:rsidRDefault="00CC69C2" w:rsidP="00CC69C2">
      <w:pPr>
        <w:widowControl w:val="0"/>
        <w:autoSpaceDE w:val="0"/>
        <w:autoSpaceDN w:val="0"/>
        <w:adjustRightInd w:val="0"/>
        <w:jc w:val="both"/>
        <w:rPr>
          <w:rFonts w:ascii="Arial" w:hAnsi="Arial" w:cs="Arial"/>
          <w:sz w:val="20"/>
          <w:szCs w:val="20"/>
        </w:rPr>
      </w:pPr>
    </w:p>
    <w:p w14:paraId="567A44AF" w14:textId="77777777" w:rsidR="00CC69C2" w:rsidRPr="005A6F8C" w:rsidRDefault="00CC69C2" w:rsidP="00CC69C2">
      <w:pPr>
        <w:widowControl w:val="0"/>
        <w:autoSpaceDE w:val="0"/>
        <w:autoSpaceDN w:val="0"/>
        <w:adjustRightInd w:val="0"/>
        <w:jc w:val="both"/>
        <w:rPr>
          <w:rFonts w:ascii="Arial" w:hAnsi="Arial" w:cs="Arial"/>
          <w:sz w:val="20"/>
          <w:szCs w:val="20"/>
        </w:rPr>
      </w:pPr>
      <w:r w:rsidRPr="005A6F8C">
        <w:rPr>
          <w:rFonts w:ascii="Arial" w:hAnsi="Arial" w:cs="Arial"/>
          <w:noProof/>
          <w:sz w:val="20"/>
          <w:szCs w:val="20"/>
        </w:rPr>
        <mc:AlternateContent>
          <mc:Choice Requires="wps">
            <w:drawing>
              <wp:anchor distT="0" distB="0" distL="114300" distR="114300" simplePos="0" relativeHeight="251659264" behindDoc="1" locked="0" layoutInCell="0" allowOverlap="1" wp14:anchorId="2BA9C9D0" wp14:editId="2BAFFB0B">
                <wp:simplePos x="0" y="0"/>
                <wp:positionH relativeFrom="page">
                  <wp:posOffset>1073150</wp:posOffset>
                </wp:positionH>
                <wp:positionV relativeFrom="paragraph">
                  <wp:posOffset>110490</wp:posOffset>
                </wp:positionV>
                <wp:extent cx="4699000" cy="102870"/>
                <wp:effectExtent l="0" t="0" r="25400" b="0"/>
                <wp:wrapNone/>
                <wp:docPr id="1" name="Forma livre 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4699000" cy="102870"/>
                        </a:xfrm>
                        <a:custGeom>
                          <a:avLst/>
                          <a:gdLst>
                            <a:gd name="T0" fmla="*/ 0 w 4799"/>
                            <a:gd name="T1" fmla="*/ 0 h 102870"/>
                            <a:gd name="T2" fmla="*/ 4699221 w 4799"/>
                            <a:gd name="T3" fmla="*/ 0 h 102870"/>
                            <a:gd name="T4" fmla="*/ 0 60000 65536"/>
                            <a:gd name="T5" fmla="*/ 0 60000 65536"/>
                          </a:gdLst>
                          <a:ahLst/>
                          <a:cxnLst>
                            <a:cxn ang="T4">
                              <a:pos x="T0" y="T1"/>
                            </a:cxn>
                            <a:cxn ang="T5">
                              <a:pos x="T2" y="T3"/>
                            </a:cxn>
                          </a:cxnLst>
                          <a:rect l="0" t="0" r="r" b="b"/>
                          <a:pathLst>
                            <a:path w="4799" h="102870">
                              <a:moveTo>
                                <a:pt x="0" y="0"/>
                              </a:moveTo>
                              <a:lnTo>
                                <a:pt x="4799" y="0"/>
                              </a:lnTo>
                            </a:path>
                          </a:pathLst>
                        </a:custGeom>
                        <a:noFill/>
                        <a:ln w="4082">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7AD63D6" id="Forma livre 1" o:spid="_x0000_s1026" style="position:absolute;margin-left:84.5pt;margin-top:8.7pt;width:370pt;height:8.1pt;z-index:-25165721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coordsize="4799,1028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" o:allowincell="f" path="m,l4799,e" filled="f" strokeweight=".1134mm">
                <v:path arrowok="t" o:connecttype="custom" o:connectlocs="0,0;2147483646,0" o:connectangles="0,0"/>
                <w10:wrap anchorx="page"/>
              </v:shape>
            </w:pict>
          </mc:Fallback>
        </mc:AlternateContent>
      </w:r>
    </w:p>
    <w:p w14:paraId="31F30E4D" w14:textId="77777777" w:rsidR="00075135" w:rsidRPr="008D750E" w:rsidRDefault="00075135" w:rsidP="008D750E">
      <w:pPr>
        <w:pStyle w:val="Nivel3"/>
        <w:tabs>
          <w:tab w:val="left" w:pos="0"/>
        </w:tabs>
        <w:spacing w:line="240" w:lineRule="auto"/>
        <w:rPr>
          <w:color w:val="auto"/>
          <w:sz w:val="24"/>
          <w:szCs w:val="24"/>
        </w:rPr>
      </w:pPr>
    </w:p>
    <w:sectPr w:rsidR="00075135" w:rsidRPr="008D750E" w:rsidSect="009900CA">
      <w:headerReference w:type="default" r:id="rId68"/>
      <w:footerReference w:type="default" r:id="rId69"/>
      <w:headerReference w:type="first" r:id="rId70"/>
      <w:pgSz w:w="11906" w:h="16838" w:code="9"/>
      <w:pgMar w:top="1418" w:right="1134" w:bottom="1418" w:left="1134"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76BD223" w14:textId="77777777" w:rsidR="005F5F42" w:rsidRDefault="005F5F42">
      <w:r>
        <w:separator/>
      </w:r>
    </w:p>
  </w:endnote>
  <w:endnote w:type="continuationSeparator" w:id="0">
    <w:p w14:paraId="1043A1BB" w14:textId="77777777" w:rsidR="005F5F42" w:rsidRDefault="005F5F42">
      <w:r>
        <w:continuationSeparator/>
      </w:r>
    </w:p>
  </w:endnote>
  <w:endnote w:type="continuationNotice" w:id="1">
    <w:p w14:paraId="55711608" w14:textId="77777777" w:rsidR="005F5F42" w:rsidRDefault="005F5F42"/>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1">
    <w:altName w:val="Times New Roman"/>
    <w:panose1 w:val="00000000000000000000"/>
    <w:charset w:val="00"/>
    <w:family w:val="roman"/>
    <w:notTrueType/>
    <w:pitch w:val="default"/>
  </w:font>
  <w:font w:name="3">
    <w:altName w:val="Times New Roman"/>
    <w:panose1 w:val="00000000000000000000"/>
    <w:charset w:val="00"/>
    <w:family w:val="roman"/>
    <w:notTrueType/>
    <w:pitch w:val="default"/>
  </w:font>
  <w:font w:name="MS Mincho">
    <w:altName w:val="ＭＳ 明朝"/>
    <w:panose1 w:val="02020609040205080304"/>
    <w:charset w:val="80"/>
    <w:family w:val="modern"/>
    <w:pitch w:val="fixed"/>
    <w:sig w:usb0="E00002FF" w:usb1="6AC7FDFB" w:usb2="08000012" w:usb3="00000000" w:csb0="000200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Ecofont_Spranq_eco_Sans">
    <w:altName w:val="Malgun Gothic"/>
    <w:charset w:val="00"/>
    <w:family w:val="swiss"/>
    <w:pitch w:val="variable"/>
    <w:sig w:usb0="00000003" w:usb1="1000204A" w:usb2="00000000" w:usb3="00000000" w:csb0="0000000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WenQuanYi Micro Hei">
    <w:panose1 w:val="00000000000000000000"/>
    <w:charset w:val="00"/>
    <w:family w:val="roman"/>
    <w:notTrueType/>
    <w:pitch w:val="default"/>
  </w:font>
  <w:font w:name="Lohit Hindi">
    <w:altName w:val="Times New Roman"/>
    <w:panose1 w:val="00000000000000000000"/>
    <w:charset w:val="00"/>
    <w:family w:val="roman"/>
    <w:notTrueType/>
    <w:pitch w:val="default"/>
  </w:font>
  <w:font w:name="Liberation Serif">
    <w:altName w:val="Times New Roman"/>
    <w:charset w:val="01"/>
    <w:family w:val="roman"/>
    <w:pitch w:val="variable"/>
  </w:font>
  <w:font w:name="NSimSun">
    <w:panose1 w:val="02010609030101010101"/>
    <w:charset w:val="86"/>
    <w:family w:val="modern"/>
    <w:pitch w:val="fixed"/>
    <w:sig w:usb0="00000203" w:usb1="288F0000" w:usb2="00000016" w:usb3="00000000" w:csb0="00040001" w:csb1="00000000"/>
  </w:font>
  <w:font w:name="Lucida Sans">
    <w:panose1 w:val="020B0602030504020204"/>
    <w:charset w:val="00"/>
    <w:family w:val="swiss"/>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SansSerif">
    <w:altName w:val="Cambria"/>
    <w:panose1 w:val="00000000000000000000"/>
    <w:charset w:val="00"/>
    <w:family w:val="roman"/>
    <w:notTrueType/>
    <w:pitch w:val="default"/>
    <w:sig w:usb0="00000003" w:usb1="00000000" w:usb2="00000000" w:usb3="00000000" w:csb0="00000001" w:csb1="00000000"/>
  </w:font>
  <w:font w:name="Helvetica">
    <w:panose1 w:val="020B0604020202020204"/>
    <w:charset w:val="00"/>
    <w:family w:val="swiss"/>
    <w:pitch w:val="variable"/>
    <w:sig w:usb0="E0002EFF" w:usb1="C000785B" w:usb2="00000009" w:usb3="00000000" w:csb0="000001FF" w:csb1="00000000"/>
  </w:font>
  <w:font w:name="Batang">
    <w:altName w:val="바탕"/>
    <w:panose1 w:val="02030600000101010101"/>
    <w:charset w:val="81"/>
    <w:family w:val="roman"/>
    <w:pitch w:val="variable"/>
    <w:sig w:usb0="B00002AF" w:usb1="69D77CFB" w:usb2="00000030" w:usb3="00000000" w:csb0="0008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016111550"/>
      <w:docPartObj>
        <w:docPartGallery w:val="Page Numbers (Bottom of Page)"/>
        <w:docPartUnique/>
      </w:docPartObj>
    </w:sdtPr>
    <w:sdtEndPr>
      <w:rPr>
        <w:rFonts w:ascii="Arial" w:hAnsi="Arial" w:cs="Arial"/>
        <w:sz w:val="14"/>
        <w:szCs w:val="14"/>
      </w:rPr>
    </w:sdtEndPr>
    <w:sdtContent>
      <w:p w14:paraId="58DEC1BC" w14:textId="77777777" w:rsidR="00D31BAE" w:rsidRPr="007B5385" w:rsidRDefault="00D31BAE" w:rsidP="00E96341">
        <w:pPr>
          <w:pStyle w:val="Rodap"/>
          <w:rPr>
            <w:color w:val="548DD4" w:themeColor="text2" w:themeTint="99"/>
            <w:spacing w:val="60"/>
            <w:sz w:val="16"/>
            <w:szCs w:val="16"/>
          </w:rPr>
        </w:pPr>
        <w:r>
          <w:rPr>
            <w:color w:val="548DD4" w:themeColor="text2" w:themeTint="99"/>
            <w:spacing w:val="60"/>
            <w:sz w:val="22"/>
            <w:szCs w:val="22"/>
          </w:rPr>
          <w:tab/>
        </w:r>
        <w:r>
          <w:rPr>
            <w:color w:val="548DD4" w:themeColor="text2" w:themeTint="99"/>
            <w:spacing w:val="60"/>
            <w:sz w:val="22"/>
            <w:szCs w:val="22"/>
          </w:rPr>
          <w:tab/>
        </w:r>
      </w:p>
      <w:p w14:paraId="239342FA" w14:textId="0B605E8F" w:rsidR="00D31BAE" w:rsidRPr="004B16C0" w:rsidRDefault="00D31BAE" w:rsidP="00EF4A41">
        <w:pPr>
          <w:pStyle w:val="Rodap"/>
          <w:rPr>
            <w:rFonts w:ascii="Arial" w:hAnsi="Arial" w:cs="Arial"/>
            <w:color w:val="7F7F7F" w:themeColor="text1" w:themeTint="80"/>
            <w:sz w:val="18"/>
            <w:szCs w:val="18"/>
          </w:rPr>
        </w:pPr>
        <w:r w:rsidRPr="00C50A0D">
          <w:rPr>
            <w:color w:val="7F7F7F" w:themeColor="text1" w:themeTint="80"/>
            <w:spacing w:val="60"/>
            <w:sz w:val="22"/>
            <w:szCs w:val="22"/>
          </w:rPr>
          <w:tab/>
        </w:r>
        <w:r w:rsidRPr="00C50A0D">
          <w:rPr>
            <w:color w:val="7F7F7F" w:themeColor="text1" w:themeTint="80"/>
            <w:spacing w:val="60"/>
            <w:sz w:val="22"/>
            <w:szCs w:val="22"/>
          </w:rPr>
          <w:tab/>
        </w:r>
        <w:r w:rsidRPr="00244403">
          <w:rPr>
            <w:rFonts w:ascii="Arial" w:hAnsi="Arial" w:cs="Arial"/>
            <w:color w:val="595959" w:themeColor="text1" w:themeTint="A6"/>
            <w:spacing w:val="60"/>
            <w:sz w:val="18"/>
            <w:szCs w:val="18"/>
          </w:rPr>
          <w:t>Página</w:t>
        </w:r>
        <w:r w:rsidRPr="00244403">
          <w:rPr>
            <w:rFonts w:ascii="Arial" w:hAnsi="Arial" w:cs="Arial"/>
            <w:color w:val="595959" w:themeColor="text1" w:themeTint="A6"/>
            <w:sz w:val="18"/>
            <w:szCs w:val="18"/>
          </w:rPr>
          <w:t xml:space="preserve"> </w:t>
        </w:r>
        <w:r w:rsidRPr="00244403">
          <w:rPr>
            <w:rFonts w:ascii="Arial" w:hAnsi="Arial" w:cs="Arial"/>
            <w:color w:val="595959" w:themeColor="text1" w:themeTint="A6"/>
            <w:sz w:val="18"/>
            <w:szCs w:val="18"/>
          </w:rPr>
          <w:fldChar w:fldCharType="begin"/>
        </w:r>
        <w:r w:rsidRPr="00244403">
          <w:rPr>
            <w:rFonts w:ascii="Arial" w:hAnsi="Arial" w:cs="Arial"/>
            <w:color w:val="595959" w:themeColor="text1" w:themeTint="A6"/>
            <w:sz w:val="18"/>
            <w:szCs w:val="18"/>
          </w:rPr>
          <w:instrText>PAGE   \* MERGEFORMAT</w:instrText>
        </w:r>
        <w:r w:rsidRPr="00244403">
          <w:rPr>
            <w:rFonts w:ascii="Arial" w:hAnsi="Arial" w:cs="Arial"/>
            <w:color w:val="595959" w:themeColor="text1" w:themeTint="A6"/>
            <w:sz w:val="18"/>
            <w:szCs w:val="18"/>
          </w:rPr>
          <w:fldChar w:fldCharType="separate"/>
        </w:r>
        <w:r w:rsidR="008E001B">
          <w:rPr>
            <w:rFonts w:ascii="Arial" w:hAnsi="Arial" w:cs="Arial"/>
            <w:noProof/>
            <w:color w:val="595959" w:themeColor="text1" w:themeTint="A6"/>
            <w:sz w:val="18"/>
            <w:szCs w:val="18"/>
          </w:rPr>
          <w:t>4</w:t>
        </w:r>
        <w:r w:rsidRPr="00244403">
          <w:rPr>
            <w:rFonts w:ascii="Arial" w:hAnsi="Arial" w:cs="Arial"/>
            <w:color w:val="595959" w:themeColor="text1" w:themeTint="A6"/>
            <w:sz w:val="18"/>
            <w:szCs w:val="18"/>
          </w:rPr>
          <w:fldChar w:fldCharType="end"/>
        </w:r>
        <w:r w:rsidRPr="00244403">
          <w:rPr>
            <w:rFonts w:ascii="Arial" w:hAnsi="Arial" w:cs="Arial"/>
            <w:color w:val="595959" w:themeColor="text1" w:themeTint="A6"/>
            <w:sz w:val="18"/>
            <w:szCs w:val="18"/>
          </w:rPr>
          <w:t xml:space="preserve"> | </w:t>
        </w:r>
        <w:r w:rsidRPr="00244403">
          <w:rPr>
            <w:rFonts w:ascii="Arial" w:hAnsi="Arial" w:cs="Arial"/>
            <w:color w:val="595959" w:themeColor="text1" w:themeTint="A6"/>
            <w:sz w:val="18"/>
            <w:szCs w:val="18"/>
          </w:rPr>
          <w:fldChar w:fldCharType="begin"/>
        </w:r>
        <w:r w:rsidRPr="00244403">
          <w:rPr>
            <w:rFonts w:ascii="Arial" w:hAnsi="Arial" w:cs="Arial"/>
            <w:color w:val="595959" w:themeColor="text1" w:themeTint="A6"/>
            <w:sz w:val="18"/>
            <w:szCs w:val="18"/>
          </w:rPr>
          <w:instrText>NUMPAGES  \* Arabic  \* MERGEFORMAT</w:instrText>
        </w:r>
        <w:r w:rsidRPr="00244403">
          <w:rPr>
            <w:rFonts w:ascii="Arial" w:hAnsi="Arial" w:cs="Arial"/>
            <w:color w:val="595959" w:themeColor="text1" w:themeTint="A6"/>
            <w:sz w:val="18"/>
            <w:szCs w:val="18"/>
          </w:rPr>
          <w:fldChar w:fldCharType="separate"/>
        </w:r>
        <w:r w:rsidR="008E001B">
          <w:rPr>
            <w:rFonts w:ascii="Arial" w:hAnsi="Arial" w:cs="Arial"/>
            <w:noProof/>
            <w:color w:val="595959" w:themeColor="text1" w:themeTint="A6"/>
            <w:sz w:val="18"/>
            <w:szCs w:val="18"/>
          </w:rPr>
          <w:t>38</w:t>
        </w:r>
        <w:r w:rsidRPr="00244403">
          <w:rPr>
            <w:rFonts w:ascii="Arial" w:hAnsi="Arial" w:cs="Arial"/>
            <w:color w:val="595959" w:themeColor="text1" w:themeTint="A6"/>
            <w:sz w:val="18"/>
            <w:szCs w:val="18"/>
          </w:rPr>
          <w:fldChar w:fldCharType="end"/>
        </w:r>
      </w:p>
    </w:sdtContent>
  </w:sdt>
  <w:p w14:paraId="7E6308F2" w14:textId="73E1414E" w:rsidR="00D31BAE" w:rsidRPr="00842420" w:rsidRDefault="00D31BAE" w:rsidP="00225EC5">
    <w:pPr>
      <w:pStyle w:val="Rodap"/>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97D034C" w14:textId="77777777" w:rsidR="005F5F42" w:rsidRDefault="005F5F42">
      <w:r>
        <w:separator/>
      </w:r>
    </w:p>
  </w:footnote>
  <w:footnote w:type="continuationSeparator" w:id="0">
    <w:p w14:paraId="359825A0" w14:textId="77777777" w:rsidR="005F5F42" w:rsidRDefault="005F5F42">
      <w:r>
        <w:continuationSeparator/>
      </w:r>
    </w:p>
  </w:footnote>
  <w:footnote w:type="continuationNotice" w:id="1">
    <w:p w14:paraId="7034DA36" w14:textId="77777777" w:rsidR="005F5F42" w:rsidRDefault="005F5F42"/>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8A37974" w14:textId="5DF484B4" w:rsidR="00D31BAE" w:rsidRPr="00371EDB" w:rsidRDefault="00B1577A" w:rsidP="00506E10">
    <w:pPr>
      <w:pStyle w:val="SemEspaamento"/>
      <w:jc w:val="center"/>
      <w:rPr>
        <w:rFonts w:ascii="Arial" w:hAnsi="Arial" w:cs="Arial"/>
        <w:b/>
        <w:sz w:val="20"/>
        <w:szCs w:val="20"/>
        <w:lang w:eastAsia="ar-SA"/>
      </w:rPr>
    </w:pPr>
    <w:r w:rsidRPr="00C760FE">
      <w:rPr>
        <w:rFonts w:ascii="Arial" w:hAnsi="Arial" w:cs="Arial"/>
        <w:noProof/>
        <w:sz w:val="24"/>
      </w:rPr>
      <w:drawing>
        <wp:anchor distT="0" distB="0" distL="114300" distR="114300" simplePos="0" relativeHeight="251665408" behindDoc="0" locked="0" layoutInCell="1" allowOverlap="1" wp14:anchorId="49F1F160" wp14:editId="11B6E19B">
          <wp:simplePos x="0" y="0"/>
          <wp:positionH relativeFrom="page">
            <wp:posOffset>6035040</wp:posOffset>
          </wp:positionH>
          <wp:positionV relativeFrom="paragraph">
            <wp:posOffset>-286385</wp:posOffset>
          </wp:positionV>
          <wp:extent cx="1297333" cy="704850"/>
          <wp:effectExtent l="152400" t="152400" r="360045" b="361950"/>
          <wp:wrapNone/>
          <wp:docPr id="108610643" name="Imagem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297333" cy="704850"/>
                  </a:xfrm>
                  <a:prstGeom prst="rect">
                    <a:avLst/>
                  </a:prstGeom>
                  <a:ln>
                    <a:noFill/>
                  </a:ln>
                  <a:effectLst>
                    <a:outerShdw blurRad="292100" dist="139700" dir="2700000" algn="tl" rotWithShape="0">
                      <a:srgbClr val="333333">
                        <a:alpha val="65000"/>
                      </a:srgbClr>
                    </a:outerShdw>
                  </a:effectLst>
                </pic:spPr>
              </pic:pic>
            </a:graphicData>
          </a:graphic>
          <wp14:sizeRelH relativeFrom="margin">
            <wp14:pctWidth>0</wp14:pctWidth>
          </wp14:sizeRelH>
          <wp14:sizeRelV relativeFrom="margin">
            <wp14:pctHeight>0</wp14:pctHeight>
          </wp14:sizeRelV>
        </wp:anchor>
      </w:drawing>
    </w:r>
    <w:r w:rsidR="00D31BAE">
      <w:tab/>
    </w:r>
    <w:r w:rsidR="00D31BAE" w:rsidRPr="00371EDB">
      <w:rPr>
        <w:rFonts w:ascii="Arial" w:hAnsi="Arial" w:cs="Arial"/>
        <w:b/>
        <w:noProof/>
        <w:sz w:val="20"/>
        <w:szCs w:val="20"/>
        <w:lang w:eastAsia="pt-BR"/>
      </w:rPr>
      <w:drawing>
        <wp:anchor distT="0" distB="0" distL="114935" distR="114935" simplePos="0" relativeHeight="251661312" behindDoc="0" locked="0" layoutInCell="1" allowOverlap="1" wp14:anchorId="79B3AD2A" wp14:editId="7D0710E7">
          <wp:simplePos x="0" y="0"/>
          <wp:positionH relativeFrom="column">
            <wp:posOffset>42932</wp:posOffset>
          </wp:positionH>
          <wp:positionV relativeFrom="paragraph">
            <wp:posOffset>-76476</wp:posOffset>
          </wp:positionV>
          <wp:extent cx="659959" cy="679958"/>
          <wp:effectExtent l="0" t="0" r="6985" b="6350"/>
          <wp:wrapNone/>
          <wp:docPr id="204582951" name="Imagem 2045829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
                  <pic:cNvPicPr>
                    <a:picLocks noChangeAspect="1" noChangeArrowheads="1"/>
                  </pic:cNvPicPr>
                </pic:nvPicPr>
                <pic:blipFill>
                  <a:blip r:embed="rId2">
                    <a:lum contrast="30000"/>
                    <a:extLst>
                      <a:ext uri="{28A0092B-C50C-407E-A947-70E740481C1C}">
                        <a14:useLocalDpi xmlns:a14="http://schemas.microsoft.com/office/drawing/2010/main" val="0"/>
                      </a:ext>
                    </a:extLst>
                  </a:blip>
                  <a:srcRect/>
                  <a:stretch>
                    <a:fillRect/>
                  </a:stretch>
                </pic:blipFill>
                <pic:spPr bwMode="auto">
                  <a:xfrm>
                    <a:off x="0" y="0"/>
                    <a:ext cx="659959" cy="679958"/>
                  </a:xfrm>
                  <a:prstGeom prst="rect">
                    <a:avLst/>
                  </a:prstGeom>
                  <a:solidFill>
                    <a:srgbClr val="FFFFFF"/>
                  </a:solidFill>
                  <a:ln>
                    <a:noFill/>
                  </a:ln>
                </pic:spPr>
              </pic:pic>
            </a:graphicData>
          </a:graphic>
          <wp14:sizeRelH relativeFrom="page">
            <wp14:pctWidth>0</wp14:pctWidth>
          </wp14:sizeRelH>
          <wp14:sizeRelV relativeFrom="page">
            <wp14:pctHeight>0</wp14:pctHeight>
          </wp14:sizeRelV>
        </wp:anchor>
      </w:drawing>
    </w:r>
    <w:r w:rsidR="00D31BAE" w:rsidRPr="00371EDB">
      <w:rPr>
        <w:rFonts w:ascii="Arial" w:hAnsi="Arial" w:cs="Arial"/>
        <w:b/>
        <w:sz w:val="20"/>
        <w:szCs w:val="20"/>
        <w:lang w:eastAsia="ar-SA"/>
      </w:rPr>
      <w:t>MUNICÍPIO DE MARILANDIA DO SUL</w:t>
    </w:r>
  </w:p>
  <w:p w14:paraId="02771838" w14:textId="77777777" w:rsidR="00D31BAE" w:rsidRPr="00371EDB" w:rsidRDefault="00D31BAE" w:rsidP="00506E10">
    <w:pPr>
      <w:pStyle w:val="SemEspaamento"/>
      <w:jc w:val="center"/>
      <w:rPr>
        <w:rFonts w:ascii="Arial" w:eastAsia="Batang" w:hAnsi="Arial" w:cs="Arial"/>
        <w:b/>
        <w:bCs/>
        <w:sz w:val="20"/>
        <w:szCs w:val="20"/>
        <w:lang w:eastAsia="ar-SA"/>
      </w:rPr>
    </w:pPr>
    <w:r w:rsidRPr="00371EDB">
      <w:rPr>
        <w:rFonts w:ascii="Arial" w:eastAsia="Batang" w:hAnsi="Arial" w:cs="Arial"/>
        <w:b/>
        <w:bCs/>
        <w:sz w:val="20"/>
        <w:szCs w:val="20"/>
        <w:lang w:eastAsia="ar-SA"/>
      </w:rPr>
      <w:t>SECRETARIA DE COMPRAS E LICITAÇÃO</w:t>
    </w:r>
  </w:p>
  <w:p w14:paraId="2DE8D999" w14:textId="77777777" w:rsidR="00D31BAE" w:rsidRPr="00371EDB" w:rsidRDefault="00D31BAE" w:rsidP="00506E10">
    <w:pPr>
      <w:pStyle w:val="SemEspaamento"/>
      <w:jc w:val="center"/>
      <w:rPr>
        <w:rFonts w:ascii="Arial" w:hAnsi="Arial" w:cs="Arial"/>
        <w:b/>
        <w:sz w:val="20"/>
        <w:szCs w:val="20"/>
        <w:lang w:eastAsia="ar-SA"/>
      </w:rPr>
    </w:pPr>
    <w:r w:rsidRPr="00371EDB">
      <w:rPr>
        <w:rFonts w:ascii="Arial" w:hAnsi="Arial" w:cs="Arial"/>
        <w:b/>
        <w:bCs/>
        <w:sz w:val="20"/>
        <w:szCs w:val="20"/>
        <w:lang w:eastAsia="ar-SA"/>
      </w:rPr>
      <w:t>CNPJ Nº 75.771.303/0001-07</w:t>
    </w:r>
  </w:p>
  <w:p w14:paraId="58F09C16" w14:textId="77777777" w:rsidR="00D31BAE" w:rsidRPr="00371EDB" w:rsidRDefault="00D31BAE" w:rsidP="00506E10">
    <w:pPr>
      <w:pStyle w:val="SemEspaamento"/>
      <w:jc w:val="center"/>
      <w:rPr>
        <w:rFonts w:ascii="Arial" w:hAnsi="Arial" w:cs="Arial"/>
        <w:b/>
        <w:sz w:val="20"/>
        <w:szCs w:val="20"/>
        <w:lang w:eastAsia="ar-SA"/>
      </w:rPr>
    </w:pPr>
    <w:r w:rsidRPr="00371EDB">
      <w:rPr>
        <w:rFonts w:ascii="Arial" w:hAnsi="Arial" w:cs="Arial"/>
        <w:b/>
        <w:bCs/>
        <w:sz w:val="20"/>
        <w:szCs w:val="20"/>
        <w:lang w:eastAsia="ar-SA"/>
      </w:rPr>
      <w:t>Rua Silvio Beligni, 200 – Centro - Fone (43) 3428-1122 – Fax (43) 3428-1188</w:t>
    </w:r>
  </w:p>
  <w:p w14:paraId="21A0D47E" w14:textId="77777777" w:rsidR="00D31BAE" w:rsidRPr="00371EDB" w:rsidRDefault="00D31BAE" w:rsidP="00506E10">
    <w:pPr>
      <w:pStyle w:val="SemEspaamento"/>
      <w:jc w:val="center"/>
      <w:rPr>
        <w:rFonts w:ascii="Arial" w:hAnsi="Arial" w:cs="Arial"/>
        <w:b/>
        <w:bCs/>
        <w:sz w:val="20"/>
        <w:szCs w:val="20"/>
        <w:lang w:eastAsia="ar-SA"/>
      </w:rPr>
    </w:pPr>
    <w:r w:rsidRPr="00371EDB">
      <w:rPr>
        <w:rFonts w:ascii="Arial" w:hAnsi="Arial" w:cs="Arial"/>
        <w:b/>
        <w:bCs/>
        <w:sz w:val="20"/>
        <w:szCs w:val="20"/>
        <w:lang w:eastAsia="ar-SA"/>
      </w:rPr>
      <w:t>CEP: 86.825-000 – Marilândia do Sul – Estado do Paraná</w:t>
    </w:r>
  </w:p>
  <w:p w14:paraId="36411352" w14:textId="3204B580" w:rsidR="00D31BAE" w:rsidRDefault="00D31BAE" w:rsidP="00506E10">
    <w:pPr>
      <w:pStyle w:val="Cabealho"/>
      <w:tabs>
        <w:tab w:val="left" w:pos="2615"/>
      </w:tabs>
    </w:pPr>
    <w:r>
      <w:tab/>
    </w:r>
    <w:r>
      <w:tab/>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01F35F8" w14:textId="640AF72D" w:rsidR="00D31BAE" w:rsidRPr="00371EDB" w:rsidRDefault="00B1577A" w:rsidP="00371EDB">
    <w:pPr>
      <w:pStyle w:val="SemEspaamento"/>
      <w:jc w:val="center"/>
      <w:rPr>
        <w:rFonts w:ascii="Arial" w:hAnsi="Arial" w:cs="Arial"/>
        <w:b/>
        <w:sz w:val="20"/>
        <w:szCs w:val="20"/>
        <w:lang w:eastAsia="ar-SA"/>
      </w:rPr>
    </w:pPr>
    <w:r w:rsidRPr="00C760FE">
      <w:rPr>
        <w:rFonts w:ascii="Arial" w:hAnsi="Arial" w:cs="Arial"/>
        <w:noProof/>
        <w:sz w:val="24"/>
      </w:rPr>
      <w:drawing>
        <wp:anchor distT="0" distB="0" distL="114300" distR="114300" simplePos="0" relativeHeight="251663360" behindDoc="0" locked="0" layoutInCell="1" allowOverlap="1" wp14:anchorId="13B96F83" wp14:editId="3D7B9F92">
          <wp:simplePos x="0" y="0"/>
          <wp:positionH relativeFrom="page">
            <wp:posOffset>6092190</wp:posOffset>
          </wp:positionH>
          <wp:positionV relativeFrom="paragraph">
            <wp:posOffset>-295910</wp:posOffset>
          </wp:positionV>
          <wp:extent cx="1297333" cy="704850"/>
          <wp:effectExtent l="152400" t="152400" r="360045" b="361950"/>
          <wp:wrapNone/>
          <wp:docPr id="1383196906" name="Imagem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297333" cy="704850"/>
                  </a:xfrm>
                  <a:prstGeom prst="rect">
                    <a:avLst/>
                  </a:prstGeom>
                  <a:ln>
                    <a:noFill/>
                  </a:ln>
                  <a:effectLst>
                    <a:outerShdw blurRad="292100" dist="139700" dir="2700000" algn="tl" rotWithShape="0">
                      <a:srgbClr val="333333">
                        <a:alpha val="65000"/>
                      </a:srgbClr>
                    </a:outerShdw>
                  </a:effectLst>
                </pic:spPr>
              </pic:pic>
            </a:graphicData>
          </a:graphic>
          <wp14:sizeRelH relativeFrom="margin">
            <wp14:pctWidth>0</wp14:pctWidth>
          </wp14:sizeRelH>
          <wp14:sizeRelV relativeFrom="margin">
            <wp14:pctHeight>0</wp14:pctHeight>
          </wp14:sizeRelV>
        </wp:anchor>
      </w:drawing>
    </w:r>
    <w:r w:rsidR="00D31BAE" w:rsidRPr="00371EDB">
      <w:rPr>
        <w:rFonts w:ascii="Arial" w:hAnsi="Arial" w:cs="Arial"/>
        <w:b/>
        <w:noProof/>
        <w:sz w:val="20"/>
        <w:szCs w:val="20"/>
        <w:lang w:eastAsia="pt-BR"/>
      </w:rPr>
      <w:drawing>
        <wp:anchor distT="0" distB="0" distL="114935" distR="114935" simplePos="0" relativeHeight="251659264" behindDoc="0" locked="0" layoutInCell="1" allowOverlap="1" wp14:anchorId="550107B1" wp14:editId="1E288D5E">
          <wp:simplePos x="0" y="0"/>
          <wp:positionH relativeFrom="column">
            <wp:posOffset>42932</wp:posOffset>
          </wp:positionH>
          <wp:positionV relativeFrom="paragraph">
            <wp:posOffset>-76476</wp:posOffset>
          </wp:positionV>
          <wp:extent cx="659959" cy="679958"/>
          <wp:effectExtent l="0" t="0" r="6985" b="6350"/>
          <wp:wrapNone/>
          <wp:docPr id="2" name="Imagem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
                  <pic:cNvPicPr>
                    <a:picLocks noChangeAspect="1" noChangeArrowheads="1"/>
                  </pic:cNvPicPr>
                </pic:nvPicPr>
                <pic:blipFill>
                  <a:blip r:embed="rId2">
                    <a:lum contrast="30000"/>
                    <a:extLst>
                      <a:ext uri="{28A0092B-C50C-407E-A947-70E740481C1C}">
                        <a14:useLocalDpi xmlns:a14="http://schemas.microsoft.com/office/drawing/2010/main" val="0"/>
                      </a:ext>
                    </a:extLst>
                  </a:blip>
                  <a:srcRect/>
                  <a:stretch>
                    <a:fillRect/>
                  </a:stretch>
                </pic:blipFill>
                <pic:spPr bwMode="auto">
                  <a:xfrm>
                    <a:off x="0" y="0"/>
                    <a:ext cx="659959" cy="679958"/>
                  </a:xfrm>
                  <a:prstGeom prst="rect">
                    <a:avLst/>
                  </a:prstGeom>
                  <a:solidFill>
                    <a:srgbClr val="FFFFFF"/>
                  </a:solidFill>
                  <a:ln>
                    <a:noFill/>
                  </a:ln>
                </pic:spPr>
              </pic:pic>
            </a:graphicData>
          </a:graphic>
          <wp14:sizeRelH relativeFrom="page">
            <wp14:pctWidth>0</wp14:pctWidth>
          </wp14:sizeRelH>
          <wp14:sizeRelV relativeFrom="page">
            <wp14:pctHeight>0</wp14:pctHeight>
          </wp14:sizeRelV>
        </wp:anchor>
      </w:drawing>
    </w:r>
    <w:r w:rsidR="00D31BAE" w:rsidRPr="00371EDB">
      <w:rPr>
        <w:rFonts w:ascii="Arial" w:hAnsi="Arial" w:cs="Arial"/>
        <w:b/>
        <w:sz w:val="20"/>
        <w:szCs w:val="20"/>
        <w:lang w:eastAsia="ar-SA"/>
      </w:rPr>
      <w:t>MUNICÍPIO DE MARILANDIA DO SUL</w:t>
    </w:r>
  </w:p>
  <w:p w14:paraId="486625D6" w14:textId="77777777" w:rsidR="00D31BAE" w:rsidRPr="00371EDB" w:rsidRDefault="00D31BAE" w:rsidP="00371EDB">
    <w:pPr>
      <w:pStyle w:val="SemEspaamento"/>
      <w:jc w:val="center"/>
      <w:rPr>
        <w:rFonts w:ascii="Arial" w:eastAsia="Batang" w:hAnsi="Arial" w:cs="Arial"/>
        <w:b/>
        <w:bCs/>
        <w:sz w:val="20"/>
        <w:szCs w:val="20"/>
        <w:lang w:eastAsia="ar-SA"/>
      </w:rPr>
    </w:pPr>
    <w:r w:rsidRPr="00371EDB">
      <w:rPr>
        <w:rFonts w:ascii="Arial" w:eastAsia="Batang" w:hAnsi="Arial" w:cs="Arial"/>
        <w:b/>
        <w:bCs/>
        <w:sz w:val="20"/>
        <w:szCs w:val="20"/>
        <w:lang w:eastAsia="ar-SA"/>
      </w:rPr>
      <w:t>SECRETARIA DE COMPRAS E LICITAÇÃO</w:t>
    </w:r>
  </w:p>
  <w:p w14:paraId="11C66C2C" w14:textId="77777777" w:rsidR="00D31BAE" w:rsidRPr="00371EDB" w:rsidRDefault="00D31BAE" w:rsidP="00371EDB">
    <w:pPr>
      <w:pStyle w:val="SemEspaamento"/>
      <w:jc w:val="center"/>
      <w:rPr>
        <w:rFonts w:ascii="Arial" w:hAnsi="Arial" w:cs="Arial"/>
        <w:b/>
        <w:sz w:val="20"/>
        <w:szCs w:val="20"/>
        <w:lang w:eastAsia="ar-SA"/>
      </w:rPr>
    </w:pPr>
    <w:r w:rsidRPr="00371EDB">
      <w:rPr>
        <w:rFonts w:ascii="Arial" w:hAnsi="Arial" w:cs="Arial"/>
        <w:b/>
        <w:bCs/>
        <w:sz w:val="20"/>
        <w:szCs w:val="20"/>
        <w:lang w:eastAsia="ar-SA"/>
      </w:rPr>
      <w:t>CNPJ Nº 75.771.303/0001-07</w:t>
    </w:r>
  </w:p>
  <w:p w14:paraId="0430854B" w14:textId="77777777" w:rsidR="00D31BAE" w:rsidRPr="00371EDB" w:rsidRDefault="00D31BAE" w:rsidP="00371EDB">
    <w:pPr>
      <w:pStyle w:val="SemEspaamento"/>
      <w:jc w:val="center"/>
      <w:rPr>
        <w:rFonts w:ascii="Arial" w:hAnsi="Arial" w:cs="Arial"/>
        <w:b/>
        <w:sz w:val="20"/>
        <w:szCs w:val="20"/>
        <w:lang w:eastAsia="ar-SA"/>
      </w:rPr>
    </w:pPr>
    <w:r w:rsidRPr="00371EDB">
      <w:rPr>
        <w:rFonts w:ascii="Arial" w:hAnsi="Arial" w:cs="Arial"/>
        <w:b/>
        <w:bCs/>
        <w:sz w:val="20"/>
        <w:szCs w:val="20"/>
        <w:lang w:eastAsia="ar-SA"/>
      </w:rPr>
      <w:t>Rua Silvio Beligni, 200 – Centro - Fone (43) 3428-1122 – Fax (43) 3428-1188</w:t>
    </w:r>
  </w:p>
  <w:p w14:paraId="59B1CF47" w14:textId="002FDBFC" w:rsidR="00D31BAE" w:rsidRPr="00371EDB" w:rsidRDefault="00D31BAE" w:rsidP="00371EDB">
    <w:pPr>
      <w:pStyle w:val="SemEspaamento"/>
      <w:jc w:val="center"/>
      <w:rPr>
        <w:rFonts w:ascii="Arial" w:hAnsi="Arial" w:cs="Arial"/>
        <w:b/>
        <w:bCs/>
        <w:sz w:val="20"/>
        <w:szCs w:val="20"/>
        <w:lang w:eastAsia="ar-SA"/>
      </w:rPr>
    </w:pPr>
    <w:r w:rsidRPr="00371EDB">
      <w:rPr>
        <w:rFonts w:ascii="Arial" w:hAnsi="Arial" w:cs="Arial"/>
        <w:b/>
        <w:bCs/>
        <w:sz w:val="20"/>
        <w:szCs w:val="20"/>
        <w:lang w:eastAsia="ar-SA"/>
      </w:rPr>
      <w:t>CEP: 86.825-000 – Marilândia do Sul – Estado do Paraná</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0"/>
    <w:multiLevelType w:val="singleLevel"/>
    <w:tmpl w:val="CAAEF126"/>
    <w:lvl w:ilvl="0">
      <w:start w:val="1"/>
      <w:numFmt w:val="bullet"/>
      <w:pStyle w:val="Commarcadores5"/>
      <w:lvlText w:val=""/>
      <w:lvlJc w:val="left"/>
      <w:pPr>
        <w:tabs>
          <w:tab w:val="num" w:pos="1492"/>
        </w:tabs>
        <w:ind w:left="1492" w:hanging="360"/>
      </w:pPr>
      <w:rPr>
        <w:rFonts w:ascii="Symbol" w:hAnsi="Symbol" w:hint="default"/>
      </w:rPr>
    </w:lvl>
  </w:abstractNum>
  <w:abstractNum w:abstractNumId="1" w15:restartNumberingAfterBreak="0">
    <w:nsid w:val="043E6397"/>
    <w:multiLevelType w:val="multilevel"/>
    <w:tmpl w:val="87A08058"/>
    <w:lvl w:ilvl="0">
      <w:start w:val="2"/>
      <w:numFmt w:val="decimal"/>
      <w:lvlText w:val="%1"/>
      <w:lvlJc w:val="left"/>
      <w:pPr>
        <w:ind w:left="360" w:hanging="360"/>
      </w:pPr>
      <w:rPr>
        <w:rFonts w:hint="default"/>
        <w:b/>
      </w:rPr>
    </w:lvl>
    <w:lvl w:ilvl="1">
      <w:start w:val="1"/>
      <w:numFmt w:val="decimal"/>
      <w:lvlText w:val="%1.%2"/>
      <w:lvlJc w:val="left"/>
      <w:pPr>
        <w:ind w:left="360" w:hanging="360"/>
      </w:pPr>
      <w:rPr>
        <w:rFonts w:hint="default"/>
        <w:b w:val="0"/>
        <w:bCs/>
      </w:rPr>
    </w:lvl>
    <w:lvl w:ilvl="2">
      <w:start w:val="1"/>
      <w:numFmt w:val="decimal"/>
      <w:lvlText w:val="%1.%2.%3"/>
      <w:lvlJc w:val="left"/>
      <w:pPr>
        <w:ind w:left="720" w:hanging="720"/>
      </w:pPr>
      <w:rPr>
        <w:rFonts w:ascii="Arial" w:hAnsi="Arial" w:cs="Arial" w:hint="default"/>
        <w:b w:val="0"/>
        <w:bCs/>
        <w:sz w:val="20"/>
        <w:szCs w:val="20"/>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2" w15:restartNumberingAfterBreak="0">
    <w:nsid w:val="19ED5076"/>
    <w:multiLevelType w:val="multilevel"/>
    <w:tmpl w:val="463E286C"/>
    <w:lvl w:ilvl="0">
      <w:start w:val="3"/>
      <w:numFmt w:val="decimal"/>
      <w:lvlText w:val="%1"/>
      <w:lvlJc w:val="left"/>
      <w:pPr>
        <w:ind w:left="360" w:hanging="360"/>
      </w:pPr>
      <w:rPr>
        <w:rFonts w:hint="default"/>
      </w:rPr>
    </w:lvl>
    <w:lvl w:ilvl="1">
      <w:start w:val="7"/>
      <w:numFmt w:val="decimal"/>
      <w:lvlText w:val="%1.%2"/>
      <w:lvlJc w:val="left"/>
      <w:pPr>
        <w:ind w:left="4613" w:hanging="360"/>
      </w:pPr>
      <w:rPr>
        <w:rFonts w:hint="default"/>
        <w:i w:val="0"/>
        <w:iCs/>
      </w:rPr>
    </w:lvl>
    <w:lvl w:ilvl="2">
      <w:start w:val="1"/>
      <w:numFmt w:val="decimal"/>
      <w:lvlText w:val="%1.%2.%3"/>
      <w:lvlJc w:val="left"/>
      <w:pPr>
        <w:ind w:left="1855" w:hanging="720"/>
      </w:pPr>
      <w:rPr>
        <w:rFonts w:hint="default"/>
        <w:b w:val="0"/>
        <w:bCs/>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472" w:hanging="1800"/>
      </w:pPr>
      <w:rPr>
        <w:rFonts w:hint="default"/>
      </w:rPr>
    </w:lvl>
  </w:abstractNum>
  <w:abstractNum w:abstractNumId="3" w15:restartNumberingAfterBreak="0">
    <w:nsid w:val="1CA771AA"/>
    <w:multiLevelType w:val="hybridMultilevel"/>
    <w:tmpl w:val="17E055E4"/>
    <w:lvl w:ilvl="0" w:tplc="9E8E18B4">
      <w:start w:val="1"/>
      <w:numFmt w:val="upperRoman"/>
      <w:lvlText w:val="%1."/>
      <w:lvlJc w:val="left"/>
      <w:pPr>
        <w:ind w:left="1200" w:hanging="720"/>
      </w:pPr>
      <w:rPr>
        <w:rFonts w:hint="default"/>
      </w:rPr>
    </w:lvl>
    <w:lvl w:ilvl="1" w:tplc="04160019">
      <w:start w:val="1"/>
      <w:numFmt w:val="lowerLetter"/>
      <w:lvlText w:val="%2."/>
      <w:lvlJc w:val="left"/>
      <w:pPr>
        <w:ind w:left="1560" w:hanging="360"/>
      </w:pPr>
    </w:lvl>
    <w:lvl w:ilvl="2" w:tplc="0416001B" w:tentative="1">
      <w:start w:val="1"/>
      <w:numFmt w:val="lowerRoman"/>
      <w:lvlText w:val="%3."/>
      <w:lvlJc w:val="right"/>
      <w:pPr>
        <w:ind w:left="2280" w:hanging="180"/>
      </w:pPr>
    </w:lvl>
    <w:lvl w:ilvl="3" w:tplc="0416000F" w:tentative="1">
      <w:start w:val="1"/>
      <w:numFmt w:val="decimal"/>
      <w:lvlText w:val="%4."/>
      <w:lvlJc w:val="left"/>
      <w:pPr>
        <w:ind w:left="3000" w:hanging="360"/>
      </w:pPr>
    </w:lvl>
    <w:lvl w:ilvl="4" w:tplc="04160019" w:tentative="1">
      <w:start w:val="1"/>
      <w:numFmt w:val="lowerLetter"/>
      <w:lvlText w:val="%5."/>
      <w:lvlJc w:val="left"/>
      <w:pPr>
        <w:ind w:left="3720" w:hanging="360"/>
      </w:pPr>
    </w:lvl>
    <w:lvl w:ilvl="5" w:tplc="0416001B" w:tentative="1">
      <w:start w:val="1"/>
      <w:numFmt w:val="lowerRoman"/>
      <w:lvlText w:val="%6."/>
      <w:lvlJc w:val="right"/>
      <w:pPr>
        <w:ind w:left="4440" w:hanging="180"/>
      </w:pPr>
    </w:lvl>
    <w:lvl w:ilvl="6" w:tplc="0416000F" w:tentative="1">
      <w:start w:val="1"/>
      <w:numFmt w:val="decimal"/>
      <w:lvlText w:val="%7."/>
      <w:lvlJc w:val="left"/>
      <w:pPr>
        <w:ind w:left="5160" w:hanging="360"/>
      </w:pPr>
    </w:lvl>
    <w:lvl w:ilvl="7" w:tplc="04160019" w:tentative="1">
      <w:start w:val="1"/>
      <w:numFmt w:val="lowerLetter"/>
      <w:lvlText w:val="%8."/>
      <w:lvlJc w:val="left"/>
      <w:pPr>
        <w:ind w:left="5880" w:hanging="360"/>
      </w:pPr>
    </w:lvl>
    <w:lvl w:ilvl="8" w:tplc="0416001B" w:tentative="1">
      <w:start w:val="1"/>
      <w:numFmt w:val="lowerRoman"/>
      <w:lvlText w:val="%9."/>
      <w:lvlJc w:val="right"/>
      <w:pPr>
        <w:ind w:left="6600" w:hanging="180"/>
      </w:pPr>
    </w:lvl>
  </w:abstractNum>
  <w:abstractNum w:abstractNumId="4" w15:restartNumberingAfterBreak="0">
    <w:nsid w:val="1CD5437A"/>
    <w:multiLevelType w:val="multilevel"/>
    <w:tmpl w:val="0A7ED474"/>
    <w:lvl w:ilvl="0">
      <w:start w:val="1"/>
      <w:numFmt w:val="decimal"/>
      <w:lvlText w:val="%1."/>
      <w:lvlJc w:val="left"/>
      <w:pPr>
        <w:ind w:left="360" w:hanging="360"/>
      </w:pPr>
    </w:lvl>
    <w:lvl w:ilvl="1">
      <w:start w:val="1"/>
      <w:numFmt w:val="decimal"/>
      <w:lvlText w:val="%1.%2."/>
      <w:lvlJc w:val="left"/>
      <w:pPr>
        <w:ind w:left="792" w:hanging="432"/>
      </w:pPr>
      <w:rPr>
        <w:rFonts w:ascii="Arial" w:hAnsi="Arial" w:cs="Arial" w:hint="default"/>
        <w:sz w:val="20"/>
        <w:szCs w:val="20"/>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1D5C100D"/>
    <w:multiLevelType w:val="multilevel"/>
    <w:tmpl w:val="FAF0627E"/>
    <w:lvl w:ilvl="0">
      <w:start w:val="1"/>
      <w:numFmt w:val="decimal"/>
      <w:lvlText w:val="%1."/>
      <w:lvlJc w:val="left"/>
      <w:pPr>
        <w:ind w:left="360" w:hanging="360"/>
      </w:pPr>
      <w:rPr>
        <w:rFonts w:hint="default"/>
        <w:b/>
        <w:bCs/>
      </w:rPr>
    </w:lvl>
    <w:lvl w:ilvl="1">
      <w:start w:val="1"/>
      <w:numFmt w:val="decimal"/>
      <w:lvlText w:val="%1.%2."/>
      <w:lvlJc w:val="left"/>
      <w:pPr>
        <w:ind w:left="792" w:hanging="432"/>
      </w:pPr>
      <w:rPr>
        <w:rFonts w:ascii="Arial" w:hAnsi="Arial" w:cs="Arial" w:hint="default"/>
        <w:b w:val="0"/>
        <w:i w:val="0"/>
        <w:strike w:val="0"/>
        <w:color w:val="auto"/>
        <w:sz w:val="20"/>
        <w:szCs w:val="20"/>
        <w:u w:val="none"/>
      </w:rPr>
    </w:lvl>
    <w:lvl w:ilvl="2">
      <w:start w:val="1"/>
      <w:numFmt w:val="decimal"/>
      <w:lvlText w:val="%1.%2.%3."/>
      <w:lvlJc w:val="left"/>
      <w:pPr>
        <w:ind w:left="1224" w:hanging="504"/>
      </w:pPr>
      <w:rPr>
        <w:rFonts w:hint="default"/>
        <w:b w:val="0"/>
        <w:i w:val="0"/>
        <w:strike w:val="0"/>
        <w:color w:val="auto"/>
        <w:sz w:val="20"/>
        <w:szCs w:val="20"/>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6" w15:restartNumberingAfterBreak="0">
    <w:nsid w:val="25062339"/>
    <w:multiLevelType w:val="multilevel"/>
    <w:tmpl w:val="3C0CE524"/>
    <w:lvl w:ilvl="0">
      <w:start w:val="2"/>
      <w:numFmt w:val="decimal"/>
      <w:lvlText w:val="%1"/>
      <w:lvlJc w:val="left"/>
      <w:pPr>
        <w:ind w:left="360" w:hanging="360"/>
      </w:pPr>
      <w:rPr>
        <w:rFonts w:hint="default"/>
        <w:b/>
        <w:bCs/>
      </w:rPr>
    </w:lvl>
    <w:lvl w:ilvl="1">
      <w:start w:val="13"/>
      <w:numFmt w:val="decimal"/>
      <w:lvlText w:val="%1.%2"/>
      <w:lvlJc w:val="left"/>
      <w:pPr>
        <w:ind w:left="501" w:hanging="360"/>
      </w:pPr>
      <w:rPr>
        <w:rFonts w:hint="default"/>
        <w:i w:val="0"/>
        <w:iCs/>
      </w:rPr>
    </w:lvl>
    <w:lvl w:ilvl="2">
      <w:start w:val="1"/>
      <w:numFmt w:val="decimal"/>
      <w:lvlText w:val="%1.%2.%3"/>
      <w:lvlJc w:val="left"/>
      <w:pPr>
        <w:ind w:left="1288" w:hanging="720"/>
      </w:pPr>
      <w:rPr>
        <w:rFonts w:hint="default"/>
        <w:b w:val="0"/>
        <w:bCs/>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472" w:hanging="1800"/>
      </w:pPr>
      <w:rPr>
        <w:rFonts w:hint="default"/>
      </w:rPr>
    </w:lvl>
  </w:abstractNum>
  <w:abstractNum w:abstractNumId="7" w15:restartNumberingAfterBreak="0">
    <w:nsid w:val="2DCB0797"/>
    <w:multiLevelType w:val="multilevel"/>
    <w:tmpl w:val="EAAC82D6"/>
    <w:lvl w:ilvl="0">
      <w:start w:val="4"/>
      <w:numFmt w:val="decimal"/>
      <w:lvlText w:val="%1"/>
      <w:lvlJc w:val="left"/>
      <w:pPr>
        <w:ind w:left="720" w:hanging="360"/>
      </w:pPr>
      <w:rPr>
        <w:rFonts w:hint="default"/>
      </w:rPr>
    </w:lvl>
    <w:lvl w:ilvl="1">
      <w:start w:val="1"/>
      <w:numFmt w:val="decimal"/>
      <w:isLgl/>
      <w:lvlText w:val="%1.%2"/>
      <w:lvlJc w:val="left"/>
      <w:pPr>
        <w:ind w:left="720" w:hanging="360"/>
      </w:pPr>
      <w:rPr>
        <w:rFonts w:hint="default"/>
        <w:b w:val="0"/>
      </w:rPr>
    </w:lvl>
    <w:lvl w:ilvl="2">
      <w:start w:val="1"/>
      <w:numFmt w:val="decimal"/>
      <w:isLgl/>
      <w:lvlText w:val="%1.%2.%3"/>
      <w:lvlJc w:val="left"/>
      <w:pPr>
        <w:ind w:left="1080" w:hanging="720"/>
      </w:pPr>
      <w:rPr>
        <w:rFonts w:hint="default"/>
        <w:b w:val="0"/>
        <w:bCs w:val="0"/>
        <w:sz w:val="20"/>
        <w:szCs w:val="20"/>
      </w:rPr>
    </w:lvl>
    <w:lvl w:ilvl="3">
      <w:start w:val="1"/>
      <w:numFmt w:val="decimal"/>
      <w:isLgl/>
      <w:lvlText w:val="%1.%2.%3.%4"/>
      <w:lvlJc w:val="left"/>
      <w:pPr>
        <w:ind w:left="1440" w:hanging="1080"/>
      </w:pPr>
      <w:rPr>
        <w:rFonts w:hint="default"/>
        <w:b w:val="0"/>
      </w:rPr>
    </w:lvl>
    <w:lvl w:ilvl="4">
      <w:start w:val="1"/>
      <w:numFmt w:val="decimal"/>
      <w:isLgl/>
      <w:lvlText w:val="%1.%2.%3.%4.%5"/>
      <w:lvlJc w:val="left"/>
      <w:pPr>
        <w:ind w:left="1440" w:hanging="1080"/>
      </w:pPr>
      <w:rPr>
        <w:rFonts w:hint="default"/>
        <w:b w:val="0"/>
      </w:rPr>
    </w:lvl>
    <w:lvl w:ilvl="5">
      <w:start w:val="1"/>
      <w:numFmt w:val="decimal"/>
      <w:isLgl/>
      <w:lvlText w:val="%1.%2.%3.%4.%5.%6"/>
      <w:lvlJc w:val="left"/>
      <w:pPr>
        <w:ind w:left="1800" w:hanging="1440"/>
      </w:pPr>
      <w:rPr>
        <w:rFonts w:hint="default"/>
        <w:b w:val="0"/>
      </w:rPr>
    </w:lvl>
    <w:lvl w:ilvl="6">
      <w:start w:val="1"/>
      <w:numFmt w:val="decimal"/>
      <w:isLgl/>
      <w:lvlText w:val="%1.%2.%3.%4.%5.%6.%7"/>
      <w:lvlJc w:val="left"/>
      <w:pPr>
        <w:ind w:left="1800" w:hanging="1440"/>
      </w:pPr>
      <w:rPr>
        <w:rFonts w:hint="default"/>
        <w:b w:val="0"/>
      </w:rPr>
    </w:lvl>
    <w:lvl w:ilvl="7">
      <w:start w:val="1"/>
      <w:numFmt w:val="decimal"/>
      <w:isLgl/>
      <w:lvlText w:val="%1.%2.%3.%4.%5.%6.%7.%8"/>
      <w:lvlJc w:val="left"/>
      <w:pPr>
        <w:ind w:left="2160" w:hanging="1800"/>
      </w:pPr>
      <w:rPr>
        <w:rFonts w:hint="default"/>
        <w:b w:val="0"/>
      </w:rPr>
    </w:lvl>
    <w:lvl w:ilvl="8">
      <w:start w:val="1"/>
      <w:numFmt w:val="decimal"/>
      <w:isLgl/>
      <w:lvlText w:val="%1.%2.%3.%4.%5.%6.%7.%8.%9"/>
      <w:lvlJc w:val="left"/>
      <w:pPr>
        <w:ind w:left="2160" w:hanging="1800"/>
      </w:pPr>
      <w:rPr>
        <w:rFonts w:hint="default"/>
        <w:b w:val="0"/>
      </w:rPr>
    </w:lvl>
  </w:abstractNum>
  <w:abstractNum w:abstractNumId="8" w15:restartNumberingAfterBreak="0">
    <w:nsid w:val="312B7D17"/>
    <w:multiLevelType w:val="multilevel"/>
    <w:tmpl w:val="65608560"/>
    <w:lvl w:ilvl="0">
      <w:start w:val="9"/>
      <w:numFmt w:val="decimal"/>
      <w:lvlText w:val="%1"/>
      <w:lvlJc w:val="left"/>
      <w:pPr>
        <w:ind w:left="720" w:hanging="360"/>
      </w:pPr>
      <w:rPr>
        <w:rFonts w:hint="default"/>
      </w:rPr>
    </w:lvl>
    <w:lvl w:ilvl="1">
      <w:start w:val="4"/>
      <w:numFmt w:val="decimal"/>
      <w:isLgl/>
      <w:lvlText w:val="%1.%2."/>
      <w:lvlJc w:val="left"/>
      <w:pPr>
        <w:ind w:left="915" w:hanging="555"/>
      </w:pPr>
      <w:rPr>
        <w:rFonts w:hint="default"/>
      </w:rPr>
    </w:lvl>
    <w:lvl w:ilvl="2">
      <w:start w:val="2"/>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9" w15:restartNumberingAfterBreak="0">
    <w:nsid w:val="330633A6"/>
    <w:multiLevelType w:val="multilevel"/>
    <w:tmpl w:val="A55AE558"/>
    <w:lvl w:ilvl="0">
      <w:start w:val="6"/>
      <w:numFmt w:val="decimal"/>
      <w:lvlText w:val="%1"/>
      <w:lvlJc w:val="left"/>
      <w:pPr>
        <w:ind w:left="360" w:hanging="360"/>
      </w:pPr>
      <w:rPr>
        <w:rFonts w:hint="default"/>
        <w:b/>
        <w:bCs w:val="0"/>
      </w:rPr>
    </w:lvl>
    <w:lvl w:ilvl="1">
      <w:start w:val="1"/>
      <w:numFmt w:val="decimal"/>
      <w:lvlText w:val="%1.%2"/>
      <w:lvlJc w:val="left"/>
      <w:pPr>
        <w:ind w:left="927" w:hanging="360"/>
      </w:pPr>
      <w:rPr>
        <w:rFonts w:hint="default"/>
        <w:b w:val="0"/>
        <w:i w:val="0"/>
        <w:iCs w:val="0"/>
      </w:rPr>
    </w:lvl>
    <w:lvl w:ilvl="2">
      <w:start w:val="1"/>
      <w:numFmt w:val="decimal"/>
      <w:lvlText w:val="%1.%2.%3"/>
      <w:lvlJc w:val="left"/>
      <w:pPr>
        <w:ind w:left="1854" w:hanging="720"/>
      </w:pPr>
      <w:rPr>
        <w:rFonts w:hint="default"/>
        <w:b w:val="0"/>
        <w:i w:val="0"/>
        <w:iCs w:val="0"/>
      </w:rPr>
    </w:lvl>
    <w:lvl w:ilvl="3">
      <w:start w:val="1"/>
      <w:numFmt w:val="decimal"/>
      <w:lvlText w:val="%1.%2.%3.%4"/>
      <w:lvlJc w:val="left"/>
      <w:pPr>
        <w:ind w:left="2781" w:hanging="1080"/>
      </w:pPr>
      <w:rPr>
        <w:rFonts w:hint="default"/>
        <w:b w:val="0"/>
      </w:rPr>
    </w:lvl>
    <w:lvl w:ilvl="4">
      <w:start w:val="1"/>
      <w:numFmt w:val="decimal"/>
      <w:lvlText w:val="%1.%2.%3.%4.%5"/>
      <w:lvlJc w:val="left"/>
      <w:pPr>
        <w:ind w:left="3348" w:hanging="1080"/>
      </w:pPr>
      <w:rPr>
        <w:rFonts w:hint="default"/>
        <w:b w:val="0"/>
      </w:rPr>
    </w:lvl>
    <w:lvl w:ilvl="5">
      <w:start w:val="1"/>
      <w:numFmt w:val="decimal"/>
      <w:lvlText w:val="%1.%2.%3.%4.%5.%6"/>
      <w:lvlJc w:val="left"/>
      <w:pPr>
        <w:ind w:left="4275" w:hanging="1440"/>
      </w:pPr>
      <w:rPr>
        <w:rFonts w:hint="default"/>
        <w:b w:val="0"/>
      </w:rPr>
    </w:lvl>
    <w:lvl w:ilvl="6">
      <w:start w:val="1"/>
      <w:numFmt w:val="decimal"/>
      <w:lvlText w:val="%1.%2.%3.%4.%5.%6.%7"/>
      <w:lvlJc w:val="left"/>
      <w:pPr>
        <w:ind w:left="4842" w:hanging="1440"/>
      </w:pPr>
      <w:rPr>
        <w:rFonts w:hint="default"/>
        <w:b w:val="0"/>
      </w:rPr>
    </w:lvl>
    <w:lvl w:ilvl="7">
      <w:start w:val="1"/>
      <w:numFmt w:val="decimal"/>
      <w:lvlText w:val="%1.%2.%3.%4.%5.%6.%7.%8"/>
      <w:lvlJc w:val="left"/>
      <w:pPr>
        <w:ind w:left="5769" w:hanging="1800"/>
      </w:pPr>
      <w:rPr>
        <w:rFonts w:hint="default"/>
        <w:b w:val="0"/>
      </w:rPr>
    </w:lvl>
    <w:lvl w:ilvl="8">
      <w:start w:val="1"/>
      <w:numFmt w:val="decimal"/>
      <w:lvlText w:val="%1.%2.%3.%4.%5.%6.%7.%8.%9"/>
      <w:lvlJc w:val="left"/>
      <w:pPr>
        <w:ind w:left="6336" w:hanging="1800"/>
      </w:pPr>
      <w:rPr>
        <w:rFonts w:hint="default"/>
        <w:b w:val="0"/>
      </w:rPr>
    </w:lvl>
  </w:abstractNum>
  <w:abstractNum w:abstractNumId="10" w15:restartNumberingAfterBreak="0">
    <w:nsid w:val="33B441A2"/>
    <w:multiLevelType w:val="multilevel"/>
    <w:tmpl w:val="0416001D"/>
    <w:styleLink w:val="Estilo4"/>
    <w:lvl w:ilvl="0">
      <w:numFmt w:val="decimal"/>
      <w:lvlText w:val="%1)"/>
      <w:lvlJc w:val="left"/>
      <w:pPr>
        <w:ind w:left="360" w:hanging="360"/>
      </w:pPr>
      <w:rPr>
        <w:rFonts w:ascii="1" w:hAnsi="1"/>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1" w15:restartNumberingAfterBreak="0">
    <w:nsid w:val="346250F7"/>
    <w:multiLevelType w:val="multilevel"/>
    <w:tmpl w:val="B9CA0858"/>
    <w:name w:val="WWNum37"/>
    <w:lvl w:ilvl="0">
      <w:start w:val="6"/>
      <w:numFmt w:val="decimal"/>
      <w:lvlText w:val="%1"/>
      <w:lvlJc w:val="left"/>
      <w:pPr>
        <w:ind w:left="360" w:hanging="360"/>
      </w:pPr>
      <w:rPr>
        <w:rFonts w:hint="default"/>
      </w:rPr>
    </w:lvl>
    <w:lvl w:ilvl="1">
      <w:start w:val="1"/>
      <w:numFmt w:val="decimal"/>
      <w:lvlText w:val="%1.%2"/>
      <w:lvlJc w:val="left"/>
      <w:pPr>
        <w:ind w:left="785" w:hanging="360"/>
      </w:pPr>
      <w:rPr>
        <w:rFonts w:hint="default"/>
      </w:rPr>
    </w:lvl>
    <w:lvl w:ilvl="2">
      <w:start w:val="1"/>
      <w:numFmt w:val="decimal"/>
      <w:lvlText w:val="%1.%2.%3"/>
      <w:lvlJc w:val="left"/>
      <w:pPr>
        <w:ind w:left="1712" w:hanging="720"/>
      </w:pPr>
      <w:rPr>
        <w:rFonts w:hint="default"/>
      </w:rPr>
    </w:lvl>
    <w:lvl w:ilvl="3">
      <w:start w:val="1"/>
      <w:numFmt w:val="decimal"/>
      <w:lvlText w:val="%1.%2.%3.%4"/>
      <w:lvlJc w:val="left"/>
      <w:pPr>
        <w:ind w:left="2208" w:hanging="720"/>
      </w:pPr>
      <w:rPr>
        <w:rFonts w:hint="default"/>
      </w:rPr>
    </w:lvl>
    <w:lvl w:ilvl="4">
      <w:start w:val="1"/>
      <w:numFmt w:val="decimal"/>
      <w:lvlText w:val="%1.%2.%3.%4.%5"/>
      <w:lvlJc w:val="left"/>
      <w:pPr>
        <w:ind w:left="3064" w:hanging="1080"/>
      </w:pPr>
      <w:rPr>
        <w:rFonts w:hint="default"/>
      </w:rPr>
    </w:lvl>
    <w:lvl w:ilvl="5">
      <w:start w:val="1"/>
      <w:numFmt w:val="decimal"/>
      <w:lvlText w:val="%1.%2.%3.%4.%5.%6"/>
      <w:lvlJc w:val="left"/>
      <w:pPr>
        <w:ind w:left="3560" w:hanging="1080"/>
      </w:pPr>
      <w:rPr>
        <w:rFonts w:hint="default"/>
      </w:rPr>
    </w:lvl>
    <w:lvl w:ilvl="6">
      <w:start w:val="1"/>
      <w:numFmt w:val="decimal"/>
      <w:lvlText w:val="%1.%2.%3.%4.%5.%6.%7"/>
      <w:lvlJc w:val="left"/>
      <w:pPr>
        <w:ind w:left="4416" w:hanging="1440"/>
      </w:pPr>
      <w:rPr>
        <w:rFonts w:hint="default"/>
      </w:rPr>
    </w:lvl>
    <w:lvl w:ilvl="7">
      <w:start w:val="1"/>
      <w:numFmt w:val="decimal"/>
      <w:lvlText w:val="%1.%2.%3.%4.%5.%6.%7.%8"/>
      <w:lvlJc w:val="left"/>
      <w:pPr>
        <w:ind w:left="4912" w:hanging="1440"/>
      </w:pPr>
      <w:rPr>
        <w:rFonts w:hint="default"/>
      </w:rPr>
    </w:lvl>
    <w:lvl w:ilvl="8">
      <w:start w:val="1"/>
      <w:numFmt w:val="decimal"/>
      <w:lvlText w:val="%1.%2.%3.%4.%5.%6.%7.%8.%9"/>
      <w:lvlJc w:val="left"/>
      <w:pPr>
        <w:ind w:left="5768" w:hanging="1800"/>
      </w:pPr>
      <w:rPr>
        <w:rFonts w:hint="default"/>
      </w:rPr>
    </w:lvl>
  </w:abstractNum>
  <w:abstractNum w:abstractNumId="12" w15:restartNumberingAfterBreak="0">
    <w:nsid w:val="3F5B4B07"/>
    <w:multiLevelType w:val="multilevel"/>
    <w:tmpl w:val="28DE2F14"/>
    <w:styleLink w:val="Estilo3"/>
    <w:lvl w:ilvl="0">
      <w:start w:val="6"/>
      <w:numFmt w:val="decimal"/>
      <w:lvlText w:val="8.%1"/>
      <w:lvlJc w:val="left"/>
      <w:pPr>
        <w:ind w:left="555" w:hanging="555"/>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3" w15:restartNumberingAfterBreak="0">
    <w:nsid w:val="40826EF4"/>
    <w:multiLevelType w:val="multilevel"/>
    <w:tmpl w:val="D0583F4A"/>
    <w:lvl w:ilvl="0">
      <w:start w:val="9"/>
      <w:numFmt w:val="decimal"/>
      <w:lvlText w:val="%1"/>
      <w:lvlJc w:val="left"/>
      <w:pPr>
        <w:ind w:left="435" w:hanging="435"/>
      </w:pPr>
      <w:rPr>
        <w:rFonts w:hint="default"/>
      </w:rPr>
    </w:lvl>
    <w:lvl w:ilvl="1">
      <w:start w:val="4"/>
      <w:numFmt w:val="decimal"/>
      <w:lvlText w:val="%1.%2"/>
      <w:lvlJc w:val="left"/>
      <w:pPr>
        <w:ind w:left="577" w:hanging="435"/>
      </w:pPr>
      <w:rPr>
        <w:rFonts w:hint="default"/>
      </w:rPr>
    </w:lvl>
    <w:lvl w:ilvl="2">
      <w:start w:val="1"/>
      <w:numFmt w:val="decimal"/>
      <w:lvlText w:val="%1.%2.%3"/>
      <w:lvlJc w:val="left"/>
      <w:pPr>
        <w:ind w:left="1004" w:hanging="720"/>
      </w:pPr>
      <w:rPr>
        <w:rFonts w:hint="default"/>
      </w:rPr>
    </w:lvl>
    <w:lvl w:ilvl="3">
      <w:start w:val="1"/>
      <w:numFmt w:val="decimal"/>
      <w:lvlText w:val="%1.%2.%3.%4"/>
      <w:lvlJc w:val="left"/>
      <w:pPr>
        <w:ind w:left="1146" w:hanging="720"/>
      </w:pPr>
      <w:rPr>
        <w:rFonts w:hint="default"/>
      </w:rPr>
    </w:lvl>
    <w:lvl w:ilvl="4">
      <w:start w:val="1"/>
      <w:numFmt w:val="decimal"/>
      <w:lvlText w:val="%1.%2.%3.%4.%5"/>
      <w:lvlJc w:val="left"/>
      <w:pPr>
        <w:ind w:left="1648" w:hanging="1080"/>
      </w:pPr>
      <w:rPr>
        <w:rFonts w:hint="default"/>
      </w:rPr>
    </w:lvl>
    <w:lvl w:ilvl="5">
      <w:start w:val="1"/>
      <w:numFmt w:val="decimal"/>
      <w:lvlText w:val="%1.%2.%3.%4.%5.%6"/>
      <w:lvlJc w:val="left"/>
      <w:pPr>
        <w:ind w:left="1790" w:hanging="1080"/>
      </w:pPr>
      <w:rPr>
        <w:rFonts w:hint="default"/>
      </w:rPr>
    </w:lvl>
    <w:lvl w:ilvl="6">
      <w:start w:val="1"/>
      <w:numFmt w:val="decimal"/>
      <w:lvlText w:val="%1.%2.%3.%4.%5.%6.%7"/>
      <w:lvlJc w:val="left"/>
      <w:pPr>
        <w:ind w:left="2292" w:hanging="1440"/>
      </w:pPr>
      <w:rPr>
        <w:rFonts w:hint="default"/>
      </w:rPr>
    </w:lvl>
    <w:lvl w:ilvl="7">
      <w:start w:val="1"/>
      <w:numFmt w:val="decimal"/>
      <w:lvlText w:val="%1.%2.%3.%4.%5.%6.%7.%8"/>
      <w:lvlJc w:val="left"/>
      <w:pPr>
        <w:ind w:left="2434" w:hanging="1440"/>
      </w:pPr>
      <w:rPr>
        <w:rFonts w:hint="default"/>
      </w:rPr>
    </w:lvl>
    <w:lvl w:ilvl="8">
      <w:start w:val="1"/>
      <w:numFmt w:val="decimal"/>
      <w:lvlText w:val="%1.%2.%3.%4.%5.%6.%7.%8.%9"/>
      <w:lvlJc w:val="left"/>
      <w:pPr>
        <w:ind w:left="2936" w:hanging="1800"/>
      </w:pPr>
      <w:rPr>
        <w:rFonts w:hint="default"/>
      </w:rPr>
    </w:lvl>
  </w:abstractNum>
  <w:abstractNum w:abstractNumId="14" w15:restartNumberingAfterBreak="0">
    <w:nsid w:val="4DC0099B"/>
    <w:multiLevelType w:val="multilevel"/>
    <w:tmpl w:val="FAF0627E"/>
    <w:lvl w:ilvl="0">
      <w:start w:val="1"/>
      <w:numFmt w:val="decimal"/>
      <w:lvlText w:val="%1."/>
      <w:lvlJc w:val="left"/>
      <w:pPr>
        <w:ind w:left="360" w:hanging="360"/>
      </w:pPr>
      <w:rPr>
        <w:b/>
        <w:bCs/>
      </w:rPr>
    </w:lvl>
    <w:lvl w:ilvl="1">
      <w:start w:val="1"/>
      <w:numFmt w:val="decimal"/>
      <w:lvlText w:val="%1.%2."/>
      <w:lvlJc w:val="left"/>
      <w:pPr>
        <w:ind w:left="792" w:hanging="432"/>
      </w:pPr>
      <w:rPr>
        <w:rFonts w:ascii="Arial" w:hAnsi="Arial" w:cs="Arial" w:hint="default"/>
        <w:b w:val="0"/>
        <w:i w:val="0"/>
        <w:strike w:val="0"/>
        <w:color w:val="auto"/>
        <w:sz w:val="20"/>
        <w:szCs w:val="20"/>
        <w:u w:val="none"/>
      </w:rPr>
    </w:lvl>
    <w:lvl w:ilvl="2">
      <w:start w:val="1"/>
      <w:numFmt w:val="decimal"/>
      <w:lvlText w:val="%1.%2.%3."/>
      <w:lvlJc w:val="left"/>
      <w:pPr>
        <w:ind w:left="1224" w:hanging="504"/>
      </w:pPr>
      <w:rPr>
        <w:rFonts w:hint="default"/>
        <w:b w:val="0"/>
        <w:i w:val="0"/>
        <w:strike w:val="0"/>
        <w:color w:val="auto"/>
        <w:sz w:val="20"/>
        <w:szCs w:val="20"/>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5" w15:restartNumberingAfterBreak="0">
    <w:nsid w:val="4DD80F6E"/>
    <w:multiLevelType w:val="multilevel"/>
    <w:tmpl w:val="3EAA5BB2"/>
    <w:styleLink w:val="Estilo5"/>
    <w:lvl w:ilvl="0">
      <w:start w:val="3"/>
      <w:numFmt w:val="decimal"/>
      <w:lvlText w:val="%1)"/>
      <w:lvlJc w:val="left"/>
      <w:pPr>
        <w:ind w:left="360" w:hanging="360"/>
      </w:pPr>
      <w:rPr>
        <w:rFonts w:ascii="3" w:hAnsi="3" w:hint="default"/>
        <w:b w:val="0"/>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6" w15:restartNumberingAfterBreak="0">
    <w:nsid w:val="4E781CBA"/>
    <w:multiLevelType w:val="multilevel"/>
    <w:tmpl w:val="FAF0627E"/>
    <w:lvl w:ilvl="0">
      <w:start w:val="1"/>
      <w:numFmt w:val="decimal"/>
      <w:lvlText w:val="%1."/>
      <w:lvlJc w:val="left"/>
      <w:pPr>
        <w:ind w:left="360" w:hanging="360"/>
      </w:pPr>
      <w:rPr>
        <w:rFonts w:hint="default"/>
        <w:b/>
        <w:bCs/>
        <w:sz w:val="22"/>
        <w:szCs w:val="22"/>
      </w:rPr>
    </w:lvl>
    <w:lvl w:ilvl="1">
      <w:start w:val="1"/>
      <w:numFmt w:val="decimal"/>
      <w:lvlText w:val="%1.%2."/>
      <w:lvlJc w:val="left"/>
      <w:pPr>
        <w:ind w:left="792" w:hanging="432"/>
      </w:pPr>
      <w:rPr>
        <w:rFonts w:ascii="Arial" w:hAnsi="Arial" w:cs="Arial" w:hint="default"/>
        <w:b w:val="0"/>
        <w:i w:val="0"/>
        <w:iCs/>
        <w:strike w:val="0"/>
        <w:color w:val="auto"/>
        <w:sz w:val="20"/>
        <w:szCs w:val="20"/>
        <w:u w:val="none"/>
      </w:rPr>
    </w:lvl>
    <w:lvl w:ilvl="2">
      <w:start w:val="1"/>
      <w:numFmt w:val="decimal"/>
      <w:lvlText w:val="%1.%2.%3."/>
      <w:lvlJc w:val="left"/>
      <w:pPr>
        <w:ind w:left="1224" w:hanging="504"/>
      </w:pPr>
      <w:rPr>
        <w:rFonts w:hint="default"/>
        <w:b w:val="0"/>
        <w:bCs/>
        <w:i w:val="0"/>
        <w:strike w:val="0"/>
        <w:color w:val="auto"/>
        <w:sz w:val="20"/>
        <w:szCs w:val="20"/>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7" w15:restartNumberingAfterBreak="0">
    <w:nsid w:val="533848CA"/>
    <w:multiLevelType w:val="multilevel"/>
    <w:tmpl w:val="FAF0627E"/>
    <w:lvl w:ilvl="0">
      <w:start w:val="1"/>
      <w:numFmt w:val="decimal"/>
      <w:lvlText w:val="%1."/>
      <w:lvlJc w:val="left"/>
      <w:pPr>
        <w:ind w:left="360" w:hanging="360"/>
      </w:pPr>
      <w:rPr>
        <w:rFonts w:hint="default"/>
        <w:b/>
        <w:bCs/>
      </w:rPr>
    </w:lvl>
    <w:lvl w:ilvl="1">
      <w:start w:val="1"/>
      <w:numFmt w:val="decimal"/>
      <w:lvlText w:val="%1.%2."/>
      <w:lvlJc w:val="left"/>
      <w:pPr>
        <w:ind w:left="792" w:hanging="432"/>
      </w:pPr>
      <w:rPr>
        <w:rFonts w:ascii="Arial" w:hAnsi="Arial" w:cs="Arial" w:hint="default"/>
        <w:b w:val="0"/>
        <w:i w:val="0"/>
        <w:strike w:val="0"/>
        <w:color w:val="auto"/>
        <w:sz w:val="20"/>
        <w:szCs w:val="20"/>
        <w:u w:val="none"/>
      </w:rPr>
    </w:lvl>
    <w:lvl w:ilvl="2">
      <w:start w:val="1"/>
      <w:numFmt w:val="decimal"/>
      <w:lvlText w:val="%1.%2.%3."/>
      <w:lvlJc w:val="left"/>
      <w:pPr>
        <w:ind w:left="1224" w:hanging="504"/>
      </w:pPr>
      <w:rPr>
        <w:rFonts w:hint="default"/>
        <w:b w:val="0"/>
        <w:i w:val="0"/>
        <w:strike w:val="0"/>
        <w:color w:val="auto"/>
        <w:sz w:val="20"/>
        <w:szCs w:val="20"/>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8" w15:restartNumberingAfterBreak="0">
    <w:nsid w:val="63BD0749"/>
    <w:multiLevelType w:val="hybridMultilevel"/>
    <w:tmpl w:val="5860B858"/>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9" w15:restartNumberingAfterBreak="0">
    <w:nsid w:val="67515EE6"/>
    <w:multiLevelType w:val="multilevel"/>
    <w:tmpl w:val="529C7CFA"/>
    <w:lvl w:ilvl="0">
      <w:start w:val="1"/>
      <w:numFmt w:val="upperRoman"/>
      <w:lvlText w:val="%1."/>
      <w:lvlJc w:val="left"/>
      <w:pPr>
        <w:ind w:left="1080" w:hanging="720"/>
      </w:pPr>
      <w:rPr>
        <w:rFonts w:hint="default"/>
      </w:rPr>
    </w:lvl>
    <w:lvl w:ilvl="1">
      <w:start w:val="1"/>
      <w:numFmt w:val="decimal"/>
      <w:isLgl/>
      <w:lvlText w:val="%1.%2"/>
      <w:lvlJc w:val="left"/>
      <w:pPr>
        <w:ind w:left="927" w:hanging="360"/>
      </w:pPr>
      <w:rPr>
        <w:rFonts w:hint="default"/>
      </w:rPr>
    </w:lvl>
    <w:lvl w:ilvl="2">
      <w:start w:val="1"/>
      <w:numFmt w:val="decimal"/>
      <w:isLgl/>
      <w:lvlText w:val="%1.%2.%3"/>
      <w:lvlJc w:val="left"/>
      <w:pPr>
        <w:ind w:left="1494" w:hanging="720"/>
      </w:pPr>
      <w:rPr>
        <w:rFonts w:hint="default"/>
      </w:rPr>
    </w:lvl>
    <w:lvl w:ilvl="3">
      <w:start w:val="1"/>
      <w:numFmt w:val="decimal"/>
      <w:isLgl/>
      <w:lvlText w:val="%1.%2.%3.%4"/>
      <w:lvlJc w:val="left"/>
      <w:pPr>
        <w:ind w:left="1701" w:hanging="720"/>
      </w:pPr>
      <w:rPr>
        <w:rFonts w:hint="default"/>
      </w:rPr>
    </w:lvl>
    <w:lvl w:ilvl="4">
      <w:start w:val="1"/>
      <w:numFmt w:val="decimal"/>
      <w:isLgl/>
      <w:lvlText w:val="%1.%2.%3.%4.%5"/>
      <w:lvlJc w:val="left"/>
      <w:pPr>
        <w:ind w:left="2268" w:hanging="1080"/>
      </w:pPr>
      <w:rPr>
        <w:rFonts w:hint="default"/>
      </w:rPr>
    </w:lvl>
    <w:lvl w:ilvl="5">
      <w:start w:val="1"/>
      <w:numFmt w:val="decimal"/>
      <w:isLgl/>
      <w:lvlText w:val="%1.%2.%3.%4.%5.%6"/>
      <w:lvlJc w:val="left"/>
      <w:pPr>
        <w:ind w:left="2475" w:hanging="1080"/>
      </w:pPr>
      <w:rPr>
        <w:rFonts w:hint="default"/>
      </w:rPr>
    </w:lvl>
    <w:lvl w:ilvl="6">
      <w:start w:val="1"/>
      <w:numFmt w:val="decimal"/>
      <w:isLgl/>
      <w:lvlText w:val="%1.%2.%3.%4.%5.%6.%7"/>
      <w:lvlJc w:val="left"/>
      <w:pPr>
        <w:ind w:left="3042" w:hanging="1440"/>
      </w:pPr>
      <w:rPr>
        <w:rFonts w:hint="default"/>
      </w:rPr>
    </w:lvl>
    <w:lvl w:ilvl="7">
      <w:start w:val="1"/>
      <w:numFmt w:val="decimal"/>
      <w:isLgl/>
      <w:lvlText w:val="%1.%2.%3.%4.%5.%6.%7.%8"/>
      <w:lvlJc w:val="left"/>
      <w:pPr>
        <w:ind w:left="3249" w:hanging="1440"/>
      </w:pPr>
      <w:rPr>
        <w:rFonts w:hint="default"/>
      </w:rPr>
    </w:lvl>
    <w:lvl w:ilvl="8">
      <w:start w:val="1"/>
      <w:numFmt w:val="decimal"/>
      <w:isLgl/>
      <w:lvlText w:val="%1.%2.%3.%4.%5.%6.%7.%8.%9"/>
      <w:lvlJc w:val="left"/>
      <w:pPr>
        <w:ind w:left="3816" w:hanging="1800"/>
      </w:pPr>
      <w:rPr>
        <w:rFonts w:hint="default"/>
      </w:rPr>
    </w:lvl>
  </w:abstractNum>
  <w:abstractNum w:abstractNumId="20" w15:restartNumberingAfterBreak="0">
    <w:nsid w:val="6761383E"/>
    <w:multiLevelType w:val="multilevel"/>
    <w:tmpl w:val="CC5687EE"/>
    <w:lvl w:ilvl="0">
      <w:start w:val="1"/>
      <w:numFmt w:val="decimal"/>
      <w:lvlText w:val="%1"/>
      <w:lvlJc w:val="left"/>
      <w:pPr>
        <w:ind w:left="480" w:hanging="480"/>
      </w:pPr>
      <w:rPr>
        <w:rFonts w:hint="default"/>
      </w:rPr>
    </w:lvl>
    <w:lvl w:ilvl="1">
      <w:start w:val="1"/>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1" w15:restartNumberingAfterBreak="0">
    <w:nsid w:val="67D3589A"/>
    <w:multiLevelType w:val="hybridMultilevel"/>
    <w:tmpl w:val="2A348054"/>
    <w:lvl w:ilvl="0" w:tplc="F2E849A8">
      <w:numFmt w:val="bullet"/>
      <w:lvlText w:val=""/>
      <w:lvlJc w:val="left"/>
      <w:pPr>
        <w:ind w:left="720" w:hanging="360"/>
      </w:pPr>
      <w:rPr>
        <w:rFonts w:ascii="Symbol" w:eastAsiaTheme="minorEastAsia" w:hAnsi="Symbol" w:cs="Aria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2" w15:restartNumberingAfterBreak="0">
    <w:nsid w:val="67E17B68"/>
    <w:multiLevelType w:val="multilevel"/>
    <w:tmpl w:val="0416001D"/>
    <w:styleLink w:val="Estilo6"/>
    <w:lvl w:ilvl="0">
      <w:start w:val="6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3" w15:restartNumberingAfterBreak="0">
    <w:nsid w:val="68E029A1"/>
    <w:multiLevelType w:val="multilevel"/>
    <w:tmpl w:val="6F20BF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6C0C69B9"/>
    <w:multiLevelType w:val="multilevel"/>
    <w:tmpl w:val="35AA38BC"/>
    <w:lvl w:ilvl="0">
      <w:start w:val="5"/>
      <w:numFmt w:val="decimal"/>
      <w:lvlText w:val="%1"/>
      <w:lvlJc w:val="left"/>
      <w:pPr>
        <w:ind w:left="465" w:hanging="465"/>
      </w:pPr>
      <w:rPr>
        <w:rFonts w:hint="default"/>
      </w:rPr>
    </w:lvl>
    <w:lvl w:ilvl="1">
      <w:start w:val="16"/>
      <w:numFmt w:val="decimal"/>
      <w:lvlText w:val="%1.%2"/>
      <w:lvlJc w:val="left"/>
      <w:pPr>
        <w:ind w:left="1392" w:hanging="465"/>
      </w:pPr>
      <w:rPr>
        <w:rFonts w:hint="default"/>
      </w:rPr>
    </w:lvl>
    <w:lvl w:ilvl="2">
      <w:start w:val="1"/>
      <w:numFmt w:val="decimal"/>
      <w:lvlText w:val="%1.%2.%3"/>
      <w:lvlJc w:val="left"/>
      <w:pPr>
        <w:ind w:left="2574" w:hanging="720"/>
      </w:pPr>
      <w:rPr>
        <w:rFonts w:hint="default"/>
      </w:rPr>
    </w:lvl>
    <w:lvl w:ilvl="3">
      <w:start w:val="1"/>
      <w:numFmt w:val="decimal"/>
      <w:lvlText w:val="%1.%2.%3.%4"/>
      <w:lvlJc w:val="left"/>
      <w:pPr>
        <w:ind w:left="3861" w:hanging="1080"/>
      </w:pPr>
      <w:rPr>
        <w:rFonts w:hint="default"/>
      </w:rPr>
    </w:lvl>
    <w:lvl w:ilvl="4">
      <w:start w:val="1"/>
      <w:numFmt w:val="decimal"/>
      <w:lvlText w:val="%1.%2.%3.%4.%5"/>
      <w:lvlJc w:val="left"/>
      <w:pPr>
        <w:ind w:left="4788" w:hanging="1080"/>
      </w:pPr>
      <w:rPr>
        <w:rFonts w:hint="default"/>
      </w:rPr>
    </w:lvl>
    <w:lvl w:ilvl="5">
      <w:start w:val="1"/>
      <w:numFmt w:val="decimal"/>
      <w:lvlText w:val="%1.%2.%3.%4.%5.%6"/>
      <w:lvlJc w:val="left"/>
      <w:pPr>
        <w:ind w:left="6075" w:hanging="1440"/>
      </w:pPr>
      <w:rPr>
        <w:rFonts w:hint="default"/>
      </w:rPr>
    </w:lvl>
    <w:lvl w:ilvl="6">
      <w:start w:val="1"/>
      <w:numFmt w:val="decimal"/>
      <w:lvlText w:val="%1.%2.%3.%4.%5.%6.%7"/>
      <w:lvlJc w:val="left"/>
      <w:pPr>
        <w:ind w:left="7002" w:hanging="1440"/>
      </w:pPr>
      <w:rPr>
        <w:rFonts w:hint="default"/>
      </w:rPr>
    </w:lvl>
    <w:lvl w:ilvl="7">
      <w:start w:val="1"/>
      <w:numFmt w:val="decimal"/>
      <w:lvlText w:val="%1.%2.%3.%4.%5.%6.%7.%8"/>
      <w:lvlJc w:val="left"/>
      <w:pPr>
        <w:ind w:left="8289" w:hanging="1800"/>
      </w:pPr>
      <w:rPr>
        <w:rFonts w:hint="default"/>
      </w:rPr>
    </w:lvl>
    <w:lvl w:ilvl="8">
      <w:start w:val="1"/>
      <w:numFmt w:val="decimal"/>
      <w:lvlText w:val="%1.%2.%3.%4.%5.%6.%7.%8.%9"/>
      <w:lvlJc w:val="left"/>
      <w:pPr>
        <w:ind w:left="9216" w:hanging="1800"/>
      </w:pPr>
      <w:rPr>
        <w:rFonts w:hint="default"/>
      </w:rPr>
    </w:lvl>
  </w:abstractNum>
  <w:abstractNum w:abstractNumId="25" w15:restartNumberingAfterBreak="0">
    <w:nsid w:val="6DFF1929"/>
    <w:multiLevelType w:val="multilevel"/>
    <w:tmpl w:val="EEFCF736"/>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6" w15:restartNumberingAfterBreak="0">
    <w:nsid w:val="75D833FC"/>
    <w:multiLevelType w:val="multilevel"/>
    <w:tmpl w:val="837E1676"/>
    <w:styleLink w:val="Estilo1"/>
    <w:lvl w:ilvl="0">
      <w:start w:val="8"/>
      <w:numFmt w:val="decimal"/>
      <w:lvlText w:val="%1."/>
      <w:lvlJc w:val="left"/>
      <w:pPr>
        <w:ind w:left="555" w:hanging="555"/>
      </w:pPr>
      <w:rPr>
        <w:rFonts w:hint="default"/>
      </w:rPr>
    </w:lvl>
    <w:lvl w:ilvl="1">
      <w:start w:val="3"/>
      <w:numFmt w:val="decimal"/>
      <w:lvlText w:val="%1.%2."/>
      <w:lvlJc w:val="left"/>
      <w:pPr>
        <w:ind w:left="1222"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2586" w:hanging="1080"/>
      </w:pPr>
      <w:rPr>
        <w:rFonts w:hint="default"/>
      </w:rPr>
    </w:lvl>
    <w:lvl w:ilvl="4">
      <w:start w:val="1"/>
      <w:numFmt w:val="decimal"/>
      <w:lvlText w:val="%1.%2.%3.%4.%5."/>
      <w:lvlJc w:val="left"/>
      <w:pPr>
        <w:ind w:left="3448" w:hanging="1440"/>
      </w:pPr>
      <w:rPr>
        <w:rFonts w:hint="default"/>
      </w:rPr>
    </w:lvl>
    <w:lvl w:ilvl="5">
      <w:start w:val="1"/>
      <w:numFmt w:val="decimal"/>
      <w:lvlText w:val="%1.%2.%3.%4.%5.%6."/>
      <w:lvlJc w:val="left"/>
      <w:pPr>
        <w:ind w:left="3950" w:hanging="1440"/>
      </w:pPr>
      <w:rPr>
        <w:rFonts w:hint="default"/>
      </w:rPr>
    </w:lvl>
    <w:lvl w:ilvl="6">
      <w:start w:val="1"/>
      <w:numFmt w:val="decimal"/>
      <w:lvlText w:val="%1.%2.%3.%4.%5.%6.%7."/>
      <w:lvlJc w:val="left"/>
      <w:pPr>
        <w:ind w:left="4812" w:hanging="1800"/>
      </w:pPr>
      <w:rPr>
        <w:rFonts w:hint="default"/>
      </w:rPr>
    </w:lvl>
    <w:lvl w:ilvl="7">
      <w:start w:val="1"/>
      <w:numFmt w:val="decimal"/>
      <w:lvlText w:val="%1.%2.%3.%4.%5.%6.%7.%8."/>
      <w:lvlJc w:val="left"/>
      <w:pPr>
        <w:ind w:left="5674" w:hanging="2160"/>
      </w:pPr>
      <w:rPr>
        <w:rFonts w:hint="default"/>
      </w:rPr>
    </w:lvl>
    <w:lvl w:ilvl="8">
      <w:start w:val="1"/>
      <w:numFmt w:val="decimal"/>
      <w:lvlText w:val="%1.%2.%3.%4.%5.%6.%7.%8.%9."/>
      <w:lvlJc w:val="left"/>
      <w:pPr>
        <w:ind w:left="6176" w:hanging="2160"/>
      </w:pPr>
      <w:rPr>
        <w:rFonts w:hint="default"/>
      </w:rPr>
    </w:lvl>
  </w:abstractNum>
  <w:abstractNum w:abstractNumId="27" w15:restartNumberingAfterBreak="0">
    <w:nsid w:val="77264142"/>
    <w:multiLevelType w:val="multilevel"/>
    <w:tmpl w:val="6150C15E"/>
    <w:lvl w:ilvl="0">
      <w:start w:val="8"/>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8" w15:restartNumberingAfterBreak="0">
    <w:nsid w:val="7896759E"/>
    <w:multiLevelType w:val="hybridMultilevel"/>
    <w:tmpl w:val="AE628A5A"/>
    <w:lvl w:ilvl="0" w:tplc="10CCBDE8">
      <w:start w:val="1"/>
      <w:numFmt w:val="lowerLetter"/>
      <w:lvlText w:val="%1)"/>
      <w:lvlJc w:val="left"/>
      <w:pPr>
        <w:ind w:left="2574" w:hanging="720"/>
      </w:pPr>
      <w:rPr>
        <w:rFonts w:ascii="Arial" w:eastAsiaTheme="minorEastAsia" w:hAnsi="Arial" w:cs="Arial"/>
      </w:rPr>
    </w:lvl>
    <w:lvl w:ilvl="1" w:tplc="04160019" w:tentative="1">
      <w:start w:val="1"/>
      <w:numFmt w:val="lowerLetter"/>
      <w:lvlText w:val="%2."/>
      <w:lvlJc w:val="left"/>
      <w:pPr>
        <w:ind w:left="2934" w:hanging="360"/>
      </w:pPr>
    </w:lvl>
    <w:lvl w:ilvl="2" w:tplc="0416001B" w:tentative="1">
      <w:start w:val="1"/>
      <w:numFmt w:val="lowerRoman"/>
      <w:lvlText w:val="%3."/>
      <w:lvlJc w:val="right"/>
      <w:pPr>
        <w:ind w:left="3654" w:hanging="180"/>
      </w:pPr>
    </w:lvl>
    <w:lvl w:ilvl="3" w:tplc="0416000F" w:tentative="1">
      <w:start w:val="1"/>
      <w:numFmt w:val="decimal"/>
      <w:lvlText w:val="%4."/>
      <w:lvlJc w:val="left"/>
      <w:pPr>
        <w:ind w:left="4374" w:hanging="360"/>
      </w:pPr>
    </w:lvl>
    <w:lvl w:ilvl="4" w:tplc="04160019" w:tentative="1">
      <w:start w:val="1"/>
      <w:numFmt w:val="lowerLetter"/>
      <w:lvlText w:val="%5."/>
      <w:lvlJc w:val="left"/>
      <w:pPr>
        <w:ind w:left="5094" w:hanging="360"/>
      </w:pPr>
    </w:lvl>
    <w:lvl w:ilvl="5" w:tplc="0416001B" w:tentative="1">
      <w:start w:val="1"/>
      <w:numFmt w:val="lowerRoman"/>
      <w:lvlText w:val="%6."/>
      <w:lvlJc w:val="right"/>
      <w:pPr>
        <w:ind w:left="5814" w:hanging="180"/>
      </w:pPr>
    </w:lvl>
    <w:lvl w:ilvl="6" w:tplc="0416000F" w:tentative="1">
      <w:start w:val="1"/>
      <w:numFmt w:val="decimal"/>
      <w:lvlText w:val="%7."/>
      <w:lvlJc w:val="left"/>
      <w:pPr>
        <w:ind w:left="6534" w:hanging="360"/>
      </w:pPr>
    </w:lvl>
    <w:lvl w:ilvl="7" w:tplc="04160019" w:tentative="1">
      <w:start w:val="1"/>
      <w:numFmt w:val="lowerLetter"/>
      <w:lvlText w:val="%8."/>
      <w:lvlJc w:val="left"/>
      <w:pPr>
        <w:ind w:left="7254" w:hanging="360"/>
      </w:pPr>
    </w:lvl>
    <w:lvl w:ilvl="8" w:tplc="0416001B" w:tentative="1">
      <w:start w:val="1"/>
      <w:numFmt w:val="lowerRoman"/>
      <w:lvlText w:val="%9."/>
      <w:lvlJc w:val="right"/>
      <w:pPr>
        <w:ind w:left="7974" w:hanging="180"/>
      </w:pPr>
    </w:lvl>
  </w:abstractNum>
  <w:abstractNum w:abstractNumId="29" w15:restartNumberingAfterBreak="0">
    <w:nsid w:val="799B0D96"/>
    <w:multiLevelType w:val="multilevel"/>
    <w:tmpl w:val="0A7ED474"/>
    <w:lvl w:ilvl="0">
      <w:start w:val="1"/>
      <w:numFmt w:val="decimal"/>
      <w:lvlText w:val="%1."/>
      <w:lvlJc w:val="left"/>
      <w:pPr>
        <w:ind w:left="360" w:hanging="360"/>
      </w:pPr>
    </w:lvl>
    <w:lvl w:ilvl="1">
      <w:start w:val="1"/>
      <w:numFmt w:val="decimal"/>
      <w:lvlText w:val="%1.%2."/>
      <w:lvlJc w:val="left"/>
      <w:pPr>
        <w:ind w:left="792" w:hanging="432"/>
      </w:pPr>
      <w:rPr>
        <w:rFonts w:ascii="Arial" w:hAnsi="Arial" w:cs="Arial" w:hint="default"/>
        <w:sz w:val="20"/>
        <w:szCs w:val="20"/>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0" w15:restartNumberingAfterBreak="0">
    <w:nsid w:val="7C940B39"/>
    <w:multiLevelType w:val="multilevel"/>
    <w:tmpl w:val="0416001D"/>
    <w:styleLink w:val="Estilo2"/>
    <w:lvl w:ilvl="0">
      <w:start w:val="1"/>
      <w:numFmt w:val="decimal"/>
      <w:lvlText w:val="%1)"/>
      <w:lvlJc w:val="left"/>
      <w:pPr>
        <w:ind w:left="360" w:hanging="360"/>
      </w:pPr>
      <w:rPr>
        <w:rFonts w:ascii="1" w:hAnsi="1"/>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1" w15:restartNumberingAfterBreak="0">
    <w:nsid w:val="7F0253E6"/>
    <w:multiLevelType w:val="multilevel"/>
    <w:tmpl w:val="AB461B14"/>
    <w:lvl w:ilvl="0">
      <w:start w:val="2"/>
      <w:numFmt w:val="decimal"/>
      <w:lvlText w:val="%1"/>
      <w:lvlJc w:val="left"/>
      <w:pPr>
        <w:ind w:left="360" w:hanging="360"/>
      </w:pPr>
      <w:rPr>
        <w:rFonts w:hint="default"/>
      </w:rPr>
    </w:lvl>
    <w:lvl w:ilvl="1">
      <w:start w:val="1"/>
      <w:numFmt w:val="decimal"/>
      <w:lvlText w:val="%1.%2"/>
      <w:lvlJc w:val="left"/>
      <w:pPr>
        <w:ind w:left="192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num w:numId="1" w16cid:durableId="93088100">
    <w:abstractNumId w:val="5"/>
  </w:num>
  <w:num w:numId="2" w16cid:durableId="863714264">
    <w:abstractNumId w:val="0"/>
  </w:num>
  <w:num w:numId="3" w16cid:durableId="1633974134">
    <w:abstractNumId w:val="26"/>
  </w:num>
  <w:num w:numId="4" w16cid:durableId="775248012">
    <w:abstractNumId w:val="30"/>
  </w:num>
  <w:num w:numId="5" w16cid:durableId="185600017">
    <w:abstractNumId w:val="12"/>
  </w:num>
  <w:num w:numId="6" w16cid:durableId="71775674">
    <w:abstractNumId w:val="10"/>
  </w:num>
  <w:num w:numId="7" w16cid:durableId="2109422350">
    <w:abstractNumId w:val="15"/>
  </w:num>
  <w:num w:numId="8" w16cid:durableId="40441546">
    <w:abstractNumId w:val="22"/>
  </w:num>
  <w:num w:numId="9" w16cid:durableId="1789856466">
    <w:abstractNumId w:val="16"/>
  </w:num>
  <w:num w:numId="10" w16cid:durableId="1547255990">
    <w:abstractNumId w:val="9"/>
  </w:num>
  <w:num w:numId="11" w16cid:durableId="2052412775">
    <w:abstractNumId w:val="28"/>
  </w:num>
  <w:num w:numId="12" w16cid:durableId="1349796496">
    <w:abstractNumId w:val="20"/>
  </w:num>
  <w:num w:numId="13" w16cid:durableId="195823722">
    <w:abstractNumId w:val="19"/>
  </w:num>
  <w:num w:numId="14" w16cid:durableId="8607838">
    <w:abstractNumId w:val="27"/>
  </w:num>
  <w:num w:numId="15" w16cid:durableId="1242981700">
    <w:abstractNumId w:val="13"/>
  </w:num>
  <w:num w:numId="16" w16cid:durableId="782845460">
    <w:abstractNumId w:val="7"/>
  </w:num>
  <w:num w:numId="17" w16cid:durableId="801073569">
    <w:abstractNumId w:val="2"/>
  </w:num>
  <w:num w:numId="18" w16cid:durableId="2089687046">
    <w:abstractNumId w:val="18"/>
  </w:num>
  <w:num w:numId="19" w16cid:durableId="1203515442">
    <w:abstractNumId w:val="24"/>
  </w:num>
  <w:num w:numId="20" w16cid:durableId="74472270">
    <w:abstractNumId w:val="3"/>
  </w:num>
  <w:num w:numId="21" w16cid:durableId="972565811">
    <w:abstractNumId w:val="6"/>
  </w:num>
  <w:num w:numId="22" w16cid:durableId="1086876572">
    <w:abstractNumId w:val="1"/>
  </w:num>
  <w:num w:numId="23" w16cid:durableId="1849517010">
    <w:abstractNumId w:val="31"/>
  </w:num>
  <w:num w:numId="24" w16cid:durableId="1939944615">
    <w:abstractNumId w:val="8"/>
  </w:num>
  <w:num w:numId="25" w16cid:durableId="2147354221">
    <w:abstractNumId w:val="25"/>
  </w:num>
  <w:num w:numId="26" w16cid:durableId="1861435643">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16cid:durableId="1750688579">
    <w:abstractNumId w:val="14"/>
  </w:num>
  <w:num w:numId="28" w16cid:durableId="693381308">
    <w:abstractNumId w:val="5"/>
    <w:lvlOverride w:ilvl="0">
      <w:startOverride w:val="2"/>
    </w:lvlOverride>
    <w:lvlOverride w:ilvl="1">
      <w:startOverride w:val="1"/>
    </w:lvlOverride>
  </w:num>
  <w:num w:numId="29" w16cid:durableId="156657887">
    <w:abstractNumId w:val="5"/>
    <w:lvlOverride w:ilvl="0">
      <w:startOverride w:val="3"/>
    </w:lvlOverride>
    <w:lvlOverride w:ilvl="1">
      <w:startOverride w:val="1"/>
    </w:lvlOverride>
  </w:num>
  <w:num w:numId="30" w16cid:durableId="1085613824">
    <w:abstractNumId w:val="5"/>
    <w:lvlOverride w:ilvl="0">
      <w:startOverride w:val="4"/>
    </w:lvlOverride>
    <w:lvlOverride w:ilvl="1">
      <w:startOverride w:val="1"/>
    </w:lvlOverride>
  </w:num>
  <w:num w:numId="31" w16cid:durableId="861479959">
    <w:abstractNumId w:val="5"/>
    <w:lvlOverride w:ilvl="0">
      <w:startOverride w:val="5"/>
    </w:lvlOverride>
    <w:lvlOverride w:ilvl="1">
      <w:startOverride w:val="1"/>
    </w:lvlOverride>
  </w:num>
  <w:num w:numId="32" w16cid:durableId="974218011">
    <w:abstractNumId w:val="5"/>
    <w:lvlOverride w:ilvl="0">
      <w:startOverride w:val="6"/>
    </w:lvlOverride>
    <w:lvlOverride w:ilvl="1">
      <w:startOverride w:val="1"/>
    </w:lvlOverride>
  </w:num>
  <w:num w:numId="33" w16cid:durableId="548422165">
    <w:abstractNumId w:val="5"/>
    <w:lvlOverride w:ilvl="0">
      <w:startOverride w:val="7"/>
    </w:lvlOverride>
    <w:lvlOverride w:ilvl="1">
      <w:startOverride w:val="1"/>
    </w:lvlOverride>
  </w:num>
  <w:num w:numId="34" w16cid:durableId="985738503">
    <w:abstractNumId w:val="5"/>
    <w:lvlOverride w:ilvl="0">
      <w:startOverride w:val="8"/>
    </w:lvlOverride>
    <w:lvlOverride w:ilvl="1">
      <w:startOverride w:val="1"/>
    </w:lvlOverride>
  </w:num>
  <w:num w:numId="35" w16cid:durableId="245580149">
    <w:abstractNumId w:val="5"/>
    <w:lvlOverride w:ilvl="0">
      <w:startOverride w:val="9"/>
    </w:lvlOverride>
    <w:lvlOverride w:ilvl="1">
      <w:startOverride w:val="1"/>
    </w:lvlOverride>
  </w:num>
  <w:num w:numId="36" w16cid:durableId="951936053">
    <w:abstractNumId w:val="5"/>
    <w:lvlOverride w:ilvl="0">
      <w:startOverride w:val="10"/>
    </w:lvlOverride>
    <w:lvlOverride w:ilvl="1">
      <w:startOverride w:val="1"/>
    </w:lvlOverride>
  </w:num>
  <w:num w:numId="37" w16cid:durableId="1206215313">
    <w:abstractNumId w:val="4"/>
  </w:num>
  <w:num w:numId="38" w16cid:durableId="78060047">
    <w:abstractNumId w:val="29"/>
  </w:num>
  <w:num w:numId="39" w16cid:durableId="1914854065">
    <w:abstractNumId w:val="23"/>
  </w:num>
  <w:num w:numId="40" w16cid:durableId="727262373">
    <w:abstractNumId w:val="17"/>
  </w:num>
  <w:num w:numId="41" w16cid:durableId="977032237">
    <w:abstractNumId w:val="21"/>
  </w:num>
  <w:numIdMacAtCleanup w:val="2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mirrorMargins/>
  <w:activeWritingStyle w:appName="MSWord" w:lang="pt-BR" w:vendorID="64" w:dllVersion="0" w:nlCheck="1" w:checkStyle="0"/>
  <w:activeWritingStyle w:appName="MSWord" w:lang="pt-BR" w:vendorID="64" w:dllVersion="4096" w:nlCheck="1" w:checkStyle="0"/>
  <w:activeWritingStyle w:appName="MSWord" w:lang="pt-BR" w:vendorID="64" w:dllVersion="6" w:nlCheck="1" w:checkStyle="0"/>
  <w:activeWritingStyle w:appName="MSWord" w:lang="en-US" w:vendorID="64" w:dllVersion="4096" w:nlCheck="1" w:checkStyle="0"/>
  <w:activeWritingStyle w:appName="MSWord" w:lang="en-US" w:vendorID="64" w:dllVersion="6" w:nlCheck="1" w:checkStyle="1"/>
  <w:stylePaneFormatFilter w:val="3F04" w:allStyles="0" w:customStyles="0" w:latentStyles="1" w:stylesInUse="0" w:headingStyles="0" w:numberingStyles="0" w:tableStyles="0" w:directFormattingOnRuns="1" w:directFormattingOnParagraphs="1" w:directFormattingOnNumbering="1" w:directFormattingOnTables="1" w:clearFormatting="1" w:top3HeadingStyles="1" w:visibleStyles="0" w:alternateStyleNames="0"/>
  <w:defaultTabStop w:val="709"/>
  <w:hyphenationZone w:val="425"/>
  <w:characterSpacingControl w:val="doNotCompress"/>
  <w:hdrShapeDefaults>
    <o:shapedefaults v:ext="edit" spidmax="57345"/>
  </w:hdrShapeDefaults>
  <w:footnotePr>
    <w:footnote w:id="-1"/>
    <w:footnote w:id="0"/>
    <w:footnote w:id="1"/>
  </w:footnotePr>
  <w:endnotePr>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251AB"/>
    <w:rsid w:val="000000EE"/>
    <w:rsid w:val="0000071E"/>
    <w:rsid w:val="00000E05"/>
    <w:rsid w:val="00001089"/>
    <w:rsid w:val="000010AA"/>
    <w:rsid w:val="000019C6"/>
    <w:rsid w:val="0000236D"/>
    <w:rsid w:val="00003298"/>
    <w:rsid w:val="00003F8B"/>
    <w:rsid w:val="00004D4F"/>
    <w:rsid w:val="00004F1B"/>
    <w:rsid w:val="00005901"/>
    <w:rsid w:val="00005A68"/>
    <w:rsid w:val="00005C75"/>
    <w:rsid w:val="00006179"/>
    <w:rsid w:val="00006180"/>
    <w:rsid w:val="000066C8"/>
    <w:rsid w:val="000069B4"/>
    <w:rsid w:val="000070AF"/>
    <w:rsid w:val="000073F3"/>
    <w:rsid w:val="0000756E"/>
    <w:rsid w:val="00007E0D"/>
    <w:rsid w:val="00010C6A"/>
    <w:rsid w:val="0001110B"/>
    <w:rsid w:val="00011390"/>
    <w:rsid w:val="000122C1"/>
    <w:rsid w:val="000124BA"/>
    <w:rsid w:val="0001296B"/>
    <w:rsid w:val="00012A11"/>
    <w:rsid w:val="00012C9C"/>
    <w:rsid w:val="00013954"/>
    <w:rsid w:val="00014236"/>
    <w:rsid w:val="0001427F"/>
    <w:rsid w:val="0001451E"/>
    <w:rsid w:val="00014B1F"/>
    <w:rsid w:val="00014E7A"/>
    <w:rsid w:val="00014FC0"/>
    <w:rsid w:val="00015076"/>
    <w:rsid w:val="0001535D"/>
    <w:rsid w:val="00015651"/>
    <w:rsid w:val="000156E9"/>
    <w:rsid w:val="00015783"/>
    <w:rsid w:val="000158F1"/>
    <w:rsid w:val="00015A6E"/>
    <w:rsid w:val="00015D4B"/>
    <w:rsid w:val="00016EDE"/>
    <w:rsid w:val="00016F0F"/>
    <w:rsid w:val="0001716E"/>
    <w:rsid w:val="00017E16"/>
    <w:rsid w:val="00020C33"/>
    <w:rsid w:val="0002118D"/>
    <w:rsid w:val="000212C9"/>
    <w:rsid w:val="00021486"/>
    <w:rsid w:val="0002260C"/>
    <w:rsid w:val="0002289A"/>
    <w:rsid w:val="000229B1"/>
    <w:rsid w:val="00022BA7"/>
    <w:rsid w:val="0002306D"/>
    <w:rsid w:val="00023CDD"/>
    <w:rsid w:val="000242C8"/>
    <w:rsid w:val="00025B38"/>
    <w:rsid w:val="00025E06"/>
    <w:rsid w:val="00026A9C"/>
    <w:rsid w:val="00027155"/>
    <w:rsid w:val="000277DE"/>
    <w:rsid w:val="00027855"/>
    <w:rsid w:val="00027933"/>
    <w:rsid w:val="00027A5D"/>
    <w:rsid w:val="000311E1"/>
    <w:rsid w:val="000318BA"/>
    <w:rsid w:val="00031DBE"/>
    <w:rsid w:val="00031E06"/>
    <w:rsid w:val="000321F5"/>
    <w:rsid w:val="000322A8"/>
    <w:rsid w:val="00032EA8"/>
    <w:rsid w:val="0003303A"/>
    <w:rsid w:val="000335F5"/>
    <w:rsid w:val="00033DA9"/>
    <w:rsid w:val="00033E86"/>
    <w:rsid w:val="000340B8"/>
    <w:rsid w:val="00034A29"/>
    <w:rsid w:val="00034FD6"/>
    <w:rsid w:val="00035D80"/>
    <w:rsid w:val="00036982"/>
    <w:rsid w:val="00036DF4"/>
    <w:rsid w:val="000373BF"/>
    <w:rsid w:val="0003743B"/>
    <w:rsid w:val="00037654"/>
    <w:rsid w:val="00037A0C"/>
    <w:rsid w:val="00037B74"/>
    <w:rsid w:val="00037C97"/>
    <w:rsid w:val="00037CFD"/>
    <w:rsid w:val="00040217"/>
    <w:rsid w:val="0004076C"/>
    <w:rsid w:val="000408A0"/>
    <w:rsid w:val="00040957"/>
    <w:rsid w:val="00040D0F"/>
    <w:rsid w:val="00041176"/>
    <w:rsid w:val="00041517"/>
    <w:rsid w:val="00041B5D"/>
    <w:rsid w:val="0004226B"/>
    <w:rsid w:val="00042328"/>
    <w:rsid w:val="00042708"/>
    <w:rsid w:val="00042714"/>
    <w:rsid w:val="00042A28"/>
    <w:rsid w:val="00042DB9"/>
    <w:rsid w:val="000438B3"/>
    <w:rsid w:val="00044685"/>
    <w:rsid w:val="0004478F"/>
    <w:rsid w:val="00044CF4"/>
    <w:rsid w:val="000452C7"/>
    <w:rsid w:val="0004586D"/>
    <w:rsid w:val="0004587A"/>
    <w:rsid w:val="00045EE0"/>
    <w:rsid w:val="00046DDA"/>
    <w:rsid w:val="00047139"/>
    <w:rsid w:val="00047D73"/>
    <w:rsid w:val="00050015"/>
    <w:rsid w:val="000501A4"/>
    <w:rsid w:val="000502FB"/>
    <w:rsid w:val="00050712"/>
    <w:rsid w:val="00050CA9"/>
    <w:rsid w:val="00050EA0"/>
    <w:rsid w:val="00050F20"/>
    <w:rsid w:val="00051312"/>
    <w:rsid w:val="00051782"/>
    <w:rsid w:val="0005180E"/>
    <w:rsid w:val="000518EF"/>
    <w:rsid w:val="000518F5"/>
    <w:rsid w:val="00051F02"/>
    <w:rsid w:val="00051FCF"/>
    <w:rsid w:val="00052048"/>
    <w:rsid w:val="000526DD"/>
    <w:rsid w:val="00052F23"/>
    <w:rsid w:val="00053303"/>
    <w:rsid w:val="00053480"/>
    <w:rsid w:val="00053E65"/>
    <w:rsid w:val="00054A1F"/>
    <w:rsid w:val="00055034"/>
    <w:rsid w:val="00055889"/>
    <w:rsid w:val="00055C19"/>
    <w:rsid w:val="00055F99"/>
    <w:rsid w:val="00056119"/>
    <w:rsid w:val="00056433"/>
    <w:rsid w:val="000564D1"/>
    <w:rsid w:val="00060256"/>
    <w:rsid w:val="00060414"/>
    <w:rsid w:val="00060A78"/>
    <w:rsid w:val="00060B91"/>
    <w:rsid w:val="00060E15"/>
    <w:rsid w:val="00060E1B"/>
    <w:rsid w:val="00061553"/>
    <w:rsid w:val="00061DA5"/>
    <w:rsid w:val="0006206B"/>
    <w:rsid w:val="0006239C"/>
    <w:rsid w:val="00062853"/>
    <w:rsid w:val="00062E0E"/>
    <w:rsid w:val="0006303F"/>
    <w:rsid w:val="000633EF"/>
    <w:rsid w:val="00063660"/>
    <w:rsid w:val="0006419C"/>
    <w:rsid w:val="00064A73"/>
    <w:rsid w:val="0006504E"/>
    <w:rsid w:val="000652F6"/>
    <w:rsid w:val="0006537A"/>
    <w:rsid w:val="00065883"/>
    <w:rsid w:val="000662C1"/>
    <w:rsid w:val="00066368"/>
    <w:rsid w:val="00066564"/>
    <w:rsid w:val="00066C2F"/>
    <w:rsid w:val="000670EC"/>
    <w:rsid w:val="000677A2"/>
    <w:rsid w:val="00067B0A"/>
    <w:rsid w:val="0007019A"/>
    <w:rsid w:val="00070375"/>
    <w:rsid w:val="0007075C"/>
    <w:rsid w:val="000709FF"/>
    <w:rsid w:val="00070A3F"/>
    <w:rsid w:val="00070EA5"/>
    <w:rsid w:val="00070FD8"/>
    <w:rsid w:val="000725AE"/>
    <w:rsid w:val="00073004"/>
    <w:rsid w:val="00073596"/>
    <w:rsid w:val="00073852"/>
    <w:rsid w:val="00073E63"/>
    <w:rsid w:val="000747D4"/>
    <w:rsid w:val="00075135"/>
    <w:rsid w:val="0007625C"/>
    <w:rsid w:val="00076CBC"/>
    <w:rsid w:val="0007709E"/>
    <w:rsid w:val="00077127"/>
    <w:rsid w:val="000779C7"/>
    <w:rsid w:val="00077E39"/>
    <w:rsid w:val="00077F21"/>
    <w:rsid w:val="00080710"/>
    <w:rsid w:val="00080B53"/>
    <w:rsid w:val="00080CE7"/>
    <w:rsid w:val="00080DD9"/>
    <w:rsid w:val="00081098"/>
    <w:rsid w:val="00081282"/>
    <w:rsid w:val="0008205E"/>
    <w:rsid w:val="000823C4"/>
    <w:rsid w:val="000826B8"/>
    <w:rsid w:val="0008276E"/>
    <w:rsid w:val="00082DC7"/>
    <w:rsid w:val="000831C8"/>
    <w:rsid w:val="00084490"/>
    <w:rsid w:val="00084518"/>
    <w:rsid w:val="000850DC"/>
    <w:rsid w:val="0008664B"/>
    <w:rsid w:val="00086D55"/>
    <w:rsid w:val="00086F6B"/>
    <w:rsid w:val="000872C8"/>
    <w:rsid w:val="000879FB"/>
    <w:rsid w:val="00087EF2"/>
    <w:rsid w:val="000902AA"/>
    <w:rsid w:val="00090425"/>
    <w:rsid w:val="00090534"/>
    <w:rsid w:val="00090BA7"/>
    <w:rsid w:val="00090D08"/>
    <w:rsid w:val="00090F5D"/>
    <w:rsid w:val="0009137B"/>
    <w:rsid w:val="00091828"/>
    <w:rsid w:val="00091897"/>
    <w:rsid w:val="00091A12"/>
    <w:rsid w:val="000921E1"/>
    <w:rsid w:val="000923CA"/>
    <w:rsid w:val="00092759"/>
    <w:rsid w:val="00092CA5"/>
    <w:rsid w:val="000935AA"/>
    <w:rsid w:val="00093B86"/>
    <w:rsid w:val="00094191"/>
    <w:rsid w:val="00094321"/>
    <w:rsid w:val="00094790"/>
    <w:rsid w:val="00094A8E"/>
    <w:rsid w:val="00094D55"/>
    <w:rsid w:val="000967EB"/>
    <w:rsid w:val="00096B41"/>
    <w:rsid w:val="000A0129"/>
    <w:rsid w:val="000A0585"/>
    <w:rsid w:val="000A05E3"/>
    <w:rsid w:val="000A0BAC"/>
    <w:rsid w:val="000A102A"/>
    <w:rsid w:val="000A179E"/>
    <w:rsid w:val="000A1A7B"/>
    <w:rsid w:val="000A1B88"/>
    <w:rsid w:val="000A1BEE"/>
    <w:rsid w:val="000A1EAC"/>
    <w:rsid w:val="000A23DA"/>
    <w:rsid w:val="000A3D93"/>
    <w:rsid w:val="000A494B"/>
    <w:rsid w:val="000A498A"/>
    <w:rsid w:val="000A5075"/>
    <w:rsid w:val="000A50B2"/>
    <w:rsid w:val="000A5266"/>
    <w:rsid w:val="000A5746"/>
    <w:rsid w:val="000A5D6C"/>
    <w:rsid w:val="000A5E21"/>
    <w:rsid w:val="000A674F"/>
    <w:rsid w:val="000A6EF7"/>
    <w:rsid w:val="000A7471"/>
    <w:rsid w:val="000A7A72"/>
    <w:rsid w:val="000A7A9F"/>
    <w:rsid w:val="000B01DF"/>
    <w:rsid w:val="000B02A1"/>
    <w:rsid w:val="000B0F42"/>
    <w:rsid w:val="000B142C"/>
    <w:rsid w:val="000B1534"/>
    <w:rsid w:val="000B1626"/>
    <w:rsid w:val="000B1C01"/>
    <w:rsid w:val="000B226F"/>
    <w:rsid w:val="000B2310"/>
    <w:rsid w:val="000B283A"/>
    <w:rsid w:val="000B35BA"/>
    <w:rsid w:val="000B3B09"/>
    <w:rsid w:val="000B49DC"/>
    <w:rsid w:val="000B56AB"/>
    <w:rsid w:val="000B63EB"/>
    <w:rsid w:val="000B663C"/>
    <w:rsid w:val="000B7B55"/>
    <w:rsid w:val="000C052F"/>
    <w:rsid w:val="000C05F5"/>
    <w:rsid w:val="000C08E9"/>
    <w:rsid w:val="000C0A7A"/>
    <w:rsid w:val="000C123B"/>
    <w:rsid w:val="000C18AB"/>
    <w:rsid w:val="000C19BD"/>
    <w:rsid w:val="000C1A8D"/>
    <w:rsid w:val="000C20BD"/>
    <w:rsid w:val="000C21AD"/>
    <w:rsid w:val="000C2C16"/>
    <w:rsid w:val="000C2E00"/>
    <w:rsid w:val="000C32BF"/>
    <w:rsid w:val="000C380A"/>
    <w:rsid w:val="000C3E5F"/>
    <w:rsid w:val="000C40ED"/>
    <w:rsid w:val="000C4324"/>
    <w:rsid w:val="000C4759"/>
    <w:rsid w:val="000C4824"/>
    <w:rsid w:val="000C5D14"/>
    <w:rsid w:val="000C6446"/>
    <w:rsid w:val="000C670A"/>
    <w:rsid w:val="000C7B49"/>
    <w:rsid w:val="000C7FA6"/>
    <w:rsid w:val="000C7FFC"/>
    <w:rsid w:val="000D017E"/>
    <w:rsid w:val="000D176D"/>
    <w:rsid w:val="000D239E"/>
    <w:rsid w:val="000D294B"/>
    <w:rsid w:val="000D2A6B"/>
    <w:rsid w:val="000D2AC3"/>
    <w:rsid w:val="000D2B1C"/>
    <w:rsid w:val="000D348F"/>
    <w:rsid w:val="000D3590"/>
    <w:rsid w:val="000D4159"/>
    <w:rsid w:val="000D4D3E"/>
    <w:rsid w:val="000D5774"/>
    <w:rsid w:val="000D5CAD"/>
    <w:rsid w:val="000D6597"/>
    <w:rsid w:val="000D6BCF"/>
    <w:rsid w:val="000D76B8"/>
    <w:rsid w:val="000E071F"/>
    <w:rsid w:val="000E15DC"/>
    <w:rsid w:val="000E20A6"/>
    <w:rsid w:val="000E238A"/>
    <w:rsid w:val="000E2757"/>
    <w:rsid w:val="000E27EC"/>
    <w:rsid w:val="000E2F19"/>
    <w:rsid w:val="000E31D5"/>
    <w:rsid w:val="000E320E"/>
    <w:rsid w:val="000E3CC6"/>
    <w:rsid w:val="000E3D71"/>
    <w:rsid w:val="000E3F86"/>
    <w:rsid w:val="000E42DE"/>
    <w:rsid w:val="000E4C1B"/>
    <w:rsid w:val="000E4F8C"/>
    <w:rsid w:val="000E5C58"/>
    <w:rsid w:val="000E5ED5"/>
    <w:rsid w:val="000E610F"/>
    <w:rsid w:val="000E611D"/>
    <w:rsid w:val="000E63C8"/>
    <w:rsid w:val="000E739A"/>
    <w:rsid w:val="000E7EB8"/>
    <w:rsid w:val="000E7F73"/>
    <w:rsid w:val="000F03F6"/>
    <w:rsid w:val="000F0A2E"/>
    <w:rsid w:val="000F104D"/>
    <w:rsid w:val="000F113C"/>
    <w:rsid w:val="000F1290"/>
    <w:rsid w:val="000F1778"/>
    <w:rsid w:val="000F1C1C"/>
    <w:rsid w:val="000F1CCF"/>
    <w:rsid w:val="000F2B66"/>
    <w:rsid w:val="000F2D6D"/>
    <w:rsid w:val="000F3640"/>
    <w:rsid w:val="000F397B"/>
    <w:rsid w:val="000F3ABC"/>
    <w:rsid w:val="000F3C28"/>
    <w:rsid w:val="000F4088"/>
    <w:rsid w:val="000F4F96"/>
    <w:rsid w:val="000F5110"/>
    <w:rsid w:val="000F53EE"/>
    <w:rsid w:val="000F5A07"/>
    <w:rsid w:val="000F68B7"/>
    <w:rsid w:val="000F6B25"/>
    <w:rsid w:val="001003FA"/>
    <w:rsid w:val="0010044D"/>
    <w:rsid w:val="0010051D"/>
    <w:rsid w:val="00100606"/>
    <w:rsid w:val="00100990"/>
    <w:rsid w:val="0010099D"/>
    <w:rsid w:val="00100BD1"/>
    <w:rsid w:val="00100C50"/>
    <w:rsid w:val="00100D91"/>
    <w:rsid w:val="0010113D"/>
    <w:rsid w:val="001011D5"/>
    <w:rsid w:val="00101E6A"/>
    <w:rsid w:val="001029A8"/>
    <w:rsid w:val="00102F0D"/>
    <w:rsid w:val="00102F2B"/>
    <w:rsid w:val="0010312E"/>
    <w:rsid w:val="00103391"/>
    <w:rsid w:val="00103440"/>
    <w:rsid w:val="00103461"/>
    <w:rsid w:val="00103668"/>
    <w:rsid w:val="00103ADE"/>
    <w:rsid w:val="00104204"/>
    <w:rsid w:val="00104C11"/>
    <w:rsid w:val="00105043"/>
    <w:rsid w:val="00105071"/>
    <w:rsid w:val="00105707"/>
    <w:rsid w:val="00105BB9"/>
    <w:rsid w:val="00105C7B"/>
    <w:rsid w:val="00106309"/>
    <w:rsid w:val="00106B39"/>
    <w:rsid w:val="00110305"/>
    <w:rsid w:val="001103FF"/>
    <w:rsid w:val="00110909"/>
    <w:rsid w:val="001116F8"/>
    <w:rsid w:val="00111BE1"/>
    <w:rsid w:val="00111C8B"/>
    <w:rsid w:val="0011261C"/>
    <w:rsid w:val="00112A6A"/>
    <w:rsid w:val="00112ABD"/>
    <w:rsid w:val="00112B4C"/>
    <w:rsid w:val="0011358D"/>
    <w:rsid w:val="00113EEB"/>
    <w:rsid w:val="00114C63"/>
    <w:rsid w:val="00115429"/>
    <w:rsid w:val="0011575E"/>
    <w:rsid w:val="00115C30"/>
    <w:rsid w:val="00116179"/>
    <w:rsid w:val="00116D83"/>
    <w:rsid w:val="00116F81"/>
    <w:rsid w:val="001208D4"/>
    <w:rsid w:val="00120C5D"/>
    <w:rsid w:val="00120DAD"/>
    <w:rsid w:val="0012102E"/>
    <w:rsid w:val="001219B0"/>
    <w:rsid w:val="00121BF7"/>
    <w:rsid w:val="00121E12"/>
    <w:rsid w:val="00122C50"/>
    <w:rsid w:val="00122CF4"/>
    <w:rsid w:val="00123693"/>
    <w:rsid w:val="001243BC"/>
    <w:rsid w:val="00124736"/>
    <w:rsid w:val="00124990"/>
    <w:rsid w:val="00124A63"/>
    <w:rsid w:val="00124F89"/>
    <w:rsid w:val="00124FB7"/>
    <w:rsid w:val="00125A7B"/>
    <w:rsid w:val="00125AF2"/>
    <w:rsid w:val="00125CCF"/>
    <w:rsid w:val="001260FD"/>
    <w:rsid w:val="00126D51"/>
    <w:rsid w:val="0012731E"/>
    <w:rsid w:val="0012744D"/>
    <w:rsid w:val="001274AB"/>
    <w:rsid w:val="00127AAA"/>
    <w:rsid w:val="00127D78"/>
    <w:rsid w:val="00127DCD"/>
    <w:rsid w:val="00130039"/>
    <w:rsid w:val="001304C0"/>
    <w:rsid w:val="001305E6"/>
    <w:rsid w:val="001305EC"/>
    <w:rsid w:val="00130664"/>
    <w:rsid w:val="00130737"/>
    <w:rsid w:val="00130BEE"/>
    <w:rsid w:val="00131089"/>
    <w:rsid w:val="001315F2"/>
    <w:rsid w:val="00132214"/>
    <w:rsid w:val="00132231"/>
    <w:rsid w:val="00133148"/>
    <w:rsid w:val="001334AA"/>
    <w:rsid w:val="00133A1F"/>
    <w:rsid w:val="001342C0"/>
    <w:rsid w:val="00134694"/>
    <w:rsid w:val="00134FE4"/>
    <w:rsid w:val="0013520A"/>
    <w:rsid w:val="00135710"/>
    <w:rsid w:val="00135CCD"/>
    <w:rsid w:val="00136255"/>
    <w:rsid w:val="00136307"/>
    <w:rsid w:val="00136D43"/>
    <w:rsid w:val="0013709F"/>
    <w:rsid w:val="00137BE7"/>
    <w:rsid w:val="00137F60"/>
    <w:rsid w:val="0014004B"/>
    <w:rsid w:val="001400AB"/>
    <w:rsid w:val="00140584"/>
    <w:rsid w:val="00140A41"/>
    <w:rsid w:val="00140EE3"/>
    <w:rsid w:val="00141189"/>
    <w:rsid w:val="001414AC"/>
    <w:rsid w:val="001419CD"/>
    <w:rsid w:val="001419EE"/>
    <w:rsid w:val="00141AE9"/>
    <w:rsid w:val="00142B67"/>
    <w:rsid w:val="00142FE1"/>
    <w:rsid w:val="0014325E"/>
    <w:rsid w:val="00143845"/>
    <w:rsid w:val="00143DB3"/>
    <w:rsid w:val="00143E29"/>
    <w:rsid w:val="001441A4"/>
    <w:rsid w:val="001443B4"/>
    <w:rsid w:val="00144AB1"/>
    <w:rsid w:val="00144E73"/>
    <w:rsid w:val="00145EFA"/>
    <w:rsid w:val="0014670B"/>
    <w:rsid w:val="001468D3"/>
    <w:rsid w:val="00146BDF"/>
    <w:rsid w:val="00146F4E"/>
    <w:rsid w:val="00147222"/>
    <w:rsid w:val="0014755F"/>
    <w:rsid w:val="00150295"/>
    <w:rsid w:val="001516EA"/>
    <w:rsid w:val="0015172D"/>
    <w:rsid w:val="0015394F"/>
    <w:rsid w:val="00153E25"/>
    <w:rsid w:val="0015429C"/>
    <w:rsid w:val="00154505"/>
    <w:rsid w:val="00154B86"/>
    <w:rsid w:val="00154BF4"/>
    <w:rsid w:val="00155B20"/>
    <w:rsid w:val="00155D25"/>
    <w:rsid w:val="001562A8"/>
    <w:rsid w:val="00156349"/>
    <w:rsid w:val="0015684D"/>
    <w:rsid w:val="00156C74"/>
    <w:rsid w:val="00156E90"/>
    <w:rsid w:val="00157D8E"/>
    <w:rsid w:val="00157FFA"/>
    <w:rsid w:val="00160549"/>
    <w:rsid w:val="00160602"/>
    <w:rsid w:val="001608E4"/>
    <w:rsid w:val="00160BBD"/>
    <w:rsid w:val="00160D9F"/>
    <w:rsid w:val="00160DA4"/>
    <w:rsid w:val="00162645"/>
    <w:rsid w:val="00162BDB"/>
    <w:rsid w:val="0016418C"/>
    <w:rsid w:val="00164870"/>
    <w:rsid w:val="001648FB"/>
    <w:rsid w:val="00164CC3"/>
    <w:rsid w:val="00164D3A"/>
    <w:rsid w:val="00164EBC"/>
    <w:rsid w:val="0016553F"/>
    <w:rsid w:val="00165573"/>
    <w:rsid w:val="00165577"/>
    <w:rsid w:val="0016584A"/>
    <w:rsid w:val="00165B4D"/>
    <w:rsid w:val="0016603C"/>
    <w:rsid w:val="00166516"/>
    <w:rsid w:val="00166820"/>
    <w:rsid w:val="00166A12"/>
    <w:rsid w:val="001670F5"/>
    <w:rsid w:val="00167409"/>
    <w:rsid w:val="00167512"/>
    <w:rsid w:val="00170173"/>
    <w:rsid w:val="00170558"/>
    <w:rsid w:val="001705DE"/>
    <w:rsid w:val="001706E2"/>
    <w:rsid w:val="00170CA1"/>
    <w:rsid w:val="00170CE1"/>
    <w:rsid w:val="00170D49"/>
    <w:rsid w:val="001713CF"/>
    <w:rsid w:val="00171A80"/>
    <w:rsid w:val="00171E2A"/>
    <w:rsid w:val="001723DF"/>
    <w:rsid w:val="0017284B"/>
    <w:rsid w:val="00172A0F"/>
    <w:rsid w:val="0017326E"/>
    <w:rsid w:val="00174843"/>
    <w:rsid w:val="00174CAA"/>
    <w:rsid w:val="00174D48"/>
    <w:rsid w:val="00174F1B"/>
    <w:rsid w:val="00175089"/>
    <w:rsid w:val="00175662"/>
    <w:rsid w:val="00175687"/>
    <w:rsid w:val="00175B9C"/>
    <w:rsid w:val="00176D13"/>
    <w:rsid w:val="001772A8"/>
    <w:rsid w:val="001777C6"/>
    <w:rsid w:val="00177958"/>
    <w:rsid w:val="00177CD5"/>
    <w:rsid w:val="00180391"/>
    <w:rsid w:val="00180B4C"/>
    <w:rsid w:val="0018179A"/>
    <w:rsid w:val="001817D2"/>
    <w:rsid w:val="00181E1F"/>
    <w:rsid w:val="00181F1C"/>
    <w:rsid w:val="0018218A"/>
    <w:rsid w:val="001825A9"/>
    <w:rsid w:val="00182912"/>
    <w:rsid w:val="00183935"/>
    <w:rsid w:val="00184017"/>
    <w:rsid w:val="00184086"/>
    <w:rsid w:val="001842A6"/>
    <w:rsid w:val="00184618"/>
    <w:rsid w:val="00184919"/>
    <w:rsid w:val="00184E7C"/>
    <w:rsid w:val="00185F3B"/>
    <w:rsid w:val="0018613B"/>
    <w:rsid w:val="001904A8"/>
    <w:rsid w:val="00191140"/>
    <w:rsid w:val="001916AA"/>
    <w:rsid w:val="001935E5"/>
    <w:rsid w:val="001937C4"/>
    <w:rsid w:val="00194118"/>
    <w:rsid w:val="00194866"/>
    <w:rsid w:val="00194F7C"/>
    <w:rsid w:val="001959DA"/>
    <w:rsid w:val="00197070"/>
    <w:rsid w:val="001979BA"/>
    <w:rsid w:val="001A009A"/>
    <w:rsid w:val="001A0186"/>
    <w:rsid w:val="001A0A05"/>
    <w:rsid w:val="001A1138"/>
    <w:rsid w:val="001A13FA"/>
    <w:rsid w:val="001A15C2"/>
    <w:rsid w:val="001A1732"/>
    <w:rsid w:val="001A1CAD"/>
    <w:rsid w:val="001A20E8"/>
    <w:rsid w:val="001A257E"/>
    <w:rsid w:val="001A2ACE"/>
    <w:rsid w:val="001A2CE9"/>
    <w:rsid w:val="001A3153"/>
    <w:rsid w:val="001A3A05"/>
    <w:rsid w:val="001A3ADF"/>
    <w:rsid w:val="001A3E18"/>
    <w:rsid w:val="001A43DE"/>
    <w:rsid w:val="001A4748"/>
    <w:rsid w:val="001A570F"/>
    <w:rsid w:val="001A6234"/>
    <w:rsid w:val="001A76B0"/>
    <w:rsid w:val="001A7D49"/>
    <w:rsid w:val="001A7EEF"/>
    <w:rsid w:val="001A7F1F"/>
    <w:rsid w:val="001B005B"/>
    <w:rsid w:val="001B046A"/>
    <w:rsid w:val="001B1079"/>
    <w:rsid w:val="001B1976"/>
    <w:rsid w:val="001B2538"/>
    <w:rsid w:val="001B2A3F"/>
    <w:rsid w:val="001B2A9D"/>
    <w:rsid w:val="001B2FAE"/>
    <w:rsid w:val="001B3448"/>
    <w:rsid w:val="001B3617"/>
    <w:rsid w:val="001B3DA3"/>
    <w:rsid w:val="001B4796"/>
    <w:rsid w:val="001B4A0C"/>
    <w:rsid w:val="001B53DE"/>
    <w:rsid w:val="001B6423"/>
    <w:rsid w:val="001B7184"/>
    <w:rsid w:val="001B7FE6"/>
    <w:rsid w:val="001C11C5"/>
    <w:rsid w:val="001C2C97"/>
    <w:rsid w:val="001C2E71"/>
    <w:rsid w:val="001C2FA4"/>
    <w:rsid w:val="001C3F32"/>
    <w:rsid w:val="001C41C8"/>
    <w:rsid w:val="001C48B6"/>
    <w:rsid w:val="001C4C04"/>
    <w:rsid w:val="001C501A"/>
    <w:rsid w:val="001C57FF"/>
    <w:rsid w:val="001C59C0"/>
    <w:rsid w:val="001C5C3A"/>
    <w:rsid w:val="001C5FEE"/>
    <w:rsid w:val="001C694F"/>
    <w:rsid w:val="001C6C9C"/>
    <w:rsid w:val="001C7098"/>
    <w:rsid w:val="001C70DB"/>
    <w:rsid w:val="001C721E"/>
    <w:rsid w:val="001C72CA"/>
    <w:rsid w:val="001D1172"/>
    <w:rsid w:val="001D191B"/>
    <w:rsid w:val="001D1D7D"/>
    <w:rsid w:val="001D21DD"/>
    <w:rsid w:val="001D27D5"/>
    <w:rsid w:val="001D288E"/>
    <w:rsid w:val="001D28CC"/>
    <w:rsid w:val="001D2907"/>
    <w:rsid w:val="001D2C58"/>
    <w:rsid w:val="001D3305"/>
    <w:rsid w:val="001D3368"/>
    <w:rsid w:val="001D3524"/>
    <w:rsid w:val="001D3951"/>
    <w:rsid w:val="001D3BA3"/>
    <w:rsid w:val="001D3ED8"/>
    <w:rsid w:val="001D4665"/>
    <w:rsid w:val="001D4741"/>
    <w:rsid w:val="001D4EF3"/>
    <w:rsid w:val="001D557C"/>
    <w:rsid w:val="001D6554"/>
    <w:rsid w:val="001D6EE5"/>
    <w:rsid w:val="001D7B52"/>
    <w:rsid w:val="001E053E"/>
    <w:rsid w:val="001E093F"/>
    <w:rsid w:val="001E1335"/>
    <w:rsid w:val="001E137B"/>
    <w:rsid w:val="001E1D6B"/>
    <w:rsid w:val="001E204B"/>
    <w:rsid w:val="001E2495"/>
    <w:rsid w:val="001E2579"/>
    <w:rsid w:val="001E2E97"/>
    <w:rsid w:val="001E3AAF"/>
    <w:rsid w:val="001E40A3"/>
    <w:rsid w:val="001E40D3"/>
    <w:rsid w:val="001E52DF"/>
    <w:rsid w:val="001E576C"/>
    <w:rsid w:val="001E60BA"/>
    <w:rsid w:val="001E702D"/>
    <w:rsid w:val="001E722B"/>
    <w:rsid w:val="001E7281"/>
    <w:rsid w:val="001E7948"/>
    <w:rsid w:val="001E7CE4"/>
    <w:rsid w:val="001F0A6E"/>
    <w:rsid w:val="001F0D23"/>
    <w:rsid w:val="001F0E4E"/>
    <w:rsid w:val="001F28BE"/>
    <w:rsid w:val="001F39FA"/>
    <w:rsid w:val="001F4655"/>
    <w:rsid w:val="001F4C3C"/>
    <w:rsid w:val="001F5154"/>
    <w:rsid w:val="001F610B"/>
    <w:rsid w:val="001F66DD"/>
    <w:rsid w:val="001F6A1C"/>
    <w:rsid w:val="001F6AED"/>
    <w:rsid w:val="001F6C44"/>
    <w:rsid w:val="00200097"/>
    <w:rsid w:val="0020019F"/>
    <w:rsid w:val="00200A4B"/>
    <w:rsid w:val="002018CC"/>
    <w:rsid w:val="00201BC1"/>
    <w:rsid w:val="00201F24"/>
    <w:rsid w:val="00201F8C"/>
    <w:rsid w:val="00201FED"/>
    <w:rsid w:val="00202234"/>
    <w:rsid w:val="00202A04"/>
    <w:rsid w:val="00202BFE"/>
    <w:rsid w:val="00202DBE"/>
    <w:rsid w:val="00203BD2"/>
    <w:rsid w:val="00205034"/>
    <w:rsid w:val="00205197"/>
    <w:rsid w:val="00205399"/>
    <w:rsid w:val="0020593D"/>
    <w:rsid w:val="002059A3"/>
    <w:rsid w:val="002059AC"/>
    <w:rsid w:val="00205B37"/>
    <w:rsid w:val="00205D29"/>
    <w:rsid w:val="00205F6E"/>
    <w:rsid w:val="00206083"/>
    <w:rsid w:val="00206118"/>
    <w:rsid w:val="00206480"/>
    <w:rsid w:val="0020786B"/>
    <w:rsid w:val="00207B07"/>
    <w:rsid w:val="00207B98"/>
    <w:rsid w:val="00210001"/>
    <w:rsid w:val="00210338"/>
    <w:rsid w:val="002105DC"/>
    <w:rsid w:val="00210B04"/>
    <w:rsid w:val="0021106D"/>
    <w:rsid w:val="0021162B"/>
    <w:rsid w:val="00211C19"/>
    <w:rsid w:val="00211F6A"/>
    <w:rsid w:val="00212535"/>
    <w:rsid w:val="00213E2F"/>
    <w:rsid w:val="00213E32"/>
    <w:rsid w:val="00214276"/>
    <w:rsid w:val="00216492"/>
    <w:rsid w:val="0021698A"/>
    <w:rsid w:val="00216AA5"/>
    <w:rsid w:val="00220307"/>
    <w:rsid w:val="00220365"/>
    <w:rsid w:val="00220636"/>
    <w:rsid w:val="00220CD0"/>
    <w:rsid w:val="00220D79"/>
    <w:rsid w:val="00220FFE"/>
    <w:rsid w:val="00221BA5"/>
    <w:rsid w:val="00221E7C"/>
    <w:rsid w:val="002226F5"/>
    <w:rsid w:val="00222980"/>
    <w:rsid w:val="002231F7"/>
    <w:rsid w:val="00223218"/>
    <w:rsid w:val="0022333F"/>
    <w:rsid w:val="002234CA"/>
    <w:rsid w:val="00223621"/>
    <w:rsid w:val="002241A2"/>
    <w:rsid w:val="00225EC5"/>
    <w:rsid w:val="00226061"/>
    <w:rsid w:val="0022617E"/>
    <w:rsid w:val="00226320"/>
    <w:rsid w:val="002267BC"/>
    <w:rsid w:val="002273DE"/>
    <w:rsid w:val="00227861"/>
    <w:rsid w:val="00227F96"/>
    <w:rsid w:val="00230C82"/>
    <w:rsid w:val="00231D35"/>
    <w:rsid w:val="00231E9C"/>
    <w:rsid w:val="002322DE"/>
    <w:rsid w:val="00232484"/>
    <w:rsid w:val="002324ED"/>
    <w:rsid w:val="0023260A"/>
    <w:rsid w:val="00232E32"/>
    <w:rsid w:val="002333D7"/>
    <w:rsid w:val="002345B4"/>
    <w:rsid w:val="00234748"/>
    <w:rsid w:val="00235187"/>
    <w:rsid w:val="002356FD"/>
    <w:rsid w:val="00236150"/>
    <w:rsid w:val="00236166"/>
    <w:rsid w:val="00236AD2"/>
    <w:rsid w:val="00236EF6"/>
    <w:rsid w:val="00237C62"/>
    <w:rsid w:val="00240B17"/>
    <w:rsid w:val="00240E5B"/>
    <w:rsid w:val="00241680"/>
    <w:rsid w:val="00241D78"/>
    <w:rsid w:val="00241F34"/>
    <w:rsid w:val="002430F2"/>
    <w:rsid w:val="00243760"/>
    <w:rsid w:val="00244213"/>
    <w:rsid w:val="00244403"/>
    <w:rsid w:val="0024516A"/>
    <w:rsid w:val="00245337"/>
    <w:rsid w:val="00245B04"/>
    <w:rsid w:val="00245C2C"/>
    <w:rsid w:val="002463C0"/>
    <w:rsid w:val="002463FA"/>
    <w:rsid w:val="00246D0B"/>
    <w:rsid w:val="00246DAE"/>
    <w:rsid w:val="00247010"/>
    <w:rsid w:val="00250C01"/>
    <w:rsid w:val="002514FE"/>
    <w:rsid w:val="002521DC"/>
    <w:rsid w:val="0025283E"/>
    <w:rsid w:val="00252859"/>
    <w:rsid w:val="00253319"/>
    <w:rsid w:val="0025376C"/>
    <w:rsid w:val="002538B4"/>
    <w:rsid w:val="002538E3"/>
    <w:rsid w:val="00253C18"/>
    <w:rsid w:val="00253EDB"/>
    <w:rsid w:val="00255593"/>
    <w:rsid w:val="00255907"/>
    <w:rsid w:val="0025592E"/>
    <w:rsid w:val="00255B96"/>
    <w:rsid w:val="00255C24"/>
    <w:rsid w:val="0025656B"/>
    <w:rsid w:val="00256D88"/>
    <w:rsid w:val="00257354"/>
    <w:rsid w:val="002573FE"/>
    <w:rsid w:val="002574DA"/>
    <w:rsid w:val="00257699"/>
    <w:rsid w:val="00257DB8"/>
    <w:rsid w:val="0026009E"/>
    <w:rsid w:val="0026065F"/>
    <w:rsid w:val="00260802"/>
    <w:rsid w:val="00261723"/>
    <w:rsid w:val="002617C8"/>
    <w:rsid w:val="002617F3"/>
    <w:rsid w:val="00261925"/>
    <w:rsid w:val="00261A38"/>
    <w:rsid w:val="002632D7"/>
    <w:rsid w:val="0026386A"/>
    <w:rsid w:val="00263A2E"/>
    <w:rsid w:val="0026417F"/>
    <w:rsid w:val="00264F79"/>
    <w:rsid w:val="0026552C"/>
    <w:rsid w:val="002656A2"/>
    <w:rsid w:val="00265B35"/>
    <w:rsid w:val="00265F07"/>
    <w:rsid w:val="00265FB6"/>
    <w:rsid w:val="00266554"/>
    <w:rsid w:val="00267125"/>
    <w:rsid w:val="00267178"/>
    <w:rsid w:val="00267993"/>
    <w:rsid w:val="00267B22"/>
    <w:rsid w:val="0027097C"/>
    <w:rsid w:val="002711B5"/>
    <w:rsid w:val="00271CB6"/>
    <w:rsid w:val="002722EA"/>
    <w:rsid w:val="0027248A"/>
    <w:rsid w:val="00272E2D"/>
    <w:rsid w:val="0027301A"/>
    <w:rsid w:val="002735FF"/>
    <w:rsid w:val="00273748"/>
    <w:rsid w:val="00273809"/>
    <w:rsid w:val="0027381F"/>
    <w:rsid w:val="002744AA"/>
    <w:rsid w:val="00274FAF"/>
    <w:rsid w:val="0027611F"/>
    <w:rsid w:val="00276ECC"/>
    <w:rsid w:val="00277454"/>
    <w:rsid w:val="00277FA1"/>
    <w:rsid w:val="0028037D"/>
    <w:rsid w:val="00280542"/>
    <w:rsid w:val="00280846"/>
    <w:rsid w:val="00281469"/>
    <w:rsid w:val="00281E5E"/>
    <w:rsid w:val="002821A0"/>
    <w:rsid w:val="00282AC5"/>
    <w:rsid w:val="00282DB1"/>
    <w:rsid w:val="00283BFE"/>
    <w:rsid w:val="00283D51"/>
    <w:rsid w:val="002840F4"/>
    <w:rsid w:val="0028552D"/>
    <w:rsid w:val="00285733"/>
    <w:rsid w:val="00285983"/>
    <w:rsid w:val="00286AD9"/>
    <w:rsid w:val="00286AF4"/>
    <w:rsid w:val="0028765E"/>
    <w:rsid w:val="0028769B"/>
    <w:rsid w:val="00287BB2"/>
    <w:rsid w:val="00287D22"/>
    <w:rsid w:val="00290164"/>
    <w:rsid w:val="0029037D"/>
    <w:rsid w:val="002906AC"/>
    <w:rsid w:val="00290D32"/>
    <w:rsid w:val="002911C7"/>
    <w:rsid w:val="00291936"/>
    <w:rsid w:val="00291A77"/>
    <w:rsid w:val="00291ABA"/>
    <w:rsid w:val="00291AC3"/>
    <w:rsid w:val="00291C5D"/>
    <w:rsid w:val="002923A3"/>
    <w:rsid w:val="00292457"/>
    <w:rsid w:val="0029266A"/>
    <w:rsid w:val="002926AC"/>
    <w:rsid w:val="002927E7"/>
    <w:rsid w:val="002928EB"/>
    <w:rsid w:val="00292A58"/>
    <w:rsid w:val="00292EF1"/>
    <w:rsid w:val="002931C6"/>
    <w:rsid w:val="0029332D"/>
    <w:rsid w:val="00293744"/>
    <w:rsid w:val="002937D4"/>
    <w:rsid w:val="00293AE8"/>
    <w:rsid w:val="00293D30"/>
    <w:rsid w:val="00293FFC"/>
    <w:rsid w:val="00294348"/>
    <w:rsid w:val="00294C1A"/>
    <w:rsid w:val="00294F3F"/>
    <w:rsid w:val="002950EF"/>
    <w:rsid w:val="00295618"/>
    <w:rsid w:val="00295EB3"/>
    <w:rsid w:val="002961D6"/>
    <w:rsid w:val="00296F0D"/>
    <w:rsid w:val="00297E77"/>
    <w:rsid w:val="002A046D"/>
    <w:rsid w:val="002A0D02"/>
    <w:rsid w:val="002A1164"/>
    <w:rsid w:val="002A127F"/>
    <w:rsid w:val="002A17C6"/>
    <w:rsid w:val="002A18C1"/>
    <w:rsid w:val="002A19C7"/>
    <w:rsid w:val="002A1D8D"/>
    <w:rsid w:val="002A2822"/>
    <w:rsid w:val="002A3A9F"/>
    <w:rsid w:val="002A3D1E"/>
    <w:rsid w:val="002A4265"/>
    <w:rsid w:val="002A4B35"/>
    <w:rsid w:val="002A50DF"/>
    <w:rsid w:val="002A51E3"/>
    <w:rsid w:val="002A566E"/>
    <w:rsid w:val="002A5B83"/>
    <w:rsid w:val="002A611E"/>
    <w:rsid w:val="002A7034"/>
    <w:rsid w:val="002A7E55"/>
    <w:rsid w:val="002B0A65"/>
    <w:rsid w:val="002B0CB2"/>
    <w:rsid w:val="002B0CF8"/>
    <w:rsid w:val="002B138E"/>
    <w:rsid w:val="002B1A68"/>
    <w:rsid w:val="002B210B"/>
    <w:rsid w:val="002B2A87"/>
    <w:rsid w:val="002B2E88"/>
    <w:rsid w:val="002B2EE9"/>
    <w:rsid w:val="002B34DB"/>
    <w:rsid w:val="002B39B4"/>
    <w:rsid w:val="002B3ACD"/>
    <w:rsid w:val="002B3F95"/>
    <w:rsid w:val="002B50AB"/>
    <w:rsid w:val="002B5995"/>
    <w:rsid w:val="002B5E72"/>
    <w:rsid w:val="002B60CC"/>
    <w:rsid w:val="002B626F"/>
    <w:rsid w:val="002B657A"/>
    <w:rsid w:val="002B7727"/>
    <w:rsid w:val="002B7EB0"/>
    <w:rsid w:val="002C006A"/>
    <w:rsid w:val="002C1258"/>
    <w:rsid w:val="002C17A8"/>
    <w:rsid w:val="002C2C44"/>
    <w:rsid w:val="002C4E86"/>
    <w:rsid w:val="002C53B8"/>
    <w:rsid w:val="002C54C1"/>
    <w:rsid w:val="002C5E97"/>
    <w:rsid w:val="002C6278"/>
    <w:rsid w:val="002C661C"/>
    <w:rsid w:val="002C6793"/>
    <w:rsid w:val="002C6ABC"/>
    <w:rsid w:val="002C719F"/>
    <w:rsid w:val="002C72B3"/>
    <w:rsid w:val="002C78B4"/>
    <w:rsid w:val="002C7B23"/>
    <w:rsid w:val="002D04FB"/>
    <w:rsid w:val="002D07BF"/>
    <w:rsid w:val="002D07E2"/>
    <w:rsid w:val="002D14AB"/>
    <w:rsid w:val="002D1B50"/>
    <w:rsid w:val="002D21D8"/>
    <w:rsid w:val="002D2E88"/>
    <w:rsid w:val="002D2F15"/>
    <w:rsid w:val="002D381A"/>
    <w:rsid w:val="002D5122"/>
    <w:rsid w:val="002D5AAD"/>
    <w:rsid w:val="002D5AD4"/>
    <w:rsid w:val="002D5C0A"/>
    <w:rsid w:val="002D5CA9"/>
    <w:rsid w:val="002D6984"/>
    <w:rsid w:val="002D6BF6"/>
    <w:rsid w:val="002D6CFB"/>
    <w:rsid w:val="002D6DBE"/>
    <w:rsid w:val="002D78B4"/>
    <w:rsid w:val="002D78B9"/>
    <w:rsid w:val="002D7C8E"/>
    <w:rsid w:val="002E0A8E"/>
    <w:rsid w:val="002E1455"/>
    <w:rsid w:val="002E15A7"/>
    <w:rsid w:val="002E160F"/>
    <w:rsid w:val="002E1EE8"/>
    <w:rsid w:val="002E2016"/>
    <w:rsid w:val="002E2043"/>
    <w:rsid w:val="002E2074"/>
    <w:rsid w:val="002E276E"/>
    <w:rsid w:val="002E2B74"/>
    <w:rsid w:val="002E2FFE"/>
    <w:rsid w:val="002E3A34"/>
    <w:rsid w:val="002E3B9D"/>
    <w:rsid w:val="002E3D0B"/>
    <w:rsid w:val="002E3EEA"/>
    <w:rsid w:val="002E3F91"/>
    <w:rsid w:val="002E40C5"/>
    <w:rsid w:val="002E4709"/>
    <w:rsid w:val="002E480D"/>
    <w:rsid w:val="002E5386"/>
    <w:rsid w:val="002E544D"/>
    <w:rsid w:val="002E590E"/>
    <w:rsid w:val="002E5F6B"/>
    <w:rsid w:val="002E60B3"/>
    <w:rsid w:val="002E6499"/>
    <w:rsid w:val="002E649F"/>
    <w:rsid w:val="002E6DA0"/>
    <w:rsid w:val="002E7459"/>
    <w:rsid w:val="002E7544"/>
    <w:rsid w:val="002E7C0B"/>
    <w:rsid w:val="002E7F19"/>
    <w:rsid w:val="002F021F"/>
    <w:rsid w:val="002F084D"/>
    <w:rsid w:val="002F0A9A"/>
    <w:rsid w:val="002F0D0C"/>
    <w:rsid w:val="002F1CE6"/>
    <w:rsid w:val="002F1DAD"/>
    <w:rsid w:val="002F1E3F"/>
    <w:rsid w:val="002F230D"/>
    <w:rsid w:val="002F308B"/>
    <w:rsid w:val="002F3699"/>
    <w:rsid w:val="002F3A33"/>
    <w:rsid w:val="002F3B04"/>
    <w:rsid w:val="002F3E8D"/>
    <w:rsid w:val="002F4811"/>
    <w:rsid w:val="002F48A7"/>
    <w:rsid w:val="002F6672"/>
    <w:rsid w:val="002F6A58"/>
    <w:rsid w:val="002F70BE"/>
    <w:rsid w:val="002F717F"/>
    <w:rsid w:val="002F7EB1"/>
    <w:rsid w:val="00301CAE"/>
    <w:rsid w:val="00302138"/>
    <w:rsid w:val="00302A6E"/>
    <w:rsid w:val="0030348A"/>
    <w:rsid w:val="00303864"/>
    <w:rsid w:val="00303DF2"/>
    <w:rsid w:val="00304AEA"/>
    <w:rsid w:val="00304B56"/>
    <w:rsid w:val="003051D8"/>
    <w:rsid w:val="00305F81"/>
    <w:rsid w:val="00307DBE"/>
    <w:rsid w:val="00307E9D"/>
    <w:rsid w:val="00310361"/>
    <w:rsid w:val="00310599"/>
    <w:rsid w:val="003105D9"/>
    <w:rsid w:val="003109E1"/>
    <w:rsid w:val="00310B4A"/>
    <w:rsid w:val="00311D0A"/>
    <w:rsid w:val="00312284"/>
    <w:rsid w:val="00313147"/>
    <w:rsid w:val="0031358C"/>
    <w:rsid w:val="003136D5"/>
    <w:rsid w:val="00313B45"/>
    <w:rsid w:val="00313D13"/>
    <w:rsid w:val="00313E32"/>
    <w:rsid w:val="00313FDC"/>
    <w:rsid w:val="003141E8"/>
    <w:rsid w:val="00314264"/>
    <w:rsid w:val="00314319"/>
    <w:rsid w:val="00314CA9"/>
    <w:rsid w:val="003156BC"/>
    <w:rsid w:val="00315A92"/>
    <w:rsid w:val="00315CA8"/>
    <w:rsid w:val="00316D00"/>
    <w:rsid w:val="0031715D"/>
    <w:rsid w:val="00320345"/>
    <w:rsid w:val="003217E6"/>
    <w:rsid w:val="0032192E"/>
    <w:rsid w:val="00321A1D"/>
    <w:rsid w:val="00322A3E"/>
    <w:rsid w:val="00322CB7"/>
    <w:rsid w:val="003238C3"/>
    <w:rsid w:val="00323E6D"/>
    <w:rsid w:val="00324781"/>
    <w:rsid w:val="00324BCD"/>
    <w:rsid w:val="00324E01"/>
    <w:rsid w:val="00324F30"/>
    <w:rsid w:val="00325023"/>
    <w:rsid w:val="0032533F"/>
    <w:rsid w:val="00325FD8"/>
    <w:rsid w:val="003265B9"/>
    <w:rsid w:val="003265FC"/>
    <w:rsid w:val="00327232"/>
    <w:rsid w:val="00327DD2"/>
    <w:rsid w:val="00330864"/>
    <w:rsid w:val="0033103B"/>
    <w:rsid w:val="003310F0"/>
    <w:rsid w:val="00331182"/>
    <w:rsid w:val="00332AB2"/>
    <w:rsid w:val="00332C60"/>
    <w:rsid w:val="00333B87"/>
    <w:rsid w:val="00333D81"/>
    <w:rsid w:val="003342E1"/>
    <w:rsid w:val="003343F8"/>
    <w:rsid w:val="00335189"/>
    <w:rsid w:val="0033550F"/>
    <w:rsid w:val="0033678D"/>
    <w:rsid w:val="003367B5"/>
    <w:rsid w:val="00337355"/>
    <w:rsid w:val="003373DB"/>
    <w:rsid w:val="0033777C"/>
    <w:rsid w:val="0033795C"/>
    <w:rsid w:val="0034018E"/>
    <w:rsid w:val="00340192"/>
    <w:rsid w:val="0034062D"/>
    <w:rsid w:val="00340692"/>
    <w:rsid w:val="00340EE0"/>
    <w:rsid w:val="00340FFA"/>
    <w:rsid w:val="003412B1"/>
    <w:rsid w:val="003415B6"/>
    <w:rsid w:val="00341B71"/>
    <w:rsid w:val="00342322"/>
    <w:rsid w:val="003426BF"/>
    <w:rsid w:val="00342A21"/>
    <w:rsid w:val="00342AA1"/>
    <w:rsid w:val="00342CB9"/>
    <w:rsid w:val="00343032"/>
    <w:rsid w:val="00343533"/>
    <w:rsid w:val="00343A5B"/>
    <w:rsid w:val="00343ADA"/>
    <w:rsid w:val="00343C3E"/>
    <w:rsid w:val="00343C73"/>
    <w:rsid w:val="00343DE8"/>
    <w:rsid w:val="00343FE5"/>
    <w:rsid w:val="00344637"/>
    <w:rsid w:val="00344BEF"/>
    <w:rsid w:val="00344C69"/>
    <w:rsid w:val="00344F82"/>
    <w:rsid w:val="00345AA4"/>
    <w:rsid w:val="00345C4E"/>
    <w:rsid w:val="003466A3"/>
    <w:rsid w:val="00346C68"/>
    <w:rsid w:val="0034712C"/>
    <w:rsid w:val="0034750F"/>
    <w:rsid w:val="00347598"/>
    <w:rsid w:val="0034776F"/>
    <w:rsid w:val="0034783E"/>
    <w:rsid w:val="00350615"/>
    <w:rsid w:val="00350BED"/>
    <w:rsid w:val="00350E1F"/>
    <w:rsid w:val="003510C3"/>
    <w:rsid w:val="00352541"/>
    <w:rsid w:val="00354B78"/>
    <w:rsid w:val="00355EDF"/>
    <w:rsid w:val="0035658A"/>
    <w:rsid w:val="00356904"/>
    <w:rsid w:val="003576DB"/>
    <w:rsid w:val="00357ADD"/>
    <w:rsid w:val="00357DC7"/>
    <w:rsid w:val="00360444"/>
    <w:rsid w:val="00360501"/>
    <w:rsid w:val="0036051A"/>
    <w:rsid w:val="003605F6"/>
    <w:rsid w:val="003606BD"/>
    <w:rsid w:val="00361551"/>
    <w:rsid w:val="003618E3"/>
    <w:rsid w:val="00362541"/>
    <w:rsid w:val="00362847"/>
    <w:rsid w:val="003629E4"/>
    <w:rsid w:val="003639AA"/>
    <w:rsid w:val="00363E13"/>
    <w:rsid w:val="00364141"/>
    <w:rsid w:val="00364606"/>
    <w:rsid w:val="003648BA"/>
    <w:rsid w:val="00364911"/>
    <w:rsid w:val="00364F4B"/>
    <w:rsid w:val="00365C7D"/>
    <w:rsid w:val="00365F02"/>
    <w:rsid w:val="003664F7"/>
    <w:rsid w:val="00366705"/>
    <w:rsid w:val="0036700A"/>
    <w:rsid w:val="003671ED"/>
    <w:rsid w:val="00367D72"/>
    <w:rsid w:val="00367EF6"/>
    <w:rsid w:val="00370241"/>
    <w:rsid w:val="00370EBC"/>
    <w:rsid w:val="00370FE8"/>
    <w:rsid w:val="0037125D"/>
    <w:rsid w:val="003716C9"/>
    <w:rsid w:val="00371E7E"/>
    <w:rsid w:val="00371EDB"/>
    <w:rsid w:val="00371EF6"/>
    <w:rsid w:val="00372512"/>
    <w:rsid w:val="00373E09"/>
    <w:rsid w:val="00373F2A"/>
    <w:rsid w:val="00374525"/>
    <w:rsid w:val="00374739"/>
    <w:rsid w:val="00374B6B"/>
    <w:rsid w:val="00374D92"/>
    <w:rsid w:val="003751AD"/>
    <w:rsid w:val="0037540D"/>
    <w:rsid w:val="00375A0A"/>
    <w:rsid w:val="00376236"/>
    <w:rsid w:val="00376A71"/>
    <w:rsid w:val="00377222"/>
    <w:rsid w:val="003778BE"/>
    <w:rsid w:val="003779A2"/>
    <w:rsid w:val="003800AF"/>
    <w:rsid w:val="00380E90"/>
    <w:rsid w:val="0038139C"/>
    <w:rsid w:val="00381E84"/>
    <w:rsid w:val="00382182"/>
    <w:rsid w:val="003823E1"/>
    <w:rsid w:val="0038245E"/>
    <w:rsid w:val="00382798"/>
    <w:rsid w:val="00383436"/>
    <w:rsid w:val="00383CAA"/>
    <w:rsid w:val="003842E9"/>
    <w:rsid w:val="00384CB4"/>
    <w:rsid w:val="00384DBB"/>
    <w:rsid w:val="0038519B"/>
    <w:rsid w:val="003859E2"/>
    <w:rsid w:val="00385B97"/>
    <w:rsid w:val="00386157"/>
    <w:rsid w:val="00386912"/>
    <w:rsid w:val="00386AAC"/>
    <w:rsid w:val="00386ADE"/>
    <w:rsid w:val="00386C8D"/>
    <w:rsid w:val="00390D0A"/>
    <w:rsid w:val="00390F03"/>
    <w:rsid w:val="003911FA"/>
    <w:rsid w:val="00391AB2"/>
    <w:rsid w:val="00391E14"/>
    <w:rsid w:val="003931C2"/>
    <w:rsid w:val="003936AA"/>
    <w:rsid w:val="00393C0E"/>
    <w:rsid w:val="003945AA"/>
    <w:rsid w:val="0039545C"/>
    <w:rsid w:val="003959F6"/>
    <w:rsid w:val="003963D1"/>
    <w:rsid w:val="00396DE4"/>
    <w:rsid w:val="00396E8A"/>
    <w:rsid w:val="003979FF"/>
    <w:rsid w:val="00397CB6"/>
    <w:rsid w:val="003A05B0"/>
    <w:rsid w:val="003A0AD2"/>
    <w:rsid w:val="003A0D0D"/>
    <w:rsid w:val="003A1ED1"/>
    <w:rsid w:val="003A2532"/>
    <w:rsid w:val="003A2584"/>
    <w:rsid w:val="003A2654"/>
    <w:rsid w:val="003A29A9"/>
    <w:rsid w:val="003A2D48"/>
    <w:rsid w:val="003A2FDC"/>
    <w:rsid w:val="003A30F1"/>
    <w:rsid w:val="003A3116"/>
    <w:rsid w:val="003A337E"/>
    <w:rsid w:val="003A3FB0"/>
    <w:rsid w:val="003A44C6"/>
    <w:rsid w:val="003A4E63"/>
    <w:rsid w:val="003A5367"/>
    <w:rsid w:val="003A54A7"/>
    <w:rsid w:val="003A5D49"/>
    <w:rsid w:val="003A6388"/>
    <w:rsid w:val="003A71A0"/>
    <w:rsid w:val="003A728F"/>
    <w:rsid w:val="003A73C1"/>
    <w:rsid w:val="003A7599"/>
    <w:rsid w:val="003A76A4"/>
    <w:rsid w:val="003A79B2"/>
    <w:rsid w:val="003A7B29"/>
    <w:rsid w:val="003B003F"/>
    <w:rsid w:val="003B01FD"/>
    <w:rsid w:val="003B09A5"/>
    <w:rsid w:val="003B0A07"/>
    <w:rsid w:val="003B0D27"/>
    <w:rsid w:val="003B2188"/>
    <w:rsid w:val="003B219B"/>
    <w:rsid w:val="003B2B65"/>
    <w:rsid w:val="003B32C1"/>
    <w:rsid w:val="003B39E8"/>
    <w:rsid w:val="003B3A4B"/>
    <w:rsid w:val="003B3C3E"/>
    <w:rsid w:val="003B3F08"/>
    <w:rsid w:val="003B479C"/>
    <w:rsid w:val="003B47AE"/>
    <w:rsid w:val="003B48C0"/>
    <w:rsid w:val="003B55DE"/>
    <w:rsid w:val="003B5DF2"/>
    <w:rsid w:val="003B6D97"/>
    <w:rsid w:val="003B7226"/>
    <w:rsid w:val="003B74E1"/>
    <w:rsid w:val="003B791E"/>
    <w:rsid w:val="003B7EA4"/>
    <w:rsid w:val="003C0AA6"/>
    <w:rsid w:val="003C1379"/>
    <w:rsid w:val="003C181E"/>
    <w:rsid w:val="003C2524"/>
    <w:rsid w:val="003C2A40"/>
    <w:rsid w:val="003C32AE"/>
    <w:rsid w:val="003C46B5"/>
    <w:rsid w:val="003C493E"/>
    <w:rsid w:val="003C4C35"/>
    <w:rsid w:val="003C502C"/>
    <w:rsid w:val="003C5CFB"/>
    <w:rsid w:val="003C5E76"/>
    <w:rsid w:val="003C609E"/>
    <w:rsid w:val="003C6275"/>
    <w:rsid w:val="003C62F2"/>
    <w:rsid w:val="003C65E9"/>
    <w:rsid w:val="003C6615"/>
    <w:rsid w:val="003C674E"/>
    <w:rsid w:val="003C6AD6"/>
    <w:rsid w:val="003C6C9F"/>
    <w:rsid w:val="003C6CE4"/>
    <w:rsid w:val="003C709C"/>
    <w:rsid w:val="003C7298"/>
    <w:rsid w:val="003C7A23"/>
    <w:rsid w:val="003D0233"/>
    <w:rsid w:val="003D023E"/>
    <w:rsid w:val="003D084B"/>
    <w:rsid w:val="003D1078"/>
    <w:rsid w:val="003D10F7"/>
    <w:rsid w:val="003D129F"/>
    <w:rsid w:val="003D2C66"/>
    <w:rsid w:val="003D4284"/>
    <w:rsid w:val="003D4382"/>
    <w:rsid w:val="003D43E5"/>
    <w:rsid w:val="003D47AF"/>
    <w:rsid w:val="003D4C30"/>
    <w:rsid w:val="003D5314"/>
    <w:rsid w:val="003D57A2"/>
    <w:rsid w:val="003D584E"/>
    <w:rsid w:val="003D6109"/>
    <w:rsid w:val="003D6286"/>
    <w:rsid w:val="003D6C15"/>
    <w:rsid w:val="003D6D9F"/>
    <w:rsid w:val="003D717C"/>
    <w:rsid w:val="003D729D"/>
    <w:rsid w:val="003D7493"/>
    <w:rsid w:val="003D7BC9"/>
    <w:rsid w:val="003E036D"/>
    <w:rsid w:val="003E0F62"/>
    <w:rsid w:val="003E1085"/>
    <w:rsid w:val="003E143F"/>
    <w:rsid w:val="003E26F1"/>
    <w:rsid w:val="003E3753"/>
    <w:rsid w:val="003E4181"/>
    <w:rsid w:val="003E4719"/>
    <w:rsid w:val="003E4927"/>
    <w:rsid w:val="003E4AE0"/>
    <w:rsid w:val="003E4D76"/>
    <w:rsid w:val="003E5379"/>
    <w:rsid w:val="003E53A6"/>
    <w:rsid w:val="003E55B1"/>
    <w:rsid w:val="003E5730"/>
    <w:rsid w:val="003E6B31"/>
    <w:rsid w:val="003E6D56"/>
    <w:rsid w:val="003E6E03"/>
    <w:rsid w:val="003E74B0"/>
    <w:rsid w:val="003E7DE1"/>
    <w:rsid w:val="003F004A"/>
    <w:rsid w:val="003F0212"/>
    <w:rsid w:val="003F048E"/>
    <w:rsid w:val="003F092F"/>
    <w:rsid w:val="003F0AE3"/>
    <w:rsid w:val="003F1437"/>
    <w:rsid w:val="003F185C"/>
    <w:rsid w:val="003F1DD8"/>
    <w:rsid w:val="003F2446"/>
    <w:rsid w:val="003F2479"/>
    <w:rsid w:val="003F2D4E"/>
    <w:rsid w:val="003F305B"/>
    <w:rsid w:val="003F3197"/>
    <w:rsid w:val="003F367F"/>
    <w:rsid w:val="003F36A3"/>
    <w:rsid w:val="003F3A4A"/>
    <w:rsid w:val="003F44B2"/>
    <w:rsid w:val="003F5171"/>
    <w:rsid w:val="003F579D"/>
    <w:rsid w:val="003F5CD4"/>
    <w:rsid w:val="003F675F"/>
    <w:rsid w:val="003F6883"/>
    <w:rsid w:val="003F6C4D"/>
    <w:rsid w:val="003F6E6A"/>
    <w:rsid w:val="003F6F05"/>
    <w:rsid w:val="003F6FEC"/>
    <w:rsid w:val="003F76F6"/>
    <w:rsid w:val="003F7C89"/>
    <w:rsid w:val="00400200"/>
    <w:rsid w:val="004009FE"/>
    <w:rsid w:val="004011D9"/>
    <w:rsid w:val="004015E6"/>
    <w:rsid w:val="00401A9B"/>
    <w:rsid w:val="004021C4"/>
    <w:rsid w:val="004021DF"/>
    <w:rsid w:val="004036E0"/>
    <w:rsid w:val="004037DD"/>
    <w:rsid w:val="00403C5C"/>
    <w:rsid w:val="00403EDC"/>
    <w:rsid w:val="00404065"/>
    <w:rsid w:val="0040443F"/>
    <w:rsid w:val="0040446F"/>
    <w:rsid w:val="004053E1"/>
    <w:rsid w:val="004055C9"/>
    <w:rsid w:val="00405763"/>
    <w:rsid w:val="00406952"/>
    <w:rsid w:val="00407603"/>
    <w:rsid w:val="00407680"/>
    <w:rsid w:val="004076F7"/>
    <w:rsid w:val="00407F1C"/>
    <w:rsid w:val="004119BA"/>
    <w:rsid w:val="004122ED"/>
    <w:rsid w:val="00412C7A"/>
    <w:rsid w:val="00413089"/>
    <w:rsid w:val="004130BD"/>
    <w:rsid w:val="00413DFC"/>
    <w:rsid w:val="0041402E"/>
    <w:rsid w:val="00414DDA"/>
    <w:rsid w:val="00414DF1"/>
    <w:rsid w:val="00414E9B"/>
    <w:rsid w:val="0041506F"/>
    <w:rsid w:val="00415D0B"/>
    <w:rsid w:val="00415F27"/>
    <w:rsid w:val="00415F7E"/>
    <w:rsid w:val="00416A59"/>
    <w:rsid w:val="00416AE2"/>
    <w:rsid w:val="00416D8E"/>
    <w:rsid w:val="00416EE0"/>
    <w:rsid w:val="00417067"/>
    <w:rsid w:val="004170DD"/>
    <w:rsid w:val="004172F1"/>
    <w:rsid w:val="0041775A"/>
    <w:rsid w:val="00417CA8"/>
    <w:rsid w:val="00420140"/>
    <w:rsid w:val="0042021B"/>
    <w:rsid w:val="004202BA"/>
    <w:rsid w:val="0042080B"/>
    <w:rsid w:val="00421408"/>
    <w:rsid w:val="0042190C"/>
    <w:rsid w:val="00421E20"/>
    <w:rsid w:val="00422721"/>
    <w:rsid w:val="00422A84"/>
    <w:rsid w:val="004230DE"/>
    <w:rsid w:val="00423B4A"/>
    <w:rsid w:val="00423F44"/>
    <w:rsid w:val="004246E7"/>
    <w:rsid w:val="00424EA3"/>
    <w:rsid w:val="00425359"/>
    <w:rsid w:val="00425856"/>
    <w:rsid w:val="00425EC5"/>
    <w:rsid w:val="00426BA6"/>
    <w:rsid w:val="00427410"/>
    <w:rsid w:val="00427990"/>
    <w:rsid w:val="00427A6C"/>
    <w:rsid w:val="004306D1"/>
    <w:rsid w:val="004307A2"/>
    <w:rsid w:val="00430FD9"/>
    <w:rsid w:val="00430FDB"/>
    <w:rsid w:val="00431129"/>
    <w:rsid w:val="00431279"/>
    <w:rsid w:val="00431629"/>
    <w:rsid w:val="004316D7"/>
    <w:rsid w:val="00431740"/>
    <w:rsid w:val="00431B71"/>
    <w:rsid w:val="00431C55"/>
    <w:rsid w:val="00431EDA"/>
    <w:rsid w:val="00431F33"/>
    <w:rsid w:val="0043231C"/>
    <w:rsid w:val="00432470"/>
    <w:rsid w:val="00432837"/>
    <w:rsid w:val="00432C72"/>
    <w:rsid w:val="00433207"/>
    <w:rsid w:val="0043396E"/>
    <w:rsid w:val="00433A09"/>
    <w:rsid w:val="004350B5"/>
    <w:rsid w:val="0043521E"/>
    <w:rsid w:val="00435447"/>
    <w:rsid w:val="00435546"/>
    <w:rsid w:val="00435B99"/>
    <w:rsid w:val="00435EA4"/>
    <w:rsid w:val="00435EDE"/>
    <w:rsid w:val="004370AA"/>
    <w:rsid w:val="00440D8A"/>
    <w:rsid w:val="00441A6B"/>
    <w:rsid w:val="00441EA1"/>
    <w:rsid w:val="0044294C"/>
    <w:rsid w:val="00443B3B"/>
    <w:rsid w:val="00443D53"/>
    <w:rsid w:val="00443E2F"/>
    <w:rsid w:val="00444098"/>
    <w:rsid w:val="00444126"/>
    <w:rsid w:val="00445418"/>
    <w:rsid w:val="0044564C"/>
    <w:rsid w:val="00445798"/>
    <w:rsid w:val="00446BA8"/>
    <w:rsid w:val="00446E40"/>
    <w:rsid w:val="0044725C"/>
    <w:rsid w:val="00447465"/>
    <w:rsid w:val="004479B1"/>
    <w:rsid w:val="00447C27"/>
    <w:rsid w:val="004505C1"/>
    <w:rsid w:val="004507B8"/>
    <w:rsid w:val="00450CD0"/>
    <w:rsid w:val="00451065"/>
    <w:rsid w:val="0045133B"/>
    <w:rsid w:val="004519B1"/>
    <w:rsid w:val="00452011"/>
    <w:rsid w:val="00452A7E"/>
    <w:rsid w:val="00452D4A"/>
    <w:rsid w:val="0045310B"/>
    <w:rsid w:val="00453647"/>
    <w:rsid w:val="0045379E"/>
    <w:rsid w:val="0045384E"/>
    <w:rsid w:val="00453C82"/>
    <w:rsid w:val="00453EC6"/>
    <w:rsid w:val="004546BE"/>
    <w:rsid w:val="004549EA"/>
    <w:rsid w:val="00454CC0"/>
    <w:rsid w:val="00454F2D"/>
    <w:rsid w:val="0045512F"/>
    <w:rsid w:val="0045540E"/>
    <w:rsid w:val="00455494"/>
    <w:rsid w:val="00455AB5"/>
    <w:rsid w:val="00455CBE"/>
    <w:rsid w:val="00455EB7"/>
    <w:rsid w:val="00455FD5"/>
    <w:rsid w:val="00457B6F"/>
    <w:rsid w:val="00457CC6"/>
    <w:rsid w:val="004602E1"/>
    <w:rsid w:val="0046036D"/>
    <w:rsid w:val="004609C2"/>
    <w:rsid w:val="00460C3A"/>
    <w:rsid w:val="00460E8A"/>
    <w:rsid w:val="004617D7"/>
    <w:rsid w:val="00462126"/>
    <w:rsid w:val="0046230A"/>
    <w:rsid w:val="0046239B"/>
    <w:rsid w:val="00462707"/>
    <w:rsid w:val="004627FF"/>
    <w:rsid w:val="00462950"/>
    <w:rsid w:val="004629B8"/>
    <w:rsid w:val="00462C95"/>
    <w:rsid w:val="00462E4C"/>
    <w:rsid w:val="004634B2"/>
    <w:rsid w:val="00463B0A"/>
    <w:rsid w:val="0046486A"/>
    <w:rsid w:val="004649EB"/>
    <w:rsid w:val="00464AAF"/>
    <w:rsid w:val="00464B78"/>
    <w:rsid w:val="00464D4C"/>
    <w:rsid w:val="00464E7E"/>
    <w:rsid w:val="00464FEC"/>
    <w:rsid w:val="004653C5"/>
    <w:rsid w:val="004658FD"/>
    <w:rsid w:val="00465909"/>
    <w:rsid w:val="00465AED"/>
    <w:rsid w:val="00465B92"/>
    <w:rsid w:val="004662D7"/>
    <w:rsid w:val="0046697C"/>
    <w:rsid w:val="00466F3B"/>
    <w:rsid w:val="00466F9E"/>
    <w:rsid w:val="0046744C"/>
    <w:rsid w:val="00467518"/>
    <w:rsid w:val="004679B7"/>
    <w:rsid w:val="00471425"/>
    <w:rsid w:val="00471443"/>
    <w:rsid w:val="00472103"/>
    <w:rsid w:val="004728ED"/>
    <w:rsid w:val="004737D0"/>
    <w:rsid w:val="00474F4B"/>
    <w:rsid w:val="004750E0"/>
    <w:rsid w:val="00475ACE"/>
    <w:rsid w:val="00475C7D"/>
    <w:rsid w:val="00475D62"/>
    <w:rsid w:val="0047641C"/>
    <w:rsid w:val="00476C51"/>
    <w:rsid w:val="00476CBE"/>
    <w:rsid w:val="004773FC"/>
    <w:rsid w:val="00477623"/>
    <w:rsid w:val="00477C37"/>
    <w:rsid w:val="00480328"/>
    <w:rsid w:val="004804EA"/>
    <w:rsid w:val="0048110E"/>
    <w:rsid w:val="00482163"/>
    <w:rsid w:val="00482AA9"/>
    <w:rsid w:val="004830F4"/>
    <w:rsid w:val="004834FC"/>
    <w:rsid w:val="00483B15"/>
    <w:rsid w:val="00483FB9"/>
    <w:rsid w:val="004845C8"/>
    <w:rsid w:val="004849BE"/>
    <w:rsid w:val="0048562B"/>
    <w:rsid w:val="004866B0"/>
    <w:rsid w:val="00486C44"/>
    <w:rsid w:val="004875F1"/>
    <w:rsid w:val="004903FB"/>
    <w:rsid w:val="00490754"/>
    <w:rsid w:val="00491176"/>
    <w:rsid w:val="004913E1"/>
    <w:rsid w:val="004919E4"/>
    <w:rsid w:val="00491F90"/>
    <w:rsid w:val="0049237B"/>
    <w:rsid w:val="0049250C"/>
    <w:rsid w:val="00492C93"/>
    <w:rsid w:val="00492E29"/>
    <w:rsid w:val="00493D94"/>
    <w:rsid w:val="004946CD"/>
    <w:rsid w:val="00494AE7"/>
    <w:rsid w:val="00494E37"/>
    <w:rsid w:val="004958BE"/>
    <w:rsid w:val="004958CF"/>
    <w:rsid w:val="00495FC7"/>
    <w:rsid w:val="0049669A"/>
    <w:rsid w:val="00496877"/>
    <w:rsid w:val="00496B3C"/>
    <w:rsid w:val="00497434"/>
    <w:rsid w:val="004974D8"/>
    <w:rsid w:val="004977C7"/>
    <w:rsid w:val="00497BC0"/>
    <w:rsid w:val="004A03F8"/>
    <w:rsid w:val="004A11A8"/>
    <w:rsid w:val="004A13C4"/>
    <w:rsid w:val="004A1BC0"/>
    <w:rsid w:val="004A1F98"/>
    <w:rsid w:val="004A31A0"/>
    <w:rsid w:val="004A3794"/>
    <w:rsid w:val="004A4C06"/>
    <w:rsid w:val="004A57D7"/>
    <w:rsid w:val="004A57DB"/>
    <w:rsid w:val="004A57F5"/>
    <w:rsid w:val="004A58AA"/>
    <w:rsid w:val="004A5D92"/>
    <w:rsid w:val="004A62AE"/>
    <w:rsid w:val="004A68E6"/>
    <w:rsid w:val="004A6AA4"/>
    <w:rsid w:val="004A712B"/>
    <w:rsid w:val="004A7195"/>
    <w:rsid w:val="004A71CA"/>
    <w:rsid w:val="004A7264"/>
    <w:rsid w:val="004A781C"/>
    <w:rsid w:val="004A7960"/>
    <w:rsid w:val="004A7BBC"/>
    <w:rsid w:val="004A7DEB"/>
    <w:rsid w:val="004B0381"/>
    <w:rsid w:val="004B05B0"/>
    <w:rsid w:val="004B07DB"/>
    <w:rsid w:val="004B0CAC"/>
    <w:rsid w:val="004B16C0"/>
    <w:rsid w:val="004B19B5"/>
    <w:rsid w:val="004B1D7D"/>
    <w:rsid w:val="004B2677"/>
    <w:rsid w:val="004B3088"/>
    <w:rsid w:val="004B32A8"/>
    <w:rsid w:val="004B32F7"/>
    <w:rsid w:val="004B3560"/>
    <w:rsid w:val="004B37BA"/>
    <w:rsid w:val="004B3A83"/>
    <w:rsid w:val="004B3CE0"/>
    <w:rsid w:val="004B460A"/>
    <w:rsid w:val="004B4F03"/>
    <w:rsid w:val="004B4F0C"/>
    <w:rsid w:val="004B68C4"/>
    <w:rsid w:val="004B6B1E"/>
    <w:rsid w:val="004C0212"/>
    <w:rsid w:val="004C05F9"/>
    <w:rsid w:val="004C0B32"/>
    <w:rsid w:val="004C1573"/>
    <w:rsid w:val="004C18FD"/>
    <w:rsid w:val="004C2123"/>
    <w:rsid w:val="004C2751"/>
    <w:rsid w:val="004C2864"/>
    <w:rsid w:val="004C2BFF"/>
    <w:rsid w:val="004C30A7"/>
    <w:rsid w:val="004C41A0"/>
    <w:rsid w:val="004C4681"/>
    <w:rsid w:val="004C49F0"/>
    <w:rsid w:val="004C4F8F"/>
    <w:rsid w:val="004C52CE"/>
    <w:rsid w:val="004C56C8"/>
    <w:rsid w:val="004C6779"/>
    <w:rsid w:val="004C77A7"/>
    <w:rsid w:val="004C7A04"/>
    <w:rsid w:val="004D0143"/>
    <w:rsid w:val="004D067A"/>
    <w:rsid w:val="004D0D16"/>
    <w:rsid w:val="004D133F"/>
    <w:rsid w:val="004D2BC8"/>
    <w:rsid w:val="004D31CA"/>
    <w:rsid w:val="004D3268"/>
    <w:rsid w:val="004D374E"/>
    <w:rsid w:val="004D38D3"/>
    <w:rsid w:val="004D3991"/>
    <w:rsid w:val="004D39AE"/>
    <w:rsid w:val="004D3F8F"/>
    <w:rsid w:val="004D6780"/>
    <w:rsid w:val="004D6968"/>
    <w:rsid w:val="004D6DCA"/>
    <w:rsid w:val="004D715C"/>
    <w:rsid w:val="004D7205"/>
    <w:rsid w:val="004D7340"/>
    <w:rsid w:val="004D79E0"/>
    <w:rsid w:val="004E0194"/>
    <w:rsid w:val="004E10B3"/>
    <w:rsid w:val="004E1325"/>
    <w:rsid w:val="004E13D4"/>
    <w:rsid w:val="004E1905"/>
    <w:rsid w:val="004E1E6B"/>
    <w:rsid w:val="004E2308"/>
    <w:rsid w:val="004E2404"/>
    <w:rsid w:val="004E2628"/>
    <w:rsid w:val="004E2A2E"/>
    <w:rsid w:val="004E2C7F"/>
    <w:rsid w:val="004E2F37"/>
    <w:rsid w:val="004E3BF3"/>
    <w:rsid w:val="004E4437"/>
    <w:rsid w:val="004E4A16"/>
    <w:rsid w:val="004E52AA"/>
    <w:rsid w:val="004E54DA"/>
    <w:rsid w:val="004E573C"/>
    <w:rsid w:val="004E5811"/>
    <w:rsid w:val="004E6F11"/>
    <w:rsid w:val="004E6FA6"/>
    <w:rsid w:val="004EE66A"/>
    <w:rsid w:val="004F0A3B"/>
    <w:rsid w:val="004F0B5E"/>
    <w:rsid w:val="004F0BDB"/>
    <w:rsid w:val="004F0C21"/>
    <w:rsid w:val="004F1177"/>
    <w:rsid w:val="004F1294"/>
    <w:rsid w:val="004F16B4"/>
    <w:rsid w:val="004F1A89"/>
    <w:rsid w:val="004F20C3"/>
    <w:rsid w:val="004F2445"/>
    <w:rsid w:val="004F2773"/>
    <w:rsid w:val="004F299C"/>
    <w:rsid w:val="004F2E9D"/>
    <w:rsid w:val="004F45F2"/>
    <w:rsid w:val="004F563A"/>
    <w:rsid w:val="004F56C3"/>
    <w:rsid w:val="004F5DF9"/>
    <w:rsid w:val="004F6042"/>
    <w:rsid w:val="004F65CC"/>
    <w:rsid w:val="004F66B4"/>
    <w:rsid w:val="004F6A97"/>
    <w:rsid w:val="004F6C38"/>
    <w:rsid w:val="004F6F8C"/>
    <w:rsid w:val="004F737D"/>
    <w:rsid w:val="004F7542"/>
    <w:rsid w:val="004F78C6"/>
    <w:rsid w:val="0050032A"/>
    <w:rsid w:val="00500584"/>
    <w:rsid w:val="0050094B"/>
    <w:rsid w:val="005009C7"/>
    <w:rsid w:val="00501186"/>
    <w:rsid w:val="0050139A"/>
    <w:rsid w:val="005014F9"/>
    <w:rsid w:val="00501790"/>
    <w:rsid w:val="0050224C"/>
    <w:rsid w:val="005024BD"/>
    <w:rsid w:val="0050256B"/>
    <w:rsid w:val="0050298B"/>
    <w:rsid w:val="0050340D"/>
    <w:rsid w:val="005037A6"/>
    <w:rsid w:val="00503912"/>
    <w:rsid w:val="00503938"/>
    <w:rsid w:val="0050463D"/>
    <w:rsid w:val="00505A4C"/>
    <w:rsid w:val="0050624B"/>
    <w:rsid w:val="00506818"/>
    <w:rsid w:val="00506E10"/>
    <w:rsid w:val="005072FA"/>
    <w:rsid w:val="005076BB"/>
    <w:rsid w:val="005077D1"/>
    <w:rsid w:val="005079D6"/>
    <w:rsid w:val="005104ED"/>
    <w:rsid w:val="00510960"/>
    <w:rsid w:val="00510A57"/>
    <w:rsid w:val="0051253C"/>
    <w:rsid w:val="005128F7"/>
    <w:rsid w:val="00512D53"/>
    <w:rsid w:val="005132A8"/>
    <w:rsid w:val="00513768"/>
    <w:rsid w:val="005137C6"/>
    <w:rsid w:val="00513C6E"/>
    <w:rsid w:val="0051477F"/>
    <w:rsid w:val="00514883"/>
    <w:rsid w:val="005154BE"/>
    <w:rsid w:val="0051571F"/>
    <w:rsid w:val="00515BBC"/>
    <w:rsid w:val="005164CD"/>
    <w:rsid w:val="00516728"/>
    <w:rsid w:val="0051674B"/>
    <w:rsid w:val="00516B66"/>
    <w:rsid w:val="00516B96"/>
    <w:rsid w:val="00516EEE"/>
    <w:rsid w:val="00516F69"/>
    <w:rsid w:val="00516FFE"/>
    <w:rsid w:val="005171F2"/>
    <w:rsid w:val="005175CE"/>
    <w:rsid w:val="00517D94"/>
    <w:rsid w:val="00517E46"/>
    <w:rsid w:val="005201AC"/>
    <w:rsid w:val="00520D64"/>
    <w:rsid w:val="00521DA7"/>
    <w:rsid w:val="00521DFE"/>
    <w:rsid w:val="00522127"/>
    <w:rsid w:val="00523E99"/>
    <w:rsid w:val="00524074"/>
    <w:rsid w:val="0052410E"/>
    <w:rsid w:val="00524710"/>
    <w:rsid w:val="00525315"/>
    <w:rsid w:val="005259D4"/>
    <w:rsid w:val="00525A84"/>
    <w:rsid w:val="00525BE2"/>
    <w:rsid w:val="005268EB"/>
    <w:rsid w:val="00526B87"/>
    <w:rsid w:val="00526C3D"/>
    <w:rsid w:val="005273E0"/>
    <w:rsid w:val="005276CE"/>
    <w:rsid w:val="00527CBD"/>
    <w:rsid w:val="00527D57"/>
    <w:rsid w:val="00530AE8"/>
    <w:rsid w:val="0053119E"/>
    <w:rsid w:val="0053132E"/>
    <w:rsid w:val="00531425"/>
    <w:rsid w:val="00532126"/>
    <w:rsid w:val="005324CE"/>
    <w:rsid w:val="00532993"/>
    <w:rsid w:val="00532A04"/>
    <w:rsid w:val="00533750"/>
    <w:rsid w:val="005338DF"/>
    <w:rsid w:val="0053391D"/>
    <w:rsid w:val="0053498D"/>
    <w:rsid w:val="00534B33"/>
    <w:rsid w:val="00535307"/>
    <w:rsid w:val="005356C1"/>
    <w:rsid w:val="00535A68"/>
    <w:rsid w:val="00536923"/>
    <w:rsid w:val="00537A7D"/>
    <w:rsid w:val="0054016D"/>
    <w:rsid w:val="005402E7"/>
    <w:rsid w:val="005403AB"/>
    <w:rsid w:val="0054077F"/>
    <w:rsid w:val="00540A4E"/>
    <w:rsid w:val="00541DB9"/>
    <w:rsid w:val="00542A36"/>
    <w:rsid w:val="005434D7"/>
    <w:rsid w:val="0054384E"/>
    <w:rsid w:val="00544C09"/>
    <w:rsid w:val="00545B8E"/>
    <w:rsid w:val="0054646D"/>
    <w:rsid w:val="005465B7"/>
    <w:rsid w:val="00547069"/>
    <w:rsid w:val="0055057F"/>
    <w:rsid w:val="00551646"/>
    <w:rsid w:val="0055195D"/>
    <w:rsid w:val="00551CE8"/>
    <w:rsid w:val="00551F75"/>
    <w:rsid w:val="005520B4"/>
    <w:rsid w:val="005522B9"/>
    <w:rsid w:val="00552879"/>
    <w:rsid w:val="00552F78"/>
    <w:rsid w:val="00553389"/>
    <w:rsid w:val="0055393D"/>
    <w:rsid w:val="005539FC"/>
    <w:rsid w:val="00553D9A"/>
    <w:rsid w:val="00554D01"/>
    <w:rsid w:val="00554F4E"/>
    <w:rsid w:val="00555496"/>
    <w:rsid w:val="005555D6"/>
    <w:rsid w:val="005559BF"/>
    <w:rsid w:val="00555A41"/>
    <w:rsid w:val="00556D01"/>
    <w:rsid w:val="00557403"/>
    <w:rsid w:val="00557405"/>
    <w:rsid w:val="00557B3A"/>
    <w:rsid w:val="00560149"/>
    <w:rsid w:val="0056038A"/>
    <w:rsid w:val="0056091A"/>
    <w:rsid w:val="00561103"/>
    <w:rsid w:val="00561B3E"/>
    <w:rsid w:val="00561C04"/>
    <w:rsid w:val="00561C8A"/>
    <w:rsid w:val="0056213B"/>
    <w:rsid w:val="00562331"/>
    <w:rsid w:val="00562B21"/>
    <w:rsid w:val="00562E08"/>
    <w:rsid w:val="00562F82"/>
    <w:rsid w:val="00563591"/>
    <w:rsid w:val="0056373B"/>
    <w:rsid w:val="0056383C"/>
    <w:rsid w:val="00564913"/>
    <w:rsid w:val="00564978"/>
    <w:rsid w:val="005652D1"/>
    <w:rsid w:val="00565AD2"/>
    <w:rsid w:val="0056638F"/>
    <w:rsid w:val="005663FC"/>
    <w:rsid w:val="00566D73"/>
    <w:rsid w:val="005678B2"/>
    <w:rsid w:val="00567C15"/>
    <w:rsid w:val="00570301"/>
    <w:rsid w:val="00570B5A"/>
    <w:rsid w:val="00570DD6"/>
    <w:rsid w:val="0057249A"/>
    <w:rsid w:val="00572580"/>
    <w:rsid w:val="00572663"/>
    <w:rsid w:val="00572EE5"/>
    <w:rsid w:val="00573B09"/>
    <w:rsid w:val="00573BD8"/>
    <w:rsid w:val="005750AC"/>
    <w:rsid w:val="00575326"/>
    <w:rsid w:val="0057585B"/>
    <w:rsid w:val="00575FA2"/>
    <w:rsid w:val="00576256"/>
    <w:rsid w:val="005762B2"/>
    <w:rsid w:val="00576CCF"/>
    <w:rsid w:val="0057713A"/>
    <w:rsid w:val="00577B8D"/>
    <w:rsid w:val="005800D8"/>
    <w:rsid w:val="0058092B"/>
    <w:rsid w:val="00580C15"/>
    <w:rsid w:val="00581069"/>
    <w:rsid w:val="00581347"/>
    <w:rsid w:val="00581492"/>
    <w:rsid w:val="00581688"/>
    <w:rsid w:val="005817F5"/>
    <w:rsid w:val="00581981"/>
    <w:rsid w:val="005819EE"/>
    <w:rsid w:val="00581D87"/>
    <w:rsid w:val="00581EA5"/>
    <w:rsid w:val="0058251E"/>
    <w:rsid w:val="00582710"/>
    <w:rsid w:val="00584482"/>
    <w:rsid w:val="005846C9"/>
    <w:rsid w:val="00584FA3"/>
    <w:rsid w:val="00585447"/>
    <w:rsid w:val="00585EEB"/>
    <w:rsid w:val="00586906"/>
    <w:rsid w:val="00586E54"/>
    <w:rsid w:val="005872CC"/>
    <w:rsid w:val="005873EA"/>
    <w:rsid w:val="005873FC"/>
    <w:rsid w:val="00587A73"/>
    <w:rsid w:val="00590646"/>
    <w:rsid w:val="00590EAF"/>
    <w:rsid w:val="00591709"/>
    <w:rsid w:val="00591ADF"/>
    <w:rsid w:val="00592626"/>
    <w:rsid w:val="005926A6"/>
    <w:rsid w:val="00592A56"/>
    <w:rsid w:val="00592C40"/>
    <w:rsid w:val="00592FEA"/>
    <w:rsid w:val="00593A4B"/>
    <w:rsid w:val="00593A7A"/>
    <w:rsid w:val="00593CD6"/>
    <w:rsid w:val="005941CA"/>
    <w:rsid w:val="0059549E"/>
    <w:rsid w:val="005954DF"/>
    <w:rsid w:val="005957DD"/>
    <w:rsid w:val="00595DA6"/>
    <w:rsid w:val="00596883"/>
    <w:rsid w:val="00596AF1"/>
    <w:rsid w:val="00596C72"/>
    <w:rsid w:val="00597021"/>
    <w:rsid w:val="00597898"/>
    <w:rsid w:val="00597AC2"/>
    <w:rsid w:val="00597CA8"/>
    <w:rsid w:val="005A0202"/>
    <w:rsid w:val="005A0528"/>
    <w:rsid w:val="005A0C51"/>
    <w:rsid w:val="005A1DF1"/>
    <w:rsid w:val="005A29E3"/>
    <w:rsid w:val="005A3483"/>
    <w:rsid w:val="005A3B20"/>
    <w:rsid w:val="005A3F8A"/>
    <w:rsid w:val="005A445B"/>
    <w:rsid w:val="005A507E"/>
    <w:rsid w:val="005A510C"/>
    <w:rsid w:val="005A511F"/>
    <w:rsid w:val="005A5A4F"/>
    <w:rsid w:val="005A5C12"/>
    <w:rsid w:val="005A640F"/>
    <w:rsid w:val="005A6547"/>
    <w:rsid w:val="005A65CD"/>
    <w:rsid w:val="005A6A91"/>
    <w:rsid w:val="005A750C"/>
    <w:rsid w:val="005B0066"/>
    <w:rsid w:val="005B018E"/>
    <w:rsid w:val="005B046F"/>
    <w:rsid w:val="005B07CB"/>
    <w:rsid w:val="005B09C8"/>
    <w:rsid w:val="005B0AAE"/>
    <w:rsid w:val="005B1254"/>
    <w:rsid w:val="005B12EE"/>
    <w:rsid w:val="005B1C24"/>
    <w:rsid w:val="005B1C59"/>
    <w:rsid w:val="005B20BB"/>
    <w:rsid w:val="005B2E7C"/>
    <w:rsid w:val="005B3094"/>
    <w:rsid w:val="005B359A"/>
    <w:rsid w:val="005B41F1"/>
    <w:rsid w:val="005B48F0"/>
    <w:rsid w:val="005B4D36"/>
    <w:rsid w:val="005B4E76"/>
    <w:rsid w:val="005B511B"/>
    <w:rsid w:val="005B5710"/>
    <w:rsid w:val="005B5788"/>
    <w:rsid w:val="005B58F0"/>
    <w:rsid w:val="005B5D6A"/>
    <w:rsid w:val="005B654A"/>
    <w:rsid w:val="005B6D5A"/>
    <w:rsid w:val="005B785F"/>
    <w:rsid w:val="005B7C12"/>
    <w:rsid w:val="005C0A2B"/>
    <w:rsid w:val="005C1511"/>
    <w:rsid w:val="005C1659"/>
    <w:rsid w:val="005C25B5"/>
    <w:rsid w:val="005C2C48"/>
    <w:rsid w:val="005C3069"/>
    <w:rsid w:val="005C3522"/>
    <w:rsid w:val="005C36F8"/>
    <w:rsid w:val="005C3930"/>
    <w:rsid w:val="005C3E02"/>
    <w:rsid w:val="005C434E"/>
    <w:rsid w:val="005C4633"/>
    <w:rsid w:val="005C4DA7"/>
    <w:rsid w:val="005C528C"/>
    <w:rsid w:val="005C52BD"/>
    <w:rsid w:val="005C52D4"/>
    <w:rsid w:val="005C5BB0"/>
    <w:rsid w:val="005C6AB8"/>
    <w:rsid w:val="005C6B12"/>
    <w:rsid w:val="005C6C4A"/>
    <w:rsid w:val="005C6D5D"/>
    <w:rsid w:val="005C7669"/>
    <w:rsid w:val="005C76D8"/>
    <w:rsid w:val="005C7D37"/>
    <w:rsid w:val="005C7DCE"/>
    <w:rsid w:val="005D0DD1"/>
    <w:rsid w:val="005D0FB4"/>
    <w:rsid w:val="005D14BE"/>
    <w:rsid w:val="005D1649"/>
    <w:rsid w:val="005D1FC2"/>
    <w:rsid w:val="005D260F"/>
    <w:rsid w:val="005D2666"/>
    <w:rsid w:val="005D2ACC"/>
    <w:rsid w:val="005D2B55"/>
    <w:rsid w:val="005D3030"/>
    <w:rsid w:val="005D4928"/>
    <w:rsid w:val="005D5B63"/>
    <w:rsid w:val="005D6447"/>
    <w:rsid w:val="005D71B0"/>
    <w:rsid w:val="005E08E2"/>
    <w:rsid w:val="005E1321"/>
    <w:rsid w:val="005E15FA"/>
    <w:rsid w:val="005E162E"/>
    <w:rsid w:val="005E1666"/>
    <w:rsid w:val="005E1C1D"/>
    <w:rsid w:val="005E21A3"/>
    <w:rsid w:val="005E233F"/>
    <w:rsid w:val="005E2DD4"/>
    <w:rsid w:val="005E2EEC"/>
    <w:rsid w:val="005E37A0"/>
    <w:rsid w:val="005E47F7"/>
    <w:rsid w:val="005E4B53"/>
    <w:rsid w:val="005E538B"/>
    <w:rsid w:val="005E5528"/>
    <w:rsid w:val="005E587B"/>
    <w:rsid w:val="005E60E9"/>
    <w:rsid w:val="005E617A"/>
    <w:rsid w:val="005E6642"/>
    <w:rsid w:val="005E6C5D"/>
    <w:rsid w:val="005E6D43"/>
    <w:rsid w:val="005E7043"/>
    <w:rsid w:val="005E753C"/>
    <w:rsid w:val="005E75AD"/>
    <w:rsid w:val="005F0676"/>
    <w:rsid w:val="005F1E76"/>
    <w:rsid w:val="005F2122"/>
    <w:rsid w:val="005F255F"/>
    <w:rsid w:val="005F2DC9"/>
    <w:rsid w:val="005F333B"/>
    <w:rsid w:val="005F34E6"/>
    <w:rsid w:val="005F37CF"/>
    <w:rsid w:val="005F4215"/>
    <w:rsid w:val="005F50D6"/>
    <w:rsid w:val="005F51D4"/>
    <w:rsid w:val="005F51F9"/>
    <w:rsid w:val="005F5F42"/>
    <w:rsid w:val="005F6148"/>
    <w:rsid w:val="005F65EF"/>
    <w:rsid w:val="005F66D8"/>
    <w:rsid w:val="005F6AE0"/>
    <w:rsid w:val="005F6C70"/>
    <w:rsid w:val="005F6E82"/>
    <w:rsid w:val="005F6F64"/>
    <w:rsid w:val="005F729C"/>
    <w:rsid w:val="005F7566"/>
    <w:rsid w:val="005F76E7"/>
    <w:rsid w:val="005F7AE3"/>
    <w:rsid w:val="005F7B0A"/>
    <w:rsid w:val="005F7B7B"/>
    <w:rsid w:val="005F7EAE"/>
    <w:rsid w:val="0060025A"/>
    <w:rsid w:val="0060085B"/>
    <w:rsid w:val="00600BC4"/>
    <w:rsid w:val="00600BD2"/>
    <w:rsid w:val="00600C49"/>
    <w:rsid w:val="006010E1"/>
    <w:rsid w:val="00601131"/>
    <w:rsid w:val="00601FBB"/>
    <w:rsid w:val="0060211C"/>
    <w:rsid w:val="00602213"/>
    <w:rsid w:val="006026D1"/>
    <w:rsid w:val="00602B5F"/>
    <w:rsid w:val="00602B70"/>
    <w:rsid w:val="00603459"/>
    <w:rsid w:val="00604007"/>
    <w:rsid w:val="00604277"/>
    <w:rsid w:val="00604447"/>
    <w:rsid w:val="00604CC7"/>
    <w:rsid w:val="00604DC9"/>
    <w:rsid w:val="00604FCF"/>
    <w:rsid w:val="00605362"/>
    <w:rsid w:val="0060537D"/>
    <w:rsid w:val="00605C11"/>
    <w:rsid w:val="00605D96"/>
    <w:rsid w:val="00606440"/>
    <w:rsid w:val="006078C2"/>
    <w:rsid w:val="00607A05"/>
    <w:rsid w:val="00607EFD"/>
    <w:rsid w:val="006105A2"/>
    <w:rsid w:val="0061085F"/>
    <w:rsid w:val="00610BEB"/>
    <w:rsid w:val="006113BA"/>
    <w:rsid w:val="00611810"/>
    <w:rsid w:val="0061183E"/>
    <w:rsid w:val="00611899"/>
    <w:rsid w:val="00611A86"/>
    <w:rsid w:val="0061210A"/>
    <w:rsid w:val="00612413"/>
    <w:rsid w:val="006126A1"/>
    <w:rsid w:val="00612ECF"/>
    <w:rsid w:val="006132F4"/>
    <w:rsid w:val="00613538"/>
    <w:rsid w:val="006135AD"/>
    <w:rsid w:val="0061387E"/>
    <w:rsid w:val="00613B56"/>
    <w:rsid w:val="00614AA6"/>
    <w:rsid w:val="00614B9F"/>
    <w:rsid w:val="00615222"/>
    <w:rsid w:val="006152C9"/>
    <w:rsid w:val="00615A36"/>
    <w:rsid w:val="00616134"/>
    <w:rsid w:val="00616815"/>
    <w:rsid w:val="00616835"/>
    <w:rsid w:val="006171A9"/>
    <w:rsid w:val="00617518"/>
    <w:rsid w:val="00617891"/>
    <w:rsid w:val="00617F5C"/>
    <w:rsid w:val="0062051A"/>
    <w:rsid w:val="0062055A"/>
    <w:rsid w:val="00620648"/>
    <w:rsid w:val="006207E8"/>
    <w:rsid w:val="00620B7F"/>
    <w:rsid w:val="00620C94"/>
    <w:rsid w:val="00621052"/>
    <w:rsid w:val="006210D6"/>
    <w:rsid w:val="00621264"/>
    <w:rsid w:val="00621397"/>
    <w:rsid w:val="006217A6"/>
    <w:rsid w:val="006219D6"/>
    <w:rsid w:val="00621B3B"/>
    <w:rsid w:val="00622415"/>
    <w:rsid w:val="00622B52"/>
    <w:rsid w:val="0062305D"/>
    <w:rsid w:val="00623436"/>
    <w:rsid w:val="00623498"/>
    <w:rsid w:val="006236D8"/>
    <w:rsid w:val="0062403D"/>
    <w:rsid w:val="006243BF"/>
    <w:rsid w:val="00625595"/>
    <w:rsid w:val="00625D3B"/>
    <w:rsid w:val="006260A4"/>
    <w:rsid w:val="00626502"/>
    <w:rsid w:val="00626903"/>
    <w:rsid w:val="006272FB"/>
    <w:rsid w:val="0062767A"/>
    <w:rsid w:val="00627C2F"/>
    <w:rsid w:val="00627F57"/>
    <w:rsid w:val="0063029C"/>
    <w:rsid w:val="00630464"/>
    <w:rsid w:val="00630CF2"/>
    <w:rsid w:val="00630F60"/>
    <w:rsid w:val="00631549"/>
    <w:rsid w:val="00632048"/>
    <w:rsid w:val="0063246D"/>
    <w:rsid w:val="0063257C"/>
    <w:rsid w:val="006328C5"/>
    <w:rsid w:val="00632D6B"/>
    <w:rsid w:val="006331B2"/>
    <w:rsid w:val="006344FE"/>
    <w:rsid w:val="00634D6A"/>
    <w:rsid w:val="00634E98"/>
    <w:rsid w:val="00635279"/>
    <w:rsid w:val="00635B69"/>
    <w:rsid w:val="00636593"/>
    <w:rsid w:val="00637005"/>
    <w:rsid w:val="00640298"/>
    <w:rsid w:val="00640A36"/>
    <w:rsid w:val="00640AAE"/>
    <w:rsid w:val="00640D81"/>
    <w:rsid w:val="00640F39"/>
    <w:rsid w:val="00640F57"/>
    <w:rsid w:val="006414FF"/>
    <w:rsid w:val="00641BFD"/>
    <w:rsid w:val="00642224"/>
    <w:rsid w:val="0064233A"/>
    <w:rsid w:val="006431A0"/>
    <w:rsid w:val="00643CE7"/>
    <w:rsid w:val="006443EF"/>
    <w:rsid w:val="00644475"/>
    <w:rsid w:val="006445F8"/>
    <w:rsid w:val="00644FDA"/>
    <w:rsid w:val="00645C8E"/>
    <w:rsid w:val="0064607E"/>
    <w:rsid w:val="00646360"/>
    <w:rsid w:val="00646E4B"/>
    <w:rsid w:val="0064710C"/>
    <w:rsid w:val="006477A7"/>
    <w:rsid w:val="00647B47"/>
    <w:rsid w:val="00647C0B"/>
    <w:rsid w:val="00647CA5"/>
    <w:rsid w:val="0065019F"/>
    <w:rsid w:val="006501D0"/>
    <w:rsid w:val="00650242"/>
    <w:rsid w:val="00651A08"/>
    <w:rsid w:val="00651A2B"/>
    <w:rsid w:val="006520F3"/>
    <w:rsid w:val="006522C2"/>
    <w:rsid w:val="00652486"/>
    <w:rsid w:val="006525BA"/>
    <w:rsid w:val="00652C9E"/>
    <w:rsid w:val="00653403"/>
    <w:rsid w:val="006536A3"/>
    <w:rsid w:val="00653AC0"/>
    <w:rsid w:val="00653C85"/>
    <w:rsid w:val="00654058"/>
    <w:rsid w:val="006549BF"/>
    <w:rsid w:val="00654A62"/>
    <w:rsid w:val="006553B5"/>
    <w:rsid w:val="00655AAF"/>
    <w:rsid w:val="00655DFF"/>
    <w:rsid w:val="00656133"/>
    <w:rsid w:val="0065614D"/>
    <w:rsid w:val="00656847"/>
    <w:rsid w:val="00656A30"/>
    <w:rsid w:val="0065709C"/>
    <w:rsid w:val="006572C6"/>
    <w:rsid w:val="00657E82"/>
    <w:rsid w:val="00660BF3"/>
    <w:rsid w:val="00660F84"/>
    <w:rsid w:val="00660F89"/>
    <w:rsid w:val="00661292"/>
    <w:rsid w:val="0066135B"/>
    <w:rsid w:val="00661946"/>
    <w:rsid w:val="00662442"/>
    <w:rsid w:val="00662652"/>
    <w:rsid w:val="00663029"/>
    <w:rsid w:val="00663046"/>
    <w:rsid w:val="006637FF"/>
    <w:rsid w:val="006639D3"/>
    <w:rsid w:val="00663F00"/>
    <w:rsid w:val="00664013"/>
    <w:rsid w:val="00664458"/>
    <w:rsid w:val="00664475"/>
    <w:rsid w:val="00664ECD"/>
    <w:rsid w:val="00666099"/>
    <w:rsid w:val="00666139"/>
    <w:rsid w:val="00666E77"/>
    <w:rsid w:val="00667103"/>
    <w:rsid w:val="0066729E"/>
    <w:rsid w:val="006673E7"/>
    <w:rsid w:val="006674C2"/>
    <w:rsid w:val="00667559"/>
    <w:rsid w:val="00667571"/>
    <w:rsid w:val="00667C76"/>
    <w:rsid w:val="00670BB3"/>
    <w:rsid w:val="00671932"/>
    <w:rsid w:val="00671D99"/>
    <w:rsid w:val="00671E95"/>
    <w:rsid w:val="00672017"/>
    <w:rsid w:val="00672293"/>
    <w:rsid w:val="00672A14"/>
    <w:rsid w:val="006735EB"/>
    <w:rsid w:val="00673847"/>
    <w:rsid w:val="00674840"/>
    <w:rsid w:val="00674964"/>
    <w:rsid w:val="00674C6E"/>
    <w:rsid w:val="00675EF4"/>
    <w:rsid w:val="00677831"/>
    <w:rsid w:val="006779CB"/>
    <w:rsid w:val="00677A77"/>
    <w:rsid w:val="0068033D"/>
    <w:rsid w:val="006803C4"/>
    <w:rsid w:val="00680467"/>
    <w:rsid w:val="0068087C"/>
    <w:rsid w:val="00680B7E"/>
    <w:rsid w:val="00681927"/>
    <w:rsid w:val="00681F9B"/>
    <w:rsid w:val="00682215"/>
    <w:rsid w:val="00683408"/>
    <w:rsid w:val="00683B94"/>
    <w:rsid w:val="00683CFC"/>
    <w:rsid w:val="00683F27"/>
    <w:rsid w:val="006842B0"/>
    <w:rsid w:val="00684CA4"/>
    <w:rsid w:val="00684D0A"/>
    <w:rsid w:val="00684DA0"/>
    <w:rsid w:val="00684E72"/>
    <w:rsid w:val="00685909"/>
    <w:rsid w:val="0068599B"/>
    <w:rsid w:val="00686692"/>
    <w:rsid w:val="006869EC"/>
    <w:rsid w:val="006876DE"/>
    <w:rsid w:val="00690011"/>
    <w:rsid w:val="006901E4"/>
    <w:rsid w:val="00690316"/>
    <w:rsid w:val="00690653"/>
    <w:rsid w:val="0069077E"/>
    <w:rsid w:val="00690CAC"/>
    <w:rsid w:val="00691B58"/>
    <w:rsid w:val="00692178"/>
    <w:rsid w:val="00692798"/>
    <w:rsid w:val="006927AE"/>
    <w:rsid w:val="00692D34"/>
    <w:rsid w:val="00693033"/>
    <w:rsid w:val="00693321"/>
    <w:rsid w:val="006934B6"/>
    <w:rsid w:val="006939A3"/>
    <w:rsid w:val="00693A8E"/>
    <w:rsid w:val="00694893"/>
    <w:rsid w:val="00694DD9"/>
    <w:rsid w:val="00695097"/>
    <w:rsid w:val="00695430"/>
    <w:rsid w:val="00695BE6"/>
    <w:rsid w:val="006963BC"/>
    <w:rsid w:val="00696FB8"/>
    <w:rsid w:val="00697671"/>
    <w:rsid w:val="006A0069"/>
    <w:rsid w:val="006A02A7"/>
    <w:rsid w:val="006A075A"/>
    <w:rsid w:val="006A09BE"/>
    <w:rsid w:val="006A0DCA"/>
    <w:rsid w:val="006A0F5F"/>
    <w:rsid w:val="006A12B1"/>
    <w:rsid w:val="006A1E80"/>
    <w:rsid w:val="006A2935"/>
    <w:rsid w:val="006A3CAE"/>
    <w:rsid w:val="006A4E44"/>
    <w:rsid w:val="006A51E4"/>
    <w:rsid w:val="006A5C3E"/>
    <w:rsid w:val="006A5F42"/>
    <w:rsid w:val="006A5FEA"/>
    <w:rsid w:val="006A6103"/>
    <w:rsid w:val="006A65AD"/>
    <w:rsid w:val="006A6690"/>
    <w:rsid w:val="006A6813"/>
    <w:rsid w:val="006A68C5"/>
    <w:rsid w:val="006A6B84"/>
    <w:rsid w:val="006A71EB"/>
    <w:rsid w:val="006B08C6"/>
    <w:rsid w:val="006B0AB0"/>
    <w:rsid w:val="006B10ED"/>
    <w:rsid w:val="006B1342"/>
    <w:rsid w:val="006B156A"/>
    <w:rsid w:val="006B186A"/>
    <w:rsid w:val="006B18A4"/>
    <w:rsid w:val="006B194C"/>
    <w:rsid w:val="006B1A86"/>
    <w:rsid w:val="006B26E3"/>
    <w:rsid w:val="006B3257"/>
    <w:rsid w:val="006B3A27"/>
    <w:rsid w:val="006B4CA3"/>
    <w:rsid w:val="006B4D26"/>
    <w:rsid w:val="006B4E9E"/>
    <w:rsid w:val="006B51B2"/>
    <w:rsid w:val="006B5B2C"/>
    <w:rsid w:val="006B62A5"/>
    <w:rsid w:val="006B75D1"/>
    <w:rsid w:val="006B7B15"/>
    <w:rsid w:val="006B7FB0"/>
    <w:rsid w:val="006C0913"/>
    <w:rsid w:val="006C0D78"/>
    <w:rsid w:val="006C17A0"/>
    <w:rsid w:val="006C17D4"/>
    <w:rsid w:val="006C2CC5"/>
    <w:rsid w:val="006C3C4A"/>
    <w:rsid w:val="006C4642"/>
    <w:rsid w:val="006C468E"/>
    <w:rsid w:val="006C5168"/>
    <w:rsid w:val="006C5AAA"/>
    <w:rsid w:val="006C5FCF"/>
    <w:rsid w:val="006C6780"/>
    <w:rsid w:val="006C67DA"/>
    <w:rsid w:val="006C69E6"/>
    <w:rsid w:val="006C7300"/>
    <w:rsid w:val="006C785D"/>
    <w:rsid w:val="006C7CCE"/>
    <w:rsid w:val="006D000D"/>
    <w:rsid w:val="006D019B"/>
    <w:rsid w:val="006D04BE"/>
    <w:rsid w:val="006D0921"/>
    <w:rsid w:val="006D0D9A"/>
    <w:rsid w:val="006D1198"/>
    <w:rsid w:val="006D18F6"/>
    <w:rsid w:val="006D1B6C"/>
    <w:rsid w:val="006D27E3"/>
    <w:rsid w:val="006D28E7"/>
    <w:rsid w:val="006D2BFA"/>
    <w:rsid w:val="006D2C83"/>
    <w:rsid w:val="006D2F95"/>
    <w:rsid w:val="006D3A60"/>
    <w:rsid w:val="006D3D5A"/>
    <w:rsid w:val="006D3DD5"/>
    <w:rsid w:val="006D4135"/>
    <w:rsid w:val="006D425F"/>
    <w:rsid w:val="006D472D"/>
    <w:rsid w:val="006D4818"/>
    <w:rsid w:val="006D49B7"/>
    <w:rsid w:val="006D4FE0"/>
    <w:rsid w:val="006D61D0"/>
    <w:rsid w:val="006D6610"/>
    <w:rsid w:val="006D70F2"/>
    <w:rsid w:val="006D780E"/>
    <w:rsid w:val="006D7854"/>
    <w:rsid w:val="006D7860"/>
    <w:rsid w:val="006E09F2"/>
    <w:rsid w:val="006E1476"/>
    <w:rsid w:val="006E1990"/>
    <w:rsid w:val="006E1B4C"/>
    <w:rsid w:val="006E1DB8"/>
    <w:rsid w:val="006E1E3F"/>
    <w:rsid w:val="006E28D6"/>
    <w:rsid w:val="006E29ED"/>
    <w:rsid w:val="006E2D9C"/>
    <w:rsid w:val="006E3E9F"/>
    <w:rsid w:val="006E4C6B"/>
    <w:rsid w:val="006E4F55"/>
    <w:rsid w:val="006E53E9"/>
    <w:rsid w:val="006E54A6"/>
    <w:rsid w:val="006E5777"/>
    <w:rsid w:val="006E5DA5"/>
    <w:rsid w:val="006E6236"/>
    <w:rsid w:val="006E649F"/>
    <w:rsid w:val="006E6A4A"/>
    <w:rsid w:val="006E721C"/>
    <w:rsid w:val="006E7556"/>
    <w:rsid w:val="006E786D"/>
    <w:rsid w:val="006F003B"/>
    <w:rsid w:val="006F12DD"/>
    <w:rsid w:val="006F20F5"/>
    <w:rsid w:val="006F2149"/>
    <w:rsid w:val="006F2599"/>
    <w:rsid w:val="006F26AF"/>
    <w:rsid w:val="006F38DB"/>
    <w:rsid w:val="006F3EE2"/>
    <w:rsid w:val="006F412D"/>
    <w:rsid w:val="006F42FA"/>
    <w:rsid w:val="006F43B0"/>
    <w:rsid w:val="006F461B"/>
    <w:rsid w:val="006F4798"/>
    <w:rsid w:val="006F480C"/>
    <w:rsid w:val="006F4C61"/>
    <w:rsid w:val="006F55FD"/>
    <w:rsid w:val="006F5EB6"/>
    <w:rsid w:val="006F777E"/>
    <w:rsid w:val="006F78F5"/>
    <w:rsid w:val="006F7AAA"/>
    <w:rsid w:val="0070051E"/>
    <w:rsid w:val="00700CBD"/>
    <w:rsid w:val="00700E41"/>
    <w:rsid w:val="007010B9"/>
    <w:rsid w:val="00701698"/>
    <w:rsid w:val="0070180C"/>
    <w:rsid w:val="00701B88"/>
    <w:rsid w:val="00702125"/>
    <w:rsid w:val="00702245"/>
    <w:rsid w:val="007025B5"/>
    <w:rsid w:val="007028C7"/>
    <w:rsid w:val="007029D6"/>
    <w:rsid w:val="00702D8D"/>
    <w:rsid w:val="00702E58"/>
    <w:rsid w:val="00703295"/>
    <w:rsid w:val="0070372D"/>
    <w:rsid w:val="00704462"/>
    <w:rsid w:val="007049A5"/>
    <w:rsid w:val="007055DF"/>
    <w:rsid w:val="007058EE"/>
    <w:rsid w:val="00705D39"/>
    <w:rsid w:val="00705D43"/>
    <w:rsid w:val="0070653A"/>
    <w:rsid w:val="00706C56"/>
    <w:rsid w:val="00707396"/>
    <w:rsid w:val="0070762A"/>
    <w:rsid w:val="00707F9F"/>
    <w:rsid w:val="0071058D"/>
    <w:rsid w:val="00710A47"/>
    <w:rsid w:val="00710C7E"/>
    <w:rsid w:val="00710EB3"/>
    <w:rsid w:val="00710F3D"/>
    <w:rsid w:val="00710FFF"/>
    <w:rsid w:val="0071215E"/>
    <w:rsid w:val="007136D9"/>
    <w:rsid w:val="00713A16"/>
    <w:rsid w:val="00714034"/>
    <w:rsid w:val="007145B4"/>
    <w:rsid w:val="00714968"/>
    <w:rsid w:val="00714A09"/>
    <w:rsid w:val="00715114"/>
    <w:rsid w:val="00715139"/>
    <w:rsid w:val="007159EC"/>
    <w:rsid w:val="00715EF7"/>
    <w:rsid w:val="007162AB"/>
    <w:rsid w:val="007164C4"/>
    <w:rsid w:val="007166B3"/>
    <w:rsid w:val="00716ABD"/>
    <w:rsid w:val="00716E0D"/>
    <w:rsid w:val="0071708F"/>
    <w:rsid w:val="007173F2"/>
    <w:rsid w:val="00720342"/>
    <w:rsid w:val="007204BE"/>
    <w:rsid w:val="007204CC"/>
    <w:rsid w:val="00720EA6"/>
    <w:rsid w:val="007211B4"/>
    <w:rsid w:val="007214E3"/>
    <w:rsid w:val="00721E20"/>
    <w:rsid w:val="00721F24"/>
    <w:rsid w:val="00722B76"/>
    <w:rsid w:val="00722D13"/>
    <w:rsid w:val="00722EB6"/>
    <w:rsid w:val="00723B4F"/>
    <w:rsid w:val="007242A3"/>
    <w:rsid w:val="007262AF"/>
    <w:rsid w:val="00726924"/>
    <w:rsid w:val="00726FC1"/>
    <w:rsid w:val="0072717B"/>
    <w:rsid w:val="0072781B"/>
    <w:rsid w:val="00727F52"/>
    <w:rsid w:val="0073009A"/>
    <w:rsid w:val="00730973"/>
    <w:rsid w:val="00730D94"/>
    <w:rsid w:val="00730F03"/>
    <w:rsid w:val="007310DE"/>
    <w:rsid w:val="0073153F"/>
    <w:rsid w:val="00731741"/>
    <w:rsid w:val="007317FD"/>
    <w:rsid w:val="007321C2"/>
    <w:rsid w:val="0073225B"/>
    <w:rsid w:val="007323C7"/>
    <w:rsid w:val="00732BBA"/>
    <w:rsid w:val="00733245"/>
    <w:rsid w:val="00733AF3"/>
    <w:rsid w:val="00733DE0"/>
    <w:rsid w:val="00734628"/>
    <w:rsid w:val="00734933"/>
    <w:rsid w:val="00734BA3"/>
    <w:rsid w:val="00734EFD"/>
    <w:rsid w:val="007350B8"/>
    <w:rsid w:val="007357C5"/>
    <w:rsid w:val="0073590A"/>
    <w:rsid w:val="00735A52"/>
    <w:rsid w:val="00735ABA"/>
    <w:rsid w:val="00735EE1"/>
    <w:rsid w:val="007366D4"/>
    <w:rsid w:val="00737779"/>
    <w:rsid w:val="0073789D"/>
    <w:rsid w:val="00737AA8"/>
    <w:rsid w:val="007402A6"/>
    <w:rsid w:val="0074032D"/>
    <w:rsid w:val="0074032E"/>
    <w:rsid w:val="007405A7"/>
    <w:rsid w:val="007406E4"/>
    <w:rsid w:val="0074075A"/>
    <w:rsid w:val="00740892"/>
    <w:rsid w:val="00740D25"/>
    <w:rsid w:val="00740EDD"/>
    <w:rsid w:val="00741214"/>
    <w:rsid w:val="00741298"/>
    <w:rsid w:val="00741328"/>
    <w:rsid w:val="007417B1"/>
    <w:rsid w:val="00742372"/>
    <w:rsid w:val="007435AB"/>
    <w:rsid w:val="00744A89"/>
    <w:rsid w:val="00744F18"/>
    <w:rsid w:val="0074508F"/>
    <w:rsid w:val="00746073"/>
    <w:rsid w:val="007468EF"/>
    <w:rsid w:val="00747316"/>
    <w:rsid w:val="00747434"/>
    <w:rsid w:val="0074783D"/>
    <w:rsid w:val="00747CCD"/>
    <w:rsid w:val="00747D2C"/>
    <w:rsid w:val="00750046"/>
    <w:rsid w:val="00750255"/>
    <w:rsid w:val="007508B8"/>
    <w:rsid w:val="00750A6C"/>
    <w:rsid w:val="00751280"/>
    <w:rsid w:val="00751D83"/>
    <w:rsid w:val="007520F5"/>
    <w:rsid w:val="00752D36"/>
    <w:rsid w:val="007531D3"/>
    <w:rsid w:val="00754116"/>
    <w:rsid w:val="00754359"/>
    <w:rsid w:val="0075654A"/>
    <w:rsid w:val="007569EA"/>
    <w:rsid w:val="00756F76"/>
    <w:rsid w:val="00757201"/>
    <w:rsid w:val="0075748A"/>
    <w:rsid w:val="007579D9"/>
    <w:rsid w:val="00757B14"/>
    <w:rsid w:val="0076008F"/>
    <w:rsid w:val="00760C85"/>
    <w:rsid w:val="00761AF2"/>
    <w:rsid w:val="00761E49"/>
    <w:rsid w:val="00762CAC"/>
    <w:rsid w:val="0076316C"/>
    <w:rsid w:val="00763C01"/>
    <w:rsid w:val="00763FAD"/>
    <w:rsid w:val="007643AB"/>
    <w:rsid w:val="00764B79"/>
    <w:rsid w:val="00764F36"/>
    <w:rsid w:val="007656AF"/>
    <w:rsid w:val="00766275"/>
    <w:rsid w:val="0076696B"/>
    <w:rsid w:val="007672C9"/>
    <w:rsid w:val="007679B9"/>
    <w:rsid w:val="00767A83"/>
    <w:rsid w:val="00767DDE"/>
    <w:rsid w:val="007705B8"/>
    <w:rsid w:val="00771D84"/>
    <w:rsid w:val="007725B4"/>
    <w:rsid w:val="00772D94"/>
    <w:rsid w:val="00772F50"/>
    <w:rsid w:val="00773785"/>
    <w:rsid w:val="00774FA1"/>
    <w:rsid w:val="0077505F"/>
    <w:rsid w:val="00775259"/>
    <w:rsid w:val="00776216"/>
    <w:rsid w:val="007763D6"/>
    <w:rsid w:val="00776572"/>
    <w:rsid w:val="0077738D"/>
    <w:rsid w:val="007774C2"/>
    <w:rsid w:val="00777ADF"/>
    <w:rsid w:val="00781AD8"/>
    <w:rsid w:val="00782C8E"/>
    <w:rsid w:val="007837EB"/>
    <w:rsid w:val="00783D19"/>
    <w:rsid w:val="00784CC4"/>
    <w:rsid w:val="00785992"/>
    <w:rsid w:val="00786098"/>
    <w:rsid w:val="00786EB8"/>
    <w:rsid w:val="00787D28"/>
    <w:rsid w:val="0079000C"/>
    <w:rsid w:val="00790033"/>
    <w:rsid w:val="00790B29"/>
    <w:rsid w:val="00790B3E"/>
    <w:rsid w:val="00790D7B"/>
    <w:rsid w:val="00790D93"/>
    <w:rsid w:val="00791CD7"/>
    <w:rsid w:val="00791F2C"/>
    <w:rsid w:val="007923B8"/>
    <w:rsid w:val="00792BE4"/>
    <w:rsid w:val="00792D22"/>
    <w:rsid w:val="007938EF"/>
    <w:rsid w:val="00793EEB"/>
    <w:rsid w:val="0079430D"/>
    <w:rsid w:val="007953B9"/>
    <w:rsid w:val="0079697B"/>
    <w:rsid w:val="00797137"/>
    <w:rsid w:val="0079754C"/>
    <w:rsid w:val="007A0657"/>
    <w:rsid w:val="007A0679"/>
    <w:rsid w:val="007A0AF5"/>
    <w:rsid w:val="007A1395"/>
    <w:rsid w:val="007A17E7"/>
    <w:rsid w:val="007A22E9"/>
    <w:rsid w:val="007A24A2"/>
    <w:rsid w:val="007A24EB"/>
    <w:rsid w:val="007A25CC"/>
    <w:rsid w:val="007A282D"/>
    <w:rsid w:val="007A331E"/>
    <w:rsid w:val="007A3B34"/>
    <w:rsid w:val="007A3BD0"/>
    <w:rsid w:val="007A455D"/>
    <w:rsid w:val="007A4C6D"/>
    <w:rsid w:val="007A4F2F"/>
    <w:rsid w:val="007A50A6"/>
    <w:rsid w:val="007A61EC"/>
    <w:rsid w:val="007A644F"/>
    <w:rsid w:val="007A65FC"/>
    <w:rsid w:val="007A67A3"/>
    <w:rsid w:val="007A6A0E"/>
    <w:rsid w:val="007A6B97"/>
    <w:rsid w:val="007A6FEB"/>
    <w:rsid w:val="007A75BF"/>
    <w:rsid w:val="007A7CE5"/>
    <w:rsid w:val="007B02C3"/>
    <w:rsid w:val="007B04E7"/>
    <w:rsid w:val="007B07CA"/>
    <w:rsid w:val="007B0C6A"/>
    <w:rsid w:val="007B19CE"/>
    <w:rsid w:val="007B1E12"/>
    <w:rsid w:val="007B1E53"/>
    <w:rsid w:val="007B3291"/>
    <w:rsid w:val="007B3771"/>
    <w:rsid w:val="007B5385"/>
    <w:rsid w:val="007B547C"/>
    <w:rsid w:val="007B63C3"/>
    <w:rsid w:val="007B63FB"/>
    <w:rsid w:val="007B668E"/>
    <w:rsid w:val="007B70C3"/>
    <w:rsid w:val="007B7A0C"/>
    <w:rsid w:val="007B7C23"/>
    <w:rsid w:val="007B7DE6"/>
    <w:rsid w:val="007B7FFE"/>
    <w:rsid w:val="007C0255"/>
    <w:rsid w:val="007C052A"/>
    <w:rsid w:val="007C07CA"/>
    <w:rsid w:val="007C09C8"/>
    <w:rsid w:val="007C0C22"/>
    <w:rsid w:val="007C0DA2"/>
    <w:rsid w:val="007C13ED"/>
    <w:rsid w:val="007C1651"/>
    <w:rsid w:val="007C19EA"/>
    <w:rsid w:val="007C1A8C"/>
    <w:rsid w:val="007C22AA"/>
    <w:rsid w:val="007C22CA"/>
    <w:rsid w:val="007C2346"/>
    <w:rsid w:val="007C2707"/>
    <w:rsid w:val="007C2DD4"/>
    <w:rsid w:val="007C33CF"/>
    <w:rsid w:val="007C3543"/>
    <w:rsid w:val="007C36CB"/>
    <w:rsid w:val="007C4963"/>
    <w:rsid w:val="007C608B"/>
    <w:rsid w:val="007C62E7"/>
    <w:rsid w:val="007C6623"/>
    <w:rsid w:val="007C671E"/>
    <w:rsid w:val="007C6AA3"/>
    <w:rsid w:val="007C6EA1"/>
    <w:rsid w:val="007C7457"/>
    <w:rsid w:val="007D011C"/>
    <w:rsid w:val="007D0D04"/>
    <w:rsid w:val="007D1573"/>
    <w:rsid w:val="007D1CB4"/>
    <w:rsid w:val="007D1F1A"/>
    <w:rsid w:val="007D294D"/>
    <w:rsid w:val="007D3011"/>
    <w:rsid w:val="007D3195"/>
    <w:rsid w:val="007D3572"/>
    <w:rsid w:val="007D3850"/>
    <w:rsid w:val="007D3FCB"/>
    <w:rsid w:val="007D4064"/>
    <w:rsid w:val="007D501A"/>
    <w:rsid w:val="007D5105"/>
    <w:rsid w:val="007D53CD"/>
    <w:rsid w:val="007D6377"/>
    <w:rsid w:val="007D6528"/>
    <w:rsid w:val="007D699F"/>
    <w:rsid w:val="007D6AF4"/>
    <w:rsid w:val="007D7065"/>
    <w:rsid w:val="007D7069"/>
    <w:rsid w:val="007D74EB"/>
    <w:rsid w:val="007E01AF"/>
    <w:rsid w:val="007E02CE"/>
    <w:rsid w:val="007E103C"/>
    <w:rsid w:val="007E1221"/>
    <w:rsid w:val="007E13FE"/>
    <w:rsid w:val="007E1A89"/>
    <w:rsid w:val="007E24B8"/>
    <w:rsid w:val="007E2A27"/>
    <w:rsid w:val="007E300C"/>
    <w:rsid w:val="007E3133"/>
    <w:rsid w:val="007E3995"/>
    <w:rsid w:val="007E39F0"/>
    <w:rsid w:val="007E3F65"/>
    <w:rsid w:val="007E4AD7"/>
    <w:rsid w:val="007E50D9"/>
    <w:rsid w:val="007E5253"/>
    <w:rsid w:val="007E5648"/>
    <w:rsid w:val="007E57A5"/>
    <w:rsid w:val="007E5B0E"/>
    <w:rsid w:val="007E5CB8"/>
    <w:rsid w:val="007E61F7"/>
    <w:rsid w:val="007E6339"/>
    <w:rsid w:val="007E650F"/>
    <w:rsid w:val="007E666A"/>
    <w:rsid w:val="007E681E"/>
    <w:rsid w:val="007E68F6"/>
    <w:rsid w:val="007E6ACE"/>
    <w:rsid w:val="007E6B0B"/>
    <w:rsid w:val="007E6B84"/>
    <w:rsid w:val="007E6D39"/>
    <w:rsid w:val="007E6EF9"/>
    <w:rsid w:val="007E6FF9"/>
    <w:rsid w:val="007E7220"/>
    <w:rsid w:val="007E7814"/>
    <w:rsid w:val="007E7972"/>
    <w:rsid w:val="007E7C59"/>
    <w:rsid w:val="007F0511"/>
    <w:rsid w:val="007F087C"/>
    <w:rsid w:val="007F1FC9"/>
    <w:rsid w:val="007F2093"/>
    <w:rsid w:val="007F2AE5"/>
    <w:rsid w:val="007F2B8F"/>
    <w:rsid w:val="007F31E1"/>
    <w:rsid w:val="007F3400"/>
    <w:rsid w:val="007F370B"/>
    <w:rsid w:val="007F3AC5"/>
    <w:rsid w:val="007F44C7"/>
    <w:rsid w:val="007F49A4"/>
    <w:rsid w:val="007F4C89"/>
    <w:rsid w:val="007F4DCC"/>
    <w:rsid w:val="007F4FC3"/>
    <w:rsid w:val="007F52E1"/>
    <w:rsid w:val="007F53A1"/>
    <w:rsid w:val="007F53C5"/>
    <w:rsid w:val="007F56C3"/>
    <w:rsid w:val="007F5EA8"/>
    <w:rsid w:val="007F5FEB"/>
    <w:rsid w:val="007F616F"/>
    <w:rsid w:val="007F6AB0"/>
    <w:rsid w:val="007F77AD"/>
    <w:rsid w:val="0080075A"/>
    <w:rsid w:val="00800A85"/>
    <w:rsid w:val="00800C84"/>
    <w:rsid w:val="00801A84"/>
    <w:rsid w:val="0080257D"/>
    <w:rsid w:val="008025AE"/>
    <w:rsid w:val="00802670"/>
    <w:rsid w:val="00803615"/>
    <w:rsid w:val="0080375F"/>
    <w:rsid w:val="00803805"/>
    <w:rsid w:val="00803812"/>
    <w:rsid w:val="00803EA8"/>
    <w:rsid w:val="00803EA9"/>
    <w:rsid w:val="00803F6B"/>
    <w:rsid w:val="008040EC"/>
    <w:rsid w:val="00804C2D"/>
    <w:rsid w:val="00804C68"/>
    <w:rsid w:val="008050FB"/>
    <w:rsid w:val="008052B1"/>
    <w:rsid w:val="00805337"/>
    <w:rsid w:val="0080582D"/>
    <w:rsid w:val="00805832"/>
    <w:rsid w:val="008058DA"/>
    <w:rsid w:val="008059CD"/>
    <w:rsid w:val="00805AB1"/>
    <w:rsid w:val="00805D11"/>
    <w:rsid w:val="00805F72"/>
    <w:rsid w:val="0080756C"/>
    <w:rsid w:val="00807832"/>
    <w:rsid w:val="00807941"/>
    <w:rsid w:val="00807FAE"/>
    <w:rsid w:val="00810322"/>
    <w:rsid w:val="00810325"/>
    <w:rsid w:val="00811243"/>
    <w:rsid w:val="00811AF4"/>
    <w:rsid w:val="00811E3F"/>
    <w:rsid w:val="0081220D"/>
    <w:rsid w:val="0081249F"/>
    <w:rsid w:val="008126C4"/>
    <w:rsid w:val="00812758"/>
    <w:rsid w:val="008131BE"/>
    <w:rsid w:val="00813520"/>
    <w:rsid w:val="00813F88"/>
    <w:rsid w:val="00814B36"/>
    <w:rsid w:val="0081517D"/>
    <w:rsid w:val="008152DB"/>
    <w:rsid w:val="00815792"/>
    <w:rsid w:val="00815C9B"/>
    <w:rsid w:val="00815F59"/>
    <w:rsid w:val="008160DC"/>
    <w:rsid w:val="008168D8"/>
    <w:rsid w:val="00816D49"/>
    <w:rsid w:val="008203A8"/>
    <w:rsid w:val="008210C3"/>
    <w:rsid w:val="00821833"/>
    <w:rsid w:val="00822C89"/>
    <w:rsid w:val="008241C6"/>
    <w:rsid w:val="008243C9"/>
    <w:rsid w:val="00824831"/>
    <w:rsid w:val="008251AB"/>
    <w:rsid w:val="008255A4"/>
    <w:rsid w:val="008257ED"/>
    <w:rsid w:val="00825ABA"/>
    <w:rsid w:val="00826440"/>
    <w:rsid w:val="00826715"/>
    <w:rsid w:val="008275D0"/>
    <w:rsid w:val="008278E9"/>
    <w:rsid w:val="00830FF6"/>
    <w:rsid w:val="008311F1"/>
    <w:rsid w:val="00831204"/>
    <w:rsid w:val="00831208"/>
    <w:rsid w:val="00831253"/>
    <w:rsid w:val="008313BC"/>
    <w:rsid w:val="008322C9"/>
    <w:rsid w:val="0083279B"/>
    <w:rsid w:val="00832B4A"/>
    <w:rsid w:val="00832B94"/>
    <w:rsid w:val="00832FB1"/>
    <w:rsid w:val="008332D5"/>
    <w:rsid w:val="0083385A"/>
    <w:rsid w:val="00833B44"/>
    <w:rsid w:val="00833D61"/>
    <w:rsid w:val="00833D71"/>
    <w:rsid w:val="0083414A"/>
    <w:rsid w:val="008346D3"/>
    <w:rsid w:val="00835378"/>
    <w:rsid w:val="00835A02"/>
    <w:rsid w:val="00836387"/>
    <w:rsid w:val="00836E21"/>
    <w:rsid w:val="0083705E"/>
    <w:rsid w:val="008372F5"/>
    <w:rsid w:val="00837428"/>
    <w:rsid w:val="0083782E"/>
    <w:rsid w:val="0083796E"/>
    <w:rsid w:val="00837998"/>
    <w:rsid w:val="00837E8B"/>
    <w:rsid w:val="00840481"/>
    <w:rsid w:val="00840BF1"/>
    <w:rsid w:val="008414B4"/>
    <w:rsid w:val="00841859"/>
    <w:rsid w:val="00842420"/>
    <w:rsid w:val="008426C4"/>
    <w:rsid w:val="008429CF"/>
    <w:rsid w:val="00843638"/>
    <w:rsid w:val="00843883"/>
    <w:rsid w:val="0084405B"/>
    <w:rsid w:val="008443C4"/>
    <w:rsid w:val="008446E2"/>
    <w:rsid w:val="0084493A"/>
    <w:rsid w:val="008449EB"/>
    <w:rsid w:val="00844CEC"/>
    <w:rsid w:val="00844E0E"/>
    <w:rsid w:val="008454BE"/>
    <w:rsid w:val="00845630"/>
    <w:rsid w:val="00845869"/>
    <w:rsid w:val="00845896"/>
    <w:rsid w:val="00845B40"/>
    <w:rsid w:val="008461D0"/>
    <w:rsid w:val="008466CC"/>
    <w:rsid w:val="0084708B"/>
    <w:rsid w:val="00847DE3"/>
    <w:rsid w:val="00847E19"/>
    <w:rsid w:val="00850CD3"/>
    <w:rsid w:val="0085112C"/>
    <w:rsid w:val="00851263"/>
    <w:rsid w:val="0085183E"/>
    <w:rsid w:val="00851C76"/>
    <w:rsid w:val="00852FCF"/>
    <w:rsid w:val="008536D6"/>
    <w:rsid w:val="00853766"/>
    <w:rsid w:val="00854E60"/>
    <w:rsid w:val="00854F1F"/>
    <w:rsid w:val="00855F5F"/>
    <w:rsid w:val="0085639E"/>
    <w:rsid w:val="00856B1B"/>
    <w:rsid w:val="0085724C"/>
    <w:rsid w:val="008574D7"/>
    <w:rsid w:val="0085765D"/>
    <w:rsid w:val="00857D58"/>
    <w:rsid w:val="008601A9"/>
    <w:rsid w:val="00860C62"/>
    <w:rsid w:val="0086157D"/>
    <w:rsid w:val="00861895"/>
    <w:rsid w:val="008622AA"/>
    <w:rsid w:val="00862ACD"/>
    <w:rsid w:val="00862BA0"/>
    <w:rsid w:val="00863708"/>
    <w:rsid w:val="008638A1"/>
    <w:rsid w:val="00863971"/>
    <w:rsid w:val="00863DEB"/>
    <w:rsid w:val="008647FE"/>
    <w:rsid w:val="0086494C"/>
    <w:rsid w:val="00864D34"/>
    <w:rsid w:val="00864D69"/>
    <w:rsid w:val="0086517F"/>
    <w:rsid w:val="008651F9"/>
    <w:rsid w:val="008659BB"/>
    <w:rsid w:val="00865B0D"/>
    <w:rsid w:val="00865C90"/>
    <w:rsid w:val="00865FDD"/>
    <w:rsid w:val="0086664D"/>
    <w:rsid w:val="00866EC9"/>
    <w:rsid w:val="00867351"/>
    <w:rsid w:val="00867652"/>
    <w:rsid w:val="00867756"/>
    <w:rsid w:val="008705E9"/>
    <w:rsid w:val="00870713"/>
    <w:rsid w:val="0087179D"/>
    <w:rsid w:val="00871B33"/>
    <w:rsid w:val="00871D88"/>
    <w:rsid w:val="00871DC0"/>
    <w:rsid w:val="00871F22"/>
    <w:rsid w:val="00872512"/>
    <w:rsid w:val="00872949"/>
    <w:rsid w:val="00872BBF"/>
    <w:rsid w:val="00872BE4"/>
    <w:rsid w:val="00872DA0"/>
    <w:rsid w:val="00872E44"/>
    <w:rsid w:val="00872F40"/>
    <w:rsid w:val="008730BB"/>
    <w:rsid w:val="00873E83"/>
    <w:rsid w:val="00873EE6"/>
    <w:rsid w:val="008748BC"/>
    <w:rsid w:val="008748E2"/>
    <w:rsid w:val="00874D66"/>
    <w:rsid w:val="008753F7"/>
    <w:rsid w:val="008756B5"/>
    <w:rsid w:val="008758AF"/>
    <w:rsid w:val="00875D39"/>
    <w:rsid w:val="00876C17"/>
    <w:rsid w:val="00876E49"/>
    <w:rsid w:val="00877167"/>
    <w:rsid w:val="00877391"/>
    <w:rsid w:val="0087781F"/>
    <w:rsid w:val="00877B4E"/>
    <w:rsid w:val="00877C94"/>
    <w:rsid w:val="0088157A"/>
    <w:rsid w:val="00881678"/>
    <w:rsid w:val="00881D8A"/>
    <w:rsid w:val="008833F1"/>
    <w:rsid w:val="00883C32"/>
    <w:rsid w:val="00883CD5"/>
    <w:rsid w:val="00883E9B"/>
    <w:rsid w:val="00884360"/>
    <w:rsid w:val="00884ADD"/>
    <w:rsid w:val="00885CDD"/>
    <w:rsid w:val="008862EF"/>
    <w:rsid w:val="0088729E"/>
    <w:rsid w:val="008874C6"/>
    <w:rsid w:val="008877B1"/>
    <w:rsid w:val="00887874"/>
    <w:rsid w:val="00887B8D"/>
    <w:rsid w:val="00887E41"/>
    <w:rsid w:val="0089054E"/>
    <w:rsid w:val="008907FD"/>
    <w:rsid w:val="00890F02"/>
    <w:rsid w:val="008910AF"/>
    <w:rsid w:val="008920B9"/>
    <w:rsid w:val="00892887"/>
    <w:rsid w:val="00892B90"/>
    <w:rsid w:val="00892D75"/>
    <w:rsid w:val="008933EF"/>
    <w:rsid w:val="00893BB7"/>
    <w:rsid w:val="008941DB"/>
    <w:rsid w:val="008944F8"/>
    <w:rsid w:val="00894546"/>
    <w:rsid w:val="008954D8"/>
    <w:rsid w:val="00895940"/>
    <w:rsid w:val="00895C7B"/>
    <w:rsid w:val="00895DEA"/>
    <w:rsid w:val="00895E31"/>
    <w:rsid w:val="0089695D"/>
    <w:rsid w:val="0089712D"/>
    <w:rsid w:val="0089733D"/>
    <w:rsid w:val="00897720"/>
    <w:rsid w:val="008979DB"/>
    <w:rsid w:val="008A07A8"/>
    <w:rsid w:val="008A0E9B"/>
    <w:rsid w:val="008A0F8E"/>
    <w:rsid w:val="008A16EA"/>
    <w:rsid w:val="008A19CD"/>
    <w:rsid w:val="008A2862"/>
    <w:rsid w:val="008A28A1"/>
    <w:rsid w:val="008A2C5D"/>
    <w:rsid w:val="008A2E6C"/>
    <w:rsid w:val="008A2F60"/>
    <w:rsid w:val="008A3046"/>
    <w:rsid w:val="008A3DF9"/>
    <w:rsid w:val="008A413C"/>
    <w:rsid w:val="008A5209"/>
    <w:rsid w:val="008A547E"/>
    <w:rsid w:val="008A5B1F"/>
    <w:rsid w:val="008A5DDC"/>
    <w:rsid w:val="008A5E8A"/>
    <w:rsid w:val="008A5FC8"/>
    <w:rsid w:val="008A65D4"/>
    <w:rsid w:val="008A66F4"/>
    <w:rsid w:val="008A6A34"/>
    <w:rsid w:val="008A7254"/>
    <w:rsid w:val="008A7474"/>
    <w:rsid w:val="008B060F"/>
    <w:rsid w:val="008B0B42"/>
    <w:rsid w:val="008B0D56"/>
    <w:rsid w:val="008B100B"/>
    <w:rsid w:val="008B131B"/>
    <w:rsid w:val="008B16F3"/>
    <w:rsid w:val="008B1A4F"/>
    <w:rsid w:val="008B1A8B"/>
    <w:rsid w:val="008B2929"/>
    <w:rsid w:val="008B2CE0"/>
    <w:rsid w:val="008B2E67"/>
    <w:rsid w:val="008B31F9"/>
    <w:rsid w:val="008B3A74"/>
    <w:rsid w:val="008B3BD2"/>
    <w:rsid w:val="008B3C40"/>
    <w:rsid w:val="008B428B"/>
    <w:rsid w:val="008B47E4"/>
    <w:rsid w:val="008B47F3"/>
    <w:rsid w:val="008B4A65"/>
    <w:rsid w:val="008B4E9B"/>
    <w:rsid w:val="008B4FFD"/>
    <w:rsid w:val="008B50DF"/>
    <w:rsid w:val="008B522A"/>
    <w:rsid w:val="008B5B23"/>
    <w:rsid w:val="008B5B36"/>
    <w:rsid w:val="008B5D4D"/>
    <w:rsid w:val="008B60D9"/>
    <w:rsid w:val="008B6162"/>
    <w:rsid w:val="008B65CC"/>
    <w:rsid w:val="008B65D2"/>
    <w:rsid w:val="008B706F"/>
    <w:rsid w:val="008B7732"/>
    <w:rsid w:val="008C04DF"/>
    <w:rsid w:val="008C082D"/>
    <w:rsid w:val="008C1041"/>
    <w:rsid w:val="008C162C"/>
    <w:rsid w:val="008C1880"/>
    <w:rsid w:val="008C1897"/>
    <w:rsid w:val="008C1971"/>
    <w:rsid w:val="008C2AD0"/>
    <w:rsid w:val="008C2FA8"/>
    <w:rsid w:val="008C31AE"/>
    <w:rsid w:val="008C34F7"/>
    <w:rsid w:val="008C3BC3"/>
    <w:rsid w:val="008C3C66"/>
    <w:rsid w:val="008C452F"/>
    <w:rsid w:val="008C4AF5"/>
    <w:rsid w:val="008C4B80"/>
    <w:rsid w:val="008C5036"/>
    <w:rsid w:val="008C5399"/>
    <w:rsid w:val="008C62E2"/>
    <w:rsid w:val="008C644C"/>
    <w:rsid w:val="008C6827"/>
    <w:rsid w:val="008C6874"/>
    <w:rsid w:val="008C6AC2"/>
    <w:rsid w:val="008C7098"/>
    <w:rsid w:val="008C74B6"/>
    <w:rsid w:val="008C798F"/>
    <w:rsid w:val="008C7A3E"/>
    <w:rsid w:val="008C7A85"/>
    <w:rsid w:val="008D00FE"/>
    <w:rsid w:val="008D2147"/>
    <w:rsid w:val="008D2AC6"/>
    <w:rsid w:val="008D2CAF"/>
    <w:rsid w:val="008D303A"/>
    <w:rsid w:val="008D3ACE"/>
    <w:rsid w:val="008D3C0D"/>
    <w:rsid w:val="008D3C88"/>
    <w:rsid w:val="008D3DE1"/>
    <w:rsid w:val="008D4E7E"/>
    <w:rsid w:val="008D51CC"/>
    <w:rsid w:val="008D648F"/>
    <w:rsid w:val="008D6B57"/>
    <w:rsid w:val="008D6C14"/>
    <w:rsid w:val="008D750E"/>
    <w:rsid w:val="008D76C3"/>
    <w:rsid w:val="008D7A55"/>
    <w:rsid w:val="008D7F7A"/>
    <w:rsid w:val="008E001B"/>
    <w:rsid w:val="008E0BE2"/>
    <w:rsid w:val="008E0CD1"/>
    <w:rsid w:val="008E10AE"/>
    <w:rsid w:val="008E16B6"/>
    <w:rsid w:val="008E1CB2"/>
    <w:rsid w:val="008E31A9"/>
    <w:rsid w:val="008E4B2D"/>
    <w:rsid w:val="008E4F95"/>
    <w:rsid w:val="008E530B"/>
    <w:rsid w:val="008E5366"/>
    <w:rsid w:val="008E5533"/>
    <w:rsid w:val="008E688A"/>
    <w:rsid w:val="008E737B"/>
    <w:rsid w:val="008E775F"/>
    <w:rsid w:val="008F1A30"/>
    <w:rsid w:val="008F1C6E"/>
    <w:rsid w:val="008F1D91"/>
    <w:rsid w:val="008F1FC1"/>
    <w:rsid w:val="008F2118"/>
    <w:rsid w:val="008F2238"/>
    <w:rsid w:val="008F2479"/>
    <w:rsid w:val="008F2691"/>
    <w:rsid w:val="008F2DF6"/>
    <w:rsid w:val="008F2E3D"/>
    <w:rsid w:val="008F330B"/>
    <w:rsid w:val="008F35DC"/>
    <w:rsid w:val="008F478E"/>
    <w:rsid w:val="008F4D52"/>
    <w:rsid w:val="008F4E41"/>
    <w:rsid w:val="008F5276"/>
    <w:rsid w:val="008F6222"/>
    <w:rsid w:val="008F665E"/>
    <w:rsid w:val="008F670B"/>
    <w:rsid w:val="008F7A00"/>
    <w:rsid w:val="00900C1C"/>
    <w:rsid w:val="00900F65"/>
    <w:rsid w:val="0090112C"/>
    <w:rsid w:val="00901337"/>
    <w:rsid w:val="009015BF"/>
    <w:rsid w:val="009029B0"/>
    <w:rsid w:val="009039B0"/>
    <w:rsid w:val="0090408D"/>
    <w:rsid w:val="00904580"/>
    <w:rsid w:val="00904757"/>
    <w:rsid w:val="00904B36"/>
    <w:rsid w:val="00904C80"/>
    <w:rsid w:val="00904E6B"/>
    <w:rsid w:val="00904FCB"/>
    <w:rsid w:val="009056EC"/>
    <w:rsid w:val="00905E74"/>
    <w:rsid w:val="00906538"/>
    <w:rsid w:val="00906992"/>
    <w:rsid w:val="00906EEC"/>
    <w:rsid w:val="0090701B"/>
    <w:rsid w:val="0091038F"/>
    <w:rsid w:val="00910AE9"/>
    <w:rsid w:val="009113C8"/>
    <w:rsid w:val="00912037"/>
    <w:rsid w:val="009129EF"/>
    <w:rsid w:val="0091310B"/>
    <w:rsid w:val="00913531"/>
    <w:rsid w:val="0091384B"/>
    <w:rsid w:val="009139BE"/>
    <w:rsid w:val="00913F33"/>
    <w:rsid w:val="00914204"/>
    <w:rsid w:val="00914306"/>
    <w:rsid w:val="00914392"/>
    <w:rsid w:val="009143B2"/>
    <w:rsid w:val="00915C7E"/>
    <w:rsid w:val="009166AF"/>
    <w:rsid w:val="00917862"/>
    <w:rsid w:val="00920239"/>
    <w:rsid w:val="009206C0"/>
    <w:rsid w:val="00922606"/>
    <w:rsid w:val="00922791"/>
    <w:rsid w:val="00922D31"/>
    <w:rsid w:val="009239F9"/>
    <w:rsid w:val="00923F34"/>
    <w:rsid w:val="0092559F"/>
    <w:rsid w:val="00925C6F"/>
    <w:rsid w:val="0092607C"/>
    <w:rsid w:val="00926081"/>
    <w:rsid w:val="0092675A"/>
    <w:rsid w:val="00930389"/>
    <w:rsid w:val="0093068A"/>
    <w:rsid w:val="00930A6C"/>
    <w:rsid w:val="00930B95"/>
    <w:rsid w:val="00930F94"/>
    <w:rsid w:val="009310DB"/>
    <w:rsid w:val="00931141"/>
    <w:rsid w:val="00931231"/>
    <w:rsid w:val="009316EE"/>
    <w:rsid w:val="00931C86"/>
    <w:rsid w:val="009320A4"/>
    <w:rsid w:val="00932289"/>
    <w:rsid w:val="00932383"/>
    <w:rsid w:val="00932771"/>
    <w:rsid w:val="00932A03"/>
    <w:rsid w:val="009333AF"/>
    <w:rsid w:val="009349DB"/>
    <w:rsid w:val="00934D3B"/>
    <w:rsid w:val="00935224"/>
    <w:rsid w:val="00935665"/>
    <w:rsid w:val="00935B30"/>
    <w:rsid w:val="00936A4E"/>
    <w:rsid w:val="00936DAF"/>
    <w:rsid w:val="00936E77"/>
    <w:rsid w:val="009370ED"/>
    <w:rsid w:val="00937965"/>
    <w:rsid w:val="00937C76"/>
    <w:rsid w:val="0094038F"/>
    <w:rsid w:val="0094067C"/>
    <w:rsid w:val="00940AE9"/>
    <w:rsid w:val="00940C55"/>
    <w:rsid w:val="00940DF8"/>
    <w:rsid w:val="00940F74"/>
    <w:rsid w:val="00941123"/>
    <w:rsid w:val="00941580"/>
    <w:rsid w:val="00942962"/>
    <w:rsid w:val="00942C97"/>
    <w:rsid w:val="00943006"/>
    <w:rsid w:val="00944A06"/>
    <w:rsid w:val="00944E0C"/>
    <w:rsid w:val="00945998"/>
    <w:rsid w:val="009459AF"/>
    <w:rsid w:val="00945CE8"/>
    <w:rsid w:val="00946C48"/>
    <w:rsid w:val="00946D8B"/>
    <w:rsid w:val="00946DD8"/>
    <w:rsid w:val="00946EFF"/>
    <w:rsid w:val="00946F6E"/>
    <w:rsid w:val="009474C2"/>
    <w:rsid w:val="0094777A"/>
    <w:rsid w:val="00947A98"/>
    <w:rsid w:val="0095083A"/>
    <w:rsid w:val="00950D81"/>
    <w:rsid w:val="009514CD"/>
    <w:rsid w:val="00951BD9"/>
    <w:rsid w:val="009528A2"/>
    <w:rsid w:val="00952A05"/>
    <w:rsid w:val="00953040"/>
    <w:rsid w:val="00953831"/>
    <w:rsid w:val="00953F58"/>
    <w:rsid w:val="009543EB"/>
    <w:rsid w:val="00954610"/>
    <w:rsid w:val="00954978"/>
    <w:rsid w:val="00954B1B"/>
    <w:rsid w:val="00956C23"/>
    <w:rsid w:val="00957B9C"/>
    <w:rsid w:val="00957C86"/>
    <w:rsid w:val="0096019A"/>
    <w:rsid w:val="00960F15"/>
    <w:rsid w:val="00961A98"/>
    <w:rsid w:val="009620E6"/>
    <w:rsid w:val="009623AB"/>
    <w:rsid w:val="009628F8"/>
    <w:rsid w:val="00962AFE"/>
    <w:rsid w:val="009631BA"/>
    <w:rsid w:val="009631C3"/>
    <w:rsid w:val="00963456"/>
    <w:rsid w:val="0096378F"/>
    <w:rsid w:val="00963D67"/>
    <w:rsid w:val="00964131"/>
    <w:rsid w:val="00964206"/>
    <w:rsid w:val="00965380"/>
    <w:rsid w:val="009656EE"/>
    <w:rsid w:val="00965871"/>
    <w:rsid w:val="00965E26"/>
    <w:rsid w:val="009663C6"/>
    <w:rsid w:val="0096643C"/>
    <w:rsid w:val="00966F17"/>
    <w:rsid w:val="00967ED7"/>
    <w:rsid w:val="00970139"/>
    <w:rsid w:val="00970A6B"/>
    <w:rsid w:val="00971154"/>
    <w:rsid w:val="00971171"/>
    <w:rsid w:val="00971251"/>
    <w:rsid w:val="009713C6"/>
    <w:rsid w:val="00971D9B"/>
    <w:rsid w:val="00971EB2"/>
    <w:rsid w:val="0097273A"/>
    <w:rsid w:val="00972EC5"/>
    <w:rsid w:val="009731EC"/>
    <w:rsid w:val="009732E9"/>
    <w:rsid w:val="00973586"/>
    <w:rsid w:val="009737D9"/>
    <w:rsid w:val="00973C29"/>
    <w:rsid w:val="00973F7E"/>
    <w:rsid w:val="0097505B"/>
    <w:rsid w:val="009758E3"/>
    <w:rsid w:val="009763C4"/>
    <w:rsid w:val="00976C4F"/>
    <w:rsid w:val="009772F1"/>
    <w:rsid w:val="00977A6B"/>
    <w:rsid w:val="009803F1"/>
    <w:rsid w:val="0098062F"/>
    <w:rsid w:val="009807B4"/>
    <w:rsid w:val="0098182A"/>
    <w:rsid w:val="009828C6"/>
    <w:rsid w:val="00982964"/>
    <w:rsid w:val="00982D78"/>
    <w:rsid w:val="00983A84"/>
    <w:rsid w:val="00983B4C"/>
    <w:rsid w:val="00983DFB"/>
    <w:rsid w:val="009843E2"/>
    <w:rsid w:val="009844F7"/>
    <w:rsid w:val="00984753"/>
    <w:rsid w:val="00984AA1"/>
    <w:rsid w:val="00985462"/>
    <w:rsid w:val="00985463"/>
    <w:rsid w:val="0098582B"/>
    <w:rsid w:val="00985947"/>
    <w:rsid w:val="00985FE7"/>
    <w:rsid w:val="00986029"/>
    <w:rsid w:val="009861AC"/>
    <w:rsid w:val="009900CA"/>
    <w:rsid w:val="0099079E"/>
    <w:rsid w:val="0099188F"/>
    <w:rsid w:val="0099189A"/>
    <w:rsid w:val="00991F5D"/>
    <w:rsid w:val="0099281E"/>
    <w:rsid w:val="00992870"/>
    <w:rsid w:val="009930B9"/>
    <w:rsid w:val="009934E2"/>
    <w:rsid w:val="00993AB6"/>
    <w:rsid w:val="00993DDC"/>
    <w:rsid w:val="00994079"/>
    <w:rsid w:val="00994175"/>
    <w:rsid w:val="00994F59"/>
    <w:rsid w:val="00995933"/>
    <w:rsid w:val="00995FFD"/>
    <w:rsid w:val="00996A15"/>
    <w:rsid w:val="00996D6B"/>
    <w:rsid w:val="00997F4B"/>
    <w:rsid w:val="009A0B5D"/>
    <w:rsid w:val="009A1301"/>
    <w:rsid w:val="009A21D5"/>
    <w:rsid w:val="009A244C"/>
    <w:rsid w:val="009A2BBB"/>
    <w:rsid w:val="009A2C08"/>
    <w:rsid w:val="009A2CD1"/>
    <w:rsid w:val="009A35A6"/>
    <w:rsid w:val="009A3612"/>
    <w:rsid w:val="009A3884"/>
    <w:rsid w:val="009A3F81"/>
    <w:rsid w:val="009A4059"/>
    <w:rsid w:val="009A44C8"/>
    <w:rsid w:val="009A4579"/>
    <w:rsid w:val="009A45B0"/>
    <w:rsid w:val="009A4755"/>
    <w:rsid w:val="009A4EAB"/>
    <w:rsid w:val="009A51ED"/>
    <w:rsid w:val="009A5BCC"/>
    <w:rsid w:val="009A5F58"/>
    <w:rsid w:val="009A6A6F"/>
    <w:rsid w:val="009A735F"/>
    <w:rsid w:val="009B04F1"/>
    <w:rsid w:val="009B07DC"/>
    <w:rsid w:val="009B08FB"/>
    <w:rsid w:val="009B1226"/>
    <w:rsid w:val="009B13B9"/>
    <w:rsid w:val="009B19A2"/>
    <w:rsid w:val="009B1AD4"/>
    <w:rsid w:val="009B1B69"/>
    <w:rsid w:val="009B1D67"/>
    <w:rsid w:val="009B3317"/>
    <w:rsid w:val="009B3E08"/>
    <w:rsid w:val="009B47EE"/>
    <w:rsid w:val="009B500C"/>
    <w:rsid w:val="009B533B"/>
    <w:rsid w:val="009B5A67"/>
    <w:rsid w:val="009B610A"/>
    <w:rsid w:val="009B65D5"/>
    <w:rsid w:val="009B7570"/>
    <w:rsid w:val="009C0336"/>
    <w:rsid w:val="009C0DCE"/>
    <w:rsid w:val="009C1051"/>
    <w:rsid w:val="009C137B"/>
    <w:rsid w:val="009C16FB"/>
    <w:rsid w:val="009C1772"/>
    <w:rsid w:val="009C17DA"/>
    <w:rsid w:val="009C18CC"/>
    <w:rsid w:val="009C1C22"/>
    <w:rsid w:val="009C1F5C"/>
    <w:rsid w:val="009C1F80"/>
    <w:rsid w:val="009C2C62"/>
    <w:rsid w:val="009C2FC1"/>
    <w:rsid w:val="009C37B1"/>
    <w:rsid w:val="009C3AFB"/>
    <w:rsid w:val="009C3B95"/>
    <w:rsid w:val="009C3C80"/>
    <w:rsid w:val="009C3D9C"/>
    <w:rsid w:val="009C470D"/>
    <w:rsid w:val="009C4CD0"/>
    <w:rsid w:val="009C5CA0"/>
    <w:rsid w:val="009C61DC"/>
    <w:rsid w:val="009C638B"/>
    <w:rsid w:val="009C7998"/>
    <w:rsid w:val="009C7AEF"/>
    <w:rsid w:val="009C7DCE"/>
    <w:rsid w:val="009D05E0"/>
    <w:rsid w:val="009D1119"/>
    <w:rsid w:val="009D199C"/>
    <w:rsid w:val="009D1F22"/>
    <w:rsid w:val="009D217F"/>
    <w:rsid w:val="009D2594"/>
    <w:rsid w:val="009D29E9"/>
    <w:rsid w:val="009D3626"/>
    <w:rsid w:val="009D3B66"/>
    <w:rsid w:val="009D443F"/>
    <w:rsid w:val="009D4E01"/>
    <w:rsid w:val="009D5318"/>
    <w:rsid w:val="009D5F9F"/>
    <w:rsid w:val="009D655A"/>
    <w:rsid w:val="009D68FB"/>
    <w:rsid w:val="009D6EE3"/>
    <w:rsid w:val="009D72FC"/>
    <w:rsid w:val="009D771F"/>
    <w:rsid w:val="009D7BA9"/>
    <w:rsid w:val="009D7CD5"/>
    <w:rsid w:val="009E04B3"/>
    <w:rsid w:val="009E0780"/>
    <w:rsid w:val="009E0DFC"/>
    <w:rsid w:val="009E12EA"/>
    <w:rsid w:val="009E1880"/>
    <w:rsid w:val="009E1A06"/>
    <w:rsid w:val="009E1A85"/>
    <w:rsid w:val="009E247B"/>
    <w:rsid w:val="009E3413"/>
    <w:rsid w:val="009E36A5"/>
    <w:rsid w:val="009E3E4F"/>
    <w:rsid w:val="009E41A0"/>
    <w:rsid w:val="009E442B"/>
    <w:rsid w:val="009E46AE"/>
    <w:rsid w:val="009E5252"/>
    <w:rsid w:val="009E5B74"/>
    <w:rsid w:val="009E60BC"/>
    <w:rsid w:val="009E644A"/>
    <w:rsid w:val="009E6E9A"/>
    <w:rsid w:val="009E7C14"/>
    <w:rsid w:val="009F0803"/>
    <w:rsid w:val="009F094B"/>
    <w:rsid w:val="009F0A01"/>
    <w:rsid w:val="009F14DF"/>
    <w:rsid w:val="009F1B50"/>
    <w:rsid w:val="009F1EFE"/>
    <w:rsid w:val="009F1F1A"/>
    <w:rsid w:val="009F2D3D"/>
    <w:rsid w:val="009F3B2B"/>
    <w:rsid w:val="009F3CA2"/>
    <w:rsid w:val="009F3EA2"/>
    <w:rsid w:val="009F419C"/>
    <w:rsid w:val="009F43E0"/>
    <w:rsid w:val="009F486D"/>
    <w:rsid w:val="009F49B2"/>
    <w:rsid w:val="009F52C1"/>
    <w:rsid w:val="009F52CE"/>
    <w:rsid w:val="009F5EB6"/>
    <w:rsid w:val="009F62D9"/>
    <w:rsid w:val="009F6755"/>
    <w:rsid w:val="009F6F37"/>
    <w:rsid w:val="00A00C12"/>
    <w:rsid w:val="00A016F4"/>
    <w:rsid w:val="00A01D7B"/>
    <w:rsid w:val="00A01FC1"/>
    <w:rsid w:val="00A0211B"/>
    <w:rsid w:val="00A034B0"/>
    <w:rsid w:val="00A037C8"/>
    <w:rsid w:val="00A03AB2"/>
    <w:rsid w:val="00A03AC2"/>
    <w:rsid w:val="00A03C7D"/>
    <w:rsid w:val="00A04583"/>
    <w:rsid w:val="00A04B94"/>
    <w:rsid w:val="00A04CCE"/>
    <w:rsid w:val="00A04D6C"/>
    <w:rsid w:val="00A05089"/>
    <w:rsid w:val="00A053A2"/>
    <w:rsid w:val="00A055A5"/>
    <w:rsid w:val="00A059F8"/>
    <w:rsid w:val="00A05DD6"/>
    <w:rsid w:val="00A06074"/>
    <w:rsid w:val="00A0626C"/>
    <w:rsid w:val="00A06502"/>
    <w:rsid w:val="00A07A85"/>
    <w:rsid w:val="00A07CE5"/>
    <w:rsid w:val="00A07E04"/>
    <w:rsid w:val="00A1067D"/>
    <w:rsid w:val="00A108E0"/>
    <w:rsid w:val="00A10938"/>
    <w:rsid w:val="00A10977"/>
    <w:rsid w:val="00A10FD0"/>
    <w:rsid w:val="00A113C1"/>
    <w:rsid w:val="00A116EB"/>
    <w:rsid w:val="00A11EA9"/>
    <w:rsid w:val="00A12068"/>
    <w:rsid w:val="00A120B9"/>
    <w:rsid w:val="00A1260A"/>
    <w:rsid w:val="00A1264F"/>
    <w:rsid w:val="00A12978"/>
    <w:rsid w:val="00A12A7C"/>
    <w:rsid w:val="00A1316F"/>
    <w:rsid w:val="00A1330E"/>
    <w:rsid w:val="00A138DE"/>
    <w:rsid w:val="00A13C2E"/>
    <w:rsid w:val="00A140F7"/>
    <w:rsid w:val="00A143C5"/>
    <w:rsid w:val="00A1448C"/>
    <w:rsid w:val="00A14C15"/>
    <w:rsid w:val="00A14F1F"/>
    <w:rsid w:val="00A15328"/>
    <w:rsid w:val="00A15D7C"/>
    <w:rsid w:val="00A16688"/>
    <w:rsid w:val="00A1791D"/>
    <w:rsid w:val="00A17CF5"/>
    <w:rsid w:val="00A203CB"/>
    <w:rsid w:val="00A204BC"/>
    <w:rsid w:val="00A210D2"/>
    <w:rsid w:val="00A215A8"/>
    <w:rsid w:val="00A2243A"/>
    <w:rsid w:val="00A22790"/>
    <w:rsid w:val="00A22822"/>
    <w:rsid w:val="00A22A39"/>
    <w:rsid w:val="00A22CC2"/>
    <w:rsid w:val="00A2334F"/>
    <w:rsid w:val="00A2351C"/>
    <w:rsid w:val="00A23838"/>
    <w:rsid w:val="00A23944"/>
    <w:rsid w:val="00A2400F"/>
    <w:rsid w:val="00A243B7"/>
    <w:rsid w:val="00A25337"/>
    <w:rsid w:val="00A25B55"/>
    <w:rsid w:val="00A25E59"/>
    <w:rsid w:val="00A25FA0"/>
    <w:rsid w:val="00A260CE"/>
    <w:rsid w:val="00A2678B"/>
    <w:rsid w:val="00A271BF"/>
    <w:rsid w:val="00A278CE"/>
    <w:rsid w:val="00A30B98"/>
    <w:rsid w:val="00A30E18"/>
    <w:rsid w:val="00A31884"/>
    <w:rsid w:val="00A31893"/>
    <w:rsid w:val="00A31A3C"/>
    <w:rsid w:val="00A320C1"/>
    <w:rsid w:val="00A321B6"/>
    <w:rsid w:val="00A32E8A"/>
    <w:rsid w:val="00A33F37"/>
    <w:rsid w:val="00A342AB"/>
    <w:rsid w:val="00A34481"/>
    <w:rsid w:val="00A3453E"/>
    <w:rsid w:val="00A34A91"/>
    <w:rsid w:val="00A34AE0"/>
    <w:rsid w:val="00A34CBA"/>
    <w:rsid w:val="00A34DE6"/>
    <w:rsid w:val="00A34F8A"/>
    <w:rsid w:val="00A356F4"/>
    <w:rsid w:val="00A35A96"/>
    <w:rsid w:val="00A35C5C"/>
    <w:rsid w:val="00A35E95"/>
    <w:rsid w:val="00A36056"/>
    <w:rsid w:val="00A361CA"/>
    <w:rsid w:val="00A36AB7"/>
    <w:rsid w:val="00A374EB"/>
    <w:rsid w:val="00A3768F"/>
    <w:rsid w:val="00A40131"/>
    <w:rsid w:val="00A402A1"/>
    <w:rsid w:val="00A41D8A"/>
    <w:rsid w:val="00A4274E"/>
    <w:rsid w:val="00A430BE"/>
    <w:rsid w:val="00A43707"/>
    <w:rsid w:val="00A440FE"/>
    <w:rsid w:val="00A44175"/>
    <w:rsid w:val="00A44D8F"/>
    <w:rsid w:val="00A45A85"/>
    <w:rsid w:val="00A45C90"/>
    <w:rsid w:val="00A46260"/>
    <w:rsid w:val="00A464DE"/>
    <w:rsid w:val="00A46777"/>
    <w:rsid w:val="00A46B3B"/>
    <w:rsid w:val="00A46CF2"/>
    <w:rsid w:val="00A46E8E"/>
    <w:rsid w:val="00A46F7D"/>
    <w:rsid w:val="00A47184"/>
    <w:rsid w:val="00A475B0"/>
    <w:rsid w:val="00A47C8E"/>
    <w:rsid w:val="00A502C3"/>
    <w:rsid w:val="00A50455"/>
    <w:rsid w:val="00A50D22"/>
    <w:rsid w:val="00A50E14"/>
    <w:rsid w:val="00A51233"/>
    <w:rsid w:val="00A512C3"/>
    <w:rsid w:val="00A51CDD"/>
    <w:rsid w:val="00A5223C"/>
    <w:rsid w:val="00A522C3"/>
    <w:rsid w:val="00A528B0"/>
    <w:rsid w:val="00A52A69"/>
    <w:rsid w:val="00A52DAD"/>
    <w:rsid w:val="00A52DCE"/>
    <w:rsid w:val="00A53477"/>
    <w:rsid w:val="00A54E22"/>
    <w:rsid w:val="00A55140"/>
    <w:rsid w:val="00A562CA"/>
    <w:rsid w:val="00A56787"/>
    <w:rsid w:val="00A5694E"/>
    <w:rsid w:val="00A56DA5"/>
    <w:rsid w:val="00A571AE"/>
    <w:rsid w:val="00A571FE"/>
    <w:rsid w:val="00A575B4"/>
    <w:rsid w:val="00A5796A"/>
    <w:rsid w:val="00A57DDC"/>
    <w:rsid w:val="00A60300"/>
    <w:rsid w:val="00A60395"/>
    <w:rsid w:val="00A60929"/>
    <w:rsid w:val="00A61063"/>
    <w:rsid w:val="00A61836"/>
    <w:rsid w:val="00A619B6"/>
    <w:rsid w:val="00A61B26"/>
    <w:rsid w:val="00A61D1D"/>
    <w:rsid w:val="00A61D8E"/>
    <w:rsid w:val="00A61EE9"/>
    <w:rsid w:val="00A622F0"/>
    <w:rsid w:val="00A6287E"/>
    <w:rsid w:val="00A63507"/>
    <w:rsid w:val="00A63733"/>
    <w:rsid w:val="00A639B2"/>
    <w:rsid w:val="00A64A3F"/>
    <w:rsid w:val="00A64DC9"/>
    <w:rsid w:val="00A65280"/>
    <w:rsid w:val="00A65365"/>
    <w:rsid w:val="00A65624"/>
    <w:rsid w:val="00A656EC"/>
    <w:rsid w:val="00A658A4"/>
    <w:rsid w:val="00A65A83"/>
    <w:rsid w:val="00A66F23"/>
    <w:rsid w:val="00A6710A"/>
    <w:rsid w:val="00A67354"/>
    <w:rsid w:val="00A675BB"/>
    <w:rsid w:val="00A70C1F"/>
    <w:rsid w:val="00A70DF7"/>
    <w:rsid w:val="00A711F0"/>
    <w:rsid w:val="00A71593"/>
    <w:rsid w:val="00A71EFB"/>
    <w:rsid w:val="00A72644"/>
    <w:rsid w:val="00A72B79"/>
    <w:rsid w:val="00A73268"/>
    <w:rsid w:val="00A7358E"/>
    <w:rsid w:val="00A73BD7"/>
    <w:rsid w:val="00A742C7"/>
    <w:rsid w:val="00A743AB"/>
    <w:rsid w:val="00A7453E"/>
    <w:rsid w:val="00A7519C"/>
    <w:rsid w:val="00A753C0"/>
    <w:rsid w:val="00A75510"/>
    <w:rsid w:val="00A761E5"/>
    <w:rsid w:val="00A76D45"/>
    <w:rsid w:val="00A77212"/>
    <w:rsid w:val="00A77C2C"/>
    <w:rsid w:val="00A80062"/>
    <w:rsid w:val="00A80110"/>
    <w:rsid w:val="00A805B8"/>
    <w:rsid w:val="00A8095B"/>
    <w:rsid w:val="00A80F27"/>
    <w:rsid w:val="00A80F6B"/>
    <w:rsid w:val="00A816B8"/>
    <w:rsid w:val="00A817F3"/>
    <w:rsid w:val="00A8182F"/>
    <w:rsid w:val="00A81C19"/>
    <w:rsid w:val="00A82146"/>
    <w:rsid w:val="00A82545"/>
    <w:rsid w:val="00A825A7"/>
    <w:rsid w:val="00A82683"/>
    <w:rsid w:val="00A82B55"/>
    <w:rsid w:val="00A82C68"/>
    <w:rsid w:val="00A831D9"/>
    <w:rsid w:val="00A83508"/>
    <w:rsid w:val="00A84306"/>
    <w:rsid w:val="00A84636"/>
    <w:rsid w:val="00A84F12"/>
    <w:rsid w:val="00A856EB"/>
    <w:rsid w:val="00A85EE4"/>
    <w:rsid w:val="00A86236"/>
    <w:rsid w:val="00A8750C"/>
    <w:rsid w:val="00A875E3"/>
    <w:rsid w:val="00A87694"/>
    <w:rsid w:val="00A901E1"/>
    <w:rsid w:val="00A9022E"/>
    <w:rsid w:val="00A902D4"/>
    <w:rsid w:val="00A9079C"/>
    <w:rsid w:val="00A90C0D"/>
    <w:rsid w:val="00A90F3C"/>
    <w:rsid w:val="00A90FFB"/>
    <w:rsid w:val="00A91257"/>
    <w:rsid w:val="00A9209F"/>
    <w:rsid w:val="00A9235A"/>
    <w:rsid w:val="00A92C0D"/>
    <w:rsid w:val="00A92EB1"/>
    <w:rsid w:val="00A93011"/>
    <w:rsid w:val="00A93BE0"/>
    <w:rsid w:val="00A93C25"/>
    <w:rsid w:val="00A93E1B"/>
    <w:rsid w:val="00A9408B"/>
    <w:rsid w:val="00A942E6"/>
    <w:rsid w:val="00A9464D"/>
    <w:rsid w:val="00A94974"/>
    <w:rsid w:val="00A94DD9"/>
    <w:rsid w:val="00A9539C"/>
    <w:rsid w:val="00A95683"/>
    <w:rsid w:val="00A9641B"/>
    <w:rsid w:val="00A9643B"/>
    <w:rsid w:val="00A967CF"/>
    <w:rsid w:val="00A96E21"/>
    <w:rsid w:val="00A96E34"/>
    <w:rsid w:val="00A97633"/>
    <w:rsid w:val="00A979B1"/>
    <w:rsid w:val="00AA0AD4"/>
    <w:rsid w:val="00AA1165"/>
    <w:rsid w:val="00AA1480"/>
    <w:rsid w:val="00AA1C10"/>
    <w:rsid w:val="00AA1E32"/>
    <w:rsid w:val="00AA1F25"/>
    <w:rsid w:val="00AA2601"/>
    <w:rsid w:val="00AA2720"/>
    <w:rsid w:val="00AA2A10"/>
    <w:rsid w:val="00AA3467"/>
    <w:rsid w:val="00AA3682"/>
    <w:rsid w:val="00AA397F"/>
    <w:rsid w:val="00AA3F31"/>
    <w:rsid w:val="00AA437A"/>
    <w:rsid w:val="00AA4625"/>
    <w:rsid w:val="00AA4A6D"/>
    <w:rsid w:val="00AA5517"/>
    <w:rsid w:val="00AA6BB6"/>
    <w:rsid w:val="00AA763D"/>
    <w:rsid w:val="00AA7BCE"/>
    <w:rsid w:val="00AA7D57"/>
    <w:rsid w:val="00AB02E9"/>
    <w:rsid w:val="00AB10EA"/>
    <w:rsid w:val="00AB16B3"/>
    <w:rsid w:val="00AB1EFA"/>
    <w:rsid w:val="00AB1F1A"/>
    <w:rsid w:val="00AB2740"/>
    <w:rsid w:val="00AB2EE7"/>
    <w:rsid w:val="00AB31D7"/>
    <w:rsid w:val="00AB33AA"/>
    <w:rsid w:val="00AB35CB"/>
    <w:rsid w:val="00AB3F0D"/>
    <w:rsid w:val="00AB4639"/>
    <w:rsid w:val="00AB48EC"/>
    <w:rsid w:val="00AB53E4"/>
    <w:rsid w:val="00AB5467"/>
    <w:rsid w:val="00AB5488"/>
    <w:rsid w:val="00AB6007"/>
    <w:rsid w:val="00AB6EAC"/>
    <w:rsid w:val="00AC00D2"/>
    <w:rsid w:val="00AC0699"/>
    <w:rsid w:val="00AC191A"/>
    <w:rsid w:val="00AC252B"/>
    <w:rsid w:val="00AC2BEF"/>
    <w:rsid w:val="00AC2F08"/>
    <w:rsid w:val="00AC3031"/>
    <w:rsid w:val="00AC35B2"/>
    <w:rsid w:val="00AC3CBD"/>
    <w:rsid w:val="00AC4B39"/>
    <w:rsid w:val="00AC4F34"/>
    <w:rsid w:val="00AC50BC"/>
    <w:rsid w:val="00AC5259"/>
    <w:rsid w:val="00AC5AB4"/>
    <w:rsid w:val="00AC6104"/>
    <w:rsid w:val="00AC63AC"/>
    <w:rsid w:val="00AC64EC"/>
    <w:rsid w:val="00AC6EC2"/>
    <w:rsid w:val="00AC6FBC"/>
    <w:rsid w:val="00AC6FC6"/>
    <w:rsid w:val="00AC7304"/>
    <w:rsid w:val="00AD0265"/>
    <w:rsid w:val="00AD047A"/>
    <w:rsid w:val="00AD0DE9"/>
    <w:rsid w:val="00AD13C0"/>
    <w:rsid w:val="00AD1F3E"/>
    <w:rsid w:val="00AD2036"/>
    <w:rsid w:val="00AD22E3"/>
    <w:rsid w:val="00AD2971"/>
    <w:rsid w:val="00AD35CC"/>
    <w:rsid w:val="00AD4439"/>
    <w:rsid w:val="00AD5FE2"/>
    <w:rsid w:val="00AD6488"/>
    <w:rsid w:val="00AD76F2"/>
    <w:rsid w:val="00AD7D03"/>
    <w:rsid w:val="00AE1224"/>
    <w:rsid w:val="00AE12C5"/>
    <w:rsid w:val="00AE18A3"/>
    <w:rsid w:val="00AE1DBB"/>
    <w:rsid w:val="00AE25AA"/>
    <w:rsid w:val="00AE3505"/>
    <w:rsid w:val="00AE3756"/>
    <w:rsid w:val="00AE3A4B"/>
    <w:rsid w:val="00AE3A63"/>
    <w:rsid w:val="00AE4572"/>
    <w:rsid w:val="00AE4755"/>
    <w:rsid w:val="00AE53FF"/>
    <w:rsid w:val="00AE5416"/>
    <w:rsid w:val="00AE5435"/>
    <w:rsid w:val="00AE5C7D"/>
    <w:rsid w:val="00AE62F6"/>
    <w:rsid w:val="00AE63B2"/>
    <w:rsid w:val="00AE645C"/>
    <w:rsid w:val="00AE71E0"/>
    <w:rsid w:val="00AE749F"/>
    <w:rsid w:val="00AE7C45"/>
    <w:rsid w:val="00AE7DED"/>
    <w:rsid w:val="00AF10FA"/>
    <w:rsid w:val="00AF2255"/>
    <w:rsid w:val="00AF2918"/>
    <w:rsid w:val="00AF313A"/>
    <w:rsid w:val="00AF3ABE"/>
    <w:rsid w:val="00AF49C5"/>
    <w:rsid w:val="00AF52E0"/>
    <w:rsid w:val="00AF5615"/>
    <w:rsid w:val="00AF57FA"/>
    <w:rsid w:val="00AF6079"/>
    <w:rsid w:val="00AF6286"/>
    <w:rsid w:val="00AF6959"/>
    <w:rsid w:val="00AF7408"/>
    <w:rsid w:val="00AF7AC8"/>
    <w:rsid w:val="00AF7C76"/>
    <w:rsid w:val="00AF7F9A"/>
    <w:rsid w:val="00B00520"/>
    <w:rsid w:val="00B00789"/>
    <w:rsid w:val="00B00B25"/>
    <w:rsid w:val="00B00F8E"/>
    <w:rsid w:val="00B014D0"/>
    <w:rsid w:val="00B020E0"/>
    <w:rsid w:val="00B0226D"/>
    <w:rsid w:val="00B02B9A"/>
    <w:rsid w:val="00B02CD1"/>
    <w:rsid w:val="00B03B39"/>
    <w:rsid w:val="00B03CB0"/>
    <w:rsid w:val="00B041A9"/>
    <w:rsid w:val="00B04350"/>
    <w:rsid w:val="00B0465E"/>
    <w:rsid w:val="00B04F0C"/>
    <w:rsid w:val="00B0515F"/>
    <w:rsid w:val="00B05CBC"/>
    <w:rsid w:val="00B06363"/>
    <w:rsid w:val="00B06A70"/>
    <w:rsid w:val="00B06B41"/>
    <w:rsid w:val="00B06BA8"/>
    <w:rsid w:val="00B06D0F"/>
    <w:rsid w:val="00B076BD"/>
    <w:rsid w:val="00B07A6A"/>
    <w:rsid w:val="00B07B44"/>
    <w:rsid w:val="00B07BE6"/>
    <w:rsid w:val="00B10A7B"/>
    <w:rsid w:val="00B10BBD"/>
    <w:rsid w:val="00B1122A"/>
    <w:rsid w:val="00B11638"/>
    <w:rsid w:val="00B1199E"/>
    <w:rsid w:val="00B1218F"/>
    <w:rsid w:val="00B122CE"/>
    <w:rsid w:val="00B122FA"/>
    <w:rsid w:val="00B12341"/>
    <w:rsid w:val="00B129B3"/>
    <w:rsid w:val="00B13262"/>
    <w:rsid w:val="00B1340D"/>
    <w:rsid w:val="00B135A4"/>
    <w:rsid w:val="00B13E3E"/>
    <w:rsid w:val="00B14140"/>
    <w:rsid w:val="00B145CD"/>
    <w:rsid w:val="00B14791"/>
    <w:rsid w:val="00B14AC6"/>
    <w:rsid w:val="00B14BE0"/>
    <w:rsid w:val="00B14C20"/>
    <w:rsid w:val="00B14E56"/>
    <w:rsid w:val="00B14F16"/>
    <w:rsid w:val="00B1577A"/>
    <w:rsid w:val="00B16238"/>
    <w:rsid w:val="00B168B5"/>
    <w:rsid w:val="00B173B2"/>
    <w:rsid w:val="00B2005F"/>
    <w:rsid w:val="00B20164"/>
    <w:rsid w:val="00B202C7"/>
    <w:rsid w:val="00B203F3"/>
    <w:rsid w:val="00B2101D"/>
    <w:rsid w:val="00B210D6"/>
    <w:rsid w:val="00B21628"/>
    <w:rsid w:val="00B23939"/>
    <w:rsid w:val="00B23AB4"/>
    <w:rsid w:val="00B23F81"/>
    <w:rsid w:val="00B23F8B"/>
    <w:rsid w:val="00B24204"/>
    <w:rsid w:val="00B24EB1"/>
    <w:rsid w:val="00B2518B"/>
    <w:rsid w:val="00B259B3"/>
    <w:rsid w:val="00B25B73"/>
    <w:rsid w:val="00B2680C"/>
    <w:rsid w:val="00B26930"/>
    <w:rsid w:val="00B276A4"/>
    <w:rsid w:val="00B27724"/>
    <w:rsid w:val="00B27905"/>
    <w:rsid w:val="00B3027F"/>
    <w:rsid w:val="00B306F3"/>
    <w:rsid w:val="00B30AAD"/>
    <w:rsid w:val="00B30BC2"/>
    <w:rsid w:val="00B30C63"/>
    <w:rsid w:val="00B30F3D"/>
    <w:rsid w:val="00B3150D"/>
    <w:rsid w:val="00B315B3"/>
    <w:rsid w:val="00B31645"/>
    <w:rsid w:val="00B32991"/>
    <w:rsid w:val="00B32AAE"/>
    <w:rsid w:val="00B32E8B"/>
    <w:rsid w:val="00B33711"/>
    <w:rsid w:val="00B339BC"/>
    <w:rsid w:val="00B33D65"/>
    <w:rsid w:val="00B33EA5"/>
    <w:rsid w:val="00B33F5C"/>
    <w:rsid w:val="00B340AB"/>
    <w:rsid w:val="00B34514"/>
    <w:rsid w:val="00B34550"/>
    <w:rsid w:val="00B34ED7"/>
    <w:rsid w:val="00B34F46"/>
    <w:rsid w:val="00B35482"/>
    <w:rsid w:val="00B35F95"/>
    <w:rsid w:val="00B36B18"/>
    <w:rsid w:val="00B36C69"/>
    <w:rsid w:val="00B36D0A"/>
    <w:rsid w:val="00B36D81"/>
    <w:rsid w:val="00B3755C"/>
    <w:rsid w:val="00B37837"/>
    <w:rsid w:val="00B37938"/>
    <w:rsid w:val="00B379BC"/>
    <w:rsid w:val="00B37D7D"/>
    <w:rsid w:val="00B37F7E"/>
    <w:rsid w:val="00B40375"/>
    <w:rsid w:val="00B409D6"/>
    <w:rsid w:val="00B412BD"/>
    <w:rsid w:val="00B419E4"/>
    <w:rsid w:val="00B41C6A"/>
    <w:rsid w:val="00B41DDA"/>
    <w:rsid w:val="00B42043"/>
    <w:rsid w:val="00B42469"/>
    <w:rsid w:val="00B42A61"/>
    <w:rsid w:val="00B432A0"/>
    <w:rsid w:val="00B4424E"/>
    <w:rsid w:val="00B44753"/>
    <w:rsid w:val="00B45088"/>
    <w:rsid w:val="00B45473"/>
    <w:rsid w:val="00B457B8"/>
    <w:rsid w:val="00B45F25"/>
    <w:rsid w:val="00B462A7"/>
    <w:rsid w:val="00B4664F"/>
    <w:rsid w:val="00B4738B"/>
    <w:rsid w:val="00B476AF"/>
    <w:rsid w:val="00B4772D"/>
    <w:rsid w:val="00B47A63"/>
    <w:rsid w:val="00B47CC4"/>
    <w:rsid w:val="00B5124B"/>
    <w:rsid w:val="00B517F7"/>
    <w:rsid w:val="00B518E5"/>
    <w:rsid w:val="00B51AE9"/>
    <w:rsid w:val="00B51C75"/>
    <w:rsid w:val="00B51EBF"/>
    <w:rsid w:val="00B52AFC"/>
    <w:rsid w:val="00B52B41"/>
    <w:rsid w:val="00B52C97"/>
    <w:rsid w:val="00B52EFE"/>
    <w:rsid w:val="00B5341C"/>
    <w:rsid w:val="00B535A3"/>
    <w:rsid w:val="00B539CF"/>
    <w:rsid w:val="00B53BFC"/>
    <w:rsid w:val="00B53EAC"/>
    <w:rsid w:val="00B53FA1"/>
    <w:rsid w:val="00B54E35"/>
    <w:rsid w:val="00B56016"/>
    <w:rsid w:val="00B562D1"/>
    <w:rsid w:val="00B568B8"/>
    <w:rsid w:val="00B56CDC"/>
    <w:rsid w:val="00B56E01"/>
    <w:rsid w:val="00B570B9"/>
    <w:rsid w:val="00B5715D"/>
    <w:rsid w:val="00B57479"/>
    <w:rsid w:val="00B575DE"/>
    <w:rsid w:val="00B5796C"/>
    <w:rsid w:val="00B60331"/>
    <w:rsid w:val="00B607A0"/>
    <w:rsid w:val="00B60A8A"/>
    <w:rsid w:val="00B60DCA"/>
    <w:rsid w:val="00B61824"/>
    <w:rsid w:val="00B62BAE"/>
    <w:rsid w:val="00B62C84"/>
    <w:rsid w:val="00B6305A"/>
    <w:rsid w:val="00B63483"/>
    <w:rsid w:val="00B6369D"/>
    <w:rsid w:val="00B63ABC"/>
    <w:rsid w:val="00B63C73"/>
    <w:rsid w:val="00B642C5"/>
    <w:rsid w:val="00B6496B"/>
    <w:rsid w:val="00B660B9"/>
    <w:rsid w:val="00B66329"/>
    <w:rsid w:val="00B66F3E"/>
    <w:rsid w:val="00B66FC2"/>
    <w:rsid w:val="00B672B3"/>
    <w:rsid w:val="00B678CC"/>
    <w:rsid w:val="00B678DB"/>
    <w:rsid w:val="00B67C5C"/>
    <w:rsid w:val="00B70404"/>
    <w:rsid w:val="00B70F45"/>
    <w:rsid w:val="00B712C3"/>
    <w:rsid w:val="00B713FD"/>
    <w:rsid w:val="00B71F21"/>
    <w:rsid w:val="00B72A25"/>
    <w:rsid w:val="00B72F55"/>
    <w:rsid w:val="00B730E0"/>
    <w:rsid w:val="00B7367C"/>
    <w:rsid w:val="00B75204"/>
    <w:rsid w:val="00B7615E"/>
    <w:rsid w:val="00B76B5C"/>
    <w:rsid w:val="00B76C9D"/>
    <w:rsid w:val="00B76DB6"/>
    <w:rsid w:val="00B76EA0"/>
    <w:rsid w:val="00B775B0"/>
    <w:rsid w:val="00B77761"/>
    <w:rsid w:val="00B77A66"/>
    <w:rsid w:val="00B77D22"/>
    <w:rsid w:val="00B77DBF"/>
    <w:rsid w:val="00B801A6"/>
    <w:rsid w:val="00B80269"/>
    <w:rsid w:val="00B803AB"/>
    <w:rsid w:val="00B8044D"/>
    <w:rsid w:val="00B81030"/>
    <w:rsid w:val="00B810DF"/>
    <w:rsid w:val="00B81983"/>
    <w:rsid w:val="00B819AC"/>
    <w:rsid w:val="00B81FBB"/>
    <w:rsid w:val="00B823AE"/>
    <w:rsid w:val="00B827FD"/>
    <w:rsid w:val="00B837C2"/>
    <w:rsid w:val="00B84851"/>
    <w:rsid w:val="00B8533F"/>
    <w:rsid w:val="00B85414"/>
    <w:rsid w:val="00B8591C"/>
    <w:rsid w:val="00B863A8"/>
    <w:rsid w:val="00B86760"/>
    <w:rsid w:val="00B8706B"/>
    <w:rsid w:val="00B8772A"/>
    <w:rsid w:val="00B902B9"/>
    <w:rsid w:val="00B9049B"/>
    <w:rsid w:val="00B904FB"/>
    <w:rsid w:val="00B90708"/>
    <w:rsid w:val="00B90A68"/>
    <w:rsid w:val="00B90D05"/>
    <w:rsid w:val="00B90D26"/>
    <w:rsid w:val="00B910E0"/>
    <w:rsid w:val="00B91144"/>
    <w:rsid w:val="00B91319"/>
    <w:rsid w:val="00B91E6E"/>
    <w:rsid w:val="00B925A9"/>
    <w:rsid w:val="00B929CF"/>
    <w:rsid w:val="00B92C59"/>
    <w:rsid w:val="00B92D3D"/>
    <w:rsid w:val="00B93112"/>
    <w:rsid w:val="00B931AD"/>
    <w:rsid w:val="00B93BA2"/>
    <w:rsid w:val="00B93D60"/>
    <w:rsid w:val="00B9427A"/>
    <w:rsid w:val="00B943EA"/>
    <w:rsid w:val="00B945DA"/>
    <w:rsid w:val="00B950F0"/>
    <w:rsid w:val="00B95B21"/>
    <w:rsid w:val="00B95BFE"/>
    <w:rsid w:val="00B95D10"/>
    <w:rsid w:val="00B96063"/>
    <w:rsid w:val="00B961CB"/>
    <w:rsid w:val="00B96C22"/>
    <w:rsid w:val="00B972D3"/>
    <w:rsid w:val="00B97C29"/>
    <w:rsid w:val="00BA0098"/>
    <w:rsid w:val="00BA036D"/>
    <w:rsid w:val="00BA04A2"/>
    <w:rsid w:val="00BA0965"/>
    <w:rsid w:val="00BA1705"/>
    <w:rsid w:val="00BA2132"/>
    <w:rsid w:val="00BA22D3"/>
    <w:rsid w:val="00BA2524"/>
    <w:rsid w:val="00BA3049"/>
    <w:rsid w:val="00BA3224"/>
    <w:rsid w:val="00BA4295"/>
    <w:rsid w:val="00BA456F"/>
    <w:rsid w:val="00BA493D"/>
    <w:rsid w:val="00BA4D69"/>
    <w:rsid w:val="00BA5352"/>
    <w:rsid w:val="00BA5B58"/>
    <w:rsid w:val="00BA659C"/>
    <w:rsid w:val="00BA6A58"/>
    <w:rsid w:val="00BA728C"/>
    <w:rsid w:val="00BA73D4"/>
    <w:rsid w:val="00BA74F1"/>
    <w:rsid w:val="00BA78DC"/>
    <w:rsid w:val="00BA7C4B"/>
    <w:rsid w:val="00BB0200"/>
    <w:rsid w:val="00BB0275"/>
    <w:rsid w:val="00BB0338"/>
    <w:rsid w:val="00BB0479"/>
    <w:rsid w:val="00BB0AB1"/>
    <w:rsid w:val="00BB0AD4"/>
    <w:rsid w:val="00BB1260"/>
    <w:rsid w:val="00BB168A"/>
    <w:rsid w:val="00BB186A"/>
    <w:rsid w:val="00BB19E4"/>
    <w:rsid w:val="00BB230F"/>
    <w:rsid w:val="00BB2496"/>
    <w:rsid w:val="00BB2765"/>
    <w:rsid w:val="00BB3136"/>
    <w:rsid w:val="00BB3497"/>
    <w:rsid w:val="00BB3940"/>
    <w:rsid w:val="00BB3E12"/>
    <w:rsid w:val="00BB4389"/>
    <w:rsid w:val="00BB467E"/>
    <w:rsid w:val="00BB5587"/>
    <w:rsid w:val="00BB5F6F"/>
    <w:rsid w:val="00BB611F"/>
    <w:rsid w:val="00BB61BE"/>
    <w:rsid w:val="00BB64A9"/>
    <w:rsid w:val="00BB6B61"/>
    <w:rsid w:val="00BB7191"/>
    <w:rsid w:val="00BB72C2"/>
    <w:rsid w:val="00BB76D3"/>
    <w:rsid w:val="00BB7FBE"/>
    <w:rsid w:val="00BC0922"/>
    <w:rsid w:val="00BC1712"/>
    <w:rsid w:val="00BC19AD"/>
    <w:rsid w:val="00BC1B16"/>
    <w:rsid w:val="00BC1B26"/>
    <w:rsid w:val="00BC1F08"/>
    <w:rsid w:val="00BC22AB"/>
    <w:rsid w:val="00BC278B"/>
    <w:rsid w:val="00BC2797"/>
    <w:rsid w:val="00BC2DF0"/>
    <w:rsid w:val="00BC2F58"/>
    <w:rsid w:val="00BC3101"/>
    <w:rsid w:val="00BC4189"/>
    <w:rsid w:val="00BC4227"/>
    <w:rsid w:val="00BC4340"/>
    <w:rsid w:val="00BC4952"/>
    <w:rsid w:val="00BC5007"/>
    <w:rsid w:val="00BC54CD"/>
    <w:rsid w:val="00BC56F5"/>
    <w:rsid w:val="00BC615D"/>
    <w:rsid w:val="00BC6177"/>
    <w:rsid w:val="00BC6A7D"/>
    <w:rsid w:val="00BC6BE0"/>
    <w:rsid w:val="00BC6CD8"/>
    <w:rsid w:val="00BC6EAE"/>
    <w:rsid w:val="00BC73E9"/>
    <w:rsid w:val="00BC76B1"/>
    <w:rsid w:val="00BD1366"/>
    <w:rsid w:val="00BD1656"/>
    <w:rsid w:val="00BD1827"/>
    <w:rsid w:val="00BD18CC"/>
    <w:rsid w:val="00BD1AC1"/>
    <w:rsid w:val="00BD1D46"/>
    <w:rsid w:val="00BD1EAE"/>
    <w:rsid w:val="00BD2190"/>
    <w:rsid w:val="00BD29F5"/>
    <w:rsid w:val="00BD3242"/>
    <w:rsid w:val="00BD3419"/>
    <w:rsid w:val="00BD39EC"/>
    <w:rsid w:val="00BD42CA"/>
    <w:rsid w:val="00BD43E5"/>
    <w:rsid w:val="00BD50D4"/>
    <w:rsid w:val="00BD512A"/>
    <w:rsid w:val="00BD5479"/>
    <w:rsid w:val="00BD57EF"/>
    <w:rsid w:val="00BD59E3"/>
    <w:rsid w:val="00BD66A5"/>
    <w:rsid w:val="00BD672B"/>
    <w:rsid w:val="00BD676A"/>
    <w:rsid w:val="00BD771F"/>
    <w:rsid w:val="00BD7C76"/>
    <w:rsid w:val="00BD7CF5"/>
    <w:rsid w:val="00BD7FD7"/>
    <w:rsid w:val="00BE0208"/>
    <w:rsid w:val="00BE0315"/>
    <w:rsid w:val="00BE05F0"/>
    <w:rsid w:val="00BE08D5"/>
    <w:rsid w:val="00BE091A"/>
    <w:rsid w:val="00BE09C0"/>
    <w:rsid w:val="00BE0D73"/>
    <w:rsid w:val="00BE1168"/>
    <w:rsid w:val="00BE11B8"/>
    <w:rsid w:val="00BE137E"/>
    <w:rsid w:val="00BE1772"/>
    <w:rsid w:val="00BE1DEB"/>
    <w:rsid w:val="00BE2903"/>
    <w:rsid w:val="00BE2A49"/>
    <w:rsid w:val="00BE2E8B"/>
    <w:rsid w:val="00BE318A"/>
    <w:rsid w:val="00BE349E"/>
    <w:rsid w:val="00BE35DA"/>
    <w:rsid w:val="00BE44F2"/>
    <w:rsid w:val="00BE4BB1"/>
    <w:rsid w:val="00BE5C3E"/>
    <w:rsid w:val="00BE6F48"/>
    <w:rsid w:val="00BE7488"/>
    <w:rsid w:val="00BF0A46"/>
    <w:rsid w:val="00BF0E8E"/>
    <w:rsid w:val="00BF17C6"/>
    <w:rsid w:val="00BF1A7F"/>
    <w:rsid w:val="00BF2085"/>
    <w:rsid w:val="00BF2E36"/>
    <w:rsid w:val="00BF3E91"/>
    <w:rsid w:val="00BF4B11"/>
    <w:rsid w:val="00BF5324"/>
    <w:rsid w:val="00BF561D"/>
    <w:rsid w:val="00BF5652"/>
    <w:rsid w:val="00BF577F"/>
    <w:rsid w:val="00BF5A3F"/>
    <w:rsid w:val="00BF5B28"/>
    <w:rsid w:val="00BF70EF"/>
    <w:rsid w:val="00BF7266"/>
    <w:rsid w:val="00BF7734"/>
    <w:rsid w:val="00C00474"/>
    <w:rsid w:val="00C0072C"/>
    <w:rsid w:val="00C00F37"/>
    <w:rsid w:val="00C011D9"/>
    <w:rsid w:val="00C01FEE"/>
    <w:rsid w:val="00C020EE"/>
    <w:rsid w:val="00C0247E"/>
    <w:rsid w:val="00C02911"/>
    <w:rsid w:val="00C02A99"/>
    <w:rsid w:val="00C03F48"/>
    <w:rsid w:val="00C03F51"/>
    <w:rsid w:val="00C0422A"/>
    <w:rsid w:val="00C0501B"/>
    <w:rsid w:val="00C05C5B"/>
    <w:rsid w:val="00C05DDE"/>
    <w:rsid w:val="00C0648F"/>
    <w:rsid w:val="00C06649"/>
    <w:rsid w:val="00C06762"/>
    <w:rsid w:val="00C06812"/>
    <w:rsid w:val="00C06CED"/>
    <w:rsid w:val="00C10466"/>
    <w:rsid w:val="00C10CC7"/>
    <w:rsid w:val="00C1112B"/>
    <w:rsid w:val="00C111ED"/>
    <w:rsid w:val="00C11CD0"/>
    <w:rsid w:val="00C11DF8"/>
    <w:rsid w:val="00C11F38"/>
    <w:rsid w:val="00C13225"/>
    <w:rsid w:val="00C1360A"/>
    <w:rsid w:val="00C136A2"/>
    <w:rsid w:val="00C1392A"/>
    <w:rsid w:val="00C13FBE"/>
    <w:rsid w:val="00C149DC"/>
    <w:rsid w:val="00C14C86"/>
    <w:rsid w:val="00C150EB"/>
    <w:rsid w:val="00C15313"/>
    <w:rsid w:val="00C15A5F"/>
    <w:rsid w:val="00C15E5C"/>
    <w:rsid w:val="00C15F63"/>
    <w:rsid w:val="00C165EE"/>
    <w:rsid w:val="00C16954"/>
    <w:rsid w:val="00C17715"/>
    <w:rsid w:val="00C17B48"/>
    <w:rsid w:val="00C17E55"/>
    <w:rsid w:val="00C20227"/>
    <w:rsid w:val="00C2039E"/>
    <w:rsid w:val="00C20514"/>
    <w:rsid w:val="00C207A4"/>
    <w:rsid w:val="00C20941"/>
    <w:rsid w:val="00C20C76"/>
    <w:rsid w:val="00C21875"/>
    <w:rsid w:val="00C21B5C"/>
    <w:rsid w:val="00C21CFB"/>
    <w:rsid w:val="00C21F01"/>
    <w:rsid w:val="00C21F45"/>
    <w:rsid w:val="00C2265F"/>
    <w:rsid w:val="00C22916"/>
    <w:rsid w:val="00C229F8"/>
    <w:rsid w:val="00C22DD5"/>
    <w:rsid w:val="00C232DB"/>
    <w:rsid w:val="00C2356F"/>
    <w:rsid w:val="00C2369A"/>
    <w:rsid w:val="00C23D71"/>
    <w:rsid w:val="00C25365"/>
    <w:rsid w:val="00C2540C"/>
    <w:rsid w:val="00C2551B"/>
    <w:rsid w:val="00C25B02"/>
    <w:rsid w:val="00C25BA5"/>
    <w:rsid w:val="00C270A4"/>
    <w:rsid w:val="00C27214"/>
    <w:rsid w:val="00C27BB6"/>
    <w:rsid w:val="00C30796"/>
    <w:rsid w:val="00C30F2D"/>
    <w:rsid w:val="00C312AB"/>
    <w:rsid w:val="00C31B4D"/>
    <w:rsid w:val="00C322F1"/>
    <w:rsid w:val="00C32CFA"/>
    <w:rsid w:val="00C33284"/>
    <w:rsid w:val="00C33F76"/>
    <w:rsid w:val="00C3401D"/>
    <w:rsid w:val="00C34398"/>
    <w:rsid w:val="00C343E5"/>
    <w:rsid w:val="00C3451A"/>
    <w:rsid w:val="00C351A6"/>
    <w:rsid w:val="00C35A4C"/>
    <w:rsid w:val="00C35E0D"/>
    <w:rsid w:val="00C36FEF"/>
    <w:rsid w:val="00C37066"/>
    <w:rsid w:val="00C371FA"/>
    <w:rsid w:val="00C375E5"/>
    <w:rsid w:val="00C377A2"/>
    <w:rsid w:val="00C40FFC"/>
    <w:rsid w:val="00C4109B"/>
    <w:rsid w:val="00C41480"/>
    <w:rsid w:val="00C41622"/>
    <w:rsid w:val="00C425B8"/>
    <w:rsid w:val="00C431D6"/>
    <w:rsid w:val="00C434C7"/>
    <w:rsid w:val="00C439B8"/>
    <w:rsid w:val="00C4432D"/>
    <w:rsid w:val="00C445C2"/>
    <w:rsid w:val="00C446B0"/>
    <w:rsid w:val="00C45808"/>
    <w:rsid w:val="00C45A4B"/>
    <w:rsid w:val="00C45B88"/>
    <w:rsid w:val="00C461F2"/>
    <w:rsid w:val="00C46492"/>
    <w:rsid w:val="00C46B9D"/>
    <w:rsid w:val="00C46F61"/>
    <w:rsid w:val="00C47598"/>
    <w:rsid w:val="00C47BB2"/>
    <w:rsid w:val="00C47CC5"/>
    <w:rsid w:val="00C5014C"/>
    <w:rsid w:val="00C50A0D"/>
    <w:rsid w:val="00C50F0D"/>
    <w:rsid w:val="00C51A32"/>
    <w:rsid w:val="00C51C28"/>
    <w:rsid w:val="00C523AD"/>
    <w:rsid w:val="00C528C5"/>
    <w:rsid w:val="00C52DB8"/>
    <w:rsid w:val="00C53456"/>
    <w:rsid w:val="00C5397B"/>
    <w:rsid w:val="00C53E6D"/>
    <w:rsid w:val="00C53E92"/>
    <w:rsid w:val="00C54A67"/>
    <w:rsid w:val="00C54CD6"/>
    <w:rsid w:val="00C554DC"/>
    <w:rsid w:val="00C55CCA"/>
    <w:rsid w:val="00C55E36"/>
    <w:rsid w:val="00C55EA7"/>
    <w:rsid w:val="00C56560"/>
    <w:rsid w:val="00C60425"/>
    <w:rsid w:val="00C60557"/>
    <w:rsid w:val="00C60AFD"/>
    <w:rsid w:val="00C60C2D"/>
    <w:rsid w:val="00C60C9B"/>
    <w:rsid w:val="00C6162E"/>
    <w:rsid w:val="00C6190E"/>
    <w:rsid w:val="00C61E0E"/>
    <w:rsid w:val="00C62163"/>
    <w:rsid w:val="00C6267B"/>
    <w:rsid w:val="00C62E53"/>
    <w:rsid w:val="00C62E87"/>
    <w:rsid w:val="00C62FB0"/>
    <w:rsid w:val="00C63E23"/>
    <w:rsid w:val="00C65399"/>
    <w:rsid w:val="00C65917"/>
    <w:rsid w:val="00C671D2"/>
    <w:rsid w:val="00C67A0A"/>
    <w:rsid w:val="00C67F26"/>
    <w:rsid w:val="00C70043"/>
    <w:rsid w:val="00C71330"/>
    <w:rsid w:val="00C713F2"/>
    <w:rsid w:val="00C71B29"/>
    <w:rsid w:val="00C71B5B"/>
    <w:rsid w:val="00C71C2B"/>
    <w:rsid w:val="00C71EE7"/>
    <w:rsid w:val="00C7208D"/>
    <w:rsid w:val="00C721DE"/>
    <w:rsid w:val="00C72ABC"/>
    <w:rsid w:val="00C72B5A"/>
    <w:rsid w:val="00C73861"/>
    <w:rsid w:val="00C7432C"/>
    <w:rsid w:val="00C75173"/>
    <w:rsid w:val="00C754E8"/>
    <w:rsid w:val="00C75791"/>
    <w:rsid w:val="00C75B78"/>
    <w:rsid w:val="00C75F30"/>
    <w:rsid w:val="00C76304"/>
    <w:rsid w:val="00C76427"/>
    <w:rsid w:val="00C769B0"/>
    <w:rsid w:val="00C7762E"/>
    <w:rsid w:val="00C77AEC"/>
    <w:rsid w:val="00C77F90"/>
    <w:rsid w:val="00C80554"/>
    <w:rsid w:val="00C807A2"/>
    <w:rsid w:val="00C808AC"/>
    <w:rsid w:val="00C8197A"/>
    <w:rsid w:val="00C82282"/>
    <w:rsid w:val="00C828AE"/>
    <w:rsid w:val="00C82CCA"/>
    <w:rsid w:val="00C84084"/>
    <w:rsid w:val="00C841FF"/>
    <w:rsid w:val="00C8462C"/>
    <w:rsid w:val="00C8471E"/>
    <w:rsid w:val="00C84955"/>
    <w:rsid w:val="00C84A39"/>
    <w:rsid w:val="00C85BF0"/>
    <w:rsid w:val="00C85FED"/>
    <w:rsid w:val="00C86467"/>
    <w:rsid w:val="00C86688"/>
    <w:rsid w:val="00C87199"/>
    <w:rsid w:val="00C8791B"/>
    <w:rsid w:val="00C90404"/>
    <w:rsid w:val="00C90A32"/>
    <w:rsid w:val="00C912FD"/>
    <w:rsid w:val="00C91A3F"/>
    <w:rsid w:val="00C91AF1"/>
    <w:rsid w:val="00C92316"/>
    <w:rsid w:val="00C92547"/>
    <w:rsid w:val="00C926FD"/>
    <w:rsid w:val="00C9320A"/>
    <w:rsid w:val="00C93EDB"/>
    <w:rsid w:val="00C941A8"/>
    <w:rsid w:val="00C943FC"/>
    <w:rsid w:val="00C945D2"/>
    <w:rsid w:val="00C94E83"/>
    <w:rsid w:val="00C95C72"/>
    <w:rsid w:val="00C95FE9"/>
    <w:rsid w:val="00C962B5"/>
    <w:rsid w:val="00C96959"/>
    <w:rsid w:val="00C96B86"/>
    <w:rsid w:val="00C971F9"/>
    <w:rsid w:val="00C97254"/>
    <w:rsid w:val="00C97DF7"/>
    <w:rsid w:val="00CA0AEE"/>
    <w:rsid w:val="00CA14C9"/>
    <w:rsid w:val="00CA1A6A"/>
    <w:rsid w:val="00CA20A3"/>
    <w:rsid w:val="00CA236E"/>
    <w:rsid w:val="00CA24FB"/>
    <w:rsid w:val="00CA27D6"/>
    <w:rsid w:val="00CA2D5B"/>
    <w:rsid w:val="00CA2F94"/>
    <w:rsid w:val="00CA361B"/>
    <w:rsid w:val="00CA3B64"/>
    <w:rsid w:val="00CA6108"/>
    <w:rsid w:val="00CA64D5"/>
    <w:rsid w:val="00CA66DA"/>
    <w:rsid w:val="00CA67A1"/>
    <w:rsid w:val="00CA79C5"/>
    <w:rsid w:val="00CA7A20"/>
    <w:rsid w:val="00CB11A0"/>
    <w:rsid w:val="00CB1877"/>
    <w:rsid w:val="00CB1AAC"/>
    <w:rsid w:val="00CB1C13"/>
    <w:rsid w:val="00CB21E2"/>
    <w:rsid w:val="00CB3192"/>
    <w:rsid w:val="00CB3201"/>
    <w:rsid w:val="00CB3415"/>
    <w:rsid w:val="00CB360D"/>
    <w:rsid w:val="00CB3785"/>
    <w:rsid w:val="00CB3A41"/>
    <w:rsid w:val="00CB4329"/>
    <w:rsid w:val="00CB4E57"/>
    <w:rsid w:val="00CB5BB6"/>
    <w:rsid w:val="00CB6290"/>
    <w:rsid w:val="00CB6785"/>
    <w:rsid w:val="00CB681A"/>
    <w:rsid w:val="00CB6E40"/>
    <w:rsid w:val="00CB6EAE"/>
    <w:rsid w:val="00CB7127"/>
    <w:rsid w:val="00CB766B"/>
    <w:rsid w:val="00CB7C04"/>
    <w:rsid w:val="00CB7E10"/>
    <w:rsid w:val="00CC0DEB"/>
    <w:rsid w:val="00CC1417"/>
    <w:rsid w:val="00CC1478"/>
    <w:rsid w:val="00CC1720"/>
    <w:rsid w:val="00CC191C"/>
    <w:rsid w:val="00CC1F0F"/>
    <w:rsid w:val="00CC2759"/>
    <w:rsid w:val="00CC2F44"/>
    <w:rsid w:val="00CC30E0"/>
    <w:rsid w:val="00CC356D"/>
    <w:rsid w:val="00CC3FEB"/>
    <w:rsid w:val="00CC469A"/>
    <w:rsid w:val="00CC52D2"/>
    <w:rsid w:val="00CC5719"/>
    <w:rsid w:val="00CC66FE"/>
    <w:rsid w:val="00CC69C2"/>
    <w:rsid w:val="00CC6F87"/>
    <w:rsid w:val="00CC7262"/>
    <w:rsid w:val="00CC7A24"/>
    <w:rsid w:val="00CC7DFE"/>
    <w:rsid w:val="00CD0040"/>
    <w:rsid w:val="00CD0BEF"/>
    <w:rsid w:val="00CD0EF3"/>
    <w:rsid w:val="00CD109D"/>
    <w:rsid w:val="00CD1E9D"/>
    <w:rsid w:val="00CD243C"/>
    <w:rsid w:val="00CD2A30"/>
    <w:rsid w:val="00CD2D54"/>
    <w:rsid w:val="00CD4041"/>
    <w:rsid w:val="00CD4565"/>
    <w:rsid w:val="00CD461B"/>
    <w:rsid w:val="00CD4B0C"/>
    <w:rsid w:val="00CD5288"/>
    <w:rsid w:val="00CD57BE"/>
    <w:rsid w:val="00CD58FC"/>
    <w:rsid w:val="00CD5DE7"/>
    <w:rsid w:val="00CD6672"/>
    <w:rsid w:val="00CD66E6"/>
    <w:rsid w:val="00CD6ABB"/>
    <w:rsid w:val="00CD7896"/>
    <w:rsid w:val="00CD79E5"/>
    <w:rsid w:val="00CD7AB9"/>
    <w:rsid w:val="00CE158F"/>
    <w:rsid w:val="00CE1872"/>
    <w:rsid w:val="00CE1983"/>
    <w:rsid w:val="00CE2661"/>
    <w:rsid w:val="00CE2909"/>
    <w:rsid w:val="00CE2C36"/>
    <w:rsid w:val="00CE350A"/>
    <w:rsid w:val="00CE39CD"/>
    <w:rsid w:val="00CE3E59"/>
    <w:rsid w:val="00CE417B"/>
    <w:rsid w:val="00CE442C"/>
    <w:rsid w:val="00CE5352"/>
    <w:rsid w:val="00CE53E5"/>
    <w:rsid w:val="00CE5813"/>
    <w:rsid w:val="00CE5A1B"/>
    <w:rsid w:val="00CE5CF2"/>
    <w:rsid w:val="00CE5D94"/>
    <w:rsid w:val="00CE5F1B"/>
    <w:rsid w:val="00CE6298"/>
    <w:rsid w:val="00CE6713"/>
    <w:rsid w:val="00CE71E9"/>
    <w:rsid w:val="00CE7B1F"/>
    <w:rsid w:val="00CE7F9D"/>
    <w:rsid w:val="00CF042D"/>
    <w:rsid w:val="00CF0842"/>
    <w:rsid w:val="00CF0DEC"/>
    <w:rsid w:val="00CF10DB"/>
    <w:rsid w:val="00CF126F"/>
    <w:rsid w:val="00CF1EA6"/>
    <w:rsid w:val="00CF2572"/>
    <w:rsid w:val="00CF25A1"/>
    <w:rsid w:val="00CF28AD"/>
    <w:rsid w:val="00CF2BA1"/>
    <w:rsid w:val="00CF2EA9"/>
    <w:rsid w:val="00CF2FFE"/>
    <w:rsid w:val="00CF3124"/>
    <w:rsid w:val="00CF3A44"/>
    <w:rsid w:val="00CF3ECF"/>
    <w:rsid w:val="00CF40BE"/>
    <w:rsid w:val="00CF461F"/>
    <w:rsid w:val="00CF467E"/>
    <w:rsid w:val="00CF476A"/>
    <w:rsid w:val="00CF47D5"/>
    <w:rsid w:val="00CF4AB5"/>
    <w:rsid w:val="00CF4B9C"/>
    <w:rsid w:val="00CF509A"/>
    <w:rsid w:val="00CF54F1"/>
    <w:rsid w:val="00CF5996"/>
    <w:rsid w:val="00CF60FA"/>
    <w:rsid w:val="00CF643D"/>
    <w:rsid w:val="00CF69C0"/>
    <w:rsid w:val="00CF6B77"/>
    <w:rsid w:val="00CF71E3"/>
    <w:rsid w:val="00CF7724"/>
    <w:rsid w:val="00CF7E4F"/>
    <w:rsid w:val="00CF7FDD"/>
    <w:rsid w:val="00D000EB"/>
    <w:rsid w:val="00D00862"/>
    <w:rsid w:val="00D00A5D"/>
    <w:rsid w:val="00D00A87"/>
    <w:rsid w:val="00D01045"/>
    <w:rsid w:val="00D01354"/>
    <w:rsid w:val="00D0189F"/>
    <w:rsid w:val="00D01910"/>
    <w:rsid w:val="00D01ED2"/>
    <w:rsid w:val="00D02F2F"/>
    <w:rsid w:val="00D03237"/>
    <w:rsid w:val="00D03329"/>
    <w:rsid w:val="00D03CB9"/>
    <w:rsid w:val="00D04533"/>
    <w:rsid w:val="00D04573"/>
    <w:rsid w:val="00D04940"/>
    <w:rsid w:val="00D05411"/>
    <w:rsid w:val="00D054F2"/>
    <w:rsid w:val="00D055D2"/>
    <w:rsid w:val="00D055F6"/>
    <w:rsid w:val="00D05E5A"/>
    <w:rsid w:val="00D06336"/>
    <w:rsid w:val="00D06476"/>
    <w:rsid w:val="00D06535"/>
    <w:rsid w:val="00D065C2"/>
    <w:rsid w:val="00D06995"/>
    <w:rsid w:val="00D070BF"/>
    <w:rsid w:val="00D07B0D"/>
    <w:rsid w:val="00D103E5"/>
    <w:rsid w:val="00D10DF0"/>
    <w:rsid w:val="00D10E20"/>
    <w:rsid w:val="00D1160E"/>
    <w:rsid w:val="00D11C22"/>
    <w:rsid w:val="00D12C10"/>
    <w:rsid w:val="00D1305C"/>
    <w:rsid w:val="00D13087"/>
    <w:rsid w:val="00D137F1"/>
    <w:rsid w:val="00D13856"/>
    <w:rsid w:val="00D13A97"/>
    <w:rsid w:val="00D14643"/>
    <w:rsid w:val="00D16FA0"/>
    <w:rsid w:val="00D17378"/>
    <w:rsid w:val="00D2017F"/>
    <w:rsid w:val="00D20455"/>
    <w:rsid w:val="00D206F5"/>
    <w:rsid w:val="00D21449"/>
    <w:rsid w:val="00D216B2"/>
    <w:rsid w:val="00D222F1"/>
    <w:rsid w:val="00D22940"/>
    <w:rsid w:val="00D22F69"/>
    <w:rsid w:val="00D23974"/>
    <w:rsid w:val="00D24E2E"/>
    <w:rsid w:val="00D2519A"/>
    <w:rsid w:val="00D25462"/>
    <w:rsid w:val="00D25507"/>
    <w:rsid w:val="00D25D83"/>
    <w:rsid w:val="00D2632E"/>
    <w:rsid w:val="00D26479"/>
    <w:rsid w:val="00D26DBC"/>
    <w:rsid w:val="00D26DCE"/>
    <w:rsid w:val="00D27859"/>
    <w:rsid w:val="00D27A0C"/>
    <w:rsid w:val="00D27CE3"/>
    <w:rsid w:val="00D27D7D"/>
    <w:rsid w:val="00D27DAC"/>
    <w:rsid w:val="00D27DF5"/>
    <w:rsid w:val="00D306D5"/>
    <w:rsid w:val="00D30A43"/>
    <w:rsid w:val="00D311E0"/>
    <w:rsid w:val="00D3163F"/>
    <w:rsid w:val="00D319AD"/>
    <w:rsid w:val="00D31BAE"/>
    <w:rsid w:val="00D3275F"/>
    <w:rsid w:val="00D32D5F"/>
    <w:rsid w:val="00D3316C"/>
    <w:rsid w:val="00D335D6"/>
    <w:rsid w:val="00D33B88"/>
    <w:rsid w:val="00D34138"/>
    <w:rsid w:val="00D341F3"/>
    <w:rsid w:val="00D34548"/>
    <w:rsid w:val="00D34914"/>
    <w:rsid w:val="00D36606"/>
    <w:rsid w:val="00D36816"/>
    <w:rsid w:val="00D36C8D"/>
    <w:rsid w:val="00D36CD7"/>
    <w:rsid w:val="00D36ED9"/>
    <w:rsid w:val="00D37A37"/>
    <w:rsid w:val="00D4101D"/>
    <w:rsid w:val="00D4128C"/>
    <w:rsid w:val="00D42AFB"/>
    <w:rsid w:val="00D43511"/>
    <w:rsid w:val="00D4404B"/>
    <w:rsid w:val="00D4411B"/>
    <w:rsid w:val="00D44ABA"/>
    <w:rsid w:val="00D44EC6"/>
    <w:rsid w:val="00D45EB6"/>
    <w:rsid w:val="00D4638E"/>
    <w:rsid w:val="00D46C05"/>
    <w:rsid w:val="00D46D18"/>
    <w:rsid w:val="00D4724C"/>
    <w:rsid w:val="00D47E56"/>
    <w:rsid w:val="00D50161"/>
    <w:rsid w:val="00D501D3"/>
    <w:rsid w:val="00D50378"/>
    <w:rsid w:val="00D507DF"/>
    <w:rsid w:val="00D5130A"/>
    <w:rsid w:val="00D51533"/>
    <w:rsid w:val="00D51769"/>
    <w:rsid w:val="00D51F85"/>
    <w:rsid w:val="00D5221C"/>
    <w:rsid w:val="00D522D8"/>
    <w:rsid w:val="00D52D7F"/>
    <w:rsid w:val="00D53A98"/>
    <w:rsid w:val="00D53F6E"/>
    <w:rsid w:val="00D54174"/>
    <w:rsid w:val="00D542EA"/>
    <w:rsid w:val="00D548CF"/>
    <w:rsid w:val="00D5491C"/>
    <w:rsid w:val="00D54A71"/>
    <w:rsid w:val="00D54CCF"/>
    <w:rsid w:val="00D554E8"/>
    <w:rsid w:val="00D55E12"/>
    <w:rsid w:val="00D5657D"/>
    <w:rsid w:val="00D5704D"/>
    <w:rsid w:val="00D572C9"/>
    <w:rsid w:val="00D5748E"/>
    <w:rsid w:val="00D577BB"/>
    <w:rsid w:val="00D60B39"/>
    <w:rsid w:val="00D610C4"/>
    <w:rsid w:val="00D612A9"/>
    <w:rsid w:val="00D61309"/>
    <w:rsid w:val="00D61ABF"/>
    <w:rsid w:val="00D61CE2"/>
    <w:rsid w:val="00D61E63"/>
    <w:rsid w:val="00D6201F"/>
    <w:rsid w:val="00D62050"/>
    <w:rsid w:val="00D63253"/>
    <w:rsid w:val="00D63287"/>
    <w:rsid w:val="00D636BE"/>
    <w:rsid w:val="00D63797"/>
    <w:rsid w:val="00D6411E"/>
    <w:rsid w:val="00D64482"/>
    <w:rsid w:val="00D64979"/>
    <w:rsid w:val="00D64A0C"/>
    <w:rsid w:val="00D65C71"/>
    <w:rsid w:val="00D65DCC"/>
    <w:rsid w:val="00D66935"/>
    <w:rsid w:val="00D66BED"/>
    <w:rsid w:val="00D66C59"/>
    <w:rsid w:val="00D67313"/>
    <w:rsid w:val="00D702CA"/>
    <w:rsid w:val="00D70636"/>
    <w:rsid w:val="00D71230"/>
    <w:rsid w:val="00D712E6"/>
    <w:rsid w:val="00D71C85"/>
    <w:rsid w:val="00D72C90"/>
    <w:rsid w:val="00D7313C"/>
    <w:rsid w:val="00D735D0"/>
    <w:rsid w:val="00D738D2"/>
    <w:rsid w:val="00D74118"/>
    <w:rsid w:val="00D74693"/>
    <w:rsid w:val="00D74696"/>
    <w:rsid w:val="00D7528C"/>
    <w:rsid w:val="00D75688"/>
    <w:rsid w:val="00D7589B"/>
    <w:rsid w:val="00D760A2"/>
    <w:rsid w:val="00D76916"/>
    <w:rsid w:val="00D77315"/>
    <w:rsid w:val="00D77465"/>
    <w:rsid w:val="00D77D3C"/>
    <w:rsid w:val="00D80021"/>
    <w:rsid w:val="00D807E5"/>
    <w:rsid w:val="00D80803"/>
    <w:rsid w:val="00D80843"/>
    <w:rsid w:val="00D833BE"/>
    <w:rsid w:val="00D84B6C"/>
    <w:rsid w:val="00D84C22"/>
    <w:rsid w:val="00D8562F"/>
    <w:rsid w:val="00D858D9"/>
    <w:rsid w:val="00D85B15"/>
    <w:rsid w:val="00D86A57"/>
    <w:rsid w:val="00D8707A"/>
    <w:rsid w:val="00D8724C"/>
    <w:rsid w:val="00D8776E"/>
    <w:rsid w:val="00D8796D"/>
    <w:rsid w:val="00D87E37"/>
    <w:rsid w:val="00D87F8C"/>
    <w:rsid w:val="00D9027A"/>
    <w:rsid w:val="00D90280"/>
    <w:rsid w:val="00D90951"/>
    <w:rsid w:val="00D90A85"/>
    <w:rsid w:val="00D923F7"/>
    <w:rsid w:val="00D92936"/>
    <w:rsid w:val="00D929A3"/>
    <w:rsid w:val="00D93004"/>
    <w:rsid w:val="00D930C0"/>
    <w:rsid w:val="00D936B2"/>
    <w:rsid w:val="00D93711"/>
    <w:rsid w:val="00D938C1"/>
    <w:rsid w:val="00D939E9"/>
    <w:rsid w:val="00D942C4"/>
    <w:rsid w:val="00D94901"/>
    <w:rsid w:val="00D94F5E"/>
    <w:rsid w:val="00D95413"/>
    <w:rsid w:val="00D96172"/>
    <w:rsid w:val="00D963A9"/>
    <w:rsid w:val="00D96479"/>
    <w:rsid w:val="00D964FA"/>
    <w:rsid w:val="00D96D2A"/>
    <w:rsid w:val="00D96F2A"/>
    <w:rsid w:val="00D97571"/>
    <w:rsid w:val="00D97A50"/>
    <w:rsid w:val="00DA05BF"/>
    <w:rsid w:val="00DA0C2C"/>
    <w:rsid w:val="00DA193F"/>
    <w:rsid w:val="00DA1B0B"/>
    <w:rsid w:val="00DA2589"/>
    <w:rsid w:val="00DA29C7"/>
    <w:rsid w:val="00DA2AF8"/>
    <w:rsid w:val="00DA2C76"/>
    <w:rsid w:val="00DA37EF"/>
    <w:rsid w:val="00DA386A"/>
    <w:rsid w:val="00DA466E"/>
    <w:rsid w:val="00DA47A8"/>
    <w:rsid w:val="00DA524D"/>
    <w:rsid w:val="00DA53DD"/>
    <w:rsid w:val="00DA7D61"/>
    <w:rsid w:val="00DB0BB5"/>
    <w:rsid w:val="00DB1401"/>
    <w:rsid w:val="00DB14DD"/>
    <w:rsid w:val="00DB1890"/>
    <w:rsid w:val="00DB1D21"/>
    <w:rsid w:val="00DB1F2C"/>
    <w:rsid w:val="00DB203C"/>
    <w:rsid w:val="00DB2897"/>
    <w:rsid w:val="00DB2E73"/>
    <w:rsid w:val="00DB328C"/>
    <w:rsid w:val="00DB3592"/>
    <w:rsid w:val="00DB47E5"/>
    <w:rsid w:val="00DB485B"/>
    <w:rsid w:val="00DB4C93"/>
    <w:rsid w:val="00DB5421"/>
    <w:rsid w:val="00DB5704"/>
    <w:rsid w:val="00DB5F2D"/>
    <w:rsid w:val="00DB64F4"/>
    <w:rsid w:val="00DB7C3F"/>
    <w:rsid w:val="00DC0172"/>
    <w:rsid w:val="00DC01C9"/>
    <w:rsid w:val="00DC039D"/>
    <w:rsid w:val="00DC1496"/>
    <w:rsid w:val="00DC198B"/>
    <w:rsid w:val="00DC1993"/>
    <w:rsid w:val="00DC20CE"/>
    <w:rsid w:val="00DC23C9"/>
    <w:rsid w:val="00DC2894"/>
    <w:rsid w:val="00DC3052"/>
    <w:rsid w:val="00DC392E"/>
    <w:rsid w:val="00DC3F8A"/>
    <w:rsid w:val="00DC4144"/>
    <w:rsid w:val="00DC41DD"/>
    <w:rsid w:val="00DC44D6"/>
    <w:rsid w:val="00DC45A9"/>
    <w:rsid w:val="00DC5B1A"/>
    <w:rsid w:val="00DC6AB8"/>
    <w:rsid w:val="00DC6DB4"/>
    <w:rsid w:val="00DC71C7"/>
    <w:rsid w:val="00DC738E"/>
    <w:rsid w:val="00DC744C"/>
    <w:rsid w:val="00DC7871"/>
    <w:rsid w:val="00DC78C8"/>
    <w:rsid w:val="00DC795E"/>
    <w:rsid w:val="00DD0482"/>
    <w:rsid w:val="00DD0533"/>
    <w:rsid w:val="00DD07E0"/>
    <w:rsid w:val="00DD1537"/>
    <w:rsid w:val="00DD2A23"/>
    <w:rsid w:val="00DD2A90"/>
    <w:rsid w:val="00DD2BDB"/>
    <w:rsid w:val="00DD369A"/>
    <w:rsid w:val="00DD36D5"/>
    <w:rsid w:val="00DD3A14"/>
    <w:rsid w:val="00DD46E9"/>
    <w:rsid w:val="00DD49C2"/>
    <w:rsid w:val="00DD4EF1"/>
    <w:rsid w:val="00DD52BE"/>
    <w:rsid w:val="00DD618F"/>
    <w:rsid w:val="00DD6A38"/>
    <w:rsid w:val="00DD740A"/>
    <w:rsid w:val="00DD77DD"/>
    <w:rsid w:val="00DD793C"/>
    <w:rsid w:val="00DD7F26"/>
    <w:rsid w:val="00DE0175"/>
    <w:rsid w:val="00DE0D00"/>
    <w:rsid w:val="00DE0D18"/>
    <w:rsid w:val="00DE1208"/>
    <w:rsid w:val="00DE16CD"/>
    <w:rsid w:val="00DE1C1B"/>
    <w:rsid w:val="00DE1D23"/>
    <w:rsid w:val="00DE220D"/>
    <w:rsid w:val="00DE2803"/>
    <w:rsid w:val="00DE2F0F"/>
    <w:rsid w:val="00DE3213"/>
    <w:rsid w:val="00DE3F0E"/>
    <w:rsid w:val="00DE40FF"/>
    <w:rsid w:val="00DE518C"/>
    <w:rsid w:val="00DE6492"/>
    <w:rsid w:val="00DE652F"/>
    <w:rsid w:val="00DE65AF"/>
    <w:rsid w:val="00DE7690"/>
    <w:rsid w:val="00DE7902"/>
    <w:rsid w:val="00DF02EE"/>
    <w:rsid w:val="00DF0517"/>
    <w:rsid w:val="00DF0830"/>
    <w:rsid w:val="00DF1358"/>
    <w:rsid w:val="00DF1877"/>
    <w:rsid w:val="00DF1CDA"/>
    <w:rsid w:val="00DF2420"/>
    <w:rsid w:val="00DF2592"/>
    <w:rsid w:val="00DF280B"/>
    <w:rsid w:val="00DF28B7"/>
    <w:rsid w:val="00DF2EAD"/>
    <w:rsid w:val="00DF3079"/>
    <w:rsid w:val="00DF3345"/>
    <w:rsid w:val="00DF3440"/>
    <w:rsid w:val="00DF383D"/>
    <w:rsid w:val="00DF43E8"/>
    <w:rsid w:val="00DF4B3E"/>
    <w:rsid w:val="00DF5745"/>
    <w:rsid w:val="00DF58E2"/>
    <w:rsid w:val="00DF5B3B"/>
    <w:rsid w:val="00DF5F6C"/>
    <w:rsid w:val="00DF621E"/>
    <w:rsid w:val="00DF6703"/>
    <w:rsid w:val="00DF68C0"/>
    <w:rsid w:val="00DF6A1B"/>
    <w:rsid w:val="00DF73BB"/>
    <w:rsid w:val="00DF7546"/>
    <w:rsid w:val="00DF7650"/>
    <w:rsid w:val="00DF791C"/>
    <w:rsid w:val="00DF7F5A"/>
    <w:rsid w:val="00E00303"/>
    <w:rsid w:val="00E00332"/>
    <w:rsid w:val="00E0073A"/>
    <w:rsid w:val="00E008BA"/>
    <w:rsid w:val="00E00EBC"/>
    <w:rsid w:val="00E00FFD"/>
    <w:rsid w:val="00E0156E"/>
    <w:rsid w:val="00E01B12"/>
    <w:rsid w:val="00E01DF3"/>
    <w:rsid w:val="00E026FD"/>
    <w:rsid w:val="00E02A02"/>
    <w:rsid w:val="00E02AE7"/>
    <w:rsid w:val="00E02F7E"/>
    <w:rsid w:val="00E037E3"/>
    <w:rsid w:val="00E04590"/>
    <w:rsid w:val="00E04C02"/>
    <w:rsid w:val="00E04FBA"/>
    <w:rsid w:val="00E053B2"/>
    <w:rsid w:val="00E0617A"/>
    <w:rsid w:val="00E0644B"/>
    <w:rsid w:val="00E064D3"/>
    <w:rsid w:val="00E06595"/>
    <w:rsid w:val="00E0763E"/>
    <w:rsid w:val="00E0799E"/>
    <w:rsid w:val="00E07B7D"/>
    <w:rsid w:val="00E07DB8"/>
    <w:rsid w:val="00E1050F"/>
    <w:rsid w:val="00E11290"/>
    <w:rsid w:val="00E113B7"/>
    <w:rsid w:val="00E114C5"/>
    <w:rsid w:val="00E12316"/>
    <w:rsid w:val="00E1277F"/>
    <w:rsid w:val="00E12E73"/>
    <w:rsid w:val="00E139D5"/>
    <w:rsid w:val="00E13A67"/>
    <w:rsid w:val="00E14042"/>
    <w:rsid w:val="00E144E8"/>
    <w:rsid w:val="00E14CA5"/>
    <w:rsid w:val="00E15202"/>
    <w:rsid w:val="00E152DF"/>
    <w:rsid w:val="00E153C6"/>
    <w:rsid w:val="00E15505"/>
    <w:rsid w:val="00E15611"/>
    <w:rsid w:val="00E15952"/>
    <w:rsid w:val="00E162B5"/>
    <w:rsid w:val="00E17141"/>
    <w:rsid w:val="00E17BBC"/>
    <w:rsid w:val="00E17D3D"/>
    <w:rsid w:val="00E21659"/>
    <w:rsid w:val="00E21896"/>
    <w:rsid w:val="00E219A1"/>
    <w:rsid w:val="00E2202A"/>
    <w:rsid w:val="00E22D1B"/>
    <w:rsid w:val="00E2324A"/>
    <w:rsid w:val="00E235F5"/>
    <w:rsid w:val="00E23783"/>
    <w:rsid w:val="00E237BD"/>
    <w:rsid w:val="00E23A53"/>
    <w:rsid w:val="00E23DF4"/>
    <w:rsid w:val="00E23E48"/>
    <w:rsid w:val="00E2401E"/>
    <w:rsid w:val="00E241FF"/>
    <w:rsid w:val="00E256E5"/>
    <w:rsid w:val="00E26411"/>
    <w:rsid w:val="00E264BC"/>
    <w:rsid w:val="00E26AC1"/>
    <w:rsid w:val="00E26E21"/>
    <w:rsid w:val="00E2720A"/>
    <w:rsid w:val="00E27AE8"/>
    <w:rsid w:val="00E27AEB"/>
    <w:rsid w:val="00E3008F"/>
    <w:rsid w:val="00E307B6"/>
    <w:rsid w:val="00E30B42"/>
    <w:rsid w:val="00E3142D"/>
    <w:rsid w:val="00E316F5"/>
    <w:rsid w:val="00E32E9C"/>
    <w:rsid w:val="00E339F2"/>
    <w:rsid w:val="00E34EBE"/>
    <w:rsid w:val="00E34F85"/>
    <w:rsid w:val="00E36093"/>
    <w:rsid w:val="00E37AE3"/>
    <w:rsid w:val="00E406D2"/>
    <w:rsid w:val="00E40BF8"/>
    <w:rsid w:val="00E410C7"/>
    <w:rsid w:val="00E4154D"/>
    <w:rsid w:val="00E4196F"/>
    <w:rsid w:val="00E41A87"/>
    <w:rsid w:val="00E41AD6"/>
    <w:rsid w:val="00E41B01"/>
    <w:rsid w:val="00E42017"/>
    <w:rsid w:val="00E423E2"/>
    <w:rsid w:val="00E42698"/>
    <w:rsid w:val="00E426E5"/>
    <w:rsid w:val="00E42730"/>
    <w:rsid w:val="00E43060"/>
    <w:rsid w:val="00E4363A"/>
    <w:rsid w:val="00E43AED"/>
    <w:rsid w:val="00E440D0"/>
    <w:rsid w:val="00E45AB1"/>
    <w:rsid w:val="00E45B52"/>
    <w:rsid w:val="00E45C81"/>
    <w:rsid w:val="00E46268"/>
    <w:rsid w:val="00E462F2"/>
    <w:rsid w:val="00E468E6"/>
    <w:rsid w:val="00E46C38"/>
    <w:rsid w:val="00E46C51"/>
    <w:rsid w:val="00E46CC9"/>
    <w:rsid w:val="00E47919"/>
    <w:rsid w:val="00E47A50"/>
    <w:rsid w:val="00E47FB7"/>
    <w:rsid w:val="00E50255"/>
    <w:rsid w:val="00E50772"/>
    <w:rsid w:val="00E50D89"/>
    <w:rsid w:val="00E50DB1"/>
    <w:rsid w:val="00E511ED"/>
    <w:rsid w:val="00E528F9"/>
    <w:rsid w:val="00E53522"/>
    <w:rsid w:val="00E53CA6"/>
    <w:rsid w:val="00E545FA"/>
    <w:rsid w:val="00E546E8"/>
    <w:rsid w:val="00E5496E"/>
    <w:rsid w:val="00E55854"/>
    <w:rsid w:val="00E55BA5"/>
    <w:rsid w:val="00E56707"/>
    <w:rsid w:val="00E56ACD"/>
    <w:rsid w:val="00E56F80"/>
    <w:rsid w:val="00E57279"/>
    <w:rsid w:val="00E572DD"/>
    <w:rsid w:val="00E57739"/>
    <w:rsid w:val="00E6045F"/>
    <w:rsid w:val="00E6094B"/>
    <w:rsid w:val="00E60CA2"/>
    <w:rsid w:val="00E6265E"/>
    <w:rsid w:val="00E628AD"/>
    <w:rsid w:val="00E62908"/>
    <w:rsid w:val="00E64339"/>
    <w:rsid w:val="00E64DAA"/>
    <w:rsid w:val="00E64E82"/>
    <w:rsid w:val="00E656C5"/>
    <w:rsid w:val="00E66B76"/>
    <w:rsid w:val="00E67584"/>
    <w:rsid w:val="00E67669"/>
    <w:rsid w:val="00E677BD"/>
    <w:rsid w:val="00E67AE7"/>
    <w:rsid w:val="00E7011C"/>
    <w:rsid w:val="00E708BC"/>
    <w:rsid w:val="00E70C34"/>
    <w:rsid w:val="00E70C44"/>
    <w:rsid w:val="00E7100C"/>
    <w:rsid w:val="00E7138D"/>
    <w:rsid w:val="00E723C3"/>
    <w:rsid w:val="00E7273B"/>
    <w:rsid w:val="00E72B6E"/>
    <w:rsid w:val="00E7360B"/>
    <w:rsid w:val="00E742F4"/>
    <w:rsid w:val="00E74B6D"/>
    <w:rsid w:val="00E74BE2"/>
    <w:rsid w:val="00E75976"/>
    <w:rsid w:val="00E75C2C"/>
    <w:rsid w:val="00E75E5C"/>
    <w:rsid w:val="00E760FF"/>
    <w:rsid w:val="00E76384"/>
    <w:rsid w:val="00E76A5E"/>
    <w:rsid w:val="00E775E3"/>
    <w:rsid w:val="00E77A45"/>
    <w:rsid w:val="00E801E4"/>
    <w:rsid w:val="00E80693"/>
    <w:rsid w:val="00E812F5"/>
    <w:rsid w:val="00E8154B"/>
    <w:rsid w:val="00E8161C"/>
    <w:rsid w:val="00E82968"/>
    <w:rsid w:val="00E8357D"/>
    <w:rsid w:val="00E8373C"/>
    <w:rsid w:val="00E83967"/>
    <w:rsid w:val="00E839AD"/>
    <w:rsid w:val="00E83E51"/>
    <w:rsid w:val="00E83FCE"/>
    <w:rsid w:val="00E84570"/>
    <w:rsid w:val="00E846CA"/>
    <w:rsid w:val="00E8487A"/>
    <w:rsid w:val="00E84C8F"/>
    <w:rsid w:val="00E85726"/>
    <w:rsid w:val="00E85E2B"/>
    <w:rsid w:val="00E862E5"/>
    <w:rsid w:val="00E872A7"/>
    <w:rsid w:val="00E878CC"/>
    <w:rsid w:val="00E87A7D"/>
    <w:rsid w:val="00E87EAD"/>
    <w:rsid w:val="00E901AB"/>
    <w:rsid w:val="00E90AF8"/>
    <w:rsid w:val="00E923FD"/>
    <w:rsid w:val="00E924F7"/>
    <w:rsid w:val="00E9292A"/>
    <w:rsid w:val="00E9354D"/>
    <w:rsid w:val="00E945EC"/>
    <w:rsid w:val="00E94687"/>
    <w:rsid w:val="00E94869"/>
    <w:rsid w:val="00E94976"/>
    <w:rsid w:val="00E94B53"/>
    <w:rsid w:val="00E9569D"/>
    <w:rsid w:val="00E95DD9"/>
    <w:rsid w:val="00E96341"/>
    <w:rsid w:val="00E9647F"/>
    <w:rsid w:val="00E967EA"/>
    <w:rsid w:val="00E96839"/>
    <w:rsid w:val="00E96CB9"/>
    <w:rsid w:val="00E9721B"/>
    <w:rsid w:val="00E97299"/>
    <w:rsid w:val="00E9754A"/>
    <w:rsid w:val="00E97A23"/>
    <w:rsid w:val="00E97C21"/>
    <w:rsid w:val="00EA05D9"/>
    <w:rsid w:val="00EA1521"/>
    <w:rsid w:val="00EA16C4"/>
    <w:rsid w:val="00EA18A6"/>
    <w:rsid w:val="00EA19E9"/>
    <w:rsid w:val="00EA2418"/>
    <w:rsid w:val="00EA2443"/>
    <w:rsid w:val="00EA24A3"/>
    <w:rsid w:val="00EA2B94"/>
    <w:rsid w:val="00EA3333"/>
    <w:rsid w:val="00EA369D"/>
    <w:rsid w:val="00EA3B6D"/>
    <w:rsid w:val="00EA3EF5"/>
    <w:rsid w:val="00EA411E"/>
    <w:rsid w:val="00EA4C4D"/>
    <w:rsid w:val="00EA539E"/>
    <w:rsid w:val="00EA641F"/>
    <w:rsid w:val="00EA64F1"/>
    <w:rsid w:val="00EA670C"/>
    <w:rsid w:val="00EA6A5A"/>
    <w:rsid w:val="00EA6F05"/>
    <w:rsid w:val="00EA6F9D"/>
    <w:rsid w:val="00EA714D"/>
    <w:rsid w:val="00EA7386"/>
    <w:rsid w:val="00EA751D"/>
    <w:rsid w:val="00EA7B93"/>
    <w:rsid w:val="00EB01C3"/>
    <w:rsid w:val="00EB0493"/>
    <w:rsid w:val="00EB19E0"/>
    <w:rsid w:val="00EB1C21"/>
    <w:rsid w:val="00EB249C"/>
    <w:rsid w:val="00EB33B0"/>
    <w:rsid w:val="00EB3B36"/>
    <w:rsid w:val="00EB42A7"/>
    <w:rsid w:val="00EB5649"/>
    <w:rsid w:val="00EB5754"/>
    <w:rsid w:val="00EB5A80"/>
    <w:rsid w:val="00EB6151"/>
    <w:rsid w:val="00EB644D"/>
    <w:rsid w:val="00EB6727"/>
    <w:rsid w:val="00EB675E"/>
    <w:rsid w:val="00EB6BB7"/>
    <w:rsid w:val="00EB780D"/>
    <w:rsid w:val="00EB7FBE"/>
    <w:rsid w:val="00EC0337"/>
    <w:rsid w:val="00EC07DD"/>
    <w:rsid w:val="00EC093F"/>
    <w:rsid w:val="00EC0C98"/>
    <w:rsid w:val="00EC0D7C"/>
    <w:rsid w:val="00EC1115"/>
    <w:rsid w:val="00EC11A8"/>
    <w:rsid w:val="00EC1934"/>
    <w:rsid w:val="00EC19D7"/>
    <w:rsid w:val="00EC2131"/>
    <w:rsid w:val="00EC2591"/>
    <w:rsid w:val="00EC282E"/>
    <w:rsid w:val="00EC2BF5"/>
    <w:rsid w:val="00EC2E5A"/>
    <w:rsid w:val="00EC2F2F"/>
    <w:rsid w:val="00EC3652"/>
    <w:rsid w:val="00EC3754"/>
    <w:rsid w:val="00EC3D03"/>
    <w:rsid w:val="00EC4915"/>
    <w:rsid w:val="00EC4A39"/>
    <w:rsid w:val="00EC5199"/>
    <w:rsid w:val="00EC6827"/>
    <w:rsid w:val="00EC6D38"/>
    <w:rsid w:val="00EC6FCA"/>
    <w:rsid w:val="00EC7169"/>
    <w:rsid w:val="00EC7B1E"/>
    <w:rsid w:val="00EC7C76"/>
    <w:rsid w:val="00EC7EA9"/>
    <w:rsid w:val="00EC7F14"/>
    <w:rsid w:val="00EC7FC4"/>
    <w:rsid w:val="00ED0190"/>
    <w:rsid w:val="00ED0C2A"/>
    <w:rsid w:val="00ED2B2B"/>
    <w:rsid w:val="00ED2EBD"/>
    <w:rsid w:val="00ED3078"/>
    <w:rsid w:val="00ED3187"/>
    <w:rsid w:val="00ED3424"/>
    <w:rsid w:val="00ED35A7"/>
    <w:rsid w:val="00ED3B24"/>
    <w:rsid w:val="00ED3BB6"/>
    <w:rsid w:val="00ED415E"/>
    <w:rsid w:val="00ED450E"/>
    <w:rsid w:val="00ED473B"/>
    <w:rsid w:val="00ED4969"/>
    <w:rsid w:val="00ED56D3"/>
    <w:rsid w:val="00ED6108"/>
    <w:rsid w:val="00ED7770"/>
    <w:rsid w:val="00ED78E4"/>
    <w:rsid w:val="00EE1043"/>
    <w:rsid w:val="00EE1A88"/>
    <w:rsid w:val="00EE1CA1"/>
    <w:rsid w:val="00EE220A"/>
    <w:rsid w:val="00EE2448"/>
    <w:rsid w:val="00EE249B"/>
    <w:rsid w:val="00EE2853"/>
    <w:rsid w:val="00EE3012"/>
    <w:rsid w:val="00EE31AF"/>
    <w:rsid w:val="00EE352A"/>
    <w:rsid w:val="00EE4A0C"/>
    <w:rsid w:val="00EE5F9E"/>
    <w:rsid w:val="00EE627B"/>
    <w:rsid w:val="00EE7A5E"/>
    <w:rsid w:val="00EF0685"/>
    <w:rsid w:val="00EF0991"/>
    <w:rsid w:val="00EF0B5F"/>
    <w:rsid w:val="00EF0DE4"/>
    <w:rsid w:val="00EF16CA"/>
    <w:rsid w:val="00EF1C9B"/>
    <w:rsid w:val="00EF26BD"/>
    <w:rsid w:val="00EF2B66"/>
    <w:rsid w:val="00EF2E83"/>
    <w:rsid w:val="00EF2EAB"/>
    <w:rsid w:val="00EF4033"/>
    <w:rsid w:val="00EF4A41"/>
    <w:rsid w:val="00EF5BBE"/>
    <w:rsid w:val="00EF5D36"/>
    <w:rsid w:val="00EF5F34"/>
    <w:rsid w:val="00EF66FC"/>
    <w:rsid w:val="00EF6B68"/>
    <w:rsid w:val="00EF72D1"/>
    <w:rsid w:val="00EF7936"/>
    <w:rsid w:val="00F00C01"/>
    <w:rsid w:val="00F0135B"/>
    <w:rsid w:val="00F01FD1"/>
    <w:rsid w:val="00F0247E"/>
    <w:rsid w:val="00F02E73"/>
    <w:rsid w:val="00F03088"/>
    <w:rsid w:val="00F03091"/>
    <w:rsid w:val="00F03789"/>
    <w:rsid w:val="00F05459"/>
    <w:rsid w:val="00F05514"/>
    <w:rsid w:val="00F063A1"/>
    <w:rsid w:val="00F06CF5"/>
    <w:rsid w:val="00F07781"/>
    <w:rsid w:val="00F07B66"/>
    <w:rsid w:val="00F10028"/>
    <w:rsid w:val="00F10140"/>
    <w:rsid w:val="00F107E3"/>
    <w:rsid w:val="00F109C7"/>
    <w:rsid w:val="00F11021"/>
    <w:rsid w:val="00F11525"/>
    <w:rsid w:val="00F11BAF"/>
    <w:rsid w:val="00F11CE3"/>
    <w:rsid w:val="00F123B1"/>
    <w:rsid w:val="00F12825"/>
    <w:rsid w:val="00F12BD2"/>
    <w:rsid w:val="00F132DC"/>
    <w:rsid w:val="00F13644"/>
    <w:rsid w:val="00F13A9A"/>
    <w:rsid w:val="00F13B13"/>
    <w:rsid w:val="00F13B27"/>
    <w:rsid w:val="00F13FE2"/>
    <w:rsid w:val="00F14AB5"/>
    <w:rsid w:val="00F14D13"/>
    <w:rsid w:val="00F15AF3"/>
    <w:rsid w:val="00F15C07"/>
    <w:rsid w:val="00F16213"/>
    <w:rsid w:val="00F16278"/>
    <w:rsid w:val="00F16471"/>
    <w:rsid w:val="00F16559"/>
    <w:rsid w:val="00F16672"/>
    <w:rsid w:val="00F16E77"/>
    <w:rsid w:val="00F16FDF"/>
    <w:rsid w:val="00F17672"/>
    <w:rsid w:val="00F179D0"/>
    <w:rsid w:val="00F17BB2"/>
    <w:rsid w:val="00F17DA4"/>
    <w:rsid w:val="00F17DCE"/>
    <w:rsid w:val="00F2177A"/>
    <w:rsid w:val="00F21BE9"/>
    <w:rsid w:val="00F22750"/>
    <w:rsid w:val="00F23455"/>
    <w:rsid w:val="00F23A49"/>
    <w:rsid w:val="00F23CA1"/>
    <w:rsid w:val="00F2401A"/>
    <w:rsid w:val="00F24798"/>
    <w:rsid w:val="00F24B19"/>
    <w:rsid w:val="00F2516C"/>
    <w:rsid w:val="00F257BB"/>
    <w:rsid w:val="00F2614C"/>
    <w:rsid w:val="00F26211"/>
    <w:rsid w:val="00F2646F"/>
    <w:rsid w:val="00F264A0"/>
    <w:rsid w:val="00F264E5"/>
    <w:rsid w:val="00F2696E"/>
    <w:rsid w:val="00F26E33"/>
    <w:rsid w:val="00F26ECD"/>
    <w:rsid w:val="00F2730C"/>
    <w:rsid w:val="00F27684"/>
    <w:rsid w:val="00F2778C"/>
    <w:rsid w:val="00F27E65"/>
    <w:rsid w:val="00F30EE7"/>
    <w:rsid w:val="00F318BA"/>
    <w:rsid w:val="00F318CC"/>
    <w:rsid w:val="00F31AC1"/>
    <w:rsid w:val="00F31D5B"/>
    <w:rsid w:val="00F31DEA"/>
    <w:rsid w:val="00F3216D"/>
    <w:rsid w:val="00F32C6F"/>
    <w:rsid w:val="00F32E3C"/>
    <w:rsid w:val="00F338D8"/>
    <w:rsid w:val="00F33B08"/>
    <w:rsid w:val="00F33E87"/>
    <w:rsid w:val="00F34096"/>
    <w:rsid w:val="00F34116"/>
    <w:rsid w:val="00F34129"/>
    <w:rsid w:val="00F3484D"/>
    <w:rsid w:val="00F349D4"/>
    <w:rsid w:val="00F34C4A"/>
    <w:rsid w:val="00F356D2"/>
    <w:rsid w:val="00F35C3B"/>
    <w:rsid w:val="00F365A8"/>
    <w:rsid w:val="00F3697D"/>
    <w:rsid w:val="00F36A95"/>
    <w:rsid w:val="00F36E1B"/>
    <w:rsid w:val="00F36F01"/>
    <w:rsid w:val="00F37349"/>
    <w:rsid w:val="00F37D6D"/>
    <w:rsid w:val="00F40094"/>
    <w:rsid w:val="00F404A7"/>
    <w:rsid w:val="00F405C9"/>
    <w:rsid w:val="00F40A19"/>
    <w:rsid w:val="00F40C29"/>
    <w:rsid w:val="00F414CD"/>
    <w:rsid w:val="00F414F8"/>
    <w:rsid w:val="00F41725"/>
    <w:rsid w:val="00F424DB"/>
    <w:rsid w:val="00F42585"/>
    <w:rsid w:val="00F425BD"/>
    <w:rsid w:val="00F42631"/>
    <w:rsid w:val="00F43603"/>
    <w:rsid w:val="00F43AA9"/>
    <w:rsid w:val="00F43CA2"/>
    <w:rsid w:val="00F44320"/>
    <w:rsid w:val="00F44435"/>
    <w:rsid w:val="00F44FA1"/>
    <w:rsid w:val="00F45418"/>
    <w:rsid w:val="00F45BCE"/>
    <w:rsid w:val="00F4645D"/>
    <w:rsid w:val="00F46558"/>
    <w:rsid w:val="00F46639"/>
    <w:rsid w:val="00F46676"/>
    <w:rsid w:val="00F47377"/>
    <w:rsid w:val="00F4749C"/>
    <w:rsid w:val="00F47626"/>
    <w:rsid w:val="00F476A9"/>
    <w:rsid w:val="00F47CAB"/>
    <w:rsid w:val="00F50275"/>
    <w:rsid w:val="00F505C7"/>
    <w:rsid w:val="00F505F4"/>
    <w:rsid w:val="00F50CEB"/>
    <w:rsid w:val="00F51366"/>
    <w:rsid w:val="00F522F3"/>
    <w:rsid w:val="00F53109"/>
    <w:rsid w:val="00F53117"/>
    <w:rsid w:val="00F534AD"/>
    <w:rsid w:val="00F53C9E"/>
    <w:rsid w:val="00F54824"/>
    <w:rsid w:val="00F54B2F"/>
    <w:rsid w:val="00F54CAC"/>
    <w:rsid w:val="00F54D09"/>
    <w:rsid w:val="00F55486"/>
    <w:rsid w:val="00F55B14"/>
    <w:rsid w:val="00F55D7D"/>
    <w:rsid w:val="00F564A7"/>
    <w:rsid w:val="00F566F6"/>
    <w:rsid w:val="00F56CE1"/>
    <w:rsid w:val="00F57031"/>
    <w:rsid w:val="00F57532"/>
    <w:rsid w:val="00F6003E"/>
    <w:rsid w:val="00F6038F"/>
    <w:rsid w:val="00F60839"/>
    <w:rsid w:val="00F6128F"/>
    <w:rsid w:val="00F6186F"/>
    <w:rsid w:val="00F61D4B"/>
    <w:rsid w:val="00F61DD5"/>
    <w:rsid w:val="00F62107"/>
    <w:rsid w:val="00F6274E"/>
    <w:rsid w:val="00F62833"/>
    <w:rsid w:val="00F62AE5"/>
    <w:rsid w:val="00F62B07"/>
    <w:rsid w:val="00F62D01"/>
    <w:rsid w:val="00F62EE5"/>
    <w:rsid w:val="00F63BB0"/>
    <w:rsid w:val="00F64C7D"/>
    <w:rsid w:val="00F6548F"/>
    <w:rsid w:val="00F65784"/>
    <w:rsid w:val="00F66746"/>
    <w:rsid w:val="00F669C5"/>
    <w:rsid w:val="00F66F82"/>
    <w:rsid w:val="00F672FF"/>
    <w:rsid w:val="00F67ACE"/>
    <w:rsid w:val="00F67C1B"/>
    <w:rsid w:val="00F67F40"/>
    <w:rsid w:val="00F70195"/>
    <w:rsid w:val="00F70FC0"/>
    <w:rsid w:val="00F715E7"/>
    <w:rsid w:val="00F71FF8"/>
    <w:rsid w:val="00F721E2"/>
    <w:rsid w:val="00F72602"/>
    <w:rsid w:val="00F72DEA"/>
    <w:rsid w:val="00F7331C"/>
    <w:rsid w:val="00F73CF0"/>
    <w:rsid w:val="00F73FD4"/>
    <w:rsid w:val="00F74ABA"/>
    <w:rsid w:val="00F75340"/>
    <w:rsid w:val="00F75710"/>
    <w:rsid w:val="00F75739"/>
    <w:rsid w:val="00F75AC9"/>
    <w:rsid w:val="00F75C20"/>
    <w:rsid w:val="00F75ED1"/>
    <w:rsid w:val="00F76413"/>
    <w:rsid w:val="00F767BB"/>
    <w:rsid w:val="00F76F00"/>
    <w:rsid w:val="00F77077"/>
    <w:rsid w:val="00F7731B"/>
    <w:rsid w:val="00F77814"/>
    <w:rsid w:val="00F77891"/>
    <w:rsid w:val="00F7791B"/>
    <w:rsid w:val="00F803B0"/>
    <w:rsid w:val="00F80409"/>
    <w:rsid w:val="00F8065B"/>
    <w:rsid w:val="00F8086E"/>
    <w:rsid w:val="00F80C31"/>
    <w:rsid w:val="00F80E14"/>
    <w:rsid w:val="00F80E25"/>
    <w:rsid w:val="00F81524"/>
    <w:rsid w:val="00F822FE"/>
    <w:rsid w:val="00F82562"/>
    <w:rsid w:val="00F83142"/>
    <w:rsid w:val="00F83362"/>
    <w:rsid w:val="00F84101"/>
    <w:rsid w:val="00F84739"/>
    <w:rsid w:val="00F8520A"/>
    <w:rsid w:val="00F857AD"/>
    <w:rsid w:val="00F8600C"/>
    <w:rsid w:val="00F863C1"/>
    <w:rsid w:val="00F86631"/>
    <w:rsid w:val="00F869B7"/>
    <w:rsid w:val="00F86E68"/>
    <w:rsid w:val="00F86EB2"/>
    <w:rsid w:val="00F86EF5"/>
    <w:rsid w:val="00F875C4"/>
    <w:rsid w:val="00F876E5"/>
    <w:rsid w:val="00F8779D"/>
    <w:rsid w:val="00F878A6"/>
    <w:rsid w:val="00F87A42"/>
    <w:rsid w:val="00F9005C"/>
    <w:rsid w:val="00F904AE"/>
    <w:rsid w:val="00F90826"/>
    <w:rsid w:val="00F91B2C"/>
    <w:rsid w:val="00F91CBA"/>
    <w:rsid w:val="00F91D8E"/>
    <w:rsid w:val="00F91DF2"/>
    <w:rsid w:val="00F92513"/>
    <w:rsid w:val="00F925C6"/>
    <w:rsid w:val="00F9294C"/>
    <w:rsid w:val="00F92F98"/>
    <w:rsid w:val="00F93AEB"/>
    <w:rsid w:val="00F93DB1"/>
    <w:rsid w:val="00F93FC5"/>
    <w:rsid w:val="00F94CD4"/>
    <w:rsid w:val="00F9506A"/>
    <w:rsid w:val="00F955CD"/>
    <w:rsid w:val="00F956A5"/>
    <w:rsid w:val="00F958CD"/>
    <w:rsid w:val="00F959F2"/>
    <w:rsid w:val="00F95B03"/>
    <w:rsid w:val="00F95EB3"/>
    <w:rsid w:val="00F96026"/>
    <w:rsid w:val="00F96B57"/>
    <w:rsid w:val="00F97704"/>
    <w:rsid w:val="00F97CE1"/>
    <w:rsid w:val="00FA02EC"/>
    <w:rsid w:val="00FA0966"/>
    <w:rsid w:val="00FA1419"/>
    <w:rsid w:val="00FA1755"/>
    <w:rsid w:val="00FA18F2"/>
    <w:rsid w:val="00FA1ECE"/>
    <w:rsid w:val="00FA208B"/>
    <w:rsid w:val="00FA267A"/>
    <w:rsid w:val="00FA280A"/>
    <w:rsid w:val="00FA2D0D"/>
    <w:rsid w:val="00FA368A"/>
    <w:rsid w:val="00FA3832"/>
    <w:rsid w:val="00FA3EBF"/>
    <w:rsid w:val="00FA406F"/>
    <w:rsid w:val="00FA4C90"/>
    <w:rsid w:val="00FA4EEC"/>
    <w:rsid w:val="00FA5127"/>
    <w:rsid w:val="00FA6905"/>
    <w:rsid w:val="00FA7A01"/>
    <w:rsid w:val="00FB03E9"/>
    <w:rsid w:val="00FB08DC"/>
    <w:rsid w:val="00FB1250"/>
    <w:rsid w:val="00FB143F"/>
    <w:rsid w:val="00FB1DD9"/>
    <w:rsid w:val="00FB2198"/>
    <w:rsid w:val="00FB231E"/>
    <w:rsid w:val="00FB28CB"/>
    <w:rsid w:val="00FB2DFF"/>
    <w:rsid w:val="00FB2F2E"/>
    <w:rsid w:val="00FB31C0"/>
    <w:rsid w:val="00FB3742"/>
    <w:rsid w:val="00FB37C3"/>
    <w:rsid w:val="00FB4456"/>
    <w:rsid w:val="00FB4D43"/>
    <w:rsid w:val="00FB5120"/>
    <w:rsid w:val="00FB5485"/>
    <w:rsid w:val="00FB5D74"/>
    <w:rsid w:val="00FB5F5C"/>
    <w:rsid w:val="00FB6220"/>
    <w:rsid w:val="00FB6981"/>
    <w:rsid w:val="00FB6D84"/>
    <w:rsid w:val="00FB6FDB"/>
    <w:rsid w:val="00FB7076"/>
    <w:rsid w:val="00FB7543"/>
    <w:rsid w:val="00FB75FC"/>
    <w:rsid w:val="00FC0936"/>
    <w:rsid w:val="00FC0BCA"/>
    <w:rsid w:val="00FC1093"/>
    <w:rsid w:val="00FC1673"/>
    <w:rsid w:val="00FC188B"/>
    <w:rsid w:val="00FC21CD"/>
    <w:rsid w:val="00FC2225"/>
    <w:rsid w:val="00FC25E0"/>
    <w:rsid w:val="00FC3406"/>
    <w:rsid w:val="00FC3598"/>
    <w:rsid w:val="00FC3A0E"/>
    <w:rsid w:val="00FC3B9D"/>
    <w:rsid w:val="00FC3CB4"/>
    <w:rsid w:val="00FC4607"/>
    <w:rsid w:val="00FC4E08"/>
    <w:rsid w:val="00FC5D45"/>
    <w:rsid w:val="00FC5E78"/>
    <w:rsid w:val="00FC65A3"/>
    <w:rsid w:val="00FC691C"/>
    <w:rsid w:val="00FC69B4"/>
    <w:rsid w:val="00FC6CBD"/>
    <w:rsid w:val="00FC7CBF"/>
    <w:rsid w:val="00FC7EBC"/>
    <w:rsid w:val="00FD046D"/>
    <w:rsid w:val="00FD0A3A"/>
    <w:rsid w:val="00FD14BA"/>
    <w:rsid w:val="00FD16AF"/>
    <w:rsid w:val="00FD18F7"/>
    <w:rsid w:val="00FD1F4D"/>
    <w:rsid w:val="00FD2218"/>
    <w:rsid w:val="00FD28C6"/>
    <w:rsid w:val="00FD2A3E"/>
    <w:rsid w:val="00FD3BCE"/>
    <w:rsid w:val="00FD496E"/>
    <w:rsid w:val="00FD4EA9"/>
    <w:rsid w:val="00FD5091"/>
    <w:rsid w:val="00FD546E"/>
    <w:rsid w:val="00FD5869"/>
    <w:rsid w:val="00FD6D94"/>
    <w:rsid w:val="00FD6FFE"/>
    <w:rsid w:val="00FD7077"/>
    <w:rsid w:val="00FD7766"/>
    <w:rsid w:val="00FE0522"/>
    <w:rsid w:val="00FE1050"/>
    <w:rsid w:val="00FE116B"/>
    <w:rsid w:val="00FE153D"/>
    <w:rsid w:val="00FE1DD3"/>
    <w:rsid w:val="00FE2700"/>
    <w:rsid w:val="00FE27F4"/>
    <w:rsid w:val="00FE2C1E"/>
    <w:rsid w:val="00FE2EAD"/>
    <w:rsid w:val="00FE3184"/>
    <w:rsid w:val="00FE374D"/>
    <w:rsid w:val="00FE3887"/>
    <w:rsid w:val="00FE3BFD"/>
    <w:rsid w:val="00FE41B2"/>
    <w:rsid w:val="00FE42BA"/>
    <w:rsid w:val="00FE5BBC"/>
    <w:rsid w:val="00FE5DEC"/>
    <w:rsid w:val="00FE6509"/>
    <w:rsid w:val="00FE6638"/>
    <w:rsid w:val="00FE69B0"/>
    <w:rsid w:val="00FE77ED"/>
    <w:rsid w:val="00FE7D6B"/>
    <w:rsid w:val="00FF1B0B"/>
    <w:rsid w:val="00FF1FBA"/>
    <w:rsid w:val="00FF2773"/>
    <w:rsid w:val="00FF2B42"/>
    <w:rsid w:val="00FF322C"/>
    <w:rsid w:val="00FF3537"/>
    <w:rsid w:val="00FF36B4"/>
    <w:rsid w:val="00FF3EF8"/>
    <w:rsid w:val="00FF454E"/>
    <w:rsid w:val="00FF507F"/>
    <w:rsid w:val="00FF5D4D"/>
    <w:rsid w:val="00FF634E"/>
    <w:rsid w:val="00FF649E"/>
    <w:rsid w:val="00FF6FE3"/>
    <w:rsid w:val="00FF7511"/>
    <w:rsid w:val="00FF7625"/>
    <w:rsid w:val="00FF7A60"/>
    <w:rsid w:val="02A5B310"/>
    <w:rsid w:val="036F9FAF"/>
    <w:rsid w:val="055AB46E"/>
    <w:rsid w:val="05B482E3"/>
    <w:rsid w:val="060EA3DB"/>
    <w:rsid w:val="063653B2"/>
    <w:rsid w:val="07AA743C"/>
    <w:rsid w:val="0825C528"/>
    <w:rsid w:val="0AB4EB49"/>
    <w:rsid w:val="0C72485D"/>
    <w:rsid w:val="0C9E538D"/>
    <w:rsid w:val="0CD8499C"/>
    <w:rsid w:val="0DA1B3F3"/>
    <w:rsid w:val="0DB0AC54"/>
    <w:rsid w:val="0E03D98A"/>
    <w:rsid w:val="0F79B9D7"/>
    <w:rsid w:val="100FA523"/>
    <w:rsid w:val="10E0D201"/>
    <w:rsid w:val="11041DAD"/>
    <w:rsid w:val="114D992C"/>
    <w:rsid w:val="15FB6522"/>
    <w:rsid w:val="165C66F7"/>
    <w:rsid w:val="16649FEF"/>
    <w:rsid w:val="187314D3"/>
    <w:rsid w:val="193305E4"/>
    <w:rsid w:val="1A0CC7BE"/>
    <w:rsid w:val="1AB5ADE8"/>
    <w:rsid w:val="1AECDB15"/>
    <w:rsid w:val="1C3EC466"/>
    <w:rsid w:val="1C8CA1DF"/>
    <w:rsid w:val="1D38DAFD"/>
    <w:rsid w:val="21D19061"/>
    <w:rsid w:val="21E662A0"/>
    <w:rsid w:val="225CA34E"/>
    <w:rsid w:val="23272055"/>
    <w:rsid w:val="242F06C7"/>
    <w:rsid w:val="24DF3391"/>
    <w:rsid w:val="2657C157"/>
    <w:rsid w:val="26789B7A"/>
    <w:rsid w:val="27D707DD"/>
    <w:rsid w:val="29F468E2"/>
    <w:rsid w:val="2A115A7D"/>
    <w:rsid w:val="2AF6E43E"/>
    <w:rsid w:val="2B4D64D2"/>
    <w:rsid w:val="2B7872A7"/>
    <w:rsid w:val="2E29257B"/>
    <w:rsid w:val="2E715A7F"/>
    <w:rsid w:val="2F33A853"/>
    <w:rsid w:val="2F5F874C"/>
    <w:rsid w:val="3003D639"/>
    <w:rsid w:val="3022A7F5"/>
    <w:rsid w:val="30CF78B4"/>
    <w:rsid w:val="325B8041"/>
    <w:rsid w:val="34A1E81C"/>
    <w:rsid w:val="36EC78EE"/>
    <w:rsid w:val="36F4710C"/>
    <w:rsid w:val="37B73D70"/>
    <w:rsid w:val="390C2635"/>
    <w:rsid w:val="3920A23A"/>
    <w:rsid w:val="3AE9E302"/>
    <w:rsid w:val="3B9683F7"/>
    <w:rsid w:val="3BCB3C2E"/>
    <w:rsid w:val="3CAB666A"/>
    <w:rsid w:val="40993BDC"/>
    <w:rsid w:val="411272C2"/>
    <w:rsid w:val="4284D176"/>
    <w:rsid w:val="42E0FEE6"/>
    <w:rsid w:val="43168137"/>
    <w:rsid w:val="446868FA"/>
    <w:rsid w:val="449EE389"/>
    <w:rsid w:val="44A8FB23"/>
    <w:rsid w:val="4638CD78"/>
    <w:rsid w:val="471E9E97"/>
    <w:rsid w:val="484339E3"/>
    <w:rsid w:val="48703D10"/>
    <w:rsid w:val="48C08A7A"/>
    <w:rsid w:val="499D5E6E"/>
    <w:rsid w:val="4A336D75"/>
    <w:rsid w:val="4A7BDDE7"/>
    <w:rsid w:val="4AD3BACB"/>
    <w:rsid w:val="4B428375"/>
    <w:rsid w:val="4B8F2946"/>
    <w:rsid w:val="4D338AB3"/>
    <w:rsid w:val="4E973839"/>
    <w:rsid w:val="512C7C40"/>
    <w:rsid w:val="515AB37A"/>
    <w:rsid w:val="5189942C"/>
    <w:rsid w:val="52F683DB"/>
    <w:rsid w:val="532B3C12"/>
    <w:rsid w:val="55FA4715"/>
    <w:rsid w:val="5658C53A"/>
    <w:rsid w:val="569C1CFF"/>
    <w:rsid w:val="583BAD14"/>
    <w:rsid w:val="58ED34F0"/>
    <w:rsid w:val="5B58F1E4"/>
    <w:rsid w:val="5CD15AEC"/>
    <w:rsid w:val="5E1E1829"/>
    <w:rsid w:val="5EE1B42A"/>
    <w:rsid w:val="607D848B"/>
    <w:rsid w:val="61981D74"/>
    <w:rsid w:val="61D6BAE2"/>
    <w:rsid w:val="633AA146"/>
    <w:rsid w:val="64D671A7"/>
    <w:rsid w:val="650E5BA4"/>
    <w:rsid w:val="66F3CCEC"/>
    <w:rsid w:val="67AF5CA0"/>
    <w:rsid w:val="6B7D8026"/>
    <w:rsid w:val="6CB288AC"/>
    <w:rsid w:val="6CB29864"/>
    <w:rsid w:val="6CDEAB8A"/>
    <w:rsid w:val="6DAB702B"/>
    <w:rsid w:val="6E9858D8"/>
    <w:rsid w:val="6EA8BB6A"/>
    <w:rsid w:val="6EFA4BB6"/>
    <w:rsid w:val="6F16824D"/>
    <w:rsid w:val="6F9619D1"/>
    <w:rsid w:val="71104140"/>
    <w:rsid w:val="712F5AB8"/>
    <w:rsid w:val="724B2FE2"/>
    <w:rsid w:val="749958C6"/>
    <w:rsid w:val="74F482F7"/>
    <w:rsid w:val="759EF8DD"/>
    <w:rsid w:val="75AED98F"/>
    <w:rsid w:val="75FCB035"/>
    <w:rsid w:val="77392A14"/>
    <w:rsid w:val="77467F07"/>
    <w:rsid w:val="77E0AB9D"/>
    <w:rsid w:val="788D7F63"/>
    <w:rsid w:val="78DAB8D5"/>
    <w:rsid w:val="78F9E42E"/>
    <w:rsid w:val="79546C12"/>
    <w:rsid w:val="7A70CAD6"/>
    <w:rsid w:val="7B63C47B"/>
    <w:rsid w:val="7C19F02A"/>
    <w:rsid w:val="7D0285A2"/>
    <w:rsid w:val="7D377ED9"/>
  </w:rsids>
  <m:mathPr>
    <m:mathFont m:val="Cambria Math"/>
    <m:brkBin m:val="before"/>
    <m:brkBinSub m:val="--"/>
    <m:smallFrac m:val="0"/>
    <m:dispDef/>
    <m:lMargin m:val="0"/>
    <m:rMargin m:val="0"/>
    <m:defJc m:val="centerGroup"/>
    <m:wrapIndent m:val="1440"/>
    <m:intLim m:val="subSup"/>
    <m:naryLim m:val="undOvr"/>
  </m:mathPr>
  <w:themeFontLang w:val="pt-BR" w:eastAsia="ja-JP"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57345"/>
    <o:shapelayout v:ext="edit">
      <o:idmap v:ext="edit" data="1"/>
    </o:shapelayout>
  </w:shapeDefaults>
  <w:decimalSymbol w:val=","/>
  <w:listSeparator w:val=";"/>
  <w14:docId w14:val="23E57C0E"/>
  <w15:docId w15:val="{822195B6-01EE-4D36-8E99-1A8FBD2CAE3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heme="minorEastAsia" w:hAnsi="Times New Roman" w:cs="Times New Roman"/>
        <w:lang w:val="pt-BR" w:eastAsia="en-US" w:bidi="ar-SA"/>
      </w:rPr>
    </w:rPrDefault>
    <w:pPrDefault/>
  </w:docDefaults>
  <w:latentStyles w:defLockedState="0" w:defUIPriority="0" w:defSemiHidden="0" w:defUnhideWhenUsed="0" w:defQFormat="0" w:count="376">
    <w:lsdException w:name="heading 1" w:uiPriority="9" w:qFormat="1"/>
    <w:lsdException w:name="heading 3" w:semiHidden="1" w:uiPriority="9" w:unhideWhenUsed="1" w:qFormat="1"/>
    <w:lsdException w:name="heading 4" w:semiHidden="1" w:unhideWhenUsed="1" w:qFormat="1"/>
    <w:lsdException w:name="heading 5" w:semiHidden="1" w:unhideWhenUsed="1" w:qFormat="1"/>
    <w:lsdException w:name="heading 6" w:semiHidden="1" w:uiPriority="9"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iPriority="99" w:unhideWhenUsed="1" w:qFormat="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qFormat="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Grid" w:uiPriority="39" w:qFormat="1"/>
    <w:lsdException w:name="Table Theme" w:semiHidden="1" w:unhideWhenUsed="1"/>
    <w:lsdException w:name="Placeholder Text" w:semiHidden="1" w:uiPriority="67"/>
    <w:lsdException w:name="No Spacing" w:uiPriority="1" w:qFormat="1"/>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99"/>
    <w:lsdException w:name="List Paragraph" w:uiPriority="34" w:qFormat="1"/>
    <w:lsdException w:name="Quote" w:qFormat="1"/>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rsid w:val="00E23E48"/>
    <w:rPr>
      <w:rFonts w:ascii="Ecofont_Spranq_eco_Sans" w:hAnsi="Ecofont_Spranq_eco_Sans" w:cs="Tahoma"/>
      <w:sz w:val="24"/>
      <w:szCs w:val="24"/>
      <w:lang w:eastAsia="pt-BR"/>
    </w:rPr>
  </w:style>
  <w:style w:type="paragraph" w:styleId="Ttulo1">
    <w:name w:val="heading 1"/>
    <w:basedOn w:val="Normal"/>
    <w:next w:val="Normal"/>
    <w:link w:val="Ttulo1Char"/>
    <w:uiPriority w:val="9"/>
    <w:qFormat/>
    <w:rsid w:val="007F77AD"/>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Ttulo2">
    <w:name w:val="heading 2"/>
    <w:basedOn w:val="Normal"/>
    <w:next w:val="Normal"/>
    <w:link w:val="Ttulo2Char"/>
    <w:rsid w:val="004B460A"/>
    <w:pPr>
      <w:keepNext/>
      <w:tabs>
        <w:tab w:val="left" w:pos="1701"/>
      </w:tabs>
      <w:ind w:right="-1"/>
      <w:jc w:val="center"/>
      <w:outlineLvl w:val="1"/>
    </w:pPr>
    <w:rPr>
      <w:rFonts w:ascii="Times New Roman" w:hAnsi="Times New Roman" w:cs="Times New Roman"/>
      <w:b/>
      <w:color w:val="000000"/>
      <w:szCs w:val="20"/>
    </w:rPr>
  </w:style>
  <w:style w:type="paragraph" w:styleId="Ttulo3">
    <w:name w:val="heading 3"/>
    <w:basedOn w:val="Normal"/>
    <w:next w:val="Normal"/>
    <w:link w:val="Ttulo3Char"/>
    <w:uiPriority w:val="9"/>
    <w:semiHidden/>
    <w:unhideWhenUsed/>
    <w:qFormat/>
    <w:rsid w:val="00CB3192"/>
    <w:pPr>
      <w:keepNext/>
      <w:keepLines/>
      <w:spacing w:before="40" w:line="259" w:lineRule="auto"/>
      <w:outlineLvl w:val="2"/>
    </w:pPr>
    <w:rPr>
      <w:rFonts w:asciiTheme="majorHAnsi" w:eastAsiaTheme="majorEastAsia" w:hAnsiTheme="majorHAnsi" w:cstheme="majorBidi"/>
      <w:color w:val="243F60" w:themeColor="accent1" w:themeShade="7F"/>
      <w:lang w:eastAsia="en-US"/>
    </w:rPr>
  </w:style>
  <w:style w:type="paragraph" w:styleId="Ttulo4">
    <w:name w:val="heading 4"/>
    <w:basedOn w:val="Normal"/>
    <w:next w:val="Normal"/>
    <w:link w:val="Ttulo4Char"/>
    <w:semiHidden/>
    <w:unhideWhenUsed/>
    <w:qFormat/>
    <w:rsid w:val="00A45A85"/>
    <w:pPr>
      <w:keepNext/>
      <w:keepLines/>
      <w:spacing w:before="40"/>
      <w:outlineLvl w:val="3"/>
    </w:pPr>
    <w:rPr>
      <w:rFonts w:asciiTheme="majorHAnsi" w:eastAsiaTheme="majorEastAsia" w:hAnsiTheme="majorHAnsi" w:cstheme="majorBidi"/>
      <w:i/>
      <w:iCs/>
      <w:color w:val="365F91" w:themeColor="accent1" w:themeShade="BF"/>
    </w:rPr>
  </w:style>
  <w:style w:type="paragraph" w:styleId="Ttulo6">
    <w:name w:val="heading 6"/>
    <w:basedOn w:val="Normal"/>
    <w:next w:val="Normal"/>
    <w:link w:val="Ttulo6Char"/>
    <w:uiPriority w:val="9"/>
    <w:semiHidden/>
    <w:unhideWhenUsed/>
    <w:qFormat/>
    <w:rsid w:val="00CB3192"/>
    <w:pPr>
      <w:keepNext/>
      <w:keepLines/>
      <w:spacing w:before="40" w:line="259" w:lineRule="auto"/>
      <w:outlineLvl w:val="5"/>
    </w:pPr>
    <w:rPr>
      <w:rFonts w:asciiTheme="majorHAnsi" w:eastAsiaTheme="majorEastAsia" w:hAnsiTheme="majorHAnsi" w:cstheme="majorBidi"/>
      <w:color w:val="243F60" w:themeColor="accent1" w:themeShade="7F"/>
      <w:sz w:val="22"/>
      <w:szCs w:val="22"/>
      <w:lang w:eastAsia="en-US"/>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PargrafodaLista">
    <w:name w:val="List Paragraph"/>
    <w:basedOn w:val="Normal"/>
    <w:link w:val="PargrafodaListaChar"/>
    <w:uiPriority w:val="34"/>
    <w:qFormat/>
    <w:rsid w:val="004773FC"/>
    <w:pPr>
      <w:ind w:left="720"/>
      <w:contextualSpacing/>
    </w:pPr>
  </w:style>
  <w:style w:type="paragraph" w:styleId="NormalWeb">
    <w:name w:val="Normal (Web)"/>
    <w:basedOn w:val="Normal"/>
    <w:uiPriority w:val="99"/>
    <w:rsid w:val="006B156A"/>
    <w:pPr>
      <w:spacing w:before="100" w:beforeAutospacing="1" w:after="100" w:afterAutospacing="1"/>
    </w:pPr>
    <w:rPr>
      <w:rFonts w:ascii="Times New Roman" w:hAnsi="Times New Roman" w:cs="Times New Roman"/>
    </w:rPr>
  </w:style>
  <w:style w:type="paragraph" w:styleId="Textodebalo">
    <w:name w:val="Balloon Text"/>
    <w:basedOn w:val="Normal"/>
    <w:link w:val="TextodebaloChar"/>
    <w:uiPriority w:val="99"/>
    <w:rsid w:val="003A73C1"/>
    <w:rPr>
      <w:rFonts w:ascii="Tahoma" w:hAnsi="Tahoma"/>
      <w:sz w:val="16"/>
      <w:szCs w:val="16"/>
    </w:rPr>
  </w:style>
  <w:style w:type="character" w:customStyle="1" w:styleId="TextodebaloChar">
    <w:name w:val="Texto de balão Char"/>
    <w:link w:val="Textodebalo"/>
    <w:uiPriority w:val="99"/>
    <w:rsid w:val="003A73C1"/>
    <w:rPr>
      <w:rFonts w:ascii="Tahoma" w:hAnsi="Tahoma" w:cs="Tahoma"/>
      <w:sz w:val="16"/>
      <w:szCs w:val="16"/>
    </w:rPr>
  </w:style>
  <w:style w:type="character" w:customStyle="1" w:styleId="Ttulo2Char">
    <w:name w:val="Título 2 Char"/>
    <w:link w:val="Ttulo2"/>
    <w:rsid w:val="004B460A"/>
    <w:rPr>
      <w:b/>
      <w:color w:val="000000"/>
      <w:sz w:val="24"/>
    </w:rPr>
  </w:style>
  <w:style w:type="paragraph" w:customStyle="1" w:styleId="Nvel2">
    <w:name w:val="Nível 2"/>
    <w:basedOn w:val="Normal"/>
    <w:next w:val="Normal"/>
    <w:rsid w:val="00D30A43"/>
    <w:pPr>
      <w:spacing w:after="120"/>
      <w:jc w:val="both"/>
    </w:pPr>
    <w:rPr>
      <w:rFonts w:ascii="Arial" w:hAnsi="Arial" w:cs="Times New Roman"/>
      <w:b/>
      <w:szCs w:val="20"/>
    </w:rPr>
  </w:style>
  <w:style w:type="character" w:customStyle="1" w:styleId="normalchar1">
    <w:name w:val="normal__char1"/>
    <w:rsid w:val="008D51CC"/>
    <w:rPr>
      <w:rFonts w:ascii="Arial" w:hAnsi="Arial" w:cs="Arial" w:hint="default"/>
      <w:strike w:val="0"/>
      <w:dstrike w:val="0"/>
      <w:sz w:val="24"/>
      <w:szCs w:val="24"/>
      <w:u w:val="none"/>
      <w:effect w:val="none"/>
    </w:rPr>
  </w:style>
  <w:style w:type="character" w:customStyle="1" w:styleId="apple-style-span">
    <w:name w:val="apple-style-span"/>
    <w:basedOn w:val="Fontepargpadro"/>
    <w:rsid w:val="00260802"/>
  </w:style>
  <w:style w:type="character" w:styleId="Hyperlink">
    <w:name w:val="Hyperlink"/>
    <w:uiPriority w:val="99"/>
    <w:qFormat/>
    <w:rsid w:val="00BF1A7F"/>
    <w:rPr>
      <w:color w:val="000080"/>
      <w:u w:val="single"/>
    </w:rPr>
  </w:style>
  <w:style w:type="paragraph" w:styleId="Citao">
    <w:name w:val="Quote"/>
    <w:aliases w:val="TCU,Citação AGU,NotaExplicativa"/>
    <w:basedOn w:val="Normal"/>
    <w:next w:val="Normal"/>
    <w:link w:val="CitaoChar"/>
    <w:qFormat/>
    <w:rsid w:val="00D30A43"/>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Arial" w:eastAsia="Calibri" w:hAnsi="Arial"/>
      <w:i/>
      <w:iCs/>
      <w:color w:val="000000"/>
      <w:sz w:val="20"/>
      <w:lang w:eastAsia="en-US"/>
    </w:rPr>
  </w:style>
  <w:style w:type="character" w:customStyle="1" w:styleId="CitaoChar">
    <w:name w:val="Citação Char"/>
    <w:aliases w:val="TCU Char,Citação AGU Char,NotaExplicativa Char"/>
    <w:link w:val="Citao"/>
    <w:qFormat/>
    <w:rsid w:val="00080B53"/>
    <w:rPr>
      <w:rFonts w:ascii="Arial" w:eastAsia="Calibri" w:hAnsi="Arial" w:cs="Tahoma"/>
      <w:i/>
      <w:iCs/>
      <w:color w:val="000000"/>
      <w:szCs w:val="24"/>
      <w:shd w:val="clear" w:color="auto" w:fill="FFFFCC"/>
    </w:rPr>
  </w:style>
  <w:style w:type="paragraph" w:styleId="Commarcadores5">
    <w:name w:val="List Bullet 5"/>
    <w:basedOn w:val="Normal"/>
    <w:rsid w:val="001A3A05"/>
    <w:pPr>
      <w:numPr>
        <w:numId w:val="2"/>
      </w:numPr>
      <w:contextualSpacing/>
    </w:pPr>
  </w:style>
  <w:style w:type="paragraph" w:customStyle="1" w:styleId="Notaexplicativa">
    <w:name w:val="Nota explicativa"/>
    <w:basedOn w:val="Citao"/>
    <w:link w:val="NotaexplicativaChar"/>
    <w:qFormat/>
    <w:rsid w:val="00265FB6"/>
    <w:rPr>
      <w:szCs w:val="20"/>
    </w:rPr>
  </w:style>
  <w:style w:type="character" w:customStyle="1" w:styleId="NotaexplicativaChar">
    <w:name w:val="Nota explicativa Char"/>
    <w:basedOn w:val="CitaoChar"/>
    <w:link w:val="Notaexplicativa"/>
    <w:rsid w:val="00265FB6"/>
    <w:rPr>
      <w:rFonts w:ascii="Arial" w:eastAsia="Calibri" w:hAnsi="Arial" w:cs="Tahoma"/>
      <w:i/>
      <w:iCs/>
      <w:color w:val="000000"/>
      <w:szCs w:val="24"/>
      <w:shd w:val="clear" w:color="auto" w:fill="FFFFCC"/>
    </w:rPr>
  </w:style>
  <w:style w:type="paragraph" w:styleId="Cabealho">
    <w:name w:val="header"/>
    <w:basedOn w:val="Normal"/>
    <w:link w:val="CabealhoChar"/>
    <w:rsid w:val="00CA24FB"/>
    <w:pPr>
      <w:tabs>
        <w:tab w:val="center" w:pos="4252"/>
        <w:tab w:val="right" w:pos="8504"/>
      </w:tabs>
    </w:pPr>
  </w:style>
  <w:style w:type="character" w:customStyle="1" w:styleId="CabealhoChar">
    <w:name w:val="Cabeçalho Char"/>
    <w:link w:val="Cabealho"/>
    <w:rsid w:val="00CA24FB"/>
    <w:rPr>
      <w:rFonts w:ascii="Ecofont_Spranq_eco_Sans" w:hAnsi="Ecofont_Spranq_eco_Sans" w:cs="Tahoma"/>
      <w:sz w:val="24"/>
      <w:szCs w:val="24"/>
    </w:rPr>
  </w:style>
  <w:style w:type="paragraph" w:styleId="Rodap">
    <w:name w:val="footer"/>
    <w:basedOn w:val="Normal"/>
    <w:link w:val="RodapChar"/>
    <w:uiPriority w:val="99"/>
    <w:rsid w:val="00CA24FB"/>
    <w:pPr>
      <w:tabs>
        <w:tab w:val="center" w:pos="4252"/>
        <w:tab w:val="right" w:pos="8504"/>
      </w:tabs>
    </w:pPr>
  </w:style>
  <w:style w:type="character" w:customStyle="1" w:styleId="RodapChar">
    <w:name w:val="Rodapé Char"/>
    <w:link w:val="Rodap"/>
    <w:uiPriority w:val="99"/>
    <w:qFormat/>
    <w:rsid w:val="00CA24FB"/>
    <w:rPr>
      <w:rFonts w:ascii="Ecofont_Spranq_eco_Sans" w:hAnsi="Ecofont_Spranq_eco_Sans" w:cs="Tahoma"/>
      <w:sz w:val="24"/>
      <w:szCs w:val="24"/>
    </w:rPr>
  </w:style>
  <w:style w:type="numbering" w:customStyle="1" w:styleId="Estilo1">
    <w:name w:val="Estilo1"/>
    <w:uiPriority w:val="99"/>
    <w:rsid w:val="008C6874"/>
    <w:pPr>
      <w:numPr>
        <w:numId w:val="3"/>
      </w:numPr>
    </w:pPr>
  </w:style>
  <w:style w:type="numbering" w:customStyle="1" w:styleId="Estilo2">
    <w:name w:val="Estilo2"/>
    <w:uiPriority w:val="99"/>
    <w:rsid w:val="00A72B79"/>
    <w:pPr>
      <w:numPr>
        <w:numId w:val="4"/>
      </w:numPr>
    </w:pPr>
  </w:style>
  <w:style w:type="numbering" w:customStyle="1" w:styleId="Estilo3">
    <w:name w:val="Estilo3"/>
    <w:uiPriority w:val="99"/>
    <w:rsid w:val="00A72B79"/>
    <w:pPr>
      <w:numPr>
        <w:numId w:val="5"/>
      </w:numPr>
    </w:pPr>
  </w:style>
  <w:style w:type="numbering" w:customStyle="1" w:styleId="Estilo4">
    <w:name w:val="Estilo4"/>
    <w:uiPriority w:val="99"/>
    <w:rsid w:val="0054016D"/>
    <w:pPr>
      <w:numPr>
        <w:numId w:val="6"/>
      </w:numPr>
    </w:pPr>
  </w:style>
  <w:style w:type="numbering" w:customStyle="1" w:styleId="Estilo5">
    <w:name w:val="Estilo5"/>
    <w:uiPriority w:val="99"/>
    <w:rsid w:val="0054016D"/>
    <w:pPr>
      <w:numPr>
        <w:numId w:val="7"/>
      </w:numPr>
    </w:pPr>
  </w:style>
  <w:style w:type="numbering" w:customStyle="1" w:styleId="Estilo6">
    <w:name w:val="Estilo6"/>
    <w:uiPriority w:val="99"/>
    <w:rsid w:val="0054016D"/>
    <w:pPr>
      <w:numPr>
        <w:numId w:val="8"/>
      </w:numPr>
    </w:pPr>
  </w:style>
  <w:style w:type="character" w:styleId="Refdecomentrio">
    <w:name w:val="annotation reference"/>
    <w:basedOn w:val="Fontepargpadro"/>
    <w:unhideWhenUsed/>
    <w:qFormat/>
    <w:rsid w:val="00430FDB"/>
    <w:rPr>
      <w:sz w:val="16"/>
      <w:szCs w:val="16"/>
    </w:rPr>
  </w:style>
  <w:style w:type="paragraph" w:styleId="Textodecomentrio">
    <w:name w:val="annotation text"/>
    <w:basedOn w:val="Normal"/>
    <w:link w:val="TextodecomentrioChar"/>
    <w:uiPriority w:val="99"/>
    <w:unhideWhenUsed/>
    <w:qFormat/>
    <w:rsid w:val="00D30A43"/>
    <w:rPr>
      <w:sz w:val="20"/>
      <w:szCs w:val="20"/>
    </w:rPr>
  </w:style>
  <w:style w:type="character" w:customStyle="1" w:styleId="TextodecomentrioChar">
    <w:name w:val="Texto de comentário Char"/>
    <w:basedOn w:val="Fontepargpadro"/>
    <w:link w:val="Textodecomentrio"/>
    <w:uiPriority w:val="99"/>
    <w:qFormat/>
    <w:rsid w:val="00430FDB"/>
    <w:rPr>
      <w:rFonts w:ascii="Ecofont_Spranq_eco_Sans" w:hAnsi="Ecofont_Spranq_eco_Sans" w:cs="Tahoma"/>
      <w:lang w:eastAsia="pt-BR"/>
    </w:rPr>
  </w:style>
  <w:style w:type="paragraph" w:styleId="Assuntodocomentrio">
    <w:name w:val="annotation subject"/>
    <w:basedOn w:val="Textodecomentrio"/>
    <w:next w:val="Textodecomentrio"/>
    <w:link w:val="AssuntodocomentrioChar"/>
    <w:unhideWhenUsed/>
    <w:rsid w:val="00430FDB"/>
    <w:rPr>
      <w:b/>
      <w:bCs/>
    </w:rPr>
  </w:style>
  <w:style w:type="character" w:customStyle="1" w:styleId="AssuntodocomentrioChar">
    <w:name w:val="Assunto do comentário Char"/>
    <w:basedOn w:val="TextodecomentrioChar"/>
    <w:link w:val="Assuntodocomentrio"/>
    <w:rsid w:val="00430FDB"/>
    <w:rPr>
      <w:rFonts w:ascii="Ecofont_Spranq_eco_Sans" w:hAnsi="Ecofont_Spranq_eco_Sans" w:cs="Tahoma"/>
      <w:b/>
      <w:bCs/>
      <w:lang w:eastAsia="pt-BR"/>
    </w:rPr>
  </w:style>
  <w:style w:type="character" w:customStyle="1" w:styleId="Ttulo4Char">
    <w:name w:val="Título 4 Char"/>
    <w:basedOn w:val="Fontepargpadro"/>
    <w:link w:val="Ttulo4"/>
    <w:rsid w:val="00A45A85"/>
    <w:rPr>
      <w:rFonts w:asciiTheme="majorHAnsi" w:eastAsiaTheme="majorEastAsia" w:hAnsiTheme="majorHAnsi" w:cstheme="majorBidi"/>
      <w:i/>
      <w:iCs/>
      <w:color w:val="365F91" w:themeColor="accent1" w:themeShade="BF"/>
      <w:sz w:val="24"/>
      <w:szCs w:val="24"/>
      <w:lang w:eastAsia="pt-BR"/>
    </w:rPr>
  </w:style>
  <w:style w:type="paragraph" w:customStyle="1" w:styleId="Nivel01">
    <w:name w:val="Nivel 01"/>
    <w:basedOn w:val="Ttulo1"/>
    <w:next w:val="Normal"/>
    <w:link w:val="Nivel01Char"/>
    <w:qFormat/>
    <w:rsid w:val="007136D9"/>
    <w:pPr>
      <w:tabs>
        <w:tab w:val="left" w:pos="567"/>
      </w:tabs>
      <w:spacing w:before="240"/>
      <w:jc w:val="both"/>
    </w:pPr>
    <w:rPr>
      <w:rFonts w:ascii="Arial" w:hAnsi="Arial" w:cs="Arial"/>
      <w:color w:val="auto"/>
      <w:sz w:val="20"/>
      <w:szCs w:val="20"/>
    </w:rPr>
  </w:style>
  <w:style w:type="paragraph" w:customStyle="1" w:styleId="Nivel01Titulo">
    <w:name w:val="Nivel_01_Titulo"/>
    <w:basedOn w:val="Nivel01"/>
    <w:link w:val="Nivel01TituloChar"/>
    <w:rsid w:val="00E967EA"/>
    <w:pPr>
      <w:jc w:val="left"/>
    </w:pPr>
    <w:rPr>
      <w:rFonts w:cstheme="majorBidi"/>
      <w:color w:val="000000" w:themeColor="text1"/>
      <w:spacing w:val="5"/>
      <w:kern w:val="28"/>
      <w:sz w:val="52"/>
      <w:szCs w:val="52"/>
    </w:rPr>
  </w:style>
  <w:style w:type="paragraph" w:styleId="Ttulo">
    <w:name w:val="Title"/>
    <w:basedOn w:val="Normal"/>
    <w:next w:val="Normal"/>
    <w:link w:val="TtuloChar"/>
    <w:rsid w:val="007F77AD"/>
    <w:pPr>
      <w:pBdr>
        <w:bottom w:val="single" w:sz="8" w:space="4" w:color="4F81BD" w:themeColor="accent1"/>
      </w:pBdr>
      <w:spacing w:after="300"/>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tuloChar">
    <w:name w:val="Título Char"/>
    <w:basedOn w:val="Fontepargpadro"/>
    <w:link w:val="Ttulo"/>
    <w:rsid w:val="007F77AD"/>
    <w:rPr>
      <w:rFonts w:asciiTheme="majorHAnsi" w:eastAsiaTheme="majorEastAsia" w:hAnsiTheme="majorHAnsi" w:cstheme="majorBidi"/>
      <w:color w:val="17365D" w:themeColor="text2" w:themeShade="BF"/>
      <w:spacing w:val="5"/>
      <w:kern w:val="28"/>
      <w:sz w:val="52"/>
      <w:szCs w:val="52"/>
      <w:lang w:eastAsia="pt-BR"/>
    </w:rPr>
  </w:style>
  <w:style w:type="character" w:customStyle="1" w:styleId="Nivel01Char">
    <w:name w:val="Nivel 01 Char"/>
    <w:basedOn w:val="TtuloChar"/>
    <w:link w:val="Nivel01"/>
    <w:qFormat/>
    <w:rsid w:val="007136D9"/>
    <w:rPr>
      <w:rFonts w:ascii="Arial" w:eastAsiaTheme="majorEastAsia" w:hAnsi="Arial" w:cs="Arial"/>
      <w:b/>
      <w:bCs/>
      <w:color w:val="17365D" w:themeColor="text2" w:themeShade="BF"/>
      <w:spacing w:val="5"/>
      <w:kern w:val="28"/>
      <w:sz w:val="52"/>
      <w:szCs w:val="52"/>
      <w:lang w:eastAsia="pt-BR"/>
    </w:rPr>
  </w:style>
  <w:style w:type="character" w:customStyle="1" w:styleId="Ttulo1Char">
    <w:name w:val="Título 1 Char"/>
    <w:basedOn w:val="Fontepargpadro"/>
    <w:link w:val="Ttulo1"/>
    <w:uiPriority w:val="9"/>
    <w:qFormat/>
    <w:rsid w:val="007F77AD"/>
    <w:rPr>
      <w:rFonts w:asciiTheme="majorHAnsi" w:eastAsiaTheme="majorEastAsia" w:hAnsiTheme="majorHAnsi" w:cstheme="majorBidi"/>
      <w:b/>
      <w:bCs/>
      <w:color w:val="365F91" w:themeColor="accent1" w:themeShade="BF"/>
      <w:sz w:val="28"/>
      <w:szCs w:val="28"/>
      <w:lang w:eastAsia="pt-BR"/>
    </w:rPr>
  </w:style>
  <w:style w:type="character" w:customStyle="1" w:styleId="Nivel01TituloChar">
    <w:name w:val="Nivel_01_Titulo Char"/>
    <w:basedOn w:val="Nivel01Char"/>
    <w:link w:val="Nivel01Titulo"/>
    <w:qFormat/>
    <w:rsid w:val="00E967EA"/>
    <w:rPr>
      <w:rFonts w:ascii="Arial" w:eastAsiaTheme="majorEastAsia" w:hAnsi="Arial" w:cstheme="majorBidi"/>
      <w:b/>
      <w:bCs/>
      <w:color w:val="000000" w:themeColor="text1"/>
      <w:spacing w:val="5"/>
      <w:kern w:val="28"/>
      <w:sz w:val="52"/>
      <w:szCs w:val="52"/>
      <w:lang w:eastAsia="pt-BR"/>
    </w:rPr>
  </w:style>
  <w:style w:type="table" w:styleId="Tabelacomgrade">
    <w:name w:val="Table Grid"/>
    <w:basedOn w:val="Tabelanormal"/>
    <w:uiPriority w:val="39"/>
    <w:qFormat/>
    <w:rsid w:val="00DB542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DRO">
    <w:name w:val="PADRÃO"/>
    <w:qFormat/>
    <w:rsid w:val="001E2495"/>
    <w:pPr>
      <w:keepNext/>
      <w:widowControl w:val="0"/>
      <w:shd w:val="clear" w:color="auto" w:fill="FFFFFF"/>
      <w:spacing w:before="119" w:after="119" w:line="276" w:lineRule="auto"/>
      <w:ind w:firstLine="567"/>
      <w:jc w:val="both"/>
      <w:textAlignment w:val="baseline"/>
    </w:pPr>
    <w:rPr>
      <w:rFonts w:ascii="Ecofont_Spranq_eco_Sans" w:eastAsia="WenQuanYi Micro Hei" w:hAnsi="Ecofont_Spranq_eco_Sans" w:cs="Lohit Hindi"/>
      <w:szCs w:val="24"/>
      <w:lang w:eastAsia="zh-CN" w:bidi="hi-IN"/>
    </w:rPr>
  </w:style>
  <w:style w:type="character" w:customStyle="1" w:styleId="QuoteChar">
    <w:name w:val="Quote Char"/>
    <w:basedOn w:val="Fontepargpadro"/>
    <w:link w:val="Citao1"/>
    <w:rsid w:val="00B77761"/>
    <w:rPr>
      <w:rFonts w:ascii="Ecofont_Spranq_eco_Sans" w:eastAsia="Calibri" w:hAnsi="Ecofont_Spranq_eco_Sans" w:cs="Tahoma"/>
      <w:i/>
      <w:iCs/>
      <w:color w:val="000000"/>
      <w:shd w:val="clear" w:color="auto" w:fill="FFFFCC"/>
    </w:rPr>
  </w:style>
  <w:style w:type="paragraph" w:customStyle="1" w:styleId="Citao1">
    <w:name w:val="Citação1"/>
    <w:basedOn w:val="Normal"/>
    <w:next w:val="Normal"/>
    <w:link w:val="QuoteChar"/>
    <w:rsid w:val="00D30A43"/>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eastAsia="Calibri"/>
      <w:i/>
      <w:iCs/>
      <w:color w:val="000000"/>
      <w:sz w:val="20"/>
      <w:szCs w:val="20"/>
      <w:lang w:eastAsia="en-US"/>
    </w:rPr>
  </w:style>
  <w:style w:type="paragraph" w:customStyle="1" w:styleId="paragraph">
    <w:name w:val="paragraph"/>
    <w:basedOn w:val="Normal"/>
    <w:rsid w:val="00D30A43"/>
    <w:pPr>
      <w:spacing w:before="100" w:beforeAutospacing="1" w:after="100" w:afterAutospacing="1"/>
    </w:pPr>
    <w:rPr>
      <w:rFonts w:ascii="Times New Roman" w:eastAsia="Times New Roman" w:hAnsi="Times New Roman" w:cs="Times New Roman"/>
    </w:rPr>
  </w:style>
  <w:style w:type="character" w:customStyle="1" w:styleId="normaltextrun">
    <w:name w:val="normaltextrun"/>
    <w:basedOn w:val="Fontepargpadro"/>
    <w:rsid w:val="0053119E"/>
  </w:style>
  <w:style w:type="character" w:customStyle="1" w:styleId="eop">
    <w:name w:val="eop"/>
    <w:basedOn w:val="Fontepargpadro"/>
    <w:rsid w:val="0053119E"/>
  </w:style>
  <w:style w:type="character" w:customStyle="1" w:styleId="spellingerror">
    <w:name w:val="spellingerror"/>
    <w:basedOn w:val="Fontepargpadro"/>
    <w:rsid w:val="0053119E"/>
  </w:style>
  <w:style w:type="paragraph" w:styleId="Corpodetexto">
    <w:name w:val="Body Text"/>
    <w:basedOn w:val="Normal"/>
    <w:link w:val="CorpodetextoChar"/>
    <w:unhideWhenUsed/>
    <w:rsid w:val="00D30A43"/>
    <w:pPr>
      <w:spacing w:before="100" w:beforeAutospacing="1" w:after="100" w:afterAutospacing="1"/>
    </w:pPr>
    <w:rPr>
      <w:rFonts w:ascii="Times New Roman" w:eastAsia="Times New Roman" w:hAnsi="Times New Roman" w:cs="Times New Roman"/>
    </w:rPr>
  </w:style>
  <w:style w:type="character" w:customStyle="1" w:styleId="CorpodetextoChar">
    <w:name w:val="Corpo de texto Char"/>
    <w:basedOn w:val="Fontepargpadro"/>
    <w:link w:val="Corpodetexto"/>
    <w:rsid w:val="00405763"/>
    <w:rPr>
      <w:rFonts w:eastAsia="Times New Roman"/>
      <w:sz w:val="24"/>
      <w:szCs w:val="24"/>
      <w:lang w:eastAsia="pt-BR"/>
    </w:rPr>
  </w:style>
  <w:style w:type="paragraph" w:customStyle="1" w:styleId="Nivel1">
    <w:name w:val="Nivel1"/>
    <w:basedOn w:val="Ttulo1"/>
    <w:link w:val="Nivel1Char"/>
    <w:qFormat/>
    <w:rsid w:val="00D30A43"/>
    <w:pPr>
      <w:spacing w:line="276" w:lineRule="auto"/>
      <w:ind w:left="357" w:hanging="357"/>
      <w:jc w:val="both"/>
    </w:pPr>
    <w:rPr>
      <w:rFonts w:ascii="Arial" w:hAnsi="Arial" w:cs="Arial"/>
      <w:bCs w:val="0"/>
      <w:color w:val="000000"/>
    </w:rPr>
  </w:style>
  <w:style w:type="character" w:customStyle="1" w:styleId="Nivel1Char">
    <w:name w:val="Nivel1 Char"/>
    <w:basedOn w:val="Ttulo1Char"/>
    <w:link w:val="Nivel1"/>
    <w:rsid w:val="001B6423"/>
    <w:rPr>
      <w:rFonts w:ascii="Arial" w:eastAsiaTheme="majorEastAsia" w:hAnsi="Arial" w:cs="Arial"/>
      <w:b/>
      <w:bCs w:val="0"/>
      <w:color w:val="000000"/>
      <w:sz w:val="28"/>
      <w:szCs w:val="28"/>
      <w:lang w:eastAsia="pt-BR"/>
    </w:rPr>
  </w:style>
  <w:style w:type="paragraph" w:customStyle="1" w:styleId="PargrafodaLista1">
    <w:name w:val="Parágrafo da Lista1"/>
    <w:basedOn w:val="Normal"/>
    <w:rsid w:val="00D30A43"/>
    <w:pPr>
      <w:ind w:left="720"/>
    </w:pPr>
    <w:rPr>
      <w:rFonts w:eastAsia="Times New Roman" w:cs="Ecofont_Spranq_eco_Sans"/>
    </w:rPr>
  </w:style>
  <w:style w:type="paragraph" w:customStyle="1" w:styleId="Nivel2">
    <w:name w:val="Nivel 2"/>
    <w:basedOn w:val="Normal"/>
    <w:link w:val="Nivel2Char"/>
    <w:qFormat/>
    <w:rsid w:val="00681F9B"/>
    <w:pPr>
      <w:spacing w:before="120" w:after="120" w:line="276" w:lineRule="auto"/>
      <w:jc w:val="both"/>
    </w:pPr>
    <w:rPr>
      <w:rFonts w:ascii="Arial" w:hAnsi="Arial" w:cs="Arial"/>
      <w:color w:val="000000"/>
      <w:sz w:val="20"/>
      <w:szCs w:val="20"/>
    </w:rPr>
  </w:style>
  <w:style w:type="paragraph" w:customStyle="1" w:styleId="Nivel10">
    <w:name w:val="Nivel 1"/>
    <w:basedOn w:val="Nivel2"/>
    <w:next w:val="Nivel2"/>
    <w:rsid w:val="003629E4"/>
    <w:pPr>
      <w:ind w:left="360" w:hanging="360"/>
    </w:pPr>
    <w:rPr>
      <w:b/>
    </w:rPr>
  </w:style>
  <w:style w:type="paragraph" w:customStyle="1" w:styleId="Nivel3">
    <w:name w:val="Nivel 3"/>
    <w:basedOn w:val="Normal"/>
    <w:link w:val="Nivel3Char"/>
    <w:qFormat/>
    <w:rsid w:val="007B1E53"/>
    <w:pPr>
      <w:spacing w:before="120" w:after="120" w:line="276" w:lineRule="auto"/>
      <w:jc w:val="both"/>
    </w:pPr>
    <w:rPr>
      <w:rFonts w:ascii="Arial" w:hAnsi="Arial" w:cs="Arial"/>
      <w:color w:val="000000"/>
      <w:sz w:val="20"/>
      <w:szCs w:val="20"/>
    </w:rPr>
  </w:style>
  <w:style w:type="paragraph" w:customStyle="1" w:styleId="Nivel4">
    <w:name w:val="Nivel 4"/>
    <w:basedOn w:val="Nivel3"/>
    <w:link w:val="Nivel4Char"/>
    <w:qFormat/>
    <w:rsid w:val="007B1E53"/>
    <w:pPr>
      <w:numPr>
        <w:ilvl w:val="3"/>
      </w:numPr>
    </w:pPr>
    <w:rPr>
      <w:color w:val="auto"/>
    </w:rPr>
  </w:style>
  <w:style w:type="paragraph" w:customStyle="1" w:styleId="Nivel5">
    <w:name w:val="Nivel 5"/>
    <w:basedOn w:val="Nivel4"/>
    <w:qFormat/>
    <w:rsid w:val="007B1E53"/>
    <w:pPr>
      <w:numPr>
        <w:ilvl w:val="4"/>
      </w:numPr>
    </w:pPr>
  </w:style>
  <w:style w:type="character" w:customStyle="1" w:styleId="Nivel4Char">
    <w:name w:val="Nivel 4 Char"/>
    <w:basedOn w:val="Fontepargpadro"/>
    <w:link w:val="Nivel4"/>
    <w:rsid w:val="007B1E53"/>
    <w:rPr>
      <w:rFonts w:ascii="Arial" w:hAnsi="Arial" w:cs="Arial"/>
      <w:lang w:eastAsia="pt-BR"/>
    </w:rPr>
  </w:style>
  <w:style w:type="paragraph" w:customStyle="1" w:styleId="textbody">
    <w:name w:val="textbody"/>
    <w:basedOn w:val="Normal"/>
    <w:rsid w:val="00D30A43"/>
    <w:pPr>
      <w:spacing w:before="100" w:beforeAutospacing="1" w:after="100" w:afterAutospacing="1"/>
    </w:pPr>
    <w:rPr>
      <w:rFonts w:ascii="Times New Roman" w:eastAsia="Times New Roman" w:hAnsi="Times New Roman" w:cs="Times New Roman"/>
    </w:rPr>
  </w:style>
  <w:style w:type="paragraph" w:customStyle="1" w:styleId="em0020ementa">
    <w:name w:val="em_0020ementa"/>
    <w:basedOn w:val="Normal"/>
    <w:rsid w:val="00D30A43"/>
    <w:pPr>
      <w:ind w:left="4160"/>
      <w:jc w:val="both"/>
    </w:pPr>
    <w:rPr>
      <w:rFonts w:ascii="Times New Roman" w:eastAsia="Times New Roman" w:hAnsi="Times New Roman" w:cs="Times New Roman"/>
      <w:sz w:val="28"/>
      <w:szCs w:val="28"/>
    </w:rPr>
  </w:style>
  <w:style w:type="character" w:customStyle="1" w:styleId="cp0020corpodespachochar1">
    <w:name w:val="cp_0020corpodespacho__char1"/>
    <w:rsid w:val="00D30A43"/>
    <w:rPr>
      <w:rFonts w:ascii="Times New Roman" w:hAnsi="Times New Roman" w:cs="Times New Roman" w:hint="default"/>
      <w:strike w:val="0"/>
      <w:dstrike w:val="0"/>
      <w:sz w:val="26"/>
      <w:szCs w:val="26"/>
      <w:u w:val="none"/>
      <w:effect w:val="none"/>
    </w:rPr>
  </w:style>
  <w:style w:type="character" w:customStyle="1" w:styleId="em0020ementachar1">
    <w:name w:val="em_0020ementa__char1"/>
    <w:rsid w:val="00D30A43"/>
    <w:rPr>
      <w:rFonts w:ascii="Times New Roman" w:hAnsi="Times New Roman" w:cs="Times New Roman" w:hint="default"/>
      <w:strike w:val="0"/>
      <w:dstrike w:val="0"/>
      <w:sz w:val="28"/>
      <w:szCs w:val="28"/>
      <w:u w:val="none"/>
      <w:effect w:val="none"/>
    </w:rPr>
  </w:style>
  <w:style w:type="paragraph" w:styleId="Reviso">
    <w:name w:val="Revision"/>
    <w:hidden/>
    <w:uiPriority w:val="99"/>
    <w:semiHidden/>
    <w:rsid w:val="00D30A43"/>
    <w:rPr>
      <w:rFonts w:ascii="Ecofont_Spranq_eco_Sans" w:eastAsia="Times New Roman" w:hAnsi="Ecofont_Spranq_eco_Sans" w:cs="Tahoma"/>
      <w:sz w:val="24"/>
      <w:szCs w:val="24"/>
      <w:lang w:eastAsia="pt-BR"/>
    </w:rPr>
  </w:style>
  <w:style w:type="character" w:styleId="Forte">
    <w:name w:val="Strong"/>
    <w:basedOn w:val="Fontepargpadro"/>
    <w:uiPriority w:val="22"/>
    <w:qFormat/>
    <w:rsid w:val="00D30A43"/>
    <w:rPr>
      <w:b/>
      <w:bCs/>
    </w:rPr>
  </w:style>
  <w:style w:type="character" w:styleId="nfase">
    <w:name w:val="Emphasis"/>
    <w:basedOn w:val="Fontepargpadro"/>
    <w:qFormat/>
    <w:rsid w:val="00D30A43"/>
    <w:rPr>
      <w:i/>
      <w:iCs/>
    </w:rPr>
  </w:style>
  <w:style w:type="character" w:customStyle="1" w:styleId="Manoel">
    <w:name w:val="Manoel"/>
    <w:rsid w:val="00D30A43"/>
    <w:rPr>
      <w:rFonts w:ascii="Arial" w:hAnsi="Arial" w:cs="Arial"/>
      <w:color w:val="7030A0"/>
      <w:sz w:val="20"/>
    </w:rPr>
  </w:style>
  <w:style w:type="character" w:customStyle="1" w:styleId="ListLabel12">
    <w:name w:val="ListLabel 12"/>
    <w:rsid w:val="00D30A43"/>
    <w:rPr>
      <w:b/>
    </w:rPr>
  </w:style>
  <w:style w:type="paragraph" w:customStyle="1" w:styleId="texto1">
    <w:name w:val="texto1"/>
    <w:basedOn w:val="Normal"/>
    <w:rsid w:val="00D30A43"/>
    <w:pPr>
      <w:spacing w:before="100" w:beforeAutospacing="1" w:after="100" w:afterAutospacing="1"/>
    </w:pPr>
    <w:rPr>
      <w:rFonts w:ascii="Times New Roman" w:eastAsia="Times New Roman" w:hAnsi="Times New Roman" w:cs="Times New Roman"/>
    </w:rPr>
  </w:style>
  <w:style w:type="paragraph" w:customStyle="1" w:styleId="GradeColorida-nfase11">
    <w:name w:val="Grade Colorida - Ênfase 11"/>
    <w:basedOn w:val="Normal"/>
    <w:next w:val="Normal"/>
    <w:link w:val="GradeColorida-nfase1Char"/>
    <w:uiPriority w:val="29"/>
    <w:rsid w:val="00D30A43"/>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Arial" w:eastAsia="Calibri" w:hAnsi="Arial" w:cs="Times New Roman"/>
      <w:i/>
      <w:iCs/>
      <w:color w:val="000000"/>
      <w:sz w:val="20"/>
      <w:lang w:eastAsia="en-US"/>
    </w:rPr>
  </w:style>
  <w:style w:type="character" w:customStyle="1" w:styleId="GradeColorida-nfase1Char">
    <w:name w:val="Grade Colorida - Ênfase 1 Char"/>
    <w:link w:val="GradeColorida-nfase11"/>
    <w:uiPriority w:val="29"/>
    <w:rsid w:val="00D30A43"/>
    <w:rPr>
      <w:rFonts w:ascii="Arial" w:eastAsia="Calibri" w:hAnsi="Arial"/>
      <w:i/>
      <w:iCs/>
      <w:color w:val="000000"/>
      <w:szCs w:val="24"/>
      <w:shd w:val="clear" w:color="auto" w:fill="FFFFCC"/>
    </w:rPr>
  </w:style>
  <w:style w:type="paragraph" w:customStyle="1" w:styleId="xwestern">
    <w:name w:val="x_western"/>
    <w:basedOn w:val="Normal"/>
    <w:rsid w:val="00D30A43"/>
    <w:pPr>
      <w:spacing w:before="100" w:beforeAutospacing="1" w:after="100" w:afterAutospacing="1"/>
    </w:pPr>
    <w:rPr>
      <w:rFonts w:ascii="Times New Roman" w:eastAsia="Times New Roman" w:hAnsi="Times New Roman" w:cs="Times New Roman"/>
    </w:rPr>
  </w:style>
  <w:style w:type="paragraph" w:customStyle="1" w:styleId="TCU-Ac-item9-0">
    <w:name w:val="TCU - Ac - item 9 - §§_0"/>
    <w:basedOn w:val="Normal"/>
    <w:rsid w:val="00D30A43"/>
    <w:pPr>
      <w:ind w:firstLine="1134"/>
      <w:jc w:val="both"/>
    </w:pPr>
    <w:rPr>
      <w:rFonts w:ascii="Times New Roman" w:eastAsia="Times New Roman" w:hAnsi="Times New Roman" w:cs="Times New Roman"/>
      <w:szCs w:val="22"/>
      <w:lang w:eastAsia="en-US"/>
    </w:rPr>
  </w:style>
  <w:style w:type="paragraph" w:customStyle="1" w:styleId="Normal1">
    <w:name w:val="Normal_1"/>
    <w:rsid w:val="00D30A43"/>
    <w:rPr>
      <w:rFonts w:eastAsia="Times New Roman"/>
      <w:sz w:val="24"/>
      <w:szCs w:val="22"/>
    </w:rPr>
  </w:style>
  <w:style w:type="paragraph" w:customStyle="1" w:styleId="tcu-ac-item9-1linha">
    <w:name w:val="tcu_-__ac_-_item_9_-_1ª_linha"/>
    <w:basedOn w:val="Normal"/>
    <w:rsid w:val="00D30A43"/>
    <w:pPr>
      <w:spacing w:before="100" w:beforeAutospacing="1" w:after="100" w:afterAutospacing="1"/>
    </w:pPr>
    <w:rPr>
      <w:rFonts w:ascii="Times New Roman" w:eastAsia="Times New Roman" w:hAnsi="Times New Roman" w:cs="Times New Roman"/>
    </w:rPr>
  </w:style>
  <w:style w:type="paragraph" w:customStyle="1" w:styleId="textojustificadorecuoprimeiralinha">
    <w:name w:val="texto_justificado_recuo_primeira_linha"/>
    <w:basedOn w:val="Normal"/>
    <w:rsid w:val="00D30A43"/>
    <w:pPr>
      <w:spacing w:before="100" w:beforeAutospacing="1" w:after="100" w:afterAutospacing="1"/>
    </w:pPr>
    <w:rPr>
      <w:rFonts w:ascii="Times New Roman" w:eastAsia="Times New Roman" w:hAnsi="Times New Roman" w:cs="Times New Roman"/>
    </w:rPr>
  </w:style>
  <w:style w:type="character" w:customStyle="1" w:styleId="highlight">
    <w:name w:val="highlight"/>
    <w:basedOn w:val="Fontepargpadro"/>
    <w:rsid w:val="00D30A43"/>
  </w:style>
  <w:style w:type="paragraph" w:customStyle="1" w:styleId="textojustificado">
    <w:name w:val="texto_justificado"/>
    <w:basedOn w:val="Normal"/>
    <w:qFormat/>
    <w:rsid w:val="00D30A43"/>
    <w:pPr>
      <w:spacing w:before="100" w:beforeAutospacing="1" w:after="100" w:afterAutospacing="1"/>
    </w:pPr>
    <w:rPr>
      <w:rFonts w:ascii="Times New Roman" w:eastAsia="Times New Roman" w:hAnsi="Times New Roman" w:cs="Times New Roman"/>
    </w:rPr>
  </w:style>
  <w:style w:type="character" w:styleId="HiperlinkVisitado">
    <w:name w:val="FollowedHyperlink"/>
    <w:basedOn w:val="Fontepargpadro"/>
    <w:semiHidden/>
    <w:unhideWhenUsed/>
    <w:rsid w:val="00D30A43"/>
    <w:rPr>
      <w:color w:val="800080" w:themeColor="followedHyperlink"/>
      <w:u w:val="single"/>
    </w:rPr>
  </w:style>
  <w:style w:type="character" w:customStyle="1" w:styleId="MenoPendente1">
    <w:name w:val="Menção Pendente1"/>
    <w:basedOn w:val="Fontepargpadro"/>
    <w:uiPriority w:val="99"/>
    <w:semiHidden/>
    <w:unhideWhenUsed/>
    <w:rsid w:val="00D30A43"/>
    <w:rPr>
      <w:color w:val="605E5C"/>
      <w:shd w:val="clear" w:color="auto" w:fill="E1DFDD"/>
    </w:rPr>
  </w:style>
  <w:style w:type="character" w:customStyle="1" w:styleId="MenoPendente2">
    <w:name w:val="Menção Pendente2"/>
    <w:basedOn w:val="Fontepargpadro"/>
    <w:uiPriority w:val="99"/>
    <w:semiHidden/>
    <w:unhideWhenUsed/>
    <w:rsid w:val="0063029C"/>
    <w:rPr>
      <w:color w:val="605E5C"/>
      <w:shd w:val="clear" w:color="auto" w:fill="E1DFDD"/>
    </w:rPr>
  </w:style>
  <w:style w:type="character" w:customStyle="1" w:styleId="Nivel2Char">
    <w:name w:val="Nivel 2 Char"/>
    <w:basedOn w:val="Fontepargpadro"/>
    <w:link w:val="Nivel2"/>
    <w:qFormat/>
    <w:locked/>
    <w:rsid w:val="00A831D9"/>
    <w:rPr>
      <w:rFonts w:ascii="Arial" w:hAnsi="Arial" w:cs="Arial"/>
      <w:color w:val="000000"/>
      <w:lang w:eastAsia="pt-BR"/>
    </w:rPr>
  </w:style>
  <w:style w:type="paragraph" w:customStyle="1" w:styleId="Nvel2Opcional">
    <w:name w:val="Nível 2 Opcional"/>
    <w:basedOn w:val="Nivel2"/>
    <w:link w:val="Nvel2OpcionalChar"/>
    <w:rsid w:val="00A831D9"/>
    <w:pPr>
      <w:ind w:left="432" w:hanging="432"/>
    </w:pPr>
    <w:rPr>
      <w:rFonts w:eastAsia="Times New Roman"/>
      <w:i/>
      <w:noProof/>
      <w:color w:val="FF0000"/>
    </w:rPr>
  </w:style>
  <w:style w:type="paragraph" w:customStyle="1" w:styleId="Nvel3Opcional">
    <w:name w:val="Nível 3 Opcional"/>
    <w:basedOn w:val="Nivel3"/>
    <w:link w:val="Nvel3OpcionalChar"/>
    <w:rsid w:val="00A831D9"/>
    <w:pPr>
      <w:ind w:left="1072" w:hanging="504"/>
    </w:pPr>
    <w:rPr>
      <w:rFonts w:eastAsia="Times New Roman"/>
      <w:i/>
      <w:iCs/>
      <w:noProof/>
      <w:color w:val="FF0000"/>
    </w:rPr>
  </w:style>
  <w:style w:type="character" w:customStyle="1" w:styleId="Nvel2OpcionalChar">
    <w:name w:val="Nível 2 Opcional Char"/>
    <w:basedOn w:val="Fontepargpadro"/>
    <w:link w:val="Nvel2Opcional"/>
    <w:rsid w:val="00A831D9"/>
    <w:rPr>
      <w:rFonts w:ascii="Arial" w:eastAsia="Times New Roman" w:hAnsi="Arial" w:cs="Arial"/>
      <w:i/>
      <w:noProof/>
      <w:color w:val="FF0000"/>
      <w:lang w:eastAsia="pt-BR"/>
    </w:rPr>
  </w:style>
  <w:style w:type="character" w:customStyle="1" w:styleId="Nvel3OpcionalChar">
    <w:name w:val="Nível 3 Opcional Char"/>
    <w:basedOn w:val="Fontepargpadro"/>
    <w:link w:val="Nvel3Opcional"/>
    <w:rsid w:val="00A831D9"/>
    <w:rPr>
      <w:rFonts w:ascii="Arial" w:eastAsia="Times New Roman" w:hAnsi="Arial" w:cs="Arial"/>
      <w:i/>
      <w:iCs/>
      <w:noProof/>
      <w:color w:val="FF0000"/>
      <w:lang w:eastAsia="pt-BR"/>
    </w:rPr>
  </w:style>
  <w:style w:type="character" w:styleId="TextodoEspaoReservado">
    <w:name w:val="Placeholder Text"/>
    <w:basedOn w:val="Fontepargpadro"/>
    <w:uiPriority w:val="67"/>
    <w:semiHidden/>
    <w:rsid w:val="0029332D"/>
    <w:rPr>
      <w:color w:val="808080"/>
    </w:rPr>
  </w:style>
  <w:style w:type="character" w:customStyle="1" w:styleId="PargrafodaListaChar">
    <w:name w:val="Parágrafo da Lista Char"/>
    <w:basedOn w:val="Fontepargpadro"/>
    <w:link w:val="PargrafodaLista"/>
    <w:uiPriority w:val="34"/>
    <w:qFormat/>
    <w:rsid w:val="002430F2"/>
    <w:rPr>
      <w:rFonts w:ascii="Ecofont_Spranq_eco_Sans" w:hAnsi="Ecofont_Spranq_eco_Sans" w:cs="Tahoma"/>
      <w:sz w:val="24"/>
      <w:szCs w:val="24"/>
      <w:lang w:eastAsia="pt-BR"/>
    </w:rPr>
  </w:style>
  <w:style w:type="character" w:customStyle="1" w:styleId="Ttulo3Char">
    <w:name w:val="Título 3 Char"/>
    <w:basedOn w:val="Fontepargpadro"/>
    <w:link w:val="Ttulo3"/>
    <w:uiPriority w:val="9"/>
    <w:semiHidden/>
    <w:rsid w:val="00CB3192"/>
    <w:rPr>
      <w:rFonts w:asciiTheme="majorHAnsi" w:eastAsiaTheme="majorEastAsia" w:hAnsiTheme="majorHAnsi" w:cstheme="majorBidi"/>
      <w:color w:val="243F60" w:themeColor="accent1" w:themeShade="7F"/>
      <w:sz w:val="24"/>
      <w:szCs w:val="24"/>
    </w:rPr>
  </w:style>
  <w:style w:type="character" w:customStyle="1" w:styleId="Ttulo6Char">
    <w:name w:val="Título 6 Char"/>
    <w:basedOn w:val="Fontepargpadro"/>
    <w:link w:val="Ttulo6"/>
    <w:uiPriority w:val="9"/>
    <w:semiHidden/>
    <w:rsid w:val="00CB3192"/>
    <w:rPr>
      <w:rFonts w:asciiTheme="majorHAnsi" w:eastAsiaTheme="majorEastAsia" w:hAnsiTheme="majorHAnsi" w:cstheme="majorBidi"/>
      <w:color w:val="243F60" w:themeColor="accent1" w:themeShade="7F"/>
      <w:sz w:val="22"/>
      <w:szCs w:val="22"/>
    </w:rPr>
  </w:style>
  <w:style w:type="paragraph" w:customStyle="1" w:styleId="SombreamentoMdio1-nfase31">
    <w:name w:val="Sombreamento Médio 1 - Ênfase 31"/>
    <w:basedOn w:val="Normal"/>
    <w:next w:val="Normal"/>
    <w:rsid w:val="00CB3192"/>
    <w:pPr>
      <w:pBdr>
        <w:top w:val="single" w:sz="4" w:space="1" w:color="000080"/>
        <w:left w:val="single" w:sz="4" w:space="4" w:color="000080"/>
        <w:bottom w:val="single" w:sz="4" w:space="1" w:color="000080"/>
        <w:right w:val="single" w:sz="4" w:space="4" w:color="000080"/>
      </w:pBdr>
      <w:shd w:val="clear" w:color="auto" w:fill="FFFFCC"/>
      <w:suppressAutoHyphens/>
      <w:spacing w:before="120"/>
      <w:jc w:val="both"/>
    </w:pPr>
    <w:rPr>
      <w:rFonts w:eastAsia="Calibri"/>
      <w:i/>
      <w:iCs/>
      <w:color w:val="000000"/>
      <w:sz w:val="20"/>
      <w:lang w:eastAsia="zh-CN"/>
    </w:rPr>
  </w:style>
  <w:style w:type="paragraph" w:customStyle="1" w:styleId="corpo">
    <w:name w:val="corpo"/>
    <w:basedOn w:val="Normal"/>
    <w:rsid w:val="00CB3192"/>
    <w:pPr>
      <w:spacing w:before="100" w:beforeAutospacing="1" w:after="100" w:afterAutospacing="1"/>
    </w:pPr>
    <w:rPr>
      <w:rFonts w:ascii="Times New Roman" w:eastAsia="Times New Roman" w:hAnsi="Times New Roman" w:cs="Times New Roman"/>
    </w:rPr>
  </w:style>
  <w:style w:type="paragraph" w:customStyle="1" w:styleId="itemnivel2">
    <w:name w:val="item_nivel2"/>
    <w:basedOn w:val="Normal"/>
    <w:rsid w:val="00CB3192"/>
    <w:pPr>
      <w:spacing w:before="100" w:beforeAutospacing="1" w:after="100" w:afterAutospacing="1"/>
    </w:pPr>
    <w:rPr>
      <w:rFonts w:ascii="Times New Roman" w:eastAsia="Times New Roman" w:hAnsi="Times New Roman" w:cs="Times New Roman"/>
    </w:rPr>
  </w:style>
  <w:style w:type="paragraph" w:customStyle="1" w:styleId="itemnivel1">
    <w:name w:val="item_nivel1"/>
    <w:basedOn w:val="Normal"/>
    <w:rsid w:val="00CB3192"/>
    <w:pPr>
      <w:spacing w:before="100" w:beforeAutospacing="1" w:after="100" w:afterAutospacing="1"/>
    </w:pPr>
    <w:rPr>
      <w:rFonts w:ascii="Times New Roman" w:eastAsia="Times New Roman" w:hAnsi="Times New Roman" w:cs="Times New Roman"/>
    </w:rPr>
  </w:style>
  <w:style w:type="paragraph" w:customStyle="1" w:styleId="itemalinealetra">
    <w:name w:val="item_alinea_letra"/>
    <w:basedOn w:val="Normal"/>
    <w:rsid w:val="00CB3192"/>
    <w:pPr>
      <w:spacing w:before="100" w:beforeAutospacing="1" w:after="100" w:afterAutospacing="1"/>
    </w:pPr>
    <w:rPr>
      <w:rFonts w:ascii="Times New Roman" w:eastAsia="Times New Roman" w:hAnsi="Times New Roman" w:cs="Times New Roman"/>
    </w:rPr>
  </w:style>
  <w:style w:type="character" w:customStyle="1" w:styleId="markedcontent">
    <w:name w:val="markedcontent"/>
    <w:basedOn w:val="Fontepargpadro"/>
    <w:rsid w:val="00CB3192"/>
  </w:style>
  <w:style w:type="paragraph" w:customStyle="1" w:styleId="Standard">
    <w:name w:val="Standard"/>
    <w:rsid w:val="00CB3192"/>
    <w:pPr>
      <w:suppressAutoHyphens/>
      <w:autoSpaceDN w:val="0"/>
    </w:pPr>
    <w:rPr>
      <w:rFonts w:ascii="Liberation Serif" w:eastAsia="NSimSun" w:hAnsi="Liberation Serif" w:cs="Lucida Sans"/>
      <w:kern w:val="3"/>
      <w:sz w:val="24"/>
      <w:szCs w:val="24"/>
      <w:lang w:eastAsia="zh-CN" w:bidi="hi-IN"/>
    </w:rPr>
  </w:style>
  <w:style w:type="paragraph" w:customStyle="1" w:styleId="Textbody0">
    <w:name w:val="Text body"/>
    <w:basedOn w:val="Standard"/>
    <w:rsid w:val="00CB3192"/>
    <w:pPr>
      <w:spacing w:after="140" w:line="276" w:lineRule="auto"/>
    </w:pPr>
  </w:style>
  <w:style w:type="character" w:customStyle="1" w:styleId="MenoPendente3">
    <w:name w:val="Menção Pendente3"/>
    <w:basedOn w:val="Fontepargpadro"/>
    <w:uiPriority w:val="99"/>
    <w:semiHidden/>
    <w:unhideWhenUsed/>
    <w:rsid w:val="00CB3192"/>
    <w:rPr>
      <w:color w:val="605E5C"/>
      <w:shd w:val="clear" w:color="auto" w:fill="E1DFDD"/>
    </w:rPr>
  </w:style>
  <w:style w:type="character" w:customStyle="1" w:styleId="MenoPendente4">
    <w:name w:val="Menção Pendente4"/>
    <w:basedOn w:val="Fontepargpadro"/>
    <w:uiPriority w:val="99"/>
    <w:semiHidden/>
    <w:unhideWhenUsed/>
    <w:rsid w:val="00CB3192"/>
    <w:rPr>
      <w:color w:val="605E5C"/>
      <w:shd w:val="clear" w:color="auto" w:fill="E1DFDD"/>
    </w:rPr>
  </w:style>
  <w:style w:type="paragraph" w:customStyle="1" w:styleId="ou">
    <w:name w:val="ou"/>
    <w:basedOn w:val="PargrafodaLista"/>
    <w:link w:val="ouChar"/>
    <w:qFormat/>
    <w:rsid w:val="00D14643"/>
    <w:pPr>
      <w:spacing w:before="60" w:after="60" w:line="259" w:lineRule="auto"/>
      <w:ind w:left="0"/>
      <w:contextualSpacing w:val="0"/>
      <w:jc w:val="center"/>
    </w:pPr>
    <w:rPr>
      <w:rFonts w:ascii="Arial" w:eastAsiaTheme="minorHAnsi" w:hAnsi="Arial" w:cs="Arial"/>
      <w:b/>
      <w:bCs/>
      <w:i/>
      <w:iCs/>
      <w:color w:val="FF0000"/>
      <w:u w:val="single"/>
    </w:rPr>
  </w:style>
  <w:style w:type="character" w:customStyle="1" w:styleId="ouChar">
    <w:name w:val="ou Char"/>
    <w:basedOn w:val="PargrafodaListaChar"/>
    <w:link w:val="ou"/>
    <w:rsid w:val="00D14643"/>
    <w:rPr>
      <w:rFonts w:ascii="Arial" w:eastAsiaTheme="minorHAnsi" w:hAnsi="Arial" w:cs="Arial"/>
      <w:b/>
      <w:bCs/>
      <w:i/>
      <w:iCs/>
      <w:color w:val="FF0000"/>
      <w:sz w:val="24"/>
      <w:szCs w:val="24"/>
      <w:u w:val="single"/>
      <w:lang w:eastAsia="pt-BR"/>
    </w:rPr>
  </w:style>
  <w:style w:type="paragraph" w:customStyle="1" w:styleId="dou-paragraph">
    <w:name w:val="dou-paragraph"/>
    <w:basedOn w:val="Normal"/>
    <w:rsid w:val="00CB3192"/>
    <w:pPr>
      <w:spacing w:before="100" w:beforeAutospacing="1" w:after="100" w:afterAutospacing="1"/>
    </w:pPr>
    <w:rPr>
      <w:rFonts w:ascii="Times New Roman" w:eastAsia="Times New Roman" w:hAnsi="Times New Roman" w:cs="Times New Roman"/>
    </w:rPr>
  </w:style>
  <w:style w:type="paragraph" w:customStyle="1" w:styleId="Nvel2-Red">
    <w:name w:val="Nível 2 -Red"/>
    <w:basedOn w:val="Nivel2"/>
    <w:link w:val="Nvel2-RedChar"/>
    <w:qFormat/>
    <w:rsid w:val="00F83142"/>
    <w:rPr>
      <w:i/>
      <w:iCs/>
      <w:color w:val="FF0000"/>
    </w:rPr>
  </w:style>
  <w:style w:type="paragraph" w:customStyle="1" w:styleId="Nvel3-R">
    <w:name w:val="Nível 3-R"/>
    <w:basedOn w:val="Nivel3"/>
    <w:link w:val="Nvel3-RChar"/>
    <w:qFormat/>
    <w:rsid w:val="00D42AFB"/>
    <w:rPr>
      <w:i/>
      <w:iCs/>
      <w:color w:val="FF0000"/>
    </w:rPr>
  </w:style>
  <w:style w:type="character" w:customStyle="1" w:styleId="Nvel2-RedChar">
    <w:name w:val="Nível 2 -Red Char"/>
    <w:basedOn w:val="Nivel2Char"/>
    <w:link w:val="Nvel2-Red"/>
    <w:qFormat/>
    <w:rsid w:val="00F83142"/>
    <w:rPr>
      <w:rFonts w:ascii="Arial" w:hAnsi="Arial" w:cs="Arial"/>
      <w:i/>
      <w:iCs/>
      <w:color w:val="FF0000"/>
      <w:lang w:eastAsia="pt-BR"/>
    </w:rPr>
  </w:style>
  <w:style w:type="paragraph" w:customStyle="1" w:styleId="Nvel4-R">
    <w:name w:val="Nível 4-R"/>
    <w:basedOn w:val="Nivel4"/>
    <w:link w:val="Nvel4-RChar"/>
    <w:qFormat/>
    <w:rsid w:val="00031DBE"/>
    <w:rPr>
      <w:i/>
      <w:iCs/>
      <w:color w:val="FF0000"/>
    </w:rPr>
  </w:style>
  <w:style w:type="character" w:customStyle="1" w:styleId="Nivel3Char">
    <w:name w:val="Nivel 3 Char"/>
    <w:basedOn w:val="Fontepargpadro"/>
    <w:link w:val="Nivel3"/>
    <w:qFormat/>
    <w:rsid w:val="007B1E53"/>
    <w:rPr>
      <w:rFonts w:ascii="Arial" w:hAnsi="Arial" w:cs="Arial"/>
      <w:color w:val="000000"/>
      <w:lang w:eastAsia="pt-BR"/>
    </w:rPr>
  </w:style>
  <w:style w:type="character" w:customStyle="1" w:styleId="Nvel3-RChar">
    <w:name w:val="Nível 3-R Char"/>
    <w:basedOn w:val="Nivel3Char"/>
    <w:link w:val="Nvel3-R"/>
    <w:qFormat/>
    <w:rsid w:val="00D42AFB"/>
    <w:rPr>
      <w:rFonts w:ascii="Arial" w:hAnsi="Arial" w:cs="Arial"/>
      <w:i/>
      <w:iCs/>
      <w:color w:val="FF0000"/>
      <w:lang w:eastAsia="pt-BR"/>
    </w:rPr>
  </w:style>
  <w:style w:type="paragraph" w:customStyle="1" w:styleId="Nvel1-SemNum">
    <w:name w:val="Nível 1-Sem Num"/>
    <w:basedOn w:val="Nivel01"/>
    <w:link w:val="Nvel1-SemNumChar"/>
    <w:qFormat/>
    <w:rsid w:val="00E7273B"/>
    <w:pPr>
      <w:ind w:left="357"/>
      <w:outlineLvl w:val="1"/>
    </w:pPr>
    <w:rPr>
      <w:color w:val="FF0000"/>
    </w:rPr>
  </w:style>
  <w:style w:type="character" w:customStyle="1" w:styleId="Nvel4-RChar">
    <w:name w:val="Nível 4-R Char"/>
    <w:basedOn w:val="Nivel4Char"/>
    <w:link w:val="Nvel4-R"/>
    <w:rsid w:val="00031DBE"/>
    <w:rPr>
      <w:rFonts w:ascii="Arial" w:hAnsi="Arial" w:cs="Arial"/>
      <w:i/>
      <w:iCs/>
      <w:color w:val="FF0000"/>
      <w:lang w:eastAsia="pt-BR"/>
    </w:rPr>
  </w:style>
  <w:style w:type="character" w:customStyle="1" w:styleId="LinkdaInternet">
    <w:name w:val="Link da Internet"/>
    <w:basedOn w:val="Fontepargpadro"/>
    <w:uiPriority w:val="99"/>
    <w:unhideWhenUsed/>
    <w:rsid w:val="00DC41DD"/>
    <w:rPr>
      <w:color w:val="0000FF" w:themeColor="hyperlink"/>
      <w:u w:val="single"/>
    </w:rPr>
  </w:style>
  <w:style w:type="character" w:customStyle="1" w:styleId="Nvel1-SemNumChar">
    <w:name w:val="Nível 1-Sem Num Char"/>
    <w:basedOn w:val="Nivel01Char"/>
    <w:link w:val="Nvel1-SemNum"/>
    <w:qFormat/>
    <w:rsid w:val="00E7273B"/>
    <w:rPr>
      <w:rFonts w:ascii="Arial" w:eastAsiaTheme="majorEastAsia" w:hAnsi="Arial" w:cs="Arial"/>
      <w:b/>
      <w:bCs/>
      <w:color w:val="FF0000"/>
      <w:spacing w:val="5"/>
      <w:kern w:val="28"/>
      <w:sz w:val="52"/>
      <w:szCs w:val="52"/>
      <w:lang w:eastAsia="pt-BR"/>
    </w:rPr>
  </w:style>
  <w:style w:type="paragraph" w:customStyle="1" w:styleId="citao2">
    <w:name w:val="citação 2"/>
    <w:basedOn w:val="Citao"/>
    <w:link w:val="citao2Char"/>
    <w:qFormat/>
    <w:rsid w:val="00DC41DD"/>
    <w:pPr>
      <w:overflowPunct w:val="0"/>
    </w:pPr>
    <w:rPr>
      <w:szCs w:val="20"/>
    </w:rPr>
  </w:style>
  <w:style w:type="paragraph" w:customStyle="1" w:styleId="Prembulo">
    <w:name w:val="Preâmbulo"/>
    <w:basedOn w:val="Normal"/>
    <w:link w:val="PrembuloChar"/>
    <w:qFormat/>
    <w:rsid w:val="00BB19E4"/>
    <w:pPr>
      <w:spacing w:before="480" w:after="120" w:line="360" w:lineRule="auto"/>
      <w:ind w:left="4253" w:right="-17"/>
      <w:jc w:val="both"/>
    </w:pPr>
    <w:rPr>
      <w:rFonts w:ascii="Arial" w:eastAsia="Arial" w:hAnsi="Arial" w:cs="Arial"/>
      <w:bCs/>
      <w:sz w:val="20"/>
      <w:szCs w:val="20"/>
    </w:rPr>
  </w:style>
  <w:style w:type="character" w:customStyle="1" w:styleId="PrembuloChar">
    <w:name w:val="Preâmbulo Char"/>
    <w:basedOn w:val="Fontepargpadro"/>
    <w:link w:val="Prembulo"/>
    <w:rsid w:val="00BB19E4"/>
    <w:rPr>
      <w:rFonts w:ascii="Arial" w:eastAsia="Arial" w:hAnsi="Arial" w:cs="Arial"/>
      <w:bCs/>
      <w:lang w:eastAsia="pt-BR"/>
    </w:rPr>
  </w:style>
  <w:style w:type="character" w:customStyle="1" w:styleId="MenoPendente5">
    <w:name w:val="Menção Pendente5"/>
    <w:basedOn w:val="Fontepargpadro"/>
    <w:uiPriority w:val="99"/>
    <w:semiHidden/>
    <w:unhideWhenUsed/>
    <w:rsid w:val="00E27AEB"/>
    <w:rPr>
      <w:color w:val="605E5C"/>
      <w:shd w:val="clear" w:color="auto" w:fill="E1DFDD"/>
    </w:rPr>
  </w:style>
  <w:style w:type="character" w:customStyle="1" w:styleId="citao2Char">
    <w:name w:val="citação 2 Char"/>
    <w:basedOn w:val="CitaoChar"/>
    <w:link w:val="citao2"/>
    <w:rsid w:val="003C7A23"/>
    <w:rPr>
      <w:rFonts w:ascii="Arial" w:eastAsia="Calibri" w:hAnsi="Arial" w:cs="Tahoma"/>
      <w:i/>
      <w:iCs/>
      <w:color w:val="000000"/>
      <w:szCs w:val="24"/>
      <w:shd w:val="clear" w:color="auto" w:fill="FFFFCC"/>
    </w:rPr>
  </w:style>
  <w:style w:type="paragraph" w:styleId="CabealhodoSumrio">
    <w:name w:val="TOC Heading"/>
    <w:basedOn w:val="Ttulo1"/>
    <w:next w:val="Normal"/>
    <w:uiPriority w:val="39"/>
    <w:unhideWhenUsed/>
    <w:qFormat/>
    <w:rsid w:val="003F579D"/>
    <w:pPr>
      <w:spacing w:before="240" w:line="259" w:lineRule="auto"/>
      <w:outlineLvl w:val="9"/>
    </w:pPr>
    <w:rPr>
      <w:b w:val="0"/>
      <w:bCs w:val="0"/>
      <w:sz w:val="32"/>
      <w:szCs w:val="32"/>
    </w:rPr>
  </w:style>
  <w:style w:type="paragraph" w:styleId="Sumrio1">
    <w:name w:val="toc 1"/>
    <w:basedOn w:val="Normal"/>
    <w:next w:val="Normal"/>
    <w:autoRedefine/>
    <w:uiPriority w:val="39"/>
    <w:unhideWhenUsed/>
    <w:rsid w:val="00805832"/>
    <w:pPr>
      <w:tabs>
        <w:tab w:val="left" w:pos="426"/>
        <w:tab w:val="right" w:leader="dot" w:pos="9628"/>
      </w:tabs>
      <w:spacing w:after="100"/>
    </w:pPr>
    <w:rPr>
      <w:rFonts w:ascii="Arial" w:eastAsia="Times New Roman" w:hAnsi="Arial"/>
      <w:sz w:val="20"/>
    </w:rPr>
  </w:style>
  <w:style w:type="paragraph" w:customStyle="1" w:styleId="Nvel3">
    <w:name w:val="Nível 3"/>
    <w:basedOn w:val="Nvel3-R"/>
    <w:link w:val="Nvel3Char"/>
    <w:qFormat/>
    <w:rsid w:val="00E723C3"/>
    <w:pPr>
      <w:ind w:left="284"/>
    </w:pPr>
    <w:rPr>
      <w:rFonts w:eastAsia="Times New Roman"/>
      <w:i w:val="0"/>
      <w:iCs w:val="0"/>
    </w:rPr>
  </w:style>
  <w:style w:type="paragraph" w:customStyle="1" w:styleId="Nvel4">
    <w:name w:val="Nível 4"/>
    <w:basedOn w:val="Nvel3"/>
    <w:link w:val="Nvel4Char"/>
    <w:qFormat/>
    <w:rsid w:val="00E723C3"/>
    <w:pPr>
      <w:ind w:left="567"/>
    </w:pPr>
  </w:style>
  <w:style w:type="character" w:customStyle="1" w:styleId="Nvel3Char">
    <w:name w:val="Nível 3 Char"/>
    <w:basedOn w:val="Nvel3-RChar"/>
    <w:link w:val="Nvel3"/>
    <w:rsid w:val="00E723C3"/>
    <w:rPr>
      <w:rFonts w:ascii="Arial" w:eastAsia="Times New Roman" w:hAnsi="Arial" w:cs="Arial"/>
      <w:i w:val="0"/>
      <w:iCs w:val="0"/>
      <w:color w:val="FF0000"/>
      <w:lang w:eastAsia="pt-BR"/>
    </w:rPr>
  </w:style>
  <w:style w:type="character" w:customStyle="1" w:styleId="Nvel4Char">
    <w:name w:val="Nível 4 Char"/>
    <w:basedOn w:val="Nvel3Char"/>
    <w:link w:val="Nvel4"/>
    <w:rsid w:val="00417067"/>
    <w:rPr>
      <w:rFonts w:ascii="Arial" w:eastAsia="Times New Roman" w:hAnsi="Arial" w:cs="Arial"/>
      <w:i w:val="0"/>
      <w:iCs w:val="0"/>
      <w:color w:val="FF0000"/>
      <w:lang w:eastAsia="pt-BR"/>
    </w:rPr>
  </w:style>
  <w:style w:type="character" w:customStyle="1" w:styleId="MenoPendente50">
    <w:name w:val="Menção Pendente5"/>
    <w:basedOn w:val="Fontepargpadro"/>
    <w:uiPriority w:val="99"/>
    <w:semiHidden/>
    <w:unhideWhenUsed/>
    <w:rsid w:val="006B4D26"/>
    <w:rPr>
      <w:color w:val="605E5C"/>
      <w:shd w:val="clear" w:color="auto" w:fill="E1DFDD"/>
    </w:rPr>
  </w:style>
  <w:style w:type="paragraph" w:customStyle="1" w:styleId="EMPTYCELLSTYLE">
    <w:name w:val="EMPTY_CELL_STYLE"/>
    <w:qFormat/>
    <w:rsid w:val="006B4D26"/>
    <w:rPr>
      <w:rFonts w:ascii="SansSerif" w:eastAsia="SansSerif" w:hAnsi="SansSerif" w:cs="SansSerif"/>
      <w:color w:val="000000"/>
      <w:sz w:val="1"/>
      <w:lang w:eastAsia="pt-BR"/>
    </w:rPr>
  </w:style>
  <w:style w:type="paragraph" w:customStyle="1" w:styleId="Padro0">
    <w:name w:val="Padrão"/>
    <w:qFormat/>
    <w:rsid w:val="006B4D26"/>
    <w:pPr>
      <w:spacing w:line="360" w:lineRule="auto"/>
      <w:ind w:firstLine="709"/>
      <w:jc w:val="both"/>
    </w:pPr>
    <w:rPr>
      <w:rFonts w:eastAsia="Helvetica" w:cs="Helvetica"/>
      <w:color w:val="000000"/>
      <w:sz w:val="24"/>
      <w:szCs w:val="22"/>
      <w:lang w:eastAsia="pt-BR"/>
    </w:rPr>
  </w:style>
  <w:style w:type="paragraph" w:styleId="SemEspaamento">
    <w:name w:val="No Spacing"/>
    <w:uiPriority w:val="1"/>
    <w:qFormat/>
    <w:rsid w:val="006B4D26"/>
    <w:rPr>
      <w:rFonts w:asciiTheme="minorHAnsi" w:eastAsiaTheme="minorHAnsi" w:hAnsiTheme="minorHAnsi" w:cstheme="minorBidi"/>
      <w:sz w:val="22"/>
      <w:szCs w:val="22"/>
    </w:rPr>
  </w:style>
  <w:style w:type="character" w:customStyle="1" w:styleId="MenoPendente6">
    <w:name w:val="Menção Pendente6"/>
    <w:basedOn w:val="Fontepargpadro"/>
    <w:uiPriority w:val="99"/>
    <w:semiHidden/>
    <w:unhideWhenUsed/>
    <w:rsid w:val="009E60BC"/>
    <w:rPr>
      <w:color w:val="605E5C"/>
      <w:shd w:val="clear" w:color="auto" w:fill="E1DFDD"/>
    </w:rPr>
  </w:style>
  <w:style w:type="paragraph" w:customStyle="1" w:styleId="ParagraphStyle">
    <w:name w:val="Paragraph Style"/>
    <w:qFormat/>
    <w:rsid w:val="0076008F"/>
    <w:pPr>
      <w:widowControl w:val="0"/>
      <w:autoSpaceDE w:val="0"/>
      <w:autoSpaceDN w:val="0"/>
      <w:adjustRightInd w:val="0"/>
    </w:pPr>
    <w:rPr>
      <w:rFonts w:ascii="Arial" w:hAnsi="Arial" w:cs="Arial"/>
      <w:sz w:val="24"/>
      <w:szCs w:val="24"/>
      <w:lang w:val="x-none" w:eastAsia="pt-BR"/>
    </w:rPr>
  </w:style>
  <w:style w:type="table" w:customStyle="1" w:styleId="Tabelacomgrade4">
    <w:name w:val="Tabela com grade4"/>
    <w:basedOn w:val="Tabelanormal"/>
    <w:next w:val="Tabelacomgrade"/>
    <w:uiPriority w:val="39"/>
    <w:rsid w:val="00CC69C2"/>
    <w:rPr>
      <w:rFonts w:asciiTheme="minorHAnsi" w:eastAsiaTheme="minorHAnsi" w:hAnsiTheme="minorHAnsi" w:cstheme="minorBidi"/>
      <w:kern w:val="2"/>
      <w:sz w:val="22"/>
      <w:szCs w:val="22"/>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MenoPendente">
    <w:name w:val="Unresolved Mention"/>
    <w:basedOn w:val="Fontepargpadro"/>
    <w:uiPriority w:val="99"/>
    <w:semiHidden/>
    <w:unhideWhenUsed/>
    <w:rsid w:val="008A6A34"/>
    <w:rPr>
      <w:color w:val="605E5C"/>
      <w:shd w:val="clear" w:color="auto" w:fill="E1DFDD"/>
    </w:rPr>
  </w:style>
  <w:style w:type="table" w:customStyle="1" w:styleId="Tabelacomgrade1">
    <w:name w:val="Tabela com grade1"/>
    <w:basedOn w:val="Tabelanormal"/>
    <w:next w:val="Tabelacomgrade"/>
    <w:uiPriority w:val="39"/>
    <w:rsid w:val="00785992"/>
    <w:rPr>
      <w:rFonts w:asciiTheme="minorHAnsi" w:eastAsiaTheme="minorHAnsi" w:hAnsiTheme="minorHAnsi" w:cstheme="minorBid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1690597">
      <w:bodyDiv w:val="1"/>
      <w:marLeft w:val="0"/>
      <w:marRight w:val="0"/>
      <w:marTop w:val="0"/>
      <w:marBottom w:val="0"/>
      <w:divBdr>
        <w:top w:val="none" w:sz="0" w:space="0" w:color="auto"/>
        <w:left w:val="none" w:sz="0" w:space="0" w:color="auto"/>
        <w:bottom w:val="none" w:sz="0" w:space="0" w:color="auto"/>
        <w:right w:val="none" w:sz="0" w:space="0" w:color="auto"/>
      </w:divBdr>
    </w:div>
    <w:div w:id="17126013">
      <w:bodyDiv w:val="1"/>
      <w:marLeft w:val="0"/>
      <w:marRight w:val="0"/>
      <w:marTop w:val="0"/>
      <w:marBottom w:val="0"/>
      <w:divBdr>
        <w:top w:val="none" w:sz="0" w:space="0" w:color="auto"/>
        <w:left w:val="none" w:sz="0" w:space="0" w:color="auto"/>
        <w:bottom w:val="none" w:sz="0" w:space="0" w:color="auto"/>
        <w:right w:val="none" w:sz="0" w:space="0" w:color="auto"/>
      </w:divBdr>
      <w:divsChild>
        <w:div w:id="175465708">
          <w:marLeft w:val="0"/>
          <w:marRight w:val="0"/>
          <w:marTop w:val="0"/>
          <w:marBottom w:val="0"/>
          <w:divBdr>
            <w:top w:val="none" w:sz="0" w:space="0" w:color="auto"/>
            <w:left w:val="none" w:sz="0" w:space="0" w:color="auto"/>
            <w:bottom w:val="none" w:sz="0" w:space="0" w:color="auto"/>
            <w:right w:val="none" w:sz="0" w:space="0" w:color="auto"/>
          </w:divBdr>
        </w:div>
        <w:div w:id="186408518">
          <w:marLeft w:val="0"/>
          <w:marRight w:val="0"/>
          <w:marTop w:val="0"/>
          <w:marBottom w:val="0"/>
          <w:divBdr>
            <w:top w:val="none" w:sz="0" w:space="0" w:color="auto"/>
            <w:left w:val="none" w:sz="0" w:space="0" w:color="auto"/>
            <w:bottom w:val="none" w:sz="0" w:space="0" w:color="auto"/>
            <w:right w:val="none" w:sz="0" w:space="0" w:color="auto"/>
          </w:divBdr>
        </w:div>
        <w:div w:id="243612898">
          <w:marLeft w:val="0"/>
          <w:marRight w:val="0"/>
          <w:marTop w:val="0"/>
          <w:marBottom w:val="0"/>
          <w:divBdr>
            <w:top w:val="none" w:sz="0" w:space="0" w:color="auto"/>
            <w:left w:val="none" w:sz="0" w:space="0" w:color="auto"/>
            <w:bottom w:val="none" w:sz="0" w:space="0" w:color="auto"/>
            <w:right w:val="none" w:sz="0" w:space="0" w:color="auto"/>
          </w:divBdr>
        </w:div>
        <w:div w:id="271860742">
          <w:marLeft w:val="0"/>
          <w:marRight w:val="0"/>
          <w:marTop w:val="0"/>
          <w:marBottom w:val="0"/>
          <w:divBdr>
            <w:top w:val="none" w:sz="0" w:space="0" w:color="auto"/>
            <w:left w:val="none" w:sz="0" w:space="0" w:color="auto"/>
            <w:bottom w:val="none" w:sz="0" w:space="0" w:color="auto"/>
            <w:right w:val="none" w:sz="0" w:space="0" w:color="auto"/>
          </w:divBdr>
        </w:div>
        <w:div w:id="498424508">
          <w:marLeft w:val="0"/>
          <w:marRight w:val="0"/>
          <w:marTop w:val="0"/>
          <w:marBottom w:val="0"/>
          <w:divBdr>
            <w:top w:val="none" w:sz="0" w:space="0" w:color="auto"/>
            <w:left w:val="none" w:sz="0" w:space="0" w:color="auto"/>
            <w:bottom w:val="none" w:sz="0" w:space="0" w:color="auto"/>
            <w:right w:val="none" w:sz="0" w:space="0" w:color="auto"/>
          </w:divBdr>
        </w:div>
        <w:div w:id="560091965">
          <w:marLeft w:val="0"/>
          <w:marRight w:val="0"/>
          <w:marTop w:val="0"/>
          <w:marBottom w:val="0"/>
          <w:divBdr>
            <w:top w:val="none" w:sz="0" w:space="0" w:color="auto"/>
            <w:left w:val="none" w:sz="0" w:space="0" w:color="auto"/>
            <w:bottom w:val="none" w:sz="0" w:space="0" w:color="auto"/>
            <w:right w:val="none" w:sz="0" w:space="0" w:color="auto"/>
          </w:divBdr>
        </w:div>
        <w:div w:id="687565184">
          <w:marLeft w:val="0"/>
          <w:marRight w:val="0"/>
          <w:marTop w:val="0"/>
          <w:marBottom w:val="0"/>
          <w:divBdr>
            <w:top w:val="none" w:sz="0" w:space="0" w:color="auto"/>
            <w:left w:val="none" w:sz="0" w:space="0" w:color="auto"/>
            <w:bottom w:val="none" w:sz="0" w:space="0" w:color="auto"/>
            <w:right w:val="none" w:sz="0" w:space="0" w:color="auto"/>
          </w:divBdr>
        </w:div>
        <w:div w:id="852650899">
          <w:marLeft w:val="0"/>
          <w:marRight w:val="0"/>
          <w:marTop w:val="0"/>
          <w:marBottom w:val="0"/>
          <w:divBdr>
            <w:top w:val="none" w:sz="0" w:space="0" w:color="auto"/>
            <w:left w:val="none" w:sz="0" w:space="0" w:color="auto"/>
            <w:bottom w:val="none" w:sz="0" w:space="0" w:color="auto"/>
            <w:right w:val="none" w:sz="0" w:space="0" w:color="auto"/>
          </w:divBdr>
        </w:div>
        <w:div w:id="890460670">
          <w:marLeft w:val="0"/>
          <w:marRight w:val="0"/>
          <w:marTop w:val="0"/>
          <w:marBottom w:val="0"/>
          <w:divBdr>
            <w:top w:val="none" w:sz="0" w:space="0" w:color="auto"/>
            <w:left w:val="none" w:sz="0" w:space="0" w:color="auto"/>
            <w:bottom w:val="none" w:sz="0" w:space="0" w:color="auto"/>
            <w:right w:val="none" w:sz="0" w:space="0" w:color="auto"/>
          </w:divBdr>
        </w:div>
        <w:div w:id="966088428">
          <w:marLeft w:val="0"/>
          <w:marRight w:val="0"/>
          <w:marTop w:val="0"/>
          <w:marBottom w:val="0"/>
          <w:divBdr>
            <w:top w:val="none" w:sz="0" w:space="0" w:color="auto"/>
            <w:left w:val="none" w:sz="0" w:space="0" w:color="auto"/>
            <w:bottom w:val="none" w:sz="0" w:space="0" w:color="auto"/>
            <w:right w:val="none" w:sz="0" w:space="0" w:color="auto"/>
          </w:divBdr>
        </w:div>
        <w:div w:id="1065107424">
          <w:marLeft w:val="0"/>
          <w:marRight w:val="0"/>
          <w:marTop w:val="0"/>
          <w:marBottom w:val="0"/>
          <w:divBdr>
            <w:top w:val="none" w:sz="0" w:space="0" w:color="auto"/>
            <w:left w:val="none" w:sz="0" w:space="0" w:color="auto"/>
            <w:bottom w:val="none" w:sz="0" w:space="0" w:color="auto"/>
            <w:right w:val="none" w:sz="0" w:space="0" w:color="auto"/>
          </w:divBdr>
        </w:div>
        <w:div w:id="1072196534">
          <w:marLeft w:val="0"/>
          <w:marRight w:val="0"/>
          <w:marTop w:val="0"/>
          <w:marBottom w:val="0"/>
          <w:divBdr>
            <w:top w:val="none" w:sz="0" w:space="0" w:color="auto"/>
            <w:left w:val="none" w:sz="0" w:space="0" w:color="auto"/>
            <w:bottom w:val="none" w:sz="0" w:space="0" w:color="auto"/>
            <w:right w:val="none" w:sz="0" w:space="0" w:color="auto"/>
          </w:divBdr>
        </w:div>
        <w:div w:id="1157376618">
          <w:marLeft w:val="0"/>
          <w:marRight w:val="0"/>
          <w:marTop w:val="0"/>
          <w:marBottom w:val="0"/>
          <w:divBdr>
            <w:top w:val="none" w:sz="0" w:space="0" w:color="auto"/>
            <w:left w:val="none" w:sz="0" w:space="0" w:color="auto"/>
            <w:bottom w:val="none" w:sz="0" w:space="0" w:color="auto"/>
            <w:right w:val="none" w:sz="0" w:space="0" w:color="auto"/>
          </w:divBdr>
        </w:div>
        <w:div w:id="1165055455">
          <w:marLeft w:val="0"/>
          <w:marRight w:val="0"/>
          <w:marTop w:val="0"/>
          <w:marBottom w:val="0"/>
          <w:divBdr>
            <w:top w:val="none" w:sz="0" w:space="0" w:color="auto"/>
            <w:left w:val="none" w:sz="0" w:space="0" w:color="auto"/>
            <w:bottom w:val="none" w:sz="0" w:space="0" w:color="auto"/>
            <w:right w:val="none" w:sz="0" w:space="0" w:color="auto"/>
          </w:divBdr>
        </w:div>
        <w:div w:id="1682512375">
          <w:marLeft w:val="0"/>
          <w:marRight w:val="0"/>
          <w:marTop w:val="0"/>
          <w:marBottom w:val="0"/>
          <w:divBdr>
            <w:top w:val="none" w:sz="0" w:space="0" w:color="auto"/>
            <w:left w:val="none" w:sz="0" w:space="0" w:color="auto"/>
            <w:bottom w:val="none" w:sz="0" w:space="0" w:color="auto"/>
            <w:right w:val="none" w:sz="0" w:space="0" w:color="auto"/>
          </w:divBdr>
        </w:div>
        <w:div w:id="1732923114">
          <w:marLeft w:val="0"/>
          <w:marRight w:val="0"/>
          <w:marTop w:val="0"/>
          <w:marBottom w:val="0"/>
          <w:divBdr>
            <w:top w:val="none" w:sz="0" w:space="0" w:color="auto"/>
            <w:left w:val="none" w:sz="0" w:space="0" w:color="auto"/>
            <w:bottom w:val="none" w:sz="0" w:space="0" w:color="auto"/>
            <w:right w:val="none" w:sz="0" w:space="0" w:color="auto"/>
          </w:divBdr>
        </w:div>
        <w:div w:id="2120952302">
          <w:marLeft w:val="0"/>
          <w:marRight w:val="0"/>
          <w:marTop w:val="0"/>
          <w:marBottom w:val="0"/>
          <w:divBdr>
            <w:top w:val="none" w:sz="0" w:space="0" w:color="auto"/>
            <w:left w:val="none" w:sz="0" w:space="0" w:color="auto"/>
            <w:bottom w:val="none" w:sz="0" w:space="0" w:color="auto"/>
            <w:right w:val="none" w:sz="0" w:space="0" w:color="auto"/>
          </w:divBdr>
        </w:div>
        <w:div w:id="2131507158">
          <w:marLeft w:val="0"/>
          <w:marRight w:val="0"/>
          <w:marTop w:val="0"/>
          <w:marBottom w:val="0"/>
          <w:divBdr>
            <w:top w:val="none" w:sz="0" w:space="0" w:color="auto"/>
            <w:left w:val="none" w:sz="0" w:space="0" w:color="auto"/>
            <w:bottom w:val="none" w:sz="0" w:space="0" w:color="auto"/>
            <w:right w:val="none" w:sz="0" w:space="0" w:color="auto"/>
          </w:divBdr>
        </w:div>
      </w:divsChild>
    </w:div>
    <w:div w:id="33234477">
      <w:bodyDiv w:val="1"/>
      <w:marLeft w:val="0"/>
      <w:marRight w:val="0"/>
      <w:marTop w:val="0"/>
      <w:marBottom w:val="0"/>
      <w:divBdr>
        <w:top w:val="none" w:sz="0" w:space="0" w:color="auto"/>
        <w:left w:val="none" w:sz="0" w:space="0" w:color="auto"/>
        <w:bottom w:val="none" w:sz="0" w:space="0" w:color="auto"/>
        <w:right w:val="none" w:sz="0" w:space="0" w:color="auto"/>
      </w:divBdr>
    </w:div>
    <w:div w:id="51514118">
      <w:bodyDiv w:val="1"/>
      <w:marLeft w:val="0"/>
      <w:marRight w:val="0"/>
      <w:marTop w:val="0"/>
      <w:marBottom w:val="0"/>
      <w:divBdr>
        <w:top w:val="none" w:sz="0" w:space="0" w:color="auto"/>
        <w:left w:val="none" w:sz="0" w:space="0" w:color="auto"/>
        <w:bottom w:val="none" w:sz="0" w:space="0" w:color="auto"/>
        <w:right w:val="none" w:sz="0" w:space="0" w:color="auto"/>
      </w:divBdr>
    </w:div>
    <w:div w:id="55786899">
      <w:bodyDiv w:val="1"/>
      <w:marLeft w:val="0"/>
      <w:marRight w:val="0"/>
      <w:marTop w:val="0"/>
      <w:marBottom w:val="0"/>
      <w:divBdr>
        <w:top w:val="none" w:sz="0" w:space="0" w:color="auto"/>
        <w:left w:val="none" w:sz="0" w:space="0" w:color="auto"/>
        <w:bottom w:val="none" w:sz="0" w:space="0" w:color="auto"/>
        <w:right w:val="none" w:sz="0" w:space="0" w:color="auto"/>
      </w:divBdr>
      <w:divsChild>
        <w:div w:id="324365076">
          <w:marLeft w:val="0"/>
          <w:marRight w:val="0"/>
          <w:marTop w:val="0"/>
          <w:marBottom w:val="0"/>
          <w:divBdr>
            <w:top w:val="none" w:sz="0" w:space="0" w:color="auto"/>
            <w:left w:val="none" w:sz="0" w:space="0" w:color="auto"/>
            <w:bottom w:val="none" w:sz="0" w:space="0" w:color="auto"/>
            <w:right w:val="none" w:sz="0" w:space="0" w:color="auto"/>
          </w:divBdr>
        </w:div>
      </w:divsChild>
    </w:div>
    <w:div w:id="58672450">
      <w:bodyDiv w:val="1"/>
      <w:marLeft w:val="0"/>
      <w:marRight w:val="0"/>
      <w:marTop w:val="0"/>
      <w:marBottom w:val="0"/>
      <w:divBdr>
        <w:top w:val="none" w:sz="0" w:space="0" w:color="auto"/>
        <w:left w:val="none" w:sz="0" w:space="0" w:color="auto"/>
        <w:bottom w:val="none" w:sz="0" w:space="0" w:color="auto"/>
        <w:right w:val="none" w:sz="0" w:space="0" w:color="auto"/>
      </w:divBdr>
      <w:divsChild>
        <w:div w:id="260526096">
          <w:marLeft w:val="0"/>
          <w:marRight w:val="0"/>
          <w:marTop w:val="0"/>
          <w:marBottom w:val="0"/>
          <w:divBdr>
            <w:top w:val="none" w:sz="0" w:space="0" w:color="auto"/>
            <w:left w:val="none" w:sz="0" w:space="0" w:color="auto"/>
            <w:bottom w:val="none" w:sz="0" w:space="0" w:color="auto"/>
            <w:right w:val="none" w:sz="0" w:space="0" w:color="auto"/>
          </w:divBdr>
        </w:div>
        <w:div w:id="437605969">
          <w:marLeft w:val="0"/>
          <w:marRight w:val="0"/>
          <w:marTop w:val="0"/>
          <w:marBottom w:val="0"/>
          <w:divBdr>
            <w:top w:val="none" w:sz="0" w:space="0" w:color="auto"/>
            <w:left w:val="none" w:sz="0" w:space="0" w:color="auto"/>
            <w:bottom w:val="none" w:sz="0" w:space="0" w:color="auto"/>
            <w:right w:val="none" w:sz="0" w:space="0" w:color="auto"/>
          </w:divBdr>
        </w:div>
        <w:div w:id="691683516">
          <w:marLeft w:val="0"/>
          <w:marRight w:val="0"/>
          <w:marTop w:val="0"/>
          <w:marBottom w:val="0"/>
          <w:divBdr>
            <w:top w:val="none" w:sz="0" w:space="0" w:color="auto"/>
            <w:left w:val="none" w:sz="0" w:space="0" w:color="auto"/>
            <w:bottom w:val="none" w:sz="0" w:space="0" w:color="auto"/>
            <w:right w:val="none" w:sz="0" w:space="0" w:color="auto"/>
          </w:divBdr>
        </w:div>
        <w:div w:id="854851621">
          <w:marLeft w:val="0"/>
          <w:marRight w:val="0"/>
          <w:marTop w:val="0"/>
          <w:marBottom w:val="0"/>
          <w:divBdr>
            <w:top w:val="none" w:sz="0" w:space="0" w:color="auto"/>
            <w:left w:val="none" w:sz="0" w:space="0" w:color="auto"/>
            <w:bottom w:val="none" w:sz="0" w:space="0" w:color="auto"/>
            <w:right w:val="none" w:sz="0" w:space="0" w:color="auto"/>
          </w:divBdr>
        </w:div>
        <w:div w:id="2105490494">
          <w:marLeft w:val="0"/>
          <w:marRight w:val="0"/>
          <w:marTop w:val="0"/>
          <w:marBottom w:val="0"/>
          <w:divBdr>
            <w:top w:val="none" w:sz="0" w:space="0" w:color="auto"/>
            <w:left w:val="none" w:sz="0" w:space="0" w:color="auto"/>
            <w:bottom w:val="none" w:sz="0" w:space="0" w:color="auto"/>
            <w:right w:val="none" w:sz="0" w:space="0" w:color="auto"/>
          </w:divBdr>
        </w:div>
      </w:divsChild>
    </w:div>
    <w:div w:id="75133221">
      <w:bodyDiv w:val="1"/>
      <w:marLeft w:val="0"/>
      <w:marRight w:val="0"/>
      <w:marTop w:val="0"/>
      <w:marBottom w:val="0"/>
      <w:divBdr>
        <w:top w:val="none" w:sz="0" w:space="0" w:color="auto"/>
        <w:left w:val="none" w:sz="0" w:space="0" w:color="auto"/>
        <w:bottom w:val="none" w:sz="0" w:space="0" w:color="auto"/>
        <w:right w:val="none" w:sz="0" w:space="0" w:color="auto"/>
      </w:divBdr>
    </w:div>
    <w:div w:id="89355489">
      <w:bodyDiv w:val="1"/>
      <w:marLeft w:val="0"/>
      <w:marRight w:val="0"/>
      <w:marTop w:val="0"/>
      <w:marBottom w:val="0"/>
      <w:divBdr>
        <w:top w:val="none" w:sz="0" w:space="0" w:color="auto"/>
        <w:left w:val="none" w:sz="0" w:space="0" w:color="auto"/>
        <w:bottom w:val="none" w:sz="0" w:space="0" w:color="auto"/>
        <w:right w:val="none" w:sz="0" w:space="0" w:color="auto"/>
      </w:divBdr>
    </w:div>
    <w:div w:id="93937323">
      <w:bodyDiv w:val="1"/>
      <w:marLeft w:val="0"/>
      <w:marRight w:val="0"/>
      <w:marTop w:val="0"/>
      <w:marBottom w:val="0"/>
      <w:divBdr>
        <w:top w:val="none" w:sz="0" w:space="0" w:color="auto"/>
        <w:left w:val="none" w:sz="0" w:space="0" w:color="auto"/>
        <w:bottom w:val="none" w:sz="0" w:space="0" w:color="auto"/>
        <w:right w:val="none" w:sz="0" w:space="0" w:color="auto"/>
      </w:divBdr>
      <w:divsChild>
        <w:div w:id="880020242">
          <w:marLeft w:val="0"/>
          <w:marRight w:val="0"/>
          <w:marTop w:val="0"/>
          <w:marBottom w:val="0"/>
          <w:divBdr>
            <w:top w:val="none" w:sz="0" w:space="0" w:color="auto"/>
            <w:left w:val="none" w:sz="0" w:space="0" w:color="auto"/>
            <w:bottom w:val="none" w:sz="0" w:space="0" w:color="auto"/>
            <w:right w:val="none" w:sz="0" w:space="0" w:color="auto"/>
          </w:divBdr>
        </w:div>
        <w:div w:id="1313633999">
          <w:marLeft w:val="0"/>
          <w:marRight w:val="0"/>
          <w:marTop w:val="0"/>
          <w:marBottom w:val="0"/>
          <w:divBdr>
            <w:top w:val="none" w:sz="0" w:space="0" w:color="auto"/>
            <w:left w:val="none" w:sz="0" w:space="0" w:color="auto"/>
            <w:bottom w:val="none" w:sz="0" w:space="0" w:color="auto"/>
            <w:right w:val="none" w:sz="0" w:space="0" w:color="auto"/>
          </w:divBdr>
        </w:div>
      </w:divsChild>
    </w:div>
    <w:div w:id="110445230">
      <w:bodyDiv w:val="1"/>
      <w:marLeft w:val="0"/>
      <w:marRight w:val="0"/>
      <w:marTop w:val="0"/>
      <w:marBottom w:val="0"/>
      <w:divBdr>
        <w:top w:val="none" w:sz="0" w:space="0" w:color="auto"/>
        <w:left w:val="none" w:sz="0" w:space="0" w:color="auto"/>
        <w:bottom w:val="none" w:sz="0" w:space="0" w:color="auto"/>
        <w:right w:val="none" w:sz="0" w:space="0" w:color="auto"/>
      </w:divBdr>
    </w:div>
    <w:div w:id="114174833">
      <w:bodyDiv w:val="1"/>
      <w:marLeft w:val="0"/>
      <w:marRight w:val="0"/>
      <w:marTop w:val="0"/>
      <w:marBottom w:val="0"/>
      <w:divBdr>
        <w:top w:val="none" w:sz="0" w:space="0" w:color="auto"/>
        <w:left w:val="none" w:sz="0" w:space="0" w:color="auto"/>
        <w:bottom w:val="none" w:sz="0" w:space="0" w:color="auto"/>
        <w:right w:val="none" w:sz="0" w:space="0" w:color="auto"/>
      </w:divBdr>
    </w:div>
    <w:div w:id="114831466">
      <w:bodyDiv w:val="1"/>
      <w:marLeft w:val="0"/>
      <w:marRight w:val="0"/>
      <w:marTop w:val="0"/>
      <w:marBottom w:val="0"/>
      <w:divBdr>
        <w:top w:val="none" w:sz="0" w:space="0" w:color="auto"/>
        <w:left w:val="none" w:sz="0" w:space="0" w:color="auto"/>
        <w:bottom w:val="none" w:sz="0" w:space="0" w:color="auto"/>
        <w:right w:val="none" w:sz="0" w:space="0" w:color="auto"/>
      </w:divBdr>
      <w:divsChild>
        <w:div w:id="1091198542">
          <w:marLeft w:val="0"/>
          <w:marRight w:val="0"/>
          <w:marTop w:val="0"/>
          <w:marBottom w:val="0"/>
          <w:divBdr>
            <w:top w:val="none" w:sz="0" w:space="0" w:color="auto"/>
            <w:left w:val="none" w:sz="0" w:space="0" w:color="auto"/>
            <w:bottom w:val="none" w:sz="0" w:space="0" w:color="auto"/>
            <w:right w:val="none" w:sz="0" w:space="0" w:color="auto"/>
          </w:divBdr>
        </w:div>
      </w:divsChild>
    </w:div>
    <w:div w:id="170414265">
      <w:bodyDiv w:val="1"/>
      <w:marLeft w:val="0"/>
      <w:marRight w:val="0"/>
      <w:marTop w:val="0"/>
      <w:marBottom w:val="0"/>
      <w:divBdr>
        <w:top w:val="none" w:sz="0" w:space="0" w:color="auto"/>
        <w:left w:val="none" w:sz="0" w:space="0" w:color="auto"/>
        <w:bottom w:val="none" w:sz="0" w:space="0" w:color="auto"/>
        <w:right w:val="none" w:sz="0" w:space="0" w:color="auto"/>
      </w:divBdr>
    </w:div>
    <w:div w:id="198200837">
      <w:bodyDiv w:val="1"/>
      <w:marLeft w:val="0"/>
      <w:marRight w:val="0"/>
      <w:marTop w:val="0"/>
      <w:marBottom w:val="0"/>
      <w:divBdr>
        <w:top w:val="none" w:sz="0" w:space="0" w:color="auto"/>
        <w:left w:val="none" w:sz="0" w:space="0" w:color="auto"/>
        <w:bottom w:val="none" w:sz="0" w:space="0" w:color="auto"/>
        <w:right w:val="none" w:sz="0" w:space="0" w:color="auto"/>
      </w:divBdr>
    </w:div>
    <w:div w:id="222254613">
      <w:bodyDiv w:val="1"/>
      <w:marLeft w:val="0"/>
      <w:marRight w:val="0"/>
      <w:marTop w:val="0"/>
      <w:marBottom w:val="0"/>
      <w:divBdr>
        <w:top w:val="none" w:sz="0" w:space="0" w:color="auto"/>
        <w:left w:val="none" w:sz="0" w:space="0" w:color="auto"/>
        <w:bottom w:val="none" w:sz="0" w:space="0" w:color="auto"/>
        <w:right w:val="none" w:sz="0" w:space="0" w:color="auto"/>
      </w:divBdr>
    </w:div>
    <w:div w:id="224342292">
      <w:bodyDiv w:val="1"/>
      <w:marLeft w:val="0"/>
      <w:marRight w:val="0"/>
      <w:marTop w:val="0"/>
      <w:marBottom w:val="0"/>
      <w:divBdr>
        <w:top w:val="none" w:sz="0" w:space="0" w:color="auto"/>
        <w:left w:val="none" w:sz="0" w:space="0" w:color="auto"/>
        <w:bottom w:val="none" w:sz="0" w:space="0" w:color="auto"/>
        <w:right w:val="none" w:sz="0" w:space="0" w:color="auto"/>
      </w:divBdr>
      <w:divsChild>
        <w:div w:id="18818001">
          <w:marLeft w:val="0"/>
          <w:marRight w:val="0"/>
          <w:marTop w:val="0"/>
          <w:marBottom w:val="0"/>
          <w:divBdr>
            <w:top w:val="none" w:sz="0" w:space="0" w:color="auto"/>
            <w:left w:val="none" w:sz="0" w:space="0" w:color="auto"/>
            <w:bottom w:val="none" w:sz="0" w:space="0" w:color="auto"/>
            <w:right w:val="none" w:sz="0" w:space="0" w:color="auto"/>
          </w:divBdr>
        </w:div>
      </w:divsChild>
    </w:div>
    <w:div w:id="238250443">
      <w:bodyDiv w:val="1"/>
      <w:marLeft w:val="0"/>
      <w:marRight w:val="0"/>
      <w:marTop w:val="0"/>
      <w:marBottom w:val="0"/>
      <w:divBdr>
        <w:top w:val="none" w:sz="0" w:space="0" w:color="auto"/>
        <w:left w:val="none" w:sz="0" w:space="0" w:color="auto"/>
        <w:bottom w:val="none" w:sz="0" w:space="0" w:color="auto"/>
        <w:right w:val="none" w:sz="0" w:space="0" w:color="auto"/>
      </w:divBdr>
    </w:div>
    <w:div w:id="241717728">
      <w:bodyDiv w:val="1"/>
      <w:marLeft w:val="0"/>
      <w:marRight w:val="0"/>
      <w:marTop w:val="0"/>
      <w:marBottom w:val="0"/>
      <w:divBdr>
        <w:top w:val="none" w:sz="0" w:space="0" w:color="auto"/>
        <w:left w:val="none" w:sz="0" w:space="0" w:color="auto"/>
        <w:bottom w:val="none" w:sz="0" w:space="0" w:color="auto"/>
        <w:right w:val="none" w:sz="0" w:space="0" w:color="auto"/>
      </w:divBdr>
      <w:divsChild>
        <w:div w:id="1179276111">
          <w:marLeft w:val="0"/>
          <w:marRight w:val="0"/>
          <w:marTop w:val="0"/>
          <w:marBottom w:val="0"/>
          <w:divBdr>
            <w:top w:val="none" w:sz="0" w:space="0" w:color="auto"/>
            <w:left w:val="none" w:sz="0" w:space="0" w:color="auto"/>
            <w:bottom w:val="none" w:sz="0" w:space="0" w:color="auto"/>
            <w:right w:val="none" w:sz="0" w:space="0" w:color="auto"/>
          </w:divBdr>
        </w:div>
      </w:divsChild>
    </w:div>
    <w:div w:id="246185376">
      <w:bodyDiv w:val="1"/>
      <w:marLeft w:val="0"/>
      <w:marRight w:val="0"/>
      <w:marTop w:val="0"/>
      <w:marBottom w:val="0"/>
      <w:divBdr>
        <w:top w:val="none" w:sz="0" w:space="0" w:color="auto"/>
        <w:left w:val="none" w:sz="0" w:space="0" w:color="auto"/>
        <w:bottom w:val="none" w:sz="0" w:space="0" w:color="auto"/>
        <w:right w:val="none" w:sz="0" w:space="0" w:color="auto"/>
      </w:divBdr>
    </w:div>
    <w:div w:id="257951027">
      <w:bodyDiv w:val="1"/>
      <w:marLeft w:val="0"/>
      <w:marRight w:val="0"/>
      <w:marTop w:val="0"/>
      <w:marBottom w:val="0"/>
      <w:divBdr>
        <w:top w:val="none" w:sz="0" w:space="0" w:color="auto"/>
        <w:left w:val="none" w:sz="0" w:space="0" w:color="auto"/>
        <w:bottom w:val="none" w:sz="0" w:space="0" w:color="auto"/>
        <w:right w:val="none" w:sz="0" w:space="0" w:color="auto"/>
      </w:divBdr>
    </w:div>
    <w:div w:id="312293010">
      <w:bodyDiv w:val="1"/>
      <w:marLeft w:val="0"/>
      <w:marRight w:val="0"/>
      <w:marTop w:val="0"/>
      <w:marBottom w:val="0"/>
      <w:divBdr>
        <w:top w:val="none" w:sz="0" w:space="0" w:color="auto"/>
        <w:left w:val="none" w:sz="0" w:space="0" w:color="auto"/>
        <w:bottom w:val="none" w:sz="0" w:space="0" w:color="auto"/>
        <w:right w:val="none" w:sz="0" w:space="0" w:color="auto"/>
      </w:divBdr>
      <w:divsChild>
        <w:div w:id="898370881">
          <w:marLeft w:val="0"/>
          <w:marRight w:val="0"/>
          <w:marTop w:val="0"/>
          <w:marBottom w:val="0"/>
          <w:divBdr>
            <w:top w:val="none" w:sz="0" w:space="0" w:color="auto"/>
            <w:left w:val="none" w:sz="0" w:space="0" w:color="auto"/>
            <w:bottom w:val="none" w:sz="0" w:space="0" w:color="auto"/>
            <w:right w:val="none" w:sz="0" w:space="0" w:color="auto"/>
          </w:divBdr>
        </w:div>
      </w:divsChild>
    </w:div>
    <w:div w:id="318656217">
      <w:bodyDiv w:val="1"/>
      <w:marLeft w:val="0"/>
      <w:marRight w:val="0"/>
      <w:marTop w:val="0"/>
      <w:marBottom w:val="0"/>
      <w:divBdr>
        <w:top w:val="none" w:sz="0" w:space="0" w:color="auto"/>
        <w:left w:val="none" w:sz="0" w:space="0" w:color="auto"/>
        <w:bottom w:val="none" w:sz="0" w:space="0" w:color="auto"/>
        <w:right w:val="none" w:sz="0" w:space="0" w:color="auto"/>
      </w:divBdr>
    </w:div>
    <w:div w:id="319424536">
      <w:bodyDiv w:val="1"/>
      <w:marLeft w:val="0"/>
      <w:marRight w:val="0"/>
      <w:marTop w:val="0"/>
      <w:marBottom w:val="0"/>
      <w:divBdr>
        <w:top w:val="none" w:sz="0" w:space="0" w:color="auto"/>
        <w:left w:val="none" w:sz="0" w:space="0" w:color="auto"/>
        <w:bottom w:val="none" w:sz="0" w:space="0" w:color="auto"/>
        <w:right w:val="none" w:sz="0" w:space="0" w:color="auto"/>
      </w:divBdr>
    </w:div>
    <w:div w:id="335572782">
      <w:bodyDiv w:val="1"/>
      <w:marLeft w:val="0"/>
      <w:marRight w:val="0"/>
      <w:marTop w:val="0"/>
      <w:marBottom w:val="0"/>
      <w:divBdr>
        <w:top w:val="none" w:sz="0" w:space="0" w:color="auto"/>
        <w:left w:val="none" w:sz="0" w:space="0" w:color="auto"/>
        <w:bottom w:val="none" w:sz="0" w:space="0" w:color="auto"/>
        <w:right w:val="none" w:sz="0" w:space="0" w:color="auto"/>
      </w:divBdr>
    </w:div>
    <w:div w:id="347827848">
      <w:bodyDiv w:val="1"/>
      <w:marLeft w:val="0"/>
      <w:marRight w:val="0"/>
      <w:marTop w:val="0"/>
      <w:marBottom w:val="0"/>
      <w:divBdr>
        <w:top w:val="none" w:sz="0" w:space="0" w:color="auto"/>
        <w:left w:val="none" w:sz="0" w:space="0" w:color="auto"/>
        <w:bottom w:val="none" w:sz="0" w:space="0" w:color="auto"/>
        <w:right w:val="none" w:sz="0" w:space="0" w:color="auto"/>
      </w:divBdr>
      <w:divsChild>
        <w:div w:id="1657413231">
          <w:marLeft w:val="0"/>
          <w:marRight w:val="0"/>
          <w:marTop w:val="0"/>
          <w:marBottom w:val="0"/>
          <w:divBdr>
            <w:top w:val="none" w:sz="0" w:space="0" w:color="auto"/>
            <w:left w:val="none" w:sz="0" w:space="0" w:color="auto"/>
            <w:bottom w:val="none" w:sz="0" w:space="0" w:color="auto"/>
            <w:right w:val="none" w:sz="0" w:space="0" w:color="auto"/>
          </w:divBdr>
        </w:div>
      </w:divsChild>
    </w:div>
    <w:div w:id="365256805">
      <w:bodyDiv w:val="1"/>
      <w:marLeft w:val="0"/>
      <w:marRight w:val="0"/>
      <w:marTop w:val="0"/>
      <w:marBottom w:val="0"/>
      <w:divBdr>
        <w:top w:val="none" w:sz="0" w:space="0" w:color="auto"/>
        <w:left w:val="none" w:sz="0" w:space="0" w:color="auto"/>
        <w:bottom w:val="none" w:sz="0" w:space="0" w:color="auto"/>
        <w:right w:val="none" w:sz="0" w:space="0" w:color="auto"/>
      </w:divBdr>
    </w:div>
    <w:div w:id="396705525">
      <w:bodyDiv w:val="1"/>
      <w:marLeft w:val="0"/>
      <w:marRight w:val="0"/>
      <w:marTop w:val="0"/>
      <w:marBottom w:val="0"/>
      <w:divBdr>
        <w:top w:val="none" w:sz="0" w:space="0" w:color="auto"/>
        <w:left w:val="none" w:sz="0" w:space="0" w:color="auto"/>
        <w:bottom w:val="none" w:sz="0" w:space="0" w:color="auto"/>
        <w:right w:val="none" w:sz="0" w:space="0" w:color="auto"/>
      </w:divBdr>
    </w:div>
    <w:div w:id="415903481">
      <w:bodyDiv w:val="1"/>
      <w:marLeft w:val="0"/>
      <w:marRight w:val="0"/>
      <w:marTop w:val="0"/>
      <w:marBottom w:val="0"/>
      <w:divBdr>
        <w:top w:val="none" w:sz="0" w:space="0" w:color="auto"/>
        <w:left w:val="none" w:sz="0" w:space="0" w:color="auto"/>
        <w:bottom w:val="none" w:sz="0" w:space="0" w:color="auto"/>
        <w:right w:val="none" w:sz="0" w:space="0" w:color="auto"/>
      </w:divBdr>
      <w:divsChild>
        <w:div w:id="278335924">
          <w:marLeft w:val="0"/>
          <w:marRight w:val="0"/>
          <w:marTop w:val="0"/>
          <w:marBottom w:val="0"/>
          <w:divBdr>
            <w:top w:val="none" w:sz="0" w:space="0" w:color="auto"/>
            <w:left w:val="none" w:sz="0" w:space="0" w:color="auto"/>
            <w:bottom w:val="none" w:sz="0" w:space="0" w:color="auto"/>
            <w:right w:val="none" w:sz="0" w:space="0" w:color="auto"/>
          </w:divBdr>
        </w:div>
        <w:div w:id="746466001">
          <w:marLeft w:val="0"/>
          <w:marRight w:val="0"/>
          <w:marTop w:val="0"/>
          <w:marBottom w:val="0"/>
          <w:divBdr>
            <w:top w:val="none" w:sz="0" w:space="0" w:color="auto"/>
            <w:left w:val="none" w:sz="0" w:space="0" w:color="auto"/>
            <w:bottom w:val="none" w:sz="0" w:space="0" w:color="auto"/>
            <w:right w:val="none" w:sz="0" w:space="0" w:color="auto"/>
          </w:divBdr>
        </w:div>
        <w:div w:id="869534904">
          <w:marLeft w:val="0"/>
          <w:marRight w:val="0"/>
          <w:marTop w:val="0"/>
          <w:marBottom w:val="0"/>
          <w:divBdr>
            <w:top w:val="none" w:sz="0" w:space="0" w:color="auto"/>
            <w:left w:val="none" w:sz="0" w:space="0" w:color="auto"/>
            <w:bottom w:val="none" w:sz="0" w:space="0" w:color="auto"/>
            <w:right w:val="none" w:sz="0" w:space="0" w:color="auto"/>
          </w:divBdr>
        </w:div>
        <w:div w:id="1258905983">
          <w:marLeft w:val="0"/>
          <w:marRight w:val="0"/>
          <w:marTop w:val="0"/>
          <w:marBottom w:val="0"/>
          <w:divBdr>
            <w:top w:val="none" w:sz="0" w:space="0" w:color="auto"/>
            <w:left w:val="none" w:sz="0" w:space="0" w:color="auto"/>
            <w:bottom w:val="none" w:sz="0" w:space="0" w:color="auto"/>
            <w:right w:val="none" w:sz="0" w:space="0" w:color="auto"/>
          </w:divBdr>
        </w:div>
        <w:div w:id="1675649045">
          <w:marLeft w:val="0"/>
          <w:marRight w:val="0"/>
          <w:marTop w:val="0"/>
          <w:marBottom w:val="0"/>
          <w:divBdr>
            <w:top w:val="none" w:sz="0" w:space="0" w:color="auto"/>
            <w:left w:val="none" w:sz="0" w:space="0" w:color="auto"/>
            <w:bottom w:val="none" w:sz="0" w:space="0" w:color="auto"/>
            <w:right w:val="none" w:sz="0" w:space="0" w:color="auto"/>
          </w:divBdr>
        </w:div>
        <w:div w:id="1819615363">
          <w:marLeft w:val="0"/>
          <w:marRight w:val="0"/>
          <w:marTop w:val="0"/>
          <w:marBottom w:val="0"/>
          <w:divBdr>
            <w:top w:val="none" w:sz="0" w:space="0" w:color="auto"/>
            <w:left w:val="none" w:sz="0" w:space="0" w:color="auto"/>
            <w:bottom w:val="none" w:sz="0" w:space="0" w:color="auto"/>
            <w:right w:val="none" w:sz="0" w:space="0" w:color="auto"/>
          </w:divBdr>
        </w:div>
      </w:divsChild>
    </w:div>
    <w:div w:id="420566710">
      <w:bodyDiv w:val="1"/>
      <w:marLeft w:val="0"/>
      <w:marRight w:val="0"/>
      <w:marTop w:val="0"/>
      <w:marBottom w:val="0"/>
      <w:divBdr>
        <w:top w:val="none" w:sz="0" w:space="0" w:color="auto"/>
        <w:left w:val="none" w:sz="0" w:space="0" w:color="auto"/>
        <w:bottom w:val="none" w:sz="0" w:space="0" w:color="auto"/>
        <w:right w:val="none" w:sz="0" w:space="0" w:color="auto"/>
      </w:divBdr>
    </w:div>
    <w:div w:id="429468569">
      <w:bodyDiv w:val="1"/>
      <w:marLeft w:val="0"/>
      <w:marRight w:val="0"/>
      <w:marTop w:val="0"/>
      <w:marBottom w:val="0"/>
      <w:divBdr>
        <w:top w:val="none" w:sz="0" w:space="0" w:color="auto"/>
        <w:left w:val="none" w:sz="0" w:space="0" w:color="auto"/>
        <w:bottom w:val="none" w:sz="0" w:space="0" w:color="auto"/>
        <w:right w:val="none" w:sz="0" w:space="0" w:color="auto"/>
      </w:divBdr>
      <w:divsChild>
        <w:div w:id="982471309">
          <w:marLeft w:val="0"/>
          <w:marRight w:val="0"/>
          <w:marTop w:val="0"/>
          <w:marBottom w:val="0"/>
          <w:divBdr>
            <w:top w:val="none" w:sz="0" w:space="0" w:color="auto"/>
            <w:left w:val="none" w:sz="0" w:space="0" w:color="auto"/>
            <w:bottom w:val="none" w:sz="0" w:space="0" w:color="auto"/>
            <w:right w:val="none" w:sz="0" w:space="0" w:color="auto"/>
          </w:divBdr>
        </w:div>
      </w:divsChild>
    </w:div>
    <w:div w:id="525366250">
      <w:bodyDiv w:val="1"/>
      <w:marLeft w:val="0"/>
      <w:marRight w:val="0"/>
      <w:marTop w:val="0"/>
      <w:marBottom w:val="0"/>
      <w:divBdr>
        <w:top w:val="none" w:sz="0" w:space="0" w:color="auto"/>
        <w:left w:val="none" w:sz="0" w:space="0" w:color="auto"/>
        <w:bottom w:val="none" w:sz="0" w:space="0" w:color="auto"/>
        <w:right w:val="none" w:sz="0" w:space="0" w:color="auto"/>
      </w:divBdr>
    </w:div>
    <w:div w:id="549804732">
      <w:bodyDiv w:val="1"/>
      <w:marLeft w:val="0"/>
      <w:marRight w:val="0"/>
      <w:marTop w:val="0"/>
      <w:marBottom w:val="0"/>
      <w:divBdr>
        <w:top w:val="none" w:sz="0" w:space="0" w:color="auto"/>
        <w:left w:val="none" w:sz="0" w:space="0" w:color="auto"/>
        <w:bottom w:val="none" w:sz="0" w:space="0" w:color="auto"/>
        <w:right w:val="none" w:sz="0" w:space="0" w:color="auto"/>
      </w:divBdr>
      <w:divsChild>
        <w:div w:id="1827745025">
          <w:marLeft w:val="0"/>
          <w:marRight w:val="0"/>
          <w:marTop w:val="0"/>
          <w:marBottom w:val="0"/>
          <w:divBdr>
            <w:top w:val="none" w:sz="0" w:space="0" w:color="auto"/>
            <w:left w:val="none" w:sz="0" w:space="0" w:color="auto"/>
            <w:bottom w:val="none" w:sz="0" w:space="0" w:color="auto"/>
            <w:right w:val="none" w:sz="0" w:space="0" w:color="auto"/>
          </w:divBdr>
        </w:div>
      </w:divsChild>
    </w:div>
    <w:div w:id="566498414">
      <w:bodyDiv w:val="1"/>
      <w:marLeft w:val="0"/>
      <w:marRight w:val="0"/>
      <w:marTop w:val="0"/>
      <w:marBottom w:val="0"/>
      <w:divBdr>
        <w:top w:val="none" w:sz="0" w:space="0" w:color="auto"/>
        <w:left w:val="none" w:sz="0" w:space="0" w:color="auto"/>
        <w:bottom w:val="none" w:sz="0" w:space="0" w:color="auto"/>
        <w:right w:val="none" w:sz="0" w:space="0" w:color="auto"/>
      </w:divBdr>
    </w:div>
    <w:div w:id="585119041">
      <w:bodyDiv w:val="1"/>
      <w:marLeft w:val="0"/>
      <w:marRight w:val="0"/>
      <w:marTop w:val="0"/>
      <w:marBottom w:val="0"/>
      <w:divBdr>
        <w:top w:val="none" w:sz="0" w:space="0" w:color="auto"/>
        <w:left w:val="none" w:sz="0" w:space="0" w:color="auto"/>
        <w:bottom w:val="none" w:sz="0" w:space="0" w:color="auto"/>
        <w:right w:val="none" w:sz="0" w:space="0" w:color="auto"/>
      </w:divBdr>
    </w:div>
    <w:div w:id="627514908">
      <w:bodyDiv w:val="1"/>
      <w:marLeft w:val="0"/>
      <w:marRight w:val="0"/>
      <w:marTop w:val="0"/>
      <w:marBottom w:val="0"/>
      <w:divBdr>
        <w:top w:val="none" w:sz="0" w:space="0" w:color="auto"/>
        <w:left w:val="none" w:sz="0" w:space="0" w:color="auto"/>
        <w:bottom w:val="none" w:sz="0" w:space="0" w:color="auto"/>
        <w:right w:val="none" w:sz="0" w:space="0" w:color="auto"/>
      </w:divBdr>
    </w:div>
    <w:div w:id="639968248">
      <w:bodyDiv w:val="1"/>
      <w:marLeft w:val="0"/>
      <w:marRight w:val="0"/>
      <w:marTop w:val="0"/>
      <w:marBottom w:val="0"/>
      <w:divBdr>
        <w:top w:val="none" w:sz="0" w:space="0" w:color="auto"/>
        <w:left w:val="none" w:sz="0" w:space="0" w:color="auto"/>
        <w:bottom w:val="none" w:sz="0" w:space="0" w:color="auto"/>
        <w:right w:val="none" w:sz="0" w:space="0" w:color="auto"/>
      </w:divBdr>
    </w:div>
    <w:div w:id="655719659">
      <w:bodyDiv w:val="1"/>
      <w:marLeft w:val="0"/>
      <w:marRight w:val="0"/>
      <w:marTop w:val="0"/>
      <w:marBottom w:val="0"/>
      <w:divBdr>
        <w:top w:val="none" w:sz="0" w:space="0" w:color="auto"/>
        <w:left w:val="none" w:sz="0" w:space="0" w:color="auto"/>
        <w:bottom w:val="none" w:sz="0" w:space="0" w:color="auto"/>
        <w:right w:val="none" w:sz="0" w:space="0" w:color="auto"/>
      </w:divBdr>
    </w:div>
    <w:div w:id="658004893">
      <w:bodyDiv w:val="1"/>
      <w:marLeft w:val="0"/>
      <w:marRight w:val="0"/>
      <w:marTop w:val="0"/>
      <w:marBottom w:val="0"/>
      <w:divBdr>
        <w:top w:val="none" w:sz="0" w:space="0" w:color="auto"/>
        <w:left w:val="none" w:sz="0" w:space="0" w:color="auto"/>
        <w:bottom w:val="none" w:sz="0" w:space="0" w:color="auto"/>
        <w:right w:val="none" w:sz="0" w:space="0" w:color="auto"/>
      </w:divBdr>
      <w:divsChild>
        <w:div w:id="23530919">
          <w:blockQuote w:val="1"/>
          <w:marLeft w:val="720"/>
          <w:marRight w:val="0"/>
          <w:marTop w:val="0"/>
          <w:marBottom w:val="48"/>
          <w:divBdr>
            <w:top w:val="none" w:sz="0" w:space="0" w:color="auto"/>
            <w:left w:val="none" w:sz="0" w:space="0" w:color="auto"/>
            <w:bottom w:val="none" w:sz="0" w:space="0" w:color="auto"/>
            <w:right w:val="none" w:sz="0" w:space="0" w:color="auto"/>
          </w:divBdr>
        </w:div>
        <w:div w:id="1161237573">
          <w:blockQuote w:val="1"/>
          <w:marLeft w:val="720"/>
          <w:marRight w:val="0"/>
          <w:marTop w:val="0"/>
          <w:marBottom w:val="48"/>
          <w:divBdr>
            <w:top w:val="none" w:sz="0" w:space="0" w:color="auto"/>
            <w:left w:val="none" w:sz="0" w:space="0" w:color="auto"/>
            <w:bottom w:val="none" w:sz="0" w:space="0" w:color="auto"/>
            <w:right w:val="none" w:sz="0" w:space="0" w:color="auto"/>
          </w:divBdr>
        </w:div>
      </w:divsChild>
    </w:div>
    <w:div w:id="694312572">
      <w:bodyDiv w:val="1"/>
      <w:marLeft w:val="0"/>
      <w:marRight w:val="0"/>
      <w:marTop w:val="0"/>
      <w:marBottom w:val="0"/>
      <w:divBdr>
        <w:top w:val="none" w:sz="0" w:space="0" w:color="auto"/>
        <w:left w:val="none" w:sz="0" w:space="0" w:color="auto"/>
        <w:bottom w:val="none" w:sz="0" w:space="0" w:color="auto"/>
        <w:right w:val="none" w:sz="0" w:space="0" w:color="auto"/>
      </w:divBdr>
      <w:divsChild>
        <w:div w:id="1546060985">
          <w:marLeft w:val="0"/>
          <w:marRight w:val="0"/>
          <w:marTop w:val="0"/>
          <w:marBottom w:val="0"/>
          <w:divBdr>
            <w:top w:val="none" w:sz="0" w:space="0" w:color="auto"/>
            <w:left w:val="none" w:sz="0" w:space="0" w:color="auto"/>
            <w:bottom w:val="none" w:sz="0" w:space="0" w:color="auto"/>
            <w:right w:val="none" w:sz="0" w:space="0" w:color="auto"/>
          </w:divBdr>
        </w:div>
      </w:divsChild>
    </w:div>
    <w:div w:id="695347986">
      <w:bodyDiv w:val="1"/>
      <w:marLeft w:val="0"/>
      <w:marRight w:val="0"/>
      <w:marTop w:val="0"/>
      <w:marBottom w:val="0"/>
      <w:divBdr>
        <w:top w:val="none" w:sz="0" w:space="0" w:color="auto"/>
        <w:left w:val="none" w:sz="0" w:space="0" w:color="auto"/>
        <w:bottom w:val="none" w:sz="0" w:space="0" w:color="auto"/>
        <w:right w:val="none" w:sz="0" w:space="0" w:color="auto"/>
      </w:divBdr>
    </w:div>
    <w:div w:id="722757486">
      <w:bodyDiv w:val="1"/>
      <w:marLeft w:val="0"/>
      <w:marRight w:val="0"/>
      <w:marTop w:val="0"/>
      <w:marBottom w:val="0"/>
      <w:divBdr>
        <w:top w:val="none" w:sz="0" w:space="0" w:color="auto"/>
        <w:left w:val="none" w:sz="0" w:space="0" w:color="auto"/>
        <w:bottom w:val="none" w:sz="0" w:space="0" w:color="auto"/>
        <w:right w:val="none" w:sz="0" w:space="0" w:color="auto"/>
      </w:divBdr>
    </w:div>
    <w:div w:id="723066727">
      <w:bodyDiv w:val="1"/>
      <w:marLeft w:val="0"/>
      <w:marRight w:val="0"/>
      <w:marTop w:val="0"/>
      <w:marBottom w:val="0"/>
      <w:divBdr>
        <w:top w:val="none" w:sz="0" w:space="0" w:color="auto"/>
        <w:left w:val="none" w:sz="0" w:space="0" w:color="auto"/>
        <w:bottom w:val="none" w:sz="0" w:space="0" w:color="auto"/>
        <w:right w:val="none" w:sz="0" w:space="0" w:color="auto"/>
      </w:divBdr>
    </w:div>
    <w:div w:id="735590624">
      <w:bodyDiv w:val="1"/>
      <w:marLeft w:val="0"/>
      <w:marRight w:val="0"/>
      <w:marTop w:val="0"/>
      <w:marBottom w:val="0"/>
      <w:divBdr>
        <w:top w:val="none" w:sz="0" w:space="0" w:color="auto"/>
        <w:left w:val="none" w:sz="0" w:space="0" w:color="auto"/>
        <w:bottom w:val="none" w:sz="0" w:space="0" w:color="auto"/>
        <w:right w:val="none" w:sz="0" w:space="0" w:color="auto"/>
      </w:divBdr>
    </w:div>
    <w:div w:id="767310610">
      <w:bodyDiv w:val="1"/>
      <w:marLeft w:val="0"/>
      <w:marRight w:val="0"/>
      <w:marTop w:val="0"/>
      <w:marBottom w:val="0"/>
      <w:divBdr>
        <w:top w:val="none" w:sz="0" w:space="0" w:color="auto"/>
        <w:left w:val="none" w:sz="0" w:space="0" w:color="auto"/>
        <w:bottom w:val="none" w:sz="0" w:space="0" w:color="auto"/>
        <w:right w:val="none" w:sz="0" w:space="0" w:color="auto"/>
      </w:divBdr>
    </w:div>
    <w:div w:id="778184858">
      <w:bodyDiv w:val="1"/>
      <w:marLeft w:val="0"/>
      <w:marRight w:val="0"/>
      <w:marTop w:val="0"/>
      <w:marBottom w:val="0"/>
      <w:divBdr>
        <w:top w:val="none" w:sz="0" w:space="0" w:color="auto"/>
        <w:left w:val="none" w:sz="0" w:space="0" w:color="auto"/>
        <w:bottom w:val="none" w:sz="0" w:space="0" w:color="auto"/>
        <w:right w:val="none" w:sz="0" w:space="0" w:color="auto"/>
      </w:divBdr>
    </w:div>
    <w:div w:id="784620463">
      <w:bodyDiv w:val="1"/>
      <w:marLeft w:val="0"/>
      <w:marRight w:val="0"/>
      <w:marTop w:val="0"/>
      <w:marBottom w:val="0"/>
      <w:divBdr>
        <w:top w:val="none" w:sz="0" w:space="0" w:color="auto"/>
        <w:left w:val="none" w:sz="0" w:space="0" w:color="auto"/>
        <w:bottom w:val="none" w:sz="0" w:space="0" w:color="auto"/>
        <w:right w:val="none" w:sz="0" w:space="0" w:color="auto"/>
      </w:divBdr>
      <w:divsChild>
        <w:div w:id="237793134">
          <w:marLeft w:val="0"/>
          <w:marRight w:val="0"/>
          <w:marTop w:val="0"/>
          <w:marBottom w:val="0"/>
          <w:divBdr>
            <w:top w:val="none" w:sz="0" w:space="0" w:color="auto"/>
            <w:left w:val="none" w:sz="0" w:space="0" w:color="auto"/>
            <w:bottom w:val="none" w:sz="0" w:space="0" w:color="auto"/>
            <w:right w:val="none" w:sz="0" w:space="0" w:color="auto"/>
          </w:divBdr>
        </w:div>
        <w:div w:id="369382622">
          <w:marLeft w:val="0"/>
          <w:marRight w:val="0"/>
          <w:marTop w:val="0"/>
          <w:marBottom w:val="0"/>
          <w:divBdr>
            <w:top w:val="none" w:sz="0" w:space="0" w:color="auto"/>
            <w:left w:val="none" w:sz="0" w:space="0" w:color="auto"/>
            <w:bottom w:val="none" w:sz="0" w:space="0" w:color="auto"/>
            <w:right w:val="none" w:sz="0" w:space="0" w:color="auto"/>
          </w:divBdr>
        </w:div>
        <w:div w:id="500051577">
          <w:marLeft w:val="0"/>
          <w:marRight w:val="0"/>
          <w:marTop w:val="0"/>
          <w:marBottom w:val="0"/>
          <w:divBdr>
            <w:top w:val="none" w:sz="0" w:space="0" w:color="auto"/>
            <w:left w:val="none" w:sz="0" w:space="0" w:color="auto"/>
            <w:bottom w:val="none" w:sz="0" w:space="0" w:color="auto"/>
            <w:right w:val="none" w:sz="0" w:space="0" w:color="auto"/>
          </w:divBdr>
        </w:div>
        <w:div w:id="548106110">
          <w:marLeft w:val="0"/>
          <w:marRight w:val="0"/>
          <w:marTop w:val="0"/>
          <w:marBottom w:val="0"/>
          <w:divBdr>
            <w:top w:val="none" w:sz="0" w:space="0" w:color="auto"/>
            <w:left w:val="none" w:sz="0" w:space="0" w:color="auto"/>
            <w:bottom w:val="none" w:sz="0" w:space="0" w:color="auto"/>
            <w:right w:val="none" w:sz="0" w:space="0" w:color="auto"/>
          </w:divBdr>
        </w:div>
        <w:div w:id="553472618">
          <w:marLeft w:val="0"/>
          <w:marRight w:val="0"/>
          <w:marTop w:val="0"/>
          <w:marBottom w:val="0"/>
          <w:divBdr>
            <w:top w:val="none" w:sz="0" w:space="0" w:color="auto"/>
            <w:left w:val="none" w:sz="0" w:space="0" w:color="auto"/>
            <w:bottom w:val="none" w:sz="0" w:space="0" w:color="auto"/>
            <w:right w:val="none" w:sz="0" w:space="0" w:color="auto"/>
          </w:divBdr>
        </w:div>
        <w:div w:id="621812195">
          <w:marLeft w:val="0"/>
          <w:marRight w:val="0"/>
          <w:marTop w:val="0"/>
          <w:marBottom w:val="0"/>
          <w:divBdr>
            <w:top w:val="none" w:sz="0" w:space="0" w:color="auto"/>
            <w:left w:val="none" w:sz="0" w:space="0" w:color="auto"/>
            <w:bottom w:val="none" w:sz="0" w:space="0" w:color="auto"/>
            <w:right w:val="none" w:sz="0" w:space="0" w:color="auto"/>
          </w:divBdr>
        </w:div>
        <w:div w:id="827331070">
          <w:marLeft w:val="0"/>
          <w:marRight w:val="0"/>
          <w:marTop w:val="0"/>
          <w:marBottom w:val="0"/>
          <w:divBdr>
            <w:top w:val="none" w:sz="0" w:space="0" w:color="auto"/>
            <w:left w:val="none" w:sz="0" w:space="0" w:color="auto"/>
            <w:bottom w:val="none" w:sz="0" w:space="0" w:color="auto"/>
            <w:right w:val="none" w:sz="0" w:space="0" w:color="auto"/>
          </w:divBdr>
        </w:div>
        <w:div w:id="903755544">
          <w:marLeft w:val="0"/>
          <w:marRight w:val="0"/>
          <w:marTop w:val="0"/>
          <w:marBottom w:val="0"/>
          <w:divBdr>
            <w:top w:val="none" w:sz="0" w:space="0" w:color="auto"/>
            <w:left w:val="none" w:sz="0" w:space="0" w:color="auto"/>
            <w:bottom w:val="none" w:sz="0" w:space="0" w:color="auto"/>
            <w:right w:val="none" w:sz="0" w:space="0" w:color="auto"/>
          </w:divBdr>
        </w:div>
        <w:div w:id="984354039">
          <w:marLeft w:val="0"/>
          <w:marRight w:val="0"/>
          <w:marTop w:val="0"/>
          <w:marBottom w:val="0"/>
          <w:divBdr>
            <w:top w:val="none" w:sz="0" w:space="0" w:color="auto"/>
            <w:left w:val="none" w:sz="0" w:space="0" w:color="auto"/>
            <w:bottom w:val="none" w:sz="0" w:space="0" w:color="auto"/>
            <w:right w:val="none" w:sz="0" w:space="0" w:color="auto"/>
          </w:divBdr>
        </w:div>
        <w:div w:id="1147235922">
          <w:marLeft w:val="0"/>
          <w:marRight w:val="0"/>
          <w:marTop w:val="0"/>
          <w:marBottom w:val="0"/>
          <w:divBdr>
            <w:top w:val="none" w:sz="0" w:space="0" w:color="auto"/>
            <w:left w:val="none" w:sz="0" w:space="0" w:color="auto"/>
            <w:bottom w:val="none" w:sz="0" w:space="0" w:color="auto"/>
            <w:right w:val="none" w:sz="0" w:space="0" w:color="auto"/>
          </w:divBdr>
        </w:div>
        <w:div w:id="1230920361">
          <w:marLeft w:val="0"/>
          <w:marRight w:val="0"/>
          <w:marTop w:val="0"/>
          <w:marBottom w:val="0"/>
          <w:divBdr>
            <w:top w:val="none" w:sz="0" w:space="0" w:color="auto"/>
            <w:left w:val="none" w:sz="0" w:space="0" w:color="auto"/>
            <w:bottom w:val="none" w:sz="0" w:space="0" w:color="auto"/>
            <w:right w:val="none" w:sz="0" w:space="0" w:color="auto"/>
          </w:divBdr>
        </w:div>
        <w:div w:id="1304195754">
          <w:marLeft w:val="0"/>
          <w:marRight w:val="0"/>
          <w:marTop w:val="0"/>
          <w:marBottom w:val="0"/>
          <w:divBdr>
            <w:top w:val="none" w:sz="0" w:space="0" w:color="auto"/>
            <w:left w:val="none" w:sz="0" w:space="0" w:color="auto"/>
            <w:bottom w:val="none" w:sz="0" w:space="0" w:color="auto"/>
            <w:right w:val="none" w:sz="0" w:space="0" w:color="auto"/>
          </w:divBdr>
        </w:div>
        <w:div w:id="1340891829">
          <w:marLeft w:val="0"/>
          <w:marRight w:val="0"/>
          <w:marTop w:val="0"/>
          <w:marBottom w:val="0"/>
          <w:divBdr>
            <w:top w:val="none" w:sz="0" w:space="0" w:color="auto"/>
            <w:left w:val="none" w:sz="0" w:space="0" w:color="auto"/>
            <w:bottom w:val="none" w:sz="0" w:space="0" w:color="auto"/>
            <w:right w:val="none" w:sz="0" w:space="0" w:color="auto"/>
          </w:divBdr>
        </w:div>
        <w:div w:id="1501693665">
          <w:marLeft w:val="0"/>
          <w:marRight w:val="0"/>
          <w:marTop w:val="0"/>
          <w:marBottom w:val="0"/>
          <w:divBdr>
            <w:top w:val="none" w:sz="0" w:space="0" w:color="auto"/>
            <w:left w:val="none" w:sz="0" w:space="0" w:color="auto"/>
            <w:bottom w:val="none" w:sz="0" w:space="0" w:color="auto"/>
            <w:right w:val="none" w:sz="0" w:space="0" w:color="auto"/>
          </w:divBdr>
        </w:div>
        <w:div w:id="1609506183">
          <w:marLeft w:val="0"/>
          <w:marRight w:val="0"/>
          <w:marTop w:val="0"/>
          <w:marBottom w:val="0"/>
          <w:divBdr>
            <w:top w:val="none" w:sz="0" w:space="0" w:color="auto"/>
            <w:left w:val="none" w:sz="0" w:space="0" w:color="auto"/>
            <w:bottom w:val="none" w:sz="0" w:space="0" w:color="auto"/>
            <w:right w:val="none" w:sz="0" w:space="0" w:color="auto"/>
          </w:divBdr>
        </w:div>
        <w:div w:id="1614481207">
          <w:marLeft w:val="0"/>
          <w:marRight w:val="0"/>
          <w:marTop w:val="0"/>
          <w:marBottom w:val="0"/>
          <w:divBdr>
            <w:top w:val="none" w:sz="0" w:space="0" w:color="auto"/>
            <w:left w:val="none" w:sz="0" w:space="0" w:color="auto"/>
            <w:bottom w:val="none" w:sz="0" w:space="0" w:color="auto"/>
            <w:right w:val="none" w:sz="0" w:space="0" w:color="auto"/>
          </w:divBdr>
        </w:div>
        <w:div w:id="1640455960">
          <w:marLeft w:val="0"/>
          <w:marRight w:val="0"/>
          <w:marTop w:val="0"/>
          <w:marBottom w:val="0"/>
          <w:divBdr>
            <w:top w:val="none" w:sz="0" w:space="0" w:color="auto"/>
            <w:left w:val="none" w:sz="0" w:space="0" w:color="auto"/>
            <w:bottom w:val="none" w:sz="0" w:space="0" w:color="auto"/>
            <w:right w:val="none" w:sz="0" w:space="0" w:color="auto"/>
          </w:divBdr>
        </w:div>
        <w:div w:id="1894150166">
          <w:marLeft w:val="0"/>
          <w:marRight w:val="0"/>
          <w:marTop w:val="0"/>
          <w:marBottom w:val="0"/>
          <w:divBdr>
            <w:top w:val="none" w:sz="0" w:space="0" w:color="auto"/>
            <w:left w:val="none" w:sz="0" w:space="0" w:color="auto"/>
            <w:bottom w:val="none" w:sz="0" w:space="0" w:color="auto"/>
            <w:right w:val="none" w:sz="0" w:space="0" w:color="auto"/>
          </w:divBdr>
        </w:div>
        <w:div w:id="1969122668">
          <w:marLeft w:val="0"/>
          <w:marRight w:val="0"/>
          <w:marTop w:val="0"/>
          <w:marBottom w:val="0"/>
          <w:divBdr>
            <w:top w:val="none" w:sz="0" w:space="0" w:color="auto"/>
            <w:left w:val="none" w:sz="0" w:space="0" w:color="auto"/>
            <w:bottom w:val="none" w:sz="0" w:space="0" w:color="auto"/>
            <w:right w:val="none" w:sz="0" w:space="0" w:color="auto"/>
          </w:divBdr>
        </w:div>
        <w:div w:id="1978871250">
          <w:marLeft w:val="0"/>
          <w:marRight w:val="0"/>
          <w:marTop w:val="0"/>
          <w:marBottom w:val="0"/>
          <w:divBdr>
            <w:top w:val="none" w:sz="0" w:space="0" w:color="auto"/>
            <w:left w:val="none" w:sz="0" w:space="0" w:color="auto"/>
            <w:bottom w:val="none" w:sz="0" w:space="0" w:color="auto"/>
            <w:right w:val="none" w:sz="0" w:space="0" w:color="auto"/>
          </w:divBdr>
        </w:div>
        <w:div w:id="1988362554">
          <w:marLeft w:val="0"/>
          <w:marRight w:val="0"/>
          <w:marTop w:val="0"/>
          <w:marBottom w:val="0"/>
          <w:divBdr>
            <w:top w:val="none" w:sz="0" w:space="0" w:color="auto"/>
            <w:left w:val="none" w:sz="0" w:space="0" w:color="auto"/>
            <w:bottom w:val="none" w:sz="0" w:space="0" w:color="auto"/>
            <w:right w:val="none" w:sz="0" w:space="0" w:color="auto"/>
          </w:divBdr>
        </w:div>
        <w:div w:id="1996908755">
          <w:marLeft w:val="0"/>
          <w:marRight w:val="0"/>
          <w:marTop w:val="0"/>
          <w:marBottom w:val="0"/>
          <w:divBdr>
            <w:top w:val="none" w:sz="0" w:space="0" w:color="auto"/>
            <w:left w:val="none" w:sz="0" w:space="0" w:color="auto"/>
            <w:bottom w:val="none" w:sz="0" w:space="0" w:color="auto"/>
            <w:right w:val="none" w:sz="0" w:space="0" w:color="auto"/>
          </w:divBdr>
        </w:div>
        <w:div w:id="2012947510">
          <w:marLeft w:val="0"/>
          <w:marRight w:val="0"/>
          <w:marTop w:val="0"/>
          <w:marBottom w:val="0"/>
          <w:divBdr>
            <w:top w:val="none" w:sz="0" w:space="0" w:color="auto"/>
            <w:left w:val="none" w:sz="0" w:space="0" w:color="auto"/>
            <w:bottom w:val="none" w:sz="0" w:space="0" w:color="auto"/>
            <w:right w:val="none" w:sz="0" w:space="0" w:color="auto"/>
          </w:divBdr>
        </w:div>
      </w:divsChild>
    </w:div>
    <w:div w:id="790243983">
      <w:bodyDiv w:val="1"/>
      <w:marLeft w:val="0"/>
      <w:marRight w:val="0"/>
      <w:marTop w:val="0"/>
      <w:marBottom w:val="0"/>
      <w:divBdr>
        <w:top w:val="none" w:sz="0" w:space="0" w:color="auto"/>
        <w:left w:val="none" w:sz="0" w:space="0" w:color="auto"/>
        <w:bottom w:val="none" w:sz="0" w:space="0" w:color="auto"/>
        <w:right w:val="none" w:sz="0" w:space="0" w:color="auto"/>
      </w:divBdr>
      <w:divsChild>
        <w:div w:id="11733203">
          <w:marLeft w:val="0"/>
          <w:marRight w:val="0"/>
          <w:marTop w:val="0"/>
          <w:marBottom w:val="0"/>
          <w:divBdr>
            <w:top w:val="none" w:sz="0" w:space="0" w:color="auto"/>
            <w:left w:val="none" w:sz="0" w:space="0" w:color="auto"/>
            <w:bottom w:val="none" w:sz="0" w:space="0" w:color="auto"/>
            <w:right w:val="none" w:sz="0" w:space="0" w:color="auto"/>
          </w:divBdr>
          <w:divsChild>
            <w:div w:id="1594902002">
              <w:marLeft w:val="0"/>
              <w:marRight w:val="0"/>
              <w:marTop w:val="0"/>
              <w:marBottom w:val="0"/>
              <w:divBdr>
                <w:top w:val="none" w:sz="0" w:space="0" w:color="auto"/>
                <w:left w:val="none" w:sz="0" w:space="0" w:color="auto"/>
                <w:bottom w:val="none" w:sz="0" w:space="0" w:color="auto"/>
                <w:right w:val="none" w:sz="0" w:space="0" w:color="auto"/>
              </w:divBdr>
            </w:div>
          </w:divsChild>
        </w:div>
        <w:div w:id="481195359">
          <w:marLeft w:val="0"/>
          <w:marRight w:val="0"/>
          <w:marTop w:val="0"/>
          <w:marBottom w:val="0"/>
          <w:divBdr>
            <w:top w:val="none" w:sz="0" w:space="0" w:color="auto"/>
            <w:left w:val="none" w:sz="0" w:space="0" w:color="auto"/>
            <w:bottom w:val="none" w:sz="0" w:space="0" w:color="auto"/>
            <w:right w:val="none" w:sz="0" w:space="0" w:color="auto"/>
          </w:divBdr>
          <w:divsChild>
            <w:div w:id="160396961">
              <w:marLeft w:val="0"/>
              <w:marRight w:val="0"/>
              <w:marTop w:val="0"/>
              <w:marBottom w:val="0"/>
              <w:divBdr>
                <w:top w:val="none" w:sz="0" w:space="0" w:color="auto"/>
                <w:left w:val="none" w:sz="0" w:space="0" w:color="auto"/>
                <w:bottom w:val="none" w:sz="0" w:space="0" w:color="auto"/>
                <w:right w:val="none" w:sz="0" w:space="0" w:color="auto"/>
              </w:divBdr>
            </w:div>
          </w:divsChild>
        </w:div>
        <w:div w:id="923563838">
          <w:marLeft w:val="0"/>
          <w:marRight w:val="0"/>
          <w:marTop w:val="0"/>
          <w:marBottom w:val="0"/>
          <w:divBdr>
            <w:top w:val="none" w:sz="0" w:space="0" w:color="auto"/>
            <w:left w:val="none" w:sz="0" w:space="0" w:color="auto"/>
            <w:bottom w:val="none" w:sz="0" w:space="0" w:color="auto"/>
            <w:right w:val="none" w:sz="0" w:space="0" w:color="auto"/>
          </w:divBdr>
          <w:divsChild>
            <w:div w:id="1477259532">
              <w:marLeft w:val="0"/>
              <w:marRight w:val="0"/>
              <w:marTop w:val="0"/>
              <w:marBottom w:val="0"/>
              <w:divBdr>
                <w:top w:val="none" w:sz="0" w:space="0" w:color="auto"/>
                <w:left w:val="none" w:sz="0" w:space="0" w:color="auto"/>
                <w:bottom w:val="none" w:sz="0" w:space="0" w:color="auto"/>
                <w:right w:val="none" w:sz="0" w:space="0" w:color="auto"/>
              </w:divBdr>
            </w:div>
          </w:divsChild>
        </w:div>
        <w:div w:id="1902860109">
          <w:marLeft w:val="0"/>
          <w:marRight w:val="0"/>
          <w:marTop w:val="0"/>
          <w:marBottom w:val="0"/>
          <w:divBdr>
            <w:top w:val="none" w:sz="0" w:space="0" w:color="auto"/>
            <w:left w:val="none" w:sz="0" w:space="0" w:color="auto"/>
            <w:bottom w:val="none" w:sz="0" w:space="0" w:color="auto"/>
            <w:right w:val="none" w:sz="0" w:space="0" w:color="auto"/>
          </w:divBdr>
          <w:divsChild>
            <w:div w:id="17306910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98692773">
      <w:bodyDiv w:val="1"/>
      <w:marLeft w:val="0"/>
      <w:marRight w:val="0"/>
      <w:marTop w:val="0"/>
      <w:marBottom w:val="0"/>
      <w:divBdr>
        <w:top w:val="none" w:sz="0" w:space="0" w:color="auto"/>
        <w:left w:val="none" w:sz="0" w:space="0" w:color="auto"/>
        <w:bottom w:val="none" w:sz="0" w:space="0" w:color="auto"/>
        <w:right w:val="none" w:sz="0" w:space="0" w:color="auto"/>
      </w:divBdr>
    </w:div>
    <w:div w:id="809396627">
      <w:bodyDiv w:val="1"/>
      <w:marLeft w:val="0"/>
      <w:marRight w:val="0"/>
      <w:marTop w:val="0"/>
      <w:marBottom w:val="0"/>
      <w:divBdr>
        <w:top w:val="none" w:sz="0" w:space="0" w:color="auto"/>
        <w:left w:val="none" w:sz="0" w:space="0" w:color="auto"/>
        <w:bottom w:val="none" w:sz="0" w:space="0" w:color="auto"/>
        <w:right w:val="none" w:sz="0" w:space="0" w:color="auto"/>
      </w:divBdr>
      <w:divsChild>
        <w:div w:id="271133176">
          <w:marLeft w:val="0"/>
          <w:marRight w:val="0"/>
          <w:marTop w:val="0"/>
          <w:marBottom w:val="0"/>
          <w:divBdr>
            <w:top w:val="none" w:sz="0" w:space="0" w:color="auto"/>
            <w:left w:val="none" w:sz="0" w:space="0" w:color="auto"/>
            <w:bottom w:val="none" w:sz="0" w:space="0" w:color="auto"/>
            <w:right w:val="none" w:sz="0" w:space="0" w:color="auto"/>
          </w:divBdr>
        </w:div>
        <w:div w:id="851533074">
          <w:marLeft w:val="0"/>
          <w:marRight w:val="0"/>
          <w:marTop w:val="0"/>
          <w:marBottom w:val="0"/>
          <w:divBdr>
            <w:top w:val="none" w:sz="0" w:space="0" w:color="auto"/>
            <w:left w:val="none" w:sz="0" w:space="0" w:color="auto"/>
            <w:bottom w:val="none" w:sz="0" w:space="0" w:color="auto"/>
            <w:right w:val="none" w:sz="0" w:space="0" w:color="auto"/>
          </w:divBdr>
        </w:div>
      </w:divsChild>
    </w:div>
    <w:div w:id="831994124">
      <w:bodyDiv w:val="1"/>
      <w:marLeft w:val="0"/>
      <w:marRight w:val="0"/>
      <w:marTop w:val="0"/>
      <w:marBottom w:val="0"/>
      <w:divBdr>
        <w:top w:val="none" w:sz="0" w:space="0" w:color="auto"/>
        <w:left w:val="none" w:sz="0" w:space="0" w:color="auto"/>
        <w:bottom w:val="none" w:sz="0" w:space="0" w:color="auto"/>
        <w:right w:val="none" w:sz="0" w:space="0" w:color="auto"/>
      </w:divBdr>
    </w:div>
    <w:div w:id="836381346">
      <w:bodyDiv w:val="1"/>
      <w:marLeft w:val="0"/>
      <w:marRight w:val="0"/>
      <w:marTop w:val="0"/>
      <w:marBottom w:val="0"/>
      <w:divBdr>
        <w:top w:val="none" w:sz="0" w:space="0" w:color="auto"/>
        <w:left w:val="none" w:sz="0" w:space="0" w:color="auto"/>
        <w:bottom w:val="none" w:sz="0" w:space="0" w:color="auto"/>
        <w:right w:val="none" w:sz="0" w:space="0" w:color="auto"/>
      </w:divBdr>
    </w:div>
    <w:div w:id="851846434">
      <w:bodyDiv w:val="1"/>
      <w:marLeft w:val="0"/>
      <w:marRight w:val="0"/>
      <w:marTop w:val="0"/>
      <w:marBottom w:val="0"/>
      <w:divBdr>
        <w:top w:val="none" w:sz="0" w:space="0" w:color="auto"/>
        <w:left w:val="none" w:sz="0" w:space="0" w:color="auto"/>
        <w:bottom w:val="none" w:sz="0" w:space="0" w:color="auto"/>
        <w:right w:val="none" w:sz="0" w:space="0" w:color="auto"/>
      </w:divBdr>
    </w:div>
    <w:div w:id="873494358">
      <w:bodyDiv w:val="1"/>
      <w:marLeft w:val="0"/>
      <w:marRight w:val="0"/>
      <w:marTop w:val="0"/>
      <w:marBottom w:val="0"/>
      <w:divBdr>
        <w:top w:val="none" w:sz="0" w:space="0" w:color="auto"/>
        <w:left w:val="none" w:sz="0" w:space="0" w:color="auto"/>
        <w:bottom w:val="none" w:sz="0" w:space="0" w:color="auto"/>
        <w:right w:val="none" w:sz="0" w:space="0" w:color="auto"/>
      </w:divBdr>
    </w:div>
    <w:div w:id="879365069">
      <w:bodyDiv w:val="1"/>
      <w:marLeft w:val="0"/>
      <w:marRight w:val="0"/>
      <w:marTop w:val="0"/>
      <w:marBottom w:val="0"/>
      <w:divBdr>
        <w:top w:val="none" w:sz="0" w:space="0" w:color="auto"/>
        <w:left w:val="none" w:sz="0" w:space="0" w:color="auto"/>
        <w:bottom w:val="none" w:sz="0" w:space="0" w:color="auto"/>
        <w:right w:val="none" w:sz="0" w:space="0" w:color="auto"/>
      </w:divBdr>
    </w:div>
    <w:div w:id="879515663">
      <w:bodyDiv w:val="1"/>
      <w:marLeft w:val="0"/>
      <w:marRight w:val="0"/>
      <w:marTop w:val="0"/>
      <w:marBottom w:val="0"/>
      <w:divBdr>
        <w:top w:val="none" w:sz="0" w:space="0" w:color="auto"/>
        <w:left w:val="none" w:sz="0" w:space="0" w:color="auto"/>
        <w:bottom w:val="none" w:sz="0" w:space="0" w:color="auto"/>
        <w:right w:val="none" w:sz="0" w:space="0" w:color="auto"/>
      </w:divBdr>
      <w:divsChild>
        <w:div w:id="1522359948">
          <w:marLeft w:val="0"/>
          <w:marRight w:val="0"/>
          <w:marTop w:val="0"/>
          <w:marBottom w:val="0"/>
          <w:divBdr>
            <w:top w:val="none" w:sz="0" w:space="0" w:color="auto"/>
            <w:left w:val="none" w:sz="0" w:space="0" w:color="auto"/>
            <w:bottom w:val="none" w:sz="0" w:space="0" w:color="auto"/>
            <w:right w:val="none" w:sz="0" w:space="0" w:color="auto"/>
          </w:divBdr>
        </w:div>
      </w:divsChild>
    </w:div>
    <w:div w:id="891619255">
      <w:bodyDiv w:val="1"/>
      <w:marLeft w:val="0"/>
      <w:marRight w:val="0"/>
      <w:marTop w:val="0"/>
      <w:marBottom w:val="0"/>
      <w:divBdr>
        <w:top w:val="none" w:sz="0" w:space="0" w:color="auto"/>
        <w:left w:val="none" w:sz="0" w:space="0" w:color="auto"/>
        <w:bottom w:val="none" w:sz="0" w:space="0" w:color="auto"/>
        <w:right w:val="none" w:sz="0" w:space="0" w:color="auto"/>
      </w:divBdr>
    </w:div>
    <w:div w:id="920915788">
      <w:bodyDiv w:val="1"/>
      <w:marLeft w:val="0"/>
      <w:marRight w:val="0"/>
      <w:marTop w:val="0"/>
      <w:marBottom w:val="0"/>
      <w:divBdr>
        <w:top w:val="none" w:sz="0" w:space="0" w:color="auto"/>
        <w:left w:val="none" w:sz="0" w:space="0" w:color="auto"/>
        <w:bottom w:val="none" w:sz="0" w:space="0" w:color="auto"/>
        <w:right w:val="none" w:sz="0" w:space="0" w:color="auto"/>
      </w:divBdr>
    </w:div>
    <w:div w:id="926691639">
      <w:bodyDiv w:val="1"/>
      <w:marLeft w:val="0"/>
      <w:marRight w:val="0"/>
      <w:marTop w:val="0"/>
      <w:marBottom w:val="0"/>
      <w:divBdr>
        <w:top w:val="none" w:sz="0" w:space="0" w:color="auto"/>
        <w:left w:val="none" w:sz="0" w:space="0" w:color="auto"/>
        <w:bottom w:val="none" w:sz="0" w:space="0" w:color="auto"/>
        <w:right w:val="none" w:sz="0" w:space="0" w:color="auto"/>
      </w:divBdr>
    </w:div>
    <w:div w:id="933320726">
      <w:bodyDiv w:val="1"/>
      <w:marLeft w:val="0"/>
      <w:marRight w:val="0"/>
      <w:marTop w:val="0"/>
      <w:marBottom w:val="0"/>
      <w:divBdr>
        <w:top w:val="none" w:sz="0" w:space="0" w:color="auto"/>
        <w:left w:val="none" w:sz="0" w:space="0" w:color="auto"/>
        <w:bottom w:val="none" w:sz="0" w:space="0" w:color="auto"/>
        <w:right w:val="none" w:sz="0" w:space="0" w:color="auto"/>
      </w:divBdr>
    </w:div>
    <w:div w:id="963970527">
      <w:bodyDiv w:val="1"/>
      <w:marLeft w:val="0"/>
      <w:marRight w:val="0"/>
      <w:marTop w:val="0"/>
      <w:marBottom w:val="0"/>
      <w:divBdr>
        <w:top w:val="none" w:sz="0" w:space="0" w:color="auto"/>
        <w:left w:val="none" w:sz="0" w:space="0" w:color="auto"/>
        <w:bottom w:val="none" w:sz="0" w:space="0" w:color="auto"/>
        <w:right w:val="none" w:sz="0" w:space="0" w:color="auto"/>
      </w:divBdr>
    </w:div>
    <w:div w:id="964580602">
      <w:bodyDiv w:val="1"/>
      <w:marLeft w:val="0"/>
      <w:marRight w:val="0"/>
      <w:marTop w:val="0"/>
      <w:marBottom w:val="0"/>
      <w:divBdr>
        <w:top w:val="none" w:sz="0" w:space="0" w:color="auto"/>
        <w:left w:val="none" w:sz="0" w:space="0" w:color="auto"/>
        <w:bottom w:val="none" w:sz="0" w:space="0" w:color="auto"/>
        <w:right w:val="none" w:sz="0" w:space="0" w:color="auto"/>
      </w:divBdr>
      <w:divsChild>
        <w:div w:id="978539411">
          <w:marLeft w:val="0"/>
          <w:marRight w:val="0"/>
          <w:marTop w:val="0"/>
          <w:marBottom w:val="0"/>
          <w:divBdr>
            <w:top w:val="none" w:sz="0" w:space="0" w:color="auto"/>
            <w:left w:val="none" w:sz="0" w:space="0" w:color="auto"/>
            <w:bottom w:val="none" w:sz="0" w:space="0" w:color="auto"/>
            <w:right w:val="none" w:sz="0" w:space="0" w:color="auto"/>
          </w:divBdr>
        </w:div>
        <w:div w:id="1159809791">
          <w:marLeft w:val="0"/>
          <w:marRight w:val="0"/>
          <w:marTop w:val="0"/>
          <w:marBottom w:val="0"/>
          <w:divBdr>
            <w:top w:val="none" w:sz="0" w:space="0" w:color="auto"/>
            <w:left w:val="none" w:sz="0" w:space="0" w:color="auto"/>
            <w:bottom w:val="none" w:sz="0" w:space="0" w:color="auto"/>
            <w:right w:val="none" w:sz="0" w:space="0" w:color="auto"/>
          </w:divBdr>
        </w:div>
        <w:div w:id="1541669163">
          <w:marLeft w:val="0"/>
          <w:marRight w:val="0"/>
          <w:marTop w:val="0"/>
          <w:marBottom w:val="0"/>
          <w:divBdr>
            <w:top w:val="none" w:sz="0" w:space="0" w:color="auto"/>
            <w:left w:val="none" w:sz="0" w:space="0" w:color="auto"/>
            <w:bottom w:val="none" w:sz="0" w:space="0" w:color="auto"/>
            <w:right w:val="none" w:sz="0" w:space="0" w:color="auto"/>
          </w:divBdr>
        </w:div>
      </w:divsChild>
    </w:div>
    <w:div w:id="988677016">
      <w:bodyDiv w:val="1"/>
      <w:marLeft w:val="0"/>
      <w:marRight w:val="0"/>
      <w:marTop w:val="0"/>
      <w:marBottom w:val="0"/>
      <w:divBdr>
        <w:top w:val="none" w:sz="0" w:space="0" w:color="auto"/>
        <w:left w:val="none" w:sz="0" w:space="0" w:color="auto"/>
        <w:bottom w:val="none" w:sz="0" w:space="0" w:color="auto"/>
        <w:right w:val="none" w:sz="0" w:space="0" w:color="auto"/>
      </w:divBdr>
      <w:divsChild>
        <w:div w:id="269165359">
          <w:marLeft w:val="0"/>
          <w:marRight w:val="0"/>
          <w:marTop w:val="0"/>
          <w:marBottom w:val="0"/>
          <w:divBdr>
            <w:top w:val="none" w:sz="0" w:space="0" w:color="auto"/>
            <w:left w:val="none" w:sz="0" w:space="0" w:color="auto"/>
            <w:bottom w:val="none" w:sz="0" w:space="0" w:color="auto"/>
            <w:right w:val="none" w:sz="0" w:space="0" w:color="auto"/>
          </w:divBdr>
        </w:div>
        <w:div w:id="629095549">
          <w:marLeft w:val="0"/>
          <w:marRight w:val="0"/>
          <w:marTop w:val="0"/>
          <w:marBottom w:val="0"/>
          <w:divBdr>
            <w:top w:val="none" w:sz="0" w:space="0" w:color="auto"/>
            <w:left w:val="none" w:sz="0" w:space="0" w:color="auto"/>
            <w:bottom w:val="none" w:sz="0" w:space="0" w:color="auto"/>
            <w:right w:val="none" w:sz="0" w:space="0" w:color="auto"/>
          </w:divBdr>
        </w:div>
        <w:div w:id="715198283">
          <w:marLeft w:val="0"/>
          <w:marRight w:val="0"/>
          <w:marTop w:val="0"/>
          <w:marBottom w:val="0"/>
          <w:divBdr>
            <w:top w:val="none" w:sz="0" w:space="0" w:color="auto"/>
            <w:left w:val="none" w:sz="0" w:space="0" w:color="auto"/>
            <w:bottom w:val="none" w:sz="0" w:space="0" w:color="auto"/>
            <w:right w:val="none" w:sz="0" w:space="0" w:color="auto"/>
          </w:divBdr>
        </w:div>
        <w:div w:id="907767001">
          <w:marLeft w:val="0"/>
          <w:marRight w:val="0"/>
          <w:marTop w:val="0"/>
          <w:marBottom w:val="0"/>
          <w:divBdr>
            <w:top w:val="none" w:sz="0" w:space="0" w:color="auto"/>
            <w:left w:val="none" w:sz="0" w:space="0" w:color="auto"/>
            <w:bottom w:val="none" w:sz="0" w:space="0" w:color="auto"/>
            <w:right w:val="none" w:sz="0" w:space="0" w:color="auto"/>
          </w:divBdr>
        </w:div>
        <w:div w:id="1636181511">
          <w:marLeft w:val="0"/>
          <w:marRight w:val="0"/>
          <w:marTop w:val="0"/>
          <w:marBottom w:val="0"/>
          <w:divBdr>
            <w:top w:val="none" w:sz="0" w:space="0" w:color="auto"/>
            <w:left w:val="none" w:sz="0" w:space="0" w:color="auto"/>
            <w:bottom w:val="none" w:sz="0" w:space="0" w:color="auto"/>
            <w:right w:val="none" w:sz="0" w:space="0" w:color="auto"/>
          </w:divBdr>
        </w:div>
        <w:div w:id="1681200576">
          <w:marLeft w:val="0"/>
          <w:marRight w:val="0"/>
          <w:marTop w:val="0"/>
          <w:marBottom w:val="0"/>
          <w:divBdr>
            <w:top w:val="none" w:sz="0" w:space="0" w:color="auto"/>
            <w:left w:val="none" w:sz="0" w:space="0" w:color="auto"/>
            <w:bottom w:val="none" w:sz="0" w:space="0" w:color="auto"/>
            <w:right w:val="none" w:sz="0" w:space="0" w:color="auto"/>
          </w:divBdr>
        </w:div>
        <w:div w:id="1692487839">
          <w:marLeft w:val="0"/>
          <w:marRight w:val="0"/>
          <w:marTop w:val="0"/>
          <w:marBottom w:val="0"/>
          <w:divBdr>
            <w:top w:val="none" w:sz="0" w:space="0" w:color="auto"/>
            <w:left w:val="none" w:sz="0" w:space="0" w:color="auto"/>
            <w:bottom w:val="none" w:sz="0" w:space="0" w:color="auto"/>
            <w:right w:val="none" w:sz="0" w:space="0" w:color="auto"/>
          </w:divBdr>
        </w:div>
        <w:div w:id="1718358632">
          <w:marLeft w:val="0"/>
          <w:marRight w:val="0"/>
          <w:marTop w:val="0"/>
          <w:marBottom w:val="0"/>
          <w:divBdr>
            <w:top w:val="none" w:sz="0" w:space="0" w:color="auto"/>
            <w:left w:val="none" w:sz="0" w:space="0" w:color="auto"/>
            <w:bottom w:val="none" w:sz="0" w:space="0" w:color="auto"/>
            <w:right w:val="none" w:sz="0" w:space="0" w:color="auto"/>
          </w:divBdr>
        </w:div>
        <w:div w:id="1836261631">
          <w:marLeft w:val="0"/>
          <w:marRight w:val="0"/>
          <w:marTop w:val="0"/>
          <w:marBottom w:val="0"/>
          <w:divBdr>
            <w:top w:val="none" w:sz="0" w:space="0" w:color="auto"/>
            <w:left w:val="none" w:sz="0" w:space="0" w:color="auto"/>
            <w:bottom w:val="none" w:sz="0" w:space="0" w:color="auto"/>
            <w:right w:val="none" w:sz="0" w:space="0" w:color="auto"/>
          </w:divBdr>
        </w:div>
        <w:div w:id="1920094827">
          <w:marLeft w:val="0"/>
          <w:marRight w:val="0"/>
          <w:marTop w:val="0"/>
          <w:marBottom w:val="0"/>
          <w:divBdr>
            <w:top w:val="none" w:sz="0" w:space="0" w:color="auto"/>
            <w:left w:val="none" w:sz="0" w:space="0" w:color="auto"/>
            <w:bottom w:val="none" w:sz="0" w:space="0" w:color="auto"/>
            <w:right w:val="none" w:sz="0" w:space="0" w:color="auto"/>
          </w:divBdr>
        </w:div>
        <w:div w:id="1932736790">
          <w:marLeft w:val="0"/>
          <w:marRight w:val="0"/>
          <w:marTop w:val="0"/>
          <w:marBottom w:val="0"/>
          <w:divBdr>
            <w:top w:val="none" w:sz="0" w:space="0" w:color="auto"/>
            <w:left w:val="none" w:sz="0" w:space="0" w:color="auto"/>
            <w:bottom w:val="none" w:sz="0" w:space="0" w:color="auto"/>
            <w:right w:val="none" w:sz="0" w:space="0" w:color="auto"/>
          </w:divBdr>
        </w:div>
        <w:div w:id="2022317579">
          <w:marLeft w:val="0"/>
          <w:marRight w:val="0"/>
          <w:marTop w:val="0"/>
          <w:marBottom w:val="0"/>
          <w:divBdr>
            <w:top w:val="none" w:sz="0" w:space="0" w:color="auto"/>
            <w:left w:val="none" w:sz="0" w:space="0" w:color="auto"/>
            <w:bottom w:val="none" w:sz="0" w:space="0" w:color="auto"/>
            <w:right w:val="none" w:sz="0" w:space="0" w:color="auto"/>
          </w:divBdr>
        </w:div>
        <w:div w:id="2137018873">
          <w:marLeft w:val="0"/>
          <w:marRight w:val="0"/>
          <w:marTop w:val="0"/>
          <w:marBottom w:val="0"/>
          <w:divBdr>
            <w:top w:val="none" w:sz="0" w:space="0" w:color="auto"/>
            <w:left w:val="none" w:sz="0" w:space="0" w:color="auto"/>
            <w:bottom w:val="none" w:sz="0" w:space="0" w:color="auto"/>
            <w:right w:val="none" w:sz="0" w:space="0" w:color="auto"/>
          </w:divBdr>
        </w:div>
      </w:divsChild>
    </w:div>
    <w:div w:id="1004430424">
      <w:bodyDiv w:val="1"/>
      <w:marLeft w:val="0"/>
      <w:marRight w:val="0"/>
      <w:marTop w:val="0"/>
      <w:marBottom w:val="0"/>
      <w:divBdr>
        <w:top w:val="none" w:sz="0" w:space="0" w:color="auto"/>
        <w:left w:val="none" w:sz="0" w:space="0" w:color="auto"/>
        <w:bottom w:val="none" w:sz="0" w:space="0" w:color="auto"/>
        <w:right w:val="none" w:sz="0" w:space="0" w:color="auto"/>
      </w:divBdr>
    </w:div>
    <w:div w:id="1012219056">
      <w:bodyDiv w:val="1"/>
      <w:marLeft w:val="0"/>
      <w:marRight w:val="0"/>
      <w:marTop w:val="0"/>
      <w:marBottom w:val="0"/>
      <w:divBdr>
        <w:top w:val="none" w:sz="0" w:space="0" w:color="auto"/>
        <w:left w:val="none" w:sz="0" w:space="0" w:color="auto"/>
        <w:bottom w:val="none" w:sz="0" w:space="0" w:color="auto"/>
        <w:right w:val="none" w:sz="0" w:space="0" w:color="auto"/>
      </w:divBdr>
    </w:div>
    <w:div w:id="1019041227">
      <w:bodyDiv w:val="1"/>
      <w:marLeft w:val="0"/>
      <w:marRight w:val="0"/>
      <w:marTop w:val="0"/>
      <w:marBottom w:val="0"/>
      <w:divBdr>
        <w:top w:val="none" w:sz="0" w:space="0" w:color="auto"/>
        <w:left w:val="none" w:sz="0" w:space="0" w:color="auto"/>
        <w:bottom w:val="none" w:sz="0" w:space="0" w:color="auto"/>
        <w:right w:val="none" w:sz="0" w:space="0" w:color="auto"/>
      </w:divBdr>
      <w:divsChild>
        <w:div w:id="332270013">
          <w:marLeft w:val="0"/>
          <w:marRight w:val="0"/>
          <w:marTop w:val="0"/>
          <w:marBottom w:val="0"/>
          <w:divBdr>
            <w:top w:val="none" w:sz="0" w:space="0" w:color="auto"/>
            <w:left w:val="none" w:sz="0" w:space="0" w:color="auto"/>
            <w:bottom w:val="none" w:sz="0" w:space="0" w:color="auto"/>
            <w:right w:val="none" w:sz="0" w:space="0" w:color="auto"/>
          </w:divBdr>
        </w:div>
        <w:div w:id="646278176">
          <w:marLeft w:val="0"/>
          <w:marRight w:val="0"/>
          <w:marTop w:val="0"/>
          <w:marBottom w:val="0"/>
          <w:divBdr>
            <w:top w:val="none" w:sz="0" w:space="0" w:color="auto"/>
            <w:left w:val="none" w:sz="0" w:space="0" w:color="auto"/>
            <w:bottom w:val="none" w:sz="0" w:space="0" w:color="auto"/>
            <w:right w:val="none" w:sz="0" w:space="0" w:color="auto"/>
          </w:divBdr>
        </w:div>
        <w:div w:id="672800198">
          <w:marLeft w:val="0"/>
          <w:marRight w:val="0"/>
          <w:marTop w:val="0"/>
          <w:marBottom w:val="0"/>
          <w:divBdr>
            <w:top w:val="none" w:sz="0" w:space="0" w:color="auto"/>
            <w:left w:val="none" w:sz="0" w:space="0" w:color="auto"/>
            <w:bottom w:val="none" w:sz="0" w:space="0" w:color="auto"/>
            <w:right w:val="none" w:sz="0" w:space="0" w:color="auto"/>
          </w:divBdr>
        </w:div>
        <w:div w:id="716515220">
          <w:marLeft w:val="0"/>
          <w:marRight w:val="0"/>
          <w:marTop w:val="0"/>
          <w:marBottom w:val="0"/>
          <w:divBdr>
            <w:top w:val="none" w:sz="0" w:space="0" w:color="auto"/>
            <w:left w:val="none" w:sz="0" w:space="0" w:color="auto"/>
            <w:bottom w:val="none" w:sz="0" w:space="0" w:color="auto"/>
            <w:right w:val="none" w:sz="0" w:space="0" w:color="auto"/>
          </w:divBdr>
        </w:div>
        <w:div w:id="743990859">
          <w:marLeft w:val="0"/>
          <w:marRight w:val="0"/>
          <w:marTop w:val="0"/>
          <w:marBottom w:val="0"/>
          <w:divBdr>
            <w:top w:val="none" w:sz="0" w:space="0" w:color="auto"/>
            <w:left w:val="none" w:sz="0" w:space="0" w:color="auto"/>
            <w:bottom w:val="none" w:sz="0" w:space="0" w:color="auto"/>
            <w:right w:val="none" w:sz="0" w:space="0" w:color="auto"/>
          </w:divBdr>
        </w:div>
        <w:div w:id="1766534802">
          <w:marLeft w:val="0"/>
          <w:marRight w:val="0"/>
          <w:marTop w:val="0"/>
          <w:marBottom w:val="0"/>
          <w:divBdr>
            <w:top w:val="none" w:sz="0" w:space="0" w:color="auto"/>
            <w:left w:val="none" w:sz="0" w:space="0" w:color="auto"/>
            <w:bottom w:val="none" w:sz="0" w:space="0" w:color="auto"/>
            <w:right w:val="none" w:sz="0" w:space="0" w:color="auto"/>
          </w:divBdr>
        </w:div>
        <w:div w:id="1826966217">
          <w:marLeft w:val="0"/>
          <w:marRight w:val="0"/>
          <w:marTop w:val="0"/>
          <w:marBottom w:val="0"/>
          <w:divBdr>
            <w:top w:val="none" w:sz="0" w:space="0" w:color="auto"/>
            <w:left w:val="none" w:sz="0" w:space="0" w:color="auto"/>
            <w:bottom w:val="none" w:sz="0" w:space="0" w:color="auto"/>
            <w:right w:val="none" w:sz="0" w:space="0" w:color="auto"/>
          </w:divBdr>
        </w:div>
        <w:div w:id="2147162451">
          <w:marLeft w:val="0"/>
          <w:marRight w:val="0"/>
          <w:marTop w:val="0"/>
          <w:marBottom w:val="0"/>
          <w:divBdr>
            <w:top w:val="none" w:sz="0" w:space="0" w:color="auto"/>
            <w:left w:val="none" w:sz="0" w:space="0" w:color="auto"/>
            <w:bottom w:val="none" w:sz="0" w:space="0" w:color="auto"/>
            <w:right w:val="none" w:sz="0" w:space="0" w:color="auto"/>
          </w:divBdr>
        </w:div>
      </w:divsChild>
    </w:div>
    <w:div w:id="1023557395">
      <w:bodyDiv w:val="1"/>
      <w:marLeft w:val="0"/>
      <w:marRight w:val="0"/>
      <w:marTop w:val="0"/>
      <w:marBottom w:val="0"/>
      <w:divBdr>
        <w:top w:val="none" w:sz="0" w:space="0" w:color="auto"/>
        <w:left w:val="none" w:sz="0" w:space="0" w:color="auto"/>
        <w:bottom w:val="none" w:sz="0" w:space="0" w:color="auto"/>
        <w:right w:val="none" w:sz="0" w:space="0" w:color="auto"/>
      </w:divBdr>
    </w:div>
    <w:div w:id="1034774779">
      <w:bodyDiv w:val="1"/>
      <w:marLeft w:val="0"/>
      <w:marRight w:val="0"/>
      <w:marTop w:val="0"/>
      <w:marBottom w:val="0"/>
      <w:divBdr>
        <w:top w:val="none" w:sz="0" w:space="0" w:color="auto"/>
        <w:left w:val="none" w:sz="0" w:space="0" w:color="auto"/>
        <w:bottom w:val="none" w:sz="0" w:space="0" w:color="auto"/>
        <w:right w:val="none" w:sz="0" w:space="0" w:color="auto"/>
      </w:divBdr>
    </w:div>
    <w:div w:id="1075205096">
      <w:bodyDiv w:val="1"/>
      <w:marLeft w:val="0"/>
      <w:marRight w:val="0"/>
      <w:marTop w:val="0"/>
      <w:marBottom w:val="0"/>
      <w:divBdr>
        <w:top w:val="none" w:sz="0" w:space="0" w:color="auto"/>
        <w:left w:val="none" w:sz="0" w:space="0" w:color="auto"/>
        <w:bottom w:val="none" w:sz="0" w:space="0" w:color="auto"/>
        <w:right w:val="none" w:sz="0" w:space="0" w:color="auto"/>
      </w:divBdr>
    </w:div>
    <w:div w:id="1100837074">
      <w:bodyDiv w:val="1"/>
      <w:marLeft w:val="0"/>
      <w:marRight w:val="0"/>
      <w:marTop w:val="0"/>
      <w:marBottom w:val="0"/>
      <w:divBdr>
        <w:top w:val="none" w:sz="0" w:space="0" w:color="auto"/>
        <w:left w:val="none" w:sz="0" w:space="0" w:color="auto"/>
        <w:bottom w:val="none" w:sz="0" w:space="0" w:color="auto"/>
        <w:right w:val="none" w:sz="0" w:space="0" w:color="auto"/>
      </w:divBdr>
      <w:divsChild>
        <w:div w:id="8607276">
          <w:marLeft w:val="0"/>
          <w:marRight w:val="0"/>
          <w:marTop w:val="0"/>
          <w:marBottom w:val="0"/>
          <w:divBdr>
            <w:top w:val="none" w:sz="0" w:space="0" w:color="auto"/>
            <w:left w:val="none" w:sz="0" w:space="0" w:color="auto"/>
            <w:bottom w:val="none" w:sz="0" w:space="0" w:color="auto"/>
            <w:right w:val="none" w:sz="0" w:space="0" w:color="auto"/>
          </w:divBdr>
        </w:div>
        <w:div w:id="51394363">
          <w:marLeft w:val="0"/>
          <w:marRight w:val="0"/>
          <w:marTop w:val="0"/>
          <w:marBottom w:val="0"/>
          <w:divBdr>
            <w:top w:val="none" w:sz="0" w:space="0" w:color="auto"/>
            <w:left w:val="none" w:sz="0" w:space="0" w:color="auto"/>
            <w:bottom w:val="none" w:sz="0" w:space="0" w:color="auto"/>
            <w:right w:val="none" w:sz="0" w:space="0" w:color="auto"/>
          </w:divBdr>
        </w:div>
        <w:div w:id="88351555">
          <w:marLeft w:val="0"/>
          <w:marRight w:val="0"/>
          <w:marTop w:val="0"/>
          <w:marBottom w:val="0"/>
          <w:divBdr>
            <w:top w:val="none" w:sz="0" w:space="0" w:color="auto"/>
            <w:left w:val="none" w:sz="0" w:space="0" w:color="auto"/>
            <w:bottom w:val="none" w:sz="0" w:space="0" w:color="auto"/>
            <w:right w:val="none" w:sz="0" w:space="0" w:color="auto"/>
          </w:divBdr>
        </w:div>
        <w:div w:id="159659677">
          <w:marLeft w:val="0"/>
          <w:marRight w:val="0"/>
          <w:marTop w:val="0"/>
          <w:marBottom w:val="0"/>
          <w:divBdr>
            <w:top w:val="none" w:sz="0" w:space="0" w:color="auto"/>
            <w:left w:val="none" w:sz="0" w:space="0" w:color="auto"/>
            <w:bottom w:val="none" w:sz="0" w:space="0" w:color="auto"/>
            <w:right w:val="none" w:sz="0" w:space="0" w:color="auto"/>
          </w:divBdr>
        </w:div>
        <w:div w:id="651373007">
          <w:marLeft w:val="0"/>
          <w:marRight w:val="0"/>
          <w:marTop w:val="0"/>
          <w:marBottom w:val="0"/>
          <w:divBdr>
            <w:top w:val="none" w:sz="0" w:space="0" w:color="auto"/>
            <w:left w:val="none" w:sz="0" w:space="0" w:color="auto"/>
            <w:bottom w:val="none" w:sz="0" w:space="0" w:color="auto"/>
            <w:right w:val="none" w:sz="0" w:space="0" w:color="auto"/>
          </w:divBdr>
        </w:div>
        <w:div w:id="716316243">
          <w:marLeft w:val="0"/>
          <w:marRight w:val="0"/>
          <w:marTop w:val="0"/>
          <w:marBottom w:val="0"/>
          <w:divBdr>
            <w:top w:val="none" w:sz="0" w:space="0" w:color="auto"/>
            <w:left w:val="none" w:sz="0" w:space="0" w:color="auto"/>
            <w:bottom w:val="none" w:sz="0" w:space="0" w:color="auto"/>
            <w:right w:val="none" w:sz="0" w:space="0" w:color="auto"/>
          </w:divBdr>
        </w:div>
        <w:div w:id="1022823815">
          <w:marLeft w:val="0"/>
          <w:marRight w:val="0"/>
          <w:marTop w:val="0"/>
          <w:marBottom w:val="0"/>
          <w:divBdr>
            <w:top w:val="none" w:sz="0" w:space="0" w:color="auto"/>
            <w:left w:val="none" w:sz="0" w:space="0" w:color="auto"/>
            <w:bottom w:val="none" w:sz="0" w:space="0" w:color="auto"/>
            <w:right w:val="none" w:sz="0" w:space="0" w:color="auto"/>
          </w:divBdr>
        </w:div>
        <w:div w:id="1039353672">
          <w:marLeft w:val="0"/>
          <w:marRight w:val="0"/>
          <w:marTop w:val="0"/>
          <w:marBottom w:val="0"/>
          <w:divBdr>
            <w:top w:val="none" w:sz="0" w:space="0" w:color="auto"/>
            <w:left w:val="none" w:sz="0" w:space="0" w:color="auto"/>
            <w:bottom w:val="none" w:sz="0" w:space="0" w:color="auto"/>
            <w:right w:val="none" w:sz="0" w:space="0" w:color="auto"/>
          </w:divBdr>
        </w:div>
        <w:div w:id="1053428032">
          <w:marLeft w:val="0"/>
          <w:marRight w:val="0"/>
          <w:marTop w:val="0"/>
          <w:marBottom w:val="0"/>
          <w:divBdr>
            <w:top w:val="none" w:sz="0" w:space="0" w:color="auto"/>
            <w:left w:val="none" w:sz="0" w:space="0" w:color="auto"/>
            <w:bottom w:val="none" w:sz="0" w:space="0" w:color="auto"/>
            <w:right w:val="none" w:sz="0" w:space="0" w:color="auto"/>
          </w:divBdr>
        </w:div>
        <w:div w:id="1151949386">
          <w:marLeft w:val="0"/>
          <w:marRight w:val="0"/>
          <w:marTop w:val="0"/>
          <w:marBottom w:val="0"/>
          <w:divBdr>
            <w:top w:val="none" w:sz="0" w:space="0" w:color="auto"/>
            <w:left w:val="none" w:sz="0" w:space="0" w:color="auto"/>
            <w:bottom w:val="none" w:sz="0" w:space="0" w:color="auto"/>
            <w:right w:val="none" w:sz="0" w:space="0" w:color="auto"/>
          </w:divBdr>
        </w:div>
        <w:div w:id="1352679231">
          <w:marLeft w:val="0"/>
          <w:marRight w:val="0"/>
          <w:marTop w:val="0"/>
          <w:marBottom w:val="0"/>
          <w:divBdr>
            <w:top w:val="none" w:sz="0" w:space="0" w:color="auto"/>
            <w:left w:val="none" w:sz="0" w:space="0" w:color="auto"/>
            <w:bottom w:val="none" w:sz="0" w:space="0" w:color="auto"/>
            <w:right w:val="none" w:sz="0" w:space="0" w:color="auto"/>
          </w:divBdr>
        </w:div>
        <w:div w:id="1479421490">
          <w:marLeft w:val="0"/>
          <w:marRight w:val="0"/>
          <w:marTop w:val="0"/>
          <w:marBottom w:val="0"/>
          <w:divBdr>
            <w:top w:val="none" w:sz="0" w:space="0" w:color="auto"/>
            <w:left w:val="none" w:sz="0" w:space="0" w:color="auto"/>
            <w:bottom w:val="none" w:sz="0" w:space="0" w:color="auto"/>
            <w:right w:val="none" w:sz="0" w:space="0" w:color="auto"/>
          </w:divBdr>
        </w:div>
        <w:div w:id="1512179360">
          <w:marLeft w:val="0"/>
          <w:marRight w:val="0"/>
          <w:marTop w:val="0"/>
          <w:marBottom w:val="0"/>
          <w:divBdr>
            <w:top w:val="none" w:sz="0" w:space="0" w:color="auto"/>
            <w:left w:val="none" w:sz="0" w:space="0" w:color="auto"/>
            <w:bottom w:val="none" w:sz="0" w:space="0" w:color="auto"/>
            <w:right w:val="none" w:sz="0" w:space="0" w:color="auto"/>
          </w:divBdr>
        </w:div>
        <w:div w:id="1720275471">
          <w:marLeft w:val="0"/>
          <w:marRight w:val="0"/>
          <w:marTop w:val="0"/>
          <w:marBottom w:val="0"/>
          <w:divBdr>
            <w:top w:val="none" w:sz="0" w:space="0" w:color="auto"/>
            <w:left w:val="none" w:sz="0" w:space="0" w:color="auto"/>
            <w:bottom w:val="none" w:sz="0" w:space="0" w:color="auto"/>
            <w:right w:val="none" w:sz="0" w:space="0" w:color="auto"/>
          </w:divBdr>
        </w:div>
        <w:div w:id="1802846518">
          <w:marLeft w:val="0"/>
          <w:marRight w:val="0"/>
          <w:marTop w:val="0"/>
          <w:marBottom w:val="0"/>
          <w:divBdr>
            <w:top w:val="none" w:sz="0" w:space="0" w:color="auto"/>
            <w:left w:val="none" w:sz="0" w:space="0" w:color="auto"/>
            <w:bottom w:val="none" w:sz="0" w:space="0" w:color="auto"/>
            <w:right w:val="none" w:sz="0" w:space="0" w:color="auto"/>
          </w:divBdr>
        </w:div>
        <w:div w:id="1899974650">
          <w:marLeft w:val="0"/>
          <w:marRight w:val="0"/>
          <w:marTop w:val="0"/>
          <w:marBottom w:val="0"/>
          <w:divBdr>
            <w:top w:val="none" w:sz="0" w:space="0" w:color="auto"/>
            <w:left w:val="none" w:sz="0" w:space="0" w:color="auto"/>
            <w:bottom w:val="none" w:sz="0" w:space="0" w:color="auto"/>
            <w:right w:val="none" w:sz="0" w:space="0" w:color="auto"/>
          </w:divBdr>
        </w:div>
        <w:div w:id="2047945664">
          <w:marLeft w:val="0"/>
          <w:marRight w:val="0"/>
          <w:marTop w:val="0"/>
          <w:marBottom w:val="0"/>
          <w:divBdr>
            <w:top w:val="none" w:sz="0" w:space="0" w:color="auto"/>
            <w:left w:val="none" w:sz="0" w:space="0" w:color="auto"/>
            <w:bottom w:val="none" w:sz="0" w:space="0" w:color="auto"/>
            <w:right w:val="none" w:sz="0" w:space="0" w:color="auto"/>
          </w:divBdr>
        </w:div>
        <w:div w:id="2090033543">
          <w:marLeft w:val="0"/>
          <w:marRight w:val="0"/>
          <w:marTop w:val="0"/>
          <w:marBottom w:val="0"/>
          <w:divBdr>
            <w:top w:val="none" w:sz="0" w:space="0" w:color="auto"/>
            <w:left w:val="none" w:sz="0" w:space="0" w:color="auto"/>
            <w:bottom w:val="none" w:sz="0" w:space="0" w:color="auto"/>
            <w:right w:val="none" w:sz="0" w:space="0" w:color="auto"/>
          </w:divBdr>
        </w:div>
      </w:divsChild>
    </w:div>
    <w:div w:id="1110201840">
      <w:bodyDiv w:val="1"/>
      <w:marLeft w:val="0"/>
      <w:marRight w:val="0"/>
      <w:marTop w:val="0"/>
      <w:marBottom w:val="0"/>
      <w:divBdr>
        <w:top w:val="none" w:sz="0" w:space="0" w:color="auto"/>
        <w:left w:val="none" w:sz="0" w:space="0" w:color="auto"/>
        <w:bottom w:val="none" w:sz="0" w:space="0" w:color="auto"/>
        <w:right w:val="none" w:sz="0" w:space="0" w:color="auto"/>
      </w:divBdr>
      <w:divsChild>
        <w:div w:id="1862621692">
          <w:marLeft w:val="0"/>
          <w:marRight w:val="0"/>
          <w:marTop w:val="0"/>
          <w:marBottom w:val="0"/>
          <w:divBdr>
            <w:top w:val="none" w:sz="0" w:space="0" w:color="auto"/>
            <w:left w:val="none" w:sz="0" w:space="0" w:color="auto"/>
            <w:bottom w:val="none" w:sz="0" w:space="0" w:color="auto"/>
            <w:right w:val="none" w:sz="0" w:space="0" w:color="auto"/>
          </w:divBdr>
        </w:div>
      </w:divsChild>
    </w:div>
    <w:div w:id="1124470488">
      <w:bodyDiv w:val="1"/>
      <w:marLeft w:val="0"/>
      <w:marRight w:val="0"/>
      <w:marTop w:val="0"/>
      <w:marBottom w:val="0"/>
      <w:divBdr>
        <w:top w:val="none" w:sz="0" w:space="0" w:color="auto"/>
        <w:left w:val="none" w:sz="0" w:space="0" w:color="auto"/>
        <w:bottom w:val="none" w:sz="0" w:space="0" w:color="auto"/>
        <w:right w:val="none" w:sz="0" w:space="0" w:color="auto"/>
      </w:divBdr>
    </w:div>
    <w:div w:id="1158887661">
      <w:bodyDiv w:val="1"/>
      <w:marLeft w:val="0"/>
      <w:marRight w:val="0"/>
      <w:marTop w:val="0"/>
      <w:marBottom w:val="0"/>
      <w:divBdr>
        <w:top w:val="none" w:sz="0" w:space="0" w:color="auto"/>
        <w:left w:val="none" w:sz="0" w:space="0" w:color="auto"/>
        <w:bottom w:val="none" w:sz="0" w:space="0" w:color="auto"/>
        <w:right w:val="none" w:sz="0" w:space="0" w:color="auto"/>
      </w:divBdr>
      <w:divsChild>
        <w:div w:id="1595279222">
          <w:marLeft w:val="0"/>
          <w:marRight w:val="0"/>
          <w:marTop w:val="0"/>
          <w:marBottom w:val="0"/>
          <w:divBdr>
            <w:top w:val="none" w:sz="0" w:space="0" w:color="auto"/>
            <w:left w:val="none" w:sz="0" w:space="0" w:color="auto"/>
            <w:bottom w:val="none" w:sz="0" w:space="0" w:color="auto"/>
            <w:right w:val="none" w:sz="0" w:space="0" w:color="auto"/>
          </w:divBdr>
        </w:div>
      </w:divsChild>
    </w:div>
    <w:div w:id="1176379637">
      <w:bodyDiv w:val="1"/>
      <w:marLeft w:val="0"/>
      <w:marRight w:val="0"/>
      <w:marTop w:val="0"/>
      <w:marBottom w:val="0"/>
      <w:divBdr>
        <w:top w:val="none" w:sz="0" w:space="0" w:color="auto"/>
        <w:left w:val="none" w:sz="0" w:space="0" w:color="auto"/>
        <w:bottom w:val="none" w:sz="0" w:space="0" w:color="auto"/>
        <w:right w:val="none" w:sz="0" w:space="0" w:color="auto"/>
      </w:divBdr>
      <w:divsChild>
        <w:div w:id="246310860">
          <w:marLeft w:val="0"/>
          <w:marRight w:val="0"/>
          <w:marTop w:val="0"/>
          <w:marBottom w:val="0"/>
          <w:divBdr>
            <w:top w:val="none" w:sz="0" w:space="0" w:color="auto"/>
            <w:left w:val="none" w:sz="0" w:space="0" w:color="auto"/>
            <w:bottom w:val="none" w:sz="0" w:space="0" w:color="auto"/>
            <w:right w:val="none" w:sz="0" w:space="0" w:color="auto"/>
          </w:divBdr>
        </w:div>
        <w:div w:id="261843399">
          <w:marLeft w:val="0"/>
          <w:marRight w:val="0"/>
          <w:marTop w:val="0"/>
          <w:marBottom w:val="0"/>
          <w:divBdr>
            <w:top w:val="none" w:sz="0" w:space="0" w:color="auto"/>
            <w:left w:val="none" w:sz="0" w:space="0" w:color="auto"/>
            <w:bottom w:val="none" w:sz="0" w:space="0" w:color="auto"/>
            <w:right w:val="none" w:sz="0" w:space="0" w:color="auto"/>
          </w:divBdr>
        </w:div>
        <w:div w:id="415438785">
          <w:marLeft w:val="0"/>
          <w:marRight w:val="0"/>
          <w:marTop w:val="0"/>
          <w:marBottom w:val="0"/>
          <w:divBdr>
            <w:top w:val="none" w:sz="0" w:space="0" w:color="auto"/>
            <w:left w:val="none" w:sz="0" w:space="0" w:color="auto"/>
            <w:bottom w:val="none" w:sz="0" w:space="0" w:color="auto"/>
            <w:right w:val="none" w:sz="0" w:space="0" w:color="auto"/>
          </w:divBdr>
        </w:div>
        <w:div w:id="927157958">
          <w:marLeft w:val="0"/>
          <w:marRight w:val="0"/>
          <w:marTop w:val="0"/>
          <w:marBottom w:val="0"/>
          <w:divBdr>
            <w:top w:val="none" w:sz="0" w:space="0" w:color="auto"/>
            <w:left w:val="none" w:sz="0" w:space="0" w:color="auto"/>
            <w:bottom w:val="none" w:sz="0" w:space="0" w:color="auto"/>
            <w:right w:val="none" w:sz="0" w:space="0" w:color="auto"/>
          </w:divBdr>
        </w:div>
        <w:div w:id="1009604594">
          <w:marLeft w:val="0"/>
          <w:marRight w:val="0"/>
          <w:marTop w:val="0"/>
          <w:marBottom w:val="0"/>
          <w:divBdr>
            <w:top w:val="none" w:sz="0" w:space="0" w:color="auto"/>
            <w:left w:val="none" w:sz="0" w:space="0" w:color="auto"/>
            <w:bottom w:val="none" w:sz="0" w:space="0" w:color="auto"/>
            <w:right w:val="none" w:sz="0" w:space="0" w:color="auto"/>
          </w:divBdr>
        </w:div>
      </w:divsChild>
    </w:div>
    <w:div w:id="1179468829">
      <w:bodyDiv w:val="1"/>
      <w:marLeft w:val="0"/>
      <w:marRight w:val="0"/>
      <w:marTop w:val="0"/>
      <w:marBottom w:val="0"/>
      <w:divBdr>
        <w:top w:val="none" w:sz="0" w:space="0" w:color="auto"/>
        <w:left w:val="none" w:sz="0" w:space="0" w:color="auto"/>
        <w:bottom w:val="none" w:sz="0" w:space="0" w:color="auto"/>
        <w:right w:val="none" w:sz="0" w:space="0" w:color="auto"/>
      </w:divBdr>
    </w:div>
    <w:div w:id="1200508973">
      <w:bodyDiv w:val="1"/>
      <w:marLeft w:val="0"/>
      <w:marRight w:val="0"/>
      <w:marTop w:val="0"/>
      <w:marBottom w:val="0"/>
      <w:divBdr>
        <w:top w:val="none" w:sz="0" w:space="0" w:color="auto"/>
        <w:left w:val="none" w:sz="0" w:space="0" w:color="auto"/>
        <w:bottom w:val="none" w:sz="0" w:space="0" w:color="auto"/>
        <w:right w:val="none" w:sz="0" w:space="0" w:color="auto"/>
      </w:divBdr>
      <w:divsChild>
        <w:div w:id="1833568171">
          <w:marLeft w:val="0"/>
          <w:marRight w:val="0"/>
          <w:marTop w:val="0"/>
          <w:marBottom w:val="0"/>
          <w:divBdr>
            <w:top w:val="none" w:sz="0" w:space="0" w:color="auto"/>
            <w:left w:val="none" w:sz="0" w:space="0" w:color="auto"/>
            <w:bottom w:val="none" w:sz="0" w:space="0" w:color="auto"/>
            <w:right w:val="none" w:sz="0" w:space="0" w:color="auto"/>
          </w:divBdr>
        </w:div>
      </w:divsChild>
    </w:div>
    <w:div w:id="1202933459">
      <w:bodyDiv w:val="1"/>
      <w:marLeft w:val="0"/>
      <w:marRight w:val="0"/>
      <w:marTop w:val="0"/>
      <w:marBottom w:val="0"/>
      <w:divBdr>
        <w:top w:val="none" w:sz="0" w:space="0" w:color="auto"/>
        <w:left w:val="none" w:sz="0" w:space="0" w:color="auto"/>
        <w:bottom w:val="none" w:sz="0" w:space="0" w:color="auto"/>
        <w:right w:val="none" w:sz="0" w:space="0" w:color="auto"/>
      </w:divBdr>
    </w:div>
    <w:div w:id="1225221066">
      <w:bodyDiv w:val="1"/>
      <w:marLeft w:val="0"/>
      <w:marRight w:val="0"/>
      <w:marTop w:val="0"/>
      <w:marBottom w:val="0"/>
      <w:divBdr>
        <w:top w:val="none" w:sz="0" w:space="0" w:color="auto"/>
        <w:left w:val="none" w:sz="0" w:space="0" w:color="auto"/>
        <w:bottom w:val="none" w:sz="0" w:space="0" w:color="auto"/>
        <w:right w:val="none" w:sz="0" w:space="0" w:color="auto"/>
      </w:divBdr>
      <w:divsChild>
        <w:div w:id="18170523">
          <w:marLeft w:val="0"/>
          <w:marRight w:val="0"/>
          <w:marTop w:val="0"/>
          <w:marBottom w:val="0"/>
          <w:divBdr>
            <w:top w:val="none" w:sz="0" w:space="0" w:color="auto"/>
            <w:left w:val="none" w:sz="0" w:space="0" w:color="auto"/>
            <w:bottom w:val="none" w:sz="0" w:space="0" w:color="auto"/>
            <w:right w:val="none" w:sz="0" w:space="0" w:color="auto"/>
          </w:divBdr>
        </w:div>
        <w:div w:id="315955958">
          <w:marLeft w:val="0"/>
          <w:marRight w:val="0"/>
          <w:marTop w:val="0"/>
          <w:marBottom w:val="0"/>
          <w:divBdr>
            <w:top w:val="none" w:sz="0" w:space="0" w:color="auto"/>
            <w:left w:val="none" w:sz="0" w:space="0" w:color="auto"/>
            <w:bottom w:val="none" w:sz="0" w:space="0" w:color="auto"/>
            <w:right w:val="none" w:sz="0" w:space="0" w:color="auto"/>
          </w:divBdr>
        </w:div>
        <w:div w:id="495151278">
          <w:marLeft w:val="0"/>
          <w:marRight w:val="0"/>
          <w:marTop w:val="0"/>
          <w:marBottom w:val="0"/>
          <w:divBdr>
            <w:top w:val="none" w:sz="0" w:space="0" w:color="auto"/>
            <w:left w:val="none" w:sz="0" w:space="0" w:color="auto"/>
            <w:bottom w:val="none" w:sz="0" w:space="0" w:color="auto"/>
            <w:right w:val="none" w:sz="0" w:space="0" w:color="auto"/>
          </w:divBdr>
        </w:div>
        <w:div w:id="594442087">
          <w:marLeft w:val="0"/>
          <w:marRight w:val="0"/>
          <w:marTop w:val="0"/>
          <w:marBottom w:val="0"/>
          <w:divBdr>
            <w:top w:val="none" w:sz="0" w:space="0" w:color="auto"/>
            <w:left w:val="none" w:sz="0" w:space="0" w:color="auto"/>
            <w:bottom w:val="none" w:sz="0" w:space="0" w:color="auto"/>
            <w:right w:val="none" w:sz="0" w:space="0" w:color="auto"/>
          </w:divBdr>
        </w:div>
        <w:div w:id="724374822">
          <w:marLeft w:val="0"/>
          <w:marRight w:val="0"/>
          <w:marTop w:val="0"/>
          <w:marBottom w:val="0"/>
          <w:divBdr>
            <w:top w:val="none" w:sz="0" w:space="0" w:color="auto"/>
            <w:left w:val="none" w:sz="0" w:space="0" w:color="auto"/>
            <w:bottom w:val="none" w:sz="0" w:space="0" w:color="auto"/>
            <w:right w:val="none" w:sz="0" w:space="0" w:color="auto"/>
          </w:divBdr>
        </w:div>
        <w:div w:id="930241355">
          <w:marLeft w:val="0"/>
          <w:marRight w:val="0"/>
          <w:marTop w:val="0"/>
          <w:marBottom w:val="0"/>
          <w:divBdr>
            <w:top w:val="none" w:sz="0" w:space="0" w:color="auto"/>
            <w:left w:val="none" w:sz="0" w:space="0" w:color="auto"/>
            <w:bottom w:val="none" w:sz="0" w:space="0" w:color="auto"/>
            <w:right w:val="none" w:sz="0" w:space="0" w:color="auto"/>
          </w:divBdr>
        </w:div>
        <w:div w:id="1212620900">
          <w:marLeft w:val="0"/>
          <w:marRight w:val="0"/>
          <w:marTop w:val="0"/>
          <w:marBottom w:val="0"/>
          <w:divBdr>
            <w:top w:val="none" w:sz="0" w:space="0" w:color="auto"/>
            <w:left w:val="none" w:sz="0" w:space="0" w:color="auto"/>
            <w:bottom w:val="none" w:sz="0" w:space="0" w:color="auto"/>
            <w:right w:val="none" w:sz="0" w:space="0" w:color="auto"/>
          </w:divBdr>
        </w:div>
        <w:div w:id="1404134338">
          <w:marLeft w:val="0"/>
          <w:marRight w:val="0"/>
          <w:marTop w:val="0"/>
          <w:marBottom w:val="0"/>
          <w:divBdr>
            <w:top w:val="none" w:sz="0" w:space="0" w:color="auto"/>
            <w:left w:val="none" w:sz="0" w:space="0" w:color="auto"/>
            <w:bottom w:val="none" w:sz="0" w:space="0" w:color="auto"/>
            <w:right w:val="none" w:sz="0" w:space="0" w:color="auto"/>
          </w:divBdr>
        </w:div>
        <w:div w:id="1410228430">
          <w:marLeft w:val="0"/>
          <w:marRight w:val="0"/>
          <w:marTop w:val="0"/>
          <w:marBottom w:val="0"/>
          <w:divBdr>
            <w:top w:val="none" w:sz="0" w:space="0" w:color="auto"/>
            <w:left w:val="none" w:sz="0" w:space="0" w:color="auto"/>
            <w:bottom w:val="none" w:sz="0" w:space="0" w:color="auto"/>
            <w:right w:val="none" w:sz="0" w:space="0" w:color="auto"/>
          </w:divBdr>
        </w:div>
        <w:div w:id="1437406346">
          <w:marLeft w:val="0"/>
          <w:marRight w:val="0"/>
          <w:marTop w:val="0"/>
          <w:marBottom w:val="0"/>
          <w:divBdr>
            <w:top w:val="none" w:sz="0" w:space="0" w:color="auto"/>
            <w:left w:val="none" w:sz="0" w:space="0" w:color="auto"/>
            <w:bottom w:val="none" w:sz="0" w:space="0" w:color="auto"/>
            <w:right w:val="none" w:sz="0" w:space="0" w:color="auto"/>
          </w:divBdr>
        </w:div>
        <w:div w:id="1522746909">
          <w:marLeft w:val="0"/>
          <w:marRight w:val="0"/>
          <w:marTop w:val="0"/>
          <w:marBottom w:val="0"/>
          <w:divBdr>
            <w:top w:val="none" w:sz="0" w:space="0" w:color="auto"/>
            <w:left w:val="none" w:sz="0" w:space="0" w:color="auto"/>
            <w:bottom w:val="none" w:sz="0" w:space="0" w:color="auto"/>
            <w:right w:val="none" w:sz="0" w:space="0" w:color="auto"/>
          </w:divBdr>
        </w:div>
        <w:div w:id="1546410301">
          <w:marLeft w:val="0"/>
          <w:marRight w:val="0"/>
          <w:marTop w:val="0"/>
          <w:marBottom w:val="0"/>
          <w:divBdr>
            <w:top w:val="none" w:sz="0" w:space="0" w:color="auto"/>
            <w:left w:val="none" w:sz="0" w:space="0" w:color="auto"/>
            <w:bottom w:val="none" w:sz="0" w:space="0" w:color="auto"/>
            <w:right w:val="none" w:sz="0" w:space="0" w:color="auto"/>
          </w:divBdr>
        </w:div>
        <w:div w:id="1568304709">
          <w:marLeft w:val="0"/>
          <w:marRight w:val="0"/>
          <w:marTop w:val="0"/>
          <w:marBottom w:val="0"/>
          <w:divBdr>
            <w:top w:val="none" w:sz="0" w:space="0" w:color="auto"/>
            <w:left w:val="none" w:sz="0" w:space="0" w:color="auto"/>
            <w:bottom w:val="none" w:sz="0" w:space="0" w:color="auto"/>
            <w:right w:val="none" w:sz="0" w:space="0" w:color="auto"/>
          </w:divBdr>
        </w:div>
        <w:div w:id="1686205447">
          <w:marLeft w:val="0"/>
          <w:marRight w:val="0"/>
          <w:marTop w:val="0"/>
          <w:marBottom w:val="0"/>
          <w:divBdr>
            <w:top w:val="none" w:sz="0" w:space="0" w:color="auto"/>
            <w:left w:val="none" w:sz="0" w:space="0" w:color="auto"/>
            <w:bottom w:val="none" w:sz="0" w:space="0" w:color="auto"/>
            <w:right w:val="none" w:sz="0" w:space="0" w:color="auto"/>
          </w:divBdr>
        </w:div>
        <w:div w:id="1693989674">
          <w:marLeft w:val="0"/>
          <w:marRight w:val="0"/>
          <w:marTop w:val="0"/>
          <w:marBottom w:val="0"/>
          <w:divBdr>
            <w:top w:val="none" w:sz="0" w:space="0" w:color="auto"/>
            <w:left w:val="none" w:sz="0" w:space="0" w:color="auto"/>
            <w:bottom w:val="none" w:sz="0" w:space="0" w:color="auto"/>
            <w:right w:val="none" w:sz="0" w:space="0" w:color="auto"/>
          </w:divBdr>
        </w:div>
        <w:div w:id="1695690598">
          <w:marLeft w:val="0"/>
          <w:marRight w:val="0"/>
          <w:marTop w:val="0"/>
          <w:marBottom w:val="0"/>
          <w:divBdr>
            <w:top w:val="none" w:sz="0" w:space="0" w:color="auto"/>
            <w:left w:val="none" w:sz="0" w:space="0" w:color="auto"/>
            <w:bottom w:val="none" w:sz="0" w:space="0" w:color="auto"/>
            <w:right w:val="none" w:sz="0" w:space="0" w:color="auto"/>
          </w:divBdr>
        </w:div>
        <w:div w:id="1859539838">
          <w:marLeft w:val="0"/>
          <w:marRight w:val="0"/>
          <w:marTop w:val="0"/>
          <w:marBottom w:val="0"/>
          <w:divBdr>
            <w:top w:val="none" w:sz="0" w:space="0" w:color="auto"/>
            <w:left w:val="none" w:sz="0" w:space="0" w:color="auto"/>
            <w:bottom w:val="none" w:sz="0" w:space="0" w:color="auto"/>
            <w:right w:val="none" w:sz="0" w:space="0" w:color="auto"/>
          </w:divBdr>
        </w:div>
        <w:div w:id="2009362335">
          <w:marLeft w:val="0"/>
          <w:marRight w:val="0"/>
          <w:marTop w:val="0"/>
          <w:marBottom w:val="0"/>
          <w:divBdr>
            <w:top w:val="none" w:sz="0" w:space="0" w:color="auto"/>
            <w:left w:val="none" w:sz="0" w:space="0" w:color="auto"/>
            <w:bottom w:val="none" w:sz="0" w:space="0" w:color="auto"/>
            <w:right w:val="none" w:sz="0" w:space="0" w:color="auto"/>
          </w:divBdr>
        </w:div>
      </w:divsChild>
    </w:div>
    <w:div w:id="1226183401">
      <w:bodyDiv w:val="1"/>
      <w:marLeft w:val="0"/>
      <w:marRight w:val="0"/>
      <w:marTop w:val="0"/>
      <w:marBottom w:val="0"/>
      <w:divBdr>
        <w:top w:val="none" w:sz="0" w:space="0" w:color="auto"/>
        <w:left w:val="none" w:sz="0" w:space="0" w:color="auto"/>
        <w:bottom w:val="none" w:sz="0" w:space="0" w:color="auto"/>
        <w:right w:val="none" w:sz="0" w:space="0" w:color="auto"/>
      </w:divBdr>
    </w:div>
    <w:div w:id="1236280520">
      <w:bodyDiv w:val="1"/>
      <w:marLeft w:val="0"/>
      <w:marRight w:val="0"/>
      <w:marTop w:val="0"/>
      <w:marBottom w:val="0"/>
      <w:divBdr>
        <w:top w:val="none" w:sz="0" w:space="0" w:color="auto"/>
        <w:left w:val="none" w:sz="0" w:space="0" w:color="auto"/>
        <w:bottom w:val="none" w:sz="0" w:space="0" w:color="auto"/>
        <w:right w:val="none" w:sz="0" w:space="0" w:color="auto"/>
      </w:divBdr>
    </w:div>
    <w:div w:id="1239366680">
      <w:bodyDiv w:val="1"/>
      <w:marLeft w:val="0"/>
      <w:marRight w:val="0"/>
      <w:marTop w:val="0"/>
      <w:marBottom w:val="0"/>
      <w:divBdr>
        <w:top w:val="none" w:sz="0" w:space="0" w:color="auto"/>
        <w:left w:val="none" w:sz="0" w:space="0" w:color="auto"/>
        <w:bottom w:val="none" w:sz="0" w:space="0" w:color="auto"/>
        <w:right w:val="none" w:sz="0" w:space="0" w:color="auto"/>
      </w:divBdr>
    </w:div>
    <w:div w:id="1251767904">
      <w:bodyDiv w:val="1"/>
      <w:marLeft w:val="0"/>
      <w:marRight w:val="0"/>
      <w:marTop w:val="0"/>
      <w:marBottom w:val="0"/>
      <w:divBdr>
        <w:top w:val="none" w:sz="0" w:space="0" w:color="auto"/>
        <w:left w:val="none" w:sz="0" w:space="0" w:color="auto"/>
        <w:bottom w:val="none" w:sz="0" w:space="0" w:color="auto"/>
        <w:right w:val="none" w:sz="0" w:space="0" w:color="auto"/>
      </w:divBdr>
      <w:divsChild>
        <w:div w:id="599725924">
          <w:marLeft w:val="0"/>
          <w:marRight w:val="0"/>
          <w:marTop w:val="0"/>
          <w:marBottom w:val="0"/>
          <w:divBdr>
            <w:top w:val="none" w:sz="0" w:space="0" w:color="auto"/>
            <w:left w:val="none" w:sz="0" w:space="0" w:color="auto"/>
            <w:bottom w:val="none" w:sz="0" w:space="0" w:color="auto"/>
            <w:right w:val="none" w:sz="0" w:space="0" w:color="auto"/>
          </w:divBdr>
        </w:div>
        <w:div w:id="808520650">
          <w:marLeft w:val="0"/>
          <w:marRight w:val="0"/>
          <w:marTop w:val="0"/>
          <w:marBottom w:val="0"/>
          <w:divBdr>
            <w:top w:val="none" w:sz="0" w:space="0" w:color="auto"/>
            <w:left w:val="none" w:sz="0" w:space="0" w:color="auto"/>
            <w:bottom w:val="none" w:sz="0" w:space="0" w:color="auto"/>
            <w:right w:val="none" w:sz="0" w:space="0" w:color="auto"/>
          </w:divBdr>
        </w:div>
        <w:div w:id="939680644">
          <w:marLeft w:val="0"/>
          <w:marRight w:val="0"/>
          <w:marTop w:val="0"/>
          <w:marBottom w:val="0"/>
          <w:divBdr>
            <w:top w:val="none" w:sz="0" w:space="0" w:color="auto"/>
            <w:left w:val="none" w:sz="0" w:space="0" w:color="auto"/>
            <w:bottom w:val="none" w:sz="0" w:space="0" w:color="auto"/>
            <w:right w:val="none" w:sz="0" w:space="0" w:color="auto"/>
          </w:divBdr>
        </w:div>
        <w:div w:id="1306013652">
          <w:marLeft w:val="0"/>
          <w:marRight w:val="0"/>
          <w:marTop w:val="0"/>
          <w:marBottom w:val="0"/>
          <w:divBdr>
            <w:top w:val="none" w:sz="0" w:space="0" w:color="auto"/>
            <w:left w:val="none" w:sz="0" w:space="0" w:color="auto"/>
            <w:bottom w:val="none" w:sz="0" w:space="0" w:color="auto"/>
            <w:right w:val="none" w:sz="0" w:space="0" w:color="auto"/>
          </w:divBdr>
        </w:div>
        <w:div w:id="1310793231">
          <w:marLeft w:val="0"/>
          <w:marRight w:val="0"/>
          <w:marTop w:val="0"/>
          <w:marBottom w:val="0"/>
          <w:divBdr>
            <w:top w:val="none" w:sz="0" w:space="0" w:color="auto"/>
            <w:left w:val="none" w:sz="0" w:space="0" w:color="auto"/>
            <w:bottom w:val="none" w:sz="0" w:space="0" w:color="auto"/>
            <w:right w:val="none" w:sz="0" w:space="0" w:color="auto"/>
          </w:divBdr>
        </w:div>
        <w:div w:id="1314335945">
          <w:marLeft w:val="0"/>
          <w:marRight w:val="0"/>
          <w:marTop w:val="0"/>
          <w:marBottom w:val="0"/>
          <w:divBdr>
            <w:top w:val="none" w:sz="0" w:space="0" w:color="auto"/>
            <w:left w:val="none" w:sz="0" w:space="0" w:color="auto"/>
            <w:bottom w:val="none" w:sz="0" w:space="0" w:color="auto"/>
            <w:right w:val="none" w:sz="0" w:space="0" w:color="auto"/>
          </w:divBdr>
        </w:div>
        <w:div w:id="1473791870">
          <w:marLeft w:val="0"/>
          <w:marRight w:val="0"/>
          <w:marTop w:val="0"/>
          <w:marBottom w:val="0"/>
          <w:divBdr>
            <w:top w:val="none" w:sz="0" w:space="0" w:color="auto"/>
            <w:left w:val="none" w:sz="0" w:space="0" w:color="auto"/>
            <w:bottom w:val="none" w:sz="0" w:space="0" w:color="auto"/>
            <w:right w:val="none" w:sz="0" w:space="0" w:color="auto"/>
          </w:divBdr>
        </w:div>
        <w:div w:id="1548487353">
          <w:marLeft w:val="0"/>
          <w:marRight w:val="0"/>
          <w:marTop w:val="0"/>
          <w:marBottom w:val="0"/>
          <w:divBdr>
            <w:top w:val="none" w:sz="0" w:space="0" w:color="auto"/>
            <w:left w:val="none" w:sz="0" w:space="0" w:color="auto"/>
            <w:bottom w:val="none" w:sz="0" w:space="0" w:color="auto"/>
            <w:right w:val="none" w:sz="0" w:space="0" w:color="auto"/>
          </w:divBdr>
        </w:div>
        <w:div w:id="1776972723">
          <w:marLeft w:val="0"/>
          <w:marRight w:val="0"/>
          <w:marTop w:val="0"/>
          <w:marBottom w:val="0"/>
          <w:divBdr>
            <w:top w:val="none" w:sz="0" w:space="0" w:color="auto"/>
            <w:left w:val="none" w:sz="0" w:space="0" w:color="auto"/>
            <w:bottom w:val="none" w:sz="0" w:space="0" w:color="auto"/>
            <w:right w:val="none" w:sz="0" w:space="0" w:color="auto"/>
          </w:divBdr>
        </w:div>
        <w:div w:id="1885410273">
          <w:marLeft w:val="0"/>
          <w:marRight w:val="0"/>
          <w:marTop w:val="0"/>
          <w:marBottom w:val="0"/>
          <w:divBdr>
            <w:top w:val="none" w:sz="0" w:space="0" w:color="auto"/>
            <w:left w:val="none" w:sz="0" w:space="0" w:color="auto"/>
            <w:bottom w:val="none" w:sz="0" w:space="0" w:color="auto"/>
            <w:right w:val="none" w:sz="0" w:space="0" w:color="auto"/>
          </w:divBdr>
        </w:div>
      </w:divsChild>
    </w:div>
    <w:div w:id="1253319746">
      <w:bodyDiv w:val="1"/>
      <w:marLeft w:val="0"/>
      <w:marRight w:val="0"/>
      <w:marTop w:val="0"/>
      <w:marBottom w:val="0"/>
      <w:divBdr>
        <w:top w:val="none" w:sz="0" w:space="0" w:color="auto"/>
        <w:left w:val="none" w:sz="0" w:space="0" w:color="auto"/>
        <w:bottom w:val="none" w:sz="0" w:space="0" w:color="auto"/>
        <w:right w:val="none" w:sz="0" w:space="0" w:color="auto"/>
      </w:divBdr>
    </w:div>
    <w:div w:id="1274366062">
      <w:bodyDiv w:val="1"/>
      <w:marLeft w:val="0"/>
      <w:marRight w:val="0"/>
      <w:marTop w:val="0"/>
      <w:marBottom w:val="0"/>
      <w:divBdr>
        <w:top w:val="none" w:sz="0" w:space="0" w:color="auto"/>
        <w:left w:val="none" w:sz="0" w:space="0" w:color="auto"/>
        <w:bottom w:val="none" w:sz="0" w:space="0" w:color="auto"/>
        <w:right w:val="none" w:sz="0" w:space="0" w:color="auto"/>
      </w:divBdr>
      <w:divsChild>
        <w:div w:id="292832363">
          <w:marLeft w:val="0"/>
          <w:marRight w:val="0"/>
          <w:marTop w:val="0"/>
          <w:marBottom w:val="0"/>
          <w:divBdr>
            <w:top w:val="none" w:sz="0" w:space="0" w:color="auto"/>
            <w:left w:val="none" w:sz="0" w:space="0" w:color="auto"/>
            <w:bottom w:val="none" w:sz="0" w:space="0" w:color="auto"/>
            <w:right w:val="none" w:sz="0" w:space="0" w:color="auto"/>
          </w:divBdr>
          <w:divsChild>
            <w:div w:id="1813712273">
              <w:marLeft w:val="0"/>
              <w:marRight w:val="0"/>
              <w:marTop w:val="0"/>
              <w:marBottom w:val="0"/>
              <w:divBdr>
                <w:top w:val="none" w:sz="0" w:space="0" w:color="auto"/>
                <w:left w:val="none" w:sz="0" w:space="0" w:color="auto"/>
                <w:bottom w:val="none" w:sz="0" w:space="0" w:color="auto"/>
                <w:right w:val="none" w:sz="0" w:space="0" w:color="auto"/>
              </w:divBdr>
            </w:div>
          </w:divsChild>
        </w:div>
        <w:div w:id="326254105">
          <w:marLeft w:val="0"/>
          <w:marRight w:val="0"/>
          <w:marTop w:val="0"/>
          <w:marBottom w:val="0"/>
          <w:divBdr>
            <w:top w:val="none" w:sz="0" w:space="0" w:color="auto"/>
            <w:left w:val="none" w:sz="0" w:space="0" w:color="auto"/>
            <w:bottom w:val="none" w:sz="0" w:space="0" w:color="auto"/>
            <w:right w:val="none" w:sz="0" w:space="0" w:color="auto"/>
          </w:divBdr>
          <w:divsChild>
            <w:div w:id="534543506">
              <w:marLeft w:val="0"/>
              <w:marRight w:val="0"/>
              <w:marTop w:val="0"/>
              <w:marBottom w:val="0"/>
              <w:divBdr>
                <w:top w:val="none" w:sz="0" w:space="0" w:color="auto"/>
                <w:left w:val="none" w:sz="0" w:space="0" w:color="auto"/>
                <w:bottom w:val="none" w:sz="0" w:space="0" w:color="auto"/>
                <w:right w:val="none" w:sz="0" w:space="0" w:color="auto"/>
              </w:divBdr>
            </w:div>
          </w:divsChild>
        </w:div>
        <w:div w:id="1170751282">
          <w:marLeft w:val="0"/>
          <w:marRight w:val="0"/>
          <w:marTop w:val="0"/>
          <w:marBottom w:val="0"/>
          <w:divBdr>
            <w:top w:val="none" w:sz="0" w:space="0" w:color="auto"/>
            <w:left w:val="none" w:sz="0" w:space="0" w:color="auto"/>
            <w:bottom w:val="none" w:sz="0" w:space="0" w:color="auto"/>
            <w:right w:val="none" w:sz="0" w:space="0" w:color="auto"/>
          </w:divBdr>
          <w:divsChild>
            <w:div w:id="13111802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81884862">
      <w:bodyDiv w:val="1"/>
      <w:marLeft w:val="0"/>
      <w:marRight w:val="0"/>
      <w:marTop w:val="0"/>
      <w:marBottom w:val="0"/>
      <w:divBdr>
        <w:top w:val="none" w:sz="0" w:space="0" w:color="auto"/>
        <w:left w:val="none" w:sz="0" w:space="0" w:color="auto"/>
        <w:bottom w:val="none" w:sz="0" w:space="0" w:color="auto"/>
        <w:right w:val="none" w:sz="0" w:space="0" w:color="auto"/>
      </w:divBdr>
      <w:divsChild>
        <w:div w:id="501361512">
          <w:marLeft w:val="0"/>
          <w:marRight w:val="0"/>
          <w:marTop w:val="0"/>
          <w:marBottom w:val="0"/>
          <w:divBdr>
            <w:top w:val="none" w:sz="0" w:space="0" w:color="auto"/>
            <w:left w:val="none" w:sz="0" w:space="0" w:color="auto"/>
            <w:bottom w:val="none" w:sz="0" w:space="0" w:color="auto"/>
            <w:right w:val="none" w:sz="0" w:space="0" w:color="auto"/>
          </w:divBdr>
        </w:div>
      </w:divsChild>
    </w:div>
    <w:div w:id="1286160916">
      <w:bodyDiv w:val="1"/>
      <w:marLeft w:val="0"/>
      <w:marRight w:val="0"/>
      <w:marTop w:val="0"/>
      <w:marBottom w:val="0"/>
      <w:divBdr>
        <w:top w:val="none" w:sz="0" w:space="0" w:color="auto"/>
        <w:left w:val="none" w:sz="0" w:space="0" w:color="auto"/>
        <w:bottom w:val="none" w:sz="0" w:space="0" w:color="auto"/>
        <w:right w:val="none" w:sz="0" w:space="0" w:color="auto"/>
      </w:divBdr>
    </w:div>
    <w:div w:id="1294797063">
      <w:bodyDiv w:val="1"/>
      <w:marLeft w:val="0"/>
      <w:marRight w:val="0"/>
      <w:marTop w:val="0"/>
      <w:marBottom w:val="0"/>
      <w:divBdr>
        <w:top w:val="none" w:sz="0" w:space="0" w:color="auto"/>
        <w:left w:val="none" w:sz="0" w:space="0" w:color="auto"/>
        <w:bottom w:val="none" w:sz="0" w:space="0" w:color="auto"/>
        <w:right w:val="none" w:sz="0" w:space="0" w:color="auto"/>
      </w:divBdr>
      <w:divsChild>
        <w:div w:id="1404765877">
          <w:marLeft w:val="0"/>
          <w:marRight w:val="0"/>
          <w:marTop w:val="0"/>
          <w:marBottom w:val="0"/>
          <w:divBdr>
            <w:top w:val="none" w:sz="0" w:space="0" w:color="auto"/>
            <w:left w:val="none" w:sz="0" w:space="0" w:color="auto"/>
            <w:bottom w:val="none" w:sz="0" w:space="0" w:color="auto"/>
            <w:right w:val="none" w:sz="0" w:space="0" w:color="auto"/>
          </w:divBdr>
        </w:div>
      </w:divsChild>
    </w:div>
    <w:div w:id="1318263837">
      <w:bodyDiv w:val="1"/>
      <w:marLeft w:val="0"/>
      <w:marRight w:val="0"/>
      <w:marTop w:val="0"/>
      <w:marBottom w:val="0"/>
      <w:divBdr>
        <w:top w:val="none" w:sz="0" w:space="0" w:color="auto"/>
        <w:left w:val="none" w:sz="0" w:space="0" w:color="auto"/>
        <w:bottom w:val="none" w:sz="0" w:space="0" w:color="auto"/>
        <w:right w:val="none" w:sz="0" w:space="0" w:color="auto"/>
      </w:divBdr>
    </w:div>
    <w:div w:id="1324351914">
      <w:bodyDiv w:val="1"/>
      <w:marLeft w:val="0"/>
      <w:marRight w:val="0"/>
      <w:marTop w:val="0"/>
      <w:marBottom w:val="0"/>
      <w:divBdr>
        <w:top w:val="none" w:sz="0" w:space="0" w:color="auto"/>
        <w:left w:val="none" w:sz="0" w:space="0" w:color="auto"/>
        <w:bottom w:val="none" w:sz="0" w:space="0" w:color="auto"/>
        <w:right w:val="none" w:sz="0" w:space="0" w:color="auto"/>
      </w:divBdr>
    </w:div>
    <w:div w:id="1329751570">
      <w:bodyDiv w:val="1"/>
      <w:marLeft w:val="0"/>
      <w:marRight w:val="0"/>
      <w:marTop w:val="0"/>
      <w:marBottom w:val="0"/>
      <w:divBdr>
        <w:top w:val="none" w:sz="0" w:space="0" w:color="auto"/>
        <w:left w:val="none" w:sz="0" w:space="0" w:color="auto"/>
        <w:bottom w:val="none" w:sz="0" w:space="0" w:color="auto"/>
        <w:right w:val="none" w:sz="0" w:space="0" w:color="auto"/>
      </w:divBdr>
      <w:divsChild>
        <w:div w:id="1204439514">
          <w:marLeft w:val="0"/>
          <w:marRight w:val="0"/>
          <w:marTop w:val="0"/>
          <w:marBottom w:val="0"/>
          <w:divBdr>
            <w:top w:val="none" w:sz="0" w:space="0" w:color="auto"/>
            <w:left w:val="none" w:sz="0" w:space="0" w:color="auto"/>
            <w:bottom w:val="none" w:sz="0" w:space="0" w:color="auto"/>
            <w:right w:val="none" w:sz="0" w:space="0" w:color="auto"/>
          </w:divBdr>
        </w:div>
      </w:divsChild>
    </w:div>
    <w:div w:id="1347093342">
      <w:bodyDiv w:val="1"/>
      <w:marLeft w:val="0"/>
      <w:marRight w:val="0"/>
      <w:marTop w:val="0"/>
      <w:marBottom w:val="0"/>
      <w:divBdr>
        <w:top w:val="none" w:sz="0" w:space="0" w:color="auto"/>
        <w:left w:val="none" w:sz="0" w:space="0" w:color="auto"/>
        <w:bottom w:val="none" w:sz="0" w:space="0" w:color="auto"/>
        <w:right w:val="none" w:sz="0" w:space="0" w:color="auto"/>
      </w:divBdr>
    </w:div>
    <w:div w:id="1358384638">
      <w:bodyDiv w:val="1"/>
      <w:marLeft w:val="0"/>
      <w:marRight w:val="0"/>
      <w:marTop w:val="0"/>
      <w:marBottom w:val="0"/>
      <w:divBdr>
        <w:top w:val="none" w:sz="0" w:space="0" w:color="auto"/>
        <w:left w:val="none" w:sz="0" w:space="0" w:color="auto"/>
        <w:bottom w:val="none" w:sz="0" w:space="0" w:color="auto"/>
        <w:right w:val="none" w:sz="0" w:space="0" w:color="auto"/>
      </w:divBdr>
      <w:divsChild>
        <w:div w:id="883441343">
          <w:marLeft w:val="0"/>
          <w:marRight w:val="0"/>
          <w:marTop w:val="0"/>
          <w:marBottom w:val="0"/>
          <w:divBdr>
            <w:top w:val="none" w:sz="0" w:space="0" w:color="auto"/>
            <w:left w:val="none" w:sz="0" w:space="0" w:color="auto"/>
            <w:bottom w:val="none" w:sz="0" w:space="0" w:color="auto"/>
            <w:right w:val="none" w:sz="0" w:space="0" w:color="auto"/>
          </w:divBdr>
        </w:div>
      </w:divsChild>
    </w:div>
    <w:div w:id="1363246495">
      <w:bodyDiv w:val="1"/>
      <w:marLeft w:val="0"/>
      <w:marRight w:val="0"/>
      <w:marTop w:val="0"/>
      <w:marBottom w:val="0"/>
      <w:divBdr>
        <w:top w:val="none" w:sz="0" w:space="0" w:color="auto"/>
        <w:left w:val="none" w:sz="0" w:space="0" w:color="auto"/>
        <w:bottom w:val="none" w:sz="0" w:space="0" w:color="auto"/>
        <w:right w:val="none" w:sz="0" w:space="0" w:color="auto"/>
      </w:divBdr>
    </w:div>
    <w:div w:id="1381249465">
      <w:bodyDiv w:val="1"/>
      <w:marLeft w:val="0"/>
      <w:marRight w:val="0"/>
      <w:marTop w:val="0"/>
      <w:marBottom w:val="0"/>
      <w:divBdr>
        <w:top w:val="none" w:sz="0" w:space="0" w:color="auto"/>
        <w:left w:val="none" w:sz="0" w:space="0" w:color="auto"/>
        <w:bottom w:val="none" w:sz="0" w:space="0" w:color="auto"/>
        <w:right w:val="none" w:sz="0" w:space="0" w:color="auto"/>
      </w:divBdr>
    </w:div>
    <w:div w:id="1391617153">
      <w:bodyDiv w:val="1"/>
      <w:marLeft w:val="0"/>
      <w:marRight w:val="0"/>
      <w:marTop w:val="0"/>
      <w:marBottom w:val="0"/>
      <w:divBdr>
        <w:top w:val="none" w:sz="0" w:space="0" w:color="auto"/>
        <w:left w:val="none" w:sz="0" w:space="0" w:color="auto"/>
        <w:bottom w:val="none" w:sz="0" w:space="0" w:color="auto"/>
        <w:right w:val="none" w:sz="0" w:space="0" w:color="auto"/>
      </w:divBdr>
    </w:div>
    <w:div w:id="1415008052">
      <w:bodyDiv w:val="1"/>
      <w:marLeft w:val="0"/>
      <w:marRight w:val="0"/>
      <w:marTop w:val="0"/>
      <w:marBottom w:val="0"/>
      <w:divBdr>
        <w:top w:val="none" w:sz="0" w:space="0" w:color="auto"/>
        <w:left w:val="none" w:sz="0" w:space="0" w:color="auto"/>
        <w:bottom w:val="none" w:sz="0" w:space="0" w:color="auto"/>
        <w:right w:val="none" w:sz="0" w:space="0" w:color="auto"/>
      </w:divBdr>
      <w:divsChild>
        <w:div w:id="535168132">
          <w:marLeft w:val="0"/>
          <w:marRight w:val="0"/>
          <w:marTop w:val="0"/>
          <w:marBottom w:val="0"/>
          <w:divBdr>
            <w:top w:val="none" w:sz="0" w:space="0" w:color="auto"/>
            <w:left w:val="none" w:sz="0" w:space="0" w:color="auto"/>
            <w:bottom w:val="none" w:sz="0" w:space="0" w:color="auto"/>
            <w:right w:val="none" w:sz="0" w:space="0" w:color="auto"/>
          </w:divBdr>
        </w:div>
      </w:divsChild>
    </w:div>
    <w:div w:id="1419209265">
      <w:bodyDiv w:val="1"/>
      <w:marLeft w:val="0"/>
      <w:marRight w:val="0"/>
      <w:marTop w:val="0"/>
      <w:marBottom w:val="0"/>
      <w:divBdr>
        <w:top w:val="none" w:sz="0" w:space="0" w:color="auto"/>
        <w:left w:val="none" w:sz="0" w:space="0" w:color="auto"/>
        <w:bottom w:val="none" w:sz="0" w:space="0" w:color="auto"/>
        <w:right w:val="none" w:sz="0" w:space="0" w:color="auto"/>
      </w:divBdr>
    </w:div>
    <w:div w:id="1439256804">
      <w:bodyDiv w:val="1"/>
      <w:marLeft w:val="0"/>
      <w:marRight w:val="0"/>
      <w:marTop w:val="0"/>
      <w:marBottom w:val="0"/>
      <w:divBdr>
        <w:top w:val="none" w:sz="0" w:space="0" w:color="auto"/>
        <w:left w:val="none" w:sz="0" w:space="0" w:color="auto"/>
        <w:bottom w:val="none" w:sz="0" w:space="0" w:color="auto"/>
        <w:right w:val="none" w:sz="0" w:space="0" w:color="auto"/>
      </w:divBdr>
      <w:divsChild>
        <w:div w:id="1425611336">
          <w:marLeft w:val="0"/>
          <w:marRight w:val="0"/>
          <w:marTop w:val="0"/>
          <w:marBottom w:val="0"/>
          <w:divBdr>
            <w:top w:val="none" w:sz="0" w:space="0" w:color="auto"/>
            <w:left w:val="none" w:sz="0" w:space="0" w:color="auto"/>
            <w:bottom w:val="none" w:sz="0" w:space="0" w:color="auto"/>
            <w:right w:val="none" w:sz="0" w:space="0" w:color="auto"/>
          </w:divBdr>
        </w:div>
      </w:divsChild>
    </w:div>
    <w:div w:id="1462842698">
      <w:bodyDiv w:val="1"/>
      <w:marLeft w:val="0"/>
      <w:marRight w:val="0"/>
      <w:marTop w:val="0"/>
      <w:marBottom w:val="0"/>
      <w:divBdr>
        <w:top w:val="none" w:sz="0" w:space="0" w:color="auto"/>
        <w:left w:val="none" w:sz="0" w:space="0" w:color="auto"/>
        <w:bottom w:val="none" w:sz="0" w:space="0" w:color="auto"/>
        <w:right w:val="none" w:sz="0" w:space="0" w:color="auto"/>
      </w:divBdr>
    </w:div>
    <w:div w:id="1463306985">
      <w:bodyDiv w:val="1"/>
      <w:marLeft w:val="0"/>
      <w:marRight w:val="0"/>
      <w:marTop w:val="0"/>
      <w:marBottom w:val="0"/>
      <w:divBdr>
        <w:top w:val="none" w:sz="0" w:space="0" w:color="auto"/>
        <w:left w:val="none" w:sz="0" w:space="0" w:color="auto"/>
        <w:bottom w:val="none" w:sz="0" w:space="0" w:color="auto"/>
        <w:right w:val="none" w:sz="0" w:space="0" w:color="auto"/>
      </w:divBdr>
      <w:divsChild>
        <w:div w:id="1817144180">
          <w:marLeft w:val="0"/>
          <w:marRight w:val="0"/>
          <w:marTop w:val="0"/>
          <w:marBottom w:val="0"/>
          <w:divBdr>
            <w:top w:val="none" w:sz="0" w:space="0" w:color="auto"/>
            <w:left w:val="none" w:sz="0" w:space="0" w:color="auto"/>
            <w:bottom w:val="none" w:sz="0" w:space="0" w:color="auto"/>
            <w:right w:val="none" w:sz="0" w:space="0" w:color="auto"/>
          </w:divBdr>
        </w:div>
      </w:divsChild>
    </w:div>
    <w:div w:id="1479616575">
      <w:bodyDiv w:val="1"/>
      <w:marLeft w:val="0"/>
      <w:marRight w:val="0"/>
      <w:marTop w:val="0"/>
      <w:marBottom w:val="0"/>
      <w:divBdr>
        <w:top w:val="none" w:sz="0" w:space="0" w:color="auto"/>
        <w:left w:val="none" w:sz="0" w:space="0" w:color="auto"/>
        <w:bottom w:val="none" w:sz="0" w:space="0" w:color="auto"/>
        <w:right w:val="none" w:sz="0" w:space="0" w:color="auto"/>
      </w:divBdr>
    </w:div>
    <w:div w:id="1480875657">
      <w:bodyDiv w:val="1"/>
      <w:marLeft w:val="0"/>
      <w:marRight w:val="0"/>
      <w:marTop w:val="0"/>
      <w:marBottom w:val="0"/>
      <w:divBdr>
        <w:top w:val="none" w:sz="0" w:space="0" w:color="auto"/>
        <w:left w:val="none" w:sz="0" w:space="0" w:color="auto"/>
        <w:bottom w:val="none" w:sz="0" w:space="0" w:color="auto"/>
        <w:right w:val="none" w:sz="0" w:space="0" w:color="auto"/>
      </w:divBdr>
    </w:div>
    <w:div w:id="1504197866">
      <w:bodyDiv w:val="1"/>
      <w:marLeft w:val="0"/>
      <w:marRight w:val="0"/>
      <w:marTop w:val="0"/>
      <w:marBottom w:val="0"/>
      <w:divBdr>
        <w:top w:val="none" w:sz="0" w:space="0" w:color="auto"/>
        <w:left w:val="none" w:sz="0" w:space="0" w:color="auto"/>
        <w:bottom w:val="none" w:sz="0" w:space="0" w:color="auto"/>
        <w:right w:val="none" w:sz="0" w:space="0" w:color="auto"/>
      </w:divBdr>
    </w:div>
    <w:div w:id="1506822772">
      <w:bodyDiv w:val="1"/>
      <w:marLeft w:val="0"/>
      <w:marRight w:val="0"/>
      <w:marTop w:val="0"/>
      <w:marBottom w:val="0"/>
      <w:divBdr>
        <w:top w:val="none" w:sz="0" w:space="0" w:color="auto"/>
        <w:left w:val="none" w:sz="0" w:space="0" w:color="auto"/>
        <w:bottom w:val="none" w:sz="0" w:space="0" w:color="auto"/>
        <w:right w:val="none" w:sz="0" w:space="0" w:color="auto"/>
      </w:divBdr>
    </w:div>
    <w:div w:id="1513226520">
      <w:bodyDiv w:val="1"/>
      <w:marLeft w:val="0"/>
      <w:marRight w:val="0"/>
      <w:marTop w:val="0"/>
      <w:marBottom w:val="0"/>
      <w:divBdr>
        <w:top w:val="none" w:sz="0" w:space="0" w:color="auto"/>
        <w:left w:val="none" w:sz="0" w:space="0" w:color="auto"/>
        <w:bottom w:val="none" w:sz="0" w:space="0" w:color="auto"/>
        <w:right w:val="none" w:sz="0" w:space="0" w:color="auto"/>
      </w:divBdr>
    </w:div>
    <w:div w:id="1514371745">
      <w:bodyDiv w:val="1"/>
      <w:marLeft w:val="0"/>
      <w:marRight w:val="0"/>
      <w:marTop w:val="0"/>
      <w:marBottom w:val="0"/>
      <w:divBdr>
        <w:top w:val="none" w:sz="0" w:space="0" w:color="auto"/>
        <w:left w:val="none" w:sz="0" w:space="0" w:color="auto"/>
        <w:bottom w:val="none" w:sz="0" w:space="0" w:color="auto"/>
        <w:right w:val="none" w:sz="0" w:space="0" w:color="auto"/>
      </w:divBdr>
    </w:div>
    <w:div w:id="1519346565">
      <w:bodyDiv w:val="1"/>
      <w:marLeft w:val="0"/>
      <w:marRight w:val="0"/>
      <w:marTop w:val="0"/>
      <w:marBottom w:val="0"/>
      <w:divBdr>
        <w:top w:val="none" w:sz="0" w:space="0" w:color="auto"/>
        <w:left w:val="none" w:sz="0" w:space="0" w:color="auto"/>
        <w:bottom w:val="none" w:sz="0" w:space="0" w:color="auto"/>
        <w:right w:val="none" w:sz="0" w:space="0" w:color="auto"/>
      </w:divBdr>
      <w:divsChild>
        <w:div w:id="283582151">
          <w:marLeft w:val="0"/>
          <w:marRight w:val="0"/>
          <w:marTop w:val="0"/>
          <w:marBottom w:val="0"/>
          <w:divBdr>
            <w:top w:val="none" w:sz="0" w:space="0" w:color="auto"/>
            <w:left w:val="none" w:sz="0" w:space="0" w:color="auto"/>
            <w:bottom w:val="none" w:sz="0" w:space="0" w:color="auto"/>
            <w:right w:val="none" w:sz="0" w:space="0" w:color="auto"/>
          </w:divBdr>
        </w:div>
      </w:divsChild>
    </w:div>
    <w:div w:id="1519663998">
      <w:bodyDiv w:val="1"/>
      <w:marLeft w:val="0"/>
      <w:marRight w:val="0"/>
      <w:marTop w:val="0"/>
      <w:marBottom w:val="0"/>
      <w:divBdr>
        <w:top w:val="none" w:sz="0" w:space="0" w:color="auto"/>
        <w:left w:val="none" w:sz="0" w:space="0" w:color="auto"/>
        <w:bottom w:val="none" w:sz="0" w:space="0" w:color="auto"/>
        <w:right w:val="none" w:sz="0" w:space="0" w:color="auto"/>
      </w:divBdr>
      <w:divsChild>
        <w:div w:id="1045639918">
          <w:marLeft w:val="0"/>
          <w:marRight w:val="0"/>
          <w:marTop w:val="0"/>
          <w:marBottom w:val="0"/>
          <w:divBdr>
            <w:top w:val="none" w:sz="0" w:space="0" w:color="auto"/>
            <w:left w:val="none" w:sz="0" w:space="0" w:color="auto"/>
            <w:bottom w:val="none" w:sz="0" w:space="0" w:color="auto"/>
            <w:right w:val="none" w:sz="0" w:space="0" w:color="auto"/>
          </w:divBdr>
        </w:div>
      </w:divsChild>
    </w:div>
    <w:div w:id="1530944906">
      <w:bodyDiv w:val="1"/>
      <w:marLeft w:val="0"/>
      <w:marRight w:val="0"/>
      <w:marTop w:val="0"/>
      <w:marBottom w:val="0"/>
      <w:divBdr>
        <w:top w:val="none" w:sz="0" w:space="0" w:color="auto"/>
        <w:left w:val="none" w:sz="0" w:space="0" w:color="auto"/>
        <w:bottom w:val="none" w:sz="0" w:space="0" w:color="auto"/>
        <w:right w:val="none" w:sz="0" w:space="0" w:color="auto"/>
      </w:divBdr>
      <w:divsChild>
        <w:div w:id="391776472">
          <w:marLeft w:val="0"/>
          <w:marRight w:val="0"/>
          <w:marTop w:val="0"/>
          <w:marBottom w:val="0"/>
          <w:divBdr>
            <w:top w:val="none" w:sz="0" w:space="0" w:color="auto"/>
            <w:left w:val="none" w:sz="0" w:space="0" w:color="auto"/>
            <w:bottom w:val="none" w:sz="0" w:space="0" w:color="auto"/>
            <w:right w:val="none" w:sz="0" w:space="0" w:color="auto"/>
          </w:divBdr>
        </w:div>
        <w:div w:id="1099255923">
          <w:marLeft w:val="0"/>
          <w:marRight w:val="0"/>
          <w:marTop w:val="0"/>
          <w:marBottom w:val="0"/>
          <w:divBdr>
            <w:top w:val="none" w:sz="0" w:space="0" w:color="auto"/>
            <w:left w:val="none" w:sz="0" w:space="0" w:color="auto"/>
            <w:bottom w:val="none" w:sz="0" w:space="0" w:color="auto"/>
            <w:right w:val="none" w:sz="0" w:space="0" w:color="auto"/>
          </w:divBdr>
        </w:div>
      </w:divsChild>
    </w:div>
    <w:div w:id="1544636644">
      <w:bodyDiv w:val="1"/>
      <w:marLeft w:val="0"/>
      <w:marRight w:val="0"/>
      <w:marTop w:val="0"/>
      <w:marBottom w:val="0"/>
      <w:divBdr>
        <w:top w:val="none" w:sz="0" w:space="0" w:color="auto"/>
        <w:left w:val="none" w:sz="0" w:space="0" w:color="auto"/>
        <w:bottom w:val="none" w:sz="0" w:space="0" w:color="auto"/>
        <w:right w:val="none" w:sz="0" w:space="0" w:color="auto"/>
      </w:divBdr>
    </w:div>
    <w:div w:id="1545215641">
      <w:bodyDiv w:val="1"/>
      <w:marLeft w:val="0"/>
      <w:marRight w:val="0"/>
      <w:marTop w:val="0"/>
      <w:marBottom w:val="0"/>
      <w:divBdr>
        <w:top w:val="none" w:sz="0" w:space="0" w:color="auto"/>
        <w:left w:val="none" w:sz="0" w:space="0" w:color="auto"/>
        <w:bottom w:val="none" w:sz="0" w:space="0" w:color="auto"/>
        <w:right w:val="none" w:sz="0" w:space="0" w:color="auto"/>
      </w:divBdr>
    </w:div>
    <w:div w:id="1568765255">
      <w:bodyDiv w:val="1"/>
      <w:marLeft w:val="0"/>
      <w:marRight w:val="0"/>
      <w:marTop w:val="0"/>
      <w:marBottom w:val="0"/>
      <w:divBdr>
        <w:top w:val="none" w:sz="0" w:space="0" w:color="auto"/>
        <w:left w:val="none" w:sz="0" w:space="0" w:color="auto"/>
        <w:bottom w:val="none" w:sz="0" w:space="0" w:color="auto"/>
        <w:right w:val="none" w:sz="0" w:space="0" w:color="auto"/>
      </w:divBdr>
    </w:div>
    <w:div w:id="1582905790">
      <w:bodyDiv w:val="1"/>
      <w:marLeft w:val="0"/>
      <w:marRight w:val="0"/>
      <w:marTop w:val="0"/>
      <w:marBottom w:val="0"/>
      <w:divBdr>
        <w:top w:val="none" w:sz="0" w:space="0" w:color="auto"/>
        <w:left w:val="none" w:sz="0" w:space="0" w:color="auto"/>
        <w:bottom w:val="none" w:sz="0" w:space="0" w:color="auto"/>
        <w:right w:val="none" w:sz="0" w:space="0" w:color="auto"/>
      </w:divBdr>
      <w:divsChild>
        <w:div w:id="269898353">
          <w:marLeft w:val="0"/>
          <w:marRight w:val="0"/>
          <w:marTop w:val="0"/>
          <w:marBottom w:val="0"/>
          <w:divBdr>
            <w:top w:val="none" w:sz="0" w:space="0" w:color="auto"/>
            <w:left w:val="none" w:sz="0" w:space="0" w:color="auto"/>
            <w:bottom w:val="none" w:sz="0" w:space="0" w:color="auto"/>
            <w:right w:val="none" w:sz="0" w:space="0" w:color="auto"/>
          </w:divBdr>
        </w:div>
        <w:div w:id="792670521">
          <w:marLeft w:val="0"/>
          <w:marRight w:val="0"/>
          <w:marTop w:val="0"/>
          <w:marBottom w:val="0"/>
          <w:divBdr>
            <w:top w:val="none" w:sz="0" w:space="0" w:color="auto"/>
            <w:left w:val="none" w:sz="0" w:space="0" w:color="auto"/>
            <w:bottom w:val="none" w:sz="0" w:space="0" w:color="auto"/>
            <w:right w:val="none" w:sz="0" w:space="0" w:color="auto"/>
          </w:divBdr>
        </w:div>
        <w:div w:id="1174958486">
          <w:marLeft w:val="0"/>
          <w:marRight w:val="0"/>
          <w:marTop w:val="0"/>
          <w:marBottom w:val="0"/>
          <w:divBdr>
            <w:top w:val="none" w:sz="0" w:space="0" w:color="auto"/>
            <w:left w:val="none" w:sz="0" w:space="0" w:color="auto"/>
            <w:bottom w:val="none" w:sz="0" w:space="0" w:color="auto"/>
            <w:right w:val="none" w:sz="0" w:space="0" w:color="auto"/>
          </w:divBdr>
        </w:div>
        <w:div w:id="1670252094">
          <w:marLeft w:val="0"/>
          <w:marRight w:val="0"/>
          <w:marTop w:val="0"/>
          <w:marBottom w:val="0"/>
          <w:divBdr>
            <w:top w:val="none" w:sz="0" w:space="0" w:color="auto"/>
            <w:left w:val="none" w:sz="0" w:space="0" w:color="auto"/>
            <w:bottom w:val="none" w:sz="0" w:space="0" w:color="auto"/>
            <w:right w:val="none" w:sz="0" w:space="0" w:color="auto"/>
          </w:divBdr>
        </w:div>
        <w:div w:id="1867594703">
          <w:marLeft w:val="0"/>
          <w:marRight w:val="0"/>
          <w:marTop w:val="0"/>
          <w:marBottom w:val="0"/>
          <w:divBdr>
            <w:top w:val="none" w:sz="0" w:space="0" w:color="auto"/>
            <w:left w:val="none" w:sz="0" w:space="0" w:color="auto"/>
            <w:bottom w:val="none" w:sz="0" w:space="0" w:color="auto"/>
            <w:right w:val="none" w:sz="0" w:space="0" w:color="auto"/>
          </w:divBdr>
        </w:div>
      </w:divsChild>
    </w:div>
    <w:div w:id="1583220088">
      <w:bodyDiv w:val="1"/>
      <w:marLeft w:val="0"/>
      <w:marRight w:val="0"/>
      <w:marTop w:val="0"/>
      <w:marBottom w:val="0"/>
      <w:divBdr>
        <w:top w:val="none" w:sz="0" w:space="0" w:color="auto"/>
        <w:left w:val="none" w:sz="0" w:space="0" w:color="auto"/>
        <w:bottom w:val="none" w:sz="0" w:space="0" w:color="auto"/>
        <w:right w:val="none" w:sz="0" w:space="0" w:color="auto"/>
      </w:divBdr>
      <w:divsChild>
        <w:div w:id="1229729751">
          <w:marLeft w:val="0"/>
          <w:marRight w:val="0"/>
          <w:marTop w:val="0"/>
          <w:marBottom w:val="0"/>
          <w:divBdr>
            <w:top w:val="none" w:sz="0" w:space="0" w:color="auto"/>
            <w:left w:val="none" w:sz="0" w:space="0" w:color="auto"/>
            <w:bottom w:val="none" w:sz="0" w:space="0" w:color="auto"/>
            <w:right w:val="none" w:sz="0" w:space="0" w:color="auto"/>
          </w:divBdr>
        </w:div>
      </w:divsChild>
    </w:div>
    <w:div w:id="1598324376">
      <w:bodyDiv w:val="1"/>
      <w:marLeft w:val="0"/>
      <w:marRight w:val="0"/>
      <w:marTop w:val="0"/>
      <w:marBottom w:val="0"/>
      <w:divBdr>
        <w:top w:val="none" w:sz="0" w:space="0" w:color="auto"/>
        <w:left w:val="none" w:sz="0" w:space="0" w:color="auto"/>
        <w:bottom w:val="none" w:sz="0" w:space="0" w:color="auto"/>
        <w:right w:val="none" w:sz="0" w:space="0" w:color="auto"/>
      </w:divBdr>
      <w:divsChild>
        <w:div w:id="65960711">
          <w:marLeft w:val="0"/>
          <w:marRight w:val="0"/>
          <w:marTop w:val="0"/>
          <w:marBottom w:val="0"/>
          <w:divBdr>
            <w:top w:val="none" w:sz="0" w:space="0" w:color="auto"/>
            <w:left w:val="none" w:sz="0" w:space="0" w:color="auto"/>
            <w:bottom w:val="none" w:sz="0" w:space="0" w:color="auto"/>
            <w:right w:val="none" w:sz="0" w:space="0" w:color="auto"/>
          </w:divBdr>
        </w:div>
        <w:div w:id="168720726">
          <w:marLeft w:val="0"/>
          <w:marRight w:val="0"/>
          <w:marTop w:val="0"/>
          <w:marBottom w:val="0"/>
          <w:divBdr>
            <w:top w:val="none" w:sz="0" w:space="0" w:color="auto"/>
            <w:left w:val="none" w:sz="0" w:space="0" w:color="auto"/>
            <w:bottom w:val="none" w:sz="0" w:space="0" w:color="auto"/>
            <w:right w:val="none" w:sz="0" w:space="0" w:color="auto"/>
          </w:divBdr>
        </w:div>
        <w:div w:id="547686708">
          <w:marLeft w:val="0"/>
          <w:marRight w:val="0"/>
          <w:marTop w:val="0"/>
          <w:marBottom w:val="0"/>
          <w:divBdr>
            <w:top w:val="none" w:sz="0" w:space="0" w:color="auto"/>
            <w:left w:val="none" w:sz="0" w:space="0" w:color="auto"/>
            <w:bottom w:val="none" w:sz="0" w:space="0" w:color="auto"/>
            <w:right w:val="none" w:sz="0" w:space="0" w:color="auto"/>
          </w:divBdr>
        </w:div>
        <w:div w:id="802310439">
          <w:marLeft w:val="0"/>
          <w:marRight w:val="0"/>
          <w:marTop w:val="0"/>
          <w:marBottom w:val="0"/>
          <w:divBdr>
            <w:top w:val="none" w:sz="0" w:space="0" w:color="auto"/>
            <w:left w:val="none" w:sz="0" w:space="0" w:color="auto"/>
            <w:bottom w:val="none" w:sz="0" w:space="0" w:color="auto"/>
            <w:right w:val="none" w:sz="0" w:space="0" w:color="auto"/>
          </w:divBdr>
        </w:div>
        <w:div w:id="1814789964">
          <w:marLeft w:val="0"/>
          <w:marRight w:val="0"/>
          <w:marTop w:val="0"/>
          <w:marBottom w:val="0"/>
          <w:divBdr>
            <w:top w:val="none" w:sz="0" w:space="0" w:color="auto"/>
            <w:left w:val="none" w:sz="0" w:space="0" w:color="auto"/>
            <w:bottom w:val="none" w:sz="0" w:space="0" w:color="auto"/>
            <w:right w:val="none" w:sz="0" w:space="0" w:color="auto"/>
          </w:divBdr>
        </w:div>
        <w:div w:id="2057971545">
          <w:marLeft w:val="0"/>
          <w:marRight w:val="0"/>
          <w:marTop w:val="0"/>
          <w:marBottom w:val="0"/>
          <w:divBdr>
            <w:top w:val="none" w:sz="0" w:space="0" w:color="auto"/>
            <w:left w:val="none" w:sz="0" w:space="0" w:color="auto"/>
            <w:bottom w:val="none" w:sz="0" w:space="0" w:color="auto"/>
            <w:right w:val="none" w:sz="0" w:space="0" w:color="auto"/>
          </w:divBdr>
        </w:div>
      </w:divsChild>
    </w:div>
    <w:div w:id="1639410012">
      <w:bodyDiv w:val="1"/>
      <w:marLeft w:val="0"/>
      <w:marRight w:val="0"/>
      <w:marTop w:val="0"/>
      <w:marBottom w:val="0"/>
      <w:divBdr>
        <w:top w:val="none" w:sz="0" w:space="0" w:color="auto"/>
        <w:left w:val="none" w:sz="0" w:space="0" w:color="auto"/>
        <w:bottom w:val="none" w:sz="0" w:space="0" w:color="auto"/>
        <w:right w:val="none" w:sz="0" w:space="0" w:color="auto"/>
      </w:divBdr>
    </w:div>
    <w:div w:id="1653751905">
      <w:bodyDiv w:val="1"/>
      <w:marLeft w:val="0"/>
      <w:marRight w:val="0"/>
      <w:marTop w:val="0"/>
      <w:marBottom w:val="0"/>
      <w:divBdr>
        <w:top w:val="none" w:sz="0" w:space="0" w:color="auto"/>
        <w:left w:val="none" w:sz="0" w:space="0" w:color="auto"/>
        <w:bottom w:val="none" w:sz="0" w:space="0" w:color="auto"/>
        <w:right w:val="none" w:sz="0" w:space="0" w:color="auto"/>
      </w:divBdr>
      <w:divsChild>
        <w:div w:id="1060590096">
          <w:marLeft w:val="0"/>
          <w:marRight w:val="0"/>
          <w:marTop w:val="0"/>
          <w:marBottom w:val="0"/>
          <w:divBdr>
            <w:top w:val="none" w:sz="0" w:space="0" w:color="auto"/>
            <w:left w:val="none" w:sz="0" w:space="0" w:color="auto"/>
            <w:bottom w:val="none" w:sz="0" w:space="0" w:color="auto"/>
            <w:right w:val="none" w:sz="0" w:space="0" w:color="auto"/>
          </w:divBdr>
        </w:div>
        <w:div w:id="1998848148">
          <w:marLeft w:val="0"/>
          <w:marRight w:val="0"/>
          <w:marTop w:val="0"/>
          <w:marBottom w:val="0"/>
          <w:divBdr>
            <w:top w:val="none" w:sz="0" w:space="0" w:color="auto"/>
            <w:left w:val="none" w:sz="0" w:space="0" w:color="auto"/>
            <w:bottom w:val="none" w:sz="0" w:space="0" w:color="auto"/>
            <w:right w:val="none" w:sz="0" w:space="0" w:color="auto"/>
          </w:divBdr>
        </w:div>
      </w:divsChild>
    </w:div>
    <w:div w:id="1666208045">
      <w:bodyDiv w:val="1"/>
      <w:marLeft w:val="0"/>
      <w:marRight w:val="0"/>
      <w:marTop w:val="0"/>
      <w:marBottom w:val="0"/>
      <w:divBdr>
        <w:top w:val="none" w:sz="0" w:space="0" w:color="auto"/>
        <w:left w:val="none" w:sz="0" w:space="0" w:color="auto"/>
        <w:bottom w:val="none" w:sz="0" w:space="0" w:color="auto"/>
        <w:right w:val="none" w:sz="0" w:space="0" w:color="auto"/>
      </w:divBdr>
    </w:div>
    <w:div w:id="1666476131">
      <w:bodyDiv w:val="1"/>
      <w:marLeft w:val="0"/>
      <w:marRight w:val="0"/>
      <w:marTop w:val="0"/>
      <w:marBottom w:val="0"/>
      <w:divBdr>
        <w:top w:val="none" w:sz="0" w:space="0" w:color="auto"/>
        <w:left w:val="none" w:sz="0" w:space="0" w:color="auto"/>
        <w:bottom w:val="none" w:sz="0" w:space="0" w:color="auto"/>
        <w:right w:val="none" w:sz="0" w:space="0" w:color="auto"/>
      </w:divBdr>
      <w:divsChild>
        <w:div w:id="1671253450">
          <w:blockQuote w:val="1"/>
          <w:marLeft w:val="720"/>
          <w:marRight w:val="0"/>
          <w:marTop w:val="0"/>
          <w:marBottom w:val="48"/>
          <w:divBdr>
            <w:top w:val="none" w:sz="0" w:space="0" w:color="auto"/>
            <w:left w:val="none" w:sz="0" w:space="0" w:color="auto"/>
            <w:bottom w:val="none" w:sz="0" w:space="0" w:color="auto"/>
            <w:right w:val="none" w:sz="0" w:space="0" w:color="auto"/>
          </w:divBdr>
        </w:div>
        <w:div w:id="1811048411">
          <w:blockQuote w:val="1"/>
          <w:marLeft w:val="720"/>
          <w:marRight w:val="0"/>
          <w:marTop w:val="0"/>
          <w:marBottom w:val="48"/>
          <w:divBdr>
            <w:top w:val="none" w:sz="0" w:space="0" w:color="auto"/>
            <w:left w:val="none" w:sz="0" w:space="0" w:color="auto"/>
            <w:bottom w:val="none" w:sz="0" w:space="0" w:color="auto"/>
            <w:right w:val="none" w:sz="0" w:space="0" w:color="auto"/>
          </w:divBdr>
        </w:div>
      </w:divsChild>
    </w:div>
    <w:div w:id="1677146011">
      <w:bodyDiv w:val="1"/>
      <w:marLeft w:val="0"/>
      <w:marRight w:val="0"/>
      <w:marTop w:val="0"/>
      <w:marBottom w:val="0"/>
      <w:divBdr>
        <w:top w:val="none" w:sz="0" w:space="0" w:color="auto"/>
        <w:left w:val="none" w:sz="0" w:space="0" w:color="auto"/>
        <w:bottom w:val="none" w:sz="0" w:space="0" w:color="auto"/>
        <w:right w:val="none" w:sz="0" w:space="0" w:color="auto"/>
      </w:divBdr>
    </w:div>
    <w:div w:id="1707220948">
      <w:bodyDiv w:val="1"/>
      <w:marLeft w:val="0"/>
      <w:marRight w:val="0"/>
      <w:marTop w:val="0"/>
      <w:marBottom w:val="0"/>
      <w:divBdr>
        <w:top w:val="none" w:sz="0" w:space="0" w:color="auto"/>
        <w:left w:val="none" w:sz="0" w:space="0" w:color="auto"/>
        <w:bottom w:val="none" w:sz="0" w:space="0" w:color="auto"/>
        <w:right w:val="none" w:sz="0" w:space="0" w:color="auto"/>
      </w:divBdr>
      <w:divsChild>
        <w:div w:id="280651569">
          <w:marLeft w:val="0"/>
          <w:marRight w:val="0"/>
          <w:marTop w:val="0"/>
          <w:marBottom w:val="0"/>
          <w:divBdr>
            <w:top w:val="none" w:sz="0" w:space="0" w:color="auto"/>
            <w:left w:val="none" w:sz="0" w:space="0" w:color="auto"/>
            <w:bottom w:val="none" w:sz="0" w:space="0" w:color="auto"/>
            <w:right w:val="none" w:sz="0" w:space="0" w:color="auto"/>
          </w:divBdr>
        </w:div>
      </w:divsChild>
    </w:div>
    <w:div w:id="1708139571">
      <w:bodyDiv w:val="1"/>
      <w:marLeft w:val="0"/>
      <w:marRight w:val="0"/>
      <w:marTop w:val="0"/>
      <w:marBottom w:val="0"/>
      <w:divBdr>
        <w:top w:val="none" w:sz="0" w:space="0" w:color="auto"/>
        <w:left w:val="none" w:sz="0" w:space="0" w:color="auto"/>
        <w:bottom w:val="none" w:sz="0" w:space="0" w:color="auto"/>
        <w:right w:val="none" w:sz="0" w:space="0" w:color="auto"/>
      </w:divBdr>
    </w:div>
    <w:div w:id="1731801597">
      <w:bodyDiv w:val="1"/>
      <w:marLeft w:val="0"/>
      <w:marRight w:val="0"/>
      <w:marTop w:val="0"/>
      <w:marBottom w:val="0"/>
      <w:divBdr>
        <w:top w:val="none" w:sz="0" w:space="0" w:color="auto"/>
        <w:left w:val="none" w:sz="0" w:space="0" w:color="auto"/>
        <w:bottom w:val="none" w:sz="0" w:space="0" w:color="auto"/>
        <w:right w:val="none" w:sz="0" w:space="0" w:color="auto"/>
      </w:divBdr>
    </w:div>
    <w:div w:id="1758860954">
      <w:bodyDiv w:val="1"/>
      <w:marLeft w:val="0"/>
      <w:marRight w:val="0"/>
      <w:marTop w:val="0"/>
      <w:marBottom w:val="0"/>
      <w:divBdr>
        <w:top w:val="none" w:sz="0" w:space="0" w:color="auto"/>
        <w:left w:val="none" w:sz="0" w:space="0" w:color="auto"/>
        <w:bottom w:val="none" w:sz="0" w:space="0" w:color="auto"/>
        <w:right w:val="none" w:sz="0" w:space="0" w:color="auto"/>
      </w:divBdr>
      <w:divsChild>
        <w:div w:id="170264495">
          <w:marLeft w:val="0"/>
          <w:marRight w:val="0"/>
          <w:marTop w:val="0"/>
          <w:marBottom w:val="0"/>
          <w:divBdr>
            <w:top w:val="none" w:sz="0" w:space="0" w:color="auto"/>
            <w:left w:val="none" w:sz="0" w:space="0" w:color="auto"/>
            <w:bottom w:val="none" w:sz="0" w:space="0" w:color="auto"/>
            <w:right w:val="none" w:sz="0" w:space="0" w:color="auto"/>
          </w:divBdr>
        </w:div>
        <w:div w:id="204752344">
          <w:marLeft w:val="0"/>
          <w:marRight w:val="0"/>
          <w:marTop w:val="0"/>
          <w:marBottom w:val="0"/>
          <w:divBdr>
            <w:top w:val="none" w:sz="0" w:space="0" w:color="auto"/>
            <w:left w:val="none" w:sz="0" w:space="0" w:color="auto"/>
            <w:bottom w:val="none" w:sz="0" w:space="0" w:color="auto"/>
            <w:right w:val="none" w:sz="0" w:space="0" w:color="auto"/>
          </w:divBdr>
        </w:div>
        <w:div w:id="264775874">
          <w:marLeft w:val="0"/>
          <w:marRight w:val="0"/>
          <w:marTop w:val="0"/>
          <w:marBottom w:val="0"/>
          <w:divBdr>
            <w:top w:val="none" w:sz="0" w:space="0" w:color="auto"/>
            <w:left w:val="none" w:sz="0" w:space="0" w:color="auto"/>
            <w:bottom w:val="none" w:sz="0" w:space="0" w:color="auto"/>
            <w:right w:val="none" w:sz="0" w:space="0" w:color="auto"/>
          </w:divBdr>
        </w:div>
        <w:div w:id="361173230">
          <w:marLeft w:val="0"/>
          <w:marRight w:val="0"/>
          <w:marTop w:val="0"/>
          <w:marBottom w:val="0"/>
          <w:divBdr>
            <w:top w:val="none" w:sz="0" w:space="0" w:color="auto"/>
            <w:left w:val="none" w:sz="0" w:space="0" w:color="auto"/>
            <w:bottom w:val="none" w:sz="0" w:space="0" w:color="auto"/>
            <w:right w:val="none" w:sz="0" w:space="0" w:color="auto"/>
          </w:divBdr>
        </w:div>
        <w:div w:id="449976308">
          <w:marLeft w:val="0"/>
          <w:marRight w:val="0"/>
          <w:marTop w:val="0"/>
          <w:marBottom w:val="0"/>
          <w:divBdr>
            <w:top w:val="none" w:sz="0" w:space="0" w:color="auto"/>
            <w:left w:val="none" w:sz="0" w:space="0" w:color="auto"/>
            <w:bottom w:val="none" w:sz="0" w:space="0" w:color="auto"/>
            <w:right w:val="none" w:sz="0" w:space="0" w:color="auto"/>
          </w:divBdr>
        </w:div>
        <w:div w:id="480856271">
          <w:marLeft w:val="0"/>
          <w:marRight w:val="0"/>
          <w:marTop w:val="0"/>
          <w:marBottom w:val="0"/>
          <w:divBdr>
            <w:top w:val="none" w:sz="0" w:space="0" w:color="auto"/>
            <w:left w:val="none" w:sz="0" w:space="0" w:color="auto"/>
            <w:bottom w:val="none" w:sz="0" w:space="0" w:color="auto"/>
            <w:right w:val="none" w:sz="0" w:space="0" w:color="auto"/>
          </w:divBdr>
        </w:div>
        <w:div w:id="570502711">
          <w:marLeft w:val="0"/>
          <w:marRight w:val="0"/>
          <w:marTop w:val="0"/>
          <w:marBottom w:val="0"/>
          <w:divBdr>
            <w:top w:val="none" w:sz="0" w:space="0" w:color="auto"/>
            <w:left w:val="none" w:sz="0" w:space="0" w:color="auto"/>
            <w:bottom w:val="none" w:sz="0" w:space="0" w:color="auto"/>
            <w:right w:val="none" w:sz="0" w:space="0" w:color="auto"/>
          </w:divBdr>
        </w:div>
        <w:div w:id="655841126">
          <w:marLeft w:val="0"/>
          <w:marRight w:val="0"/>
          <w:marTop w:val="0"/>
          <w:marBottom w:val="0"/>
          <w:divBdr>
            <w:top w:val="none" w:sz="0" w:space="0" w:color="auto"/>
            <w:left w:val="none" w:sz="0" w:space="0" w:color="auto"/>
            <w:bottom w:val="none" w:sz="0" w:space="0" w:color="auto"/>
            <w:right w:val="none" w:sz="0" w:space="0" w:color="auto"/>
          </w:divBdr>
        </w:div>
        <w:div w:id="669022327">
          <w:marLeft w:val="0"/>
          <w:marRight w:val="0"/>
          <w:marTop w:val="0"/>
          <w:marBottom w:val="0"/>
          <w:divBdr>
            <w:top w:val="none" w:sz="0" w:space="0" w:color="auto"/>
            <w:left w:val="none" w:sz="0" w:space="0" w:color="auto"/>
            <w:bottom w:val="none" w:sz="0" w:space="0" w:color="auto"/>
            <w:right w:val="none" w:sz="0" w:space="0" w:color="auto"/>
          </w:divBdr>
        </w:div>
        <w:div w:id="734355186">
          <w:marLeft w:val="0"/>
          <w:marRight w:val="0"/>
          <w:marTop w:val="0"/>
          <w:marBottom w:val="0"/>
          <w:divBdr>
            <w:top w:val="none" w:sz="0" w:space="0" w:color="auto"/>
            <w:left w:val="none" w:sz="0" w:space="0" w:color="auto"/>
            <w:bottom w:val="none" w:sz="0" w:space="0" w:color="auto"/>
            <w:right w:val="none" w:sz="0" w:space="0" w:color="auto"/>
          </w:divBdr>
        </w:div>
        <w:div w:id="1190069106">
          <w:marLeft w:val="0"/>
          <w:marRight w:val="0"/>
          <w:marTop w:val="0"/>
          <w:marBottom w:val="0"/>
          <w:divBdr>
            <w:top w:val="none" w:sz="0" w:space="0" w:color="auto"/>
            <w:left w:val="none" w:sz="0" w:space="0" w:color="auto"/>
            <w:bottom w:val="none" w:sz="0" w:space="0" w:color="auto"/>
            <w:right w:val="none" w:sz="0" w:space="0" w:color="auto"/>
          </w:divBdr>
        </w:div>
        <w:div w:id="1266494513">
          <w:marLeft w:val="0"/>
          <w:marRight w:val="0"/>
          <w:marTop w:val="0"/>
          <w:marBottom w:val="0"/>
          <w:divBdr>
            <w:top w:val="none" w:sz="0" w:space="0" w:color="auto"/>
            <w:left w:val="none" w:sz="0" w:space="0" w:color="auto"/>
            <w:bottom w:val="none" w:sz="0" w:space="0" w:color="auto"/>
            <w:right w:val="none" w:sz="0" w:space="0" w:color="auto"/>
          </w:divBdr>
        </w:div>
        <w:div w:id="1388728038">
          <w:marLeft w:val="0"/>
          <w:marRight w:val="0"/>
          <w:marTop w:val="0"/>
          <w:marBottom w:val="0"/>
          <w:divBdr>
            <w:top w:val="none" w:sz="0" w:space="0" w:color="auto"/>
            <w:left w:val="none" w:sz="0" w:space="0" w:color="auto"/>
            <w:bottom w:val="none" w:sz="0" w:space="0" w:color="auto"/>
            <w:right w:val="none" w:sz="0" w:space="0" w:color="auto"/>
          </w:divBdr>
        </w:div>
        <w:div w:id="1515849375">
          <w:marLeft w:val="0"/>
          <w:marRight w:val="0"/>
          <w:marTop w:val="0"/>
          <w:marBottom w:val="0"/>
          <w:divBdr>
            <w:top w:val="none" w:sz="0" w:space="0" w:color="auto"/>
            <w:left w:val="none" w:sz="0" w:space="0" w:color="auto"/>
            <w:bottom w:val="none" w:sz="0" w:space="0" w:color="auto"/>
            <w:right w:val="none" w:sz="0" w:space="0" w:color="auto"/>
          </w:divBdr>
        </w:div>
        <w:div w:id="1742944946">
          <w:marLeft w:val="0"/>
          <w:marRight w:val="0"/>
          <w:marTop w:val="0"/>
          <w:marBottom w:val="0"/>
          <w:divBdr>
            <w:top w:val="none" w:sz="0" w:space="0" w:color="auto"/>
            <w:left w:val="none" w:sz="0" w:space="0" w:color="auto"/>
            <w:bottom w:val="none" w:sz="0" w:space="0" w:color="auto"/>
            <w:right w:val="none" w:sz="0" w:space="0" w:color="auto"/>
          </w:divBdr>
        </w:div>
        <w:div w:id="2001932200">
          <w:marLeft w:val="0"/>
          <w:marRight w:val="0"/>
          <w:marTop w:val="0"/>
          <w:marBottom w:val="0"/>
          <w:divBdr>
            <w:top w:val="none" w:sz="0" w:space="0" w:color="auto"/>
            <w:left w:val="none" w:sz="0" w:space="0" w:color="auto"/>
            <w:bottom w:val="none" w:sz="0" w:space="0" w:color="auto"/>
            <w:right w:val="none" w:sz="0" w:space="0" w:color="auto"/>
          </w:divBdr>
        </w:div>
        <w:div w:id="2024166096">
          <w:marLeft w:val="0"/>
          <w:marRight w:val="0"/>
          <w:marTop w:val="0"/>
          <w:marBottom w:val="0"/>
          <w:divBdr>
            <w:top w:val="none" w:sz="0" w:space="0" w:color="auto"/>
            <w:left w:val="none" w:sz="0" w:space="0" w:color="auto"/>
            <w:bottom w:val="none" w:sz="0" w:space="0" w:color="auto"/>
            <w:right w:val="none" w:sz="0" w:space="0" w:color="auto"/>
          </w:divBdr>
        </w:div>
        <w:div w:id="2130276112">
          <w:marLeft w:val="0"/>
          <w:marRight w:val="0"/>
          <w:marTop w:val="0"/>
          <w:marBottom w:val="0"/>
          <w:divBdr>
            <w:top w:val="none" w:sz="0" w:space="0" w:color="auto"/>
            <w:left w:val="none" w:sz="0" w:space="0" w:color="auto"/>
            <w:bottom w:val="none" w:sz="0" w:space="0" w:color="auto"/>
            <w:right w:val="none" w:sz="0" w:space="0" w:color="auto"/>
          </w:divBdr>
        </w:div>
      </w:divsChild>
    </w:div>
    <w:div w:id="1760448478">
      <w:bodyDiv w:val="1"/>
      <w:marLeft w:val="0"/>
      <w:marRight w:val="0"/>
      <w:marTop w:val="0"/>
      <w:marBottom w:val="0"/>
      <w:divBdr>
        <w:top w:val="none" w:sz="0" w:space="0" w:color="auto"/>
        <w:left w:val="none" w:sz="0" w:space="0" w:color="auto"/>
        <w:bottom w:val="none" w:sz="0" w:space="0" w:color="auto"/>
        <w:right w:val="none" w:sz="0" w:space="0" w:color="auto"/>
      </w:divBdr>
    </w:div>
    <w:div w:id="1788045535">
      <w:bodyDiv w:val="1"/>
      <w:marLeft w:val="0"/>
      <w:marRight w:val="0"/>
      <w:marTop w:val="0"/>
      <w:marBottom w:val="0"/>
      <w:divBdr>
        <w:top w:val="none" w:sz="0" w:space="0" w:color="auto"/>
        <w:left w:val="none" w:sz="0" w:space="0" w:color="auto"/>
        <w:bottom w:val="none" w:sz="0" w:space="0" w:color="auto"/>
        <w:right w:val="none" w:sz="0" w:space="0" w:color="auto"/>
      </w:divBdr>
    </w:div>
    <w:div w:id="1797138790">
      <w:bodyDiv w:val="1"/>
      <w:marLeft w:val="0"/>
      <w:marRight w:val="0"/>
      <w:marTop w:val="0"/>
      <w:marBottom w:val="0"/>
      <w:divBdr>
        <w:top w:val="none" w:sz="0" w:space="0" w:color="auto"/>
        <w:left w:val="none" w:sz="0" w:space="0" w:color="auto"/>
        <w:bottom w:val="none" w:sz="0" w:space="0" w:color="auto"/>
        <w:right w:val="none" w:sz="0" w:space="0" w:color="auto"/>
      </w:divBdr>
    </w:div>
    <w:div w:id="1812404530">
      <w:bodyDiv w:val="1"/>
      <w:marLeft w:val="0"/>
      <w:marRight w:val="0"/>
      <w:marTop w:val="0"/>
      <w:marBottom w:val="0"/>
      <w:divBdr>
        <w:top w:val="none" w:sz="0" w:space="0" w:color="auto"/>
        <w:left w:val="none" w:sz="0" w:space="0" w:color="auto"/>
        <w:bottom w:val="none" w:sz="0" w:space="0" w:color="auto"/>
        <w:right w:val="none" w:sz="0" w:space="0" w:color="auto"/>
      </w:divBdr>
      <w:divsChild>
        <w:div w:id="923222644">
          <w:marLeft w:val="0"/>
          <w:marRight w:val="0"/>
          <w:marTop w:val="0"/>
          <w:marBottom w:val="0"/>
          <w:divBdr>
            <w:top w:val="none" w:sz="0" w:space="0" w:color="auto"/>
            <w:left w:val="none" w:sz="0" w:space="0" w:color="auto"/>
            <w:bottom w:val="none" w:sz="0" w:space="0" w:color="auto"/>
            <w:right w:val="none" w:sz="0" w:space="0" w:color="auto"/>
          </w:divBdr>
        </w:div>
      </w:divsChild>
    </w:div>
    <w:div w:id="1830822596">
      <w:bodyDiv w:val="1"/>
      <w:marLeft w:val="0"/>
      <w:marRight w:val="0"/>
      <w:marTop w:val="0"/>
      <w:marBottom w:val="0"/>
      <w:divBdr>
        <w:top w:val="none" w:sz="0" w:space="0" w:color="auto"/>
        <w:left w:val="none" w:sz="0" w:space="0" w:color="auto"/>
        <w:bottom w:val="none" w:sz="0" w:space="0" w:color="auto"/>
        <w:right w:val="none" w:sz="0" w:space="0" w:color="auto"/>
      </w:divBdr>
    </w:div>
    <w:div w:id="1839803152">
      <w:bodyDiv w:val="1"/>
      <w:marLeft w:val="0"/>
      <w:marRight w:val="0"/>
      <w:marTop w:val="0"/>
      <w:marBottom w:val="0"/>
      <w:divBdr>
        <w:top w:val="none" w:sz="0" w:space="0" w:color="auto"/>
        <w:left w:val="none" w:sz="0" w:space="0" w:color="auto"/>
        <w:bottom w:val="none" w:sz="0" w:space="0" w:color="auto"/>
        <w:right w:val="none" w:sz="0" w:space="0" w:color="auto"/>
      </w:divBdr>
      <w:divsChild>
        <w:div w:id="384107878">
          <w:marLeft w:val="0"/>
          <w:marRight w:val="0"/>
          <w:marTop w:val="0"/>
          <w:marBottom w:val="0"/>
          <w:divBdr>
            <w:top w:val="none" w:sz="0" w:space="0" w:color="auto"/>
            <w:left w:val="none" w:sz="0" w:space="0" w:color="auto"/>
            <w:bottom w:val="none" w:sz="0" w:space="0" w:color="auto"/>
            <w:right w:val="none" w:sz="0" w:space="0" w:color="auto"/>
          </w:divBdr>
        </w:div>
        <w:div w:id="564680707">
          <w:marLeft w:val="0"/>
          <w:marRight w:val="0"/>
          <w:marTop w:val="0"/>
          <w:marBottom w:val="0"/>
          <w:divBdr>
            <w:top w:val="none" w:sz="0" w:space="0" w:color="auto"/>
            <w:left w:val="none" w:sz="0" w:space="0" w:color="auto"/>
            <w:bottom w:val="none" w:sz="0" w:space="0" w:color="auto"/>
            <w:right w:val="none" w:sz="0" w:space="0" w:color="auto"/>
          </w:divBdr>
        </w:div>
        <w:div w:id="1648431893">
          <w:marLeft w:val="0"/>
          <w:marRight w:val="0"/>
          <w:marTop w:val="0"/>
          <w:marBottom w:val="0"/>
          <w:divBdr>
            <w:top w:val="none" w:sz="0" w:space="0" w:color="auto"/>
            <w:left w:val="none" w:sz="0" w:space="0" w:color="auto"/>
            <w:bottom w:val="none" w:sz="0" w:space="0" w:color="auto"/>
            <w:right w:val="none" w:sz="0" w:space="0" w:color="auto"/>
          </w:divBdr>
        </w:div>
        <w:div w:id="1757945594">
          <w:marLeft w:val="0"/>
          <w:marRight w:val="0"/>
          <w:marTop w:val="0"/>
          <w:marBottom w:val="0"/>
          <w:divBdr>
            <w:top w:val="none" w:sz="0" w:space="0" w:color="auto"/>
            <w:left w:val="none" w:sz="0" w:space="0" w:color="auto"/>
            <w:bottom w:val="none" w:sz="0" w:space="0" w:color="auto"/>
            <w:right w:val="none" w:sz="0" w:space="0" w:color="auto"/>
          </w:divBdr>
        </w:div>
        <w:div w:id="2084333661">
          <w:marLeft w:val="0"/>
          <w:marRight w:val="0"/>
          <w:marTop w:val="0"/>
          <w:marBottom w:val="0"/>
          <w:divBdr>
            <w:top w:val="none" w:sz="0" w:space="0" w:color="auto"/>
            <w:left w:val="none" w:sz="0" w:space="0" w:color="auto"/>
            <w:bottom w:val="none" w:sz="0" w:space="0" w:color="auto"/>
            <w:right w:val="none" w:sz="0" w:space="0" w:color="auto"/>
          </w:divBdr>
        </w:div>
      </w:divsChild>
    </w:div>
    <w:div w:id="1882085308">
      <w:bodyDiv w:val="1"/>
      <w:marLeft w:val="0"/>
      <w:marRight w:val="0"/>
      <w:marTop w:val="0"/>
      <w:marBottom w:val="0"/>
      <w:divBdr>
        <w:top w:val="none" w:sz="0" w:space="0" w:color="auto"/>
        <w:left w:val="none" w:sz="0" w:space="0" w:color="auto"/>
        <w:bottom w:val="none" w:sz="0" w:space="0" w:color="auto"/>
        <w:right w:val="none" w:sz="0" w:space="0" w:color="auto"/>
      </w:divBdr>
    </w:div>
    <w:div w:id="1905019357">
      <w:bodyDiv w:val="1"/>
      <w:marLeft w:val="0"/>
      <w:marRight w:val="0"/>
      <w:marTop w:val="0"/>
      <w:marBottom w:val="0"/>
      <w:divBdr>
        <w:top w:val="none" w:sz="0" w:space="0" w:color="auto"/>
        <w:left w:val="none" w:sz="0" w:space="0" w:color="auto"/>
        <w:bottom w:val="none" w:sz="0" w:space="0" w:color="auto"/>
        <w:right w:val="none" w:sz="0" w:space="0" w:color="auto"/>
      </w:divBdr>
    </w:div>
    <w:div w:id="1954746134">
      <w:bodyDiv w:val="1"/>
      <w:marLeft w:val="0"/>
      <w:marRight w:val="0"/>
      <w:marTop w:val="0"/>
      <w:marBottom w:val="0"/>
      <w:divBdr>
        <w:top w:val="none" w:sz="0" w:space="0" w:color="auto"/>
        <w:left w:val="none" w:sz="0" w:space="0" w:color="auto"/>
        <w:bottom w:val="none" w:sz="0" w:space="0" w:color="auto"/>
        <w:right w:val="none" w:sz="0" w:space="0" w:color="auto"/>
      </w:divBdr>
      <w:divsChild>
        <w:div w:id="424957936">
          <w:marLeft w:val="0"/>
          <w:marRight w:val="0"/>
          <w:marTop w:val="0"/>
          <w:marBottom w:val="0"/>
          <w:divBdr>
            <w:top w:val="none" w:sz="0" w:space="0" w:color="auto"/>
            <w:left w:val="none" w:sz="0" w:space="0" w:color="auto"/>
            <w:bottom w:val="none" w:sz="0" w:space="0" w:color="auto"/>
            <w:right w:val="none" w:sz="0" w:space="0" w:color="auto"/>
          </w:divBdr>
        </w:div>
        <w:div w:id="652103720">
          <w:marLeft w:val="0"/>
          <w:marRight w:val="0"/>
          <w:marTop w:val="0"/>
          <w:marBottom w:val="0"/>
          <w:divBdr>
            <w:top w:val="none" w:sz="0" w:space="0" w:color="auto"/>
            <w:left w:val="none" w:sz="0" w:space="0" w:color="auto"/>
            <w:bottom w:val="none" w:sz="0" w:space="0" w:color="auto"/>
            <w:right w:val="none" w:sz="0" w:space="0" w:color="auto"/>
          </w:divBdr>
        </w:div>
        <w:div w:id="881602115">
          <w:marLeft w:val="0"/>
          <w:marRight w:val="0"/>
          <w:marTop w:val="0"/>
          <w:marBottom w:val="0"/>
          <w:divBdr>
            <w:top w:val="none" w:sz="0" w:space="0" w:color="auto"/>
            <w:left w:val="none" w:sz="0" w:space="0" w:color="auto"/>
            <w:bottom w:val="none" w:sz="0" w:space="0" w:color="auto"/>
            <w:right w:val="none" w:sz="0" w:space="0" w:color="auto"/>
          </w:divBdr>
        </w:div>
        <w:div w:id="1193304581">
          <w:marLeft w:val="0"/>
          <w:marRight w:val="0"/>
          <w:marTop w:val="0"/>
          <w:marBottom w:val="0"/>
          <w:divBdr>
            <w:top w:val="none" w:sz="0" w:space="0" w:color="auto"/>
            <w:left w:val="none" w:sz="0" w:space="0" w:color="auto"/>
            <w:bottom w:val="none" w:sz="0" w:space="0" w:color="auto"/>
            <w:right w:val="none" w:sz="0" w:space="0" w:color="auto"/>
          </w:divBdr>
        </w:div>
        <w:div w:id="1702899470">
          <w:marLeft w:val="0"/>
          <w:marRight w:val="0"/>
          <w:marTop w:val="0"/>
          <w:marBottom w:val="0"/>
          <w:divBdr>
            <w:top w:val="none" w:sz="0" w:space="0" w:color="auto"/>
            <w:left w:val="none" w:sz="0" w:space="0" w:color="auto"/>
            <w:bottom w:val="none" w:sz="0" w:space="0" w:color="auto"/>
            <w:right w:val="none" w:sz="0" w:space="0" w:color="auto"/>
          </w:divBdr>
        </w:div>
      </w:divsChild>
    </w:div>
    <w:div w:id="1976107975">
      <w:bodyDiv w:val="1"/>
      <w:marLeft w:val="0"/>
      <w:marRight w:val="0"/>
      <w:marTop w:val="0"/>
      <w:marBottom w:val="0"/>
      <w:divBdr>
        <w:top w:val="none" w:sz="0" w:space="0" w:color="auto"/>
        <w:left w:val="none" w:sz="0" w:space="0" w:color="auto"/>
        <w:bottom w:val="none" w:sz="0" w:space="0" w:color="auto"/>
        <w:right w:val="none" w:sz="0" w:space="0" w:color="auto"/>
      </w:divBdr>
    </w:div>
    <w:div w:id="2010517775">
      <w:bodyDiv w:val="1"/>
      <w:marLeft w:val="0"/>
      <w:marRight w:val="0"/>
      <w:marTop w:val="0"/>
      <w:marBottom w:val="0"/>
      <w:divBdr>
        <w:top w:val="none" w:sz="0" w:space="0" w:color="auto"/>
        <w:left w:val="none" w:sz="0" w:space="0" w:color="auto"/>
        <w:bottom w:val="none" w:sz="0" w:space="0" w:color="auto"/>
        <w:right w:val="none" w:sz="0" w:space="0" w:color="auto"/>
      </w:divBdr>
    </w:div>
    <w:div w:id="2016951658">
      <w:bodyDiv w:val="1"/>
      <w:marLeft w:val="0"/>
      <w:marRight w:val="0"/>
      <w:marTop w:val="0"/>
      <w:marBottom w:val="0"/>
      <w:divBdr>
        <w:top w:val="none" w:sz="0" w:space="0" w:color="auto"/>
        <w:left w:val="none" w:sz="0" w:space="0" w:color="auto"/>
        <w:bottom w:val="none" w:sz="0" w:space="0" w:color="auto"/>
        <w:right w:val="none" w:sz="0" w:space="0" w:color="auto"/>
      </w:divBdr>
    </w:div>
    <w:div w:id="2029331511">
      <w:bodyDiv w:val="1"/>
      <w:marLeft w:val="0"/>
      <w:marRight w:val="0"/>
      <w:marTop w:val="0"/>
      <w:marBottom w:val="0"/>
      <w:divBdr>
        <w:top w:val="none" w:sz="0" w:space="0" w:color="auto"/>
        <w:left w:val="none" w:sz="0" w:space="0" w:color="auto"/>
        <w:bottom w:val="none" w:sz="0" w:space="0" w:color="auto"/>
        <w:right w:val="none" w:sz="0" w:space="0" w:color="auto"/>
      </w:divBdr>
    </w:div>
    <w:div w:id="2036805920">
      <w:bodyDiv w:val="1"/>
      <w:marLeft w:val="0"/>
      <w:marRight w:val="0"/>
      <w:marTop w:val="0"/>
      <w:marBottom w:val="0"/>
      <w:divBdr>
        <w:top w:val="none" w:sz="0" w:space="0" w:color="auto"/>
        <w:left w:val="none" w:sz="0" w:space="0" w:color="auto"/>
        <w:bottom w:val="none" w:sz="0" w:space="0" w:color="auto"/>
        <w:right w:val="none" w:sz="0" w:space="0" w:color="auto"/>
      </w:divBdr>
    </w:div>
    <w:div w:id="2091152470">
      <w:bodyDiv w:val="1"/>
      <w:marLeft w:val="0"/>
      <w:marRight w:val="0"/>
      <w:marTop w:val="0"/>
      <w:marBottom w:val="0"/>
      <w:divBdr>
        <w:top w:val="none" w:sz="0" w:space="0" w:color="auto"/>
        <w:left w:val="none" w:sz="0" w:space="0" w:color="auto"/>
        <w:bottom w:val="none" w:sz="0" w:space="0" w:color="auto"/>
        <w:right w:val="none" w:sz="0" w:space="0" w:color="auto"/>
      </w:divBdr>
      <w:divsChild>
        <w:div w:id="670914432">
          <w:marLeft w:val="0"/>
          <w:marRight w:val="0"/>
          <w:marTop w:val="0"/>
          <w:marBottom w:val="0"/>
          <w:divBdr>
            <w:top w:val="none" w:sz="0" w:space="0" w:color="auto"/>
            <w:left w:val="none" w:sz="0" w:space="0" w:color="auto"/>
            <w:bottom w:val="none" w:sz="0" w:space="0" w:color="auto"/>
            <w:right w:val="none" w:sz="0" w:space="0" w:color="auto"/>
          </w:divBdr>
        </w:div>
      </w:divsChild>
    </w:div>
    <w:div w:id="2100831331">
      <w:bodyDiv w:val="1"/>
      <w:marLeft w:val="0"/>
      <w:marRight w:val="0"/>
      <w:marTop w:val="0"/>
      <w:marBottom w:val="0"/>
      <w:divBdr>
        <w:top w:val="none" w:sz="0" w:space="0" w:color="auto"/>
        <w:left w:val="none" w:sz="0" w:space="0" w:color="auto"/>
        <w:bottom w:val="none" w:sz="0" w:space="0" w:color="auto"/>
        <w:right w:val="none" w:sz="0" w:space="0" w:color="auto"/>
      </w:divBdr>
    </w:div>
    <w:div w:id="2112386857">
      <w:bodyDiv w:val="1"/>
      <w:marLeft w:val="0"/>
      <w:marRight w:val="0"/>
      <w:marTop w:val="0"/>
      <w:marBottom w:val="0"/>
      <w:divBdr>
        <w:top w:val="none" w:sz="0" w:space="0" w:color="auto"/>
        <w:left w:val="none" w:sz="0" w:space="0" w:color="auto"/>
        <w:bottom w:val="none" w:sz="0" w:space="0" w:color="auto"/>
        <w:right w:val="none" w:sz="0" w:space="0" w:color="auto"/>
      </w:divBdr>
    </w:div>
    <w:div w:id="2118283510">
      <w:bodyDiv w:val="1"/>
      <w:marLeft w:val="0"/>
      <w:marRight w:val="0"/>
      <w:marTop w:val="0"/>
      <w:marBottom w:val="0"/>
      <w:divBdr>
        <w:top w:val="none" w:sz="0" w:space="0" w:color="auto"/>
        <w:left w:val="none" w:sz="0" w:space="0" w:color="auto"/>
        <w:bottom w:val="none" w:sz="0" w:space="0" w:color="auto"/>
        <w:right w:val="none" w:sz="0" w:space="0" w:color="auto"/>
      </w:divBdr>
    </w:div>
    <w:div w:id="2121296471">
      <w:bodyDiv w:val="1"/>
      <w:marLeft w:val="0"/>
      <w:marRight w:val="0"/>
      <w:marTop w:val="0"/>
      <w:marBottom w:val="0"/>
      <w:divBdr>
        <w:top w:val="none" w:sz="0" w:space="0" w:color="auto"/>
        <w:left w:val="none" w:sz="0" w:space="0" w:color="auto"/>
        <w:bottom w:val="none" w:sz="0" w:space="0" w:color="auto"/>
        <w:right w:val="none" w:sz="0" w:space="0" w:color="auto"/>
      </w:divBdr>
    </w:div>
    <w:div w:id="2126347244">
      <w:bodyDiv w:val="1"/>
      <w:marLeft w:val="0"/>
      <w:marRight w:val="0"/>
      <w:marTop w:val="0"/>
      <w:marBottom w:val="0"/>
      <w:divBdr>
        <w:top w:val="none" w:sz="0" w:space="0" w:color="auto"/>
        <w:left w:val="none" w:sz="0" w:space="0" w:color="auto"/>
        <w:bottom w:val="none" w:sz="0" w:space="0" w:color="auto"/>
        <w:right w:val="none" w:sz="0" w:space="0" w:color="auto"/>
      </w:divBdr>
    </w:div>
    <w:div w:id="2134470748">
      <w:bodyDiv w:val="1"/>
      <w:marLeft w:val="0"/>
      <w:marRight w:val="0"/>
      <w:marTop w:val="0"/>
      <w:marBottom w:val="0"/>
      <w:divBdr>
        <w:top w:val="none" w:sz="0" w:space="0" w:color="auto"/>
        <w:left w:val="none" w:sz="0" w:space="0" w:color="auto"/>
        <w:bottom w:val="none" w:sz="0" w:space="0" w:color="auto"/>
        <w:right w:val="none" w:sz="0" w:space="0" w:color="auto"/>
      </w:divBdr>
      <w:divsChild>
        <w:div w:id="1522552267">
          <w:marLeft w:val="0"/>
          <w:marRight w:val="0"/>
          <w:marTop w:val="0"/>
          <w:marBottom w:val="0"/>
          <w:divBdr>
            <w:top w:val="none" w:sz="0" w:space="0" w:color="auto"/>
            <w:left w:val="none" w:sz="0" w:space="0" w:color="auto"/>
            <w:bottom w:val="none" w:sz="0" w:space="0" w:color="auto"/>
            <w:right w:val="none" w:sz="0" w:space="0" w:color="auto"/>
          </w:divBdr>
        </w:div>
      </w:divsChild>
    </w:div>
    <w:div w:id="2143226675">
      <w:bodyDiv w:val="1"/>
      <w:marLeft w:val="0"/>
      <w:marRight w:val="0"/>
      <w:marTop w:val="0"/>
      <w:marBottom w:val="0"/>
      <w:divBdr>
        <w:top w:val="none" w:sz="0" w:space="0" w:color="auto"/>
        <w:left w:val="none" w:sz="0" w:space="0" w:color="auto"/>
        <w:bottom w:val="none" w:sz="0" w:space="0" w:color="auto"/>
        <w:right w:val="none" w:sz="0" w:space="0" w:color="auto"/>
      </w:divBdr>
      <w:divsChild>
        <w:div w:id="124859277">
          <w:marLeft w:val="0"/>
          <w:marRight w:val="0"/>
          <w:marTop w:val="0"/>
          <w:marBottom w:val="0"/>
          <w:divBdr>
            <w:top w:val="none" w:sz="0" w:space="0" w:color="auto"/>
            <w:left w:val="none" w:sz="0" w:space="0" w:color="auto"/>
            <w:bottom w:val="none" w:sz="0" w:space="0" w:color="auto"/>
            <w:right w:val="none" w:sz="0" w:space="0" w:color="auto"/>
          </w:divBdr>
        </w:div>
        <w:div w:id="304701210">
          <w:marLeft w:val="0"/>
          <w:marRight w:val="0"/>
          <w:marTop w:val="0"/>
          <w:marBottom w:val="0"/>
          <w:divBdr>
            <w:top w:val="none" w:sz="0" w:space="0" w:color="auto"/>
            <w:left w:val="none" w:sz="0" w:space="0" w:color="auto"/>
            <w:bottom w:val="none" w:sz="0" w:space="0" w:color="auto"/>
            <w:right w:val="none" w:sz="0" w:space="0" w:color="auto"/>
          </w:divBdr>
        </w:div>
        <w:div w:id="350953524">
          <w:marLeft w:val="0"/>
          <w:marRight w:val="0"/>
          <w:marTop w:val="0"/>
          <w:marBottom w:val="0"/>
          <w:divBdr>
            <w:top w:val="none" w:sz="0" w:space="0" w:color="auto"/>
            <w:left w:val="none" w:sz="0" w:space="0" w:color="auto"/>
            <w:bottom w:val="none" w:sz="0" w:space="0" w:color="auto"/>
            <w:right w:val="none" w:sz="0" w:space="0" w:color="auto"/>
          </w:divBdr>
        </w:div>
        <w:div w:id="433938730">
          <w:marLeft w:val="0"/>
          <w:marRight w:val="0"/>
          <w:marTop w:val="0"/>
          <w:marBottom w:val="0"/>
          <w:divBdr>
            <w:top w:val="none" w:sz="0" w:space="0" w:color="auto"/>
            <w:left w:val="none" w:sz="0" w:space="0" w:color="auto"/>
            <w:bottom w:val="none" w:sz="0" w:space="0" w:color="auto"/>
            <w:right w:val="none" w:sz="0" w:space="0" w:color="auto"/>
          </w:divBdr>
        </w:div>
        <w:div w:id="461848654">
          <w:marLeft w:val="0"/>
          <w:marRight w:val="0"/>
          <w:marTop w:val="0"/>
          <w:marBottom w:val="0"/>
          <w:divBdr>
            <w:top w:val="none" w:sz="0" w:space="0" w:color="auto"/>
            <w:left w:val="none" w:sz="0" w:space="0" w:color="auto"/>
            <w:bottom w:val="none" w:sz="0" w:space="0" w:color="auto"/>
            <w:right w:val="none" w:sz="0" w:space="0" w:color="auto"/>
          </w:divBdr>
        </w:div>
        <w:div w:id="499200873">
          <w:marLeft w:val="0"/>
          <w:marRight w:val="0"/>
          <w:marTop w:val="0"/>
          <w:marBottom w:val="0"/>
          <w:divBdr>
            <w:top w:val="none" w:sz="0" w:space="0" w:color="auto"/>
            <w:left w:val="none" w:sz="0" w:space="0" w:color="auto"/>
            <w:bottom w:val="none" w:sz="0" w:space="0" w:color="auto"/>
            <w:right w:val="none" w:sz="0" w:space="0" w:color="auto"/>
          </w:divBdr>
        </w:div>
        <w:div w:id="822890698">
          <w:marLeft w:val="0"/>
          <w:marRight w:val="0"/>
          <w:marTop w:val="0"/>
          <w:marBottom w:val="0"/>
          <w:divBdr>
            <w:top w:val="none" w:sz="0" w:space="0" w:color="auto"/>
            <w:left w:val="none" w:sz="0" w:space="0" w:color="auto"/>
            <w:bottom w:val="none" w:sz="0" w:space="0" w:color="auto"/>
            <w:right w:val="none" w:sz="0" w:space="0" w:color="auto"/>
          </w:divBdr>
        </w:div>
        <w:div w:id="970595617">
          <w:marLeft w:val="0"/>
          <w:marRight w:val="0"/>
          <w:marTop w:val="0"/>
          <w:marBottom w:val="0"/>
          <w:divBdr>
            <w:top w:val="none" w:sz="0" w:space="0" w:color="auto"/>
            <w:left w:val="none" w:sz="0" w:space="0" w:color="auto"/>
            <w:bottom w:val="none" w:sz="0" w:space="0" w:color="auto"/>
            <w:right w:val="none" w:sz="0" w:space="0" w:color="auto"/>
          </w:divBdr>
        </w:div>
        <w:div w:id="1053501388">
          <w:marLeft w:val="0"/>
          <w:marRight w:val="0"/>
          <w:marTop w:val="0"/>
          <w:marBottom w:val="0"/>
          <w:divBdr>
            <w:top w:val="none" w:sz="0" w:space="0" w:color="auto"/>
            <w:left w:val="none" w:sz="0" w:space="0" w:color="auto"/>
            <w:bottom w:val="none" w:sz="0" w:space="0" w:color="auto"/>
            <w:right w:val="none" w:sz="0" w:space="0" w:color="auto"/>
          </w:divBdr>
        </w:div>
        <w:div w:id="1262223492">
          <w:marLeft w:val="0"/>
          <w:marRight w:val="0"/>
          <w:marTop w:val="0"/>
          <w:marBottom w:val="0"/>
          <w:divBdr>
            <w:top w:val="none" w:sz="0" w:space="0" w:color="auto"/>
            <w:left w:val="none" w:sz="0" w:space="0" w:color="auto"/>
            <w:bottom w:val="none" w:sz="0" w:space="0" w:color="auto"/>
            <w:right w:val="none" w:sz="0" w:space="0" w:color="auto"/>
          </w:divBdr>
        </w:div>
        <w:div w:id="1360665795">
          <w:marLeft w:val="0"/>
          <w:marRight w:val="0"/>
          <w:marTop w:val="0"/>
          <w:marBottom w:val="0"/>
          <w:divBdr>
            <w:top w:val="none" w:sz="0" w:space="0" w:color="auto"/>
            <w:left w:val="none" w:sz="0" w:space="0" w:color="auto"/>
            <w:bottom w:val="none" w:sz="0" w:space="0" w:color="auto"/>
            <w:right w:val="none" w:sz="0" w:space="0" w:color="auto"/>
          </w:divBdr>
        </w:div>
        <w:div w:id="1428960891">
          <w:marLeft w:val="0"/>
          <w:marRight w:val="0"/>
          <w:marTop w:val="0"/>
          <w:marBottom w:val="0"/>
          <w:divBdr>
            <w:top w:val="none" w:sz="0" w:space="0" w:color="auto"/>
            <w:left w:val="none" w:sz="0" w:space="0" w:color="auto"/>
            <w:bottom w:val="none" w:sz="0" w:space="0" w:color="auto"/>
            <w:right w:val="none" w:sz="0" w:space="0" w:color="auto"/>
          </w:divBdr>
        </w:div>
        <w:div w:id="1508054112">
          <w:marLeft w:val="0"/>
          <w:marRight w:val="0"/>
          <w:marTop w:val="0"/>
          <w:marBottom w:val="0"/>
          <w:divBdr>
            <w:top w:val="none" w:sz="0" w:space="0" w:color="auto"/>
            <w:left w:val="none" w:sz="0" w:space="0" w:color="auto"/>
            <w:bottom w:val="none" w:sz="0" w:space="0" w:color="auto"/>
            <w:right w:val="none" w:sz="0" w:space="0" w:color="auto"/>
          </w:divBdr>
        </w:div>
        <w:div w:id="1595279961">
          <w:marLeft w:val="0"/>
          <w:marRight w:val="0"/>
          <w:marTop w:val="0"/>
          <w:marBottom w:val="0"/>
          <w:divBdr>
            <w:top w:val="none" w:sz="0" w:space="0" w:color="auto"/>
            <w:left w:val="none" w:sz="0" w:space="0" w:color="auto"/>
            <w:bottom w:val="none" w:sz="0" w:space="0" w:color="auto"/>
            <w:right w:val="none" w:sz="0" w:space="0" w:color="auto"/>
          </w:divBdr>
        </w:div>
        <w:div w:id="1662390050">
          <w:marLeft w:val="0"/>
          <w:marRight w:val="0"/>
          <w:marTop w:val="0"/>
          <w:marBottom w:val="0"/>
          <w:divBdr>
            <w:top w:val="none" w:sz="0" w:space="0" w:color="auto"/>
            <w:left w:val="none" w:sz="0" w:space="0" w:color="auto"/>
            <w:bottom w:val="none" w:sz="0" w:space="0" w:color="auto"/>
            <w:right w:val="none" w:sz="0" w:space="0" w:color="auto"/>
          </w:divBdr>
        </w:div>
        <w:div w:id="1946882353">
          <w:marLeft w:val="0"/>
          <w:marRight w:val="0"/>
          <w:marTop w:val="0"/>
          <w:marBottom w:val="0"/>
          <w:divBdr>
            <w:top w:val="none" w:sz="0" w:space="0" w:color="auto"/>
            <w:left w:val="none" w:sz="0" w:space="0" w:color="auto"/>
            <w:bottom w:val="none" w:sz="0" w:space="0" w:color="auto"/>
            <w:right w:val="none" w:sz="0" w:space="0" w:color="auto"/>
          </w:divBdr>
        </w:div>
        <w:div w:id="2058815421">
          <w:marLeft w:val="0"/>
          <w:marRight w:val="0"/>
          <w:marTop w:val="0"/>
          <w:marBottom w:val="0"/>
          <w:divBdr>
            <w:top w:val="none" w:sz="0" w:space="0" w:color="auto"/>
            <w:left w:val="none" w:sz="0" w:space="0" w:color="auto"/>
            <w:bottom w:val="none" w:sz="0" w:space="0" w:color="auto"/>
            <w:right w:val="none" w:sz="0" w:space="0" w:color="auto"/>
          </w:divBdr>
        </w:div>
        <w:div w:id="2121754255">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26" Type="http://schemas.openxmlformats.org/officeDocument/2006/relationships/hyperlink" Target="http://www.planalto.gov.br/ccivil_03/_ato2019-2022/2021/lei/L14133.htm" TargetMode="External"/><Relationship Id="rId21" Type="http://schemas.openxmlformats.org/officeDocument/2006/relationships/hyperlink" Target="http://www.planalto.gov.br/ccivil_03/_ato2019-2022/2021/lei/L14133.htm" TargetMode="External"/><Relationship Id="rId42" Type="http://schemas.openxmlformats.org/officeDocument/2006/relationships/hyperlink" Target="http://www.planalto.gov.br/ccivil_03/_ato2019-2022/2021/lei/L14133.htm" TargetMode="External"/><Relationship Id="rId47" Type="http://schemas.openxmlformats.org/officeDocument/2006/relationships/hyperlink" Target="http://www.planalto.gov.br/ccivil_03/_ato2019-2022/2021/lei/L14133.htm" TargetMode="External"/><Relationship Id="rId63" Type="http://schemas.openxmlformats.org/officeDocument/2006/relationships/hyperlink" Target="https://www.planalto.gov.br/ccivil_03/constituicao/constituicaocompilado.htm" TargetMode="External"/><Relationship Id="rId68" Type="http://schemas.openxmlformats.org/officeDocument/2006/relationships/header" Target="header1.xml"/><Relationship Id="rId7" Type="http://schemas.openxmlformats.org/officeDocument/2006/relationships/settings" Target="settings.xml"/><Relationship Id="rId71"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hyperlink" Target="https://www.planalto.gov.br/ccivil_03/constituicao/constituicaocompilado.htm" TargetMode="External"/><Relationship Id="rId29" Type="http://schemas.openxmlformats.org/officeDocument/2006/relationships/hyperlink" Target="http://www.planalto.gov.br/ccivil_03/_ato2019-2022/2021/lei/L14133.htm" TargetMode="External"/><Relationship Id="rId11" Type="http://schemas.openxmlformats.org/officeDocument/2006/relationships/hyperlink" Target="http://www.planalto.gov.br/ccivil_03/_ato2019-2022/2021/lei/L14133.htm" TargetMode="External"/><Relationship Id="rId24" Type="http://schemas.openxmlformats.org/officeDocument/2006/relationships/hyperlink" Target="https://www.planalto.gov.br/ccivil_03/leis/lcp/lcp123.htm" TargetMode="External"/><Relationship Id="rId32" Type="http://schemas.openxmlformats.org/officeDocument/2006/relationships/hyperlink" Target="https://www.planalto.gov.br/ccivil_03/_ato2011-2014/2013/lei/l12846.htm" TargetMode="External"/><Relationship Id="rId37" Type="http://schemas.openxmlformats.org/officeDocument/2006/relationships/hyperlink" Target="http://www.planalto.gov.br/ccivil_03/_ato2019-2022/2021/lei/L14133.htm" TargetMode="External"/><Relationship Id="rId40" Type="http://schemas.openxmlformats.org/officeDocument/2006/relationships/hyperlink" Target="http://www.planalto.gov.br/ccivil_03/_ato2019-2022/2021/lei/L14133.htm" TargetMode="External"/><Relationship Id="rId45" Type="http://schemas.openxmlformats.org/officeDocument/2006/relationships/hyperlink" Target="http://www.planalto.gov.br/ccivil_03/_ato2019-2022/2021/lei/L14133.htm" TargetMode="External"/><Relationship Id="rId53" Type="http://schemas.openxmlformats.org/officeDocument/2006/relationships/hyperlink" Target="http://www.planalto.gov.br/ccivil_03/_ato2019-2022/2021/lei/L14133.htm" TargetMode="External"/><Relationship Id="rId58" Type="http://schemas.openxmlformats.org/officeDocument/2006/relationships/hyperlink" Target="http://www.planalto.gov.br/ccivil_03/_ato2019-2022/2021/lei/L14133.htm" TargetMode="External"/><Relationship Id="rId66" Type="http://schemas.openxmlformats.org/officeDocument/2006/relationships/hyperlink" Target="https://www.planalto.gov.br/ccivil_03/leis/lcp/lcp123.htm" TargetMode="External"/><Relationship Id="rId5" Type="http://schemas.openxmlformats.org/officeDocument/2006/relationships/numbering" Target="numbering.xml"/><Relationship Id="rId61" Type="http://schemas.openxmlformats.org/officeDocument/2006/relationships/hyperlink" Target="https://www.planalto.gov.br/ccivil_03/constituicao/constituicaocompilado.htm" TargetMode="External"/><Relationship Id="rId19" Type="http://schemas.openxmlformats.org/officeDocument/2006/relationships/hyperlink" Target="https://www.planalto.gov.br/ccivil_03/leis/lcp/lcp123.htm" TargetMode="External"/><Relationship Id="rId14" Type="http://schemas.openxmlformats.org/officeDocument/2006/relationships/hyperlink" Target="http://www.planalto.gov.br/ccivil_03/_ato2019-2022/2021/lei/L14133.htm" TargetMode="External"/><Relationship Id="rId22" Type="http://schemas.openxmlformats.org/officeDocument/2006/relationships/hyperlink" Target="http://www.planalto.gov.br/ccivil_03/_ato2019-2022/2021/lei/L14133.htm" TargetMode="External"/><Relationship Id="rId27" Type="http://schemas.openxmlformats.org/officeDocument/2006/relationships/hyperlink" Target="http://www.planalto.gov.br/ccivil_03/_ato2019-2022/2021/lei/L14133.htm" TargetMode="External"/><Relationship Id="rId30" Type="http://schemas.openxmlformats.org/officeDocument/2006/relationships/hyperlink" Target="http://www.planalto.gov.br/ccivil_03/_ato2019-2022/2021/lei/L14133.htm" TargetMode="External"/><Relationship Id="rId35" Type="http://schemas.openxmlformats.org/officeDocument/2006/relationships/hyperlink" Target="http://www.planalto.gov.br/ccivil_03/_ato2019-2022/2021/lei/L14133.htm" TargetMode="External"/><Relationship Id="rId43" Type="http://schemas.openxmlformats.org/officeDocument/2006/relationships/hyperlink" Target="http://www.planalto.gov.br/ccivil_03/_ato2019-2022/2021/lei/L14133.htm" TargetMode="External"/><Relationship Id="rId48" Type="http://schemas.openxmlformats.org/officeDocument/2006/relationships/hyperlink" Target="http://www.planalto.gov.br/ccivil_03/_ato2019-2022/2021/lei/L14133.htm" TargetMode="External"/><Relationship Id="rId56" Type="http://schemas.openxmlformats.org/officeDocument/2006/relationships/hyperlink" Target="https://www.planalto.gov.br/ccivil_03/leis/l8078compilado.htm" TargetMode="External"/><Relationship Id="rId64" Type="http://schemas.openxmlformats.org/officeDocument/2006/relationships/hyperlink" Target="http://www.planalto.gov.br/ccivil_03/_ato2019-2022/2021/lei/L14133.htm" TargetMode="External"/><Relationship Id="rId69" Type="http://schemas.openxmlformats.org/officeDocument/2006/relationships/footer" Target="footer1.xml"/><Relationship Id="rId8" Type="http://schemas.openxmlformats.org/officeDocument/2006/relationships/webSettings" Target="webSettings.xml"/><Relationship Id="rId51" Type="http://schemas.openxmlformats.org/officeDocument/2006/relationships/hyperlink" Target="http://www.planalto.gov.br/ccivil_03/_ato2019-2022/2021/lei/L14133.htm" TargetMode="External"/><Relationship Id="rId72" Type="http://schemas.openxmlformats.org/officeDocument/2006/relationships/theme" Target="theme/theme1.xml"/><Relationship Id="rId3" Type="http://schemas.openxmlformats.org/officeDocument/2006/relationships/customXml" Target="../customXml/item3.xml"/><Relationship Id="rId12" Type="http://schemas.openxmlformats.org/officeDocument/2006/relationships/hyperlink" Target="http://www.planalto.gov.br/ccivil_03/_ato2019-2022/2021/lei/L14133.htm" TargetMode="External"/><Relationship Id="rId17" Type="http://schemas.openxmlformats.org/officeDocument/2006/relationships/hyperlink" Target="https://www.planalto.gov.br/ccivil_03/constituicao/constituicaocompilado.htm" TargetMode="External"/><Relationship Id="rId25" Type="http://schemas.openxmlformats.org/officeDocument/2006/relationships/hyperlink" Target="http://www.planalto.gov.br/ccivil_03/_ato2019-2022/2021/lei/L14133.htm" TargetMode="External"/><Relationship Id="rId33" Type="http://schemas.openxmlformats.org/officeDocument/2006/relationships/hyperlink" Target="http://www.planalto.gov.br/ccivil_03/_ato2019-2022/2021/lei/L14133.htm" TargetMode="External"/><Relationship Id="rId38" Type="http://schemas.openxmlformats.org/officeDocument/2006/relationships/hyperlink" Target="http://www.planalto.gov.br/ccivil_03/_ato2019-2022/2021/lei/L14133.htm" TargetMode="External"/><Relationship Id="rId46" Type="http://schemas.openxmlformats.org/officeDocument/2006/relationships/hyperlink" Target="http://www.planalto.gov.br/ccivil_03/_ato2019-2022/2021/lei/L14133.htm" TargetMode="External"/><Relationship Id="rId59" Type="http://schemas.openxmlformats.org/officeDocument/2006/relationships/hyperlink" Target="http://www.planalto.gov.br/ccivil_03/_ato2019-2022/2021/lei/L14133.htm" TargetMode="External"/><Relationship Id="rId67" Type="http://schemas.openxmlformats.org/officeDocument/2006/relationships/hyperlink" Target="http://www.planalto.gov.br/ccivil_03/_ato2019-2022/2021/lei/L14133.htm" TargetMode="External"/><Relationship Id="rId20" Type="http://schemas.openxmlformats.org/officeDocument/2006/relationships/hyperlink" Target="https://www.planalto.gov.br/ccivil_03/leis/lcp/lcp123.htm" TargetMode="External"/><Relationship Id="rId41" Type="http://schemas.openxmlformats.org/officeDocument/2006/relationships/hyperlink" Target="http://www.planalto.gov.br/ccivil_03/_ato2019-2022/2021/lei/L14133.htm" TargetMode="External"/><Relationship Id="rId54" Type="http://schemas.openxmlformats.org/officeDocument/2006/relationships/hyperlink" Target="http://www.planalto.gov.br/ccivil_03/_ato2019-2022/2021/lei/L14133.htm" TargetMode="External"/><Relationship Id="rId62" Type="http://schemas.openxmlformats.org/officeDocument/2006/relationships/hyperlink" Target="https://www.planalto.gov.br/ccivil_03/constituicao/constituicaocompilado.htm" TargetMode="External"/><Relationship Id="rId70" Type="http://schemas.openxmlformats.org/officeDocument/2006/relationships/header" Target="header2.xml"/><Relationship Id="rId1" Type="http://schemas.openxmlformats.org/officeDocument/2006/relationships/customXml" Target="../customXml/item1.xml"/><Relationship Id="rId6" Type="http://schemas.openxmlformats.org/officeDocument/2006/relationships/styles" Target="styles.xml"/><Relationship Id="rId15" Type="http://schemas.openxmlformats.org/officeDocument/2006/relationships/hyperlink" Target="https://www.planalto.gov.br/ccivil_03/leis/lcp/lcp123.htm" TargetMode="External"/><Relationship Id="rId23" Type="http://schemas.openxmlformats.org/officeDocument/2006/relationships/hyperlink" Target="http://www.planalto.gov.br/ccivil_03/_ato2019-2022/2021/lei/L14133.htm" TargetMode="External"/><Relationship Id="rId28" Type="http://schemas.openxmlformats.org/officeDocument/2006/relationships/hyperlink" Target="http://www.planalto.gov.br/ccivil_03/_ato2019-2022/2021/lei/L14133.htm" TargetMode="External"/><Relationship Id="rId36" Type="http://schemas.openxmlformats.org/officeDocument/2006/relationships/hyperlink" Target="https://www.gov.br/empresas-e-negocios/pt-br/empreendedor" TargetMode="External"/><Relationship Id="rId49" Type="http://schemas.openxmlformats.org/officeDocument/2006/relationships/hyperlink" Target="http://www.planalto.gov.br/ccivil_03/_ato2019-2022/2021/lei/L14133.htm" TargetMode="External"/><Relationship Id="rId57" Type="http://schemas.openxmlformats.org/officeDocument/2006/relationships/hyperlink" Target="http://www.planalto.gov.br/ccivil_03/_ato2019-2022/2021/lei/L14133.htm" TargetMode="External"/><Relationship Id="rId10" Type="http://schemas.openxmlformats.org/officeDocument/2006/relationships/endnotes" Target="endnotes.xml"/><Relationship Id="rId31" Type="http://schemas.openxmlformats.org/officeDocument/2006/relationships/hyperlink" Target="https://marilandiadosul.pr.gov.br/" TargetMode="External"/><Relationship Id="rId44" Type="http://schemas.openxmlformats.org/officeDocument/2006/relationships/hyperlink" Target="http://www.planalto.gov.br/ccivil_03/_ato2019-2022/2021/lei/L14133.htm" TargetMode="External"/><Relationship Id="rId52" Type="http://schemas.openxmlformats.org/officeDocument/2006/relationships/hyperlink" Target="http://www.planalto.gov.br/ccivil_03/_ato2019-2022/2021/lei/L14133.htm" TargetMode="External"/><Relationship Id="rId60" Type="http://schemas.openxmlformats.org/officeDocument/2006/relationships/hyperlink" Target="http://www.planalto.gov.br/ccivil_03/_ato2019-2022/2021/lei/L14133.htm" TargetMode="External"/><Relationship Id="rId65" Type="http://schemas.openxmlformats.org/officeDocument/2006/relationships/hyperlink" Target="https://www.planalto.gov.br/ccivil_03/leis/lcp/lcp123.htm" TargetMode="External"/><Relationship Id="rId4" Type="http://schemas.openxmlformats.org/officeDocument/2006/relationships/customXml" Target="../customXml/item4.xml"/><Relationship Id="rId9" Type="http://schemas.openxmlformats.org/officeDocument/2006/relationships/footnotes" Target="footnotes.xml"/><Relationship Id="rId13" Type="http://schemas.openxmlformats.org/officeDocument/2006/relationships/hyperlink" Target="https://www.planalto.gov.br/ccivil_03/_ato2015-2018/2015/decreto/d8538.htm" TargetMode="External"/><Relationship Id="rId18" Type="http://schemas.openxmlformats.org/officeDocument/2006/relationships/hyperlink" Target="http://www.planalto.gov.br/ccivil_03/_ato2019-2022/2021/lei/L14133.htm" TargetMode="External"/><Relationship Id="rId39" Type="http://schemas.openxmlformats.org/officeDocument/2006/relationships/hyperlink" Target="http://www.planalto.gov.br/ccivil_03/_ato2019-2022/2021/lei/L14133.htm" TargetMode="External"/><Relationship Id="rId34" Type="http://schemas.openxmlformats.org/officeDocument/2006/relationships/hyperlink" Target="https://www.planalto.gov.br/ccivil_03/leis/l8078compilado.htm" TargetMode="External"/><Relationship Id="rId50" Type="http://schemas.openxmlformats.org/officeDocument/2006/relationships/hyperlink" Target="http://www.planalto.gov.br/ccivil_03/_ato2019-2022/2021/lei/L14133.htm" TargetMode="External"/><Relationship Id="rId55" Type="http://schemas.openxmlformats.org/officeDocument/2006/relationships/hyperlink" Target="http://www.planalto.gov.br/ccivil_03/_ato2019-2022/2021/lei/L14133.htm" TargetMode="External"/></Relationships>
</file>

<file path=word/_rels/header1.xml.rels><?xml version="1.0" encoding="UTF-8" standalone="yes"?>
<Relationships xmlns="http://schemas.openxmlformats.org/package/2006/relationships"><Relationship Id="rId2" Type="http://schemas.openxmlformats.org/officeDocument/2006/relationships/image" Target="media/image2.emf"/><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2" Type="http://schemas.openxmlformats.org/officeDocument/2006/relationships/image" Target="media/image2.emf"/><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feb27506-d0cb-4764-903f-1304ed79efc7">
      <Terms xmlns="http://schemas.microsoft.com/office/infopath/2007/PartnerControls"/>
    </lcf76f155ced4ddcb4097134ff3c332f>
    <TaxCatchAll xmlns="8ce77f6a-f1fb-45c7-a4e1-13af6ce189a7"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ct:contentTypeSchema xmlns:ct="http://schemas.microsoft.com/office/2006/metadata/contentType" xmlns:ma="http://schemas.microsoft.com/office/2006/metadata/properties/metaAttributes" ct:_="" ma:_="" ma:contentTypeName="Documento" ma:contentTypeID="0x01010046D1D902F9AFB0458A156704A0C1878F" ma:contentTypeVersion="16" ma:contentTypeDescription="Crie um novo documento." ma:contentTypeScope="" ma:versionID="040e5869182e1cb9126f0435b86a698e">
  <xsd:schema xmlns:xsd="http://www.w3.org/2001/XMLSchema" xmlns:xs="http://www.w3.org/2001/XMLSchema" xmlns:p="http://schemas.microsoft.com/office/2006/metadata/properties" xmlns:ns2="feb27506-d0cb-4764-903f-1304ed79efc7" xmlns:ns3="8ce77f6a-f1fb-45c7-a4e1-13af6ce189a7" targetNamespace="http://schemas.microsoft.com/office/2006/metadata/properties" ma:root="true" ma:fieldsID="3880565e164738f8159dd0215b8152f8" ns2:_="" ns3:_="">
    <xsd:import namespace="feb27506-d0cb-4764-903f-1304ed79efc7"/>
    <xsd:import namespace="8ce77f6a-f1fb-45c7-a4e1-13af6ce189a7"/>
    <xsd:element name="properties">
      <xsd:complexType>
        <xsd:sequence>
          <xsd:element name="documentManagement">
            <xsd:complexType>
              <xsd:all>
                <xsd:element ref="ns2:MediaServiceMetadata" minOccurs="0"/>
                <xsd:element ref="ns2:MediaServiceFastMetadata" minOccurs="0"/>
                <xsd:element ref="ns2:MediaServiceDateTaken" minOccurs="0"/>
                <xsd:element ref="ns3:SharedWithUsers" minOccurs="0"/>
                <xsd:element ref="ns3:SharedWithDetails" minOccurs="0"/>
                <xsd:element ref="ns2:MediaServiceAutoTags" minOccurs="0"/>
                <xsd:element ref="ns2:MediaServiceOCR" minOccurs="0"/>
                <xsd:element ref="ns2:MediaServiceGenerationTime" minOccurs="0"/>
                <xsd:element ref="ns2:MediaServiceEventHashCode" minOccurs="0"/>
                <xsd:element ref="ns2:MediaServiceAutoKeyPoints" minOccurs="0"/>
                <xsd:element ref="ns2:MediaServiceKeyPoints" minOccurs="0"/>
                <xsd:element ref="ns2:MediaLengthInSeconds" minOccurs="0"/>
                <xsd:element ref="ns2:lcf76f155ced4ddcb4097134ff3c332f" minOccurs="0"/>
                <xsd:element ref="ns3:TaxCatchAll" minOccurs="0"/>
                <xsd:element ref="ns2: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eb27506-d0cb-4764-903f-1304ed79efc7"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3" nillable="true" ma:displayName="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MediaLengthInSeconds" ma:index="19" nillable="true" ma:displayName="Length (seconds)" ma:internalName="MediaLengthInSeconds" ma:readOnly="true">
      <xsd:simpleType>
        <xsd:restriction base="dms:Unknown"/>
      </xsd:simpleType>
    </xsd:element>
    <xsd:element name="lcf76f155ced4ddcb4097134ff3c332f" ma:index="21" nillable="true" ma:taxonomy="true" ma:internalName="lcf76f155ced4ddcb4097134ff3c332f" ma:taxonomyFieldName="MediaServiceImageTags" ma:displayName="Marcações de imagem" ma:readOnly="false" ma:fieldId="{5cf76f15-5ced-4ddc-b409-7134ff3c332f}" ma:taxonomyMulti="true" ma:sspId="bf897d17-34fd-4a01-8f80-908009a6c4a9" ma:termSetId="09814cd3-568e-fe90-9814-8d621ff8fb84" ma:anchorId="fba54fb3-c3e1-fe81-a776-ca4b69148c4d" ma:open="true" ma:isKeyword="false">
      <xsd:complexType>
        <xsd:sequence>
          <xsd:element ref="pc:Terms" minOccurs="0" maxOccurs="1"/>
        </xsd:sequence>
      </xsd:complexType>
    </xsd:element>
    <xsd:element name="MediaServiceLocation" ma:index="23" nillable="true" ma:displayName="Location"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8ce77f6a-f1fb-45c7-a4e1-13af6ce189a7" elementFormDefault="qualified">
    <xsd:import namespace="http://schemas.microsoft.com/office/2006/documentManagement/types"/>
    <xsd:import namespace="http://schemas.microsoft.com/office/infopath/2007/PartnerControls"/>
    <xsd:element name="SharedWithUsers" ma:index="11" nillable="true" ma:displayName="Compartilhado com"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2" nillable="true" ma:displayName="Detalhes de Compartilhado Com" ma:internalName="SharedWithDetails" ma:readOnly="true">
      <xsd:simpleType>
        <xsd:restriction base="dms:Note">
          <xsd:maxLength value="255"/>
        </xsd:restriction>
      </xsd:simpleType>
    </xsd:element>
    <xsd:element name="TaxCatchAll" ma:index="22" nillable="true" ma:displayName="Taxonomy Catch All Column" ma:hidden="true" ma:list="{0181f5d3-ebad-498c-9a31-f5a530b21cfd}" ma:internalName="TaxCatchAll" ma:showField="CatchAllData" ma:web="8ce77f6a-f1fb-45c7-a4e1-13af6ce189a7">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ú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0CBD3A4D-46FC-4C9D-A646-0B0B22B0418A}">
  <ds:schemaRefs>
    <ds:schemaRef ds:uri="http://schemas.microsoft.com/office/2006/metadata/properties"/>
    <ds:schemaRef ds:uri="http://schemas.microsoft.com/office/infopath/2007/PartnerControls"/>
    <ds:schemaRef ds:uri="feb27506-d0cb-4764-903f-1304ed79efc7"/>
    <ds:schemaRef ds:uri="8ce77f6a-f1fb-45c7-a4e1-13af6ce189a7"/>
  </ds:schemaRefs>
</ds:datastoreItem>
</file>

<file path=customXml/itemProps2.xml><?xml version="1.0" encoding="utf-8"?>
<ds:datastoreItem xmlns:ds="http://schemas.openxmlformats.org/officeDocument/2006/customXml" ds:itemID="{3B2BC15D-131A-4E41-8521-0823DB0F46EC}">
  <ds:schemaRefs>
    <ds:schemaRef ds:uri="http://schemas.microsoft.com/sharepoint/v3/contenttype/forms"/>
  </ds:schemaRefs>
</ds:datastoreItem>
</file>

<file path=customXml/itemProps3.xml><?xml version="1.0" encoding="utf-8"?>
<ds:datastoreItem xmlns:ds="http://schemas.openxmlformats.org/officeDocument/2006/customXml" ds:itemID="{05827837-B1D6-402D-88B3-0BAB0F07ECF1}">
  <ds:schemaRefs>
    <ds:schemaRef ds:uri="http://schemas.openxmlformats.org/officeDocument/2006/bibliography"/>
  </ds:schemaRefs>
</ds:datastoreItem>
</file>

<file path=customXml/itemProps4.xml><?xml version="1.0" encoding="utf-8"?>
<ds:datastoreItem xmlns:ds="http://schemas.openxmlformats.org/officeDocument/2006/customXml" ds:itemID="{403BA077-76A1-418B-9152-549DA179F4A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feb27506-d0cb-4764-903f-1304ed79efc7"/>
    <ds:schemaRef ds:uri="8ce77f6a-f1fb-45c7-a4e1-13af6ce189a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Normal.dotm</Template>
  <TotalTime>93</TotalTime>
  <Pages>36</Pages>
  <Words>20407</Words>
  <Characters>110201</Characters>
  <Application>Microsoft Office Word</Application>
  <DocSecurity>0</DocSecurity>
  <Lines>918</Lines>
  <Paragraphs>260</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130348</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Laryssa Laryssa</dc:creator>
  <cp:keywords/>
  <dc:description/>
  <cp:lastModifiedBy>User</cp:lastModifiedBy>
  <cp:revision>39</cp:revision>
  <cp:lastPrinted>2025-10-06T18:07:00Z</cp:lastPrinted>
  <dcterms:created xsi:type="dcterms:W3CDTF">2025-10-06T16:56:00Z</dcterms:created>
  <dcterms:modified xsi:type="dcterms:W3CDTF">2025-12-29T14:34:00Z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0x01010046D1D902F9AFB0458A156704A0C1878F</vt:lpwstr>
  </property>
  <property fmtid="{D5CDD505-2E9C-101B-9397-08002B2CF9AE}" pid="3" name="MediaServiceImageTags">
    <vt:lpwstr/>
  </property>
</Properties>
</file>