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A8ED4" w14:textId="15D58BEC" w:rsidR="0076053B" w:rsidRPr="00F44C28" w:rsidRDefault="00943129" w:rsidP="00C666DD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 w:rsidRPr="00F44C28">
        <w:rPr>
          <w:rFonts w:ascii="Arial" w:eastAsia="Arial" w:hAnsi="Arial" w:cs="Arial"/>
          <w:b/>
          <w:sz w:val="22"/>
          <w:szCs w:val="22"/>
        </w:rPr>
        <w:t xml:space="preserve">CONTRATO DE </w:t>
      </w:r>
      <w:r w:rsidRPr="00F44C28">
        <w:rPr>
          <w:rFonts w:ascii="Arial" w:eastAsia="Arial" w:hAnsi="Arial" w:cs="Arial"/>
          <w:b/>
          <w:sz w:val="22"/>
          <w:szCs w:val="22"/>
          <w:u w:val="single"/>
        </w:rPr>
        <w:t>PRESTAÇÃO DE SERVIÇOS</w:t>
      </w:r>
      <w:r w:rsidR="00F078D1" w:rsidRPr="00F44C28">
        <w:rPr>
          <w:rFonts w:ascii="Arial" w:eastAsia="Arial" w:hAnsi="Arial" w:cs="Arial"/>
          <w:b/>
          <w:sz w:val="22"/>
          <w:szCs w:val="22"/>
          <w:u w:val="single"/>
        </w:rPr>
        <w:t xml:space="preserve"> Nº </w:t>
      </w:r>
      <w:r w:rsidR="003F7769">
        <w:rPr>
          <w:rFonts w:ascii="Arial" w:eastAsia="Arial" w:hAnsi="Arial" w:cs="Arial"/>
          <w:b/>
          <w:sz w:val="22"/>
          <w:szCs w:val="22"/>
          <w:u w:val="single"/>
        </w:rPr>
        <w:t>021</w:t>
      </w:r>
      <w:r w:rsidR="00C3351C" w:rsidRPr="00F44C28">
        <w:rPr>
          <w:rFonts w:ascii="Arial" w:eastAsia="Arial" w:hAnsi="Arial" w:cs="Arial"/>
          <w:b/>
          <w:sz w:val="22"/>
          <w:szCs w:val="22"/>
          <w:u w:val="single"/>
        </w:rPr>
        <w:t>/2025</w:t>
      </w:r>
    </w:p>
    <w:p w14:paraId="5E125303" w14:textId="77777777" w:rsidR="00F078D1" w:rsidRPr="00F44C28" w:rsidRDefault="00F078D1" w:rsidP="00C666DD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14:paraId="32803FD4" w14:textId="55093A67" w:rsidR="00F078D1" w:rsidRPr="00F44C28" w:rsidRDefault="00F078D1" w:rsidP="00C666DD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Instituto de Previdência dos Servidores Municipais de Jequié – IPREJ</w:t>
      </w:r>
    </w:p>
    <w:p w14:paraId="7D1D847A" w14:textId="761BA2E6" w:rsidR="00F078D1" w:rsidRPr="00F44C28" w:rsidRDefault="00F078D1" w:rsidP="00C666DD">
      <w:pPr>
        <w:jc w:val="center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 (Processo Administrativo n° 0</w:t>
      </w:r>
      <w:r w:rsidR="008072C6">
        <w:rPr>
          <w:rFonts w:ascii="Arial" w:eastAsia="Arial" w:hAnsi="Arial" w:cs="Arial"/>
          <w:sz w:val="22"/>
          <w:szCs w:val="22"/>
        </w:rPr>
        <w:t>2</w:t>
      </w:r>
      <w:r w:rsidR="00634E33">
        <w:rPr>
          <w:rFonts w:ascii="Arial" w:eastAsia="Arial" w:hAnsi="Arial" w:cs="Arial"/>
          <w:sz w:val="22"/>
          <w:szCs w:val="22"/>
        </w:rPr>
        <w:t>4</w:t>
      </w:r>
      <w:r w:rsidR="00C3351C" w:rsidRPr="00F44C28">
        <w:rPr>
          <w:rFonts w:ascii="Arial" w:eastAsia="Arial" w:hAnsi="Arial" w:cs="Arial"/>
          <w:sz w:val="22"/>
          <w:szCs w:val="22"/>
        </w:rPr>
        <w:t>/2025</w:t>
      </w:r>
      <w:r w:rsidRPr="00F44C28">
        <w:rPr>
          <w:rFonts w:ascii="Arial" w:eastAsia="Arial" w:hAnsi="Arial" w:cs="Arial"/>
          <w:sz w:val="22"/>
          <w:szCs w:val="22"/>
        </w:rPr>
        <w:t>)</w:t>
      </w:r>
    </w:p>
    <w:p w14:paraId="707032B4" w14:textId="77777777" w:rsidR="00F078D1" w:rsidRPr="00F44C28" w:rsidRDefault="00F078D1" w:rsidP="00C666DD">
      <w:pPr>
        <w:jc w:val="center"/>
        <w:rPr>
          <w:rFonts w:ascii="Arial" w:eastAsia="Arial" w:hAnsi="Arial" w:cs="Arial"/>
          <w:sz w:val="22"/>
          <w:szCs w:val="22"/>
        </w:rPr>
      </w:pPr>
    </w:p>
    <w:p w14:paraId="1B56234C" w14:textId="77777777" w:rsidR="00F078D1" w:rsidRPr="00F44C28" w:rsidRDefault="00F078D1" w:rsidP="00C666DD">
      <w:pPr>
        <w:jc w:val="center"/>
        <w:rPr>
          <w:rFonts w:ascii="Arial" w:eastAsia="Arial" w:hAnsi="Arial" w:cs="Arial"/>
          <w:sz w:val="22"/>
          <w:szCs w:val="22"/>
        </w:rPr>
      </w:pPr>
    </w:p>
    <w:p w14:paraId="3B346C0D" w14:textId="77777777" w:rsidR="006C2D61" w:rsidRPr="00F44C28" w:rsidRDefault="006C2D61" w:rsidP="00C666DD">
      <w:pPr>
        <w:jc w:val="center"/>
        <w:rPr>
          <w:rFonts w:ascii="Arial" w:eastAsia="Arial" w:hAnsi="Arial" w:cs="Arial"/>
          <w:sz w:val="22"/>
          <w:szCs w:val="22"/>
        </w:rPr>
      </w:pPr>
    </w:p>
    <w:p w14:paraId="5294D07B" w14:textId="188FB0FE" w:rsidR="00F078D1" w:rsidRPr="00F44C28" w:rsidRDefault="00F078D1" w:rsidP="00C666DD">
      <w:pPr>
        <w:pBdr>
          <w:top w:val="nil"/>
          <w:left w:val="nil"/>
          <w:bottom w:val="nil"/>
          <w:right w:val="nil"/>
          <w:between w:val="nil"/>
        </w:pBdr>
        <w:ind w:left="5040"/>
        <w:jc w:val="both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Termo de Contrato de prestação de serviços que entre si fazem o</w:t>
      </w:r>
      <w:r w:rsidRPr="00F44C28">
        <w:rPr>
          <w:rFonts w:ascii="Arial" w:eastAsia="Arial" w:hAnsi="Arial" w:cs="Arial"/>
          <w:b/>
          <w:sz w:val="22"/>
          <w:szCs w:val="22"/>
        </w:rPr>
        <w:t xml:space="preserve"> INSTITUTO DE PREVIDÊNCIA DOS SERVIDORES MUNICIPAIS DE JEQUIÉ - IPREJ </w:t>
      </w:r>
      <w:r w:rsidRPr="00F44C28">
        <w:rPr>
          <w:rFonts w:ascii="Arial" w:eastAsia="Arial" w:hAnsi="Arial" w:cs="Arial"/>
          <w:sz w:val="22"/>
          <w:szCs w:val="22"/>
        </w:rPr>
        <w:t>e a Empresa</w:t>
      </w:r>
      <w:r w:rsidRPr="00F44C28">
        <w:rPr>
          <w:rFonts w:ascii="Arial" w:eastAsia="Arial" w:hAnsi="Arial" w:cs="Arial"/>
          <w:b/>
          <w:sz w:val="22"/>
          <w:szCs w:val="22"/>
        </w:rPr>
        <w:t xml:space="preserve"> </w:t>
      </w:r>
      <w:r w:rsidRPr="00F44C28">
        <w:rPr>
          <w:rFonts w:ascii="Arial" w:hAnsi="Arial" w:cs="Arial"/>
          <w:b/>
          <w:sz w:val="22"/>
          <w:szCs w:val="22"/>
        </w:rPr>
        <w:t>ASSOCIAÇÃO BRASILEIRA DE INSTITUIÇÕES DE PREVIDÊNCIA ESTADUAIS E MUNICIPAIS – ABIPEM</w:t>
      </w:r>
      <w:r w:rsidRPr="00F44C28">
        <w:rPr>
          <w:rFonts w:ascii="Arial" w:eastAsia="Arial" w:hAnsi="Arial" w:cs="Arial"/>
          <w:b/>
          <w:sz w:val="22"/>
          <w:szCs w:val="22"/>
        </w:rPr>
        <w:t>.</w:t>
      </w:r>
    </w:p>
    <w:p w14:paraId="1C6D8BEE" w14:textId="77777777" w:rsidR="0076053B" w:rsidRPr="00F44C28" w:rsidRDefault="0076053B" w:rsidP="00C666DD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03627CC7" w14:textId="77777777" w:rsidR="00C21A4A" w:rsidRPr="00F44C28" w:rsidRDefault="00C21A4A" w:rsidP="00C666DD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687B8803" w14:textId="77777777" w:rsidR="006A1036" w:rsidRPr="00F44C28" w:rsidRDefault="006A1036" w:rsidP="00C666DD">
      <w:pPr>
        <w:pBdr>
          <w:top w:val="nil"/>
          <w:left w:val="nil"/>
          <w:bottom w:val="nil"/>
          <w:right w:val="nil"/>
          <w:between w:val="nil"/>
        </w:pBdr>
        <w:ind w:left="4860" w:right="-88"/>
        <w:jc w:val="both"/>
        <w:rPr>
          <w:rFonts w:ascii="Arial" w:eastAsia="Arial" w:hAnsi="Arial" w:cs="Arial"/>
          <w:b/>
          <w:sz w:val="22"/>
          <w:szCs w:val="22"/>
        </w:rPr>
      </w:pPr>
    </w:p>
    <w:p w14:paraId="06DAA9B4" w14:textId="087AE480" w:rsidR="006A1036" w:rsidRPr="00F44C28" w:rsidRDefault="006A1036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Style w:val="Forte"/>
          <w:rFonts w:ascii="Arial" w:hAnsi="Arial" w:cs="Arial"/>
          <w:sz w:val="22"/>
          <w:szCs w:val="22"/>
        </w:rPr>
        <w:t>O INSTITUTO DE PREVIDÊNCIA DOS SERVIDORES MUNICIPAIS DE JEQUIÉ</w:t>
      </w:r>
      <w:r w:rsidRPr="00F44C28">
        <w:rPr>
          <w:rFonts w:ascii="Arial" w:hAnsi="Arial" w:cs="Arial"/>
          <w:sz w:val="22"/>
          <w:szCs w:val="22"/>
        </w:rPr>
        <w:t>, ESTADO DA BAHIA, pessoa jurídica de direito público interno, inscrito no CNPJ sob o nº</w:t>
      </w:r>
      <w:r w:rsidRPr="00F44C28">
        <w:rPr>
          <w:rFonts w:ascii="Arial" w:hAnsi="Arial" w:cs="Arial"/>
          <w:b/>
          <w:sz w:val="22"/>
          <w:szCs w:val="22"/>
        </w:rPr>
        <w:t xml:space="preserve"> </w:t>
      </w:r>
      <w:r w:rsidRPr="00F44C28">
        <w:rPr>
          <w:rFonts w:ascii="Arial" w:hAnsi="Arial" w:cs="Arial"/>
          <w:sz w:val="22"/>
          <w:szCs w:val="22"/>
        </w:rPr>
        <w:t>09.353.852/0001-37, cuja sede localiza-se na Rua da Itália, nº 33, Centro, Jequié–BA, CEP: 45.200-190, neste ato representado por seu Diretor Presidente o Sr.</w:t>
      </w:r>
      <w:r w:rsidRPr="00F44C28">
        <w:rPr>
          <w:rFonts w:ascii="Arial" w:hAnsi="Arial" w:cs="Arial"/>
          <w:b/>
          <w:sz w:val="22"/>
          <w:szCs w:val="22"/>
        </w:rPr>
        <w:t xml:space="preserve"> EMANOEL SILVA ALMEIDA</w:t>
      </w:r>
      <w:r w:rsidRPr="00F44C28">
        <w:rPr>
          <w:rFonts w:ascii="Arial" w:hAnsi="Arial" w:cs="Arial"/>
          <w:sz w:val="22"/>
          <w:szCs w:val="22"/>
        </w:rPr>
        <w:t>, nomeado(a) pela Decreto nº 2</w:t>
      </w:r>
      <w:r w:rsidR="00F44C28" w:rsidRPr="00F44C28">
        <w:rPr>
          <w:rFonts w:ascii="Arial" w:hAnsi="Arial" w:cs="Arial"/>
          <w:sz w:val="22"/>
          <w:szCs w:val="22"/>
        </w:rPr>
        <w:t>6.049</w:t>
      </w:r>
      <w:r w:rsidRPr="00F44C28">
        <w:rPr>
          <w:rFonts w:ascii="Arial" w:hAnsi="Arial" w:cs="Arial"/>
          <w:sz w:val="22"/>
          <w:szCs w:val="22"/>
        </w:rPr>
        <w:t>, de 1</w:t>
      </w:r>
      <w:r w:rsidR="00F44C28" w:rsidRPr="00F44C28">
        <w:rPr>
          <w:rFonts w:ascii="Arial" w:hAnsi="Arial" w:cs="Arial"/>
          <w:sz w:val="22"/>
          <w:szCs w:val="22"/>
        </w:rPr>
        <w:t>5</w:t>
      </w:r>
      <w:r w:rsidRPr="00F44C28">
        <w:rPr>
          <w:rFonts w:ascii="Arial" w:hAnsi="Arial" w:cs="Arial"/>
          <w:sz w:val="22"/>
          <w:szCs w:val="22"/>
        </w:rPr>
        <w:t xml:space="preserve"> de janeiro de 202</w:t>
      </w:r>
      <w:r w:rsidR="00F44C28" w:rsidRPr="00F44C28">
        <w:rPr>
          <w:rFonts w:ascii="Arial" w:hAnsi="Arial" w:cs="Arial"/>
          <w:sz w:val="22"/>
          <w:szCs w:val="22"/>
        </w:rPr>
        <w:t>5</w:t>
      </w:r>
      <w:r w:rsidRPr="00F44C28">
        <w:rPr>
          <w:rFonts w:ascii="Arial" w:hAnsi="Arial" w:cs="Arial"/>
          <w:sz w:val="22"/>
          <w:szCs w:val="22"/>
        </w:rPr>
        <w:t>, publicada no DOM de 1</w:t>
      </w:r>
      <w:r w:rsidR="00F44C28" w:rsidRPr="00F44C28">
        <w:rPr>
          <w:rFonts w:ascii="Arial" w:hAnsi="Arial" w:cs="Arial"/>
          <w:sz w:val="22"/>
          <w:szCs w:val="22"/>
        </w:rPr>
        <w:t>5</w:t>
      </w:r>
      <w:r w:rsidRPr="00F44C28">
        <w:rPr>
          <w:rFonts w:ascii="Arial" w:hAnsi="Arial" w:cs="Arial"/>
          <w:sz w:val="22"/>
          <w:szCs w:val="22"/>
        </w:rPr>
        <w:t xml:space="preserve"> de janeiro de 202</w:t>
      </w:r>
      <w:r w:rsidR="00F44C28" w:rsidRPr="00F44C28">
        <w:rPr>
          <w:rFonts w:ascii="Arial" w:hAnsi="Arial" w:cs="Arial"/>
          <w:sz w:val="22"/>
          <w:szCs w:val="22"/>
        </w:rPr>
        <w:t>5</w:t>
      </w:r>
      <w:r w:rsidRPr="00F44C28">
        <w:rPr>
          <w:rFonts w:ascii="Arial" w:hAnsi="Arial" w:cs="Arial"/>
          <w:sz w:val="22"/>
          <w:szCs w:val="22"/>
        </w:rPr>
        <w:t xml:space="preserve">, portador da Matrícula Funcional nº 25, doravante denominado </w:t>
      </w:r>
      <w:r w:rsidRPr="00F44C28">
        <w:rPr>
          <w:rFonts w:ascii="Arial" w:hAnsi="Arial" w:cs="Arial"/>
          <w:b/>
          <w:sz w:val="22"/>
          <w:szCs w:val="22"/>
        </w:rPr>
        <w:t xml:space="preserve">CONTRATANTE </w:t>
      </w:r>
      <w:r w:rsidRPr="00F44C28">
        <w:rPr>
          <w:rFonts w:ascii="Arial" w:hAnsi="Arial" w:cs="Arial"/>
          <w:sz w:val="22"/>
          <w:szCs w:val="22"/>
        </w:rPr>
        <w:t xml:space="preserve">e a </w:t>
      </w:r>
      <w:r w:rsidR="00F078D1" w:rsidRPr="00F44C28">
        <w:rPr>
          <w:rFonts w:ascii="Arial" w:hAnsi="Arial" w:cs="Arial"/>
          <w:b/>
          <w:sz w:val="22"/>
          <w:szCs w:val="22"/>
        </w:rPr>
        <w:t>ASSOCIAÇÃO BRASILEIRA DE INSTITUIÇÕES DE PREVIDÊNCIA ESTADUAIS E MUNICIPAIS - ABIPEM</w:t>
      </w:r>
      <w:r w:rsidR="00F078D1" w:rsidRPr="00F44C28">
        <w:rPr>
          <w:rFonts w:ascii="Arial" w:hAnsi="Arial" w:cs="Arial"/>
          <w:sz w:val="22"/>
          <w:szCs w:val="22"/>
        </w:rPr>
        <w:t xml:space="preserve">, inscrita no CNPJ nº 29.184.280/0001-17, com sede na SCRLN - Asa Norte, Quadra 711 - Bloco G - Loja 15, Brasília-DF, CEP 70.750-557, neste ato representada por seu Secretário Executivo, </w:t>
      </w:r>
      <w:r w:rsidR="00F078D1" w:rsidRPr="00F44C28">
        <w:rPr>
          <w:rFonts w:ascii="Arial" w:hAnsi="Arial" w:cs="Arial"/>
          <w:b/>
          <w:bCs/>
          <w:sz w:val="22"/>
          <w:szCs w:val="22"/>
        </w:rPr>
        <w:t>Sr. DEMETRIUS UBIRITAN HINTZ</w:t>
      </w:r>
      <w:r w:rsidR="00F078D1" w:rsidRPr="00F44C28">
        <w:rPr>
          <w:rFonts w:ascii="Arial" w:hAnsi="Arial" w:cs="Arial"/>
          <w:sz w:val="22"/>
          <w:szCs w:val="22"/>
        </w:rPr>
        <w:t xml:space="preserve">, </w:t>
      </w:r>
      <w:r w:rsidRPr="00F44C28">
        <w:rPr>
          <w:rFonts w:ascii="Arial" w:eastAsia="Arial" w:hAnsi="Arial" w:cs="Arial"/>
          <w:sz w:val="22"/>
          <w:szCs w:val="22"/>
        </w:rPr>
        <w:t>conforme atos constitutivos da empresa</w:t>
      </w:r>
      <w:r w:rsidRPr="00F44C28">
        <w:rPr>
          <w:rFonts w:ascii="Arial" w:hAnsi="Arial" w:cs="Arial"/>
          <w:sz w:val="22"/>
          <w:szCs w:val="22"/>
        </w:rPr>
        <w:t xml:space="preserve">, vinculado ao </w:t>
      </w:r>
      <w:r w:rsidRPr="00F44C28">
        <w:rPr>
          <w:rFonts w:ascii="Arial" w:hAnsi="Arial" w:cs="Arial"/>
          <w:b/>
          <w:bCs/>
          <w:sz w:val="22"/>
          <w:szCs w:val="22"/>
        </w:rPr>
        <w:t>Processo Administrativo 0</w:t>
      </w:r>
      <w:r w:rsidR="00634E33">
        <w:rPr>
          <w:rFonts w:ascii="Arial" w:hAnsi="Arial" w:cs="Arial"/>
          <w:b/>
          <w:bCs/>
          <w:sz w:val="22"/>
          <w:szCs w:val="22"/>
        </w:rPr>
        <w:t>24</w:t>
      </w:r>
      <w:r w:rsidR="00C3351C" w:rsidRPr="00F44C28">
        <w:rPr>
          <w:rFonts w:ascii="Arial" w:hAnsi="Arial" w:cs="Arial"/>
          <w:b/>
          <w:bCs/>
          <w:sz w:val="22"/>
          <w:szCs w:val="22"/>
        </w:rPr>
        <w:t>/2025</w:t>
      </w:r>
      <w:r w:rsidRPr="00F44C28">
        <w:rPr>
          <w:rFonts w:ascii="Arial" w:hAnsi="Arial" w:cs="Arial"/>
          <w:sz w:val="22"/>
          <w:szCs w:val="22"/>
        </w:rPr>
        <w:t>,</w:t>
      </w:r>
      <w:r w:rsidRPr="00F44C28">
        <w:rPr>
          <w:rFonts w:ascii="Arial" w:eastAsia="Arial" w:hAnsi="Arial" w:cs="Arial"/>
          <w:sz w:val="22"/>
          <w:szCs w:val="22"/>
        </w:rPr>
        <w:t xml:space="preserve"> </w:t>
      </w:r>
      <w:r w:rsidRPr="00F44C28">
        <w:rPr>
          <w:rFonts w:ascii="Arial" w:eastAsia="Arial" w:hAnsi="Arial" w:cs="Arial"/>
          <w:b/>
          <w:sz w:val="22"/>
          <w:szCs w:val="22"/>
        </w:rPr>
        <w:t>INEXIGIBILIDADE DE LICITAÇÃO nº 0</w:t>
      </w:r>
      <w:r w:rsidR="00C3351C" w:rsidRPr="00F44C28">
        <w:rPr>
          <w:rFonts w:ascii="Arial" w:eastAsia="Arial" w:hAnsi="Arial" w:cs="Arial"/>
          <w:b/>
          <w:sz w:val="22"/>
          <w:szCs w:val="22"/>
        </w:rPr>
        <w:t>0</w:t>
      </w:r>
      <w:r w:rsidR="008072C6">
        <w:rPr>
          <w:rFonts w:ascii="Arial" w:eastAsia="Arial" w:hAnsi="Arial" w:cs="Arial"/>
          <w:b/>
          <w:sz w:val="22"/>
          <w:szCs w:val="22"/>
        </w:rPr>
        <w:t>9</w:t>
      </w:r>
      <w:r w:rsidR="00C3351C" w:rsidRPr="00F44C28">
        <w:rPr>
          <w:rFonts w:ascii="Arial" w:eastAsia="Arial" w:hAnsi="Arial" w:cs="Arial"/>
          <w:b/>
          <w:sz w:val="22"/>
          <w:szCs w:val="22"/>
        </w:rPr>
        <w:t>/2025</w:t>
      </w:r>
      <w:r w:rsidRPr="00F44C28">
        <w:rPr>
          <w:rFonts w:ascii="Arial" w:eastAsia="Arial" w:hAnsi="Arial" w:cs="Arial"/>
          <w:b/>
          <w:sz w:val="22"/>
          <w:szCs w:val="22"/>
        </w:rPr>
        <w:t>,</w:t>
      </w:r>
      <w:r w:rsidRPr="00F44C28">
        <w:rPr>
          <w:rFonts w:ascii="Arial" w:eastAsia="Arial" w:hAnsi="Arial" w:cs="Arial"/>
          <w:sz w:val="22"/>
          <w:szCs w:val="22"/>
        </w:rPr>
        <w:t xml:space="preserve"> autorizado pela autoridade competente, que se regerá pelas disposições da </w:t>
      </w:r>
      <w:hyperlink r:id="rId8">
        <w:r w:rsidRPr="00F44C28">
          <w:rPr>
            <w:rFonts w:ascii="Arial" w:eastAsia="Arial" w:hAnsi="Arial" w:cs="Arial"/>
            <w:sz w:val="22"/>
            <w:szCs w:val="22"/>
          </w:rPr>
          <w:t>Lei nº 14.133, de 1º de abril de 2021</w:t>
        </w:r>
      </w:hyperlink>
      <w:r w:rsidRPr="00F44C28">
        <w:rPr>
          <w:rFonts w:ascii="Arial" w:eastAsia="Arial" w:hAnsi="Arial" w:cs="Arial"/>
          <w:sz w:val="22"/>
          <w:szCs w:val="22"/>
        </w:rPr>
        <w:t>, e notadamente o Art. 74, III, c e demais legislação aplicável, mediante as cláusulas e condições a seguir enunciadas.</w:t>
      </w:r>
    </w:p>
    <w:p w14:paraId="0DAD1A56" w14:textId="77777777" w:rsidR="006A1036" w:rsidRPr="00F44C28" w:rsidRDefault="006A1036" w:rsidP="00C666DD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46C804FE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PRIMEIRA – OBJETO</w:t>
      </w:r>
    </w:p>
    <w:p w14:paraId="5E56AE13" w14:textId="77777777" w:rsidR="00E63A4A" w:rsidRPr="00F44C28" w:rsidRDefault="00E63A4A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1961B425" w14:textId="67CBEA37" w:rsidR="008E1B25" w:rsidRDefault="008E1B25" w:rsidP="008E1B25">
      <w:pPr>
        <w:pStyle w:val="PargrafodaLista"/>
        <w:numPr>
          <w:ilvl w:val="1"/>
          <w:numId w:val="4"/>
        </w:numPr>
        <w:jc w:val="both"/>
        <w:rPr>
          <w:rFonts w:ascii="Arial" w:eastAsia="Arial" w:hAnsi="Arial" w:cs="Arial"/>
          <w:bCs/>
          <w:sz w:val="22"/>
          <w:szCs w:val="22"/>
        </w:rPr>
      </w:pPr>
      <w:r w:rsidRPr="008E1B25">
        <w:rPr>
          <w:rFonts w:ascii="Arial" w:eastAsia="Arial" w:hAnsi="Arial" w:cs="Arial"/>
          <w:bCs/>
          <w:sz w:val="22"/>
          <w:szCs w:val="22"/>
        </w:rPr>
        <w:t>Contratação de empresa para prestação de serviços de capacitação, através de 06 (seis) inscrições no 3º Congresso Brasileiro de Mulheres de RPPS da ABIPEM, que será realizado nos dias 03 a 04 de setembro de 2025, na cidade de Brasília/DF.</w:t>
      </w:r>
    </w:p>
    <w:p w14:paraId="33FC14DA" w14:textId="77777777" w:rsidR="008072C6" w:rsidRPr="00F44C28" w:rsidRDefault="008072C6" w:rsidP="008072C6">
      <w:pPr>
        <w:pStyle w:val="PargrafodaLista"/>
        <w:ind w:left="0"/>
        <w:jc w:val="both"/>
        <w:rPr>
          <w:rFonts w:ascii="Arial" w:eastAsia="Arial" w:hAnsi="Arial" w:cs="Arial"/>
          <w:bCs/>
          <w:sz w:val="22"/>
          <w:szCs w:val="22"/>
        </w:rPr>
      </w:pPr>
    </w:p>
    <w:tbl>
      <w:tblPr>
        <w:tblW w:w="9847" w:type="dxa"/>
        <w:jc w:val="center"/>
        <w:tblLayout w:type="fixed"/>
        <w:tblLook w:val="0000" w:firstRow="0" w:lastRow="0" w:firstColumn="0" w:lastColumn="0" w:noHBand="0" w:noVBand="0"/>
      </w:tblPr>
      <w:tblGrid>
        <w:gridCol w:w="961"/>
        <w:gridCol w:w="4129"/>
        <w:gridCol w:w="859"/>
        <w:gridCol w:w="1051"/>
        <w:gridCol w:w="1217"/>
        <w:gridCol w:w="1630"/>
      </w:tblGrid>
      <w:tr w:rsidR="002505AD" w:rsidRPr="003F7769" w14:paraId="63B9ADF8" w14:textId="77777777" w:rsidTr="003F7769">
        <w:trPr>
          <w:trHeight w:val="600"/>
          <w:jc w:val="center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3006F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C4854F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DESCRIÇÃO DOS SERVIÇOS</w:t>
            </w:r>
          </w:p>
        </w:tc>
        <w:tc>
          <w:tcPr>
            <w:tcW w:w="8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3AD927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1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A98284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00B129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V. UNIT.</w:t>
            </w:r>
          </w:p>
        </w:tc>
        <w:tc>
          <w:tcPr>
            <w:tcW w:w="1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993601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V. TOTAL            </w:t>
            </w:r>
          </w:p>
        </w:tc>
      </w:tr>
      <w:tr w:rsidR="002505AD" w:rsidRPr="003F7769" w14:paraId="4B1DDBF8" w14:textId="77777777" w:rsidTr="003F7769">
        <w:trPr>
          <w:trHeight w:val="840"/>
          <w:jc w:val="center"/>
        </w:trPr>
        <w:tc>
          <w:tcPr>
            <w:tcW w:w="961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14:paraId="65540072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  <w:p w14:paraId="62A21132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129" w:type="dxa"/>
            <w:tcBorders>
              <w:top w:val="nil"/>
              <w:left w:val="nil"/>
              <w:right w:val="single" w:sz="4" w:space="0" w:color="000000"/>
            </w:tcBorders>
            <w:vAlign w:val="center"/>
          </w:tcPr>
          <w:p w14:paraId="7E7A87B2" w14:textId="6F992396" w:rsidR="002505AD" w:rsidRPr="003F7769" w:rsidRDefault="003F7769" w:rsidP="003F77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Cs/>
                <w:sz w:val="18"/>
                <w:szCs w:val="18"/>
              </w:rPr>
              <w:t>Contratação de empresa para prestação de serviços de capacitação, através de 06 (seis) inscrições no 3º Congresso Brasileiro de Mulheres de RPPS da ABIPEM, que será realizado nos dias 03 a 04 de setembro de 2025, na cidade de Brasília/DF.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B4C461" w14:textId="77777777" w:rsidR="002505AD" w:rsidRPr="003F7769" w:rsidRDefault="002505AD" w:rsidP="00EF43CD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UN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DE9BDF" w14:textId="01A2A062" w:rsidR="002505AD" w:rsidRPr="003F7769" w:rsidRDefault="002505AD" w:rsidP="003F7769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  <w:r w:rsid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90EA3AA" w14:textId="188793A5" w:rsidR="002505AD" w:rsidRPr="003F7769" w:rsidRDefault="002505AD" w:rsidP="003F7769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R$ 1.</w:t>
            </w:r>
            <w:r w:rsid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000,00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1A96895" w14:textId="52FCC6B2" w:rsidR="002505AD" w:rsidRPr="003F7769" w:rsidRDefault="002505AD" w:rsidP="003F7769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R$ </w:t>
            </w:r>
            <w:r w:rsid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6.000,00</w:t>
            </w:r>
          </w:p>
        </w:tc>
      </w:tr>
      <w:tr w:rsidR="002505AD" w:rsidRPr="003F7769" w14:paraId="18E41316" w14:textId="77777777" w:rsidTr="003F7769">
        <w:trPr>
          <w:trHeight w:val="300"/>
          <w:jc w:val="center"/>
        </w:trPr>
        <w:tc>
          <w:tcPr>
            <w:tcW w:w="82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89A4" w14:textId="77777777" w:rsidR="002505AD" w:rsidRPr="003F7769" w:rsidRDefault="002505AD" w:rsidP="00EF43CD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VALOR TOTAL 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893C88" w14:textId="3EB4C1C9" w:rsidR="002505AD" w:rsidRPr="003F7769" w:rsidRDefault="002505AD" w:rsidP="003F7769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R$ </w:t>
            </w:r>
            <w:r w:rsidR="003F7769">
              <w:rPr>
                <w:rFonts w:ascii="Arial" w:eastAsia="Arial" w:hAnsi="Arial" w:cs="Arial"/>
                <w:color w:val="000000"/>
                <w:sz w:val="18"/>
                <w:szCs w:val="18"/>
              </w:rPr>
              <w:t>6.000,00</w:t>
            </w:r>
          </w:p>
        </w:tc>
      </w:tr>
    </w:tbl>
    <w:p w14:paraId="0CE73DE9" w14:textId="77777777" w:rsidR="00BD4426" w:rsidRPr="00F44C28" w:rsidRDefault="00BD4426" w:rsidP="00C666D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rFonts w:ascii="Arial" w:eastAsia="Arial" w:hAnsi="Arial" w:cs="Arial"/>
          <w:sz w:val="22"/>
          <w:szCs w:val="22"/>
        </w:rPr>
      </w:pPr>
    </w:p>
    <w:p w14:paraId="4792D5F4" w14:textId="77777777" w:rsidR="0076053B" w:rsidRPr="00F44C28" w:rsidRDefault="00943129" w:rsidP="00C666DD">
      <w:pPr>
        <w:ind w:right="54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1.2.</w:t>
      </w:r>
      <w:r w:rsidRPr="00F44C28">
        <w:rPr>
          <w:rFonts w:ascii="Arial" w:eastAsia="Arial" w:hAnsi="Arial" w:cs="Arial"/>
          <w:b/>
          <w:sz w:val="22"/>
          <w:szCs w:val="22"/>
        </w:rPr>
        <w:t xml:space="preserve"> </w:t>
      </w:r>
      <w:r w:rsidRPr="00F44C28">
        <w:rPr>
          <w:rFonts w:ascii="Arial" w:eastAsia="Arial" w:hAnsi="Arial" w:cs="Arial"/>
          <w:sz w:val="22"/>
          <w:szCs w:val="22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14:paraId="6726D273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14726C4C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lastRenderedPageBreak/>
        <w:t>CLÁUSULA SEGUNDA – VIGÊNCIA E PRORROGAÇÃO</w:t>
      </w:r>
    </w:p>
    <w:p w14:paraId="04B156B0" w14:textId="77777777" w:rsidR="0076053B" w:rsidRPr="00F44C28" w:rsidRDefault="0076053B" w:rsidP="00C666DD">
      <w:pPr>
        <w:keepNext/>
        <w:keepLines/>
        <w:ind w:left="357"/>
        <w:jc w:val="center"/>
        <w:rPr>
          <w:rFonts w:ascii="Arial" w:eastAsia="Arial" w:hAnsi="Arial" w:cs="Arial"/>
          <w:i/>
          <w:sz w:val="22"/>
          <w:szCs w:val="22"/>
        </w:rPr>
      </w:pPr>
    </w:p>
    <w:p w14:paraId="22573E75" w14:textId="436CF801" w:rsidR="0076053B" w:rsidRPr="00F44C28" w:rsidRDefault="002505AD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 prazo de vigência da contratação é de 3 (três)</w:t>
      </w:r>
      <w:r w:rsidR="00F44C28">
        <w:rPr>
          <w:rFonts w:ascii="Arial" w:eastAsia="Arial" w:hAnsi="Arial" w:cs="Arial"/>
          <w:sz w:val="22"/>
          <w:szCs w:val="22"/>
        </w:rPr>
        <w:t xml:space="preserve"> meses</w:t>
      </w:r>
      <w:r w:rsidRPr="00F44C28">
        <w:rPr>
          <w:rFonts w:ascii="Arial" w:eastAsia="Arial" w:hAnsi="Arial" w:cs="Arial"/>
          <w:sz w:val="22"/>
          <w:szCs w:val="22"/>
        </w:rPr>
        <w:t xml:space="preserve"> a partir da assinatura do contrato, na forma do </w:t>
      </w:r>
      <w:hyperlink r:id="rId9" w:anchor="art105">
        <w:r w:rsidRPr="00F44C28">
          <w:rPr>
            <w:rFonts w:ascii="Arial" w:eastAsia="Arial" w:hAnsi="Arial" w:cs="Arial"/>
            <w:sz w:val="22"/>
            <w:szCs w:val="22"/>
          </w:rPr>
          <w:t>artigo 105 da Lei n° 14.133, de 2021</w:t>
        </w:r>
      </w:hyperlink>
    </w:p>
    <w:p w14:paraId="2874042F" w14:textId="77777777" w:rsidR="00C21A4A" w:rsidRPr="00F44C28" w:rsidRDefault="00C21A4A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0803E1E7" w14:textId="77777777" w:rsidR="0076053B" w:rsidRPr="00F44C28" w:rsidRDefault="00943129" w:rsidP="00C666DD">
      <w:pPr>
        <w:numPr>
          <w:ilvl w:val="2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14:paraId="17FE14C4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10AA93E2" w14:textId="20254518" w:rsidR="0076053B" w:rsidRPr="00F44C28" w:rsidRDefault="00943129" w:rsidP="00C666DD">
      <w:pPr>
        <w:keepNext/>
        <w:keepLines/>
        <w:numPr>
          <w:ilvl w:val="0"/>
          <w:numId w:val="4"/>
        </w:numPr>
        <w:tabs>
          <w:tab w:val="left" w:pos="426"/>
        </w:tabs>
        <w:ind w:hanging="357"/>
        <w:jc w:val="both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 xml:space="preserve">CLÁUSULA TERCEIRA - REGIME DE EXECUÇÃO DOS SERVIÇOS </w:t>
      </w:r>
    </w:p>
    <w:p w14:paraId="64C39896" w14:textId="77777777" w:rsidR="006C2D61" w:rsidRPr="00F44C28" w:rsidRDefault="006C2D61" w:rsidP="00C666DD">
      <w:pPr>
        <w:keepNext/>
        <w:keepLines/>
        <w:tabs>
          <w:tab w:val="left" w:pos="426"/>
        </w:tabs>
        <w:jc w:val="both"/>
        <w:rPr>
          <w:rFonts w:ascii="Arial" w:eastAsia="Arial" w:hAnsi="Arial" w:cs="Arial"/>
          <w:b/>
          <w:sz w:val="22"/>
          <w:szCs w:val="22"/>
        </w:rPr>
      </w:pPr>
    </w:p>
    <w:p w14:paraId="7AF80CCE" w14:textId="77777777" w:rsidR="0076053B" w:rsidRPr="00F44C28" w:rsidRDefault="00943129" w:rsidP="00C666DD">
      <w:pPr>
        <w:ind w:right="54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3.1. O regime de execução contratual, assim como os prazos e condições de conclusão, entrega, observação e recebimento do objeto constam no Termo de Referência, anexo a este Contrato.</w:t>
      </w:r>
    </w:p>
    <w:p w14:paraId="19103486" w14:textId="77777777" w:rsidR="0076053B" w:rsidRPr="00F44C28" w:rsidRDefault="0076053B" w:rsidP="00C666DD">
      <w:p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</w:p>
    <w:p w14:paraId="1DBBAB8F" w14:textId="77777777" w:rsidR="0076053B" w:rsidRPr="00F44C28" w:rsidRDefault="00943129" w:rsidP="00C666DD">
      <w:pPr>
        <w:numPr>
          <w:ilvl w:val="0"/>
          <w:numId w:val="4"/>
        </w:num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QUARTA – SUBCONTRATAÇÃO</w:t>
      </w:r>
    </w:p>
    <w:p w14:paraId="47A27E01" w14:textId="77777777" w:rsidR="00F44C28" w:rsidRPr="00F44C28" w:rsidRDefault="00F44C28" w:rsidP="00F44C28">
      <w:p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</w:p>
    <w:p w14:paraId="03ECF129" w14:textId="77777777" w:rsidR="0076053B" w:rsidRPr="00F44C28" w:rsidRDefault="00943129" w:rsidP="00C666DD">
      <w:pPr>
        <w:numPr>
          <w:ilvl w:val="1"/>
          <w:numId w:val="4"/>
        </w:num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Não será admitida a subcontratação do objeto contratual.</w:t>
      </w:r>
    </w:p>
    <w:p w14:paraId="3863A97F" w14:textId="77777777" w:rsidR="0076053B" w:rsidRPr="00F44C28" w:rsidRDefault="0076053B" w:rsidP="00C666DD">
      <w:pPr>
        <w:keepNext/>
        <w:keepLines/>
        <w:ind w:left="851"/>
        <w:jc w:val="both"/>
        <w:rPr>
          <w:rFonts w:ascii="Arial" w:eastAsia="Arial" w:hAnsi="Arial" w:cs="Arial"/>
          <w:sz w:val="22"/>
          <w:szCs w:val="22"/>
        </w:rPr>
      </w:pPr>
    </w:p>
    <w:p w14:paraId="626A366A" w14:textId="77777777" w:rsidR="0076053B" w:rsidRPr="00F44C28" w:rsidRDefault="00943129" w:rsidP="00C666DD">
      <w:pPr>
        <w:keepNext/>
        <w:keepLines/>
        <w:numPr>
          <w:ilvl w:val="0"/>
          <w:numId w:val="4"/>
        </w:numPr>
        <w:tabs>
          <w:tab w:val="left" w:pos="567"/>
        </w:tabs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QUINTA - MODELO DE GESTÃO DO CONTRATO</w:t>
      </w:r>
    </w:p>
    <w:p w14:paraId="26C635CA" w14:textId="77777777" w:rsidR="006C2D61" w:rsidRPr="00F44C28" w:rsidRDefault="006C2D61" w:rsidP="00C666DD">
      <w:pPr>
        <w:keepNext/>
        <w:keepLines/>
        <w:tabs>
          <w:tab w:val="left" w:pos="567"/>
        </w:tabs>
        <w:jc w:val="both"/>
        <w:rPr>
          <w:rFonts w:ascii="Arial" w:eastAsia="Arial" w:hAnsi="Arial" w:cs="Arial"/>
          <w:sz w:val="22"/>
          <w:szCs w:val="22"/>
        </w:rPr>
      </w:pPr>
    </w:p>
    <w:p w14:paraId="0D2E3CFA" w14:textId="0BF3151A" w:rsidR="00E34C9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Os modelos de gestão e de execução constam no Termo de Referência, anexo a este Contrato.</w:t>
      </w:r>
    </w:p>
    <w:p w14:paraId="186F6757" w14:textId="0C9B444B" w:rsidR="00E34C9B" w:rsidRPr="00F44C28" w:rsidRDefault="00E34C9B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 fiscal do contrato será o servidor </w:t>
      </w:r>
      <w:r w:rsidRPr="00F44C28">
        <w:rPr>
          <w:rFonts w:ascii="Arial" w:eastAsia="Arial" w:hAnsi="Arial" w:cs="Arial"/>
          <w:b/>
          <w:sz w:val="22"/>
          <w:szCs w:val="22"/>
        </w:rPr>
        <w:t>LUIZ CARLOS RIBEIRO PAMPONÉ</w:t>
      </w:r>
      <w:r w:rsidRPr="00F44C28">
        <w:rPr>
          <w:rFonts w:ascii="Arial" w:eastAsia="Arial" w:hAnsi="Arial" w:cs="Arial"/>
          <w:sz w:val="22"/>
          <w:szCs w:val="22"/>
        </w:rPr>
        <w:t>, matrícula 0074.</w:t>
      </w:r>
    </w:p>
    <w:p w14:paraId="1B663D4E" w14:textId="77777777" w:rsidR="00E34C9B" w:rsidRPr="00F44C28" w:rsidRDefault="00E34C9B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 gestora do contrato será a servidora</w:t>
      </w:r>
      <w:r w:rsidRPr="00F44C28">
        <w:rPr>
          <w:rFonts w:ascii="Arial" w:eastAsia="Arial" w:hAnsi="Arial" w:cs="Arial"/>
          <w:b/>
          <w:sz w:val="22"/>
          <w:szCs w:val="22"/>
        </w:rPr>
        <w:t xml:space="preserve"> INÊS BISPO DOS SANTOS</w:t>
      </w:r>
      <w:r w:rsidRPr="00F44C28">
        <w:rPr>
          <w:rFonts w:ascii="Arial" w:eastAsia="Arial" w:hAnsi="Arial" w:cs="Arial"/>
          <w:sz w:val="22"/>
          <w:szCs w:val="22"/>
        </w:rPr>
        <w:t xml:space="preserve">, matrícula 3.505. </w:t>
      </w:r>
    </w:p>
    <w:p w14:paraId="35696F54" w14:textId="77777777" w:rsidR="0076053B" w:rsidRPr="00F44C28" w:rsidRDefault="0076053B" w:rsidP="00C666DD">
      <w:pPr>
        <w:ind w:left="851" w:hanging="503"/>
        <w:jc w:val="both"/>
        <w:rPr>
          <w:rFonts w:ascii="Arial" w:eastAsia="Arial" w:hAnsi="Arial" w:cs="Arial"/>
          <w:sz w:val="22"/>
          <w:szCs w:val="22"/>
        </w:rPr>
      </w:pPr>
    </w:p>
    <w:p w14:paraId="28E0B1AC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 xml:space="preserve">CLÁUSULA SEXTA – PREÇO </w:t>
      </w:r>
    </w:p>
    <w:p w14:paraId="2D4633FE" w14:textId="77777777" w:rsidR="006C2D61" w:rsidRPr="00F44C28" w:rsidRDefault="006C2D61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4F0CEA40" w14:textId="5D7AD67A" w:rsidR="0076053B" w:rsidRPr="00F44C28" w:rsidRDefault="00943129" w:rsidP="00EC25E7">
      <w:pPr>
        <w:numPr>
          <w:ilvl w:val="1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 valor </w:t>
      </w:r>
      <w:r w:rsidR="006C2D61" w:rsidRPr="00F44C28">
        <w:rPr>
          <w:rFonts w:ascii="Arial" w:eastAsia="Arial" w:hAnsi="Arial" w:cs="Arial"/>
          <w:sz w:val="22"/>
          <w:szCs w:val="22"/>
        </w:rPr>
        <w:t>global</w:t>
      </w:r>
      <w:r w:rsidRPr="00F44C28">
        <w:rPr>
          <w:rFonts w:ascii="Arial" w:eastAsia="Arial" w:hAnsi="Arial" w:cs="Arial"/>
          <w:sz w:val="22"/>
          <w:szCs w:val="22"/>
        </w:rPr>
        <w:t xml:space="preserve"> da contratação é de R$</w:t>
      </w:r>
      <w:r w:rsidR="00D61B0A">
        <w:rPr>
          <w:rFonts w:ascii="Arial" w:eastAsia="Arial" w:hAnsi="Arial" w:cs="Arial"/>
          <w:sz w:val="22"/>
          <w:szCs w:val="22"/>
        </w:rPr>
        <w:t xml:space="preserve"> </w:t>
      </w:r>
      <w:r w:rsidR="008E1B25">
        <w:rPr>
          <w:rFonts w:ascii="Arial" w:eastAsia="Arial" w:hAnsi="Arial" w:cs="Arial"/>
          <w:sz w:val="22"/>
          <w:szCs w:val="22"/>
        </w:rPr>
        <w:t>6.000,00</w:t>
      </w:r>
      <w:r w:rsidRPr="00F44C28">
        <w:rPr>
          <w:rFonts w:ascii="Arial" w:eastAsia="Arial" w:hAnsi="Arial" w:cs="Arial"/>
          <w:sz w:val="22"/>
          <w:szCs w:val="22"/>
        </w:rPr>
        <w:t xml:space="preserve"> (</w:t>
      </w:r>
      <w:r w:rsidR="008E1B25">
        <w:rPr>
          <w:rFonts w:ascii="Arial" w:eastAsia="Arial" w:hAnsi="Arial" w:cs="Arial"/>
          <w:sz w:val="22"/>
          <w:szCs w:val="22"/>
        </w:rPr>
        <w:t>seis mil reais</w:t>
      </w:r>
      <w:r w:rsidR="00F613E7" w:rsidRPr="00F44C28">
        <w:rPr>
          <w:rFonts w:ascii="Arial" w:eastAsia="Arial" w:hAnsi="Arial" w:cs="Arial"/>
          <w:sz w:val="22"/>
          <w:szCs w:val="22"/>
        </w:rPr>
        <w:t>)</w:t>
      </w:r>
      <w:r w:rsidR="006C2D61" w:rsidRPr="00F44C28">
        <w:rPr>
          <w:rFonts w:ascii="Arial" w:eastAsia="Arial" w:hAnsi="Arial" w:cs="Arial"/>
          <w:sz w:val="22"/>
          <w:szCs w:val="22"/>
        </w:rPr>
        <w:t>.</w:t>
      </w:r>
      <w:r w:rsidR="00EC25E7" w:rsidRPr="00F44C28">
        <w:rPr>
          <w:rFonts w:ascii="Arial" w:eastAsia="Arial" w:hAnsi="Arial" w:cs="Arial"/>
          <w:sz w:val="22"/>
          <w:szCs w:val="22"/>
        </w:rPr>
        <w:t xml:space="preserve"> </w:t>
      </w:r>
    </w:p>
    <w:p w14:paraId="4F79112F" w14:textId="6D9672B8" w:rsidR="00FC7416" w:rsidRPr="00F44C28" w:rsidRDefault="00FC7416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Na execução desse contrato, as despesas relativas a pessoal representam um total de 60% (sessenta por cento), sendo 40% (quarenta por cento) restantes relativos a gastos com insumos, impostos e diversos</w:t>
      </w:r>
      <w:r w:rsidR="00FE36AA" w:rsidRPr="00F44C28">
        <w:rPr>
          <w:rFonts w:ascii="Arial" w:eastAsia="Arial" w:hAnsi="Arial" w:cs="Arial"/>
          <w:sz w:val="22"/>
          <w:szCs w:val="22"/>
        </w:rPr>
        <w:t>.</w:t>
      </w:r>
    </w:p>
    <w:p w14:paraId="72952504" w14:textId="77777777" w:rsidR="00FC7416" w:rsidRPr="00F44C28" w:rsidRDefault="00FC7416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EBA0EB3" w14:textId="77777777" w:rsidR="00FC7416" w:rsidRPr="00F44C28" w:rsidRDefault="00FC7416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 valor acima é meramente estimativo, de forma que os pagamentos devidos ao CONTRATADO dependerão dos quantitativos de serviços efetivamente prestados.</w:t>
      </w:r>
    </w:p>
    <w:p w14:paraId="3F51677C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30FBD8FD" w14:textId="77777777" w:rsidR="0076053B" w:rsidRPr="00F44C28" w:rsidRDefault="00943129" w:rsidP="00C666DD">
      <w:pPr>
        <w:numPr>
          <w:ilvl w:val="0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SÉTIMA – CRITÉRIOS DE MEDIÇÃO E PAGAMENTO (</w:t>
      </w:r>
      <w:hyperlink r:id="rId10" w:anchor="art92">
        <w:r w:rsidRPr="00F44C28">
          <w:rPr>
            <w:rFonts w:ascii="Arial" w:eastAsia="Arial" w:hAnsi="Arial" w:cs="Arial"/>
            <w:b/>
            <w:sz w:val="22"/>
            <w:szCs w:val="22"/>
          </w:rPr>
          <w:t>art. 92, V e VI</w:t>
        </w:r>
      </w:hyperlink>
      <w:r w:rsidRPr="00F44C28">
        <w:rPr>
          <w:rFonts w:ascii="Arial" w:eastAsia="Arial" w:hAnsi="Arial" w:cs="Arial"/>
          <w:b/>
          <w:sz w:val="22"/>
          <w:szCs w:val="22"/>
        </w:rPr>
        <w:t>)</w:t>
      </w:r>
    </w:p>
    <w:p w14:paraId="1FD7129A" w14:textId="4159F347" w:rsidR="0076053B" w:rsidRPr="00F44C28" w:rsidRDefault="00943129" w:rsidP="000D0DA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 prazo para pagamento ao contratado e demais condições a ele referentes encontram-se definidos no Termo de Referência, anexo a este Contrato</w:t>
      </w:r>
      <w:r w:rsidR="00EC25E7" w:rsidRPr="00F44C28">
        <w:rPr>
          <w:rFonts w:ascii="Arial" w:eastAsia="Arial" w:hAnsi="Arial" w:cs="Arial"/>
          <w:sz w:val="22"/>
          <w:szCs w:val="22"/>
        </w:rPr>
        <w:t>.</w:t>
      </w:r>
    </w:p>
    <w:p w14:paraId="48342534" w14:textId="77777777" w:rsidR="00F613E7" w:rsidRPr="00F44C28" w:rsidRDefault="00F613E7" w:rsidP="00F613E7">
      <w:pPr>
        <w:jc w:val="both"/>
        <w:rPr>
          <w:rFonts w:ascii="Arial" w:eastAsia="Arial" w:hAnsi="Arial" w:cs="Arial"/>
          <w:sz w:val="22"/>
          <w:szCs w:val="22"/>
        </w:rPr>
      </w:pPr>
    </w:p>
    <w:p w14:paraId="4B505E3A" w14:textId="77777777" w:rsidR="0076053B" w:rsidRPr="00F44C28" w:rsidRDefault="00943129" w:rsidP="00EC25E7">
      <w:pPr>
        <w:keepNext/>
        <w:keepLines/>
        <w:numPr>
          <w:ilvl w:val="0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OITAVA – REAJUSTE</w:t>
      </w:r>
    </w:p>
    <w:p w14:paraId="48423DD2" w14:textId="72385B13" w:rsidR="00EC25E7" w:rsidRPr="00F44C28" w:rsidRDefault="00943129" w:rsidP="006C1240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Os preços inicialmente contratados são fixos e irreajustáveis no prazo de um ano contado da data do orçamento estimado, em</w:t>
      </w:r>
      <w:r w:rsidR="00E65D4D" w:rsidRPr="00F44C28">
        <w:rPr>
          <w:rFonts w:ascii="Arial" w:eastAsia="Arial" w:hAnsi="Arial" w:cs="Arial"/>
          <w:sz w:val="22"/>
          <w:szCs w:val="22"/>
        </w:rPr>
        <w:t xml:space="preserve"> </w:t>
      </w:r>
      <w:r w:rsidR="00A644E9">
        <w:rPr>
          <w:rFonts w:ascii="Arial" w:eastAsia="Arial" w:hAnsi="Arial" w:cs="Arial"/>
          <w:sz w:val="22"/>
          <w:szCs w:val="22"/>
        </w:rPr>
        <w:t>11/08/2025</w:t>
      </w:r>
      <w:r w:rsidR="002F4D89">
        <w:rPr>
          <w:rFonts w:ascii="Arial" w:eastAsia="Arial" w:hAnsi="Arial" w:cs="Arial"/>
          <w:sz w:val="22"/>
          <w:szCs w:val="22"/>
        </w:rPr>
        <w:t xml:space="preserve">, conforme a </w:t>
      </w:r>
      <w:r w:rsidR="00DD5790">
        <w:rPr>
          <w:rFonts w:ascii="Arial" w:eastAsia="Arial" w:hAnsi="Arial" w:cs="Arial"/>
          <w:sz w:val="22"/>
          <w:szCs w:val="22"/>
        </w:rPr>
        <w:t>DFD.</w:t>
      </w:r>
    </w:p>
    <w:p w14:paraId="3BD6C526" w14:textId="247594B4" w:rsidR="0076053B" w:rsidRPr="00F44C28" w:rsidRDefault="00943129" w:rsidP="00F459F8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8.1.1. Após o interregno de um ano, os preços iniciais poderão </w:t>
      </w:r>
      <w:r w:rsidR="00F459F8">
        <w:rPr>
          <w:rFonts w:ascii="Arial" w:eastAsia="Arial" w:hAnsi="Arial" w:cs="Arial"/>
          <w:sz w:val="22"/>
          <w:szCs w:val="22"/>
        </w:rPr>
        <w:t>ser</w:t>
      </w:r>
      <w:r w:rsidRPr="00F44C28">
        <w:rPr>
          <w:rFonts w:ascii="Arial" w:eastAsia="Arial" w:hAnsi="Arial" w:cs="Arial"/>
          <w:sz w:val="22"/>
          <w:szCs w:val="22"/>
        </w:rPr>
        <w:t xml:space="preserve"> reajustados, mediante a aplicação, pelo contratante, do índice </w:t>
      </w:r>
      <w:r w:rsidR="00E65D4D" w:rsidRPr="00F44C28">
        <w:rPr>
          <w:rFonts w:ascii="Arial" w:hAnsi="Arial" w:cs="Arial"/>
          <w:sz w:val="22"/>
          <w:szCs w:val="22"/>
        </w:rPr>
        <w:t>INPC-IBGE</w:t>
      </w:r>
      <w:r w:rsidR="00E65D4D" w:rsidRPr="00F44C28">
        <w:rPr>
          <w:rFonts w:ascii="Arial" w:eastAsia="Arial" w:hAnsi="Arial" w:cs="Arial"/>
          <w:sz w:val="22"/>
          <w:szCs w:val="22"/>
        </w:rPr>
        <w:t>,</w:t>
      </w:r>
      <w:r w:rsidRPr="00F44C28">
        <w:rPr>
          <w:rFonts w:ascii="Arial" w:eastAsia="Arial" w:hAnsi="Arial" w:cs="Arial"/>
          <w:sz w:val="22"/>
          <w:szCs w:val="22"/>
        </w:rPr>
        <w:t xml:space="preserve"> exclusivamente para as obrigações iniciadas e concluídas após a ocorrência da anualidade.</w:t>
      </w:r>
    </w:p>
    <w:p w14:paraId="39560DCF" w14:textId="77777777" w:rsidR="0076053B" w:rsidRPr="00F44C28" w:rsidRDefault="00943129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8.2. Nos reajustes subsequentes ao primeiro, o interregno mínimo de um ano será contado a partir dos efeitos financeiros do último reajuste.</w:t>
      </w:r>
    </w:p>
    <w:p w14:paraId="355C9139" w14:textId="77777777" w:rsidR="0076053B" w:rsidRPr="00F44C28" w:rsidRDefault="00943129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lastRenderedPageBreak/>
        <w:t xml:space="preserve">8.3.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3B3BF513" w14:textId="77777777" w:rsidR="0076053B" w:rsidRPr="00F44C28" w:rsidRDefault="00943129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8.4. Nas aferições finais, o índice utilizado para reajuste será, obrigatoriamente, o definitivo.</w:t>
      </w:r>
    </w:p>
    <w:p w14:paraId="0635AAAE" w14:textId="77777777" w:rsidR="0076053B" w:rsidRPr="00F44C28" w:rsidRDefault="00943129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14:paraId="53E18158" w14:textId="77777777" w:rsidR="0076053B" w:rsidRPr="00F44C28" w:rsidRDefault="00943129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14:paraId="0D2BE649" w14:textId="77777777" w:rsidR="0076053B" w:rsidRPr="00F44C28" w:rsidRDefault="00943129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8.7. O reajuste será realizado por apostilamento.</w:t>
      </w:r>
    </w:p>
    <w:p w14:paraId="682E45C6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5237B32A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NONA – DOTAÇÃO ORÇAMENTÁRIA</w:t>
      </w:r>
    </w:p>
    <w:p w14:paraId="7156A349" w14:textId="77777777" w:rsidR="00B94013" w:rsidRPr="00F44C28" w:rsidRDefault="00B94013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4BEC6D86" w14:textId="25635E81" w:rsidR="00B94013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As despesas decorrentes desta contratação estão programadas em dotação orçamentária própria, prevista no orçamento do </w:t>
      </w:r>
      <w:r w:rsidR="00F81243" w:rsidRPr="00F44C28">
        <w:rPr>
          <w:rFonts w:ascii="Arial" w:eastAsia="Arial" w:hAnsi="Arial" w:cs="Arial"/>
          <w:sz w:val="22"/>
          <w:szCs w:val="22"/>
        </w:rPr>
        <w:t>IPREJ</w:t>
      </w:r>
      <w:r w:rsidRPr="00F44C28">
        <w:rPr>
          <w:rFonts w:ascii="Arial" w:eastAsia="Arial" w:hAnsi="Arial" w:cs="Arial"/>
          <w:sz w:val="22"/>
          <w:szCs w:val="22"/>
        </w:rPr>
        <w:t>, para o exercício de 20</w:t>
      </w:r>
      <w:r w:rsidR="00F81243" w:rsidRPr="00F44C28">
        <w:rPr>
          <w:rFonts w:ascii="Arial" w:eastAsia="Arial" w:hAnsi="Arial" w:cs="Arial"/>
          <w:sz w:val="22"/>
          <w:szCs w:val="22"/>
        </w:rPr>
        <w:t>2</w:t>
      </w:r>
      <w:r w:rsidR="000752B7">
        <w:rPr>
          <w:rFonts w:ascii="Arial" w:eastAsia="Arial" w:hAnsi="Arial" w:cs="Arial"/>
          <w:sz w:val="22"/>
          <w:szCs w:val="22"/>
        </w:rPr>
        <w:t>5</w:t>
      </w:r>
      <w:r w:rsidRPr="00F44C28">
        <w:rPr>
          <w:rFonts w:ascii="Arial" w:eastAsia="Arial" w:hAnsi="Arial" w:cs="Arial"/>
          <w:sz w:val="22"/>
          <w:szCs w:val="22"/>
        </w:rPr>
        <w:t>, na classificação abaixo:</w:t>
      </w:r>
    </w:p>
    <w:p w14:paraId="58152D80" w14:textId="77777777" w:rsidR="00B94013" w:rsidRPr="00F44C28" w:rsidRDefault="00B94013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7D86FB99" w14:textId="77777777" w:rsidR="00F81243" w:rsidRPr="00F44C28" w:rsidRDefault="00F81243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bCs/>
          <w:sz w:val="22"/>
          <w:szCs w:val="22"/>
        </w:rPr>
        <w:t>Unidade:</w:t>
      </w:r>
      <w:r w:rsidRPr="00F44C28">
        <w:rPr>
          <w:rFonts w:ascii="Arial" w:eastAsia="Arial" w:hAnsi="Arial" w:cs="Arial"/>
          <w:sz w:val="22"/>
          <w:szCs w:val="22"/>
        </w:rPr>
        <w:t xml:space="preserve"> 6001 – Instituto de Previdência dos Servidores Municipais de Jequié - IPREJ</w:t>
      </w:r>
    </w:p>
    <w:p w14:paraId="3E6F29E6" w14:textId="77777777" w:rsidR="00F81243" w:rsidRPr="00F44C28" w:rsidRDefault="00F81243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bCs/>
          <w:sz w:val="22"/>
          <w:szCs w:val="22"/>
        </w:rPr>
        <w:t>Projeto / Atividade:</w:t>
      </w:r>
      <w:r w:rsidRPr="00F44C28">
        <w:rPr>
          <w:rFonts w:ascii="Arial" w:eastAsia="Arial" w:hAnsi="Arial" w:cs="Arial"/>
          <w:sz w:val="22"/>
          <w:szCs w:val="22"/>
        </w:rPr>
        <w:t xml:space="preserve"> 09.271.0061-2.033 – Serviços Técnicos e Administrativos do IPREJ</w:t>
      </w:r>
    </w:p>
    <w:p w14:paraId="49A72635" w14:textId="77777777" w:rsidR="00F81243" w:rsidRPr="00F44C28" w:rsidRDefault="00F81243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bCs/>
          <w:sz w:val="22"/>
          <w:szCs w:val="22"/>
        </w:rPr>
        <w:t>Elemento Despesa:</w:t>
      </w:r>
      <w:r w:rsidRPr="00F44C28">
        <w:rPr>
          <w:rFonts w:ascii="Arial" w:eastAsia="Arial" w:hAnsi="Arial" w:cs="Arial"/>
          <w:sz w:val="22"/>
          <w:szCs w:val="22"/>
        </w:rPr>
        <w:t xml:space="preserve"> 3.3.90.39.00 – Outros Serviços de Terceiros – Pessoa Jurídica</w:t>
      </w:r>
    </w:p>
    <w:p w14:paraId="2C71AE4D" w14:textId="77777777" w:rsidR="00F81243" w:rsidRPr="00F44C28" w:rsidRDefault="00F81243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bCs/>
          <w:sz w:val="22"/>
          <w:szCs w:val="22"/>
        </w:rPr>
        <w:t>Fonte:</w:t>
      </w:r>
      <w:r w:rsidRPr="00F44C28">
        <w:rPr>
          <w:rFonts w:ascii="Arial" w:eastAsia="Arial" w:hAnsi="Arial" w:cs="Arial"/>
          <w:sz w:val="22"/>
          <w:szCs w:val="22"/>
        </w:rPr>
        <w:t xml:space="preserve"> 18020000 – Recursos Vinculados ao RPSS – Taxa Administração.</w:t>
      </w:r>
    </w:p>
    <w:p w14:paraId="20387ACB" w14:textId="75065BF3" w:rsidR="00F81243" w:rsidRPr="00F44C28" w:rsidRDefault="00F81243" w:rsidP="00C666DD">
      <w:p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bCs/>
          <w:sz w:val="22"/>
          <w:szCs w:val="22"/>
        </w:rPr>
        <w:t>Valor</w:t>
      </w:r>
      <w:r w:rsidR="00C02D45">
        <w:rPr>
          <w:rFonts w:ascii="Arial" w:eastAsia="Arial" w:hAnsi="Arial" w:cs="Arial"/>
          <w:b/>
          <w:bCs/>
          <w:sz w:val="22"/>
          <w:szCs w:val="22"/>
        </w:rPr>
        <w:t xml:space="preserve"> total</w:t>
      </w:r>
      <w:r w:rsidRPr="00F44C28">
        <w:rPr>
          <w:rFonts w:ascii="Arial" w:eastAsia="Arial" w:hAnsi="Arial" w:cs="Arial"/>
          <w:b/>
          <w:bCs/>
          <w:sz w:val="22"/>
          <w:szCs w:val="22"/>
        </w:rPr>
        <w:t>:</w:t>
      </w:r>
      <w:r w:rsidR="00C41264" w:rsidRPr="00F44C28">
        <w:rPr>
          <w:rFonts w:ascii="Arial" w:eastAsia="Arial" w:hAnsi="Arial" w:cs="Arial"/>
          <w:sz w:val="22"/>
          <w:szCs w:val="22"/>
        </w:rPr>
        <w:t xml:space="preserve"> R$ </w:t>
      </w:r>
      <w:r w:rsidR="00A644E9">
        <w:rPr>
          <w:rFonts w:ascii="Arial" w:eastAsia="Arial" w:hAnsi="Arial" w:cs="Arial"/>
          <w:sz w:val="22"/>
          <w:szCs w:val="22"/>
        </w:rPr>
        <w:t>6.000,00</w:t>
      </w:r>
      <w:r w:rsidRPr="00F44C28">
        <w:rPr>
          <w:rFonts w:ascii="Arial" w:eastAsia="Arial" w:hAnsi="Arial" w:cs="Arial"/>
          <w:sz w:val="22"/>
          <w:szCs w:val="22"/>
        </w:rPr>
        <w:t xml:space="preserve"> (</w:t>
      </w:r>
      <w:r w:rsidR="00A644E9">
        <w:rPr>
          <w:rFonts w:ascii="Arial" w:eastAsia="Arial" w:hAnsi="Arial" w:cs="Arial"/>
          <w:sz w:val="22"/>
          <w:szCs w:val="22"/>
        </w:rPr>
        <w:t>seis mil reais</w:t>
      </w:r>
      <w:r w:rsidRPr="00F44C28">
        <w:rPr>
          <w:rFonts w:ascii="Arial" w:eastAsia="Arial" w:hAnsi="Arial" w:cs="Arial"/>
          <w:sz w:val="22"/>
          <w:szCs w:val="22"/>
        </w:rPr>
        <w:t>)</w:t>
      </w:r>
    </w:p>
    <w:p w14:paraId="115BF002" w14:textId="77777777" w:rsidR="00B94013" w:rsidRPr="00F44C28" w:rsidRDefault="00B94013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65D24C05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No(s) exercício(s) seguinte(s), as despesas correspondentes correrão à conta dos recursos próprios para atender às despesas da mesma natureza, cuja alocação será feita no início de cada exercício financeiro.</w:t>
      </w:r>
      <w:r w:rsidRPr="00F44C28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4FBB586C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613C03B2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– OBRIGAÇÕES DA CONTRATANTE E DO CONTRATADO</w:t>
      </w:r>
    </w:p>
    <w:p w14:paraId="6F7D5D6E" w14:textId="77777777" w:rsidR="00B94013" w:rsidRPr="00F44C28" w:rsidRDefault="00B94013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5666A30C" w14:textId="77777777" w:rsidR="0076053B" w:rsidRPr="00F44C28" w:rsidRDefault="00943129" w:rsidP="00C666DD">
      <w:pPr>
        <w:keepNext/>
        <w:keepLines/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As obrigações do contratante e do contratado e demais condições a eles referentes encontram-se definidos no Termo de Referência, anexo a este Contrato.</w:t>
      </w:r>
    </w:p>
    <w:p w14:paraId="3A89E5F7" w14:textId="77777777" w:rsidR="0076053B" w:rsidRPr="00F44C28" w:rsidRDefault="0076053B" w:rsidP="00C666DD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57481011" w14:textId="77777777" w:rsidR="0076053B" w:rsidRPr="00F44C28" w:rsidRDefault="00943129" w:rsidP="00C666DD">
      <w:pPr>
        <w:keepNext/>
        <w:keepLines/>
        <w:numPr>
          <w:ilvl w:val="0"/>
          <w:numId w:val="4"/>
        </w:numPr>
        <w:tabs>
          <w:tab w:val="left" w:pos="567"/>
        </w:tabs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PRIMEIRA– GARANTIA DE EXECUÇÃO (</w:t>
      </w:r>
      <w:hyperlink r:id="rId11" w:anchor="art92">
        <w:r w:rsidRPr="00F44C28">
          <w:rPr>
            <w:rFonts w:ascii="Arial" w:eastAsia="Arial" w:hAnsi="Arial" w:cs="Arial"/>
            <w:b/>
            <w:sz w:val="22"/>
            <w:szCs w:val="22"/>
            <w:u w:val="single"/>
          </w:rPr>
          <w:t>art. 92, XII e XIII</w:t>
        </w:r>
      </w:hyperlink>
      <w:r w:rsidRPr="00F44C28">
        <w:rPr>
          <w:rFonts w:ascii="Arial" w:eastAsia="Arial" w:hAnsi="Arial" w:cs="Arial"/>
          <w:b/>
          <w:sz w:val="22"/>
          <w:szCs w:val="22"/>
        </w:rPr>
        <w:t>)</w:t>
      </w:r>
    </w:p>
    <w:p w14:paraId="17A0376E" w14:textId="77777777" w:rsidR="00B94013" w:rsidRPr="00F44C28" w:rsidRDefault="00B94013" w:rsidP="00C666DD">
      <w:pPr>
        <w:keepNext/>
        <w:keepLines/>
        <w:tabs>
          <w:tab w:val="left" w:pos="567"/>
        </w:tabs>
        <w:jc w:val="both"/>
        <w:rPr>
          <w:rFonts w:ascii="Arial" w:eastAsia="Arial" w:hAnsi="Arial" w:cs="Arial"/>
          <w:sz w:val="22"/>
          <w:szCs w:val="22"/>
        </w:rPr>
      </w:pPr>
    </w:p>
    <w:p w14:paraId="029D4621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Não haverá exigência de garantia contratual da execução.</w:t>
      </w:r>
    </w:p>
    <w:p w14:paraId="3D311D4A" w14:textId="77777777" w:rsidR="0076053B" w:rsidRPr="00F44C28" w:rsidRDefault="0076053B" w:rsidP="00C666DD">
      <w:pPr>
        <w:keepNext/>
        <w:keepLines/>
        <w:jc w:val="both"/>
        <w:rPr>
          <w:rFonts w:ascii="Arial" w:eastAsia="Arial" w:hAnsi="Arial" w:cs="Arial"/>
          <w:b/>
          <w:sz w:val="22"/>
          <w:szCs w:val="22"/>
        </w:rPr>
      </w:pPr>
    </w:p>
    <w:p w14:paraId="203D8543" w14:textId="424E099D" w:rsidR="0076053B" w:rsidRPr="00F44C28" w:rsidRDefault="009C4E7D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 xml:space="preserve"> </w:t>
      </w:r>
      <w:r w:rsidR="00943129" w:rsidRPr="00F44C28">
        <w:rPr>
          <w:rFonts w:ascii="Arial" w:eastAsia="Arial" w:hAnsi="Arial" w:cs="Arial"/>
          <w:b/>
          <w:sz w:val="22"/>
          <w:szCs w:val="22"/>
        </w:rPr>
        <w:t>CLÁUSILA DÉCIMA TERCEIRA – INFRAÇÕES E SANÇÕES ADMINISTRATIVAS (</w:t>
      </w:r>
      <w:hyperlink r:id="rId12" w:anchor="art92">
        <w:r w:rsidR="00943129" w:rsidRPr="00F44C28">
          <w:rPr>
            <w:rFonts w:ascii="Arial" w:eastAsia="Arial" w:hAnsi="Arial" w:cs="Arial"/>
            <w:b/>
            <w:sz w:val="22"/>
            <w:szCs w:val="22"/>
          </w:rPr>
          <w:t>art. 92, XIV</w:t>
        </w:r>
      </w:hyperlink>
      <w:r w:rsidR="00943129" w:rsidRPr="00F44C28">
        <w:rPr>
          <w:rFonts w:ascii="Arial" w:eastAsia="Arial" w:hAnsi="Arial" w:cs="Arial"/>
          <w:b/>
          <w:sz w:val="22"/>
          <w:szCs w:val="22"/>
        </w:rPr>
        <w:t>)</w:t>
      </w:r>
    </w:p>
    <w:p w14:paraId="4BF2747D" w14:textId="77777777" w:rsidR="00B94013" w:rsidRPr="00F44C28" w:rsidRDefault="00B94013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732E2BF6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Comete infração administrativa, nos termos da </w:t>
      </w:r>
      <w:hyperlink r:id="rId13">
        <w:r w:rsidRPr="00F44C28">
          <w:rPr>
            <w:rFonts w:ascii="Arial" w:eastAsia="Arial" w:hAnsi="Arial" w:cs="Arial"/>
            <w:sz w:val="22"/>
            <w:szCs w:val="22"/>
          </w:rPr>
          <w:t>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, o contratado que:</w:t>
      </w:r>
    </w:p>
    <w:p w14:paraId="4D59674A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der causa à inexecução parcial do contrato;</w:t>
      </w:r>
    </w:p>
    <w:p w14:paraId="79DC6383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der causa à inexecução parcial do contrato que cause grave dano à Administração ou ao funcionamento dos serviços públicos ou ao interesse coletivo;</w:t>
      </w:r>
    </w:p>
    <w:p w14:paraId="16E28C6F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der causa à inexecução total do contrato;</w:t>
      </w:r>
    </w:p>
    <w:p w14:paraId="0C322AE9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ensejar o retardamento da execução ou da entrega do objeto da contratação sem motivo justificado;</w:t>
      </w:r>
    </w:p>
    <w:p w14:paraId="7BA4E30A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apresentar documentação falsa ou prestar declaração falsa durante a execução do contrato;</w:t>
      </w:r>
    </w:p>
    <w:p w14:paraId="7FA6F1E3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praticar ato fraudulento na execução do contrato;</w:t>
      </w:r>
    </w:p>
    <w:p w14:paraId="429A8A06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comportar-se de modo inidôneo ou cometer fraude de qualquer natureza;</w:t>
      </w:r>
    </w:p>
    <w:p w14:paraId="3DADEC0F" w14:textId="77777777" w:rsidR="0076053B" w:rsidRPr="00F44C28" w:rsidRDefault="00943129" w:rsidP="00C666DD">
      <w:pPr>
        <w:numPr>
          <w:ilvl w:val="2"/>
          <w:numId w:val="3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praticar ato lesivo previsto no art. 5º da Lei nº 12.846, de 1º de agosto de 2013.</w:t>
      </w:r>
    </w:p>
    <w:p w14:paraId="5445DA28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lastRenderedPageBreak/>
        <w:t>Serão aplicadas ao contratado que incorrer nas infrações acima descritas as seguintes sanções:</w:t>
      </w:r>
    </w:p>
    <w:p w14:paraId="16CF2127" w14:textId="77777777" w:rsidR="0076053B" w:rsidRPr="00F44C28" w:rsidRDefault="00943129" w:rsidP="00C666DD">
      <w:pPr>
        <w:numPr>
          <w:ilvl w:val="2"/>
          <w:numId w:val="5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bookmarkStart w:id="0" w:name="_heading=h.1fob9te" w:colFirst="0" w:colLast="0"/>
      <w:bookmarkEnd w:id="0"/>
      <w:r w:rsidRPr="00F44C28">
        <w:rPr>
          <w:rFonts w:ascii="Arial" w:eastAsia="Arial" w:hAnsi="Arial" w:cs="Arial"/>
          <w:b/>
          <w:sz w:val="22"/>
          <w:szCs w:val="22"/>
        </w:rPr>
        <w:t>Advertência</w:t>
      </w:r>
      <w:r w:rsidRPr="00F44C28">
        <w:rPr>
          <w:rFonts w:ascii="Arial" w:eastAsia="Arial" w:hAnsi="Arial" w:cs="Arial"/>
          <w:sz w:val="22"/>
          <w:szCs w:val="22"/>
        </w:rPr>
        <w:t>, quando o contratado der causa à inexecução parcial do contrato, sempre que não se justificar a imposição de penalidade mais grave (</w:t>
      </w:r>
      <w:hyperlink r:id="rId14" w:anchor="art156%C2%A72">
        <w:r w:rsidRPr="00F44C28">
          <w:rPr>
            <w:rFonts w:ascii="Arial" w:eastAsia="Arial" w:hAnsi="Arial" w:cs="Arial"/>
            <w:sz w:val="22"/>
            <w:szCs w:val="22"/>
          </w:rPr>
          <w:t>art. 156, §2º,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);</w:t>
      </w:r>
    </w:p>
    <w:p w14:paraId="233788DF" w14:textId="77777777" w:rsidR="0076053B" w:rsidRPr="00F44C28" w:rsidRDefault="00943129" w:rsidP="00C666DD">
      <w:pPr>
        <w:numPr>
          <w:ilvl w:val="2"/>
          <w:numId w:val="5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Impedimento de licitar e contratar</w:t>
      </w:r>
      <w:r w:rsidRPr="00F44C28">
        <w:rPr>
          <w:rFonts w:ascii="Arial" w:eastAsia="Arial" w:hAnsi="Arial" w:cs="Arial"/>
          <w:sz w:val="22"/>
          <w:szCs w:val="22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 w:rsidRPr="00F44C28">
          <w:rPr>
            <w:rFonts w:ascii="Arial" w:eastAsia="Arial" w:hAnsi="Arial" w:cs="Arial"/>
            <w:sz w:val="22"/>
            <w:szCs w:val="22"/>
          </w:rPr>
          <w:t>art. 156, § 4º,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);</w:t>
      </w:r>
    </w:p>
    <w:p w14:paraId="248A933A" w14:textId="77777777" w:rsidR="0076053B" w:rsidRPr="00F44C28" w:rsidRDefault="00943129" w:rsidP="00C666DD">
      <w:pPr>
        <w:numPr>
          <w:ilvl w:val="2"/>
          <w:numId w:val="5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Declaração de inidoneidade para licitar e contratar</w:t>
      </w:r>
      <w:r w:rsidRPr="00F44C28">
        <w:rPr>
          <w:rFonts w:ascii="Arial" w:eastAsia="Arial" w:hAnsi="Arial" w:cs="Arial"/>
          <w:sz w:val="22"/>
          <w:szCs w:val="22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 w:rsidRPr="00F44C28">
          <w:rPr>
            <w:rFonts w:ascii="Arial" w:eastAsia="Arial" w:hAnsi="Arial" w:cs="Arial"/>
            <w:sz w:val="22"/>
            <w:szCs w:val="22"/>
          </w:rPr>
          <w:t>art. 156, §5º,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).</w:t>
      </w:r>
    </w:p>
    <w:p w14:paraId="733EE518" w14:textId="77777777" w:rsidR="0076053B" w:rsidRPr="00F44C28" w:rsidRDefault="00943129" w:rsidP="00C666DD">
      <w:pPr>
        <w:numPr>
          <w:ilvl w:val="2"/>
          <w:numId w:val="5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Multa:</w:t>
      </w:r>
    </w:p>
    <w:p w14:paraId="4EE7BF6E" w14:textId="2C30765D" w:rsidR="0076053B" w:rsidRPr="00F44C28" w:rsidRDefault="00943129" w:rsidP="00C666DD">
      <w:pPr>
        <w:numPr>
          <w:ilvl w:val="3"/>
          <w:numId w:val="5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moratória de </w:t>
      </w:r>
      <w:r w:rsidR="009C4E7D" w:rsidRPr="00F44C28">
        <w:rPr>
          <w:rFonts w:ascii="Arial" w:eastAsia="Arial" w:hAnsi="Arial" w:cs="Arial"/>
          <w:sz w:val="22"/>
          <w:szCs w:val="22"/>
        </w:rPr>
        <w:t>2% (dois por cento</w:t>
      </w:r>
      <w:r w:rsidRPr="00F44C28">
        <w:rPr>
          <w:rFonts w:ascii="Arial" w:eastAsia="Arial" w:hAnsi="Arial" w:cs="Arial"/>
          <w:sz w:val="22"/>
          <w:szCs w:val="22"/>
        </w:rPr>
        <w:t xml:space="preserve">) por dia de atraso injustificado sobre o valor da parcela inadimplida, até o limite de </w:t>
      </w:r>
      <w:r w:rsidR="009C4E7D" w:rsidRPr="00F44C28">
        <w:rPr>
          <w:rFonts w:ascii="Arial" w:eastAsia="Arial" w:hAnsi="Arial" w:cs="Arial"/>
          <w:sz w:val="22"/>
          <w:szCs w:val="22"/>
        </w:rPr>
        <w:t>90 (noventa) dias</w:t>
      </w:r>
      <w:r w:rsidRPr="00F44C28">
        <w:rPr>
          <w:rFonts w:ascii="Arial" w:eastAsia="Arial" w:hAnsi="Arial" w:cs="Arial"/>
          <w:sz w:val="22"/>
          <w:szCs w:val="22"/>
        </w:rPr>
        <w:t>;</w:t>
      </w:r>
    </w:p>
    <w:p w14:paraId="2BA7C697" w14:textId="7F5B7709" w:rsidR="0076053B" w:rsidRPr="00F44C28" w:rsidRDefault="00943129" w:rsidP="00C666DD">
      <w:pPr>
        <w:numPr>
          <w:ilvl w:val="3"/>
          <w:numId w:val="5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compensatória de </w:t>
      </w:r>
      <w:r w:rsidR="009C4E7D" w:rsidRPr="00F44C28">
        <w:rPr>
          <w:rFonts w:ascii="Arial" w:eastAsia="Arial" w:hAnsi="Arial" w:cs="Arial"/>
          <w:sz w:val="22"/>
          <w:szCs w:val="22"/>
        </w:rPr>
        <w:t>20</w:t>
      </w:r>
      <w:r w:rsidRPr="00F44C28">
        <w:rPr>
          <w:rFonts w:ascii="Arial" w:eastAsia="Arial" w:hAnsi="Arial" w:cs="Arial"/>
          <w:sz w:val="22"/>
          <w:szCs w:val="22"/>
        </w:rPr>
        <w:t>% (</w:t>
      </w:r>
      <w:r w:rsidR="009C4E7D" w:rsidRPr="00F44C28">
        <w:rPr>
          <w:rFonts w:ascii="Arial" w:eastAsia="Arial" w:hAnsi="Arial" w:cs="Arial"/>
          <w:sz w:val="22"/>
          <w:szCs w:val="22"/>
        </w:rPr>
        <w:t>vinte por cento</w:t>
      </w:r>
      <w:r w:rsidRPr="00F44C28">
        <w:rPr>
          <w:rFonts w:ascii="Arial" w:eastAsia="Arial" w:hAnsi="Arial" w:cs="Arial"/>
          <w:sz w:val="22"/>
          <w:szCs w:val="22"/>
        </w:rPr>
        <w:t>) sobre o valor total do contrato, no caso de inexecução total do objeto;</w:t>
      </w:r>
    </w:p>
    <w:p w14:paraId="5E7A4A59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 w:rsidRPr="00F44C28">
          <w:rPr>
            <w:rFonts w:ascii="Arial" w:eastAsia="Arial" w:hAnsi="Arial" w:cs="Arial"/>
            <w:sz w:val="22"/>
            <w:szCs w:val="22"/>
          </w:rPr>
          <w:t>art. 156, §9º,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</w:t>
      </w:r>
    </w:p>
    <w:p w14:paraId="14831AB7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Todas as sanções previstas neste Contrato poderão ser aplicadas cumulativamente com a multa (</w:t>
      </w:r>
      <w:hyperlink r:id="rId18" w:anchor="art156%C2%A77">
        <w:r w:rsidRPr="00F44C28">
          <w:rPr>
            <w:rFonts w:ascii="Arial" w:eastAsia="Arial" w:hAnsi="Arial" w:cs="Arial"/>
            <w:sz w:val="22"/>
            <w:szCs w:val="22"/>
          </w:rPr>
          <w:t>art. 156, §7º,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).</w:t>
      </w:r>
    </w:p>
    <w:p w14:paraId="04A4A4EB" w14:textId="77777777" w:rsidR="0076053B" w:rsidRPr="00F44C28" w:rsidRDefault="00943129" w:rsidP="00C666DD">
      <w:pPr>
        <w:numPr>
          <w:ilvl w:val="2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Antes da aplicação da multa será facultada a defesa do interessado no prazo de 15 (quinze) dias úteis, contado da data de sua intimação (</w:t>
      </w:r>
      <w:hyperlink r:id="rId19" w:anchor="art157">
        <w:r w:rsidRPr="00F44C28">
          <w:rPr>
            <w:rFonts w:ascii="Arial" w:eastAsia="Arial" w:hAnsi="Arial" w:cs="Arial"/>
            <w:sz w:val="22"/>
            <w:szCs w:val="22"/>
          </w:rPr>
          <w:t>art. 157,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</w:t>
      </w:r>
    </w:p>
    <w:p w14:paraId="3B5774F5" w14:textId="77777777" w:rsidR="0076053B" w:rsidRPr="00F44C28" w:rsidRDefault="00943129" w:rsidP="00C666DD">
      <w:pPr>
        <w:numPr>
          <w:ilvl w:val="2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 w:rsidRPr="00F44C28">
          <w:rPr>
            <w:rFonts w:ascii="Arial" w:eastAsia="Arial" w:hAnsi="Arial" w:cs="Arial"/>
            <w:sz w:val="22"/>
            <w:szCs w:val="22"/>
          </w:rPr>
          <w:t>art. 156, §8º,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).</w:t>
      </w:r>
    </w:p>
    <w:p w14:paraId="252EAD94" w14:textId="34AE7676" w:rsidR="0076053B" w:rsidRPr="00F44C28" w:rsidRDefault="00943129" w:rsidP="00C666DD">
      <w:pPr>
        <w:numPr>
          <w:ilvl w:val="2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bookmarkStart w:id="1" w:name="_heading=h.3znysh7" w:colFirst="0" w:colLast="0"/>
      <w:bookmarkEnd w:id="1"/>
      <w:r w:rsidRPr="00F44C28">
        <w:rPr>
          <w:rFonts w:ascii="Arial" w:eastAsia="Arial" w:hAnsi="Arial" w:cs="Arial"/>
          <w:sz w:val="22"/>
          <w:szCs w:val="22"/>
        </w:rPr>
        <w:t>Previamente ao encaminhamento à cobrança judicial, a multa poderá ser recolhida administrativamente no prazo máximo de</w:t>
      </w:r>
      <w:r w:rsidR="00DB14D6" w:rsidRPr="00F44C28">
        <w:rPr>
          <w:rFonts w:ascii="Arial" w:eastAsia="Arial" w:hAnsi="Arial" w:cs="Arial"/>
          <w:sz w:val="22"/>
          <w:szCs w:val="22"/>
        </w:rPr>
        <w:t xml:space="preserve"> 30 (trinta)</w:t>
      </w:r>
      <w:r w:rsidR="00DB14D6" w:rsidRPr="00F44C28">
        <w:rPr>
          <w:rFonts w:ascii="Arial" w:eastAsia="Arial" w:hAnsi="Arial" w:cs="Arial"/>
          <w:i/>
          <w:sz w:val="22"/>
          <w:szCs w:val="22"/>
        </w:rPr>
        <w:t xml:space="preserve"> </w:t>
      </w:r>
      <w:r w:rsidR="00DB14D6" w:rsidRPr="00F44C28">
        <w:rPr>
          <w:rFonts w:ascii="Arial" w:eastAsia="Arial" w:hAnsi="Arial" w:cs="Arial"/>
          <w:sz w:val="22"/>
          <w:szCs w:val="22"/>
        </w:rPr>
        <w:t>dias</w:t>
      </w:r>
      <w:r w:rsidRPr="00F44C28">
        <w:rPr>
          <w:rFonts w:ascii="Arial" w:eastAsia="Arial" w:hAnsi="Arial" w:cs="Arial"/>
          <w:sz w:val="22"/>
          <w:szCs w:val="22"/>
        </w:rPr>
        <w:t>, a contar da data do recebimento da comunicação enviada pela autoridade competente.</w:t>
      </w:r>
    </w:p>
    <w:p w14:paraId="0AC5C0B0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 w:rsidRPr="00F44C28">
          <w:rPr>
            <w:rFonts w:ascii="Arial" w:eastAsia="Arial" w:hAnsi="Arial" w:cs="Arial"/>
            <w:sz w:val="22"/>
            <w:szCs w:val="22"/>
          </w:rPr>
          <w:t>art. 158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, para as penalidades de impedimento de licitar e contratar e de declaração de inidoneidade para licitar ou contratar.</w:t>
      </w:r>
    </w:p>
    <w:p w14:paraId="5F7DE312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Na aplicação das sanções serão considerados (</w:t>
      </w:r>
      <w:hyperlink r:id="rId22" w:anchor="art156%C2%A71">
        <w:r w:rsidRPr="00F44C28">
          <w:rPr>
            <w:rFonts w:ascii="Arial" w:eastAsia="Arial" w:hAnsi="Arial" w:cs="Arial"/>
            <w:sz w:val="22"/>
            <w:szCs w:val="22"/>
          </w:rPr>
          <w:t>art. 156, §1º,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):</w:t>
      </w:r>
    </w:p>
    <w:p w14:paraId="7B7D2026" w14:textId="77777777" w:rsidR="0076053B" w:rsidRPr="00F44C28" w:rsidRDefault="00943129" w:rsidP="00C666DD">
      <w:pPr>
        <w:numPr>
          <w:ilvl w:val="0"/>
          <w:numId w:val="2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 natureza e a gravidade da infração cometida;</w:t>
      </w:r>
    </w:p>
    <w:p w14:paraId="0A474041" w14:textId="77777777" w:rsidR="0076053B" w:rsidRPr="00F44C28" w:rsidRDefault="00943129" w:rsidP="00C666DD">
      <w:pPr>
        <w:numPr>
          <w:ilvl w:val="0"/>
          <w:numId w:val="2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as peculiaridades do caso concreto;</w:t>
      </w:r>
    </w:p>
    <w:p w14:paraId="6A78A732" w14:textId="77777777" w:rsidR="0076053B" w:rsidRPr="00F44C28" w:rsidRDefault="00943129" w:rsidP="00C666DD">
      <w:pPr>
        <w:numPr>
          <w:ilvl w:val="0"/>
          <w:numId w:val="2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as circunstâncias agravantes ou atenuantes;</w:t>
      </w:r>
    </w:p>
    <w:p w14:paraId="31B32219" w14:textId="77777777" w:rsidR="0076053B" w:rsidRPr="00F44C28" w:rsidRDefault="00943129" w:rsidP="00C666DD">
      <w:pPr>
        <w:numPr>
          <w:ilvl w:val="0"/>
          <w:numId w:val="2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os danos que dela provierem para o Contratante;</w:t>
      </w:r>
    </w:p>
    <w:p w14:paraId="402FF95D" w14:textId="77777777" w:rsidR="0076053B" w:rsidRPr="00F44C28" w:rsidRDefault="00943129" w:rsidP="00C666DD">
      <w:pPr>
        <w:numPr>
          <w:ilvl w:val="0"/>
          <w:numId w:val="2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a implantação ou o aperfeiçoamento de programa de integridade, conforme normas e orientações dos órgãos de controle.</w:t>
      </w:r>
    </w:p>
    <w:p w14:paraId="0B7E4E4A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Os atos previstos como infrações administrativas na </w:t>
      </w:r>
      <w:hyperlink r:id="rId23">
        <w:r w:rsidRPr="00F44C28">
          <w:rPr>
            <w:rFonts w:ascii="Arial" w:eastAsia="Arial" w:hAnsi="Arial" w:cs="Arial"/>
            <w:sz w:val="22"/>
            <w:szCs w:val="22"/>
          </w:rPr>
          <w:t>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 xml:space="preserve">, ou em outras leis de licitações e contratos da Administração Pública que também sejam tipificados como atos lesivos </w:t>
      </w:r>
      <w:hyperlink r:id="rId24">
        <w:r w:rsidRPr="00F44C28">
          <w:rPr>
            <w:rFonts w:ascii="Arial" w:eastAsia="Arial" w:hAnsi="Arial" w:cs="Arial"/>
            <w:sz w:val="22"/>
            <w:szCs w:val="22"/>
          </w:rPr>
          <w:t>na Lei nº 12.846, de 2013</w:t>
        </w:r>
      </w:hyperlink>
      <w:r w:rsidRPr="00F44C28">
        <w:rPr>
          <w:rFonts w:ascii="Arial" w:eastAsia="Arial" w:hAnsi="Arial" w:cs="Arial"/>
          <w:sz w:val="22"/>
          <w:szCs w:val="22"/>
        </w:rPr>
        <w:t xml:space="preserve">, serão apurados e julgados conjuntamente, nos mesmos autos, observados o rito procedimental e autoridade competente definidos na referida </w:t>
      </w:r>
      <w:hyperlink r:id="rId25" w:anchor="art159">
        <w:r w:rsidRPr="00F44C28">
          <w:rPr>
            <w:rFonts w:ascii="Arial" w:eastAsia="Arial" w:hAnsi="Arial" w:cs="Arial"/>
            <w:sz w:val="22"/>
            <w:szCs w:val="22"/>
          </w:rPr>
          <w:t>Lei (art. 159</w:t>
        </w:r>
      </w:hyperlink>
      <w:r w:rsidRPr="00F44C28">
        <w:rPr>
          <w:rFonts w:ascii="Arial" w:eastAsia="Arial" w:hAnsi="Arial" w:cs="Arial"/>
          <w:sz w:val="22"/>
          <w:szCs w:val="22"/>
        </w:rPr>
        <w:t>).</w:t>
      </w:r>
    </w:p>
    <w:p w14:paraId="078E16C6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</w:t>
      </w:r>
      <w:r w:rsidRPr="00F44C28">
        <w:rPr>
          <w:rFonts w:ascii="Arial" w:eastAsia="Arial" w:hAnsi="Arial" w:cs="Arial"/>
          <w:sz w:val="22"/>
          <w:szCs w:val="22"/>
        </w:rPr>
        <w:lastRenderedPageBreak/>
        <w:t>relação de coligação ou controle, de fato ou de direito, com o Contratado, observados, em todos os casos, o contraditório, a ampla defesa e a obrigatoriedade de análise jurídica prévia (</w:t>
      </w:r>
      <w:hyperlink r:id="rId26" w:anchor="art160">
        <w:r w:rsidRPr="00F44C28">
          <w:rPr>
            <w:rFonts w:ascii="Arial" w:eastAsia="Arial" w:hAnsi="Arial" w:cs="Arial"/>
            <w:sz w:val="22"/>
            <w:szCs w:val="22"/>
          </w:rPr>
          <w:t>art. 160,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</w:t>
      </w:r>
    </w:p>
    <w:p w14:paraId="710C4BA5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</w:t>
      </w:r>
      <w:hyperlink r:id="rId27" w:anchor="art161">
        <w:r w:rsidRPr="00F44C28">
          <w:rPr>
            <w:rFonts w:ascii="Arial" w:eastAsia="Arial" w:hAnsi="Arial" w:cs="Arial"/>
            <w:sz w:val="22"/>
            <w:szCs w:val="22"/>
          </w:rPr>
          <w:t>Art. 161,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)</w:t>
      </w:r>
    </w:p>
    <w:p w14:paraId="7FBEEF1A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 w:rsidRPr="00F44C28">
          <w:rPr>
            <w:rFonts w:ascii="Arial" w:eastAsia="Arial" w:hAnsi="Arial" w:cs="Arial"/>
            <w:sz w:val="22"/>
            <w:szCs w:val="22"/>
          </w:rPr>
          <w:t>art. 163 da Lei nº 14.133/21.</w:t>
        </w:r>
      </w:hyperlink>
    </w:p>
    <w:p w14:paraId="5AE7A384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</w:t>
      </w:r>
      <w:hyperlink r:id="rId29">
        <w:r w:rsidRPr="00F44C28">
          <w:rPr>
            <w:rFonts w:ascii="Arial" w:eastAsia="Arial" w:hAnsi="Arial" w:cs="Arial"/>
            <w:sz w:val="22"/>
            <w:szCs w:val="22"/>
          </w:rPr>
          <w:t>Instrução Normativa SEGES/ME nº 26, de 13 de abril de 2022</w:t>
        </w:r>
      </w:hyperlink>
      <w:r w:rsidRPr="00F44C28">
        <w:rPr>
          <w:rFonts w:ascii="Arial" w:eastAsia="Arial" w:hAnsi="Arial" w:cs="Arial"/>
          <w:sz w:val="22"/>
          <w:szCs w:val="22"/>
        </w:rPr>
        <w:t xml:space="preserve">. </w:t>
      </w:r>
    </w:p>
    <w:p w14:paraId="0378EE86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Nenhum pagamento será efetuado à CONTRATADA sem a quitação das multas aplicadas em definitivo.</w:t>
      </w:r>
    </w:p>
    <w:p w14:paraId="51634FEA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69FD978D" w14:textId="20E9E78A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QUARTA – DA EXTINÇÃO CONTRATUAL</w:t>
      </w:r>
    </w:p>
    <w:p w14:paraId="529BDD5D" w14:textId="77777777" w:rsidR="00C21A4A" w:rsidRPr="00F44C28" w:rsidRDefault="00C21A4A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40ABEA5E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 contrato se extingue quando cumpridas as obrigações de ambas as partes, ainda que isso ocorra antes do prazo estipulado para tanto.</w:t>
      </w:r>
    </w:p>
    <w:p w14:paraId="1E4AF270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3C4387CE" w14:textId="63071E9C" w:rsidR="00DB14D6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Quando a não conclusão do contrato referida no item anterior decorrer de culpa do contratado:</w:t>
      </w:r>
      <w:r w:rsidR="00DB14D6" w:rsidRPr="00F44C28">
        <w:rPr>
          <w:rFonts w:ascii="Arial" w:eastAsia="Arial" w:hAnsi="Arial" w:cs="Arial"/>
          <w:sz w:val="22"/>
          <w:szCs w:val="22"/>
        </w:rPr>
        <w:t xml:space="preserve"> </w:t>
      </w:r>
    </w:p>
    <w:p w14:paraId="33FA390B" w14:textId="1B39616C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 contrato se extingue quando vencido o prazo nele estipulado, independentemente de terem sido cumpridas ou não as obrigações de ambas as partes contraentes. </w:t>
      </w:r>
    </w:p>
    <w:p w14:paraId="47631886" w14:textId="77777777" w:rsidR="00B94013" w:rsidRPr="00F44C28" w:rsidRDefault="00B94013" w:rsidP="00C666DD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216B2B2C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QUINTA – VEDAÇÕES</w:t>
      </w:r>
    </w:p>
    <w:p w14:paraId="7913356A" w14:textId="77777777" w:rsidR="00B94013" w:rsidRPr="00F44C28" w:rsidRDefault="00B94013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2763F819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É vedado ao CONTRATADO:</w:t>
      </w:r>
    </w:p>
    <w:p w14:paraId="4131AB01" w14:textId="77777777" w:rsidR="0076053B" w:rsidRPr="00F44C28" w:rsidRDefault="00943129" w:rsidP="00C666DD">
      <w:pPr>
        <w:numPr>
          <w:ilvl w:val="2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Caucionar ou utilizar este Termo de Contrato para qualquer operação financeira;</w:t>
      </w:r>
    </w:p>
    <w:p w14:paraId="297A09A0" w14:textId="77777777" w:rsidR="0076053B" w:rsidRPr="00F44C28" w:rsidRDefault="00943129" w:rsidP="00C666DD">
      <w:pPr>
        <w:numPr>
          <w:ilvl w:val="2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Interromper a execução dos serviços sob alegação de inadimplemento por parte da CONTRATANTE, salvo nos casos previstos em lei.</w:t>
      </w:r>
    </w:p>
    <w:p w14:paraId="49D004CF" w14:textId="77777777" w:rsidR="0076053B" w:rsidRPr="00F44C28" w:rsidRDefault="0076053B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4C555031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SEXTA – ALTERAÇÕES</w:t>
      </w:r>
    </w:p>
    <w:p w14:paraId="04FAEACD" w14:textId="77777777" w:rsidR="00B94013" w:rsidRPr="00F44C28" w:rsidRDefault="00B94013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7FF23D37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Eventuais alterações contratuais reger-se-ão pela disciplina do artigo 124 e 125 da Lei nº 14.133, de 2021. </w:t>
      </w:r>
    </w:p>
    <w:p w14:paraId="0B2369E2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5D0D32A3" w14:textId="77777777" w:rsidR="00E44AF5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Registros que não caracterizam alteração do contrato podem ser realizados por simples apostila, dispensada a celebração de termo aditivo, na forma do </w:t>
      </w:r>
      <w:hyperlink r:id="rId30" w:anchor="art136">
        <w:r w:rsidRPr="00F44C28">
          <w:rPr>
            <w:rFonts w:ascii="Arial" w:eastAsia="Arial" w:hAnsi="Arial" w:cs="Arial"/>
            <w:sz w:val="22"/>
            <w:szCs w:val="22"/>
            <w:u w:val="single"/>
          </w:rPr>
          <w:t>art. 136 da Lei nº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>.</w:t>
      </w:r>
    </w:p>
    <w:p w14:paraId="1DA1CB11" w14:textId="77777777" w:rsidR="00E44AF5" w:rsidRPr="00F44C28" w:rsidRDefault="00E44AF5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7EA29D69" w14:textId="77777777" w:rsidR="00E44AF5" w:rsidRPr="00F44C28" w:rsidRDefault="00943129" w:rsidP="00C666DD">
      <w:pPr>
        <w:pStyle w:val="PargrafodaLista"/>
        <w:numPr>
          <w:ilvl w:val="0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SÉTIMA – DOS CASOS OMISSOS</w:t>
      </w:r>
    </w:p>
    <w:p w14:paraId="3CA5EF7E" w14:textId="77777777" w:rsidR="00E44AF5" w:rsidRPr="00F44C28" w:rsidRDefault="00E44AF5" w:rsidP="00C666DD">
      <w:pPr>
        <w:pStyle w:val="PargrafodaLista"/>
        <w:ind w:left="0"/>
        <w:jc w:val="both"/>
        <w:rPr>
          <w:rFonts w:ascii="Arial" w:eastAsia="Arial" w:hAnsi="Arial" w:cs="Arial"/>
          <w:sz w:val="22"/>
          <w:szCs w:val="22"/>
        </w:rPr>
      </w:pPr>
    </w:p>
    <w:p w14:paraId="18E8BC2F" w14:textId="5D605C31" w:rsidR="00DB14D6" w:rsidRPr="00F44C28" w:rsidRDefault="00943129" w:rsidP="00C666DD">
      <w:pPr>
        <w:pStyle w:val="PargrafodaLista"/>
        <w:numPr>
          <w:ilvl w:val="1"/>
          <w:numId w:val="9"/>
        </w:numPr>
        <w:ind w:left="0" w:firstLine="0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Os casos omissos serão decididos pela CONTRATANTE, segundo as disposições contidas na Lei nº 14.133, de 2021, Decreto Municipal nº </w:t>
      </w:r>
      <w:r w:rsidR="00DB14D6" w:rsidRPr="00F44C28">
        <w:rPr>
          <w:rFonts w:ascii="Arial" w:eastAsia="Arial" w:hAnsi="Arial" w:cs="Arial"/>
          <w:sz w:val="22"/>
          <w:szCs w:val="22"/>
        </w:rPr>
        <w:t xml:space="preserve">24.910, de 28 de dezembro de 2023 e demais normas federais aplicáveis e, subsidiariamente, </w:t>
      </w:r>
      <w:r w:rsidR="00DB14D6" w:rsidRPr="00F44C28">
        <w:rPr>
          <w:rFonts w:ascii="Arial" w:eastAsia="Arial" w:hAnsi="Arial" w:cs="Arial"/>
          <w:b/>
          <w:sz w:val="22"/>
          <w:szCs w:val="22"/>
        </w:rPr>
        <w:t xml:space="preserve">segundo as disposições contidas </w:t>
      </w:r>
      <w:r w:rsidR="00DB14D6" w:rsidRPr="00F44C28">
        <w:rPr>
          <w:rFonts w:ascii="Arial" w:eastAsia="Arial" w:hAnsi="Arial" w:cs="Arial"/>
          <w:b/>
          <w:sz w:val="22"/>
          <w:szCs w:val="22"/>
        </w:rPr>
        <w:lastRenderedPageBreak/>
        <w:t xml:space="preserve">na </w:t>
      </w:r>
      <w:hyperlink r:id="rId31">
        <w:r w:rsidR="00DB14D6" w:rsidRPr="00F44C28">
          <w:rPr>
            <w:rFonts w:ascii="Arial" w:eastAsia="Arial" w:hAnsi="Arial" w:cs="Arial"/>
            <w:b/>
            <w:sz w:val="22"/>
            <w:szCs w:val="22"/>
          </w:rPr>
          <w:t>Lei nº 8.078, de 1990 – Código de Defesa do Consumidor</w:t>
        </w:r>
      </w:hyperlink>
      <w:r w:rsidR="00DB14D6" w:rsidRPr="00F44C28">
        <w:rPr>
          <w:rFonts w:ascii="Arial" w:eastAsia="Arial" w:hAnsi="Arial" w:cs="Arial"/>
          <w:b/>
          <w:sz w:val="22"/>
          <w:szCs w:val="22"/>
        </w:rPr>
        <w:t xml:space="preserve"> – e normas e princípios gerais dos contratos.</w:t>
      </w:r>
    </w:p>
    <w:p w14:paraId="550B5877" w14:textId="77777777" w:rsidR="00C21A4A" w:rsidRPr="00F44C28" w:rsidRDefault="00C21A4A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2CDA944E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OITAVA – PUBLICAÇÃO</w:t>
      </w:r>
    </w:p>
    <w:p w14:paraId="307CE173" w14:textId="77777777" w:rsidR="00C21A4A" w:rsidRPr="00F44C28" w:rsidRDefault="00C21A4A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587836CC" w14:textId="77777777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Incumbirá ao contratante divulgar o presente instrumento no Portal Nacional de Contratações Públicas (PNCP), na forma prevista no </w:t>
      </w:r>
      <w:hyperlink r:id="rId32" w:anchor="art94">
        <w:r w:rsidRPr="00F44C28">
          <w:rPr>
            <w:rFonts w:ascii="Arial" w:eastAsia="Arial" w:hAnsi="Arial" w:cs="Arial"/>
            <w:sz w:val="22"/>
            <w:szCs w:val="22"/>
            <w:u w:val="single"/>
          </w:rPr>
          <w:t>art. 94 da Lei 14.133, de 2021</w:t>
        </w:r>
      </w:hyperlink>
      <w:r w:rsidRPr="00F44C28">
        <w:rPr>
          <w:rFonts w:ascii="Arial" w:eastAsia="Arial" w:hAnsi="Arial" w:cs="Arial"/>
          <w:sz w:val="22"/>
          <w:szCs w:val="22"/>
        </w:rPr>
        <w:t xml:space="preserve">, bem como no respectivo sítio oficial na Internet, em atenção ao </w:t>
      </w:r>
      <w:hyperlink r:id="rId33" w:anchor="art8%C2%A72">
        <w:r w:rsidRPr="00F44C28">
          <w:rPr>
            <w:rFonts w:ascii="Arial" w:eastAsia="Arial" w:hAnsi="Arial" w:cs="Arial"/>
            <w:sz w:val="22"/>
            <w:szCs w:val="22"/>
            <w:u w:val="single"/>
          </w:rPr>
          <w:t>art. 8º, §2º, da Lei n. 12.527, de 2011</w:t>
        </w:r>
      </w:hyperlink>
      <w:r w:rsidRPr="00F44C28">
        <w:rPr>
          <w:rFonts w:ascii="Arial" w:eastAsia="Arial" w:hAnsi="Arial" w:cs="Arial"/>
          <w:sz w:val="22"/>
          <w:szCs w:val="22"/>
        </w:rPr>
        <w:t>.</w:t>
      </w:r>
    </w:p>
    <w:p w14:paraId="0D939D82" w14:textId="77777777" w:rsidR="00C21A4A" w:rsidRPr="00F44C28" w:rsidRDefault="00C21A4A" w:rsidP="00C666DD">
      <w:pPr>
        <w:jc w:val="both"/>
        <w:rPr>
          <w:rFonts w:ascii="Arial" w:eastAsia="Arial" w:hAnsi="Arial" w:cs="Arial"/>
          <w:sz w:val="22"/>
          <w:szCs w:val="22"/>
        </w:rPr>
      </w:pPr>
    </w:p>
    <w:p w14:paraId="16DB0E5F" w14:textId="77777777" w:rsidR="0076053B" w:rsidRPr="00F44C28" w:rsidRDefault="00943129" w:rsidP="00C666DD">
      <w:pPr>
        <w:keepNext/>
        <w:keepLines/>
        <w:numPr>
          <w:ilvl w:val="0"/>
          <w:numId w:val="4"/>
        </w:numPr>
        <w:ind w:left="357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CLÁUSULA DÉCIMA NONA– FORO</w:t>
      </w:r>
    </w:p>
    <w:p w14:paraId="034248A7" w14:textId="77777777" w:rsidR="00C21A4A" w:rsidRPr="00F44C28" w:rsidRDefault="00C21A4A" w:rsidP="00C666DD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6CC31951" w14:textId="15E461FA" w:rsidR="0076053B" w:rsidRPr="00F44C28" w:rsidRDefault="00943129" w:rsidP="00C666DD">
      <w:pPr>
        <w:numPr>
          <w:ilvl w:val="1"/>
          <w:numId w:val="4"/>
        </w:numPr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Fica eleito o Foro da Comarca de </w:t>
      </w:r>
      <w:r w:rsidR="00DB14D6" w:rsidRPr="00F44C28">
        <w:rPr>
          <w:rFonts w:ascii="Arial" w:eastAsia="Arial" w:hAnsi="Arial" w:cs="Arial"/>
          <w:sz w:val="22"/>
          <w:szCs w:val="22"/>
        </w:rPr>
        <w:t>Jequié/BA</w:t>
      </w:r>
      <w:r w:rsidRPr="00F44C28">
        <w:rPr>
          <w:rFonts w:ascii="Arial" w:eastAsia="Arial" w:hAnsi="Arial" w:cs="Arial"/>
          <w:sz w:val="22"/>
          <w:szCs w:val="22"/>
        </w:rPr>
        <w:t xml:space="preserve">, para dirimir os litígios que decorrerem da execução deste Termo de Contrato que não puderem ser compostos pela conciliação, conforme </w:t>
      </w:r>
      <w:hyperlink r:id="rId34" w:anchor="art92%C2%A71">
        <w:r w:rsidRPr="00F44C28">
          <w:rPr>
            <w:rFonts w:ascii="Arial" w:eastAsia="Arial" w:hAnsi="Arial" w:cs="Arial"/>
            <w:sz w:val="22"/>
            <w:szCs w:val="22"/>
            <w:u w:val="single"/>
          </w:rPr>
          <w:t>art. 92, §1º, da Lei nº 14.133/21.</w:t>
        </w:r>
      </w:hyperlink>
    </w:p>
    <w:p w14:paraId="13AF2B38" w14:textId="77777777" w:rsidR="0076053B" w:rsidRPr="00F44C28" w:rsidRDefault="00943129" w:rsidP="00C666DD">
      <w:pPr>
        <w:numPr>
          <w:ilvl w:val="1"/>
          <w:numId w:val="4"/>
        </w:numPr>
        <w:ind w:right="-15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sz w:val="22"/>
          <w:szCs w:val="22"/>
        </w:rPr>
        <w:t xml:space="preserve">Para firmeza e validade do pactuado, o presente Termo de Contrato foi lavrado em 02 (duas) vias de igual teor, que, depois de lido e achado em ordem, vai assinado pelos contraentes. </w:t>
      </w:r>
    </w:p>
    <w:p w14:paraId="4219C14F" w14:textId="77777777" w:rsidR="0076053B" w:rsidRPr="00F44C28" w:rsidRDefault="0076053B" w:rsidP="00C666DD">
      <w:pPr>
        <w:ind w:right="-88"/>
        <w:jc w:val="center"/>
        <w:rPr>
          <w:rFonts w:ascii="Arial" w:eastAsia="Arial" w:hAnsi="Arial" w:cs="Arial"/>
          <w:sz w:val="22"/>
          <w:szCs w:val="22"/>
        </w:rPr>
      </w:pPr>
    </w:p>
    <w:p w14:paraId="7E73CB7C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sz w:val="22"/>
          <w:szCs w:val="22"/>
        </w:rPr>
      </w:pPr>
    </w:p>
    <w:p w14:paraId="4A89EE63" w14:textId="30B9AEC8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>Jequié/BA,</w:t>
      </w:r>
      <w:r w:rsidR="005C69B7">
        <w:rPr>
          <w:rFonts w:ascii="Arial" w:eastAsia="Arial" w:hAnsi="Arial" w:cs="Arial"/>
          <w:bCs/>
          <w:sz w:val="22"/>
          <w:szCs w:val="22"/>
        </w:rPr>
        <w:t xml:space="preserve"> </w:t>
      </w:r>
      <w:r w:rsidR="00085581">
        <w:rPr>
          <w:rFonts w:ascii="Arial" w:eastAsia="Arial" w:hAnsi="Arial" w:cs="Arial"/>
          <w:bCs/>
          <w:sz w:val="22"/>
          <w:szCs w:val="22"/>
        </w:rPr>
        <w:t>22</w:t>
      </w:r>
      <w:r w:rsidR="00F613E7" w:rsidRPr="00F44C28">
        <w:rPr>
          <w:rFonts w:ascii="Arial" w:eastAsia="Arial" w:hAnsi="Arial" w:cs="Arial"/>
          <w:bCs/>
          <w:sz w:val="22"/>
          <w:szCs w:val="22"/>
        </w:rPr>
        <w:t xml:space="preserve"> de </w:t>
      </w:r>
      <w:r w:rsidR="00085581">
        <w:rPr>
          <w:rFonts w:ascii="Arial" w:eastAsia="Arial" w:hAnsi="Arial" w:cs="Arial"/>
          <w:bCs/>
          <w:sz w:val="22"/>
          <w:szCs w:val="22"/>
        </w:rPr>
        <w:t>agosto</w:t>
      </w:r>
      <w:bookmarkStart w:id="2" w:name="_GoBack"/>
      <w:bookmarkEnd w:id="2"/>
      <w:r w:rsidR="00F613E7" w:rsidRPr="00F44C28">
        <w:rPr>
          <w:rFonts w:ascii="Arial" w:eastAsia="Arial" w:hAnsi="Arial" w:cs="Arial"/>
          <w:bCs/>
          <w:sz w:val="22"/>
          <w:szCs w:val="22"/>
        </w:rPr>
        <w:t xml:space="preserve"> de 2025</w:t>
      </w:r>
      <w:r w:rsidRPr="00F44C28">
        <w:rPr>
          <w:rFonts w:ascii="Arial" w:eastAsia="Arial" w:hAnsi="Arial" w:cs="Arial"/>
          <w:bCs/>
          <w:sz w:val="22"/>
          <w:szCs w:val="22"/>
        </w:rPr>
        <w:t>.</w:t>
      </w:r>
    </w:p>
    <w:p w14:paraId="288B38FD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7CED59CD" w14:textId="77777777" w:rsidR="00DB14D6" w:rsidRPr="00F44C28" w:rsidRDefault="00DB14D6" w:rsidP="00C666DD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4030CAEF" w14:textId="77777777" w:rsidR="00C21A4A" w:rsidRPr="00F44C28" w:rsidRDefault="00C21A4A" w:rsidP="00C666DD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564CE9C2" w14:textId="77777777" w:rsidR="00C21A4A" w:rsidRPr="00F44C28" w:rsidRDefault="00C21A4A" w:rsidP="00C666DD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389B00F0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2D7FCD95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INSTITUTO DE PREVIDÊNCIA DOS SERVIDORES MUNICIPAIS DE JEQUIÉ                                         (IPREJ)</w:t>
      </w:r>
    </w:p>
    <w:p w14:paraId="1AFE912B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EMANOEL SILVA ALMEIDA</w:t>
      </w:r>
    </w:p>
    <w:p w14:paraId="3313CF67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CONTRATANTE</w:t>
      </w:r>
    </w:p>
    <w:p w14:paraId="1A085F6A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319396CA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060C9AD4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2C9C6985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0788D721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ASSOCIAÇÃO BRASILEIRA DE INSTITUIÇÕES DE PREVIDÊNCIA ESTADUAIS E MUNICIPAIS (ABIPEM)</w:t>
      </w:r>
    </w:p>
    <w:p w14:paraId="27B1CF3A" w14:textId="77777777" w:rsidR="00DB14D6" w:rsidRPr="00F44C28" w:rsidRDefault="00DB14D6" w:rsidP="00C666DD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DEMETRIUS UBIRATAN HINTZ</w:t>
      </w:r>
    </w:p>
    <w:p w14:paraId="46511292" w14:textId="33588A8D" w:rsidR="00DB14D6" w:rsidRPr="00F44C28" w:rsidRDefault="00DB14D6" w:rsidP="00C666DD">
      <w:pPr>
        <w:ind w:right="-88"/>
        <w:jc w:val="center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/>
          <w:sz w:val="22"/>
          <w:szCs w:val="22"/>
        </w:rPr>
        <w:t>CONTRATADA</w:t>
      </w:r>
    </w:p>
    <w:p w14:paraId="74E42A23" w14:textId="77777777" w:rsidR="00DB14D6" w:rsidRPr="00F44C28" w:rsidRDefault="00DB14D6" w:rsidP="00C666DD">
      <w:pPr>
        <w:ind w:right="-93"/>
        <w:jc w:val="both"/>
        <w:rPr>
          <w:rFonts w:ascii="Arial" w:eastAsia="Arial" w:hAnsi="Arial" w:cs="Arial"/>
          <w:sz w:val="22"/>
          <w:szCs w:val="22"/>
        </w:rPr>
      </w:pPr>
    </w:p>
    <w:p w14:paraId="70316F28" w14:textId="77777777" w:rsidR="00DB14D6" w:rsidRPr="00F44C28" w:rsidRDefault="00DB14D6" w:rsidP="00C666DD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>TESTEMUNHAS:</w:t>
      </w:r>
      <w:r w:rsidRPr="00F44C28">
        <w:rPr>
          <w:rFonts w:ascii="Arial" w:eastAsia="Arial" w:hAnsi="Arial" w:cs="Arial"/>
          <w:bCs/>
          <w:sz w:val="22"/>
          <w:szCs w:val="22"/>
        </w:rPr>
        <w:tab/>
      </w:r>
      <w:r w:rsidRPr="00F44C28">
        <w:rPr>
          <w:rFonts w:ascii="Arial" w:eastAsia="Arial" w:hAnsi="Arial" w:cs="Arial"/>
          <w:bCs/>
          <w:sz w:val="22"/>
          <w:szCs w:val="22"/>
        </w:rPr>
        <w:tab/>
      </w:r>
    </w:p>
    <w:p w14:paraId="17511321" w14:textId="77777777" w:rsidR="00C21A4A" w:rsidRPr="00F44C28" w:rsidRDefault="00DB14D6" w:rsidP="00C666DD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ab/>
      </w:r>
    </w:p>
    <w:p w14:paraId="338247D8" w14:textId="1C579874" w:rsidR="00DB14D6" w:rsidRPr="00F44C28" w:rsidRDefault="00DB14D6" w:rsidP="00C666DD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ab/>
      </w:r>
    </w:p>
    <w:p w14:paraId="280AFC1E" w14:textId="77777777" w:rsidR="00DB14D6" w:rsidRPr="00F44C28" w:rsidRDefault="00DB14D6" w:rsidP="00C666DD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>_____________________________</w:t>
      </w:r>
    </w:p>
    <w:p w14:paraId="6A78F0AD" w14:textId="267FDB71" w:rsidR="00DB14D6" w:rsidRPr="00F44C28" w:rsidRDefault="00DB14D6" w:rsidP="00C666DD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>CPF:</w:t>
      </w:r>
    </w:p>
    <w:p w14:paraId="249D84BD" w14:textId="77777777" w:rsidR="00C21A4A" w:rsidRPr="00F44C28" w:rsidRDefault="00C21A4A" w:rsidP="00C666DD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</w:p>
    <w:p w14:paraId="3CB607C5" w14:textId="77777777" w:rsidR="00DB14D6" w:rsidRPr="00F44C28" w:rsidRDefault="00DB14D6" w:rsidP="00C666DD">
      <w:pPr>
        <w:rPr>
          <w:rFonts w:ascii="Arial" w:eastAsia="Arial" w:hAnsi="Arial" w:cs="Arial"/>
          <w:bCs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>_____________________________</w:t>
      </w:r>
    </w:p>
    <w:p w14:paraId="1D30D3B7" w14:textId="44E184F2" w:rsidR="00DB14D6" w:rsidRPr="00F44C28" w:rsidRDefault="00DB14D6" w:rsidP="00C666DD">
      <w:pPr>
        <w:ind w:right="-93"/>
        <w:jc w:val="both"/>
        <w:rPr>
          <w:rFonts w:ascii="Arial" w:eastAsia="Arial" w:hAnsi="Arial" w:cs="Arial"/>
          <w:sz w:val="22"/>
          <w:szCs w:val="22"/>
        </w:rPr>
      </w:pPr>
      <w:r w:rsidRPr="00F44C28">
        <w:rPr>
          <w:rFonts w:ascii="Arial" w:eastAsia="Arial" w:hAnsi="Arial" w:cs="Arial"/>
          <w:bCs/>
          <w:sz w:val="22"/>
          <w:szCs w:val="22"/>
        </w:rPr>
        <w:t xml:space="preserve">CPF: </w:t>
      </w:r>
    </w:p>
    <w:sectPr w:rsidR="00DB14D6" w:rsidRPr="00F44C28" w:rsidSect="004938F6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1417" w:right="991" w:bottom="1276" w:left="1701" w:header="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AB8D4" w14:textId="77777777" w:rsidR="00943129" w:rsidRDefault="00943129">
      <w:r>
        <w:separator/>
      </w:r>
    </w:p>
  </w:endnote>
  <w:endnote w:type="continuationSeparator" w:id="0">
    <w:p w14:paraId="1023E6DA" w14:textId="77777777" w:rsidR="00943129" w:rsidRDefault="0094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39872" w14:textId="77777777" w:rsidR="00943129" w:rsidRDefault="009431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88687" w14:textId="77777777" w:rsidR="00943129" w:rsidRDefault="00943129" w:rsidP="00943129">
    <w:pPr>
      <w:pStyle w:val="Rodap"/>
      <w:jc w:val="center"/>
    </w:pPr>
    <w:r>
      <w:t>Rua da Itália, n° 33 – centro – Jequié-BA – Telefone. 0800 885 8419</w:t>
    </w:r>
  </w:p>
  <w:p w14:paraId="0BCA3DE9" w14:textId="77777777" w:rsidR="00943129" w:rsidRDefault="0094312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EB6CC" w14:textId="77777777" w:rsidR="00943129" w:rsidRDefault="009431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3C53E8" w14:textId="77777777" w:rsidR="00943129" w:rsidRDefault="00943129">
      <w:r>
        <w:separator/>
      </w:r>
    </w:p>
  </w:footnote>
  <w:footnote w:type="continuationSeparator" w:id="0">
    <w:p w14:paraId="6FDF89AC" w14:textId="77777777" w:rsidR="00943129" w:rsidRDefault="00943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08F3D" w14:textId="77777777" w:rsidR="00943129" w:rsidRDefault="0094312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722BD" w14:textId="77777777" w:rsidR="0076053B" w:rsidRDefault="007605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0AD60135" w14:textId="77777777" w:rsidR="00943129" w:rsidRDefault="00943129" w:rsidP="00943129">
    <w:pPr>
      <w:ind w:firstLine="720"/>
      <w:rPr>
        <w:rFonts w:ascii="Arial" w:hAnsi="Arial" w:cs="Arial"/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5786FC1" wp14:editId="4864089E">
          <wp:simplePos x="0" y="0"/>
          <wp:positionH relativeFrom="column">
            <wp:posOffset>-550545</wp:posOffset>
          </wp:positionH>
          <wp:positionV relativeFrom="paragraph">
            <wp:posOffset>-88900</wp:posOffset>
          </wp:positionV>
          <wp:extent cx="1349375" cy="724535"/>
          <wp:effectExtent l="0" t="0" r="3175" b="0"/>
          <wp:wrapSquare wrapText="bothSides"/>
          <wp:docPr id="11" name="Imagem 6" descr="Descrição: Iprej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Iprej 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3" w:name="_Hlk155616049"/>
    <w:bookmarkStart w:id="4" w:name="_Hlk155616050"/>
    <w:bookmarkStart w:id="5" w:name="_Hlk155616051"/>
    <w:bookmarkStart w:id="6" w:name="_Hlk155616052"/>
    <w:bookmarkStart w:id="7" w:name="_Hlk155616053"/>
    <w:bookmarkStart w:id="8" w:name="_Hlk155616054"/>
    <w:bookmarkStart w:id="9" w:name="_Hlk155616139"/>
    <w:bookmarkStart w:id="10" w:name="_Hlk155616140"/>
    <w:bookmarkStart w:id="11" w:name="_Hlk155616150"/>
    <w:bookmarkStart w:id="12" w:name="_Hlk155616151"/>
    <w:bookmarkStart w:id="13" w:name="_Hlk155616152"/>
    <w:bookmarkStart w:id="14" w:name="_Hlk155616153"/>
    <w:bookmarkStart w:id="15" w:name="_Hlk155616207"/>
    <w:bookmarkStart w:id="16" w:name="_Hlk155616208"/>
    <w:bookmarkStart w:id="17" w:name="_Hlk155616256"/>
    <w:bookmarkStart w:id="18" w:name="_Hlk155616257"/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AB7681" wp14:editId="0CEE1C4A">
              <wp:simplePos x="0" y="0"/>
              <wp:positionH relativeFrom="column">
                <wp:posOffset>5038725</wp:posOffset>
              </wp:positionH>
              <wp:positionV relativeFrom="paragraph">
                <wp:posOffset>-130810</wp:posOffset>
              </wp:positionV>
              <wp:extent cx="1604645" cy="1562735"/>
              <wp:effectExtent l="0" t="0" r="0" b="0"/>
              <wp:wrapNone/>
              <wp:docPr id="879877880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4645" cy="1562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30999" w14:textId="77777777" w:rsidR="00943129" w:rsidRDefault="00943129" w:rsidP="00943129">
                          <w:pPr>
                            <w:spacing w:before="100" w:beforeAutospacing="1"/>
                            <w:ind w:left="510"/>
                          </w:pPr>
                          <w:bookmarkStart w:id="19" w:name="_Hlk155613238"/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910A19" wp14:editId="403D4D94">
                                <wp:extent cx="800100" cy="838200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27" b="-2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19"/>
                        </w:p>
                        <w:p w14:paraId="62D4175C" w14:textId="77777777" w:rsidR="00943129" w:rsidRDefault="00943129" w:rsidP="00943129">
                          <w:pPr>
                            <w:spacing w:before="100" w:beforeAutospacing="1"/>
                            <w:ind w:left="510"/>
                          </w:pP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AB7681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396.75pt;margin-top:-10.3pt;width:126.35pt;height:12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" filled="f" stroked="f">
              <v:textbox>
                <w:txbxContent>
                  <w:p w14:paraId="6C430999" w14:textId="77777777" w:rsidR="00943129" w:rsidRDefault="00943129" w:rsidP="00943129">
                    <w:pPr>
                      <w:spacing w:before="100" w:beforeAutospacing="1"/>
                      <w:ind w:left="510"/>
                    </w:pPr>
                    <w:bookmarkStart w:id="20" w:name="_Hlk155613238"/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910A19" wp14:editId="403D4D94">
                          <wp:extent cx="800100" cy="838200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27" b="-2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bookmarkEnd w:id="20"/>
                  </w:p>
                  <w:p w14:paraId="62D4175C" w14:textId="77777777" w:rsidR="00943129" w:rsidRDefault="00943129" w:rsidP="00943129">
                    <w:pPr>
                      <w:spacing w:before="100" w:beforeAutospacing="1"/>
                      <w:ind w:left="510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26"/>
        <w:szCs w:val="26"/>
      </w:rPr>
      <w:t xml:space="preserve">             ESTADO DA BAHIA</w:t>
    </w:r>
  </w:p>
  <w:p w14:paraId="4EF90AF2" w14:textId="77777777" w:rsidR="00943129" w:rsidRDefault="00943129" w:rsidP="00943129">
    <w:pPr>
      <w:ind w:firstLine="720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 xml:space="preserve">    PREFEITURA MUNICIPAL DE JEQUIÉ</w:t>
    </w:r>
  </w:p>
  <w:p w14:paraId="4325C4B3" w14:textId="77777777" w:rsidR="00943129" w:rsidRDefault="00943129" w:rsidP="00943129">
    <w:pPr>
      <w:ind w:firstLine="12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 xml:space="preserve">                 INSTITUTO DE PREVIDÊNCIA DOS</w:t>
    </w:r>
  </w:p>
  <w:p w14:paraId="1AF7D841" w14:textId="77777777" w:rsidR="00943129" w:rsidRDefault="00943129" w:rsidP="00943129">
    <w:pPr>
      <w:tabs>
        <w:tab w:val="center" w:pos="4500"/>
        <w:tab w:val="right" w:pos="8640"/>
      </w:tabs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 xml:space="preserve">         SERVIDORES MUNICIPAIS DE JEQUIÉ - IPREJ</w:t>
    </w:r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p w14:paraId="312FE532" w14:textId="77777777" w:rsidR="00943129" w:rsidRDefault="00943129" w:rsidP="00943129">
    <w:pPr>
      <w:pStyle w:val="Cabealho"/>
      <w:rPr>
        <w:rFonts w:ascii="Calibri" w:hAnsi="Calibri" w:cs="Calibri"/>
      </w:rPr>
    </w:pPr>
  </w:p>
  <w:p w14:paraId="665F2CB5" w14:textId="77777777" w:rsidR="00943129" w:rsidRDefault="009431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F0232" w14:textId="77777777" w:rsidR="00943129" w:rsidRDefault="009431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A1C40"/>
    <w:multiLevelType w:val="multilevel"/>
    <w:tmpl w:val="EDA8FB30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62239"/>
    <w:multiLevelType w:val="multilevel"/>
    <w:tmpl w:val="15CA338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79C548A"/>
    <w:multiLevelType w:val="multilevel"/>
    <w:tmpl w:val="FA6E0540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5610B86"/>
    <w:multiLevelType w:val="multilevel"/>
    <w:tmpl w:val="AD64409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71305A5"/>
    <w:multiLevelType w:val="multilevel"/>
    <w:tmpl w:val="72D6DC92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5">
    <w:nsid w:val="467D59D7"/>
    <w:multiLevelType w:val="multilevel"/>
    <w:tmpl w:val="D0D2B91A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6221F11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9C24290"/>
    <w:multiLevelType w:val="multilevel"/>
    <w:tmpl w:val="A558919C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66B04BD7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53B"/>
    <w:rsid w:val="00000EA0"/>
    <w:rsid w:val="000135F6"/>
    <w:rsid w:val="00016391"/>
    <w:rsid w:val="000752B7"/>
    <w:rsid w:val="00085581"/>
    <w:rsid w:val="00094531"/>
    <w:rsid w:val="000C107B"/>
    <w:rsid w:val="000C4C03"/>
    <w:rsid w:val="00163E32"/>
    <w:rsid w:val="00175DE7"/>
    <w:rsid w:val="001B161E"/>
    <w:rsid w:val="00216591"/>
    <w:rsid w:val="00232559"/>
    <w:rsid w:val="002505AD"/>
    <w:rsid w:val="00254EE2"/>
    <w:rsid w:val="0026338C"/>
    <w:rsid w:val="002A0206"/>
    <w:rsid w:val="002F4D89"/>
    <w:rsid w:val="003033F5"/>
    <w:rsid w:val="003F7769"/>
    <w:rsid w:val="00404D53"/>
    <w:rsid w:val="004470D4"/>
    <w:rsid w:val="00465FFF"/>
    <w:rsid w:val="004938F6"/>
    <w:rsid w:val="004A4D20"/>
    <w:rsid w:val="00567983"/>
    <w:rsid w:val="00583F15"/>
    <w:rsid w:val="005B3DEA"/>
    <w:rsid w:val="005C69B7"/>
    <w:rsid w:val="005E6539"/>
    <w:rsid w:val="00623384"/>
    <w:rsid w:val="006327E8"/>
    <w:rsid w:val="00634E33"/>
    <w:rsid w:val="00674704"/>
    <w:rsid w:val="006A1036"/>
    <w:rsid w:val="006B4599"/>
    <w:rsid w:val="006C2D61"/>
    <w:rsid w:val="006D67A2"/>
    <w:rsid w:val="0076053B"/>
    <w:rsid w:val="007E3D38"/>
    <w:rsid w:val="008072C6"/>
    <w:rsid w:val="00817250"/>
    <w:rsid w:val="0089496A"/>
    <w:rsid w:val="008C35F4"/>
    <w:rsid w:val="008E1B25"/>
    <w:rsid w:val="00922670"/>
    <w:rsid w:val="00926CA5"/>
    <w:rsid w:val="00943129"/>
    <w:rsid w:val="009C4E7D"/>
    <w:rsid w:val="00A644E9"/>
    <w:rsid w:val="00AB4A1E"/>
    <w:rsid w:val="00AE3DB5"/>
    <w:rsid w:val="00AE7BA4"/>
    <w:rsid w:val="00B21246"/>
    <w:rsid w:val="00B24769"/>
    <w:rsid w:val="00B7502C"/>
    <w:rsid w:val="00B94013"/>
    <w:rsid w:val="00B96792"/>
    <w:rsid w:val="00BD4426"/>
    <w:rsid w:val="00BE5D77"/>
    <w:rsid w:val="00C02D45"/>
    <w:rsid w:val="00C172CE"/>
    <w:rsid w:val="00C21A4A"/>
    <w:rsid w:val="00C27256"/>
    <w:rsid w:val="00C3351C"/>
    <w:rsid w:val="00C41264"/>
    <w:rsid w:val="00C666DD"/>
    <w:rsid w:val="00CF4A3F"/>
    <w:rsid w:val="00D03263"/>
    <w:rsid w:val="00D61B0A"/>
    <w:rsid w:val="00D80764"/>
    <w:rsid w:val="00DB14D6"/>
    <w:rsid w:val="00DB79CF"/>
    <w:rsid w:val="00DD5790"/>
    <w:rsid w:val="00E34C9B"/>
    <w:rsid w:val="00E44AF5"/>
    <w:rsid w:val="00E63A4A"/>
    <w:rsid w:val="00E65D4D"/>
    <w:rsid w:val="00EC03EA"/>
    <w:rsid w:val="00EC25E7"/>
    <w:rsid w:val="00F078D1"/>
    <w:rsid w:val="00F44C28"/>
    <w:rsid w:val="00F459F8"/>
    <w:rsid w:val="00F613E7"/>
    <w:rsid w:val="00F62671"/>
    <w:rsid w:val="00F75078"/>
    <w:rsid w:val="00F81243"/>
    <w:rsid w:val="00FC7416"/>
    <w:rsid w:val="00FE36AA"/>
    <w:rsid w:val="00FF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8AB86"/>
  <w15:docId w15:val="{A2A0F341-F4CF-43FA-BC70-AE77F588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9431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3129"/>
  </w:style>
  <w:style w:type="paragraph" w:styleId="Rodap">
    <w:name w:val="footer"/>
    <w:basedOn w:val="Normal"/>
    <w:link w:val="RodapChar"/>
    <w:uiPriority w:val="99"/>
    <w:unhideWhenUsed/>
    <w:rsid w:val="009431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3129"/>
  </w:style>
  <w:style w:type="character" w:styleId="Forte">
    <w:name w:val="Strong"/>
    <w:uiPriority w:val="99"/>
    <w:qFormat/>
    <w:rsid w:val="00F078D1"/>
    <w:rPr>
      <w:b/>
      <w:bCs/>
    </w:rPr>
  </w:style>
  <w:style w:type="paragraph" w:styleId="PargrafodaLista">
    <w:name w:val="List Paragraph"/>
    <w:basedOn w:val="Normal"/>
    <w:uiPriority w:val="34"/>
    <w:qFormat/>
    <w:rsid w:val="00216591"/>
    <w:pPr>
      <w:ind w:left="720"/>
      <w:contextualSpacing/>
    </w:pPr>
  </w:style>
  <w:style w:type="paragraph" w:styleId="NormalWeb">
    <w:name w:val="Normal (Web)"/>
    <w:basedOn w:val="Normal"/>
    <w:uiPriority w:val="99"/>
    <w:rsid w:val="00DB14D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E5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5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eader" Target="header3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eader" Target="header2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s://www.planalto.gov.br/ccivil_03/leis/l8078compilado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eader" Target="header1.xml"/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s://www.planalto.gov.br/ccivil_03/_ato2011-2014/2011/lei/l12527.htm" TargetMode="External"/><Relationship Id="rId38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BFsSeZuQrVpt5WFbwVbtlvKg8w==">CgMxLjAyCGguZ2pkZ3hzMgloLjMwajB6bGwyCWguMWZvYjl0ZTIJaC4zem55c2g3OAByITFqbDBYYWdqOTFPdk9iRkxVTl95UUFfTzhZQ25qLVV5WA==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2921</Words>
  <Characters>15778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 01</cp:lastModifiedBy>
  <cp:revision>94</cp:revision>
  <cp:lastPrinted>2025-05-27T13:46:00Z</cp:lastPrinted>
  <dcterms:created xsi:type="dcterms:W3CDTF">2024-02-27T16:06:00Z</dcterms:created>
  <dcterms:modified xsi:type="dcterms:W3CDTF">2025-08-21T14:03:00Z</dcterms:modified>
</cp:coreProperties>
</file>