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EC77E1" w14:textId="19C5C0FE" w:rsidR="00D36DD2" w:rsidRDefault="009E1AD1" w:rsidP="00D36DD2">
      <w:pPr>
        <w:jc w:val="center"/>
        <w:rPr>
          <w:rFonts w:asciiTheme="minorHAnsi" w:hAnsiTheme="minorHAnsi"/>
          <w:b/>
          <w:bCs/>
          <w:szCs w:val="20"/>
        </w:rPr>
      </w:pPr>
      <w:r>
        <w:rPr>
          <w:rFonts w:eastAsia="Times New Roman"/>
          <w:b/>
          <w:bCs/>
          <w:noProof/>
          <w:color w:val="000000"/>
          <w:sz w:val="22"/>
          <w:szCs w:val="22"/>
        </w:rPr>
        <w:drawing>
          <wp:inline distT="0" distB="0" distL="0" distR="0" wp14:anchorId="2C7D9741" wp14:editId="69205E12">
            <wp:extent cx="2306278" cy="866899"/>
            <wp:effectExtent l="0" t="0" r="0" b="0"/>
            <wp:docPr id="126254827" name="Imagem 1" descr="Uma imagem contendo 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54827" name="Imagem 1" descr="Uma imagem contendo Texto&#10;&#10;Descrição gerada automaticament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3939" cy="873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898BB1" w14:textId="77777777" w:rsidR="009E1AD1" w:rsidRPr="00D36DD2" w:rsidRDefault="009E1AD1" w:rsidP="00D36DD2">
      <w:pPr>
        <w:jc w:val="center"/>
        <w:rPr>
          <w:rFonts w:asciiTheme="minorHAnsi" w:hAnsiTheme="minorHAnsi"/>
          <w:b/>
          <w:bCs/>
          <w:szCs w:val="20"/>
        </w:rPr>
      </w:pPr>
    </w:p>
    <w:p w14:paraId="63FC138E" w14:textId="66CA3FE9" w:rsidR="00D36DD2" w:rsidRPr="00D36DD2" w:rsidRDefault="00D36DD2" w:rsidP="00D36DD2">
      <w:pPr>
        <w:jc w:val="center"/>
        <w:rPr>
          <w:rFonts w:asciiTheme="minorHAnsi" w:hAnsiTheme="minorHAnsi"/>
          <w:b/>
          <w:bCs/>
          <w:sz w:val="24"/>
        </w:rPr>
      </w:pPr>
      <w:r w:rsidRPr="00D36DD2">
        <w:rPr>
          <w:rFonts w:asciiTheme="minorHAnsi" w:hAnsiTheme="minorHAnsi"/>
          <w:b/>
          <w:bCs/>
          <w:sz w:val="24"/>
        </w:rPr>
        <w:t>TERMO DE REFERÊNCIA</w:t>
      </w:r>
      <w:r>
        <w:rPr>
          <w:rFonts w:asciiTheme="minorHAnsi" w:hAnsiTheme="minorHAnsi"/>
          <w:b/>
          <w:bCs/>
          <w:sz w:val="24"/>
        </w:rPr>
        <w:t xml:space="preserve"> SIMPLIFICADO</w:t>
      </w:r>
    </w:p>
    <w:p w14:paraId="77D5468F" w14:textId="71D8C443" w:rsidR="00D36DD2" w:rsidRPr="006A769F" w:rsidRDefault="00D36DD2" w:rsidP="00D36DD2">
      <w:pPr>
        <w:spacing w:line="276" w:lineRule="auto"/>
        <w:jc w:val="center"/>
        <w:rPr>
          <w:rFonts w:asciiTheme="minorHAnsi" w:hAnsiTheme="minorHAnsi"/>
          <w:b/>
          <w:color w:val="000000"/>
          <w:sz w:val="24"/>
        </w:rPr>
      </w:pPr>
      <w:r w:rsidRPr="006A769F">
        <w:rPr>
          <w:rFonts w:asciiTheme="minorHAnsi" w:hAnsiTheme="minorHAnsi"/>
          <w:b/>
          <w:sz w:val="24"/>
        </w:rPr>
        <w:t xml:space="preserve">DISPENSA </w:t>
      </w:r>
      <w:r w:rsidRPr="006A769F">
        <w:rPr>
          <w:rFonts w:asciiTheme="minorHAnsi" w:hAnsiTheme="minorHAnsi"/>
          <w:b/>
          <w:color w:val="000000"/>
          <w:sz w:val="24"/>
        </w:rPr>
        <w:t xml:space="preserve">Nº </w:t>
      </w:r>
      <w:r w:rsidR="00533EB5" w:rsidRPr="00533EB5">
        <w:rPr>
          <w:rFonts w:asciiTheme="minorHAnsi" w:hAnsiTheme="minorHAnsi" w:cstheme="minorHAnsi"/>
          <w:b/>
          <w:bCs/>
          <w:sz w:val="24"/>
          <w:szCs w:val="15"/>
          <w:shd w:val="clear" w:color="auto" w:fill="FFFFFF"/>
        </w:rPr>
        <w:t>396</w:t>
      </w:r>
      <w:r w:rsidR="002D5DC6">
        <w:rPr>
          <w:rFonts w:asciiTheme="minorHAnsi" w:hAnsiTheme="minorHAnsi"/>
          <w:b/>
          <w:color w:val="000000"/>
          <w:sz w:val="24"/>
        </w:rPr>
        <w:t>/</w:t>
      </w:r>
      <w:r w:rsidRPr="006A769F">
        <w:rPr>
          <w:rFonts w:asciiTheme="minorHAnsi" w:hAnsiTheme="minorHAnsi"/>
          <w:b/>
          <w:color w:val="000000"/>
          <w:sz w:val="24"/>
        </w:rPr>
        <w:t>20</w:t>
      </w:r>
      <w:r>
        <w:rPr>
          <w:rFonts w:asciiTheme="minorHAnsi" w:hAnsiTheme="minorHAnsi"/>
          <w:b/>
          <w:color w:val="000000"/>
          <w:sz w:val="24"/>
        </w:rPr>
        <w:t>2</w:t>
      </w:r>
      <w:r w:rsidR="002D5DC6">
        <w:rPr>
          <w:rFonts w:asciiTheme="minorHAnsi" w:hAnsiTheme="minorHAnsi"/>
          <w:b/>
          <w:color w:val="000000"/>
          <w:sz w:val="24"/>
        </w:rPr>
        <w:t>4.</w:t>
      </w:r>
    </w:p>
    <w:p w14:paraId="4C00DA21" w14:textId="48C6A57A" w:rsidR="00D36DD2" w:rsidRPr="006A769F" w:rsidRDefault="0036199D" w:rsidP="4FF54E82">
      <w:pPr>
        <w:spacing w:line="276" w:lineRule="auto"/>
        <w:jc w:val="center"/>
        <w:rPr>
          <w:rFonts w:asciiTheme="minorHAnsi" w:hAnsiTheme="minorHAnsi"/>
          <w:b/>
          <w:bCs/>
          <w:color w:val="000000"/>
          <w:sz w:val="24"/>
        </w:rPr>
      </w:pPr>
      <w:r>
        <w:rPr>
          <w:rFonts w:asciiTheme="minorHAnsi" w:hAnsiTheme="minorHAnsi"/>
          <w:b/>
          <w:bCs/>
          <w:color w:val="000000" w:themeColor="text1"/>
          <w:sz w:val="24"/>
        </w:rPr>
        <w:t xml:space="preserve">Processo Administrativo nº </w:t>
      </w:r>
      <w:r w:rsidR="00DB35C3">
        <w:rPr>
          <w:rFonts w:asciiTheme="minorHAnsi" w:hAnsiTheme="minorHAnsi"/>
          <w:b/>
          <w:bCs/>
          <w:color w:val="000000" w:themeColor="text1"/>
          <w:sz w:val="24"/>
        </w:rPr>
        <w:t>90</w:t>
      </w:r>
      <w:r w:rsidR="002D5DC6">
        <w:rPr>
          <w:rFonts w:asciiTheme="minorHAnsi" w:hAnsiTheme="minorHAnsi"/>
          <w:b/>
          <w:bCs/>
          <w:color w:val="000000" w:themeColor="text1"/>
          <w:sz w:val="24"/>
        </w:rPr>
        <w:t>/2024</w:t>
      </w:r>
    </w:p>
    <w:p w14:paraId="5C560DB5" w14:textId="77777777" w:rsidR="00E251C9" w:rsidRPr="006A769F" w:rsidRDefault="00E251C9" w:rsidP="00D36DD2">
      <w:pPr>
        <w:jc w:val="center"/>
        <w:rPr>
          <w:rFonts w:asciiTheme="minorHAnsi" w:hAnsiTheme="minorHAnsi"/>
          <w:b/>
          <w:color w:val="000000"/>
          <w:sz w:val="24"/>
        </w:rPr>
      </w:pPr>
    </w:p>
    <w:p w14:paraId="01DBEA8F" w14:textId="77777777" w:rsidR="00E251C9" w:rsidRPr="006A769F" w:rsidRDefault="0089545F" w:rsidP="006A769F">
      <w:pPr>
        <w:keepNext/>
        <w:keepLines/>
        <w:numPr>
          <w:ilvl w:val="0"/>
          <w:numId w:val="1"/>
        </w:numPr>
        <w:shd w:val="pct20" w:color="auto" w:fill="auto"/>
        <w:tabs>
          <w:tab w:val="left" w:pos="284"/>
        </w:tabs>
        <w:spacing w:before="480" w:after="120"/>
        <w:ind w:left="0" w:firstLine="0"/>
        <w:jc w:val="both"/>
        <w:outlineLvl w:val="0"/>
        <w:rPr>
          <w:rFonts w:asciiTheme="minorHAnsi" w:eastAsiaTheme="majorEastAsia" w:hAnsiTheme="minorHAnsi" w:cs="Times New Roman"/>
          <w:b/>
          <w:color w:val="000000"/>
          <w:sz w:val="24"/>
        </w:rPr>
      </w:pPr>
      <w:r w:rsidRPr="006A769F">
        <w:rPr>
          <w:rFonts w:asciiTheme="minorHAnsi" w:eastAsiaTheme="majorEastAsia" w:hAnsiTheme="minorHAnsi" w:cs="Times New Roman"/>
          <w:b/>
          <w:color w:val="000000"/>
          <w:sz w:val="24"/>
        </w:rPr>
        <w:t>DECLARAÇÃO DO OBJETO</w:t>
      </w:r>
    </w:p>
    <w:p w14:paraId="47B5B96A" w14:textId="681BCCCF" w:rsidR="00E251C9" w:rsidRPr="006A769F" w:rsidRDefault="5FCEB127" w:rsidP="5FCEB127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asciiTheme="minorHAnsi" w:hAnsiTheme="minorHAnsi"/>
          <w:b/>
          <w:bCs/>
          <w:color w:val="000000" w:themeColor="text1"/>
          <w:sz w:val="24"/>
        </w:rPr>
      </w:pPr>
      <w:r w:rsidRPr="5FCEB127">
        <w:rPr>
          <w:rFonts w:asciiTheme="minorHAnsi" w:hAnsiTheme="minorHAnsi"/>
          <w:color w:val="000000" w:themeColor="text1"/>
          <w:sz w:val="24"/>
        </w:rPr>
        <w:t>Aquisição de material/serviço</w:t>
      </w:r>
      <w:r w:rsidRPr="5FCEB127">
        <w:rPr>
          <w:rFonts w:asciiTheme="minorHAnsi" w:hAnsiTheme="minorHAnsi"/>
          <w:b/>
          <w:bCs/>
          <w:color w:val="000000" w:themeColor="text1"/>
          <w:sz w:val="24"/>
        </w:rPr>
        <w:t>,</w:t>
      </w:r>
      <w:r w:rsidRPr="5FCEB127">
        <w:rPr>
          <w:rFonts w:asciiTheme="minorHAnsi" w:hAnsiTheme="minorHAnsi"/>
          <w:color w:val="000000" w:themeColor="text1"/>
          <w:sz w:val="24"/>
        </w:rPr>
        <w:t xml:space="preserve"> conforme condições, quantidades e exigências estabelecidas neste instrumento:</w:t>
      </w:r>
    </w:p>
    <w:tbl>
      <w:tblPr>
        <w:tblW w:w="913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00" w:firstRow="0" w:lastRow="0" w:firstColumn="0" w:lastColumn="0" w:noHBand="0" w:noVBand="1"/>
      </w:tblPr>
      <w:tblGrid>
        <w:gridCol w:w="1008"/>
        <w:gridCol w:w="4090"/>
        <w:gridCol w:w="1667"/>
        <w:gridCol w:w="2370"/>
      </w:tblGrid>
      <w:tr w:rsidR="00380E66" w:rsidRPr="006A769F" w14:paraId="32E1F0DB" w14:textId="77777777" w:rsidTr="00483D4C">
        <w:trPr>
          <w:trHeight w:val="647"/>
        </w:trPr>
        <w:tc>
          <w:tcPr>
            <w:tcW w:w="1008" w:type="dxa"/>
            <w:vAlign w:val="center"/>
          </w:tcPr>
          <w:p w14:paraId="35D85EF7" w14:textId="21A29682" w:rsidR="00380E66" w:rsidRPr="006A769F" w:rsidRDefault="00380E66" w:rsidP="006A769F">
            <w:pPr>
              <w:widowControl w:val="0"/>
              <w:jc w:val="center"/>
              <w:rPr>
                <w:rFonts w:asciiTheme="minorHAnsi" w:hAnsiTheme="minorHAnsi"/>
                <w:b/>
                <w:color w:val="000000"/>
                <w:sz w:val="24"/>
              </w:rPr>
            </w:pPr>
            <w:r w:rsidRPr="006A769F">
              <w:rPr>
                <w:rFonts w:asciiTheme="minorHAnsi" w:hAnsiTheme="minorHAnsi"/>
                <w:b/>
                <w:color w:val="000000"/>
                <w:sz w:val="24"/>
              </w:rPr>
              <w:t>ITEM</w:t>
            </w:r>
          </w:p>
        </w:tc>
        <w:tc>
          <w:tcPr>
            <w:tcW w:w="4090" w:type="dxa"/>
            <w:vAlign w:val="center"/>
          </w:tcPr>
          <w:p w14:paraId="48BFE72C" w14:textId="77777777" w:rsidR="00380E66" w:rsidRPr="006A769F" w:rsidRDefault="00380E66" w:rsidP="006A769F">
            <w:pPr>
              <w:jc w:val="center"/>
              <w:rPr>
                <w:rFonts w:asciiTheme="minorHAnsi" w:hAnsiTheme="minorHAnsi"/>
                <w:b/>
                <w:color w:val="000000"/>
                <w:sz w:val="24"/>
              </w:rPr>
            </w:pPr>
            <w:r w:rsidRPr="006A769F">
              <w:rPr>
                <w:rFonts w:asciiTheme="minorHAnsi" w:hAnsiTheme="minorHAnsi"/>
                <w:b/>
                <w:color w:val="000000"/>
                <w:sz w:val="24"/>
              </w:rPr>
              <w:t>DESCRIÇÃO/</w:t>
            </w:r>
          </w:p>
          <w:p w14:paraId="05145ABB" w14:textId="77777777" w:rsidR="00380E66" w:rsidRPr="006A769F" w:rsidRDefault="00380E66" w:rsidP="006A769F">
            <w:pPr>
              <w:widowControl w:val="0"/>
              <w:jc w:val="center"/>
              <w:rPr>
                <w:rFonts w:asciiTheme="minorHAnsi" w:hAnsiTheme="minorHAnsi"/>
                <w:color w:val="000000"/>
                <w:sz w:val="24"/>
              </w:rPr>
            </w:pPr>
            <w:r w:rsidRPr="006A769F">
              <w:rPr>
                <w:rFonts w:asciiTheme="minorHAnsi" w:hAnsiTheme="minorHAnsi"/>
                <w:b/>
                <w:color w:val="000000"/>
                <w:sz w:val="24"/>
              </w:rPr>
              <w:t>ESPECIFICAÇÃO</w:t>
            </w:r>
          </w:p>
        </w:tc>
        <w:tc>
          <w:tcPr>
            <w:tcW w:w="1667" w:type="dxa"/>
            <w:vAlign w:val="center"/>
          </w:tcPr>
          <w:p w14:paraId="2C12A09B" w14:textId="77777777" w:rsidR="00380E66" w:rsidRPr="006A769F" w:rsidRDefault="00380E66" w:rsidP="006A769F">
            <w:pPr>
              <w:widowControl w:val="0"/>
              <w:jc w:val="center"/>
              <w:rPr>
                <w:rFonts w:asciiTheme="minorHAnsi" w:hAnsiTheme="minorHAnsi"/>
                <w:color w:val="000000"/>
                <w:sz w:val="24"/>
              </w:rPr>
            </w:pPr>
            <w:r w:rsidRPr="006A769F">
              <w:rPr>
                <w:rFonts w:asciiTheme="minorHAnsi" w:hAnsiTheme="minorHAnsi"/>
                <w:b/>
                <w:color w:val="000000"/>
                <w:sz w:val="24"/>
              </w:rPr>
              <w:t>UNIDADE DE MEDIDA</w:t>
            </w:r>
          </w:p>
        </w:tc>
        <w:tc>
          <w:tcPr>
            <w:tcW w:w="2370" w:type="dxa"/>
            <w:vAlign w:val="center"/>
          </w:tcPr>
          <w:p w14:paraId="61A81E1E" w14:textId="77777777" w:rsidR="00380E66" w:rsidRPr="006A769F" w:rsidRDefault="00380E66" w:rsidP="006A769F">
            <w:pPr>
              <w:widowControl w:val="0"/>
              <w:jc w:val="center"/>
              <w:rPr>
                <w:rFonts w:asciiTheme="minorHAnsi" w:hAnsiTheme="minorHAnsi"/>
                <w:color w:val="000000"/>
                <w:sz w:val="24"/>
              </w:rPr>
            </w:pPr>
            <w:r w:rsidRPr="006A769F">
              <w:rPr>
                <w:rFonts w:asciiTheme="minorHAnsi" w:hAnsiTheme="minorHAnsi"/>
                <w:b/>
                <w:color w:val="000000"/>
                <w:sz w:val="24"/>
              </w:rPr>
              <w:t>QUANTIDADE</w:t>
            </w:r>
          </w:p>
        </w:tc>
      </w:tr>
      <w:tr w:rsidR="00E50826" w:rsidRPr="006A769F" w14:paraId="501D36D7" w14:textId="77777777" w:rsidTr="00483D4C">
        <w:trPr>
          <w:trHeight w:val="647"/>
        </w:trPr>
        <w:tc>
          <w:tcPr>
            <w:tcW w:w="1008" w:type="dxa"/>
            <w:vAlign w:val="center"/>
          </w:tcPr>
          <w:p w14:paraId="598A8604" w14:textId="73AC6E8A" w:rsidR="00E50826" w:rsidRPr="006A769F" w:rsidRDefault="006F4294" w:rsidP="00E50826">
            <w:pPr>
              <w:widowControl w:val="0"/>
              <w:jc w:val="center"/>
              <w:rPr>
                <w:rFonts w:asciiTheme="minorHAnsi" w:hAnsi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/>
                <w:b/>
                <w:color w:val="000000"/>
                <w:sz w:val="24"/>
              </w:rPr>
              <w:t>01</w:t>
            </w:r>
          </w:p>
        </w:tc>
        <w:tc>
          <w:tcPr>
            <w:tcW w:w="4090" w:type="dxa"/>
          </w:tcPr>
          <w:p w14:paraId="32442604" w14:textId="0B0E9272" w:rsidR="00E50826" w:rsidRPr="008834BA" w:rsidRDefault="00483D4C" w:rsidP="00E50826">
            <w:pPr>
              <w:jc w:val="center"/>
              <w:rPr>
                <w:rFonts w:asciiTheme="minorHAnsi" w:hAnsiTheme="minorHAnsi"/>
                <w:color w:val="000000"/>
                <w:sz w:val="24"/>
              </w:rPr>
            </w:pPr>
            <w:r>
              <w:rPr>
                <w:rFonts w:asciiTheme="minorHAnsi" w:hAnsiTheme="minorHAnsi"/>
                <w:color w:val="000000"/>
                <w:sz w:val="24"/>
              </w:rPr>
              <w:t>ATA 200 2FXS INTELBRAS</w:t>
            </w:r>
          </w:p>
        </w:tc>
        <w:tc>
          <w:tcPr>
            <w:tcW w:w="1667" w:type="dxa"/>
            <w:vAlign w:val="center"/>
          </w:tcPr>
          <w:p w14:paraId="7B7323C4" w14:textId="3FFD1F29" w:rsidR="00E50826" w:rsidRPr="008834BA" w:rsidRDefault="008834BA" w:rsidP="00E50826">
            <w:pPr>
              <w:widowControl w:val="0"/>
              <w:jc w:val="center"/>
              <w:rPr>
                <w:rFonts w:asciiTheme="minorHAnsi" w:hAnsiTheme="minorHAnsi"/>
                <w:color w:val="000000"/>
                <w:sz w:val="24"/>
              </w:rPr>
            </w:pPr>
            <w:r w:rsidRPr="008834BA">
              <w:rPr>
                <w:rFonts w:asciiTheme="minorHAnsi" w:hAnsiTheme="minorHAnsi"/>
                <w:color w:val="000000"/>
                <w:sz w:val="24"/>
              </w:rPr>
              <w:t>UND</w:t>
            </w:r>
          </w:p>
        </w:tc>
        <w:tc>
          <w:tcPr>
            <w:tcW w:w="2370" w:type="dxa"/>
          </w:tcPr>
          <w:p w14:paraId="40F66EF7" w14:textId="77777777" w:rsidR="00E50826" w:rsidRDefault="00E50826" w:rsidP="00E50826">
            <w:pPr>
              <w:widowControl w:val="0"/>
              <w:jc w:val="center"/>
              <w:rPr>
                <w:rFonts w:asciiTheme="minorHAnsi" w:hAnsiTheme="minorHAnsi"/>
                <w:color w:val="000000"/>
                <w:sz w:val="24"/>
              </w:rPr>
            </w:pPr>
          </w:p>
          <w:p w14:paraId="0B301EE0" w14:textId="3563252C" w:rsidR="00483D4C" w:rsidRPr="008834BA" w:rsidRDefault="00483D4C" w:rsidP="00E50826">
            <w:pPr>
              <w:widowControl w:val="0"/>
              <w:jc w:val="center"/>
              <w:rPr>
                <w:rFonts w:asciiTheme="minorHAnsi" w:hAnsiTheme="minorHAnsi"/>
                <w:color w:val="000000"/>
                <w:sz w:val="24"/>
              </w:rPr>
            </w:pPr>
            <w:r>
              <w:rPr>
                <w:rFonts w:asciiTheme="minorHAnsi" w:hAnsiTheme="minorHAnsi"/>
                <w:color w:val="000000"/>
                <w:sz w:val="24"/>
              </w:rPr>
              <w:t>20</w:t>
            </w:r>
          </w:p>
        </w:tc>
      </w:tr>
      <w:tr w:rsidR="00483D4C" w:rsidRPr="006A769F" w14:paraId="7576D3A1" w14:textId="77777777" w:rsidTr="00483D4C">
        <w:trPr>
          <w:trHeight w:val="647"/>
        </w:trPr>
        <w:tc>
          <w:tcPr>
            <w:tcW w:w="1008" w:type="dxa"/>
            <w:vAlign w:val="center"/>
          </w:tcPr>
          <w:p w14:paraId="4EB9E85C" w14:textId="5AD88A16" w:rsidR="00483D4C" w:rsidRDefault="00483D4C" w:rsidP="00E50826">
            <w:pPr>
              <w:widowControl w:val="0"/>
              <w:jc w:val="center"/>
              <w:rPr>
                <w:rFonts w:asciiTheme="minorHAnsi" w:hAnsiTheme="minorHAnsi"/>
                <w:b/>
                <w:color w:val="000000"/>
                <w:sz w:val="24"/>
              </w:rPr>
            </w:pPr>
            <w:r>
              <w:rPr>
                <w:rFonts w:asciiTheme="minorHAnsi" w:hAnsiTheme="minorHAnsi"/>
                <w:b/>
                <w:color w:val="000000"/>
                <w:sz w:val="24"/>
              </w:rPr>
              <w:t>02</w:t>
            </w:r>
          </w:p>
        </w:tc>
        <w:tc>
          <w:tcPr>
            <w:tcW w:w="4090" w:type="dxa"/>
          </w:tcPr>
          <w:p w14:paraId="08CA5141" w14:textId="77777777" w:rsidR="00483D4C" w:rsidRDefault="00483D4C" w:rsidP="00E50826">
            <w:pPr>
              <w:jc w:val="center"/>
              <w:rPr>
                <w:rFonts w:asciiTheme="minorHAnsi" w:hAnsiTheme="minorHAnsi"/>
                <w:color w:val="000000"/>
                <w:sz w:val="22"/>
              </w:rPr>
            </w:pPr>
          </w:p>
          <w:p w14:paraId="4D13F407" w14:textId="3466F77F" w:rsidR="00483D4C" w:rsidRPr="008834BA" w:rsidRDefault="00483D4C" w:rsidP="00E50826">
            <w:pPr>
              <w:jc w:val="center"/>
              <w:rPr>
                <w:rFonts w:asciiTheme="minorHAnsi" w:hAnsiTheme="minorHAnsi"/>
                <w:color w:val="000000"/>
                <w:sz w:val="22"/>
              </w:rPr>
            </w:pPr>
            <w:r>
              <w:rPr>
                <w:rFonts w:asciiTheme="minorHAnsi" w:hAnsiTheme="minorHAnsi"/>
                <w:color w:val="000000"/>
                <w:sz w:val="22"/>
              </w:rPr>
              <w:t>SERVIÇO DE INSTALÇAÕA/CONFIGURAÇÃO DE LINHAS CABO TELEFÔNICO</w:t>
            </w:r>
          </w:p>
        </w:tc>
        <w:tc>
          <w:tcPr>
            <w:tcW w:w="1667" w:type="dxa"/>
            <w:vAlign w:val="center"/>
          </w:tcPr>
          <w:p w14:paraId="11858BE2" w14:textId="695A884B" w:rsidR="00483D4C" w:rsidRPr="008834BA" w:rsidRDefault="00483D4C" w:rsidP="00E50826">
            <w:pPr>
              <w:widowControl w:val="0"/>
              <w:jc w:val="center"/>
              <w:rPr>
                <w:rFonts w:asciiTheme="minorHAnsi" w:hAnsiTheme="minorHAnsi"/>
                <w:color w:val="000000"/>
                <w:sz w:val="24"/>
              </w:rPr>
            </w:pPr>
            <w:r w:rsidRPr="008834BA">
              <w:rPr>
                <w:rFonts w:asciiTheme="minorHAnsi" w:hAnsiTheme="minorHAnsi"/>
                <w:color w:val="000000"/>
                <w:sz w:val="24"/>
              </w:rPr>
              <w:t>UND</w:t>
            </w:r>
          </w:p>
        </w:tc>
        <w:tc>
          <w:tcPr>
            <w:tcW w:w="2370" w:type="dxa"/>
          </w:tcPr>
          <w:p w14:paraId="108E5470" w14:textId="77777777" w:rsidR="00483D4C" w:rsidRDefault="00483D4C" w:rsidP="00E50826">
            <w:pPr>
              <w:widowControl w:val="0"/>
              <w:jc w:val="center"/>
              <w:rPr>
                <w:rFonts w:asciiTheme="minorHAnsi" w:hAnsiTheme="minorHAnsi"/>
                <w:color w:val="000000"/>
                <w:sz w:val="24"/>
              </w:rPr>
            </w:pPr>
          </w:p>
          <w:p w14:paraId="4B5420B0" w14:textId="30175139" w:rsidR="00483D4C" w:rsidRPr="008834BA" w:rsidRDefault="00483D4C" w:rsidP="00E50826">
            <w:pPr>
              <w:widowControl w:val="0"/>
              <w:jc w:val="center"/>
              <w:rPr>
                <w:rFonts w:asciiTheme="minorHAnsi" w:hAnsiTheme="minorHAnsi"/>
                <w:color w:val="000000"/>
                <w:sz w:val="24"/>
              </w:rPr>
            </w:pPr>
            <w:r>
              <w:rPr>
                <w:rFonts w:asciiTheme="minorHAnsi" w:hAnsiTheme="minorHAnsi"/>
                <w:color w:val="000000"/>
                <w:sz w:val="24"/>
              </w:rPr>
              <w:t>20</w:t>
            </w:r>
          </w:p>
        </w:tc>
      </w:tr>
    </w:tbl>
    <w:p w14:paraId="49B0DE31" w14:textId="77777777" w:rsidR="00E251C9" w:rsidRPr="006A769F" w:rsidRDefault="0089545F" w:rsidP="006A769F">
      <w:pPr>
        <w:keepNext/>
        <w:keepLines/>
        <w:numPr>
          <w:ilvl w:val="0"/>
          <w:numId w:val="1"/>
        </w:numPr>
        <w:shd w:val="pct20" w:color="auto" w:fill="auto"/>
        <w:tabs>
          <w:tab w:val="left" w:pos="284"/>
        </w:tabs>
        <w:spacing w:before="480" w:after="120"/>
        <w:ind w:left="0" w:firstLine="0"/>
        <w:jc w:val="both"/>
        <w:outlineLvl w:val="0"/>
        <w:rPr>
          <w:rFonts w:asciiTheme="minorHAnsi" w:eastAsiaTheme="majorEastAsia" w:hAnsiTheme="minorHAnsi" w:cs="Times New Roman"/>
          <w:b/>
          <w:color w:val="000000"/>
          <w:sz w:val="24"/>
        </w:rPr>
      </w:pPr>
      <w:r w:rsidRPr="006A769F">
        <w:rPr>
          <w:rFonts w:asciiTheme="minorHAnsi" w:eastAsiaTheme="majorEastAsia" w:hAnsiTheme="minorHAnsi" w:cs="Times New Roman"/>
          <w:b/>
          <w:color w:val="000000"/>
          <w:sz w:val="24"/>
        </w:rPr>
        <w:t>FUNDAMENTAÇÃO SIMPLIFICADA DA CONTRATAÇÃO</w:t>
      </w:r>
    </w:p>
    <w:p w14:paraId="2EF95BA4" w14:textId="05A895F6" w:rsidR="00C65F91" w:rsidRPr="00C65F91" w:rsidRDefault="008834BA" w:rsidP="00C65F91">
      <w:pPr>
        <w:spacing w:before="120" w:after="120" w:line="276" w:lineRule="auto"/>
        <w:ind w:left="567"/>
        <w:jc w:val="both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2.1.     A</w:t>
      </w:r>
      <w:r w:rsidRPr="00C65F91">
        <w:rPr>
          <w:rFonts w:asciiTheme="minorHAnsi" w:hAnsiTheme="minorHAnsi"/>
          <w:sz w:val="24"/>
        </w:rPr>
        <w:t>s</w:t>
      </w:r>
      <w:r w:rsidR="00C65F91" w:rsidRPr="00C65F91">
        <w:rPr>
          <w:rFonts w:asciiTheme="minorHAnsi" w:hAnsiTheme="minorHAnsi"/>
          <w:sz w:val="24"/>
        </w:rPr>
        <w:t xml:space="preserve"> aquisições dos materiais em t</w:t>
      </w:r>
      <w:r w:rsidR="006C72F8">
        <w:rPr>
          <w:rFonts w:asciiTheme="minorHAnsi" w:hAnsiTheme="minorHAnsi"/>
          <w:sz w:val="24"/>
        </w:rPr>
        <w:t>ela atenderão às necessidades da Secretaria de Saúde.</w:t>
      </w:r>
      <w:r w:rsidR="00C65F91" w:rsidRPr="00C65F91">
        <w:rPr>
          <w:rFonts w:asciiTheme="minorHAnsi" w:hAnsiTheme="minorHAnsi"/>
          <w:color w:val="FF0000"/>
          <w:sz w:val="24"/>
        </w:rPr>
        <w:t xml:space="preserve"> </w:t>
      </w:r>
      <w:r w:rsidR="008566B2" w:rsidRPr="006F4294">
        <w:rPr>
          <w:rFonts w:asciiTheme="minorHAnsi" w:hAnsiTheme="minorHAnsi"/>
          <w:sz w:val="24"/>
        </w:rPr>
        <w:t>E</w:t>
      </w:r>
      <w:r w:rsidR="00C65F91" w:rsidRPr="006F4294">
        <w:rPr>
          <w:rFonts w:asciiTheme="minorHAnsi" w:hAnsiTheme="minorHAnsi"/>
          <w:sz w:val="24"/>
        </w:rPr>
        <w:t xml:space="preserve">sta Unidade necessita de material para o cumprimento das </w:t>
      </w:r>
      <w:r w:rsidR="008566B2" w:rsidRPr="006F4294">
        <w:rPr>
          <w:rFonts w:asciiTheme="minorHAnsi" w:hAnsiTheme="minorHAnsi"/>
          <w:sz w:val="24"/>
        </w:rPr>
        <w:t>atividades</w:t>
      </w:r>
      <w:r w:rsidR="00C65F91" w:rsidRPr="006F4294">
        <w:rPr>
          <w:rFonts w:asciiTheme="minorHAnsi" w:hAnsiTheme="minorHAnsi"/>
          <w:sz w:val="24"/>
        </w:rPr>
        <w:t xml:space="preserve"> de obras/serviços que </w:t>
      </w:r>
      <w:r>
        <w:rPr>
          <w:rFonts w:asciiTheme="minorHAnsi" w:hAnsiTheme="minorHAnsi"/>
          <w:sz w:val="24"/>
        </w:rPr>
        <w:t>demandam o serviço</w:t>
      </w:r>
      <w:r w:rsidR="00C65F91" w:rsidRPr="00C65F91">
        <w:rPr>
          <w:rFonts w:asciiTheme="minorHAnsi" w:hAnsiTheme="minorHAnsi"/>
          <w:sz w:val="24"/>
        </w:rPr>
        <w:t xml:space="preserve"> solicitado.</w:t>
      </w:r>
    </w:p>
    <w:p w14:paraId="2F3D6D95" w14:textId="19CC491D" w:rsidR="00C65F91" w:rsidRPr="00C65F91" w:rsidRDefault="00C65F91" w:rsidP="008566B2">
      <w:pPr>
        <w:spacing w:before="120" w:after="120" w:line="276" w:lineRule="auto"/>
        <w:ind w:left="567"/>
        <w:jc w:val="both"/>
        <w:rPr>
          <w:rFonts w:asciiTheme="minorHAnsi" w:hAnsiTheme="minorHAnsi"/>
          <w:sz w:val="24"/>
        </w:rPr>
      </w:pPr>
      <w:r w:rsidRPr="00C65F91">
        <w:rPr>
          <w:rFonts w:asciiTheme="minorHAnsi" w:hAnsiTheme="minorHAnsi"/>
          <w:sz w:val="24"/>
        </w:rPr>
        <w:t>2.2.</w:t>
      </w:r>
      <w:r w:rsidRPr="00C65F91">
        <w:rPr>
          <w:rFonts w:asciiTheme="minorHAnsi" w:hAnsiTheme="minorHAnsi"/>
          <w:sz w:val="24"/>
        </w:rPr>
        <w:tab/>
        <w:t>A necessidade da contratação pública fu</w:t>
      </w:r>
      <w:r w:rsidR="006C72F8">
        <w:rPr>
          <w:rFonts w:asciiTheme="minorHAnsi" w:hAnsiTheme="minorHAnsi"/>
          <w:sz w:val="24"/>
        </w:rPr>
        <w:t xml:space="preserve">ndamenta-se </w:t>
      </w:r>
      <w:r w:rsidR="008834BA">
        <w:rPr>
          <w:rFonts w:asciiTheme="minorHAnsi" w:hAnsiTheme="minorHAnsi"/>
          <w:sz w:val="24"/>
        </w:rPr>
        <w:t>nas necessidades de</w:t>
      </w:r>
      <w:r w:rsidR="00483D4C">
        <w:rPr>
          <w:rFonts w:asciiTheme="minorHAnsi" w:hAnsiTheme="minorHAnsi"/>
          <w:sz w:val="24"/>
        </w:rPr>
        <w:t xml:space="preserve"> aquisição e instalação de ATA’s de linhas de cabo telefônico</w:t>
      </w:r>
      <w:r w:rsidR="00533EB5">
        <w:rPr>
          <w:rFonts w:asciiTheme="minorHAnsi" w:hAnsiTheme="minorHAnsi"/>
          <w:sz w:val="24"/>
        </w:rPr>
        <w:t xml:space="preserve"> nas câmaras de vacinas das UBS’s </w:t>
      </w:r>
      <w:r w:rsidR="006C72F8">
        <w:rPr>
          <w:rFonts w:asciiTheme="minorHAnsi" w:hAnsiTheme="minorHAnsi"/>
          <w:sz w:val="24"/>
        </w:rPr>
        <w:t>, para que</w:t>
      </w:r>
      <w:r w:rsidR="00483D4C">
        <w:rPr>
          <w:rFonts w:asciiTheme="minorHAnsi" w:hAnsiTheme="minorHAnsi"/>
          <w:sz w:val="24"/>
        </w:rPr>
        <w:t xml:space="preserve"> </w:t>
      </w:r>
      <w:r w:rsidR="00533EB5">
        <w:rPr>
          <w:rFonts w:asciiTheme="minorHAnsi" w:hAnsiTheme="minorHAnsi"/>
          <w:sz w:val="24"/>
        </w:rPr>
        <w:t>as mesmas</w:t>
      </w:r>
      <w:bookmarkStart w:id="0" w:name="_GoBack"/>
      <w:bookmarkEnd w:id="0"/>
      <w:r w:rsidR="00483D4C">
        <w:rPr>
          <w:rFonts w:asciiTheme="minorHAnsi" w:hAnsiTheme="minorHAnsi"/>
          <w:sz w:val="24"/>
        </w:rPr>
        <w:t xml:space="preserve"> executem suas </w:t>
      </w:r>
      <w:r w:rsidR="006C72F8">
        <w:rPr>
          <w:rFonts w:asciiTheme="minorHAnsi" w:hAnsiTheme="minorHAnsi"/>
          <w:sz w:val="24"/>
        </w:rPr>
        <w:t>funções</w:t>
      </w:r>
      <w:r w:rsidR="00483D4C">
        <w:rPr>
          <w:rFonts w:asciiTheme="minorHAnsi" w:hAnsiTheme="minorHAnsi"/>
          <w:sz w:val="24"/>
        </w:rPr>
        <w:t xml:space="preserve"> de forma plena</w:t>
      </w:r>
      <w:r w:rsidR="006C72F8">
        <w:rPr>
          <w:rFonts w:asciiTheme="minorHAnsi" w:hAnsiTheme="minorHAnsi"/>
          <w:sz w:val="24"/>
        </w:rPr>
        <w:t>.</w:t>
      </w:r>
      <w:r w:rsidRPr="00C65F91">
        <w:rPr>
          <w:rFonts w:asciiTheme="minorHAnsi" w:hAnsiTheme="minorHAnsi"/>
          <w:color w:val="FF0000"/>
          <w:sz w:val="24"/>
        </w:rPr>
        <w:t xml:space="preserve"> </w:t>
      </w:r>
    </w:p>
    <w:p w14:paraId="720D7B2A" w14:textId="77777777" w:rsidR="00E251C9" w:rsidRPr="006A769F" w:rsidRDefault="0089545F" w:rsidP="006A769F">
      <w:pPr>
        <w:keepNext/>
        <w:keepLines/>
        <w:numPr>
          <w:ilvl w:val="0"/>
          <w:numId w:val="1"/>
        </w:numPr>
        <w:shd w:val="pct20" w:color="auto" w:fill="auto"/>
        <w:tabs>
          <w:tab w:val="left" w:pos="284"/>
        </w:tabs>
        <w:spacing w:before="480" w:after="120"/>
        <w:ind w:left="0" w:firstLine="0"/>
        <w:jc w:val="both"/>
        <w:outlineLvl w:val="0"/>
        <w:rPr>
          <w:rFonts w:asciiTheme="minorHAnsi" w:eastAsiaTheme="majorEastAsia" w:hAnsiTheme="minorHAnsi" w:cs="Times New Roman"/>
          <w:b/>
          <w:color w:val="000000"/>
          <w:sz w:val="24"/>
        </w:rPr>
      </w:pPr>
      <w:r w:rsidRPr="006A769F">
        <w:rPr>
          <w:rFonts w:asciiTheme="minorHAnsi" w:eastAsiaTheme="majorEastAsia" w:hAnsiTheme="minorHAnsi" w:cs="Times New Roman"/>
          <w:b/>
          <w:color w:val="000000"/>
          <w:sz w:val="24"/>
        </w:rPr>
        <w:t>CLASSIFICAÇÃO DOS BENS COMUNS</w:t>
      </w:r>
    </w:p>
    <w:p w14:paraId="0A3AF6DE" w14:textId="77777777" w:rsidR="00E251C9" w:rsidRPr="006A769F" w:rsidRDefault="0089545F" w:rsidP="006A769F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asciiTheme="minorHAnsi" w:hAnsiTheme="minorHAnsi"/>
          <w:color w:val="000000"/>
          <w:sz w:val="24"/>
        </w:rPr>
      </w:pPr>
      <w:r w:rsidRPr="006A769F">
        <w:rPr>
          <w:rFonts w:asciiTheme="minorHAnsi" w:hAnsiTheme="minorHAnsi"/>
          <w:sz w:val="24"/>
        </w:rPr>
        <w:t xml:space="preserve">Os bens objeto da presente contratação são classificados como comuns, pois os padrões de desempenho e qualidade encontram-se objetivamente definidos no item 1. </w:t>
      </w:r>
      <w:r w:rsidRPr="006A769F">
        <w:rPr>
          <w:rFonts w:asciiTheme="minorHAnsi" w:hAnsiTheme="minorHAnsi"/>
          <w:b/>
          <w:sz w:val="24"/>
        </w:rPr>
        <w:t>DECLARAÇÃO DO OBJETO</w:t>
      </w:r>
      <w:r w:rsidRPr="006A769F">
        <w:rPr>
          <w:rFonts w:asciiTheme="minorHAnsi" w:hAnsiTheme="minorHAnsi"/>
          <w:sz w:val="24"/>
        </w:rPr>
        <w:t xml:space="preserve">, por meio de especificações usuais no mercado. </w:t>
      </w:r>
    </w:p>
    <w:p w14:paraId="6439B010" w14:textId="77777777" w:rsidR="00E251C9" w:rsidRPr="006A769F" w:rsidRDefault="0089545F" w:rsidP="006A769F">
      <w:pPr>
        <w:keepNext/>
        <w:keepLines/>
        <w:numPr>
          <w:ilvl w:val="0"/>
          <w:numId w:val="1"/>
        </w:numPr>
        <w:shd w:val="pct20" w:color="auto" w:fill="auto"/>
        <w:tabs>
          <w:tab w:val="left" w:pos="284"/>
        </w:tabs>
        <w:spacing w:before="480" w:after="120"/>
        <w:ind w:left="0" w:firstLine="0"/>
        <w:jc w:val="both"/>
        <w:outlineLvl w:val="0"/>
        <w:rPr>
          <w:rFonts w:asciiTheme="minorHAnsi" w:eastAsiaTheme="majorEastAsia" w:hAnsiTheme="minorHAnsi" w:cs="Times New Roman"/>
          <w:b/>
          <w:color w:val="000000"/>
          <w:sz w:val="24"/>
        </w:rPr>
      </w:pPr>
      <w:r w:rsidRPr="006A769F">
        <w:rPr>
          <w:rFonts w:asciiTheme="minorHAnsi" w:eastAsiaTheme="majorEastAsia" w:hAnsiTheme="minorHAnsi" w:cs="Times New Roman"/>
          <w:b/>
          <w:color w:val="000000"/>
          <w:sz w:val="24"/>
        </w:rPr>
        <w:t>REQUISITOS DA CONTRATAÇÃO.</w:t>
      </w:r>
    </w:p>
    <w:p w14:paraId="14243187" w14:textId="77777777" w:rsidR="00E251C9" w:rsidRPr="008834BA" w:rsidRDefault="0089545F" w:rsidP="006A769F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asciiTheme="minorHAnsi" w:hAnsiTheme="minorHAnsi"/>
          <w:sz w:val="24"/>
        </w:rPr>
      </w:pPr>
      <w:r w:rsidRPr="006A769F">
        <w:rPr>
          <w:rFonts w:asciiTheme="minorHAnsi" w:hAnsiTheme="minorHAnsi"/>
          <w:sz w:val="24"/>
        </w:rPr>
        <w:t xml:space="preserve">Na hipótese de haver restrição de fornecedores, a autoridade competente, excepcionalmente e mediante justificativa, poderá </w:t>
      </w:r>
      <w:r w:rsidRPr="006A769F">
        <w:rPr>
          <w:rFonts w:asciiTheme="minorHAnsi" w:hAnsiTheme="minorHAnsi"/>
          <w:b/>
          <w:sz w:val="24"/>
        </w:rPr>
        <w:t>dispensar a apresentação de documentação</w:t>
      </w:r>
      <w:r w:rsidRPr="006A769F">
        <w:rPr>
          <w:rFonts w:asciiTheme="minorHAnsi" w:hAnsiTheme="minorHAnsi"/>
          <w:sz w:val="24"/>
        </w:rPr>
        <w:t xml:space="preserve"> relativa à regularidade fiscal e trabalhista ou, ainda, o cumprimento de um ou mais requisitos de habilitação, ressalvados a exigência de apresentação de prova de regularidade relativa à Seguridade Social e o cumprimento do disposto no inciso XXXIII do </w:t>
      </w:r>
      <w:r w:rsidRPr="006A769F">
        <w:rPr>
          <w:rFonts w:asciiTheme="minorHAnsi" w:hAnsiTheme="minorHAnsi"/>
          <w:b/>
          <w:sz w:val="24"/>
        </w:rPr>
        <w:t xml:space="preserve">caput </w:t>
      </w:r>
      <w:r w:rsidRPr="008834BA">
        <w:rPr>
          <w:rFonts w:asciiTheme="minorHAnsi" w:hAnsiTheme="minorHAnsi"/>
          <w:sz w:val="24"/>
        </w:rPr>
        <w:t>do art. 7º da Constituição, conforme modelo constante do Anexo I.</w:t>
      </w:r>
    </w:p>
    <w:p w14:paraId="72E59942" w14:textId="146A15A1" w:rsidR="00E251C9" w:rsidRPr="008834BA" w:rsidRDefault="635B4CF2" w:rsidP="635B4CF2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asciiTheme="minorHAnsi" w:hAnsiTheme="minorHAnsi"/>
          <w:b/>
          <w:bCs/>
          <w:sz w:val="24"/>
        </w:rPr>
      </w:pPr>
      <w:r w:rsidRPr="008834BA">
        <w:rPr>
          <w:rFonts w:asciiTheme="minorHAnsi" w:hAnsiTheme="minorHAnsi"/>
          <w:sz w:val="24"/>
        </w:rPr>
        <w:lastRenderedPageBreak/>
        <w:t xml:space="preserve">O prazo de entrega dos bens/prestação dos serviços é de </w:t>
      </w:r>
      <w:r w:rsidR="009D4CF6">
        <w:rPr>
          <w:rFonts w:asciiTheme="minorHAnsi" w:hAnsiTheme="minorHAnsi"/>
          <w:sz w:val="24"/>
        </w:rPr>
        <w:t>15</w:t>
      </w:r>
      <w:r w:rsidRPr="008834BA">
        <w:rPr>
          <w:rFonts w:asciiTheme="minorHAnsi" w:hAnsiTheme="minorHAnsi"/>
          <w:sz w:val="24"/>
        </w:rPr>
        <w:t xml:space="preserve"> dias, contados do(a) </w:t>
      </w:r>
      <w:r w:rsidR="006C72F8" w:rsidRPr="008834BA">
        <w:rPr>
          <w:rFonts w:asciiTheme="minorHAnsi" w:hAnsiTheme="minorHAnsi"/>
          <w:sz w:val="24"/>
        </w:rPr>
        <w:t>emissão da nota de empenho,</w:t>
      </w:r>
      <w:r w:rsidRPr="008834BA">
        <w:rPr>
          <w:rFonts w:asciiTheme="minorHAnsi" w:hAnsiTheme="minorHAnsi"/>
          <w:sz w:val="24"/>
        </w:rPr>
        <w:t xml:space="preserve"> em remessa </w:t>
      </w:r>
      <w:r w:rsidRPr="008834BA">
        <w:rPr>
          <w:rFonts w:asciiTheme="minorHAnsi" w:hAnsiTheme="minorHAnsi"/>
          <w:i/>
          <w:iCs/>
          <w:sz w:val="24"/>
        </w:rPr>
        <w:t>única</w:t>
      </w:r>
      <w:r w:rsidR="006C72F8" w:rsidRPr="008834BA">
        <w:rPr>
          <w:rFonts w:asciiTheme="minorHAnsi" w:hAnsiTheme="minorHAnsi"/>
          <w:sz w:val="24"/>
        </w:rPr>
        <w:t>, no seguinte endereço: Rua Manoel Gabriel Almeida, 672 A, Boa Vista, Belo Jardim, CEP 55157020</w:t>
      </w:r>
      <w:r w:rsidRPr="008834BA">
        <w:rPr>
          <w:rFonts w:asciiTheme="minorHAnsi" w:hAnsiTheme="minorHAnsi"/>
          <w:sz w:val="24"/>
        </w:rPr>
        <w:t xml:space="preserve"> </w:t>
      </w:r>
    </w:p>
    <w:p w14:paraId="37206F57" w14:textId="55B7454B" w:rsidR="00E251C9" w:rsidRDefault="0089545F" w:rsidP="006A769F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asciiTheme="minorHAnsi" w:hAnsiTheme="minorHAnsi"/>
          <w:color w:val="000000"/>
          <w:sz w:val="24"/>
        </w:rPr>
      </w:pPr>
      <w:r w:rsidRPr="006A769F">
        <w:rPr>
          <w:rFonts w:asciiTheme="minorHAnsi" w:hAnsiTheme="minorHAnsi"/>
          <w:color w:val="000000"/>
          <w:sz w:val="24"/>
        </w:rPr>
        <w:t>O recebimento do objeto não exclui a responsabilidade da contratada pelos prejuízos resultantes da incorreta execução do contrato.</w:t>
      </w:r>
    </w:p>
    <w:p w14:paraId="72EA3A97" w14:textId="573E2EA9" w:rsidR="00601ACD" w:rsidRDefault="004F338D" w:rsidP="006A769F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asciiTheme="minorHAnsi" w:hAnsiTheme="minorHAnsi"/>
          <w:color w:val="000000"/>
          <w:sz w:val="24"/>
        </w:rPr>
      </w:pPr>
      <w:r w:rsidRPr="004F338D">
        <w:rPr>
          <w:rFonts w:asciiTheme="minorHAnsi" w:hAnsiTheme="minorHAnsi"/>
          <w:color w:val="000000"/>
          <w:sz w:val="24"/>
        </w:rPr>
        <w:t>Para TODOS os itens, a participação é exclusiva a microempresas e empresas de pequeno porte, nos termos do art. 48 da Lei Complementar nº 123, de 14 de dezembro de 2006 e Decreto Municipal nº 54, de 14 de julho de 2021, que institui o Programa Municipal de Compras e Licitações - Licita Belo Jardim.</w:t>
      </w:r>
    </w:p>
    <w:p w14:paraId="0790E436" w14:textId="088BE16F" w:rsidR="004F338D" w:rsidRPr="006A769F" w:rsidRDefault="00F64EF1" w:rsidP="004F338D">
      <w:pPr>
        <w:numPr>
          <w:ilvl w:val="2"/>
          <w:numId w:val="1"/>
        </w:numPr>
        <w:spacing w:before="120" w:after="120" w:line="276" w:lineRule="auto"/>
        <w:ind w:left="1418" w:firstLine="0"/>
        <w:jc w:val="both"/>
        <w:rPr>
          <w:rFonts w:asciiTheme="minorHAnsi" w:hAnsiTheme="minorHAnsi"/>
          <w:color w:val="000000"/>
          <w:sz w:val="24"/>
        </w:rPr>
      </w:pPr>
      <w:r>
        <w:rPr>
          <w:rFonts w:asciiTheme="minorHAnsi" w:hAnsiTheme="minorHAnsi"/>
          <w:color w:val="000000"/>
          <w:sz w:val="24"/>
        </w:rPr>
        <w:t xml:space="preserve">Sendo atendido </w:t>
      </w:r>
      <w:r w:rsidR="00BD632D">
        <w:rPr>
          <w:rFonts w:asciiTheme="minorHAnsi" w:hAnsiTheme="minorHAnsi"/>
          <w:color w:val="000000"/>
          <w:sz w:val="24"/>
        </w:rPr>
        <w:t xml:space="preserve">o disposto no </w:t>
      </w:r>
      <w:r w:rsidR="008A1817">
        <w:rPr>
          <w:rFonts w:asciiTheme="minorHAnsi" w:hAnsiTheme="minorHAnsi"/>
          <w:color w:val="000000"/>
          <w:sz w:val="24"/>
        </w:rPr>
        <w:t xml:space="preserve">inciso II do Art. 49 da </w:t>
      </w:r>
      <w:r w:rsidR="008A1817" w:rsidRPr="004F338D">
        <w:rPr>
          <w:rFonts w:asciiTheme="minorHAnsi" w:hAnsiTheme="minorHAnsi"/>
          <w:color w:val="000000"/>
          <w:sz w:val="24"/>
        </w:rPr>
        <w:t>Lei Complementar nº 123</w:t>
      </w:r>
      <w:r w:rsidR="00F877D0">
        <w:rPr>
          <w:rFonts w:asciiTheme="minorHAnsi" w:hAnsiTheme="minorHAnsi"/>
          <w:color w:val="000000"/>
          <w:sz w:val="24"/>
        </w:rPr>
        <w:t>/</w:t>
      </w:r>
      <w:r w:rsidR="008A1817">
        <w:rPr>
          <w:rFonts w:asciiTheme="minorHAnsi" w:hAnsiTheme="minorHAnsi"/>
          <w:color w:val="000000"/>
          <w:sz w:val="24"/>
        </w:rPr>
        <w:t>06</w:t>
      </w:r>
      <w:r w:rsidR="00885106">
        <w:rPr>
          <w:rFonts w:asciiTheme="minorHAnsi" w:hAnsiTheme="minorHAnsi"/>
          <w:color w:val="000000"/>
          <w:sz w:val="24"/>
        </w:rPr>
        <w:t xml:space="preserve">, </w:t>
      </w:r>
      <w:r w:rsidR="001B3BEB">
        <w:rPr>
          <w:rFonts w:asciiTheme="minorHAnsi" w:hAnsiTheme="minorHAnsi"/>
          <w:color w:val="000000"/>
          <w:sz w:val="24"/>
        </w:rPr>
        <w:t xml:space="preserve">será observado o contido no </w:t>
      </w:r>
      <w:r w:rsidR="004C56A3" w:rsidRPr="004C56A3">
        <w:rPr>
          <w:rFonts w:asciiTheme="minorHAnsi" w:hAnsiTheme="minorHAnsi"/>
          <w:color w:val="000000"/>
          <w:sz w:val="24"/>
        </w:rPr>
        <w:t>§3</w:t>
      </w:r>
      <w:r w:rsidR="004C56A3">
        <w:rPr>
          <w:rFonts w:asciiTheme="minorHAnsi" w:hAnsiTheme="minorHAnsi"/>
          <w:color w:val="000000"/>
          <w:sz w:val="24"/>
        </w:rPr>
        <w:t>º</w:t>
      </w:r>
      <w:r w:rsidR="001C070D">
        <w:rPr>
          <w:rFonts w:asciiTheme="minorHAnsi" w:hAnsiTheme="minorHAnsi"/>
          <w:color w:val="000000"/>
          <w:sz w:val="24"/>
        </w:rPr>
        <w:t xml:space="preserve"> do Art. 48</w:t>
      </w:r>
      <w:r w:rsidR="00134427">
        <w:rPr>
          <w:rFonts w:asciiTheme="minorHAnsi" w:hAnsiTheme="minorHAnsi"/>
          <w:color w:val="000000"/>
          <w:sz w:val="24"/>
        </w:rPr>
        <w:t>,</w:t>
      </w:r>
      <w:r w:rsidR="002B238B">
        <w:rPr>
          <w:rFonts w:asciiTheme="minorHAnsi" w:hAnsiTheme="minorHAnsi"/>
          <w:color w:val="000000"/>
          <w:sz w:val="24"/>
        </w:rPr>
        <w:t xml:space="preserve"> </w:t>
      </w:r>
      <w:r w:rsidR="001F5FB4">
        <w:rPr>
          <w:rFonts w:asciiTheme="minorHAnsi" w:hAnsiTheme="minorHAnsi"/>
          <w:color w:val="000000"/>
          <w:sz w:val="24"/>
        </w:rPr>
        <w:t>i</w:t>
      </w:r>
      <w:r w:rsidR="002B238B" w:rsidRPr="002B238B">
        <w:rPr>
          <w:rFonts w:asciiTheme="minorHAnsi" w:hAnsiTheme="minorHAnsi"/>
          <w:color w:val="000000"/>
          <w:sz w:val="24"/>
        </w:rPr>
        <w:t>ncluído pela Lei Complementar nº 147, de 2014</w:t>
      </w:r>
      <w:r w:rsidR="00F877D0">
        <w:rPr>
          <w:rFonts w:asciiTheme="minorHAnsi" w:hAnsiTheme="minorHAnsi"/>
          <w:color w:val="000000"/>
          <w:sz w:val="24"/>
        </w:rPr>
        <w:t>,</w:t>
      </w:r>
      <w:r w:rsidR="00134427">
        <w:rPr>
          <w:rFonts w:asciiTheme="minorHAnsi" w:hAnsiTheme="minorHAnsi"/>
          <w:color w:val="000000"/>
          <w:sz w:val="24"/>
        </w:rPr>
        <w:t xml:space="preserve"> </w:t>
      </w:r>
      <w:r w:rsidR="009F3076">
        <w:rPr>
          <w:rFonts w:asciiTheme="minorHAnsi" w:hAnsiTheme="minorHAnsi"/>
          <w:color w:val="000000"/>
          <w:sz w:val="24"/>
        </w:rPr>
        <w:t xml:space="preserve">utilizando o percentual </w:t>
      </w:r>
      <w:r w:rsidR="002B238B">
        <w:rPr>
          <w:rFonts w:asciiTheme="minorHAnsi" w:hAnsiTheme="minorHAnsi"/>
          <w:color w:val="000000"/>
          <w:sz w:val="24"/>
        </w:rPr>
        <w:t>máximo</w:t>
      </w:r>
      <w:r w:rsidR="00F877D0">
        <w:rPr>
          <w:rFonts w:asciiTheme="minorHAnsi" w:hAnsiTheme="minorHAnsi"/>
          <w:color w:val="000000"/>
          <w:sz w:val="24"/>
        </w:rPr>
        <w:t xml:space="preserve"> permitido </w:t>
      </w:r>
      <w:r w:rsidR="001F5FB4">
        <w:rPr>
          <w:rFonts w:asciiTheme="minorHAnsi" w:hAnsiTheme="minorHAnsi"/>
          <w:color w:val="000000"/>
          <w:sz w:val="24"/>
        </w:rPr>
        <w:t xml:space="preserve">e a localidade do </w:t>
      </w:r>
      <w:r w:rsidR="00A9105C">
        <w:rPr>
          <w:rFonts w:asciiTheme="minorHAnsi" w:hAnsiTheme="minorHAnsi"/>
          <w:color w:val="000000"/>
          <w:sz w:val="24"/>
        </w:rPr>
        <w:t>Agreste Pernambucano</w:t>
      </w:r>
      <w:r w:rsidR="001F5FB4">
        <w:rPr>
          <w:rFonts w:asciiTheme="minorHAnsi" w:hAnsiTheme="minorHAnsi"/>
          <w:color w:val="000000"/>
          <w:sz w:val="24"/>
        </w:rPr>
        <w:t>.</w:t>
      </w:r>
    </w:p>
    <w:p w14:paraId="56103CF8" w14:textId="17A81977" w:rsidR="00E251C9" w:rsidRPr="006A769F" w:rsidRDefault="0089545F" w:rsidP="006A769F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asciiTheme="minorHAnsi" w:hAnsiTheme="minorHAnsi"/>
          <w:sz w:val="24"/>
        </w:rPr>
      </w:pPr>
      <w:r w:rsidRPr="006A769F">
        <w:rPr>
          <w:rFonts w:asciiTheme="minorHAnsi" w:hAnsiTheme="minorHAnsi"/>
          <w:sz w:val="24"/>
        </w:rPr>
        <w:t xml:space="preserve">A </w:t>
      </w:r>
      <w:r w:rsidRPr="006A769F">
        <w:rPr>
          <w:rFonts w:asciiTheme="minorHAnsi" w:hAnsiTheme="minorHAnsi"/>
          <w:color w:val="000000"/>
          <w:sz w:val="24"/>
        </w:rPr>
        <w:t>contratação</w:t>
      </w:r>
      <w:r w:rsidRPr="006A769F">
        <w:rPr>
          <w:rFonts w:asciiTheme="minorHAnsi" w:hAnsiTheme="minorHAnsi"/>
          <w:sz w:val="24"/>
        </w:rPr>
        <w:t xml:space="preserve"> deverá seguir os seguintes parâmetros de Responsabilidade Socioambiental: </w:t>
      </w:r>
    </w:p>
    <w:p w14:paraId="47FFD361" w14:textId="357DA169" w:rsidR="00E251C9" w:rsidRPr="006A769F" w:rsidRDefault="0089545F" w:rsidP="006A769F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asciiTheme="minorHAnsi" w:hAnsiTheme="minorHAnsi"/>
          <w:sz w:val="24"/>
        </w:rPr>
      </w:pPr>
      <w:r w:rsidRPr="006A769F">
        <w:rPr>
          <w:rFonts w:asciiTheme="minorHAnsi" w:hAnsiTheme="minorHAnsi"/>
          <w:sz w:val="24"/>
        </w:rPr>
        <w:t xml:space="preserve">Os critérios de sustentabilidade da demanda deverão estar alinhados a diretriz do art. </w:t>
      </w:r>
      <w:r w:rsidR="000F0DFA">
        <w:rPr>
          <w:rFonts w:asciiTheme="minorHAnsi" w:hAnsiTheme="minorHAnsi"/>
          <w:sz w:val="24"/>
        </w:rPr>
        <w:t>5</w:t>
      </w:r>
      <w:r w:rsidRPr="006A769F">
        <w:rPr>
          <w:rFonts w:asciiTheme="minorHAnsi" w:hAnsiTheme="minorHAnsi"/>
          <w:sz w:val="24"/>
        </w:rPr>
        <w:t xml:space="preserve"> da Lei </w:t>
      </w:r>
      <w:r w:rsidR="002A1020">
        <w:rPr>
          <w:rFonts w:asciiTheme="minorHAnsi" w:hAnsiTheme="minorHAnsi"/>
          <w:sz w:val="24"/>
        </w:rPr>
        <w:t>14.133</w:t>
      </w:r>
      <w:r w:rsidRPr="006A769F">
        <w:rPr>
          <w:rFonts w:asciiTheme="minorHAnsi" w:hAnsiTheme="minorHAnsi"/>
          <w:sz w:val="24"/>
        </w:rPr>
        <w:t>/</w:t>
      </w:r>
      <w:r w:rsidR="002A1020">
        <w:rPr>
          <w:rFonts w:asciiTheme="minorHAnsi" w:hAnsiTheme="minorHAnsi"/>
          <w:sz w:val="24"/>
        </w:rPr>
        <w:t>21 e do</w:t>
      </w:r>
      <w:r w:rsidRPr="006A769F">
        <w:rPr>
          <w:rFonts w:asciiTheme="minorHAnsi" w:hAnsiTheme="minorHAnsi"/>
          <w:sz w:val="24"/>
        </w:rPr>
        <w:t xml:space="preserve"> Guia Nacional de Contratações Sustentáveis da Advocacia Geral da União e normativos correlatos.</w:t>
      </w:r>
    </w:p>
    <w:p w14:paraId="3C5D0F8C" w14:textId="6CBE743D" w:rsidR="00E251C9" w:rsidRPr="006A769F" w:rsidRDefault="0089545F" w:rsidP="006A769F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asciiTheme="minorHAnsi" w:hAnsiTheme="minorHAnsi"/>
          <w:sz w:val="24"/>
        </w:rPr>
      </w:pPr>
      <w:r w:rsidRPr="006A769F">
        <w:rPr>
          <w:rFonts w:asciiTheme="minorHAnsi" w:hAnsiTheme="minorHAnsi"/>
          <w:b/>
          <w:bCs/>
          <w:sz w:val="24"/>
        </w:rPr>
        <w:t>DA SUSTENTABILIDADE AMBIENTAL</w:t>
      </w:r>
      <w:r w:rsidRPr="006A769F">
        <w:rPr>
          <w:rFonts w:asciiTheme="minorHAnsi" w:hAnsiTheme="minorHAnsi"/>
          <w:sz w:val="24"/>
        </w:rPr>
        <w:t>: a empresa deverá apresentar material constituído e embalado com critérios socioambientais vigentes decorrentes da Lei</w:t>
      </w:r>
      <w:r w:rsidR="00A4482D" w:rsidRPr="006A769F">
        <w:rPr>
          <w:rFonts w:asciiTheme="minorHAnsi" w:hAnsiTheme="minorHAnsi"/>
          <w:sz w:val="24"/>
        </w:rPr>
        <w:t xml:space="preserve"> nº</w:t>
      </w:r>
      <w:r w:rsidRPr="006A769F">
        <w:rPr>
          <w:rFonts w:asciiTheme="minorHAnsi" w:hAnsiTheme="minorHAnsi"/>
          <w:sz w:val="24"/>
        </w:rPr>
        <w:t xml:space="preserve"> 6</w:t>
      </w:r>
      <w:r w:rsidR="00A4482D" w:rsidRPr="006A769F">
        <w:rPr>
          <w:rFonts w:asciiTheme="minorHAnsi" w:hAnsiTheme="minorHAnsi"/>
          <w:sz w:val="24"/>
        </w:rPr>
        <w:t>.</w:t>
      </w:r>
      <w:r w:rsidRPr="006A769F">
        <w:rPr>
          <w:rFonts w:asciiTheme="minorHAnsi" w:hAnsiTheme="minorHAnsi"/>
          <w:sz w:val="24"/>
        </w:rPr>
        <w:t xml:space="preserve">938/81 e regulamentos, com os respectivos registros e comprovações oficiais (ex. Cadastro Técnico Federal de Atividades Potencialmente Poluidoras, ANVISA, ou certificação energética), além de atentar para as exigências da Política de Resíduos Sólidos. </w:t>
      </w:r>
    </w:p>
    <w:p w14:paraId="592A497F" w14:textId="563278C0" w:rsidR="00E251C9" w:rsidRPr="006A769F" w:rsidRDefault="0089545F" w:rsidP="006A769F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asciiTheme="minorHAnsi" w:hAnsiTheme="minorHAnsi"/>
          <w:sz w:val="24"/>
        </w:rPr>
      </w:pPr>
      <w:r w:rsidRPr="006A769F">
        <w:rPr>
          <w:rFonts w:asciiTheme="minorHAnsi" w:hAnsiTheme="minorHAnsi"/>
          <w:sz w:val="24"/>
        </w:rPr>
        <w:t xml:space="preserve">DA SUSTENTABILIDADE ECONÔMICA, SOCIAL e CULTURAL: A contratação atende as diretrizes </w:t>
      </w:r>
      <w:r w:rsidR="006C1BF9">
        <w:rPr>
          <w:rFonts w:asciiTheme="minorHAnsi" w:hAnsiTheme="minorHAnsi"/>
          <w:sz w:val="24"/>
        </w:rPr>
        <w:t>do Município</w:t>
      </w:r>
      <w:r w:rsidRPr="006A769F">
        <w:rPr>
          <w:rFonts w:asciiTheme="minorHAnsi" w:hAnsiTheme="minorHAnsi"/>
          <w:sz w:val="24"/>
        </w:rPr>
        <w:t>, além de atingir diretamente as necessidades sociais, haja vista ser o objeto para imediat</w:t>
      </w:r>
      <w:r w:rsidR="006C1BF9">
        <w:rPr>
          <w:rFonts w:asciiTheme="minorHAnsi" w:hAnsiTheme="minorHAnsi"/>
          <w:sz w:val="24"/>
        </w:rPr>
        <w:t>a utilização</w:t>
      </w:r>
      <w:r w:rsidRPr="006A769F">
        <w:rPr>
          <w:rFonts w:asciiTheme="minorHAnsi" w:hAnsiTheme="minorHAnsi"/>
          <w:sz w:val="24"/>
        </w:rPr>
        <w:t>, bem como seguir alinhad</w:t>
      </w:r>
      <w:r w:rsidR="00AF20BB">
        <w:rPr>
          <w:rFonts w:asciiTheme="minorHAnsi" w:hAnsiTheme="minorHAnsi"/>
          <w:sz w:val="24"/>
        </w:rPr>
        <w:t>o</w:t>
      </w:r>
      <w:r w:rsidRPr="006A769F">
        <w:rPr>
          <w:rFonts w:asciiTheme="minorHAnsi" w:hAnsiTheme="minorHAnsi"/>
          <w:sz w:val="24"/>
        </w:rPr>
        <w:t xml:space="preserve"> aos padrões nacionais de aquisição. </w:t>
      </w:r>
    </w:p>
    <w:p w14:paraId="486E449B" w14:textId="77777777" w:rsidR="00E251C9" w:rsidRPr="006A769F" w:rsidRDefault="0089545F" w:rsidP="006A769F">
      <w:pPr>
        <w:keepNext/>
        <w:keepLines/>
        <w:numPr>
          <w:ilvl w:val="0"/>
          <w:numId w:val="1"/>
        </w:numPr>
        <w:shd w:val="pct20" w:color="auto" w:fill="auto"/>
        <w:tabs>
          <w:tab w:val="left" w:pos="284"/>
        </w:tabs>
        <w:spacing w:before="480" w:after="120"/>
        <w:ind w:left="0" w:firstLine="0"/>
        <w:jc w:val="both"/>
        <w:outlineLvl w:val="0"/>
        <w:rPr>
          <w:rFonts w:asciiTheme="minorHAnsi" w:eastAsiaTheme="majorEastAsia" w:hAnsiTheme="minorHAnsi" w:cs="Times New Roman"/>
          <w:b/>
          <w:color w:val="000000"/>
          <w:sz w:val="24"/>
        </w:rPr>
      </w:pPr>
      <w:r w:rsidRPr="006A769F">
        <w:rPr>
          <w:rFonts w:asciiTheme="minorHAnsi" w:eastAsiaTheme="majorEastAsia" w:hAnsiTheme="minorHAnsi" w:cs="Times New Roman"/>
          <w:b/>
          <w:color w:val="000000"/>
          <w:sz w:val="24"/>
        </w:rPr>
        <w:t>CRITÉRIOS DE MEDIÇÃO E PAGAMENTO</w:t>
      </w:r>
    </w:p>
    <w:p w14:paraId="494AC034" w14:textId="1F09CD94" w:rsidR="00E251C9" w:rsidRPr="006A769F" w:rsidRDefault="0089545F" w:rsidP="006A769F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asciiTheme="minorHAnsi" w:hAnsiTheme="minorHAnsi"/>
          <w:color w:val="000000"/>
          <w:sz w:val="24"/>
        </w:rPr>
      </w:pPr>
      <w:r w:rsidRPr="006A769F">
        <w:rPr>
          <w:rFonts w:asciiTheme="minorHAnsi" w:hAnsiTheme="minorHAnsi"/>
          <w:color w:val="000000"/>
          <w:sz w:val="24"/>
        </w:rPr>
        <w:t xml:space="preserve">O pagamento será realizado no prazo máximo de até </w:t>
      </w:r>
      <w:r w:rsidR="00AF20BB" w:rsidRPr="008834BA">
        <w:rPr>
          <w:rFonts w:asciiTheme="minorHAnsi" w:hAnsiTheme="minorHAnsi"/>
          <w:sz w:val="24"/>
        </w:rPr>
        <w:t>30</w:t>
      </w:r>
      <w:r w:rsidRPr="008834BA">
        <w:rPr>
          <w:rFonts w:asciiTheme="minorHAnsi" w:hAnsiTheme="minorHAnsi"/>
          <w:sz w:val="24"/>
        </w:rPr>
        <w:t xml:space="preserve"> (</w:t>
      </w:r>
      <w:r w:rsidR="00AF20BB" w:rsidRPr="008834BA">
        <w:rPr>
          <w:rFonts w:asciiTheme="minorHAnsi" w:hAnsiTheme="minorHAnsi"/>
          <w:sz w:val="24"/>
        </w:rPr>
        <w:t>trinta</w:t>
      </w:r>
      <w:r w:rsidRPr="008834BA">
        <w:rPr>
          <w:rFonts w:asciiTheme="minorHAnsi" w:hAnsiTheme="minorHAnsi"/>
          <w:sz w:val="24"/>
        </w:rPr>
        <w:t xml:space="preserve">) </w:t>
      </w:r>
      <w:r w:rsidRPr="006A769F">
        <w:rPr>
          <w:rFonts w:asciiTheme="minorHAnsi" w:hAnsiTheme="minorHAnsi"/>
          <w:color w:val="000000"/>
          <w:sz w:val="24"/>
        </w:rPr>
        <w:t>dias, contados a partir do recebimento da Nota Fiscal ou Fatura, através de ordem bancária, para crédito em banco, agência e conta corrente indicados pelo contratado.</w:t>
      </w:r>
    </w:p>
    <w:p w14:paraId="53BC792F" w14:textId="7477F9E8" w:rsidR="00E251C9" w:rsidRPr="006A769F" w:rsidRDefault="15DC158E" w:rsidP="15DC158E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asciiTheme="minorHAnsi" w:hAnsiTheme="minorHAnsi"/>
          <w:color w:val="000000"/>
          <w:sz w:val="24"/>
        </w:rPr>
      </w:pPr>
      <w:r w:rsidRPr="15DC158E">
        <w:rPr>
          <w:rFonts w:asciiTheme="minorHAnsi" w:hAnsiTheme="minorHAnsi"/>
          <w:color w:val="000000" w:themeColor="text1"/>
          <w:sz w:val="24"/>
        </w:rPr>
        <w:t xml:space="preserve">Os </w:t>
      </w:r>
      <w:r w:rsidRPr="15DC158E">
        <w:rPr>
          <w:rFonts w:asciiTheme="minorHAnsi" w:hAnsiTheme="minorHAnsi"/>
          <w:sz w:val="24"/>
        </w:rPr>
        <w:t>pagamentos</w:t>
      </w:r>
      <w:r w:rsidRPr="15DC158E">
        <w:rPr>
          <w:rFonts w:asciiTheme="minorHAnsi" w:hAnsiTheme="minorHAnsi"/>
          <w:color w:val="000000" w:themeColor="text1"/>
          <w:sz w:val="24"/>
        </w:rPr>
        <w:t xml:space="preserve"> decorrentes de despesas cujos valores não ultrapassem o limite de que trata o inciso II do art. 75 da Lei 14.133, de 2021, deverão ser efetuados no prazo de até 5 (cinco) dias úteis, contados da data da apresentação da Nota Fiscal, nos termos do art. 75º, § 4º, da Lei nº 14.133, de 2021.</w:t>
      </w:r>
    </w:p>
    <w:p w14:paraId="12B99EDA" w14:textId="77777777" w:rsidR="00E251C9" w:rsidRPr="006A769F" w:rsidRDefault="0089545F" w:rsidP="006A769F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asciiTheme="minorHAnsi" w:hAnsiTheme="minorHAnsi"/>
          <w:sz w:val="24"/>
        </w:rPr>
      </w:pPr>
      <w:r w:rsidRPr="006A769F">
        <w:rPr>
          <w:rFonts w:asciiTheme="minorHAnsi" w:hAnsiTheme="minorHAnsi"/>
          <w:sz w:val="24"/>
        </w:rPr>
        <w:t>Será considerada data do pagamento o dia em que constar como emitida a ordem bancária para pagamento.</w:t>
      </w:r>
    </w:p>
    <w:p w14:paraId="760FD29B" w14:textId="77777777" w:rsidR="00E251C9" w:rsidRPr="006A769F" w:rsidRDefault="0089545F" w:rsidP="006A769F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asciiTheme="minorHAnsi" w:hAnsiTheme="minorHAnsi"/>
          <w:color w:val="000000"/>
          <w:sz w:val="24"/>
        </w:rPr>
      </w:pPr>
      <w:r w:rsidRPr="006A769F">
        <w:rPr>
          <w:rFonts w:asciiTheme="minorHAnsi" w:hAnsiTheme="minorHAnsi"/>
          <w:sz w:val="24"/>
        </w:rPr>
        <w:lastRenderedPageBreak/>
        <w:t>Quando</w:t>
      </w:r>
      <w:r w:rsidRPr="006A769F">
        <w:rPr>
          <w:rFonts w:asciiTheme="minorHAnsi" w:hAnsiTheme="minorHAnsi"/>
          <w:color w:val="000000"/>
          <w:sz w:val="24"/>
        </w:rPr>
        <w:t xml:space="preserve"> do pagamento, será efetuada a retenção tributária prevista na legislação aplicável.</w:t>
      </w:r>
    </w:p>
    <w:p w14:paraId="580F7F9A" w14:textId="77777777" w:rsidR="00E251C9" w:rsidRPr="006A769F" w:rsidRDefault="0089545F" w:rsidP="006A769F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asciiTheme="minorHAnsi" w:hAnsiTheme="minorHAnsi"/>
          <w:color w:val="000000"/>
          <w:sz w:val="24"/>
        </w:rPr>
      </w:pPr>
      <w:r w:rsidRPr="006A769F">
        <w:rPr>
          <w:rFonts w:asciiTheme="minorHAnsi" w:hAnsiTheme="minorHAnsi"/>
          <w:color w:val="000000"/>
          <w:sz w:val="24"/>
        </w:rPr>
        <w:t>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2492A6D4" w14:textId="19D09F17" w:rsidR="00E251C9" w:rsidRPr="006A769F" w:rsidRDefault="0089545F" w:rsidP="006A769F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asciiTheme="minorHAnsi" w:hAnsiTheme="minorHAnsi"/>
          <w:color w:val="000000"/>
          <w:sz w:val="24"/>
        </w:rPr>
      </w:pPr>
      <w:r w:rsidRPr="006A769F">
        <w:rPr>
          <w:rFonts w:asciiTheme="minorHAnsi" w:hAnsiTheme="minorHAnsi"/>
          <w:sz w:val="24"/>
        </w:rPr>
        <w:t xml:space="preserve"> </w:t>
      </w:r>
      <w:r w:rsidRPr="006A769F">
        <w:rPr>
          <w:rFonts w:asciiTheme="minorHAnsi" w:hAnsiTheme="minorHAnsi"/>
          <w:color w:val="000000"/>
          <w:sz w:val="24"/>
        </w:rPr>
        <w:t>Nos casos de eventuais atrasos de pagamento, desde que a Contratada não tenha concorrido, de alguma forma, para tanto, fica convencionado que a taxa de compensação financeira devida pela Contratante, entre a data do vencimento e o efetivo adimplemento da parcela, é calculada mediante a aplicação da seguinte fórmula:</w:t>
      </w:r>
    </w:p>
    <w:p w14:paraId="2916D9D3" w14:textId="77777777" w:rsidR="00E251C9" w:rsidRPr="006A769F" w:rsidRDefault="0089545F" w:rsidP="006A769F">
      <w:pPr>
        <w:tabs>
          <w:tab w:val="left" w:pos="1701"/>
        </w:tabs>
        <w:spacing w:before="120" w:after="120" w:line="276" w:lineRule="auto"/>
        <w:ind w:left="567"/>
        <w:jc w:val="both"/>
        <w:rPr>
          <w:rFonts w:asciiTheme="minorHAnsi" w:hAnsiTheme="minorHAnsi"/>
          <w:color w:val="000000"/>
          <w:sz w:val="24"/>
        </w:rPr>
      </w:pPr>
      <w:r w:rsidRPr="006A769F">
        <w:rPr>
          <w:rFonts w:asciiTheme="minorHAnsi" w:hAnsiTheme="minorHAnsi"/>
          <w:color w:val="000000"/>
          <w:sz w:val="24"/>
        </w:rPr>
        <w:t>EM = I x N x VP, sendo:</w:t>
      </w:r>
    </w:p>
    <w:p w14:paraId="6CAF4014" w14:textId="77777777" w:rsidR="00E251C9" w:rsidRPr="006A769F" w:rsidRDefault="0089545F" w:rsidP="006A769F">
      <w:pPr>
        <w:tabs>
          <w:tab w:val="left" w:pos="1701"/>
        </w:tabs>
        <w:spacing w:before="120" w:after="120" w:line="276" w:lineRule="auto"/>
        <w:ind w:left="567"/>
        <w:jc w:val="both"/>
        <w:rPr>
          <w:rFonts w:asciiTheme="minorHAnsi" w:hAnsiTheme="minorHAnsi"/>
          <w:color w:val="000000"/>
          <w:sz w:val="24"/>
        </w:rPr>
      </w:pPr>
      <w:r w:rsidRPr="006A769F">
        <w:rPr>
          <w:rFonts w:asciiTheme="minorHAnsi" w:hAnsiTheme="minorHAnsi"/>
          <w:color w:val="000000"/>
          <w:sz w:val="24"/>
        </w:rPr>
        <w:t>EM = Encargos moratórios;</w:t>
      </w:r>
    </w:p>
    <w:p w14:paraId="1A3A2399" w14:textId="77777777" w:rsidR="00E251C9" w:rsidRPr="006A769F" w:rsidRDefault="0089545F" w:rsidP="006A769F">
      <w:pPr>
        <w:tabs>
          <w:tab w:val="left" w:pos="1701"/>
        </w:tabs>
        <w:spacing w:before="120" w:after="120" w:line="276" w:lineRule="auto"/>
        <w:ind w:left="567"/>
        <w:jc w:val="both"/>
        <w:rPr>
          <w:rFonts w:asciiTheme="minorHAnsi" w:hAnsiTheme="minorHAnsi"/>
          <w:color w:val="000000"/>
          <w:sz w:val="24"/>
        </w:rPr>
      </w:pPr>
      <w:r w:rsidRPr="006A769F">
        <w:rPr>
          <w:rFonts w:asciiTheme="minorHAnsi" w:hAnsiTheme="minorHAnsi"/>
          <w:color w:val="000000"/>
          <w:sz w:val="24"/>
        </w:rPr>
        <w:t>N = Número de dias entre a data prevista para o pagamento e a do efetivo pagamento;</w:t>
      </w:r>
    </w:p>
    <w:p w14:paraId="43746073" w14:textId="77777777" w:rsidR="00E251C9" w:rsidRPr="006A769F" w:rsidRDefault="0089545F" w:rsidP="006A769F">
      <w:pPr>
        <w:tabs>
          <w:tab w:val="left" w:pos="1701"/>
        </w:tabs>
        <w:spacing w:before="120" w:after="120" w:line="276" w:lineRule="auto"/>
        <w:ind w:left="567"/>
        <w:jc w:val="both"/>
        <w:rPr>
          <w:rFonts w:asciiTheme="minorHAnsi" w:hAnsiTheme="minorHAnsi"/>
          <w:color w:val="000000"/>
          <w:sz w:val="24"/>
        </w:rPr>
      </w:pPr>
      <w:r w:rsidRPr="006A769F">
        <w:rPr>
          <w:rFonts w:asciiTheme="minorHAnsi" w:hAnsiTheme="minorHAnsi"/>
          <w:color w:val="000000"/>
          <w:sz w:val="24"/>
        </w:rPr>
        <w:t>VP = Valor da parcela a ser paga.</w:t>
      </w:r>
    </w:p>
    <w:p w14:paraId="62A4FAA3" w14:textId="77777777" w:rsidR="00E251C9" w:rsidRPr="006A769F" w:rsidRDefault="0089545F" w:rsidP="006A769F">
      <w:pPr>
        <w:tabs>
          <w:tab w:val="left" w:pos="1701"/>
        </w:tabs>
        <w:spacing w:before="120" w:after="120" w:line="276" w:lineRule="auto"/>
        <w:ind w:left="567"/>
        <w:jc w:val="both"/>
        <w:rPr>
          <w:rFonts w:asciiTheme="minorHAnsi" w:hAnsiTheme="minorHAnsi"/>
          <w:color w:val="000000"/>
          <w:sz w:val="24"/>
        </w:rPr>
      </w:pPr>
      <w:r w:rsidRPr="006A769F">
        <w:rPr>
          <w:rFonts w:asciiTheme="minorHAnsi" w:hAnsiTheme="minorHAnsi"/>
          <w:color w:val="000000"/>
          <w:sz w:val="24"/>
        </w:rPr>
        <w:t>I = Índice de compensação financeira = 0,00016438, assim apurado:</w:t>
      </w:r>
    </w:p>
    <w:tbl>
      <w:tblPr>
        <w:tblStyle w:val="a4"/>
        <w:tblW w:w="8646" w:type="dxa"/>
        <w:tblInd w:w="4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149"/>
        <w:gridCol w:w="578"/>
        <w:gridCol w:w="1247"/>
        <w:gridCol w:w="4672"/>
      </w:tblGrid>
      <w:tr w:rsidR="00E251C9" w:rsidRPr="006A769F" w14:paraId="0F03AF07" w14:textId="77777777">
        <w:tc>
          <w:tcPr>
            <w:tcW w:w="2149" w:type="dxa"/>
            <w:vAlign w:val="center"/>
          </w:tcPr>
          <w:p w14:paraId="6E301767" w14:textId="77777777" w:rsidR="00E251C9" w:rsidRPr="006A769F" w:rsidRDefault="0089545F">
            <w:pPr>
              <w:tabs>
                <w:tab w:val="left" w:pos="1701"/>
              </w:tabs>
              <w:jc w:val="center"/>
              <w:rPr>
                <w:rFonts w:asciiTheme="minorHAnsi" w:hAnsiTheme="minorHAnsi"/>
                <w:color w:val="000000"/>
                <w:sz w:val="24"/>
              </w:rPr>
            </w:pPr>
            <w:r w:rsidRPr="006A769F">
              <w:rPr>
                <w:rFonts w:asciiTheme="minorHAnsi" w:hAnsiTheme="minorHAnsi"/>
                <w:color w:val="000000"/>
                <w:sz w:val="24"/>
              </w:rPr>
              <w:t>I = (TX)</w:t>
            </w:r>
          </w:p>
        </w:tc>
        <w:tc>
          <w:tcPr>
            <w:tcW w:w="578" w:type="dxa"/>
            <w:vAlign w:val="center"/>
          </w:tcPr>
          <w:p w14:paraId="45FEC29A" w14:textId="77777777" w:rsidR="00E251C9" w:rsidRPr="006A769F" w:rsidRDefault="0089545F">
            <w:pPr>
              <w:tabs>
                <w:tab w:val="left" w:pos="1701"/>
              </w:tabs>
              <w:rPr>
                <w:rFonts w:asciiTheme="minorHAnsi" w:hAnsiTheme="minorHAnsi"/>
                <w:color w:val="000000"/>
                <w:sz w:val="24"/>
              </w:rPr>
            </w:pPr>
            <w:r w:rsidRPr="006A769F">
              <w:rPr>
                <w:rFonts w:asciiTheme="minorHAnsi" w:hAnsiTheme="minorHAnsi"/>
                <w:color w:val="000000"/>
                <w:sz w:val="24"/>
              </w:rPr>
              <w:t xml:space="preserve">I = </w:t>
            </w:r>
          </w:p>
        </w:tc>
        <w:tc>
          <w:tcPr>
            <w:tcW w:w="1247" w:type="dxa"/>
            <w:tcBorders>
              <w:bottom w:val="single" w:sz="4" w:space="0" w:color="000000"/>
            </w:tcBorders>
          </w:tcPr>
          <w:p w14:paraId="597C7545" w14:textId="77777777" w:rsidR="00E251C9" w:rsidRPr="006A769F" w:rsidRDefault="0089545F">
            <w:pPr>
              <w:tabs>
                <w:tab w:val="left" w:pos="1701"/>
              </w:tabs>
              <w:jc w:val="center"/>
              <w:rPr>
                <w:rFonts w:asciiTheme="minorHAnsi" w:hAnsiTheme="minorHAnsi"/>
                <w:color w:val="000000"/>
                <w:sz w:val="24"/>
              </w:rPr>
            </w:pPr>
            <w:r w:rsidRPr="006A769F">
              <w:rPr>
                <w:rFonts w:asciiTheme="minorHAnsi" w:hAnsiTheme="minorHAnsi"/>
                <w:color w:val="000000"/>
                <w:sz w:val="24"/>
              </w:rPr>
              <w:t>( 6 / 100 )</w:t>
            </w:r>
          </w:p>
        </w:tc>
        <w:tc>
          <w:tcPr>
            <w:tcW w:w="4672" w:type="dxa"/>
            <w:vAlign w:val="center"/>
          </w:tcPr>
          <w:p w14:paraId="16ABC46A" w14:textId="77777777" w:rsidR="00E251C9" w:rsidRPr="006A769F" w:rsidRDefault="0089545F">
            <w:pPr>
              <w:tabs>
                <w:tab w:val="left" w:pos="1701"/>
              </w:tabs>
              <w:ind w:left="742"/>
              <w:rPr>
                <w:rFonts w:asciiTheme="minorHAnsi" w:hAnsiTheme="minorHAnsi"/>
                <w:color w:val="000000"/>
                <w:sz w:val="24"/>
              </w:rPr>
            </w:pPr>
            <w:r w:rsidRPr="006A769F">
              <w:rPr>
                <w:rFonts w:asciiTheme="minorHAnsi" w:hAnsiTheme="minorHAnsi"/>
                <w:color w:val="000000"/>
                <w:sz w:val="24"/>
              </w:rPr>
              <w:t>I = 0,00016438</w:t>
            </w:r>
          </w:p>
          <w:p w14:paraId="569AE302" w14:textId="77777777" w:rsidR="00E251C9" w:rsidRPr="006A769F" w:rsidRDefault="0089545F">
            <w:pPr>
              <w:tabs>
                <w:tab w:val="left" w:pos="1701"/>
              </w:tabs>
              <w:ind w:left="742"/>
              <w:rPr>
                <w:rFonts w:asciiTheme="minorHAnsi" w:hAnsiTheme="minorHAnsi"/>
                <w:color w:val="000000"/>
                <w:sz w:val="24"/>
              </w:rPr>
            </w:pPr>
            <w:r w:rsidRPr="006A769F">
              <w:rPr>
                <w:rFonts w:asciiTheme="minorHAnsi" w:hAnsiTheme="minorHAnsi"/>
                <w:color w:val="000000"/>
                <w:sz w:val="24"/>
              </w:rPr>
              <w:t>TX = Percentual da taxa anual = 6%</w:t>
            </w:r>
          </w:p>
        </w:tc>
      </w:tr>
    </w:tbl>
    <w:p w14:paraId="4EB1EFC7" w14:textId="61539921" w:rsidR="00653FE1" w:rsidRPr="008E63C6" w:rsidRDefault="0089545F" w:rsidP="008E63C6">
      <w:pPr>
        <w:rPr>
          <w:rFonts w:asciiTheme="minorHAnsi" w:hAnsiTheme="minorHAnsi"/>
          <w:sz w:val="24"/>
        </w:rPr>
      </w:pPr>
      <w:r w:rsidRPr="006A769F">
        <w:rPr>
          <w:rFonts w:asciiTheme="minorHAnsi" w:hAnsiTheme="minorHAnsi"/>
          <w:sz w:val="24"/>
        </w:rPr>
        <w:t xml:space="preserve">                                                            365</w:t>
      </w:r>
    </w:p>
    <w:p w14:paraId="48618017" w14:textId="77777777" w:rsidR="00653FE1" w:rsidRDefault="00653FE1" w:rsidP="006A769F">
      <w:pPr>
        <w:jc w:val="center"/>
        <w:rPr>
          <w:rFonts w:asciiTheme="minorHAnsi" w:hAnsiTheme="minorHAnsi"/>
          <w:iCs/>
          <w:strike/>
          <w:color w:val="FF0000"/>
          <w:sz w:val="24"/>
        </w:rPr>
      </w:pPr>
    </w:p>
    <w:p w14:paraId="1F5096AE" w14:textId="34BB49A5" w:rsidR="00E251C9" w:rsidRPr="00503D22" w:rsidRDefault="0089545F" w:rsidP="006A769F">
      <w:pPr>
        <w:jc w:val="center"/>
        <w:rPr>
          <w:rFonts w:asciiTheme="minorHAnsi" w:hAnsiTheme="minorHAnsi"/>
          <w:iCs/>
          <w:color w:val="000000" w:themeColor="text1"/>
          <w:sz w:val="24"/>
        </w:rPr>
      </w:pPr>
      <w:r w:rsidRPr="00503D22">
        <w:rPr>
          <w:rFonts w:asciiTheme="minorHAnsi" w:hAnsiTheme="minorHAnsi"/>
          <w:iCs/>
          <w:color w:val="000000" w:themeColor="text1"/>
          <w:sz w:val="24"/>
        </w:rPr>
        <w:t xml:space="preserve">Município de </w:t>
      </w:r>
      <w:r w:rsidR="00C07982" w:rsidRPr="008834BA">
        <w:rPr>
          <w:rFonts w:asciiTheme="minorHAnsi" w:hAnsiTheme="minorHAnsi"/>
          <w:iCs/>
          <w:sz w:val="24"/>
        </w:rPr>
        <w:t>Belo Jardim-</w:t>
      </w:r>
      <w:r w:rsidR="006A769F" w:rsidRPr="00503D22">
        <w:rPr>
          <w:rFonts w:asciiTheme="minorHAnsi" w:hAnsiTheme="minorHAnsi"/>
          <w:iCs/>
          <w:color w:val="000000" w:themeColor="text1"/>
          <w:sz w:val="24"/>
        </w:rPr>
        <w:t xml:space="preserve">PE, </w:t>
      </w:r>
      <w:r w:rsidR="00483D4C">
        <w:rPr>
          <w:rFonts w:asciiTheme="minorHAnsi" w:hAnsiTheme="minorHAnsi"/>
          <w:iCs/>
          <w:color w:val="000000" w:themeColor="text1"/>
          <w:sz w:val="24"/>
        </w:rPr>
        <w:t>2</w:t>
      </w:r>
      <w:r w:rsidR="00FC507A">
        <w:rPr>
          <w:rFonts w:asciiTheme="minorHAnsi" w:hAnsiTheme="minorHAnsi"/>
          <w:iCs/>
          <w:color w:val="000000" w:themeColor="text1"/>
          <w:sz w:val="24"/>
        </w:rPr>
        <w:t>3</w:t>
      </w:r>
      <w:r w:rsidRPr="00503D22">
        <w:rPr>
          <w:rFonts w:asciiTheme="minorHAnsi" w:hAnsiTheme="minorHAnsi"/>
          <w:iCs/>
          <w:color w:val="000000" w:themeColor="text1"/>
          <w:sz w:val="24"/>
        </w:rPr>
        <w:t xml:space="preserve"> de </w:t>
      </w:r>
      <w:r w:rsidR="008834BA">
        <w:rPr>
          <w:rFonts w:asciiTheme="minorHAnsi" w:hAnsiTheme="minorHAnsi"/>
          <w:iCs/>
          <w:color w:val="000000" w:themeColor="text1"/>
          <w:sz w:val="24"/>
        </w:rPr>
        <w:t>outubr</w:t>
      </w:r>
      <w:r w:rsidR="008E63C6">
        <w:rPr>
          <w:rFonts w:asciiTheme="minorHAnsi" w:hAnsiTheme="minorHAnsi"/>
          <w:iCs/>
          <w:color w:val="000000" w:themeColor="text1"/>
          <w:sz w:val="24"/>
        </w:rPr>
        <w:t>o</w:t>
      </w:r>
      <w:r w:rsidR="002D5DC6">
        <w:rPr>
          <w:rFonts w:asciiTheme="minorHAnsi" w:hAnsiTheme="minorHAnsi"/>
          <w:iCs/>
          <w:color w:val="000000" w:themeColor="text1"/>
          <w:sz w:val="24"/>
        </w:rPr>
        <w:t xml:space="preserve"> </w:t>
      </w:r>
      <w:r w:rsidRPr="00503D22">
        <w:rPr>
          <w:rFonts w:asciiTheme="minorHAnsi" w:hAnsiTheme="minorHAnsi"/>
          <w:iCs/>
          <w:color w:val="000000" w:themeColor="text1"/>
          <w:sz w:val="24"/>
        </w:rPr>
        <w:t xml:space="preserve">de </w:t>
      </w:r>
      <w:r w:rsidR="006C72F8">
        <w:rPr>
          <w:rFonts w:asciiTheme="minorHAnsi" w:hAnsiTheme="minorHAnsi"/>
          <w:iCs/>
          <w:color w:val="000000" w:themeColor="text1"/>
          <w:sz w:val="24"/>
        </w:rPr>
        <w:t>2024</w:t>
      </w:r>
      <w:r w:rsidR="008834BA">
        <w:rPr>
          <w:rFonts w:asciiTheme="minorHAnsi" w:hAnsiTheme="minorHAnsi"/>
          <w:iCs/>
          <w:color w:val="000000" w:themeColor="text1"/>
          <w:sz w:val="24"/>
        </w:rPr>
        <w:t>.</w:t>
      </w:r>
    </w:p>
    <w:p w14:paraId="71B14E0D" w14:textId="4856D47E" w:rsidR="00E251C9" w:rsidRPr="00503D22" w:rsidRDefault="00E251C9" w:rsidP="006A769F">
      <w:pPr>
        <w:jc w:val="center"/>
        <w:rPr>
          <w:rFonts w:asciiTheme="minorHAnsi" w:hAnsiTheme="minorHAnsi"/>
          <w:iCs/>
          <w:sz w:val="24"/>
        </w:rPr>
      </w:pPr>
    </w:p>
    <w:p w14:paraId="142D5B67" w14:textId="66F816BB" w:rsidR="006A769F" w:rsidRPr="00503D22" w:rsidRDefault="006A769F" w:rsidP="008E63C6">
      <w:pPr>
        <w:rPr>
          <w:rFonts w:asciiTheme="minorHAnsi" w:hAnsiTheme="minorHAnsi"/>
          <w:iCs/>
          <w:sz w:val="24"/>
        </w:rPr>
      </w:pPr>
    </w:p>
    <w:p w14:paraId="392EB23F" w14:textId="128BD73B" w:rsidR="008834BA" w:rsidRDefault="008834BA" w:rsidP="008834BA">
      <w:pPr>
        <w:rPr>
          <w:rFonts w:asciiTheme="minorHAnsi" w:hAnsiTheme="minorHAnsi"/>
          <w:b/>
          <w:sz w:val="24"/>
        </w:rPr>
      </w:pPr>
      <w:r>
        <w:rPr>
          <w:rFonts w:asciiTheme="minorHAnsi" w:hAnsiTheme="minorHAnsi"/>
          <w:b/>
          <w:sz w:val="24"/>
        </w:rPr>
        <w:t xml:space="preserve">            MARCELO HENRIQUE DOS SANTOS</w:t>
      </w:r>
      <w:r w:rsidRPr="008834BA">
        <w:rPr>
          <w:rFonts w:asciiTheme="minorHAnsi" w:hAnsiTheme="minorHAnsi"/>
          <w:b/>
          <w:sz w:val="24"/>
        </w:rPr>
        <w:t xml:space="preserve"> </w:t>
      </w:r>
      <w:r>
        <w:rPr>
          <w:rFonts w:asciiTheme="minorHAnsi" w:hAnsiTheme="minorHAnsi"/>
          <w:b/>
          <w:sz w:val="24"/>
        </w:rPr>
        <w:t xml:space="preserve">                 VÍVIAN FRANCIELLE DE F. NASCIMENTO</w:t>
      </w:r>
    </w:p>
    <w:p w14:paraId="103D7BD0" w14:textId="4C6EAFBA" w:rsidR="006C72F8" w:rsidRPr="006C72F8" w:rsidRDefault="008834BA" w:rsidP="008834BA">
      <w:pPr>
        <w:rPr>
          <w:rFonts w:asciiTheme="minorHAnsi" w:hAnsiTheme="minorHAnsi"/>
          <w:b/>
          <w:sz w:val="24"/>
        </w:rPr>
      </w:pPr>
      <w:r w:rsidRPr="008834BA">
        <w:rPr>
          <w:rFonts w:asciiTheme="minorHAnsi" w:hAnsiTheme="minorHAnsi"/>
          <w:sz w:val="24"/>
        </w:rPr>
        <w:t xml:space="preserve">               </w:t>
      </w:r>
      <w:r w:rsidRPr="008834BA">
        <w:rPr>
          <w:rFonts w:asciiTheme="minorHAnsi" w:hAnsiTheme="minorHAnsi"/>
          <w:b/>
          <w:sz w:val="24"/>
        </w:rPr>
        <w:t>Coordenador de Compras - FMS</w:t>
      </w:r>
      <w:r>
        <w:rPr>
          <w:rFonts w:asciiTheme="minorHAnsi" w:hAnsiTheme="minorHAnsi"/>
          <w:b/>
          <w:sz w:val="24"/>
        </w:rPr>
        <w:t xml:space="preserve">                                Diretora de </w:t>
      </w:r>
      <w:r w:rsidRPr="006C72F8">
        <w:rPr>
          <w:rFonts w:asciiTheme="minorHAnsi" w:hAnsiTheme="minorHAnsi"/>
          <w:b/>
          <w:sz w:val="24"/>
        </w:rPr>
        <w:t xml:space="preserve">Compras </w:t>
      </w:r>
      <w:r>
        <w:rPr>
          <w:rFonts w:asciiTheme="minorHAnsi" w:hAnsiTheme="minorHAnsi"/>
          <w:b/>
          <w:sz w:val="24"/>
        </w:rPr>
        <w:t xml:space="preserve">- </w:t>
      </w:r>
      <w:r w:rsidRPr="006C72F8">
        <w:rPr>
          <w:rFonts w:asciiTheme="minorHAnsi" w:hAnsiTheme="minorHAnsi"/>
          <w:b/>
          <w:sz w:val="24"/>
        </w:rPr>
        <w:t>FMS</w:t>
      </w:r>
      <w:r>
        <w:rPr>
          <w:rFonts w:asciiTheme="minorHAnsi" w:hAnsiTheme="minorHAnsi"/>
          <w:b/>
          <w:sz w:val="24"/>
        </w:rPr>
        <w:t xml:space="preserve">                   </w:t>
      </w:r>
    </w:p>
    <w:p w14:paraId="69863E06" w14:textId="4D2A3362" w:rsidR="006C72F8" w:rsidRDefault="006C72F8" w:rsidP="008834BA">
      <w:pPr>
        <w:jc w:val="right"/>
        <w:rPr>
          <w:rFonts w:asciiTheme="minorHAnsi" w:hAnsiTheme="minorHAnsi"/>
          <w:b/>
          <w:sz w:val="24"/>
        </w:rPr>
      </w:pPr>
    </w:p>
    <w:p w14:paraId="67A9BBFB" w14:textId="759D89FC" w:rsidR="008E63C6" w:rsidRDefault="008E63C6" w:rsidP="008834BA">
      <w:pPr>
        <w:jc w:val="right"/>
        <w:rPr>
          <w:rFonts w:asciiTheme="minorHAnsi" w:hAnsiTheme="minorHAnsi"/>
          <w:b/>
          <w:sz w:val="24"/>
        </w:rPr>
      </w:pPr>
    </w:p>
    <w:p w14:paraId="22FCA22D" w14:textId="0088F57C" w:rsidR="00653FE1" w:rsidRDefault="00653FE1" w:rsidP="00483D4C">
      <w:pPr>
        <w:rPr>
          <w:rFonts w:asciiTheme="minorHAnsi" w:hAnsiTheme="minorHAnsi"/>
          <w:sz w:val="24"/>
        </w:rPr>
      </w:pPr>
    </w:p>
    <w:p w14:paraId="44B21BCD" w14:textId="77777777" w:rsidR="00653FE1" w:rsidRDefault="00653FE1" w:rsidP="00653FE1">
      <w:pPr>
        <w:keepNext/>
        <w:keepLines/>
        <w:shd w:val="pct20" w:color="auto" w:fill="auto"/>
        <w:tabs>
          <w:tab w:val="left" w:pos="284"/>
        </w:tabs>
        <w:spacing w:before="480" w:after="120"/>
        <w:jc w:val="center"/>
        <w:outlineLvl w:val="0"/>
        <w:rPr>
          <w:rFonts w:asciiTheme="minorHAnsi" w:eastAsiaTheme="majorEastAsia" w:hAnsiTheme="minorHAnsi" w:cs="Times New Roman"/>
          <w:b/>
          <w:color w:val="000000"/>
          <w:sz w:val="24"/>
        </w:rPr>
      </w:pPr>
      <w:r>
        <w:rPr>
          <w:rFonts w:asciiTheme="minorHAnsi" w:eastAsiaTheme="majorEastAsia" w:hAnsiTheme="minorHAnsi" w:cs="Times New Roman"/>
          <w:b/>
          <w:color w:val="000000"/>
          <w:sz w:val="24"/>
        </w:rPr>
        <w:t>APROVAÇÃO DO TERMO DE REFERÊNCIA</w:t>
      </w:r>
    </w:p>
    <w:p w14:paraId="7FE1540C" w14:textId="77777777" w:rsidR="00653FE1" w:rsidRDefault="00653FE1" w:rsidP="00653FE1">
      <w:pPr>
        <w:spacing w:after="160" w:line="256" w:lineRule="auto"/>
        <w:jc w:val="both"/>
        <w:rPr>
          <w:rFonts w:asciiTheme="minorHAnsi" w:eastAsia="Times New Roman" w:hAnsiTheme="minorHAnsi" w:cs="Times New Roman"/>
          <w:sz w:val="24"/>
        </w:rPr>
      </w:pPr>
    </w:p>
    <w:p w14:paraId="78BC9D37" w14:textId="182015D6" w:rsidR="008E63C6" w:rsidRDefault="00653FE1" w:rsidP="008E63C6">
      <w:pPr>
        <w:spacing w:after="160" w:line="256" w:lineRule="auto"/>
        <w:ind w:firstLine="851"/>
        <w:jc w:val="both"/>
        <w:rPr>
          <w:rFonts w:asciiTheme="minorHAnsi" w:eastAsia="Times New Roman" w:hAnsiTheme="minorHAnsi" w:cs="Times New Roman"/>
          <w:sz w:val="24"/>
        </w:rPr>
      </w:pPr>
      <w:r>
        <w:rPr>
          <w:rFonts w:asciiTheme="minorHAnsi" w:eastAsia="Times New Roman" w:hAnsiTheme="minorHAnsi" w:cs="Times New Roman"/>
          <w:sz w:val="24"/>
        </w:rPr>
        <w:t xml:space="preserve">Aprovo o conteúdo deste Termo de Referência nos termos do </w:t>
      </w:r>
      <w:r>
        <w:rPr>
          <w:rFonts w:ascii="Calibri" w:eastAsia="Calibri" w:hAnsi="Calibri" w:cs="Calibri"/>
          <w:sz w:val="24"/>
        </w:rPr>
        <w:t xml:space="preserve">inciso II, do Art. 75 da Lei 14.133/21, em face da eventual necessidade de </w:t>
      </w:r>
      <w:r w:rsidR="0036199D">
        <w:rPr>
          <w:rFonts w:asciiTheme="minorHAnsi" w:hAnsiTheme="minorHAnsi"/>
          <w:sz w:val="24"/>
        </w:rPr>
        <w:t>aquisição e instalação de ATA’s de linhas de cabo telefônico</w:t>
      </w:r>
      <w:r w:rsidR="008834BA" w:rsidRPr="008834BA">
        <w:rPr>
          <w:rFonts w:ascii="Calibri" w:eastAsia="Calibri" w:hAnsi="Calibri" w:cs="Calibri"/>
          <w:sz w:val="24"/>
        </w:rPr>
        <w:t xml:space="preserve">, </w:t>
      </w:r>
      <w:r w:rsidR="00E50826">
        <w:rPr>
          <w:rFonts w:ascii="Calibri" w:eastAsia="Calibri" w:hAnsi="Calibri" w:cs="Calibri"/>
          <w:sz w:val="24"/>
        </w:rPr>
        <w:t xml:space="preserve">para os órgãos ligados </w:t>
      </w:r>
      <w:r>
        <w:rPr>
          <w:rFonts w:asciiTheme="minorHAnsi" w:eastAsia="Times New Roman" w:hAnsiTheme="minorHAnsi" w:cs="Times New Roman"/>
          <w:sz w:val="24"/>
        </w:rPr>
        <w:t>à Secretaria Municipal de Saúde.</w:t>
      </w:r>
    </w:p>
    <w:p w14:paraId="64E3F52B" w14:textId="77777777" w:rsidR="008E63C6" w:rsidRDefault="008E63C6" w:rsidP="008E63C6">
      <w:pPr>
        <w:spacing w:after="160" w:line="256" w:lineRule="auto"/>
        <w:ind w:firstLine="851"/>
        <w:jc w:val="both"/>
        <w:rPr>
          <w:rFonts w:asciiTheme="minorHAnsi" w:eastAsia="Times New Roman" w:hAnsiTheme="minorHAnsi" w:cs="Times New Roman"/>
          <w:sz w:val="24"/>
        </w:rPr>
      </w:pPr>
    </w:p>
    <w:p w14:paraId="0A8E3D57" w14:textId="7DCED004" w:rsidR="008E63C6" w:rsidRDefault="00653FE1" w:rsidP="008E63C6">
      <w:pPr>
        <w:jc w:val="center"/>
        <w:rPr>
          <w:rFonts w:asciiTheme="minorHAnsi" w:hAnsiTheme="minorHAnsi"/>
          <w:iCs/>
          <w:color w:val="000000" w:themeColor="text1"/>
          <w:sz w:val="24"/>
        </w:rPr>
      </w:pPr>
      <w:r>
        <w:rPr>
          <w:rFonts w:asciiTheme="minorHAnsi" w:eastAsia="Times New Roman" w:hAnsiTheme="minorHAnsi" w:cs="Times New Roman"/>
          <w:color w:val="000000"/>
          <w:sz w:val="24"/>
        </w:rPr>
        <w:t xml:space="preserve">Município de Belo Jardim-PE, </w:t>
      </w:r>
      <w:r w:rsidR="00483D4C">
        <w:rPr>
          <w:rFonts w:asciiTheme="minorHAnsi" w:hAnsiTheme="minorHAnsi"/>
          <w:iCs/>
          <w:color w:val="000000" w:themeColor="text1"/>
          <w:sz w:val="24"/>
        </w:rPr>
        <w:t>2</w:t>
      </w:r>
      <w:r w:rsidR="00FC507A">
        <w:rPr>
          <w:rFonts w:asciiTheme="minorHAnsi" w:hAnsiTheme="minorHAnsi"/>
          <w:iCs/>
          <w:color w:val="000000" w:themeColor="text1"/>
          <w:sz w:val="24"/>
        </w:rPr>
        <w:t>3</w:t>
      </w:r>
      <w:r w:rsidR="006C72F8" w:rsidRPr="00503D22">
        <w:rPr>
          <w:rFonts w:asciiTheme="minorHAnsi" w:hAnsiTheme="minorHAnsi"/>
          <w:iCs/>
          <w:color w:val="000000" w:themeColor="text1"/>
          <w:sz w:val="24"/>
        </w:rPr>
        <w:t xml:space="preserve"> de </w:t>
      </w:r>
      <w:r w:rsidR="008834BA">
        <w:rPr>
          <w:rFonts w:asciiTheme="minorHAnsi" w:hAnsiTheme="minorHAnsi"/>
          <w:iCs/>
          <w:color w:val="000000" w:themeColor="text1"/>
          <w:sz w:val="24"/>
        </w:rPr>
        <w:t>outu</w:t>
      </w:r>
      <w:r w:rsidR="00E50826">
        <w:rPr>
          <w:rFonts w:asciiTheme="minorHAnsi" w:hAnsiTheme="minorHAnsi"/>
          <w:iCs/>
          <w:color w:val="000000" w:themeColor="text1"/>
          <w:sz w:val="24"/>
        </w:rPr>
        <w:t>br</w:t>
      </w:r>
      <w:r w:rsidR="002D5DC6">
        <w:rPr>
          <w:rFonts w:asciiTheme="minorHAnsi" w:hAnsiTheme="minorHAnsi"/>
          <w:iCs/>
          <w:color w:val="000000" w:themeColor="text1"/>
          <w:sz w:val="24"/>
        </w:rPr>
        <w:t>o</w:t>
      </w:r>
      <w:r w:rsidR="006C72F8">
        <w:rPr>
          <w:rFonts w:asciiTheme="minorHAnsi" w:hAnsiTheme="minorHAnsi"/>
          <w:iCs/>
          <w:color w:val="000000" w:themeColor="text1"/>
          <w:sz w:val="24"/>
        </w:rPr>
        <w:t xml:space="preserve"> </w:t>
      </w:r>
      <w:r w:rsidR="006C72F8" w:rsidRPr="00503D22">
        <w:rPr>
          <w:rFonts w:asciiTheme="minorHAnsi" w:hAnsiTheme="minorHAnsi"/>
          <w:iCs/>
          <w:color w:val="000000" w:themeColor="text1"/>
          <w:sz w:val="24"/>
        </w:rPr>
        <w:t xml:space="preserve">de </w:t>
      </w:r>
      <w:r w:rsidR="006C72F8">
        <w:rPr>
          <w:rFonts w:asciiTheme="minorHAnsi" w:hAnsiTheme="minorHAnsi"/>
          <w:iCs/>
          <w:color w:val="000000" w:themeColor="text1"/>
          <w:sz w:val="24"/>
        </w:rPr>
        <w:t>2024</w:t>
      </w:r>
      <w:r w:rsidR="00483D4C">
        <w:rPr>
          <w:rFonts w:asciiTheme="minorHAnsi" w:hAnsiTheme="minorHAnsi"/>
          <w:iCs/>
          <w:color w:val="000000" w:themeColor="text1"/>
          <w:sz w:val="24"/>
        </w:rPr>
        <w:t>.</w:t>
      </w:r>
    </w:p>
    <w:p w14:paraId="020F259D" w14:textId="77777777" w:rsidR="00483D4C" w:rsidRDefault="00483D4C" w:rsidP="008E63C6">
      <w:pPr>
        <w:jc w:val="center"/>
        <w:rPr>
          <w:rFonts w:asciiTheme="minorHAnsi" w:hAnsiTheme="minorHAnsi"/>
          <w:iCs/>
          <w:color w:val="000000" w:themeColor="text1"/>
          <w:sz w:val="24"/>
        </w:rPr>
      </w:pPr>
    </w:p>
    <w:p w14:paraId="4F38A823" w14:textId="77777777" w:rsidR="00483D4C" w:rsidRDefault="00483D4C" w:rsidP="008E63C6">
      <w:pPr>
        <w:jc w:val="center"/>
        <w:rPr>
          <w:rFonts w:asciiTheme="minorHAnsi" w:hAnsiTheme="minorHAnsi"/>
          <w:iCs/>
          <w:color w:val="000000" w:themeColor="text1"/>
          <w:sz w:val="24"/>
        </w:rPr>
      </w:pPr>
    </w:p>
    <w:p w14:paraId="4E646AE5" w14:textId="213E4DF2" w:rsidR="008E63C6" w:rsidRDefault="00653FE1" w:rsidP="00483D4C">
      <w:pPr>
        <w:jc w:val="center"/>
        <w:rPr>
          <w:rFonts w:asciiTheme="minorHAnsi" w:eastAsia="Times New Roman" w:hAnsiTheme="minorHAnsi" w:cs="Times New Roman"/>
          <w:sz w:val="24"/>
        </w:rPr>
      </w:pPr>
      <w:r>
        <w:rPr>
          <w:rFonts w:cs="Arial"/>
          <w:b/>
          <w:sz w:val="22"/>
        </w:rPr>
        <w:t>ALINE CORDEIRO CAVALCANTI</w:t>
      </w:r>
    </w:p>
    <w:p w14:paraId="422F8186" w14:textId="2AA9E1D4" w:rsidR="00653FE1" w:rsidRPr="008E63C6" w:rsidRDefault="00483D4C" w:rsidP="00483D4C">
      <w:pPr>
        <w:jc w:val="center"/>
        <w:rPr>
          <w:rFonts w:asciiTheme="minorHAnsi" w:eastAsia="Times New Roman" w:hAnsiTheme="minorHAnsi" w:cs="Times New Roman"/>
          <w:sz w:val="24"/>
        </w:rPr>
      </w:pPr>
      <w:r>
        <w:rPr>
          <w:rFonts w:asciiTheme="minorHAnsi" w:hAnsiTheme="minorHAnsi"/>
          <w:b/>
          <w:bCs/>
          <w:sz w:val="24"/>
        </w:rPr>
        <w:t>Secretária d</w:t>
      </w:r>
      <w:r w:rsidR="00653FE1">
        <w:rPr>
          <w:rFonts w:asciiTheme="minorHAnsi" w:hAnsiTheme="minorHAnsi"/>
          <w:b/>
          <w:bCs/>
          <w:sz w:val="24"/>
        </w:rPr>
        <w:t>e Saúde</w:t>
      </w:r>
    </w:p>
    <w:p w14:paraId="2FB81B27" w14:textId="77777777" w:rsidR="00653FE1" w:rsidRPr="00653FE1" w:rsidRDefault="00653FE1" w:rsidP="00653FE1">
      <w:pPr>
        <w:jc w:val="center"/>
        <w:rPr>
          <w:rFonts w:asciiTheme="minorHAnsi" w:hAnsiTheme="minorHAnsi"/>
          <w:sz w:val="24"/>
        </w:rPr>
      </w:pPr>
    </w:p>
    <w:sectPr w:rsidR="00653FE1" w:rsidRPr="00653FE1" w:rsidSect="00D36DD2">
      <w:footerReference w:type="default" r:id="rId9"/>
      <w:pgSz w:w="11906" w:h="16838"/>
      <w:pgMar w:top="567" w:right="851" w:bottom="1134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153B33" w14:textId="77777777" w:rsidR="00B8210F" w:rsidRDefault="00B8210F">
      <w:r>
        <w:separator/>
      </w:r>
    </w:p>
  </w:endnote>
  <w:endnote w:type="continuationSeparator" w:id="0">
    <w:p w14:paraId="54FC2F91" w14:textId="77777777" w:rsidR="00B8210F" w:rsidRDefault="00B82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21002A87" w:usb1="090F0000" w:usb2="00000010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32BDD1" w14:textId="281C9539" w:rsidR="00E251C9" w:rsidRDefault="00E251C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9C3AAA" w14:textId="77777777" w:rsidR="00B8210F" w:rsidRDefault="00B8210F">
      <w:r>
        <w:separator/>
      </w:r>
    </w:p>
  </w:footnote>
  <w:footnote w:type="continuationSeparator" w:id="0">
    <w:p w14:paraId="60179BB5" w14:textId="77777777" w:rsidR="00B8210F" w:rsidRDefault="00B82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871D1"/>
    <w:multiLevelType w:val="multilevel"/>
    <w:tmpl w:val="7780E00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i w:val="0"/>
        <w:strike w:val="0"/>
        <w:color w:val="000000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63BB4C50"/>
    <w:multiLevelType w:val="multilevel"/>
    <w:tmpl w:val="98A47BB0"/>
    <w:lvl w:ilvl="0">
      <w:start w:val="1"/>
      <w:numFmt w:val="decimal"/>
      <w:pStyle w:val="Commarcadores5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ive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ive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1C9"/>
    <w:rsid w:val="000301AF"/>
    <w:rsid w:val="00033E4F"/>
    <w:rsid w:val="000733BF"/>
    <w:rsid w:val="000811FA"/>
    <w:rsid w:val="00082FAF"/>
    <w:rsid w:val="0009294E"/>
    <w:rsid w:val="000B00A4"/>
    <w:rsid w:val="000B01AA"/>
    <w:rsid w:val="000B7F46"/>
    <w:rsid w:val="000F0DFA"/>
    <w:rsid w:val="00134427"/>
    <w:rsid w:val="001B3BEB"/>
    <w:rsid w:val="001C070D"/>
    <w:rsid w:val="001C5E64"/>
    <w:rsid w:val="001F5FB4"/>
    <w:rsid w:val="00212F05"/>
    <w:rsid w:val="00240DB4"/>
    <w:rsid w:val="002A1020"/>
    <w:rsid w:val="002B238B"/>
    <w:rsid w:val="002D5DC6"/>
    <w:rsid w:val="00307C0E"/>
    <w:rsid w:val="00312F2A"/>
    <w:rsid w:val="00320A22"/>
    <w:rsid w:val="00342399"/>
    <w:rsid w:val="0036199D"/>
    <w:rsid w:val="00372646"/>
    <w:rsid w:val="00380DBE"/>
    <w:rsid w:val="00380E66"/>
    <w:rsid w:val="003B434A"/>
    <w:rsid w:val="003D41D1"/>
    <w:rsid w:val="003F098C"/>
    <w:rsid w:val="003F2EA3"/>
    <w:rsid w:val="003F415D"/>
    <w:rsid w:val="00483D4C"/>
    <w:rsid w:val="004C56A3"/>
    <w:rsid w:val="004D6B68"/>
    <w:rsid w:val="004F2A63"/>
    <w:rsid w:val="004F338D"/>
    <w:rsid w:val="00503D22"/>
    <w:rsid w:val="00533EB5"/>
    <w:rsid w:val="0053490F"/>
    <w:rsid w:val="005F599C"/>
    <w:rsid w:val="00601ACD"/>
    <w:rsid w:val="00650D5B"/>
    <w:rsid w:val="00653FE1"/>
    <w:rsid w:val="0066305B"/>
    <w:rsid w:val="0067277E"/>
    <w:rsid w:val="006A43C3"/>
    <w:rsid w:val="006A769F"/>
    <w:rsid w:val="006C0A83"/>
    <w:rsid w:val="006C1BF9"/>
    <w:rsid w:val="006C72F8"/>
    <w:rsid w:val="006F4294"/>
    <w:rsid w:val="007158F3"/>
    <w:rsid w:val="00715AF1"/>
    <w:rsid w:val="00770E2D"/>
    <w:rsid w:val="007A6EA3"/>
    <w:rsid w:val="007D655E"/>
    <w:rsid w:val="00807C2B"/>
    <w:rsid w:val="008566B2"/>
    <w:rsid w:val="008834BA"/>
    <w:rsid w:val="00885106"/>
    <w:rsid w:val="008857BB"/>
    <w:rsid w:val="0089545F"/>
    <w:rsid w:val="008A1817"/>
    <w:rsid w:val="008E63C6"/>
    <w:rsid w:val="009163CE"/>
    <w:rsid w:val="00957F7A"/>
    <w:rsid w:val="0099076F"/>
    <w:rsid w:val="009B3DF1"/>
    <w:rsid w:val="009D4CF6"/>
    <w:rsid w:val="009E1AD1"/>
    <w:rsid w:val="009F3076"/>
    <w:rsid w:val="009F32BD"/>
    <w:rsid w:val="00A4482D"/>
    <w:rsid w:val="00A823BC"/>
    <w:rsid w:val="00A86535"/>
    <w:rsid w:val="00A9105C"/>
    <w:rsid w:val="00AF20BB"/>
    <w:rsid w:val="00B23859"/>
    <w:rsid w:val="00B51E15"/>
    <w:rsid w:val="00B533FA"/>
    <w:rsid w:val="00B8210F"/>
    <w:rsid w:val="00BD191F"/>
    <w:rsid w:val="00BD632D"/>
    <w:rsid w:val="00C07982"/>
    <w:rsid w:val="00C43381"/>
    <w:rsid w:val="00C65F91"/>
    <w:rsid w:val="00CE2A24"/>
    <w:rsid w:val="00CF2CE6"/>
    <w:rsid w:val="00D14D90"/>
    <w:rsid w:val="00D24306"/>
    <w:rsid w:val="00D36DD2"/>
    <w:rsid w:val="00D55DDB"/>
    <w:rsid w:val="00DB35C3"/>
    <w:rsid w:val="00DD2F33"/>
    <w:rsid w:val="00E06095"/>
    <w:rsid w:val="00E251C9"/>
    <w:rsid w:val="00E50826"/>
    <w:rsid w:val="00E8026B"/>
    <w:rsid w:val="00E81D03"/>
    <w:rsid w:val="00F51783"/>
    <w:rsid w:val="00F64A64"/>
    <w:rsid w:val="00F64EF1"/>
    <w:rsid w:val="00F66916"/>
    <w:rsid w:val="00F67F14"/>
    <w:rsid w:val="00F826B8"/>
    <w:rsid w:val="00F84C9C"/>
    <w:rsid w:val="00F877D0"/>
    <w:rsid w:val="00FC507A"/>
    <w:rsid w:val="15DC158E"/>
    <w:rsid w:val="4FF54E82"/>
    <w:rsid w:val="5FCEB127"/>
    <w:rsid w:val="635B4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CC82B"/>
  <w15:docId w15:val="{16FD3957-FB48-48B9-90E9-95F1DE299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7070"/>
    <w:rPr>
      <w:rFonts w:cs="Tahoma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E707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link w:val="Citao"/>
    <w:uiPriority w:val="29"/>
    <w:rsid w:val="00C322F1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21B3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val="x-none"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821B3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val="x-none" w:eastAsia="en-US"/>
    </w:rPr>
  </w:style>
  <w:style w:type="paragraph" w:styleId="Cabealho">
    <w:name w:val="header"/>
    <w:basedOn w:val="Normal"/>
    <w:link w:val="CabealhoChar"/>
    <w:unhideWhenUsed/>
    <w:rsid w:val="00A364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3644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qFormat/>
    <w:rsid w:val="00DE7070"/>
    <w:pPr>
      <w:numPr>
        <w:numId w:val="1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E70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ivel1Char">
    <w:name w:val="Nivel1 Char"/>
    <w:basedOn w:val="Ttulo1Char"/>
    <w:link w:val="Nivel1"/>
    <w:rsid w:val="00DE7070"/>
    <w:rPr>
      <w:rFonts w:ascii="Arial" w:eastAsiaTheme="majorEastAsia" w:hAnsi="Arial" w:cs="Arial"/>
      <w:b/>
      <w:color w:val="000000"/>
      <w:sz w:val="32"/>
      <w:szCs w:val="32"/>
    </w:rPr>
  </w:style>
  <w:style w:type="character" w:styleId="Refdecomentrio">
    <w:name w:val="annotation reference"/>
    <w:uiPriority w:val="99"/>
    <w:semiHidden/>
    <w:unhideWhenUsed/>
    <w:rPr>
      <w:sz w:val="16"/>
      <w:szCs w:val="16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Pr>
      <w:szCs w:val="20"/>
    </w:rPr>
  </w:style>
  <w:style w:type="character" w:customStyle="1" w:styleId="TextodecomentrioChar">
    <w:name w:val="Texto de comentário Char"/>
    <w:basedOn w:val="Fontepargpadro"/>
    <w:rsid w:val="00453B1D"/>
    <w:rPr>
      <w:rFonts w:ascii="Arial" w:hAnsi="Arial" w:cs="Tahoma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2"/>
    <w:uiPriority w:val="99"/>
    <w:semiHidden/>
    <w:unhideWhenUsed/>
    <w:rPr>
      <w:b/>
      <w:bCs/>
    </w:rPr>
  </w:style>
  <w:style w:type="character" w:customStyle="1" w:styleId="AssuntodocomentrioChar">
    <w:name w:val="Assunto do comentário Char"/>
    <w:basedOn w:val="TextodecomentrioChar"/>
    <w:semiHidden/>
    <w:rsid w:val="005E4CDC"/>
    <w:rPr>
      <w:rFonts w:ascii="Arial" w:hAnsi="Arial" w:cs="Tahoma"/>
      <w:b/>
      <w:bCs/>
      <w:sz w:val="24"/>
      <w:szCs w:val="24"/>
    </w:rPr>
  </w:style>
  <w:style w:type="table" w:styleId="Tabelacomgrade">
    <w:name w:val="Table Grid"/>
    <w:basedOn w:val="Tabelanormal"/>
    <w:rsid w:val="00A2471D"/>
    <w:rPr>
      <w:rFonts w:eastAsiaTheme="minorEastAsia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link w:val="Nivel01Char"/>
    <w:qFormat/>
    <w:rsid w:val="00563CBA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563CBA"/>
    <w:rPr>
      <w:rFonts w:ascii="Ecofont_Spranq_eco_Sans" w:eastAsiaTheme="majorEastAsia" w:hAnsi="Ecofont_Spranq_eco_Sans"/>
      <w:b/>
      <w:bCs/>
      <w:color w:val="000000"/>
    </w:rPr>
  </w:style>
  <w:style w:type="paragraph" w:customStyle="1" w:styleId="Nivel010">
    <w:name w:val="Nivel_01"/>
    <w:basedOn w:val="Ttulo1"/>
    <w:link w:val="Nivel01Char0"/>
    <w:qFormat/>
    <w:rsid w:val="00EA46E8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auto"/>
      <w:sz w:val="20"/>
      <w:szCs w:val="20"/>
    </w:rPr>
  </w:style>
  <w:style w:type="character" w:customStyle="1" w:styleId="Nivel01Char0">
    <w:name w:val="Nivel_01 Char"/>
    <w:basedOn w:val="Ttulo1Char"/>
    <w:link w:val="Nivel010"/>
    <w:rsid w:val="00D37DC8"/>
    <w:rPr>
      <w:rFonts w:ascii="Ecofont_Spranq_eco_Sans" w:eastAsiaTheme="majorEastAsia" w:hAnsi="Ecofont_Spranq_eco_Sans" w:cstheme="majorBidi"/>
      <w:b/>
      <w:bCs/>
      <w:color w:val="365F91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323A8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PargrafodaLista1">
    <w:name w:val="Parágrafo da Lista1"/>
    <w:basedOn w:val="Normal"/>
    <w:qFormat/>
    <w:rsid w:val="00834300"/>
    <w:pPr>
      <w:ind w:left="720"/>
    </w:pPr>
    <w:rPr>
      <w:rFonts w:ascii="Ecofont_Spranq_eco_Sans" w:hAnsi="Ecofont_Spranq_eco_Sans" w:cs="Ecofont_Spranq_eco_Sans"/>
      <w:sz w:val="24"/>
    </w:rPr>
  </w:style>
  <w:style w:type="character" w:styleId="Forte">
    <w:name w:val="Strong"/>
    <w:basedOn w:val="Fontepargpadro"/>
    <w:uiPriority w:val="22"/>
    <w:qFormat/>
    <w:rsid w:val="00520BCD"/>
    <w:rPr>
      <w:b/>
      <w:bCs/>
    </w:rPr>
  </w:style>
  <w:style w:type="character" w:styleId="nfase">
    <w:name w:val="Emphasis"/>
    <w:basedOn w:val="Fontepargpadro"/>
    <w:uiPriority w:val="20"/>
    <w:qFormat/>
    <w:rsid w:val="00520BCD"/>
    <w:rPr>
      <w:i/>
      <w:iCs/>
    </w:rPr>
  </w:style>
  <w:style w:type="paragraph" w:customStyle="1" w:styleId="Nivel2">
    <w:name w:val="Nivel 2"/>
    <w:link w:val="Nivel2Char"/>
    <w:qFormat/>
    <w:rsid w:val="00210B85"/>
    <w:pPr>
      <w:numPr>
        <w:ilvl w:val="1"/>
        <w:numId w:val="3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210B85"/>
    <w:pPr>
      <w:numPr>
        <w:ilvl w:val="0"/>
        <w:numId w:val="0"/>
      </w:numPr>
      <w:tabs>
        <w:tab w:val="num" w:pos="360"/>
        <w:tab w:val="num" w:pos="720"/>
      </w:tabs>
      <w:ind w:left="644" w:hanging="432"/>
    </w:pPr>
    <w:rPr>
      <w:b/>
    </w:rPr>
  </w:style>
  <w:style w:type="paragraph" w:customStyle="1" w:styleId="Nivel3">
    <w:name w:val="Nivel 3"/>
    <w:basedOn w:val="Nivel2"/>
    <w:qFormat/>
    <w:rsid w:val="00210B85"/>
    <w:pPr>
      <w:numPr>
        <w:ilvl w:val="2"/>
      </w:numPr>
      <w:tabs>
        <w:tab w:val="num" w:pos="360"/>
      </w:tabs>
      <w:ind w:left="1922"/>
    </w:pPr>
    <w:rPr>
      <w:color w:val="000000"/>
    </w:rPr>
  </w:style>
  <w:style w:type="paragraph" w:customStyle="1" w:styleId="Nivel4">
    <w:name w:val="Nivel 4"/>
    <w:basedOn w:val="Nivel3"/>
    <w:qFormat/>
    <w:rsid w:val="00210B85"/>
    <w:pPr>
      <w:numPr>
        <w:ilvl w:val="3"/>
      </w:numPr>
      <w:tabs>
        <w:tab w:val="num" w:pos="360"/>
        <w:tab w:val="num" w:pos="2160"/>
      </w:tabs>
    </w:pPr>
    <w:rPr>
      <w:color w:val="auto"/>
    </w:rPr>
  </w:style>
  <w:style w:type="paragraph" w:customStyle="1" w:styleId="Nivel5">
    <w:name w:val="Nivel 5"/>
    <w:basedOn w:val="Nivel4"/>
    <w:qFormat/>
    <w:rsid w:val="00210B85"/>
    <w:pPr>
      <w:numPr>
        <w:ilvl w:val="4"/>
      </w:numPr>
      <w:tabs>
        <w:tab w:val="num" w:pos="360"/>
        <w:tab w:val="num" w:pos="2160"/>
      </w:tabs>
      <w:ind w:left="3485"/>
    </w:pPr>
  </w:style>
  <w:style w:type="character" w:customStyle="1" w:styleId="Nivel2Char">
    <w:name w:val="Nivel 2 Char"/>
    <w:basedOn w:val="Fontepargpadro"/>
    <w:link w:val="Nivel2"/>
    <w:rsid w:val="00210B85"/>
    <w:rPr>
      <w:rFonts w:ascii="Ecofont_Spranq_eco_Sans" w:eastAsia="Arial Unicode MS" w:hAnsi="Ecofont_Spranq_eco_Sans"/>
    </w:rPr>
  </w:style>
  <w:style w:type="paragraph" w:customStyle="1" w:styleId="Citao1">
    <w:name w:val="Citação1"/>
    <w:basedOn w:val="Normal"/>
    <w:next w:val="Normal"/>
    <w:link w:val="QuoteChar"/>
    <w:qFormat/>
    <w:rsid w:val="0039126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Ecofont_Spranq_eco_Sans"/>
      <w:i/>
      <w:iCs/>
      <w:color w:val="000000"/>
      <w:sz w:val="24"/>
      <w:shd w:val="clear" w:color="auto" w:fill="FFFFCC"/>
      <w:lang w:eastAsia="en-US"/>
    </w:rPr>
  </w:style>
  <w:style w:type="character" w:customStyle="1" w:styleId="QuoteChar">
    <w:name w:val="Quote Char"/>
    <w:link w:val="Citao1"/>
    <w:rsid w:val="0039126B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character" w:customStyle="1" w:styleId="apple-converted-space">
    <w:name w:val="apple-converted-space"/>
    <w:basedOn w:val="Fontepargpadro"/>
    <w:rsid w:val="00F108DB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AssuntodocomentrioChar1">
    <w:name w:val="Assunto do comentário Char1"/>
    <w:basedOn w:val="TextodecomentrioChar1"/>
    <w:uiPriority w:val="99"/>
    <w:semiHidden/>
    <w:rPr>
      <w:b/>
      <w:bCs/>
      <w:sz w:val="20"/>
      <w:szCs w:val="20"/>
    </w:rPr>
  </w:style>
  <w:style w:type="character" w:customStyle="1" w:styleId="TextodecomentrioChar1">
    <w:name w:val="Texto de comentário Char1"/>
    <w:uiPriority w:val="99"/>
    <w:semiHidden/>
    <w:rPr>
      <w:sz w:val="20"/>
      <w:szCs w:val="20"/>
    </w:r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AssuntodocomentrioChar2">
    <w:name w:val="Assunto do comentário Char2"/>
    <w:basedOn w:val="TextodecomentrioChar2"/>
    <w:link w:val="Assuntodocomentrio"/>
    <w:uiPriority w:val="99"/>
    <w:semiHidden/>
    <w:rPr>
      <w:b/>
      <w:bCs/>
      <w:sz w:val="20"/>
      <w:szCs w:val="20"/>
    </w:rPr>
  </w:style>
  <w:style w:type="character" w:customStyle="1" w:styleId="TextodecomentrioChar2">
    <w:name w:val="Texto de comentário Char2"/>
    <w:link w:val="Textodecomentrio"/>
    <w:uiPriority w:val="99"/>
    <w:semiHidden/>
    <w:rPr>
      <w:sz w:val="20"/>
      <w:szCs w:val="20"/>
    </w:rPr>
  </w:style>
  <w:style w:type="table" w:customStyle="1" w:styleId="a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93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5Mr+g6HSJjzYTMgQ11jAgfxk5xA==">AMUW2mV+QCKBfur/zxpBlRK3WXJbf+9cBlKEdVq9zfURaEfMykS0cJkZzsJKZ5xG7z+/Gt4rRV9pv09UbSQiXNFCwKSm3k6h1c/PzhLPALbutG0XaxbxgJrXQtpTADvHAh29Z0lDd3vF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943</Words>
  <Characters>5097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Adriano</dc:creator>
  <cp:lastModifiedBy>TFD4</cp:lastModifiedBy>
  <cp:revision>90</cp:revision>
  <cp:lastPrinted>2024-10-22T11:51:00Z</cp:lastPrinted>
  <dcterms:created xsi:type="dcterms:W3CDTF">2020-03-23T00:43:00Z</dcterms:created>
  <dcterms:modified xsi:type="dcterms:W3CDTF">2024-10-23T16:18:00Z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