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FUNDO MUNICIPAL DE SAÚDE</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contratação de pessoa jurídica especializada mostra-se necessária para viabilizar a realização do procedimento em ambiente adequado, com estrutura compatível, equipe médica habilitada, equipamentos, materiais, medicamentos e demais recursos indispensáveis à execução segura e eficiente do atendimento cirúrgico.
A realização do procedimento busca atender à necessidade de saúde apresentada pelo paciente, proporcionando o tratamento indicado e contribuindo para a prevenção de possíveis agravamentos, complicações e prejuízos à sua qualidade de vida, observadas as orientações dos profissionais de saúde responsáveis.</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23964 - Procedimento de Variconcele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 Francisco Ferreira de Bessa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FUNDO MUNICIPAL DE SAÚDE</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23964 - Procedimento de Variconcele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w:t>
            </w:r>
          </w:p>
        </w:tc>
      </w:tr>
    </w:tbl>
    <w:p w14:paraId="093F107A" w14:textId="77777777" w:rsidP="00327946" w:rsidR="00ED5BB1" w:rsidRDefault="00ED5BB1">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5238694E"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ED5BB1">
        <w:rPr>
          <w:rFonts w:ascii="Arial" w:hAnsi="Arial"/>
          <w:i/>
          <w:sz w:val="22"/>
        </w:rPr>
        <w:t>6</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contratação de pessoa jurídica especializada mostra-se necessária para viabilizar a realização do procedimento em ambiente adequado, com estrutura compatível, equipe médica habilitada, equipamentos, materiais, medicamentos e demais recursos indispensáveis à execução segura e eficiente do atendimento cirúrgico.
A realização do procedimento busca atender à necessidade de saúde apresentada pelo paciente, proporcionando o tratamento indicado e contribuindo para a prevenção de possíveis agravamentos, complicações e prejuízos à sua qualidade de vida, observadas as orientações dos profissionais de saúde responsáveis.</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lastRenderedPageBreak/>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24 de setembro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FUNDO MUNICIPAL DE SAÚDE</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24 de setembro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24 de setembro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24 de setembro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24 de setembro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24 de setembro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24 de setembro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FUNDO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24090001/2026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24090001/2026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24/09/2026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24090001/2026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ou profissional especializado para realização de procedimento cirúrgico de varicocele, destinado ao paciente Fernando Junior Alves de Oliveira residente no município de Encanto/RN, conforme especificações, quantitativos e demais condições estabelecidas no Termo de Referência.</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24 de setembro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54CC" w14:textId="77777777" w:rsidR="00A97C0D" w:rsidRDefault="00A97C0D" w:rsidP="002D5A2B">
      <w:pPr>
        <w:spacing w:after="0" w:line="240" w:lineRule="auto"/>
      </w:pPr>
      <w:r>
        <w:separator/>
      </w:r>
    </w:p>
  </w:endnote>
  <w:endnote w:type="continuationSeparator" w:id="0">
    <w:p w14:paraId="4EF2B2A4" w14:textId="77777777" w:rsidR="00A97C0D" w:rsidRDefault="00A97C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CFCDA" w14:textId="77777777" w:rsidR="00A97C0D" w:rsidRDefault="00A97C0D" w:rsidP="002D5A2B">
      <w:pPr>
        <w:spacing w:after="0" w:line="240" w:lineRule="auto"/>
      </w:pPr>
      <w:r>
        <w:separator/>
      </w:r>
    </w:p>
  </w:footnote>
  <w:footnote w:type="continuationSeparator" w:id="0">
    <w:p w14:paraId="3B4631A9" w14:textId="77777777" w:rsidR="00A97C0D" w:rsidRDefault="00A97C0D"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1BD7"/>
    <w:rsid w:val="009D3C99"/>
    <w:rsid w:val="009D5D7E"/>
    <w:rsid w:val="009E02C9"/>
    <w:rsid w:val="00A33F38"/>
    <w:rsid w:val="00A5650C"/>
    <w:rsid w:val="00A97C0D"/>
    <w:rsid w:val="00AA4747"/>
    <w:rsid w:val="00AA69C6"/>
    <w:rsid w:val="00B63155"/>
    <w:rsid w:val="00C35578"/>
    <w:rsid w:val="00C4633A"/>
    <w:rsid w:val="00C73AC6"/>
    <w:rsid w:val="00C92E7A"/>
    <w:rsid w:val="00D815AD"/>
    <w:rsid w:val="00DD0C96"/>
    <w:rsid w:val="00DD31D1"/>
    <w:rsid w:val="00E73ABC"/>
    <w:rsid w:val="00ED5BB1"/>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47</Pages>
  <Words>13136</Words>
  <Characters>70935</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Suenia</cp:lastModifiedBy>
  <cp:revision>15</cp:revision>
  <dcterms:created xsi:type="dcterms:W3CDTF">2012-02-02T18:33:00Z</dcterms:created>
  <dcterms:modified xsi:type="dcterms:W3CDTF">2026-04-10T11:14:00Z</dcterms:modified>
</cp:coreProperties>
</file>