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45BCE0" w14:textId="77777777" w:rsidR="009B4F9C" w:rsidRDefault="009B4F9C" w:rsidP="009B4F9C">
      <w:pPr>
        <w:tabs>
          <w:tab w:val="left" w:pos="2880"/>
          <w:tab w:val="center" w:pos="4677"/>
        </w:tabs>
        <w:spacing w:before="114" w:after="114"/>
        <w:jc w:val="center"/>
        <w:rPr>
          <w:rFonts w:ascii="Arial" w:hAnsi="Arial" w:cs="Arial"/>
          <w:b/>
          <w:sz w:val="24"/>
          <w:szCs w:val="24"/>
        </w:rPr>
      </w:pPr>
    </w:p>
    <w:p w14:paraId="5DC7335E" w14:textId="1D544773" w:rsidR="008169C4" w:rsidRDefault="00595DED" w:rsidP="009B4F9C">
      <w:pPr>
        <w:tabs>
          <w:tab w:val="left" w:pos="2880"/>
          <w:tab w:val="center" w:pos="4677"/>
        </w:tabs>
        <w:spacing w:before="114" w:after="114"/>
        <w:jc w:val="center"/>
        <w:rPr>
          <w:rFonts w:ascii="Arial" w:hAnsi="Arial" w:cs="Arial"/>
          <w:b/>
          <w:sz w:val="24"/>
          <w:szCs w:val="24"/>
        </w:rPr>
      </w:pPr>
      <w:r w:rsidRPr="009B4F9C">
        <w:rPr>
          <w:rFonts w:ascii="Arial" w:hAnsi="Arial" w:cs="Arial"/>
          <w:b/>
          <w:sz w:val="24"/>
          <w:szCs w:val="24"/>
        </w:rPr>
        <w:t>EDITAL</w:t>
      </w:r>
    </w:p>
    <w:p w14:paraId="03354116" w14:textId="77777777" w:rsidR="009B4F9C" w:rsidRPr="009B4F9C" w:rsidRDefault="009B4F9C" w:rsidP="009B4F9C">
      <w:pPr>
        <w:tabs>
          <w:tab w:val="left" w:pos="2880"/>
          <w:tab w:val="center" w:pos="4677"/>
        </w:tabs>
        <w:spacing w:before="114" w:after="114"/>
        <w:jc w:val="center"/>
        <w:rPr>
          <w:sz w:val="24"/>
          <w:szCs w:val="24"/>
        </w:rPr>
      </w:pPr>
    </w:p>
    <w:p w14:paraId="3E0A847A" w14:textId="35CD3AC4" w:rsidR="008169C4" w:rsidRDefault="009B4F9C" w:rsidP="009B4F9C">
      <w:pPr>
        <w:jc w:val="center"/>
        <w:rPr>
          <w:rFonts w:ascii="Arial" w:hAnsi="Arial" w:cs="Arial"/>
          <w:b/>
          <w:sz w:val="24"/>
          <w:szCs w:val="24"/>
        </w:rPr>
      </w:pPr>
      <w:r w:rsidRPr="009B4F9C">
        <w:rPr>
          <w:rFonts w:ascii="Arial" w:hAnsi="Arial" w:cs="Arial"/>
          <w:b/>
          <w:sz w:val="24"/>
          <w:szCs w:val="24"/>
        </w:rPr>
        <w:t>CONCORRÊNCIA ELETRÔNICA</w:t>
      </w:r>
    </w:p>
    <w:p w14:paraId="6AAEB617" w14:textId="05B318F9" w:rsidR="00DB2F5B" w:rsidRPr="0070293A" w:rsidRDefault="00DB2F5B" w:rsidP="009B4F9C">
      <w:pPr>
        <w:jc w:val="center"/>
        <w:rPr>
          <w:rFonts w:ascii="Arial" w:hAnsi="Arial"/>
          <w:b/>
          <w:sz w:val="24"/>
          <w:szCs w:val="24"/>
        </w:rPr>
      </w:pPr>
      <w:r w:rsidRPr="0070293A">
        <w:rPr>
          <w:rFonts w:ascii="Arial" w:hAnsi="Arial"/>
          <w:b/>
          <w:sz w:val="24"/>
          <w:szCs w:val="24"/>
        </w:rPr>
        <w:t>0054.2026.CPL.CE.0001.CTM</w:t>
      </w:r>
    </w:p>
    <w:p w14:paraId="3489024E" w14:textId="77777777" w:rsidR="008169C4" w:rsidRDefault="008169C4">
      <w:pPr>
        <w:jc w:val="center"/>
        <w:rPr>
          <w:rFonts w:ascii="Arial" w:hAnsi="Arial" w:cs="Arial"/>
          <w:b/>
          <w:sz w:val="21"/>
          <w:szCs w:val="21"/>
        </w:rPr>
      </w:pPr>
    </w:p>
    <w:p w14:paraId="1DA42D91" w14:textId="77777777" w:rsidR="001A3BE5" w:rsidRDefault="001A3BE5" w:rsidP="00101A24">
      <w:pPr>
        <w:tabs>
          <w:tab w:val="left" w:pos="2880"/>
          <w:tab w:val="center" w:pos="4677"/>
        </w:tabs>
        <w:spacing w:after="0"/>
        <w:ind w:right="283"/>
        <w:jc w:val="both"/>
      </w:pPr>
    </w:p>
    <w:p w14:paraId="014AF477" w14:textId="6BFC8737" w:rsidR="008169C4" w:rsidRPr="009B4F9C" w:rsidRDefault="00101A24" w:rsidP="009B4F9C">
      <w:pPr>
        <w:spacing w:line="360" w:lineRule="auto"/>
        <w:jc w:val="both"/>
        <w:rPr>
          <w:rFonts w:ascii="Arial" w:hAnsi="Arial" w:cs="Arial"/>
          <w:sz w:val="21"/>
          <w:szCs w:val="21"/>
        </w:rPr>
      </w:pPr>
      <w:r w:rsidRPr="009B4F9C">
        <w:rPr>
          <w:rFonts w:ascii="Arial" w:hAnsi="Arial" w:cs="Arial"/>
          <w:sz w:val="21"/>
          <w:szCs w:val="21"/>
        </w:rPr>
        <w:t xml:space="preserve">Por intermédio da Consórcio Grande Recife-CTM, através da Pregoeira Juliana Santiago Barros, designado pelo </w:t>
      </w:r>
      <w:r w:rsidR="00C53F51" w:rsidRPr="009B4F9C">
        <w:rPr>
          <w:rFonts w:ascii="Arial" w:hAnsi="Arial" w:cs="Arial"/>
          <w:sz w:val="21"/>
          <w:szCs w:val="21"/>
        </w:rPr>
        <w:t xml:space="preserve">Diretor Presidente do CTM </w:t>
      </w:r>
      <w:r w:rsidRPr="009B4F9C">
        <w:rPr>
          <w:rFonts w:ascii="Arial" w:hAnsi="Arial" w:cs="Arial"/>
          <w:sz w:val="21"/>
          <w:szCs w:val="21"/>
        </w:rPr>
        <w:t>através da Portaria CTM 050/2026 publicada no Diário Oficial do Estado de Pernambuco, edição do dia</w:t>
      </w:r>
      <w:r w:rsidR="005B3F52" w:rsidRPr="009B4F9C">
        <w:rPr>
          <w:sz w:val="21"/>
          <w:szCs w:val="21"/>
        </w:rPr>
        <w:t xml:space="preserve"> </w:t>
      </w:r>
      <w:r w:rsidR="005B3F52" w:rsidRPr="009B4F9C">
        <w:rPr>
          <w:rFonts w:ascii="Arial" w:hAnsi="Arial" w:cs="Arial"/>
          <w:sz w:val="21"/>
          <w:szCs w:val="21"/>
        </w:rPr>
        <w:t>21 de abril de 2026</w:t>
      </w:r>
      <w:r w:rsidRPr="009B4F9C">
        <w:rPr>
          <w:rFonts w:ascii="Arial" w:hAnsi="Arial" w:cs="Arial"/>
          <w:sz w:val="21"/>
          <w:szCs w:val="21"/>
        </w:rPr>
        <w:t>, torna público, para conhecimento dos interessados, que em atendimento</w:t>
      </w:r>
      <w:r w:rsidR="009E6DE3" w:rsidRPr="009B4F9C">
        <w:rPr>
          <w:rFonts w:ascii="Arial" w:hAnsi="Arial" w:cs="Arial"/>
          <w:sz w:val="21"/>
          <w:szCs w:val="21"/>
        </w:rPr>
        <w:t xml:space="preserve"> à solicitação de abertura de Procedimento Licitatório SEI nº 0050500005.001179/2026-84 da Diretoria de Planejamento e respectiva autorização da Diretoria de Gestão Organizacional </w:t>
      </w:r>
      <w:r w:rsidRPr="009B4F9C">
        <w:rPr>
          <w:rFonts w:ascii="Arial" w:hAnsi="Arial" w:cs="Arial"/>
          <w:sz w:val="21"/>
          <w:szCs w:val="21"/>
        </w:rPr>
        <w:t xml:space="preserve">do Consórcio de Transporte da Região Metropolitana do Recife – CTM, realizará a licitação na modalidade </w:t>
      </w:r>
      <w:r w:rsidRPr="009B4F9C">
        <w:rPr>
          <w:rFonts w:ascii="Arial" w:hAnsi="Arial" w:cs="Arial"/>
          <w:b/>
          <w:bCs/>
          <w:sz w:val="21"/>
          <w:szCs w:val="21"/>
        </w:rPr>
        <w:t>PROCEDIMENTO LICITATÓRIO</w:t>
      </w:r>
      <w:r w:rsidR="00094BD6" w:rsidRPr="009B4F9C">
        <w:rPr>
          <w:rFonts w:ascii="Arial" w:hAnsi="Arial" w:cs="Arial"/>
          <w:b/>
          <w:bCs/>
          <w:sz w:val="21"/>
          <w:szCs w:val="21"/>
        </w:rPr>
        <w:t xml:space="preserve"> CONCORRÊNCIA</w:t>
      </w:r>
      <w:r w:rsidRPr="009B4F9C">
        <w:rPr>
          <w:rFonts w:ascii="Arial" w:hAnsi="Arial" w:cs="Arial"/>
          <w:b/>
          <w:bCs/>
          <w:sz w:val="21"/>
          <w:szCs w:val="21"/>
        </w:rPr>
        <w:t xml:space="preserve"> ELETRÔNIC</w:t>
      </w:r>
      <w:r w:rsidR="00094BD6" w:rsidRPr="009B4F9C">
        <w:rPr>
          <w:rFonts w:ascii="Arial" w:hAnsi="Arial" w:cs="Arial"/>
          <w:b/>
          <w:bCs/>
          <w:sz w:val="21"/>
          <w:szCs w:val="21"/>
        </w:rPr>
        <w:t>A</w:t>
      </w:r>
      <w:r w:rsidRPr="009B4F9C">
        <w:rPr>
          <w:rFonts w:ascii="Arial" w:hAnsi="Arial" w:cs="Arial"/>
          <w:b/>
          <w:bCs/>
          <w:sz w:val="21"/>
          <w:szCs w:val="21"/>
        </w:rPr>
        <w:t>,</w:t>
      </w:r>
      <w:r w:rsidRPr="009B4F9C">
        <w:rPr>
          <w:rFonts w:ascii="Arial" w:hAnsi="Arial" w:cs="Arial"/>
          <w:sz w:val="21"/>
          <w:szCs w:val="21"/>
        </w:rPr>
        <w:t xml:space="preserve"> do tipo MENOR PREÇO, sob o regime de EXECUÇÃO EMPREITADA POR PR</w:t>
      </w:r>
      <w:r w:rsidR="007469A2" w:rsidRPr="009B4F9C">
        <w:rPr>
          <w:rFonts w:ascii="Arial" w:hAnsi="Arial" w:cs="Arial"/>
          <w:sz w:val="21"/>
          <w:szCs w:val="21"/>
        </w:rPr>
        <w:t>EÇO UNITÁRIO</w:t>
      </w:r>
      <w:r w:rsidRPr="009B4F9C">
        <w:rPr>
          <w:rFonts w:ascii="Arial" w:hAnsi="Arial" w:cs="Arial"/>
          <w:sz w:val="21"/>
          <w:szCs w:val="21"/>
        </w:rPr>
        <w:t>, a ser realizado por meio da utilização de recursos de tecnologia da informação – Internet, de acordo com a Lei Federal nº 13.303, de 30/06/2016, regulamento de compras e licitação do CTM e demais normas regulamentares aplicáveis à espécie, a realizar-se no local e horário a seguir:</w:t>
      </w:r>
    </w:p>
    <w:tbl>
      <w:tblPr>
        <w:tblW w:w="10087" w:type="dxa"/>
        <w:jc w:val="center"/>
        <w:tblLayout w:type="fixed"/>
        <w:tblLook w:val="0000" w:firstRow="0" w:lastRow="0" w:firstColumn="0" w:lastColumn="0" w:noHBand="0" w:noVBand="0"/>
      </w:tblPr>
      <w:tblGrid>
        <w:gridCol w:w="5468"/>
        <w:gridCol w:w="4277"/>
        <w:gridCol w:w="342"/>
      </w:tblGrid>
      <w:tr w:rsidR="008169C4" w:rsidRPr="009B4F9C" w14:paraId="64500335" w14:textId="77777777" w:rsidTr="001A3BE5">
        <w:trPr>
          <w:gridAfter w:val="1"/>
          <w:wAfter w:w="342" w:type="dxa"/>
          <w:trHeight w:val="623"/>
          <w:jc w:val="center"/>
        </w:trPr>
        <w:tc>
          <w:tcPr>
            <w:tcW w:w="9745" w:type="dxa"/>
            <w:gridSpan w:val="2"/>
            <w:tcBorders>
              <w:top w:val="single" w:sz="4" w:space="0" w:color="000001"/>
              <w:left w:val="single" w:sz="4" w:space="0" w:color="000001"/>
              <w:bottom w:val="single" w:sz="4" w:space="0" w:color="000001"/>
              <w:right w:val="single" w:sz="4" w:space="0" w:color="000001"/>
            </w:tcBorders>
          </w:tcPr>
          <w:p w14:paraId="339132A0" w14:textId="7F079267" w:rsidR="008169C4" w:rsidRPr="009C0CD2" w:rsidRDefault="00595DED">
            <w:pPr>
              <w:widowControl w:val="0"/>
              <w:tabs>
                <w:tab w:val="left" w:pos="3623"/>
                <w:tab w:val="left" w:pos="4022"/>
                <w:tab w:val="left" w:leader="underscore" w:pos="6153"/>
              </w:tabs>
              <w:spacing w:before="1"/>
              <w:jc w:val="both"/>
              <w:rPr>
                <w:rFonts w:ascii="Arial" w:hAnsi="Arial" w:cs="Arial"/>
                <w:sz w:val="21"/>
                <w:szCs w:val="21"/>
              </w:rPr>
            </w:pPr>
            <w:r w:rsidRPr="009C0CD2">
              <w:rPr>
                <w:rFonts w:ascii="Arial" w:hAnsi="Arial" w:cs="Arial"/>
                <w:sz w:val="21"/>
                <w:szCs w:val="21"/>
              </w:rPr>
              <w:t xml:space="preserve">RECEBIMENTO </w:t>
            </w:r>
            <w:r w:rsidRPr="009C0CD2">
              <w:rPr>
                <w:rFonts w:ascii="Arial" w:hAnsi="Arial" w:cs="Arial"/>
                <w:spacing w:val="-4"/>
                <w:sz w:val="21"/>
                <w:szCs w:val="21"/>
              </w:rPr>
              <w:t>DAS</w:t>
            </w:r>
            <w:r w:rsidRPr="009C0CD2">
              <w:rPr>
                <w:rFonts w:ascii="Arial" w:hAnsi="Arial" w:cs="Arial"/>
                <w:spacing w:val="2"/>
                <w:sz w:val="21"/>
                <w:szCs w:val="21"/>
              </w:rPr>
              <w:t xml:space="preserve"> </w:t>
            </w:r>
            <w:r w:rsidRPr="009C0CD2">
              <w:rPr>
                <w:rFonts w:ascii="Arial" w:hAnsi="Arial" w:cs="Arial"/>
                <w:spacing w:val="-5"/>
                <w:sz w:val="21"/>
                <w:szCs w:val="21"/>
              </w:rPr>
              <w:t>PROPOSTAS</w:t>
            </w:r>
            <w:r w:rsidRPr="009C0CD2">
              <w:rPr>
                <w:rFonts w:ascii="Arial" w:hAnsi="Arial" w:cs="Arial"/>
                <w:spacing w:val="3"/>
                <w:sz w:val="21"/>
                <w:szCs w:val="21"/>
              </w:rPr>
              <w:t xml:space="preserve"> </w:t>
            </w:r>
            <w:r w:rsidRPr="009C0CD2">
              <w:rPr>
                <w:rFonts w:ascii="Arial" w:hAnsi="Arial" w:cs="Arial"/>
                <w:spacing w:val="-5"/>
                <w:sz w:val="21"/>
                <w:szCs w:val="21"/>
              </w:rPr>
              <w:t>ATÉ:</w:t>
            </w:r>
            <w:r w:rsidR="009C0CD2">
              <w:t xml:space="preserve"> </w:t>
            </w:r>
            <w:r w:rsidR="006273A4">
              <w:rPr>
                <w:rFonts w:ascii="Arial" w:hAnsi="Arial" w:cs="Arial"/>
                <w:spacing w:val="-5"/>
                <w:sz w:val="21"/>
                <w:szCs w:val="21"/>
              </w:rPr>
              <w:t>20</w:t>
            </w:r>
            <w:r w:rsidR="009C0CD2" w:rsidRPr="009C0CD2">
              <w:rPr>
                <w:rFonts w:ascii="Arial" w:hAnsi="Arial" w:cs="Arial"/>
                <w:spacing w:val="-5"/>
                <w:sz w:val="21"/>
                <w:szCs w:val="21"/>
              </w:rPr>
              <w:t>/05/</w:t>
            </w:r>
            <w:proofErr w:type="gramStart"/>
            <w:r w:rsidR="009C0CD2" w:rsidRPr="009C0CD2">
              <w:rPr>
                <w:rFonts w:ascii="Arial" w:hAnsi="Arial" w:cs="Arial"/>
                <w:spacing w:val="-5"/>
                <w:sz w:val="21"/>
                <w:szCs w:val="21"/>
              </w:rPr>
              <w:t>2026</w:t>
            </w:r>
            <w:r w:rsidR="009C0CD2">
              <w:rPr>
                <w:rFonts w:ascii="Arial" w:hAnsi="Arial" w:cs="Arial"/>
                <w:spacing w:val="-5"/>
                <w:sz w:val="21"/>
                <w:szCs w:val="21"/>
              </w:rPr>
              <w:t xml:space="preserve"> </w:t>
            </w:r>
            <w:r w:rsidRPr="009C0CD2">
              <w:rPr>
                <w:rFonts w:ascii="Arial" w:hAnsi="Arial" w:cs="Arial"/>
                <w:spacing w:val="-5"/>
                <w:sz w:val="21"/>
                <w:szCs w:val="21"/>
              </w:rPr>
              <w:t xml:space="preserve"> </w:t>
            </w:r>
            <w:r w:rsidRPr="009C0CD2">
              <w:rPr>
                <w:rFonts w:ascii="Arial" w:hAnsi="Arial" w:cs="Arial"/>
                <w:sz w:val="21"/>
                <w:szCs w:val="21"/>
              </w:rPr>
              <w:t>às</w:t>
            </w:r>
            <w:proofErr w:type="gramEnd"/>
            <w:r w:rsidRPr="009C0CD2">
              <w:rPr>
                <w:rFonts w:ascii="Arial" w:hAnsi="Arial" w:cs="Arial"/>
                <w:sz w:val="21"/>
                <w:szCs w:val="21"/>
              </w:rPr>
              <w:t xml:space="preserve"> 10</w:t>
            </w:r>
            <w:r w:rsidRPr="009C0CD2">
              <w:rPr>
                <w:rFonts w:ascii="Arial" w:hAnsi="Arial" w:cs="Arial"/>
                <w:spacing w:val="-1"/>
                <w:sz w:val="21"/>
                <w:szCs w:val="21"/>
              </w:rPr>
              <w:t xml:space="preserve"> </w:t>
            </w:r>
            <w:r w:rsidRPr="009C0CD2">
              <w:rPr>
                <w:rFonts w:ascii="Arial" w:hAnsi="Arial" w:cs="Arial"/>
                <w:spacing w:val="-3"/>
                <w:sz w:val="21"/>
                <w:szCs w:val="21"/>
              </w:rPr>
              <w:t>horas</w:t>
            </w:r>
            <w:r w:rsidRPr="009C0CD2">
              <w:rPr>
                <w:rFonts w:ascii="Arial" w:hAnsi="Arial" w:cs="Arial"/>
                <w:spacing w:val="-2"/>
                <w:sz w:val="21"/>
                <w:szCs w:val="21"/>
              </w:rPr>
              <w:t>.</w:t>
            </w:r>
          </w:p>
        </w:tc>
      </w:tr>
      <w:tr w:rsidR="008169C4" w:rsidRPr="009B4F9C" w14:paraId="36D0260D" w14:textId="77777777" w:rsidTr="001A3BE5">
        <w:trPr>
          <w:trHeight w:val="354"/>
          <w:jc w:val="center"/>
        </w:trPr>
        <w:tc>
          <w:tcPr>
            <w:tcW w:w="9745" w:type="dxa"/>
            <w:gridSpan w:val="2"/>
            <w:tcBorders>
              <w:top w:val="single" w:sz="4" w:space="0" w:color="000001"/>
              <w:left w:val="single" w:sz="4" w:space="0" w:color="000001"/>
              <w:bottom w:val="single" w:sz="4" w:space="0" w:color="000001"/>
              <w:right w:val="single" w:sz="4" w:space="0" w:color="000001"/>
            </w:tcBorders>
          </w:tcPr>
          <w:p w14:paraId="6C9800D9" w14:textId="60FF609C" w:rsidR="008169C4" w:rsidRPr="009C0CD2" w:rsidRDefault="00595DED">
            <w:pPr>
              <w:widowControl w:val="0"/>
              <w:tabs>
                <w:tab w:val="left" w:pos="3734"/>
                <w:tab w:val="left" w:leader="underscore" w:pos="5466"/>
              </w:tabs>
              <w:spacing w:before="1"/>
              <w:jc w:val="both"/>
              <w:rPr>
                <w:rFonts w:ascii="Arial" w:hAnsi="Arial" w:cs="Arial"/>
                <w:sz w:val="21"/>
                <w:szCs w:val="21"/>
              </w:rPr>
            </w:pPr>
            <w:r w:rsidRPr="009C0CD2">
              <w:rPr>
                <w:rFonts w:ascii="Arial" w:hAnsi="Arial" w:cs="Arial"/>
                <w:sz w:val="21"/>
                <w:szCs w:val="21"/>
              </w:rPr>
              <w:t xml:space="preserve">ABERTURA </w:t>
            </w:r>
            <w:r w:rsidRPr="009C0CD2">
              <w:rPr>
                <w:rFonts w:ascii="Arial" w:hAnsi="Arial" w:cs="Arial"/>
                <w:spacing w:val="-4"/>
                <w:sz w:val="21"/>
                <w:szCs w:val="21"/>
              </w:rPr>
              <w:t xml:space="preserve">DAS PROPOSTAS: </w:t>
            </w:r>
            <w:r w:rsidR="006273A4">
              <w:rPr>
                <w:rFonts w:ascii="Arial" w:hAnsi="Arial" w:cs="Arial"/>
                <w:spacing w:val="-4"/>
                <w:sz w:val="21"/>
                <w:szCs w:val="21"/>
              </w:rPr>
              <w:t>2</w:t>
            </w:r>
            <w:r w:rsidR="002C1C8A">
              <w:rPr>
                <w:rFonts w:ascii="Arial" w:hAnsi="Arial" w:cs="Arial"/>
                <w:spacing w:val="-4"/>
                <w:sz w:val="21"/>
                <w:szCs w:val="21"/>
              </w:rPr>
              <w:t>5</w:t>
            </w:r>
            <w:r w:rsidR="009C0CD2" w:rsidRPr="009C0CD2">
              <w:rPr>
                <w:rFonts w:ascii="Arial" w:hAnsi="Arial" w:cs="Arial"/>
                <w:spacing w:val="-4"/>
                <w:sz w:val="21"/>
                <w:szCs w:val="21"/>
              </w:rPr>
              <w:t xml:space="preserve">/06/2026 </w:t>
            </w:r>
            <w:r w:rsidRPr="009C0CD2">
              <w:rPr>
                <w:rFonts w:ascii="Arial" w:hAnsi="Arial" w:cs="Arial"/>
                <w:sz w:val="21"/>
                <w:szCs w:val="21"/>
              </w:rPr>
              <w:t>às 10</w:t>
            </w:r>
            <w:r w:rsidRPr="009C0CD2">
              <w:rPr>
                <w:rFonts w:ascii="Arial" w:hAnsi="Arial" w:cs="Arial"/>
                <w:spacing w:val="-1"/>
                <w:sz w:val="21"/>
                <w:szCs w:val="21"/>
              </w:rPr>
              <w:t xml:space="preserve"> </w:t>
            </w:r>
            <w:r w:rsidRPr="009C0CD2">
              <w:rPr>
                <w:rFonts w:ascii="Arial" w:hAnsi="Arial" w:cs="Arial"/>
                <w:spacing w:val="-3"/>
                <w:sz w:val="21"/>
                <w:szCs w:val="21"/>
              </w:rPr>
              <w:t>horas</w:t>
            </w:r>
            <w:r w:rsidRPr="009C0CD2">
              <w:rPr>
                <w:rFonts w:ascii="Arial" w:hAnsi="Arial" w:cs="Arial"/>
                <w:spacing w:val="-2"/>
                <w:sz w:val="21"/>
                <w:szCs w:val="21"/>
              </w:rPr>
              <w:t xml:space="preserve"> e 10 minutos.</w:t>
            </w:r>
          </w:p>
        </w:tc>
        <w:tc>
          <w:tcPr>
            <w:tcW w:w="342" w:type="dxa"/>
          </w:tcPr>
          <w:p w14:paraId="1E657F44" w14:textId="77777777" w:rsidR="008169C4" w:rsidRPr="009B4F9C" w:rsidRDefault="008169C4">
            <w:pPr>
              <w:widowControl w:val="0"/>
              <w:rPr>
                <w:rFonts w:ascii="Arial" w:hAnsi="Arial" w:cs="Arial"/>
                <w:sz w:val="21"/>
                <w:szCs w:val="21"/>
              </w:rPr>
            </w:pPr>
          </w:p>
        </w:tc>
      </w:tr>
      <w:tr w:rsidR="008169C4" w:rsidRPr="009B4F9C" w14:paraId="4F94630A" w14:textId="77777777" w:rsidTr="001A3BE5">
        <w:trPr>
          <w:trHeight w:val="354"/>
          <w:jc w:val="center"/>
        </w:trPr>
        <w:tc>
          <w:tcPr>
            <w:tcW w:w="9745" w:type="dxa"/>
            <w:gridSpan w:val="2"/>
            <w:tcBorders>
              <w:top w:val="single" w:sz="4" w:space="0" w:color="000001"/>
              <w:left w:val="single" w:sz="4" w:space="0" w:color="000001"/>
              <w:bottom w:val="single" w:sz="4" w:space="0" w:color="000001"/>
              <w:right w:val="single" w:sz="4" w:space="0" w:color="000001"/>
            </w:tcBorders>
          </w:tcPr>
          <w:p w14:paraId="6A508C19" w14:textId="2F8928BD" w:rsidR="008169C4" w:rsidRPr="009C0CD2" w:rsidRDefault="00595DED">
            <w:pPr>
              <w:widowControl w:val="0"/>
              <w:tabs>
                <w:tab w:val="left" w:pos="4602"/>
                <w:tab w:val="left" w:pos="5001"/>
                <w:tab w:val="left" w:leader="underscore" w:pos="6738"/>
              </w:tabs>
              <w:spacing w:before="1"/>
              <w:jc w:val="both"/>
              <w:rPr>
                <w:rFonts w:ascii="Arial" w:hAnsi="Arial" w:cs="Arial"/>
                <w:sz w:val="21"/>
                <w:szCs w:val="21"/>
              </w:rPr>
            </w:pPr>
            <w:r w:rsidRPr="009C0CD2">
              <w:rPr>
                <w:rFonts w:ascii="Arial" w:hAnsi="Arial" w:cs="Arial"/>
                <w:sz w:val="21"/>
                <w:szCs w:val="21"/>
              </w:rPr>
              <w:t xml:space="preserve">INÍCIO DA SESSÃO DE </w:t>
            </w:r>
            <w:r w:rsidRPr="009C0CD2">
              <w:rPr>
                <w:rFonts w:ascii="Arial" w:hAnsi="Arial" w:cs="Arial"/>
                <w:spacing w:val="-4"/>
                <w:sz w:val="21"/>
                <w:szCs w:val="21"/>
              </w:rPr>
              <w:t xml:space="preserve">DISPUTA </w:t>
            </w:r>
            <w:r w:rsidRPr="009C0CD2">
              <w:rPr>
                <w:rFonts w:ascii="Arial" w:hAnsi="Arial" w:cs="Arial"/>
                <w:sz w:val="21"/>
                <w:szCs w:val="21"/>
              </w:rPr>
              <w:t>DE PREÇOS</w:t>
            </w:r>
            <w:r w:rsidR="004454F3">
              <w:rPr>
                <w:rFonts w:ascii="Arial" w:hAnsi="Arial" w:cs="Arial"/>
                <w:sz w:val="21"/>
                <w:szCs w:val="21"/>
              </w:rPr>
              <w:t xml:space="preserve">: </w:t>
            </w:r>
            <w:r w:rsidR="006273A4">
              <w:rPr>
                <w:rFonts w:ascii="Arial" w:hAnsi="Arial" w:cs="Arial"/>
                <w:sz w:val="21"/>
                <w:szCs w:val="21"/>
              </w:rPr>
              <w:t>2</w:t>
            </w:r>
            <w:r w:rsidR="002C1C8A">
              <w:rPr>
                <w:rFonts w:ascii="Arial" w:hAnsi="Arial" w:cs="Arial"/>
                <w:sz w:val="21"/>
                <w:szCs w:val="21"/>
              </w:rPr>
              <w:t>5</w:t>
            </w:r>
            <w:r w:rsidR="004454F3" w:rsidRPr="004454F3">
              <w:rPr>
                <w:rFonts w:ascii="Arial" w:hAnsi="Arial" w:cs="Arial"/>
                <w:sz w:val="21"/>
                <w:szCs w:val="21"/>
              </w:rPr>
              <w:t xml:space="preserve">/06/2026 </w:t>
            </w:r>
            <w:r w:rsidRPr="009C0CD2">
              <w:rPr>
                <w:rFonts w:ascii="Arial" w:hAnsi="Arial" w:cs="Arial"/>
                <w:sz w:val="21"/>
                <w:szCs w:val="21"/>
              </w:rPr>
              <w:t xml:space="preserve"> às 10 </w:t>
            </w:r>
            <w:r w:rsidRPr="009C0CD2">
              <w:rPr>
                <w:rFonts w:ascii="Arial" w:hAnsi="Arial" w:cs="Arial"/>
                <w:spacing w:val="-3"/>
                <w:sz w:val="21"/>
                <w:szCs w:val="21"/>
              </w:rPr>
              <w:t>horas</w:t>
            </w:r>
            <w:r w:rsidRPr="009C0CD2">
              <w:rPr>
                <w:rFonts w:ascii="Arial" w:hAnsi="Arial" w:cs="Arial"/>
                <w:sz w:val="21"/>
                <w:szCs w:val="21"/>
              </w:rPr>
              <w:t xml:space="preserve"> e 30 minutos</w:t>
            </w:r>
            <w:r w:rsidRPr="009C0CD2">
              <w:rPr>
                <w:rFonts w:ascii="Arial" w:hAnsi="Arial" w:cs="Arial"/>
                <w:spacing w:val="-1"/>
                <w:sz w:val="21"/>
                <w:szCs w:val="21"/>
              </w:rPr>
              <w:t>.</w:t>
            </w:r>
          </w:p>
        </w:tc>
        <w:tc>
          <w:tcPr>
            <w:tcW w:w="342" w:type="dxa"/>
          </w:tcPr>
          <w:p w14:paraId="2F1B90F2" w14:textId="77777777" w:rsidR="008169C4" w:rsidRPr="009B4F9C" w:rsidRDefault="008169C4">
            <w:pPr>
              <w:widowControl w:val="0"/>
              <w:rPr>
                <w:rFonts w:ascii="Arial" w:hAnsi="Arial" w:cs="Arial"/>
                <w:sz w:val="21"/>
                <w:szCs w:val="21"/>
              </w:rPr>
            </w:pPr>
          </w:p>
        </w:tc>
      </w:tr>
      <w:tr w:rsidR="008169C4" w:rsidRPr="009B4F9C" w14:paraId="4D724293" w14:textId="77777777" w:rsidTr="001A3BE5">
        <w:trPr>
          <w:trHeight w:val="710"/>
          <w:jc w:val="center"/>
        </w:trPr>
        <w:tc>
          <w:tcPr>
            <w:tcW w:w="9745" w:type="dxa"/>
            <w:gridSpan w:val="2"/>
            <w:tcBorders>
              <w:top w:val="single" w:sz="4" w:space="0" w:color="000001"/>
              <w:left w:val="single" w:sz="4" w:space="0" w:color="000001"/>
              <w:bottom w:val="single" w:sz="4" w:space="0" w:color="000001"/>
              <w:right w:val="single" w:sz="4" w:space="0" w:color="000001"/>
            </w:tcBorders>
          </w:tcPr>
          <w:p w14:paraId="0AA84948" w14:textId="77777777" w:rsidR="008169C4" w:rsidRPr="009B4F9C" w:rsidRDefault="00595DED">
            <w:pPr>
              <w:widowControl w:val="0"/>
              <w:spacing w:before="1"/>
              <w:jc w:val="both"/>
              <w:rPr>
                <w:rFonts w:ascii="Arial" w:hAnsi="Arial" w:cs="Arial"/>
                <w:sz w:val="21"/>
                <w:szCs w:val="21"/>
              </w:rPr>
            </w:pPr>
            <w:r w:rsidRPr="009B4F9C">
              <w:rPr>
                <w:rFonts w:ascii="Arial" w:hAnsi="Arial" w:cs="Arial"/>
                <w:sz w:val="21"/>
                <w:szCs w:val="21"/>
              </w:rPr>
              <w:t xml:space="preserve">SISTEMA ELETRÔNICO UTILIZADO: </w:t>
            </w:r>
            <w:r w:rsidRPr="009B4F9C">
              <w:rPr>
                <w:rFonts w:ascii="Arial" w:hAnsi="Arial" w:cs="Arial"/>
                <w:b/>
                <w:sz w:val="21"/>
                <w:szCs w:val="21"/>
              </w:rPr>
              <w:t>PE-INTEGRADO</w:t>
            </w:r>
          </w:p>
          <w:p w14:paraId="7510100B" w14:textId="77777777" w:rsidR="008169C4" w:rsidRPr="009B4F9C" w:rsidRDefault="00595DED">
            <w:pPr>
              <w:widowControl w:val="0"/>
              <w:spacing w:before="121"/>
              <w:jc w:val="both"/>
              <w:rPr>
                <w:rFonts w:ascii="Arial" w:hAnsi="Arial" w:cs="Arial"/>
                <w:sz w:val="21"/>
                <w:szCs w:val="21"/>
              </w:rPr>
            </w:pPr>
            <w:r w:rsidRPr="009B4F9C">
              <w:rPr>
                <w:rFonts w:ascii="Arial" w:hAnsi="Arial" w:cs="Arial"/>
                <w:sz w:val="21"/>
                <w:szCs w:val="21"/>
              </w:rPr>
              <w:t>ENDEREÇO ELETRÔNICO:</w:t>
            </w:r>
            <w:r w:rsidRPr="009B4F9C">
              <w:rPr>
                <w:rFonts w:ascii="Arial" w:hAnsi="Arial" w:cs="Arial"/>
                <w:sz w:val="21"/>
                <w:szCs w:val="21"/>
                <w:u w:val="single"/>
              </w:rPr>
              <w:t xml:space="preserve"> </w:t>
            </w:r>
            <w:hyperlink r:id="rId11">
              <w:r w:rsidR="008169C4" w:rsidRPr="009B4F9C">
                <w:rPr>
                  <w:rFonts w:ascii="Arial" w:eastAsiaTheme="majorEastAsia" w:hAnsi="Arial" w:cs="Arial"/>
                  <w:color w:val="0000FF"/>
                  <w:sz w:val="21"/>
                  <w:szCs w:val="21"/>
                  <w:u w:val="single"/>
                </w:rPr>
                <w:t>www.peintegrado.pe.gov.br.</w:t>
              </w:r>
            </w:hyperlink>
          </w:p>
        </w:tc>
        <w:tc>
          <w:tcPr>
            <w:tcW w:w="342" w:type="dxa"/>
          </w:tcPr>
          <w:p w14:paraId="04445B61" w14:textId="77777777" w:rsidR="008169C4" w:rsidRPr="009B4F9C" w:rsidRDefault="008169C4">
            <w:pPr>
              <w:widowControl w:val="0"/>
              <w:rPr>
                <w:rFonts w:ascii="Arial" w:hAnsi="Arial" w:cs="Arial"/>
                <w:sz w:val="21"/>
                <w:szCs w:val="21"/>
              </w:rPr>
            </w:pPr>
          </w:p>
        </w:tc>
      </w:tr>
      <w:tr w:rsidR="008169C4" w:rsidRPr="009B4F9C" w14:paraId="0E067571" w14:textId="77777777" w:rsidTr="001A3BE5">
        <w:trPr>
          <w:trHeight w:val="354"/>
          <w:jc w:val="center"/>
        </w:trPr>
        <w:tc>
          <w:tcPr>
            <w:tcW w:w="9745" w:type="dxa"/>
            <w:gridSpan w:val="2"/>
            <w:tcBorders>
              <w:top w:val="single" w:sz="4" w:space="0" w:color="000001"/>
              <w:left w:val="single" w:sz="4" w:space="0" w:color="000001"/>
              <w:bottom w:val="single" w:sz="4" w:space="0" w:color="000001"/>
              <w:right w:val="single" w:sz="4" w:space="0" w:color="000001"/>
            </w:tcBorders>
            <w:shd w:val="clear" w:color="auto" w:fill="F2F2F2"/>
          </w:tcPr>
          <w:p w14:paraId="3370CCEE" w14:textId="77777777" w:rsidR="008169C4" w:rsidRPr="009B4F9C" w:rsidRDefault="00595DED">
            <w:pPr>
              <w:widowControl w:val="0"/>
              <w:spacing w:before="1"/>
              <w:jc w:val="both"/>
              <w:rPr>
                <w:rFonts w:ascii="Arial" w:hAnsi="Arial" w:cs="Arial"/>
                <w:sz w:val="21"/>
                <w:szCs w:val="21"/>
              </w:rPr>
            </w:pPr>
            <w:r w:rsidRPr="009B4F9C">
              <w:rPr>
                <w:rFonts w:ascii="Arial" w:hAnsi="Arial" w:cs="Arial"/>
                <w:sz w:val="21"/>
                <w:szCs w:val="21"/>
              </w:rPr>
              <w:t>Dados para contato</w:t>
            </w:r>
          </w:p>
        </w:tc>
        <w:tc>
          <w:tcPr>
            <w:tcW w:w="342" w:type="dxa"/>
          </w:tcPr>
          <w:p w14:paraId="0972A3E6" w14:textId="77777777" w:rsidR="008169C4" w:rsidRPr="009B4F9C" w:rsidRDefault="008169C4">
            <w:pPr>
              <w:widowControl w:val="0"/>
              <w:rPr>
                <w:rFonts w:ascii="Arial" w:hAnsi="Arial" w:cs="Arial"/>
                <w:sz w:val="21"/>
                <w:szCs w:val="21"/>
              </w:rPr>
            </w:pPr>
          </w:p>
        </w:tc>
      </w:tr>
      <w:tr w:rsidR="008169C4" w:rsidRPr="009B4F9C" w14:paraId="5EB573DF" w14:textId="77777777" w:rsidTr="001A3BE5">
        <w:trPr>
          <w:trHeight w:val="354"/>
          <w:jc w:val="center"/>
        </w:trPr>
        <w:tc>
          <w:tcPr>
            <w:tcW w:w="5468" w:type="dxa"/>
            <w:tcBorders>
              <w:top w:val="single" w:sz="4" w:space="0" w:color="000001"/>
              <w:left w:val="single" w:sz="4" w:space="0" w:color="000001"/>
              <w:bottom w:val="single" w:sz="4" w:space="0" w:color="000001"/>
            </w:tcBorders>
          </w:tcPr>
          <w:p w14:paraId="28D41D16" w14:textId="77777777" w:rsidR="008169C4" w:rsidRPr="009B4F9C" w:rsidRDefault="00595DED">
            <w:pPr>
              <w:widowControl w:val="0"/>
              <w:spacing w:before="1"/>
              <w:jc w:val="both"/>
              <w:rPr>
                <w:rFonts w:ascii="Arial" w:hAnsi="Arial" w:cs="Arial"/>
                <w:sz w:val="21"/>
                <w:szCs w:val="21"/>
              </w:rPr>
            </w:pPr>
            <w:r w:rsidRPr="009B4F9C">
              <w:rPr>
                <w:rFonts w:ascii="Arial" w:hAnsi="Arial" w:cs="Arial"/>
                <w:sz w:val="21"/>
                <w:szCs w:val="21"/>
              </w:rPr>
              <w:t xml:space="preserve">Pregoeiro (a): </w:t>
            </w:r>
            <w:r w:rsidRPr="009B4F9C">
              <w:rPr>
                <w:rFonts w:ascii="Arial" w:hAnsi="Arial" w:cs="Arial"/>
                <w:b/>
                <w:sz w:val="21"/>
                <w:szCs w:val="21"/>
              </w:rPr>
              <w:t>Juliana Santiago Barros</w:t>
            </w:r>
          </w:p>
        </w:tc>
        <w:tc>
          <w:tcPr>
            <w:tcW w:w="4277" w:type="dxa"/>
            <w:tcBorders>
              <w:top w:val="single" w:sz="4" w:space="0" w:color="000001"/>
              <w:left w:val="single" w:sz="4" w:space="0" w:color="000001"/>
              <w:bottom w:val="single" w:sz="4" w:space="0" w:color="000001"/>
              <w:right w:val="single" w:sz="4" w:space="0" w:color="000001"/>
            </w:tcBorders>
          </w:tcPr>
          <w:p w14:paraId="6C6C8ED6" w14:textId="1E0D637B" w:rsidR="008169C4" w:rsidRPr="009B4F9C" w:rsidRDefault="001A3BE5">
            <w:pPr>
              <w:widowControl w:val="0"/>
              <w:spacing w:before="1"/>
              <w:jc w:val="both"/>
              <w:rPr>
                <w:rFonts w:ascii="Arial" w:hAnsi="Arial" w:cs="Arial"/>
                <w:sz w:val="21"/>
                <w:szCs w:val="21"/>
              </w:rPr>
            </w:pPr>
            <w:r w:rsidRPr="009B4F9C">
              <w:rPr>
                <w:rFonts w:ascii="Arial" w:hAnsi="Arial" w:cs="Arial"/>
                <w:sz w:val="21"/>
                <w:szCs w:val="21"/>
              </w:rPr>
              <w:t xml:space="preserve">E-mail: </w:t>
            </w:r>
            <w:r w:rsidRPr="009B4F9C">
              <w:rPr>
                <w:rFonts w:ascii="Arial" w:hAnsi="Arial" w:cs="Arial"/>
                <w:b/>
                <w:bCs/>
                <w:sz w:val="21"/>
                <w:szCs w:val="21"/>
              </w:rPr>
              <w:t>cpl@granderecife.pe.gov.br</w:t>
            </w:r>
          </w:p>
        </w:tc>
        <w:tc>
          <w:tcPr>
            <w:tcW w:w="342" w:type="dxa"/>
          </w:tcPr>
          <w:p w14:paraId="1BB08A47" w14:textId="77777777" w:rsidR="008169C4" w:rsidRPr="009B4F9C" w:rsidRDefault="008169C4">
            <w:pPr>
              <w:widowControl w:val="0"/>
              <w:rPr>
                <w:rFonts w:ascii="Arial" w:hAnsi="Arial" w:cs="Arial"/>
                <w:sz w:val="21"/>
                <w:szCs w:val="21"/>
              </w:rPr>
            </w:pPr>
          </w:p>
        </w:tc>
      </w:tr>
      <w:tr w:rsidR="008169C4" w:rsidRPr="009B4F9C" w14:paraId="3C43F02D" w14:textId="77777777" w:rsidTr="001A3BE5">
        <w:trPr>
          <w:trHeight w:val="585"/>
          <w:jc w:val="center"/>
        </w:trPr>
        <w:tc>
          <w:tcPr>
            <w:tcW w:w="9745" w:type="dxa"/>
            <w:gridSpan w:val="2"/>
            <w:tcBorders>
              <w:top w:val="single" w:sz="4" w:space="0" w:color="000001"/>
              <w:left w:val="single" w:sz="4" w:space="0" w:color="000001"/>
              <w:bottom w:val="single" w:sz="4" w:space="0" w:color="000001"/>
              <w:right w:val="single" w:sz="4" w:space="0" w:color="000001"/>
            </w:tcBorders>
          </w:tcPr>
          <w:p w14:paraId="53D85E61" w14:textId="77777777" w:rsidR="008169C4" w:rsidRPr="009B4F9C" w:rsidRDefault="00595DED">
            <w:pPr>
              <w:widowControl w:val="0"/>
              <w:spacing w:before="1"/>
              <w:jc w:val="both"/>
              <w:rPr>
                <w:rFonts w:ascii="Arial" w:hAnsi="Arial" w:cs="Arial"/>
                <w:sz w:val="21"/>
                <w:szCs w:val="21"/>
              </w:rPr>
            </w:pPr>
            <w:r w:rsidRPr="009B4F9C">
              <w:rPr>
                <w:rFonts w:ascii="Arial" w:hAnsi="Arial" w:cs="Arial"/>
                <w:sz w:val="21"/>
                <w:szCs w:val="21"/>
              </w:rPr>
              <w:t>Endereço: AV. Alfredo Lisboa, 76- Armazém 13, Recife Antigo- Recife-PE. Cep: 50030-150.</w:t>
            </w:r>
          </w:p>
        </w:tc>
        <w:tc>
          <w:tcPr>
            <w:tcW w:w="342" w:type="dxa"/>
          </w:tcPr>
          <w:p w14:paraId="2EA99EF5" w14:textId="77777777" w:rsidR="008169C4" w:rsidRPr="009B4F9C" w:rsidRDefault="008169C4">
            <w:pPr>
              <w:widowControl w:val="0"/>
              <w:rPr>
                <w:rFonts w:ascii="Arial" w:hAnsi="Arial" w:cs="Arial"/>
                <w:sz w:val="21"/>
                <w:szCs w:val="21"/>
              </w:rPr>
            </w:pPr>
          </w:p>
        </w:tc>
      </w:tr>
      <w:tr w:rsidR="008169C4" w:rsidRPr="009B4F9C" w14:paraId="0AD9EBC7" w14:textId="77777777" w:rsidTr="001A3BE5">
        <w:trPr>
          <w:trHeight w:val="964"/>
          <w:jc w:val="center"/>
        </w:trPr>
        <w:tc>
          <w:tcPr>
            <w:tcW w:w="9745" w:type="dxa"/>
            <w:gridSpan w:val="2"/>
            <w:tcBorders>
              <w:top w:val="single" w:sz="4" w:space="0" w:color="000001"/>
              <w:left w:val="single" w:sz="4" w:space="0" w:color="000001"/>
              <w:bottom w:val="single" w:sz="4" w:space="0" w:color="000001"/>
              <w:right w:val="single" w:sz="4" w:space="0" w:color="000001"/>
            </w:tcBorders>
          </w:tcPr>
          <w:p w14:paraId="1561B9A7" w14:textId="77777777" w:rsidR="008169C4" w:rsidRPr="009B4F9C" w:rsidRDefault="00595DED">
            <w:pPr>
              <w:widowControl w:val="0"/>
              <w:spacing w:before="1"/>
              <w:jc w:val="both"/>
              <w:rPr>
                <w:rFonts w:ascii="Arial" w:hAnsi="Arial" w:cs="Arial"/>
                <w:sz w:val="21"/>
                <w:szCs w:val="21"/>
              </w:rPr>
            </w:pPr>
            <w:r w:rsidRPr="009B4F9C">
              <w:rPr>
                <w:rFonts w:ascii="Arial" w:hAnsi="Arial" w:cs="Arial"/>
                <w:sz w:val="21"/>
                <w:szCs w:val="21"/>
              </w:rPr>
              <w:lastRenderedPageBreak/>
              <w:t xml:space="preserve">Referência de Tempo: Para todas as referências de tempo será obrigatoriamente o </w:t>
            </w:r>
            <w:r w:rsidRPr="009B4F9C">
              <w:rPr>
                <w:rFonts w:ascii="Arial" w:hAnsi="Arial" w:cs="Arial"/>
                <w:sz w:val="21"/>
                <w:szCs w:val="21"/>
                <w:u w:val="single"/>
              </w:rPr>
              <w:t>horário de Brasília – DF</w:t>
            </w:r>
          </w:p>
        </w:tc>
        <w:tc>
          <w:tcPr>
            <w:tcW w:w="342" w:type="dxa"/>
          </w:tcPr>
          <w:p w14:paraId="611C0432" w14:textId="77777777" w:rsidR="008169C4" w:rsidRPr="009B4F9C" w:rsidRDefault="008169C4">
            <w:pPr>
              <w:widowControl w:val="0"/>
              <w:rPr>
                <w:rFonts w:ascii="Arial" w:hAnsi="Arial" w:cs="Arial"/>
                <w:sz w:val="21"/>
                <w:szCs w:val="21"/>
              </w:rPr>
            </w:pPr>
          </w:p>
        </w:tc>
      </w:tr>
    </w:tbl>
    <w:p w14:paraId="6536DD33" w14:textId="77777777" w:rsidR="008169C4" w:rsidRDefault="008169C4">
      <w:pPr>
        <w:jc w:val="both"/>
        <w:rPr>
          <w:rFonts w:ascii="Arial" w:hAnsi="Arial" w:cs="Arial"/>
          <w:sz w:val="21"/>
          <w:szCs w:val="21"/>
        </w:rPr>
      </w:pPr>
    </w:p>
    <w:p w14:paraId="04D0D84E" w14:textId="77777777" w:rsidR="008169C4" w:rsidRDefault="008169C4" w:rsidP="00760738">
      <w:pPr>
        <w:tabs>
          <w:tab w:val="left" w:pos="567"/>
          <w:tab w:val="center" w:pos="4677"/>
        </w:tabs>
        <w:spacing w:after="0" w:line="360" w:lineRule="auto"/>
        <w:jc w:val="both"/>
        <w:rPr>
          <w:rFonts w:ascii="Arial" w:hAnsi="Arial" w:cs="Arial"/>
          <w:b/>
          <w:bCs/>
          <w:sz w:val="21"/>
          <w:szCs w:val="21"/>
        </w:rPr>
      </w:pPr>
    </w:p>
    <w:p w14:paraId="204B4D64" w14:textId="630FBDC0" w:rsidR="00DD49C2" w:rsidRPr="00760738" w:rsidRDefault="00595DED" w:rsidP="005879D0">
      <w:pPr>
        <w:numPr>
          <w:ilvl w:val="0"/>
          <w:numId w:val="1"/>
        </w:numPr>
        <w:tabs>
          <w:tab w:val="clear" w:pos="720"/>
          <w:tab w:val="num" w:pos="0"/>
          <w:tab w:val="left" w:pos="153"/>
          <w:tab w:val="left" w:pos="567"/>
          <w:tab w:val="center" w:pos="4677"/>
        </w:tabs>
        <w:spacing w:after="0" w:line="360" w:lineRule="auto"/>
        <w:ind w:left="0" w:firstLine="0"/>
        <w:jc w:val="both"/>
        <w:rPr>
          <w:sz w:val="24"/>
          <w:szCs w:val="24"/>
        </w:rPr>
      </w:pPr>
      <w:r w:rsidRPr="00760738">
        <w:rPr>
          <w:rFonts w:ascii="Arial" w:hAnsi="Arial" w:cs="Arial"/>
          <w:b/>
          <w:bCs/>
          <w:sz w:val="24"/>
          <w:szCs w:val="24"/>
        </w:rPr>
        <w:t>DO OBJETO</w:t>
      </w:r>
    </w:p>
    <w:p w14:paraId="5B063791" w14:textId="0977D1FC" w:rsidR="00094BD6" w:rsidRPr="00094BD6" w:rsidRDefault="00DD49C2" w:rsidP="00760738">
      <w:pPr>
        <w:tabs>
          <w:tab w:val="num" w:pos="0"/>
        </w:tabs>
        <w:spacing w:after="240" w:line="360" w:lineRule="auto"/>
        <w:jc w:val="both"/>
        <w:rPr>
          <w:rFonts w:ascii="Arial" w:hAnsi="Arial" w:cs="Arial"/>
          <w:sz w:val="21"/>
          <w:szCs w:val="21"/>
        </w:rPr>
      </w:pPr>
      <w:r w:rsidRPr="00094BD6">
        <w:rPr>
          <w:rFonts w:ascii="Arial" w:eastAsia="Calibri" w:hAnsi="Arial" w:cs="Arial"/>
          <w:color w:val="000000"/>
          <w:sz w:val="21"/>
          <w:szCs w:val="21"/>
        </w:rPr>
        <w:t xml:space="preserve">Registro de preços para </w:t>
      </w:r>
      <w:r w:rsidRPr="00094BD6">
        <w:rPr>
          <w:rStyle w:val="Forte"/>
          <w:rFonts w:ascii="Arial" w:eastAsia="Calibri" w:hAnsi="Arial" w:cs="Arial"/>
          <w:b w:val="0"/>
          <w:bCs w:val="0"/>
          <w:color w:val="000000"/>
          <w:sz w:val="21"/>
          <w:szCs w:val="21"/>
        </w:rPr>
        <w:t xml:space="preserve">futura e eventual aquisição de ônibus </w:t>
      </w:r>
      <w:r w:rsidRPr="00094BD6">
        <w:rPr>
          <w:rFonts w:ascii="Arial" w:hAnsi="Arial" w:cs="Arial"/>
          <w:sz w:val="21"/>
          <w:szCs w:val="21"/>
        </w:rPr>
        <w:t xml:space="preserve">elétricos, fabricação e montagem nacionais, novos (zero km) e não descontinuados, e aquisição de carregadores de baterias veiculares, fabricação e montagem nacionais, novos e não descontinuados, </w:t>
      </w:r>
      <w:r w:rsidRPr="00094BD6">
        <w:rPr>
          <w:rFonts w:ascii="Arial" w:eastAsia="Calibri" w:hAnsi="Arial" w:cs="Arial"/>
          <w:color w:val="000000"/>
          <w:sz w:val="21"/>
          <w:szCs w:val="21"/>
        </w:rPr>
        <w:t>destinados à operação no Sistema de Transporte Público de Passageiros da Região Metropolitana do Recife – STPP/RMR, de acordo com o detalhamento previsto nos Anexos e no Layout para Ônibus Elétricos</w:t>
      </w:r>
      <w:r w:rsidR="00101A24" w:rsidRPr="00094BD6">
        <w:rPr>
          <w:rFonts w:ascii="Arial" w:hAnsi="Arial" w:cs="Arial"/>
          <w:sz w:val="21"/>
          <w:szCs w:val="21"/>
        </w:rPr>
        <w:t xml:space="preserve">, </w:t>
      </w:r>
      <w:r w:rsidR="00E379DF" w:rsidRPr="00094BD6">
        <w:rPr>
          <w:rFonts w:ascii="Arial" w:hAnsi="Arial" w:cs="Arial"/>
          <w:sz w:val="21"/>
          <w:szCs w:val="21"/>
        </w:rPr>
        <w:t xml:space="preserve">de acordo com as especificações e demais disposições contidas no Termo de Referência, </w:t>
      </w:r>
      <w:r w:rsidR="00E379DF" w:rsidRPr="00094BD6">
        <w:rPr>
          <w:rFonts w:ascii="Arial" w:hAnsi="Arial" w:cs="Arial"/>
          <w:bCs/>
          <w:sz w:val="21"/>
          <w:szCs w:val="21"/>
        </w:rPr>
        <w:t xml:space="preserve">Anexo I </w:t>
      </w:r>
      <w:r w:rsidR="00E379DF" w:rsidRPr="00094BD6">
        <w:rPr>
          <w:rFonts w:ascii="Arial" w:hAnsi="Arial" w:cs="Arial"/>
          <w:sz w:val="21"/>
          <w:szCs w:val="21"/>
        </w:rPr>
        <w:t>deste edital.</w:t>
      </w:r>
    </w:p>
    <w:p w14:paraId="5EEA0A90" w14:textId="1EBE055B" w:rsidR="00094BD6" w:rsidRPr="00760738" w:rsidRDefault="005B3F52" w:rsidP="005879D0">
      <w:pPr>
        <w:pStyle w:val="Ttulo1"/>
        <w:numPr>
          <w:ilvl w:val="1"/>
          <w:numId w:val="1"/>
        </w:numPr>
        <w:spacing w:line="360" w:lineRule="auto"/>
        <w:rPr>
          <w:rFonts w:ascii="Arial" w:hAnsi="Arial" w:cs="Arial"/>
          <w:color w:val="auto"/>
          <w:sz w:val="21"/>
          <w:szCs w:val="21"/>
        </w:rPr>
      </w:pPr>
      <w:bookmarkStart w:id="0" w:name="_Toc228778790"/>
      <w:r w:rsidRPr="008255E7">
        <w:rPr>
          <w:rStyle w:val="Forte"/>
          <w:rFonts w:ascii="Arial" w:hAnsi="Arial" w:cs="Arial"/>
          <w:b/>
          <w:bCs/>
          <w:color w:val="auto"/>
          <w:sz w:val="21"/>
          <w:szCs w:val="21"/>
        </w:rPr>
        <w:t>JUSTIFICATIVA DA CONTRATAÇÃO</w:t>
      </w:r>
      <w:bookmarkEnd w:id="0"/>
    </w:p>
    <w:p w14:paraId="5FEBF0F4" w14:textId="77777777" w:rsidR="00760738" w:rsidRDefault="005B3F52" w:rsidP="009B4F9C">
      <w:pPr>
        <w:spacing w:after="160" w:line="360" w:lineRule="auto"/>
        <w:jc w:val="both"/>
        <w:rPr>
          <w:rFonts w:ascii="Arial" w:eastAsia="Calibri" w:hAnsi="Arial" w:cs="Arial"/>
          <w:color w:val="000000"/>
          <w:sz w:val="21"/>
          <w:szCs w:val="21"/>
        </w:rPr>
      </w:pPr>
      <w:r w:rsidRPr="008255E7">
        <w:rPr>
          <w:rFonts w:ascii="Arial" w:eastAsia="Calibri" w:hAnsi="Arial" w:cs="Arial"/>
          <w:color w:val="000000"/>
          <w:sz w:val="21"/>
          <w:szCs w:val="21"/>
        </w:rPr>
        <w:t>A presente contratação fundamenta-se na necessidade de atendimento à legislação nacional que disciplina a política de mobilidade urbana, especialmente no que se refere à elaboração e implementação de soluções sustentáveis e eficientes para o transporte público coletivo de passageiros, em consonância com as diretrizes de planejamento urbano e desenvolvimento sustentável.</w:t>
      </w:r>
    </w:p>
    <w:p w14:paraId="5354BA12" w14:textId="77777777" w:rsidR="00760738" w:rsidRDefault="005B3F52" w:rsidP="009B4F9C">
      <w:pPr>
        <w:spacing w:after="160" w:line="360" w:lineRule="auto"/>
        <w:jc w:val="both"/>
        <w:rPr>
          <w:rFonts w:ascii="Arial" w:eastAsia="Calibri" w:hAnsi="Arial" w:cs="Arial"/>
          <w:color w:val="000000"/>
          <w:sz w:val="21"/>
          <w:szCs w:val="21"/>
        </w:rPr>
      </w:pPr>
      <w:r w:rsidRPr="008255E7">
        <w:rPr>
          <w:rFonts w:ascii="Arial" w:eastAsia="Calibri" w:hAnsi="Arial" w:cs="Arial"/>
          <w:color w:val="000000"/>
          <w:sz w:val="21"/>
          <w:szCs w:val="21"/>
        </w:rPr>
        <w:t>Nesse contexto, a iniciativa visa promover a modernização do Sistema de Transporte Público de Passageiros da Região Metropolitana do Recife – STPP/RMR, alinhando-se às melhores práticas nacionais e internacionais voltadas à melhoria da qualidade do serviço, à eficiência operacional e à redução dos impactos ambientais decorrentes da atividade de transporte.</w:t>
      </w:r>
    </w:p>
    <w:p w14:paraId="4AE9F60C" w14:textId="19E0777D" w:rsidR="005B3F52" w:rsidRPr="009B4F9C" w:rsidRDefault="005B3F52" w:rsidP="009B4F9C">
      <w:pPr>
        <w:spacing w:after="160" w:line="360" w:lineRule="auto"/>
        <w:jc w:val="both"/>
        <w:rPr>
          <w:rFonts w:ascii="Arial" w:eastAsia="Calibri" w:hAnsi="Arial" w:cs="Arial"/>
          <w:color w:val="000000"/>
          <w:sz w:val="21"/>
          <w:szCs w:val="21"/>
        </w:rPr>
      </w:pPr>
      <w:r w:rsidRPr="009B4F9C">
        <w:rPr>
          <w:rFonts w:ascii="Arial" w:eastAsia="Calibri" w:hAnsi="Arial" w:cs="Arial"/>
          <w:color w:val="000000"/>
          <w:sz w:val="21"/>
          <w:szCs w:val="21"/>
        </w:rPr>
        <w:t>A adoção de ônibus elétricos atende, ainda, às crescentes demandas sociais por soluções de mobilidade mais sustentáveis, contribuindo diretamente para a descarbonização do setor de transportes e para a melhoria da qualidade do ar nos centros urbanos da Região Metropolitana do Recife.</w:t>
      </w:r>
    </w:p>
    <w:p w14:paraId="0C9112AA" w14:textId="77777777" w:rsidR="005B3F52" w:rsidRPr="009B4F9C" w:rsidRDefault="005B3F52" w:rsidP="009B4F9C">
      <w:pPr>
        <w:spacing w:after="160" w:line="360" w:lineRule="auto"/>
        <w:jc w:val="both"/>
        <w:rPr>
          <w:rFonts w:ascii="Arial" w:eastAsia="Calibri" w:hAnsi="Arial" w:cs="Arial"/>
          <w:color w:val="000000"/>
          <w:sz w:val="21"/>
          <w:szCs w:val="21"/>
        </w:rPr>
      </w:pPr>
      <w:r w:rsidRPr="009B4F9C">
        <w:rPr>
          <w:rFonts w:ascii="Arial" w:eastAsia="Calibri" w:hAnsi="Arial" w:cs="Arial"/>
          <w:color w:val="000000"/>
          <w:sz w:val="21"/>
          <w:szCs w:val="21"/>
        </w:rPr>
        <w:t>Sob o aspecto ambiental, os veículos elétricos apresentam vantagens significativas, destacando-se:</w:t>
      </w:r>
    </w:p>
    <w:p w14:paraId="127F988C" w14:textId="440BE523" w:rsidR="009B4F9C" w:rsidRDefault="005B3F52">
      <w:pPr>
        <w:pStyle w:val="Corpodetexto"/>
        <w:numPr>
          <w:ilvl w:val="0"/>
          <w:numId w:val="10"/>
        </w:numPr>
        <w:spacing w:line="360" w:lineRule="auto"/>
        <w:rPr>
          <w:rStyle w:val="Forte"/>
          <w:rFonts w:ascii="Arial" w:hAnsi="Arial" w:cs="Arial"/>
          <w:sz w:val="21"/>
          <w:szCs w:val="21"/>
        </w:rPr>
      </w:pPr>
      <w:r w:rsidRPr="009B4F9C">
        <w:rPr>
          <w:rStyle w:val="Forte"/>
          <w:rFonts w:ascii="Arial" w:hAnsi="Arial" w:cs="Arial"/>
          <w:sz w:val="21"/>
          <w:szCs w:val="21"/>
        </w:rPr>
        <w:lastRenderedPageBreak/>
        <w:t>Ausência de emissão de poluentes atmosféricos locais</w:t>
      </w:r>
      <w:r w:rsidRPr="009B4F9C">
        <w:rPr>
          <w:rFonts w:ascii="Arial" w:hAnsi="Arial" w:cs="Arial"/>
          <w:sz w:val="21"/>
          <w:szCs w:val="21"/>
        </w:rPr>
        <w:t>, como dióxido de carbono (CO</w:t>
      </w:r>
      <w:r w:rsidRPr="009B4F9C">
        <w:rPr>
          <w:rFonts w:ascii="Cambria Math" w:hAnsi="Cambria Math" w:cs="Cambria Math"/>
          <w:sz w:val="21"/>
          <w:szCs w:val="21"/>
        </w:rPr>
        <w:t>₂</w:t>
      </w:r>
      <w:r w:rsidRPr="009B4F9C">
        <w:rPr>
          <w:rFonts w:ascii="Arial" w:hAnsi="Arial" w:cs="Arial"/>
          <w:sz w:val="21"/>
          <w:szCs w:val="21"/>
        </w:rPr>
        <w:t xml:space="preserve">) e material particulado, durante sua operação, contribuindo para a melhoria da qualidade do ar; </w:t>
      </w:r>
    </w:p>
    <w:p w14:paraId="3932C133" w14:textId="77777777" w:rsidR="009B4F9C" w:rsidRDefault="005B3F52">
      <w:pPr>
        <w:pStyle w:val="Corpodetexto"/>
        <w:numPr>
          <w:ilvl w:val="0"/>
          <w:numId w:val="10"/>
        </w:numPr>
        <w:spacing w:line="360" w:lineRule="auto"/>
        <w:rPr>
          <w:rStyle w:val="Forte"/>
          <w:rFonts w:ascii="Arial" w:hAnsi="Arial" w:cs="Arial"/>
          <w:sz w:val="21"/>
          <w:szCs w:val="21"/>
        </w:rPr>
      </w:pPr>
      <w:r w:rsidRPr="008255E7">
        <w:rPr>
          <w:rStyle w:val="Forte"/>
          <w:rFonts w:ascii="Arial" w:hAnsi="Arial" w:cs="Arial"/>
          <w:sz w:val="21"/>
          <w:szCs w:val="21"/>
        </w:rPr>
        <w:t>II- Redução dos impactos das mudanças climáticas</w:t>
      </w:r>
      <w:r w:rsidRPr="008255E7">
        <w:rPr>
          <w:rFonts w:ascii="Arial" w:hAnsi="Arial" w:cs="Arial"/>
          <w:sz w:val="21"/>
          <w:szCs w:val="21"/>
        </w:rPr>
        <w:t xml:space="preserve">, em consonância com compromissos e metas de sustentabilidade assumidos no âmbito das políticas públicas ambientais; </w:t>
      </w:r>
    </w:p>
    <w:p w14:paraId="36DB9FBB" w14:textId="2279E429" w:rsidR="005B3F52" w:rsidRPr="009B4F9C" w:rsidRDefault="005B3F52">
      <w:pPr>
        <w:pStyle w:val="Corpodetexto"/>
        <w:numPr>
          <w:ilvl w:val="0"/>
          <w:numId w:val="10"/>
        </w:numPr>
        <w:spacing w:line="360" w:lineRule="auto"/>
        <w:rPr>
          <w:rFonts w:ascii="Arial" w:hAnsi="Arial" w:cs="Arial"/>
          <w:b/>
          <w:bCs/>
          <w:sz w:val="21"/>
          <w:szCs w:val="21"/>
        </w:rPr>
      </w:pPr>
      <w:r w:rsidRPr="009B4F9C">
        <w:rPr>
          <w:rStyle w:val="Forte"/>
          <w:rFonts w:ascii="Arial" w:hAnsi="Arial" w:cs="Arial"/>
          <w:sz w:val="21"/>
          <w:szCs w:val="21"/>
        </w:rPr>
        <w:t>III- Menor nível de ruído operacional</w:t>
      </w:r>
      <w:r w:rsidRPr="009B4F9C">
        <w:rPr>
          <w:rFonts w:ascii="Arial" w:hAnsi="Arial" w:cs="Arial"/>
          <w:sz w:val="21"/>
          <w:szCs w:val="21"/>
        </w:rPr>
        <w:t xml:space="preserve">, com redução estimada entre 10 e 20 decibéis em comparação aos veículos convencionais, favorecendo o conforto ambiental urbano. </w:t>
      </w:r>
    </w:p>
    <w:p w14:paraId="7A3411F8" w14:textId="77777777" w:rsidR="009B4F9C" w:rsidRDefault="005B3F52" w:rsidP="00760738">
      <w:pPr>
        <w:pStyle w:val="PargrafodaLista"/>
        <w:spacing w:after="160" w:line="360" w:lineRule="auto"/>
        <w:ind w:left="425"/>
        <w:contextualSpacing w:val="0"/>
        <w:jc w:val="both"/>
        <w:rPr>
          <w:rFonts w:ascii="Arial" w:eastAsia="Calibri" w:hAnsi="Arial" w:cs="Arial"/>
          <w:color w:val="000000"/>
          <w:sz w:val="21"/>
          <w:szCs w:val="21"/>
        </w:rPr>
      </w:pPr>
      <w:r w:rsidRPr="008255E7">
        <w:rPr>
          <w:rFonts w:ascii="Arial" w:eastAsia="Calibri" w:hAnsi="Arial" w:cs="Arial"/>
          <w:color w:val="000000"/>
          <w:sz w:val="21"/>
          <w:szCs w:val="21"/>
        </w:rPr>
        <w:t>Do ponto de vista energético e tecnológico, os ônibus elétricos apresentam maior eficiência quando comparados aos veículos movidos a combustíveis fósseis, podendo converter até aproximadamente 85% da energia elétrica armazenada em suas baterias em movimento, enquanto os motores a combustão interna apresentam eficiência significativamente inferior, em torno de 40%.</w:t>
      </w:r>
    </w:p>
    <w:p w14:paraId="5D5AF580" w14:textId="77777777" w:rsidR="009B4F9C" w:rsidRDefault="005B3F52" w:rsidP="00760738">
      <w:pPr>
        <w:pStyle w:val="PargrafodaLista"/>
        <w:spacing w:after="160" w:line="360" w:lineRule="auto"/>
        <w:ind w:left="425"/>
        <w:contextualSpacing w:val="0"/>
        <w:jc w:val="both"/>
        <w:rPr>
          <w:rFonts w:ascii="Arial" w:eastAsia="Calibri" w:hAnsi="Arial" w:cs="Arial"/>
          <w:color w:val="000000"/>
          <w:sz w:val="21"/>
          <w:szCs w:val="21"/>
        </w:rPr>
      </w:pPr>
      <w:r w:rsidRPr="009B4F9C">
        <w:rPr>
          <w:rFonts w:ascii="Arial" w:eastAsia="Calibri" w:hAnsi="Arial" w:cs="Arial"/>
          <w:color w:val="000000"/>
          <w:sz w:val="21"/>
          <w:szCs w:val="21"/>
        </w:rPr>
        <w:t>No aspecto econômico, a contratação justifica-se pela perspectiva de redução de custos operacionais no médio e longo prazo, considerando:</w:t>
      </w:r>
    </w:p>
    <w:p w14:paraId="0AF29911" w14:textId="17E6C4EB" w:rsidR="009B4F9C" w:rsidRDefault="005B3F52">
      <w:pPr>
        <w:pStyle w:val="PargrafodaLista"/>
        <w:numPr>
          <w:ilvl w:val="0"/>
          <w:numId w:val="11"/>
        </w:numPr>
        <w:spacing w:after="160" w:line="360" w:lineRule="auto"/>
        <w:contextualSpacing w:val="0"/>
        <w:jc w:val="both"/>
        <w:rPr>
          <w:rFonts w:ascii="Arial" w:hAnsi="Arial" w:cs="Arial"/>
          <w:sz w:val="21"/>
          <w:szCs w:val="21"/>
        </w:rPr>
      </w:pPr>
      <w:r w:rsidRPr="009B4F9C">
        <w:rPr>
          <w:rStyle w:val="Forte"/>
          <w:rFonts w:ascii="Arial" w:hAnsi="Arial" w:cs="Arial"/>
          <w:b w:val="0"/>
          <w:bCs w:val="0"/>
          <w:sz w:val="21"/>
          <w:szCs w:val="21"/>
        </w:rPr>
        <w:t>Menor custo de manutenção</w:t>
      </w:r>
      <w:r w:rsidRPr="009B4F9C">
        <w:rPr>
          <w:rFonts w:ascii="Arial" w:hAnsi="Arial" w:cs="Arial"/>
          <w:sz w:val="21"/>
          <w:szCs w:val="21"/>
        </w:rPr>
        <w:t xml:space="preserve">, em razão da reduzida quantidade de componentes mecânicos sujeitos a desgaste (como sistemas de lubrificação e filtragem); </w:t>
      </w:r>
    </w:p>
    <w:p w14:paraId="46511AD9" w14:textId="314967DC" w:rsidR="009B4F9C" w:rsidRPr="009B4F9C" w:rsidRDefault="005B3F52">
      <w:pPr>
        <w:pStyle w:val="PargrafodaLista"/>
        <w:numPr>
          <w:ilvl w:val="0"/>
          <w:numId w:val="11"/>
        </w:numPr>
        <w:spacing w:after="160" w:line="360" w:lineRule="auto"/>
        <w:contextualSpacing w:val="0"/>
        <w:jc w:val="both"/>
        <w:rPr>
          <w:rFonts w:ascii="Arial" w:eastAsia="Calibri" w:hAnsi="Arial" w:cs="Arial"/>
          <w:color w:val="000000"/>
          <w:sz w:val="21"/>
          <w:szCs w:val="21"/>
        </w:rPr>
      </w:pPr>
      <w:r w:rsidRPr="008255E7">
        <w:rPr>
          <w:rStyle w:val="Forte"/>
          <w:rFonts w:ascii="Arial" w:hAnsi="Arial" w:cs="Arial"/>
          <w:sz w:val="21"/>
          <w:szCs w:val="21"/>
        </w:rPr>
        <w:t xml:space="preserve"> </w:t>
      </w:r>
      <w:r w:rsidRPr="008255E7">
        <w:rPr>
          <w:rStyle w:val="Forte"/>
          <w:rFonts w:ascii="Arial" w:hAnsi="Arial" w:cs="Arial"/>
          <w:b w:val="0"/>
          <w:bCs w:val="0"/>
          <w:sz w:val="21"/>
          <w:szCs w:val="21"/>
        </w:rPr>
        <w:t>Maior previsibilidade e estabilidade no custo energético</w:t>
      </w:r>
      <w:r w:rsidRPr="008255E7">
        <w:rPr>
          <w:rFonts w:ascii="Arial" w:hAnsi="Arial" w:cs="Arial"/>
          <w:sz w:val="21"/>
          <w:szCs w:val="21"/>
        </w:rPr>
        <w:t xml:space="preserve">, tendo em vista que o custo da eletricidade por quilômetro rodado tende a ser inferior e menos volátil em relação ao diesel; </w:t>
      </w:r>
    </w:p>
    <w:p w14:paraId="318DAF7B" w14:textId="3A4CD90A" w:rsidR="005B3F52" w:rsidRPr="009B4F9C" w:rsidRDefault="005B3F52">
      <w:pPr>
        <w:pStyle w:val="PargrafodaLista"/>
        <w:numPr>
          <w:ilvl w:val="0"/>
          <w:numId w:val="11"/>
        </w:numPr>
        <w:spacing w:after="160" w:line="360" w:lineRule="auto"/>
        <w:contextualSpacing w:val="0"/>
        <w:jc w:val="both"/>
        <w:rPr>
          <w:rFonts w:ascii="Arial" w:eastAsia="Calibri" w:hAnsi="Arial" w:cs="Arial"/>
          <w:color w:val="000000"/>
          <w:sz w:val="21"/>
          <w:szCs w:val="21"/>
        </w:rPr>
      </w:pPr>
      <w:r w:rsidRPr="009B4F9C">
        <w:rPr>
          <w:rStyle w:val="Forte"/>
          <w:rFonts w:ascii="Arial" w:hAnsi="Arial" w:cs="Arial"/>
          <w:b w:val="0"/>
          <w:bCs w:val="0"/>
          <w:sz w:val="21"/>
          <w:szCs w:val="21"/>
        </w:rPr>
        <w:t>Maior vida útil operacional dos veículos</w:t>
      </w:r>
      <w:r w:rsidRPr="009B4F9C">
        <w:rPr>
          <w:rFonts w:ascii="Arial" w:hAnsi="Arial" w:cs="Arial"/>
          <w:sz w:val="21"/>
          <w:szCs w:val="21"/>
        </w:rPr>
        <w:t xml:space="preserve">, o que contribui para a diluição dos investimentos ao longo do tempo. </w:t>
      </w:r>
    </w:p>
    <w:p w14:paraId="2391D156" w14:textId="77777777" w:rsidR="005B3F52" w:rsidRPr="008255E7" w:rsidRDefault="005B3F52" w:rsidP="009B4F9C">
      <w:pPr>
        <w:pStyle w:val="PargrafodaLista"/>
        <w:spacing w:after="160" w:line="360" w:lineRule="auto"/>
        <w:ind w:left="425"/>
        <w:contextualSpacing w:val="0"/>
        <w:jc w:val="both"/>
        <w:rPr>
          <w:rFonts w:ascii="Arial" w:eastAsia="Calibri" w:hAnsi="Arial" w:cs="Arial"/>
          <w:color w:val="000000"/>
          <w:sz w:val="21"/>
          <w:szCs w:val="21"/>
        </w:rPr>
      </w:pPr>
      <w:r w:rsidRPr="008255E7">
        <w:rPr>
          <w:rFonts w:ascii="Arial" w:eastAsia="Calibri" w:hAnsi="Arial" w:cs="Arial"/>
          <w:color w:val="000000"/>
          <w:sz w:val="21"/>
          <w:szCs w:val="21"/>
        </w:rPr>
        <w:t>Adicionalmente, a introdução de veículos elétricos no transporte público proporciona ganhos relevantes na qualidade do serviço prestado à população, especialmente no que se refere ao conforto dos usuários, em razão da operação mais silenciosa e com menor nível de vibração, além de contribuir para a imagem institucional do sistema como moderno, eficiente e ambientalmente responsável.</w:t>
      </w:r>
    </w:p>
    <w:p w14:paraId="5CC3A103" w14:textId="23242735" w:rsidR="009B4F9C" w:rsidRPr="00760738" w:rsidRDefault="005B3F52" w:rsidP="00760738">
      <w:pPr>
        <w:pStyle w:val="PargrafodaLista"/>
        <w:spacing w:after="240" w:line="360" w:lineRule="auto"/>
        <w:ind w:left="425"/>
        <w:contextualSpacing w:val="0"/>
        <w:jc w:val="both"/>
        <w:rPr>
          <w:rFonts w:ascii="Arial" w:eastAsia="Calibri" w:hAnsi="Arial" w:cs="Arial"/>
          <w:color w:val="000000"/>
          <w:sz w:val="21"/>
          <w:szCs w:val="21"/>
        </w:rPr>
      </w:pPr>
      <w:r w:rsidRPr="008255E7">
        <w:rPr>
          <w:rFonts w:ascii="Arial" w:eastAsia="Calibri" w:hAnsi="Arial" w:cs="Arial"/>
          <w:color w:val="000000"/>
          <w:sz w:val="21"/>
          <w:szCs w:val="21"/>
        </w:rPr>
        <w:t>Dessa forma, a contratação proposta revela-se necessária e adequada ao interesse público, por promover a modernização do sistema de transporte, a melhoria da qualidade de vida da população e a sustentabilidade ambiental, em consonância com as diretrizes de políticas públicas e planejamento urbano vigentes.</w:t>
      </w:r>
    </w:p>
    <w:p w14:paraId="132BBBB0" w14:textId="2A661B8D" w:rsidR="005B3F52" w:rsidRPr="009B4F9C" w:rsidRDefault="005B3F52" w:rsidP="005879D0">
      <w:pPr>
        <w:pStyle w:val="Ttulo1"/>
        <w:numPr>
          <w:ilvl w:val="0"/>
          <w:numId w:val="1"/>
        </w:numPr>
        <w:rPr>
          <w:rStyle w:val="Forte"/>
          <w:rFonts w:ascii="Arial" w:hAnsi="Arial" w:cs="Arial"/>
          <w:b/>
          <w:bCs/>
          <w:color w:val="auto"/>
          <w:sz w:val="21"/>
          <w:szCs w:val="21"/>
        </w:rPr>
      </w:pPr>
      <w:bookmarkStart w:id="1" w:name="_Toc228778792"/>
      <w:r w:rsidRPr="009B4F9C">
        <w:rPr>
          <w:rStyle w:val="Forte"/>
          <w:rFonts w:ascii="Arial" w:hAnsi="Arial" w:cs="Arial"/>
          <w:b/>
          <w:bCs/>
          <w:color w:val="auto"/>
          <w:sz w:val="21"/>
          <w:szCs w:val="21"/>
        </w:rPr>
        <w:lastRenderedPageBreak/>
        <w:t>DA JUSTIFICATIVA DA DIVISÃO EM LOTES</w:t>
      </w:r>
      <w:bookmarkEnd w:id="1"/>
    </w:p>
    <w:p w14:paraId="656616F2" w14:textId="77777777" w:rsidR="00BD5D30" w:rsidRPr="008255E7" w:rsidRDefault="00BD5D30" w:rsidP="00BD5D30">
      <w:pPr>
        <w:rPr>
          <w:rFonts w:ascii="Arial" w:hAnsi="Arial" w:cs="Arial"/>
          <w:sz w:val="21"/>
          <w:szCs w:val="21"/>
        </w:rPr>
      </w:pPr>
    </w:p>
    <w:p w14:paraId="0FCC106E" w14:textId="77777777" w:rsidR="005B3F52" w:rsidRPr="008255E7" w:rsidRDefault="005B3F52" w:rsidP="005879D0">
      <w:pPr>
        <w:pStyle w:val="PargrafodaLista"/>
        <w:numPr>
          <w:ilvl w:val="1"/>
          <w:numId w:val="1"/>
        </w:numPr>
        <w:spacing w:after="160" w:line="259" w:lineRule="auto"/>
        <w:ind w:left="425" w:hanging="425"/>
        <w:contextualSpacing w:val="0"/>
        <w:jc w:val="both"/>
        <w:rPr>
          <w:rFonts w:ascii="Arial" w:hAnsi="Arial" w:cs="Arial"/>
          <w:sz w:val="21"/>
          <w:szCs w:val="21"/>
        </w:rPr>
      </w:pPr>
      <w:r w:rsidRPr="008255E7">
        <w:rPr>
          <w:rFonts w:ascii="Arial" w:hAnsi="Arial" w:cs="Arial"/>
          <w:sz w:val="21"/>
          <w:szCs w:val="21"/>
        </w:rPr>
        <w:t>A presente licitação será realizada em seis lotes distintos:</w:t>
      </w:r>
    </w:p>
    <w:p w14:paraId="229EF5FF" w14:textId="77777777" w:rsidR="005B3F52" w:rsidRPr="008255E7" w:rsidRDefault="005B3F52" w:rsidP="00677CE6">
      <w:pPr>
        <w:pStyle w:val="Ttulo3"/>
        <w:rPr>
          <w:sz w:val="21"/>
          <w:szCs w:val="21"/>
        </w:rPr>
      </w:pPr>
      <w:r w:rsidRPr="008255E7">
        <w:rPr>
          <w:sz w:val="21"/>
          <w:szCs w:val="21"/>
        </w:rPr>
        <w:t xml:space="preserve">Lotes 1 a 5: Aquisição de ônibus elétricos; </w:t>
      </w:r>
    </w:p>
    <w:tbl>
      <w:tblPr>
        <w:tblStyle w:val="Tabelacomgrade"/>
        <w:tblW w:w="7796" w:type="dxa"/>
        <w:tblInd w:w="421" w:type="dxa"/>
        <w:tblLook w:val="04A0" w:firstRow="1" w:lastRow="0" w:firstColumn="1" w:lastColumn="0" w:noHBand="0" w:noVBand="1"/>
      </w:tblPr>
      <w:tblGrid>
        <w:gridCol w:w="801"/>
        <w:gridCol w:w="2591"/>
        <w:gridCol w:w="2946"/>
        <w:gridCol w:w="1458"/>
      </w:tblGrid>
      <w:tr w:rsidR="005B3F52" w:rsidRPr="008255E7" w14:paraId="19EFC17C" w14:textId="77777777" w:rsidTr="00C26B11">
        <w:tc>
          <w:tcPr>
            <w:tcW w:w="801" w:type="dxa"/>
          </w:tcPr>
          <w:p w14:paraId="47500DA7" w14:textId="77777777" w:rsidR="005B3F52" w:rsidRPr="008255E7" w:rsidRDefault="005B3F52" w:rsidP="00C26B11">
            <w:pPr>
              <w:spacing w:after="0"/>
              <w:jc w:val="both"/>
              <w:rPr>
                <w:rFonts w:ascii="Arial" w:hAnsi="Arial" w:cs="Arial"/>
                <w:sz w:val="21"/>
                <w:szCs w:val="21"/>
              </w:rPr>
            </w:pPr>
            <w:r w:rsidRPr="008255E7">
              <w:rPr>
                <w:rFonts w:ascii="Arial" w:hAnsi="Arial" w:cs="Arial"/>
                <w:sz w:val="21"/>
                <w:szCs w:val="21"/>
              </w:rPr>
              <w:t>Lote</w:t>
            </w:r>
          </w:p>
        </w:tc>
        <w:tc>
          <w:tcPr>
            <w:tcW w:w="2591" w:type="dxa"/>
          </w:tcPr>
          <w:p w14:paraId="6528AD96" w14:textId="77777777" w:rsidR="005B3F52" w:rsidRPr="008255E7" w:rsidRDefault="005B3F52" w:rsidP="00C26B11">
            <w:pPr>
              <w:spacing w:after="0"/>
              <w:jc w:val="both"/>
              <w:rPr>
                <w:rFonts w:ascii="Arial" w:hAnsi="Arial" w:cs="Arial"/>
                <w:sz w:val="21"/>
                <w:szCs w:val="21"/>
              </w:rPr>
            </w:pPr>
            <w:r w:rsidRPr="008255E7">
              <w:rPr>
                <w:rFonts w:ascii="Arial" w:hAnsi="Arial" w:cs="Arial"/>
                <w:sz w:val="21"/>
                <w:szCs w:val="21"/>
              </w:rPr>
              <w:t>Tipo de Ônibus</w:t>
            </w:r>
          </w:p>
        </w:tc>
        <w:tc>
          <w:tcPr>
            <w:tcW w:w="2946" w:type="dxa"/>
          </w:tcPr>
          <w:p w14:paraId="64983F3D" w14:textId="77777777" w:rsidR="005B3F52" w:rsidRPr="008255E7" w:rsidRDefault="005B3F52" w:rsidP="00C26B11">
            <w:pPr>
              <w:spacing w:after="0"/>
              <w:jc w:val="both"/>
              <w:rPr>
                <w:rFonts w:ascii="Arial" w:hAnsi="Arial" w:cs="Arial"/>
                <w:sz w:val="21"/>
                <w:szCs w:val="21"/>
              </w:rPr>
            </w:pPr>
            <w:r w:rsidRPr="008255E7">
              <w:rPr>
                <w:rFonts w:ascii="Arial" w:hAnsi="Arial" w:cs="Arial"/>
                <w:sz w:val="21"/>
                <w:szCs w:val="21"/>
              </w:rPr>
              <w:t>Tipologia</w:t>
            </w:r>
          </w:p>
        </w:tc>
        <w:tc>
          <w:tcPr>
            <w:tcW w:w="1458" w:type="dxa"/>
          </w:tcPr>
          <w:p w14:paraId="3FBEE8A4" w14:textId="77777777" w:rsidR="005B3F52" w:rsidRPr="008255E7" w:rsidRDefault="005B3F52" w:rsidP="00C26B11">
            <w:pPr>
              <w:spacing w:after="0"/>
              <w:jc w:val="both"/>
              <w:rPr>
                <w:rFonts w:ascii="Arial" w:hAnsi="Arial" w:cs="Arial"/>
                <w:sz w:val="21"/>
                <w:szCs w:val="21"/>
              </w:rPr>
            </w:pPr>
            <w:r w:rsidRPr="008255E7">
              <w:rPr>
                <w:rFonts w:ascii="Arial" w:hAnsi="Arial" w:cs="Arial"/>
                <w:sz w:val="21"/>
                <w:szCs w:val="21"/>
              </w:rPr>
              <w:t>Quantidade</w:t>
            </w:r>
          </w:p>
        </w:tc>
      </w:tr>
      <w:tr w:rsidR="005B3F52" w:rsidRPr="008255E7" w14:paraId="6B8E70DE" w14:textId="77777777" w:rsidTr="00C26B11">
        <w:tc>
          <w:tcPr>
            <w:tcW w:w="801" w:type="dxa"/>
          </w:tcPr>
          <w:p w14:paraId="1DDE66B9" w14:textId="77777777" w:rsidR="005B3F52" w:rsidRPr="008255E7" w:rsidRDefault="005B3F52" w:rsidP="00C26B11">
            <w:pPr>
              <w:spacing w:after="0"/>
              <w:jc w:val="center"/>
              <w:rPr>
                <w:rFonts w:ascii="Arial" w:hAnsi="Arial" w:cs="Arial"/>
                <w:sz w:val="21"/>
                <w:szCs w:val="21"/>
              </w:rPr>
            </w:pPr>
            <w:r w:rsidRPr="008255E7">
              <w:rPr>
                <w:rFonts w:ascii="Arial" w:hAnsi="Arial" w:cs="Arial"/>
                <w:sz w:val="21"/>
                <w:szCs w:val="21"/>
              </w:rPr>
              <w:t>1</w:t>
            </w:r>
          </w:p>
        </w:tc>
        <w:tc>
          <w:tcPr>
            <w:tcW w:w="2591" w:type="dxa"/>
          </w:tcPr>
          <w:p w14:paraId="78179547" w14:textId="77777777" w:rsidR="005B3F52" w:rsidRPr="008255E7" w:rsidRDefault="005B3F52" w:rsidP="00C26B11">
            <w:pPr>
              <w:spacing w:after="0"/>
              <w:jc w:val="both"/>
              <w:rPr>
                <w:rFonts w:ascii="Arial" w:hAnsi="Arial" w:cs="Arial"/>
                <w:sz w:val="21"/>
                <w:szCs w:val="21"/>
              </w:rPr>
            </w:pPr>
            <w:r w:rsidRPr="008255E7">
              <w:rPr>
                <w:rFonts w:ascii="Arial" w:hAnsi="Arial" w:cs="Arial"/>
                <w:sz w:val="21"/>
                <w:szCs w:val="21"/>
              </w:rPr>
              <w:t>M3 PADRON</w:t>
            </w:r>
          </w:p>
        </w:tc>
        <w:tc>
          <w:tcPr>
            <w:tcW w:w="2946" w:type="dxa"/>
          </w:tcPr>
          <w:p w14:paraId="3BC6CF56" w14:textId="77777777" w:rsidR="005B3F52" w:rsidRPr="008255E7" w:rsidRDefault="005B3F52" w:rsidP="00C26B11">
            <w:pPr>
              <w:spacing w:after="0"/>
              <w:jc w:val="both"/>
              <w:rPr>
                <w:rFonts w:ascii="Arial" w:hAnsi="Arial" w:cs="Arial"/>
                <w:sz w:val="21"/>
                <w:szCs w:val="21"/>
              </w:rPr>
            </w:pPr>
            <w:r w:rsidRPr="008255E7">
              <w:rPr>
                <w:rFonts w:ascii="Arial" w:hAnsi="Arial" w:cs="Arial"/>
                <w:sz w:val="21"/>
                <w:szCs w:val="21"/>
              </w:rPr>
              <w:t>PADRON 12~13m</w:t>
            </w:r>
          </w:p>
        </w:tc>
        <w:tc>
          <w:tcPr>
            <w:tcW w:w="1458" w:type="dxa"/>
          </w:tcPr>
          <w:p w14:paraId="550CEA89" w14:textId="77777777" w:rsidR="005B3F52" w:rsidRPr="008255E7" w:rsidRDefault="005B3F52" w:rsidP="00C26B11">
            <w:pPr>
              <w:spacing w:after="0"/>
              <w:jc w:val="center"/>
              <w:rPr>
                <w:rFonts w:ascii="Arial" w:hAnsi="Arial" w:cs="Arial"/>
                <w:sz w:val="21"/>
                <w:szCs w:val="21"/>
              </w:rPr>
            </w:pPr>
            <w:r w:rsidRPr="008255E7">
              <w:rPr>
                <w:rFonts w:ascii="Arial" w:hAnsi="Arial" w:cs="Arial"/>
                <w:sz w:val="21"/>
                <w:szCs w:val="21"/>
              </w:rPr>
              <w:t>20</w:t>
            </w:r>
          </w:p>
        </w:tc>
      </w:tr>
      <w:tr w:rsidR="005B3F52" w:rsidRPr="008255E7" w14:paraId="635D4F11" w14:textId="77777777" w:rsidTr="00C26B11">
        <w:tc>
          <w:tcPr>
            <w:tcW w:w="801" w:type="dxa"/>
          </w:tcPr>
          <w:p w14:paraId="528CF274" w14:textId="77777777" w:rsidR="005B3F52" w:rsidRPr="008255E7" w:rsidRDefault="005B3F52" w:rsidP="00C26B11">
            <w:pPr>
              <w:spacing w:after="0"/>
              <w:jc w:val="center"/>
              <w:rPr>
                <w:rFonts w:ascii="Arial" w:hAnsi="Arial" w:cs="Arial"/>
                <w:sz w:val="21"/>
                <w:szCs w:val="21"/>
              </w:rPr>
            </w:pPr>
            <w:r w:rsidRPr="008255E7">
              <w:rPr>
                <w:rFonts w:ascii="Arial" w:hAnsi="Arial" w:cs="Arial"/>
                <w:sz w:val="21"/>
                <w:szCs w:val="21"/>
              </w:rPr>
              <w:t>2</w:t>
            </w:r>
          </w:p>
        </w:tc>
        <w:tc>
          <w:tcPr>
            <w:tcW w:w="2591" w:type="dxa"/>
          </w:tcPr>
          <w:p w14:paraId="043E2516" w14:textId="77777777" w:rsidR="005B3F52" w:rsidRPr="008255E7" w:rsidRDefault="005B3F52" w:rsidP="00C26B11">
            <w:pPr>
              <w:spacing w:after="0"/>
              <w:jc w:val="both"/>
              <w:rPr>
                <w:rFonts w:ascii="Arial" w:hAnsi="Arial" w:cs="Arial"/>
                <w:sz w:val="21"/>
                <w:szCs w:val="21"/>
              </w:rPr>
            </w:pPr>
            <w:r w:rsidRPr="008255E7">
              <w:rPr>
                <w:rFonts w:ascii="Arial" w:hAnsi="Arial" w:cs="Arial"/>
                <w:sz w:val="21"/>
                <w:szCs w:val="21"/>
              </w:rPr>
              <w:t>M3 PADRON</w:t>
            </w:r>
          </w:p>
        </w:tc>
        <w:tc>
          <w:tcPr>
            <w:tcW w:w="2946" w:type="dxa"/>
          </w:tcPr>
          <w:p w14:paraId="5F216168" w14:textId="77777777" w:rsidR="005B3F52" w:rsidRPr="008255E7" w:rsidRDefault="005B3F52" w:rsidP="00C26B11">
            <w:pPr>
              <w:spacing w:after="0"/>
              <w:jc w:val="both"/>
              <w:rPr>
                <w:rFonts w:ascii="Arial" w:hAnsi="Arial" w:cs="Arial"/>
                <w:sz w:val="21"/>
                <w:szCs w:val="21"/>
              </w:rPr>
            </w:pPr>
            <w:r w:rsidRPr="008255E7">
              <w:rPr>
                <w:rFonts w:ascii="Arial" w:hAnsi="Arial" w:cs="Arial"/>
                <w:sz w:val="21"/>
                <w:szCs w:val="21"/>
              </w:rPr>
              <w:t>PADRON 12~13m</w:t>
            </w:r>
          </w:p>
        </w:tc>
        <w:tc>
          <w:tcPr>
            <w:tcW w:w="1458" w:type="dxa"/>
          </w:tcPr>
          <w:p w14:paraId="1EA2B743" w14:textId="77777777" w:rsidR="005B3F52" w:rsidRPr="008255E7" w:rsidRDefault="005B3F52" w:rsidP="00C26B11">
            <w:pPr>
              <w:spacing w:after="0"/>
              <w:jc w:val="center"/>
              <w:rPr>
                <w:rFonts w:ascii="Arial" w:hAnsi="Arial" w:cs="Arial"/>
                <w:sz w:val="21"/>
                <w:szCs w:val="21"/>
              </w:rPr>
            </w:pPr>
            <w:r w:rsidRPr="008255E7">
              <w:rPr>
                <w:rFonts w:ascii="Arial" w:hAnsi="Arial" w:cs="Arial"/>
                <w:sz w:val="21"/>
                <w:szCs w:val="21"/>
              </w:rPr>
              <w:t>20</w:t>
            </w:r>
          </w:p>
        </w:tc>
      </w:tr>
      <w:tr w:rsidR="005B3F52" w:rsidRPr="008255E7" w14:paraId="7E14A9B4" w14:textId="77777777" w:rsidTr="00C26B11">
        <w:tc>
          <w:tcPr>
            <w:tcW w:w="801" w:type="dxa"/>
          </w:tcPr>
          <w:p w14:paraId="0DAF3531" w14:textId="77777777" w:rsidR="005B3F52" w:rsidRPr="008255E7" w:rsidRDefault="005B3F52" w:rsidP="00C26B11">
            <w:pPr>
              <w:spacing w:after="0"/>
              <w:jc w:val="center"/>
              <w:rPr>
                <w:rFonts w:ascii="Arial" w:hAnsi="Arial" w:cs="Arial"/>
                <w:sz w:val="21"/>
                <w:szCs w:val="21"/>
              </w:rPr>
            </w:pPr>
            <w:r w:rsidRPr="008255E7">
              <w:rPr>
                <w:rFonts w:ascii="Arial" w:hAnsi="Arial" w:cs="Arial"/>
                <w:sz w:val="21"/>
                <w:szCs w:val="21"/>
              </w:rPr>
              <w:t>3</w:t>
            </w:r>
          </w:p>
        </w:tc>
        <w:tc>
          <w:tcPr>
            <w:tcW w:w="2591" w:type="dxa"/>
          </w:tcPr>
          <w:p w14:paraId="15984F80" w14:textId="77777777" w:rsidR="005B3F52" w:rsidRPr="008255E7" w:rsidRDefault="005B3F52" w:rsidP="00C26B11">
            <w:pPr>
              <w:spacing w:after="0"/>
              <w:jc w:val="both"/>
              <w:rPr>
                <w:rFonts w:ascii="Arial" w:hAnsi="Arial" w:cs="Arial"/>
                <w:sz w:val="21"/>
                <w:szCs w:val="21"/>
              </w:rPr>
            </w:pPr>
            <w:r w:rsidRPr="008255E7">
              <w:rPr>
                <w:rFonts w:ascii="Arial" w:hAnsi="Arial" w:cs="Arial"/>
                <w:sz w:val="21"/>
                <w:szCs w:val="21"/>
              </w:rPr>
              <w:t>M3 PADRON</w:t>
            </w:r>
          </w:p>
        </w:tc>
        <w:tc>
          <w:tcPr>
            <w:tcW w:w="2946" w:type="dxa"/>
          </w:tcPr>
          <w:p w14:paraId="0F2EABE8" w14:textId="77777777" w:rsidR="005B3F52" w:rsidRPr="008255E7" w:rsidRDefault="005B3F52" w:rsidP="00C26B11">
            <w:pPr>
              <w:spacing w:after="0"/>
              <w:jc w:val="both"/>
              <w:rPr>
                <w:rFonts w:ascii="Arial" w:hAnsi="Arial" w:cs="Arial"/>
                <w:sz w:val="21"/>
                <w:szCs w:val="21"/>
              </w:rPr>
            </w:pPr>
            <w:r w:rsidRPr="008255E7">
              <w:rPr>
                <w:rFonts w:ascii="Arial" w:hAnsi="Arial" w:cs="Arial"/>
                <w:sz w:val="21"/>
                <w:szCs w:val="21"/>
              </w:rPr>
              <w:t>PADRON 12~13m</w:t>
            </w:r>
          </w:p>
        </w:tc>
        <w:tc>
          <w:tcPr>
            <w:tcW w:w="1458" w:type="dxa"/>
          </w:tcPr>
          <w:p w14:paraId="0C85A4EC" w14:textId="77777777" w:rsidR="005B3F52" w:rsidRPr="008255E7" w:rsidRDefault="005B3F52" w:rsidP="00C26B11">
            <w:pPr>
              <w:spacing w:after="0"/>
              <w:jc w:val="center"/>
              <w:rPr>
                <w:rFonts w:ascii="Arial" w:hAnsi="Arial" w:cs="Arial"/>
                <w:sz w:val="21"/>
                <w:szCs w:val="21"/>
              </w:rPr>
            </w:pPr>
            <w:r w:rsidRPr="008255E7">
              <w:rPr>
                <w:rFonts w:ascii="Arial" w:hAnsi="Arial" w:cs="Arial"/>
                <w:sz w:val="21"/>
                <w:szCs w:val="21"/>
              </w:rPr>
              <w:t>20</w:t>
            </w:r>
          </w:p>
        </w:tc>
      </w:tr>
      <w:tr w:rsidR="005B3F52" w:rsidRPr="008255E7" w14:paraId="2D5748AE" w14:textId="77777777" w:rsidTr="00C26B11">
        <w:tc>
          <w:tcPr>
            <w:tcW w:w="801" w:type="dxa"/>
          </w:tcPr>
          <w:p w14:paraId="79BF5287" w14:textId="77777777" w:rsidR="005B3F52" w:rsidRPr="008255E7" w:rsidRDefault="005B3F52" w:rsidP="00C26B11">
            <w:pPr>
              <w:spacing w:after="0"/>
              <w:jc w:val="center"/>
              <w:rPr>
                <w:rFonts w:ascii="Arial" w:hAnsi="Arial" w:cs="Arial"/>
                <w:sz w:val="21"/>
                <w:szCs w:val="21"/>
              </w:rPr>
            </w:pPr>
            <w:r w:rsidRPr="008255E7">
              <w:rPr>
                <w:rFonts w:ascii="Arial" w:hAnsi="Arial" w:cs="Arial"/>
                <w:sz w:val="21"/>
                <w:szCs w:val="21"/>
              </w:rPr>
              <w:t>4</w:t>
            </w:r>
          </w:p>
        </w:tc>
        <w:tc>
          <w:tcPr>
            <w:tcW w:w="2591" w:type="dxa"/>
          </w:tcPr>
          <w:p w14:paraId="3BCDF3DD" w14:textId="77777777" w:rsidR="005B3F52" w:rsidRPr="008255E7" w:rsidRDefault="005B3F52" w:rsidP="00C26B11">
            <w:pPr>
              <w:spacing w:after="0"/>
              <w:jc w:val="both"/>
              <w:rPr>
                <w:rFonts w:ascii="Arial" w:hAnsi="Arial" w:cs="Arial"/>
                <w:sz w:val="21"/>
                <w:szCs w:val="21"/>
              </w:rPr>
            </w:pPr>
            <w:r w:rsidRPr="008255E7">
              <w:rPr>
                <w:rFonts w:ascii="Arial" w:hAnsi="Arial" w:cs="Arial"/>
                <w:sz w:val="21"/>
                <w:szCs w:val="21"/>
              </w:rPr>
              <w:t>M3 PADRON</w:t>
            </w:r>
          </w:p>
        </w:tc>
        <w:tc>
          <w:tcPr>
            <w:tcW w:w="2946" w:type="dxa"/>
          </w:tcPr>
          <w:p w14:paraId="671131A3" w14:textId="77777777" w:rsidR="005B3F52" w:rsidRPr="008255E7" w:rsidRDefault="005B3F52" w:rsidP="00C26B11">
            <w:pPr>
              <w:spacing w:after="0"/>
              <w:jc w:val="both"/>
              <w:rPr>
                <w:rFonts w:ascii="Arial" w:hAnsi="Arial" w:cs="Arial"/>
                <w:sz w:val="21"/>
                <w:szCs w:val="21"/>
              </w:rPr>
            </w:pPr>
            <w:r w:rsidRPr="008255E7">
              <w:rPr>
                <w:rFonts w:ascii="Arial" w:hAnsi="Arial" w:cs="Arial"/>
                <w:sz w:val="21"/>
                <w:szCs w:val="21"/>
              </w:rPr>
              <w:t>PADRON 12~13m</w:t>
            </w:r>
          </w:p>
        </w:tc>
        <w:tc>
          <w:tcPr>
            <w:tcW w:w="1458" w:type="dxa"/>
          </w:tcPr>
          <w:p w14:paraId="19AA1794" w14:textId="77777777" w:rsidR="005B3F52" w:rsidRPr="008255E7" w:rsidRDefault="005B3F52" w:rsidP="00C26B11">
            <w:pPr>
              <w:spacing w:after="0"/>
              <w:jc w:val="center"/>
              <w:rPr>
                <w:rFonts w:ascii="Arial" w:hAnsi="Arial" w:cs="Arial"/>
                <w:sz w:val="21"/>
                <w:szCs w:val="21"/>
              </w:rPr>
            </w:pPr>
            <w:r w:rsidRPr="008255E7">
              <w:rPr>
                <w:rFonts w:ascii="Arial" w:hAnsi="Arial" w:cs="Arial"/>
                <w:sz w:val="21"/>
                <w:szCs w:val="21"/>
              </w:rPr>
              <w:t>20</w:t>
            </w:r>
          </w:p>
        </w:tc>
      </w:tr>
      <w:tr w:rsidR="005B3F52" w:rsidRPr="008255E7" w14:paraId="09CFB061" w14:textId="77777777" w:rsidTr="00C26B11">
        <w:tc>
          <w:tcPr>
            <w:tcW w:w="801" w:type="dxa"/>
          </w:tcPr>
          <w:p w14:paraId="088C12BB" w14:textId="77777777" w:rsidR="005B3F52" w:rsidRPr="008255E7" w:rsidRDefault="005B3F52" w:rsidP="00C26B11">
            <w:pPr>
              <w:spacing w:after="0"/>
              <w:jc w:val="center"/>
              <w:rPr>
                <w:rFonts w:ascii="Arial" w:hAnsi="Arial" w:cs="Arial"/>
                <w:sz w:val="21"/>
                <w:szCs w:val="21"/>
              </w:rPr>
            </w:pPr>
            <w:r w:rsidRPr="008255E7">
              <w:rPr>
                <w:rFonts w:ascii="Arial" w:hAnsi="Arial" w:cs="Arial"/>
                <w:sz w:val="21"/>
                <w:szCs w:val="21"/>
              </w:rPr>
              <w:t>5</w:t>
            </w:r>
          </w:p>
        </w:tc>
        <w:tc>
          <w:tcPr>
            <w:tcW w:w="2591" w:type="dxa"/>
          </w:tcPr>
          <w:p w14:paraId="00B74968" w14:textId="77777777" w:rsidR="005B3F52" w:rsidRPr="008255E7" w:rsidRDefault="005B3F52" w:rsidP="00C26B11">
            <w:pPr>
              <w:spacing w:after="0"/>
              <w:jc w:val="both"/>
              <w:rPr>
                <w:rFonts w:ascii="Arial" w:hAnsi="Arial" w:cs="Arial"/>
                <w:sz w:val="21"/>
                <w:szCs w:val="21"/>
              </w:rPr>
            </w:pPr>
            <w:r w:rsidRPr="008255E7">
              <w:rPr>
                <w:rFonts w:ascii="Arial" w:hAnsi="Arial" w:cs="Arial"/>
                <w:sz w:val="21"/>
                <w:szCs w:val="21"/>
              </w:rPr>
              <w:t>M3 PADRON</w:t>
            </w:r>
          </w:p>
        </w:tc>
        <w:tc>
          <w:tcPr>
            <w:tcW w:w="2946" w:type="dxa"/>
          </w:tcPr>
          <w:p w14:paraId="1287DA79" w14:textId="77777777" w:rsidR="005B3F52" w:rsidRPr="008255E7" w:rsidRDefault="005B3F52" w:rsidP="00C26B11">
            <w:pPr>
              <w:spacing w:after="0"/>
              <w:jc w:val="both"/>
              <w:rPr>
                <w:rFonts w:ascii="Arial" w:hAnsi="Arial" w:cs="Arial"/>
                <w:sz w:val="21"/>
                <w:szCs w:val="21"/>
              </w:rPr>
            </w:pPr>
            <w:r w:rsidRPr="008255E7">
              <w:rPr>
                <w:rFonts w:ascii="Arial" w:hAnsi="Arial" w:cs="Arial"/>
                <w:sz w:val="21"/>
                <w:szCs w:val="21"/>
              </w:rPr>
              <w:t>PADRON 12~13m</w:t>
            </w:r>
          </w:p>
        </w:tc>
        <w:tc>
          <w:tcPr>
            <w:tcW w:w="1458" w:type="dxa"/>
          </w:tcPr>
          <w:p w14:paraId="00D51693" w14:textId="77777777" w:rsidR="005B3F52" w:rsidRPr="008255E7" w:rsidRDefault="005B3F52" w:rsidP="00C26B11">
            <w:pPr>
              <w:spacing w:after="0"/>
              <w:jc w:val="center"/>
              <w:rPr>
                <w:rFonts w:ascii="Arial" w:hAnsi="Arial" w:cs="Arial"/>
                <w:sz w:val="21"/>
                <w:szCs w:val="21"/>
              </w:rPr>
            </w:pPr>
            <w:r w:rsidRPr="008255E7">
              <w:rPr>
                <w:rFonts w:ascii="Arial" w:hAnsi="Arial" w:cs="Arial"/>
                <w:sz w:val="21"/>
                <w:szCs w:val="21"/>
              </w:rPr>
              <w:t>20</w:t>
            </w:r>
          </w:p>
        </w:tc>
      </w:tr>
    </w:tbl>
    <w:p w14:paraId="5611EB72" w14:textId="77777777" w:rsidR="005B3F52" w:rsidRPr="008255E7" w:rsidRDefault="005B3F52" w:rsidP="005B3F52">
      <w:pPr>
        <w:spacing w:after="0"/>
        <w:rPr>
          <w:rFonts w:ascii="Arial" w:hAnsi="Arial" w:cs="Arial"/>
          <w:sz w:val="21"/>
          <w:szCs w:val="21"/>
        </w:rPr>
      </w:pPr>
    </w:p>
    <w:p w14:paraId="08824D35" w14:textId="3A028157" w:rsidR="005B3F52" w:rsidRPr="009B4F9C" w:rsidRDefault="005B3F52" w:rsidP="00166BAC">
      <w:pPr>
        <w:spacing w:after="240" w:line="360" w:lineRule="auto"/>
        <w:jc w:val="both"/>
        <w:rPr>
          <w:rFonts w:ascii="Arial" w:hAnsi="Arial" w:cs="Arial"/>
          <w:sz w:val="21"/>
          <w:szCs w:val="21"/>
          <w:u w:val="single"/>
        </w:rPr>
      </w:pPr>
      <w:r w:rsidRPr="009B4F9C">
        <w:rPr>
          <w:rFonts w:ascii="Arial" w:hAnsi="Arial" w:cs="Arial"/>
          <w:sz w:val="21"/>
          <w:szCs w:val="21"/>
          <w:u w:val="single"/>
        </w:rPr>
        <w:t xml:space="preserve">DOS REQUISITOS GERAIS </w:t>
      </w:r>
    </w:p>
    <w:p w14:paraId="09D8A719" w14:textId="77777777" w:rsidR="005B3F52" w:rsidRPr="008255E7" w:rsidRDefault="005B3F52" w:rsidP="00166BAC">
      <w:pPr>
        <w:spacing w:after="120" w:line="360" w:lineRule="auto"/>
        <w:ind w:left="357"/>
        <w:jc w:val="both"/>
        <w:rPr>
          <w:rFonts w:ascii="Arial" w:hAnsi="Arial" w:cs="Arial"/>
          <w:sz w:val="21"/>
          <w:szCs w:val="21"/>
        </w:rPr>
      </w:pPr>
      <w:r w:rsidRPr="008255E7">
        <w:rPr>
          <w:rFonts w:ascii="Arial" w:hAnsi="Arial" w:cs="Arial"/>
          <w:sz w:val="21"/>
          <w:szCs w:val="21"/>
        </w:rPr>
        <w:t>Os requisitos técnicos e operacionais do baseiam-se em soluções já maduras, que tenham apresentado resultados comprovados em operações urbanas, semelhantes às do STPP/RMR.</w:t>
      </w:r>
    </w:p>
    <w:p w14:paraId="578F3070" w14:textId="77777777" w:rsidR="005B3F52" w:rsidRPr="008255E7" w:rsidRDefault="005B3F52" w:rsidP="00166BAC">
      <w:pPr>
        <w:spacing w:after="120" w:line="360" w:lineRule="auto"/>
        <w:ind w:left="357"/>
        <w:jc w:val="both"/>
        <w:rPr>
          <w:rFonts w:ascii="Arial" w:hAnsi="Arial" w:cs="Arial"/>
          <w:sz w:val="21"/>
          <w:szCs w:val="21"/>
        </w:rPr>
      </w:pPr>
      <w:r w:rsidRPr="008255E7">
        <w:rPr>
          <w:rFonts w:ascii="Arial" w:hAnsi="Arial" w:cs="Arial"/>
          <w:sz w:val="21"/>
          <w:szCs w:val="21"/>
        </w:rPr>
        <w:t>Os veículos deverão vir equipados e customizados em conformidade com as normativas do Órgão Gestor do STPP/RMR, devendo ser observadas as diretrizes das Portarias do CTM e Resoluções do CSTM, além das especificações contidas no CONTRATO DE CONCESSÃO.</w:t>
      </w:r>
    </w:p>
    <w:p w14:paraId="56848762" w14:textId="77777777" w:rsidR="009B4F9C" w:rsidRDefault="005B3F52" w:rsidP="00166BAC">
      <w:pPr>
        <w:spacing w:after="240" w:line="360" w:lineRule="auto"/>
        <w:ind w:left="357"/>
        <w:jc w:val="both"/>
        <w:rPr>
          <w:rFonts w:ascii="Arial" w:hAnsi="Arial" w:cs="Arial"/>
          <w:sz w:val="21"/>
          <w:szCs w:val="21"/>
        </w:rPr>
      </w:pPr>
      <w:r w:rsidRPr="008255E7">
        <w:rPr>
          <w:rFonts w:ascii="Arial" w:hAnsi="Arial" w:cs="Arial"/>
          <w:sz w:val="21"/>
          <w:szCs w:val="21"/>
        </w:rPr>
        <w:t xml:space="preserve">Conforme previsto no Manual para Contratação de Propostas no Âmbito do Novo Programa de Aceleração do Crescimento - PAC, na Área de mobilidade urbana, para o subeixo renovação de frota para o setor público: </w:t>
      </w:r>
    </w:p>
    <w:p w14:paraId="55403E63" w14:textId="77777777" w:rsidR="009B4F9C" w:rsidRDefault="005B3F52" w:rsidP="00166BAC">
      <w:pPr>
        <w:spacing w:after="240" w:line="360" w:lineRule="auto"/>
        <w:ind w:left="357"/>
        <w:jc w:val="both"/>
        <w:rPr>
          <w:rFonts w:ascii="Arial" w:hAnsi="Arial" w:cs="Arial"/>
          <w:sz w:val="21"/>
          <w:szCs w:val="21"/>
        </w:rPr>
      </w:pPr>
      <w:r w:rsidRPr="008255E7">
        <w:rPr>
          <w:rFonts w:ascii="Arial" w:hAnsi="Arial" w:cs="Arial"/>
          <w:sz w:val="21"/>
          <w:szCs w:val="21"/>
        </w:rPr>
        <w:t xml:space="preserve">A aquisição de veículos para renovação de frota objeto do programa deverá atender aos critérios de conteúdo local no âmbito da Comissão Interministerial de Inovações e Aquisições - CIIA-PAC, instituída pelo Decreto n.º 11.630/2023. </w:t>
      </w:r>
    </w:p>
    <w:p w14:paraId="0547CB7C" w14:textId="77777777" w:rsidR="009B4F9C" w:rsidRDefault="005B3F52" w:rsidP="00166BAC">
      <w:pPr>
        <w:spacing w:after="240" w:line="360" w:lineRule="auto"/>
        <w:ind w:left="357"/>
        <w:jc w:val="both"/>
        <w:rPr>
          <w:rFonts w:ascii="Arial" w:hAnsi="Arial" w:cs="Arial"/>
          <w:sz w:val="21"/>
          <w:szCs w:val="21"/>
        </w:rPr>
      </w:pPr>
      <w:r w:rsidRPr="008255E7">
        <w:rPr>
          <w:rFonts w:ascii="Arial" w:hAnsi="Arial" w:cs="Arial"/>
          <w:sz w:val="21"/>
          <w:szCs w:val="21"/>
        </w:rPr>
        <w:t xml:space="preserve">Os requisitos de conteúdo local aplicáveis aos editais para aquisições no âmbito do PAC serão os estabelecidos na metodologia vigente de Credenciamento Finame (CFI), do Banco Nacional de Desenvolvimento Econômico e Social - BNDES. </w:t>
      </w:r>
    </w:p>
    <w:p w14:paraId="371A0F55" w14:textId="77777777" w:rsidR="009B4F9C" w:rsidRPr="009B4F9C" w:rsidRDefault="005B3F52" w:rsidP="00166BAC">
      <w:pPr>
        <w:spacing w:after="240" w:line="360" w:lineRule="auto"/>
        <w:ind w:left="357"/>
        <w:jc w:val="both"/>
        <w:rPr>
          <w:rFonts w:ascii="Arial" w:hAnsi="Arial" w:cs="Arial"/>
          <w:sz w:val="21"/>
          <w:szCs w:val="21"/>
        </w:rPr>
      </w:pPr>
      <w:r w:rsidRPr="009B4F9C">
        <w:rPr>
          <w:rFonts w:ascii="Arial" w:hAnsi="Arial" w:cs="Arial"/>
          <w:sz w:val="21"/>
          <w:szCs w:val="21"/>
        </w:rPr>
        <w:t xml:space="preserve">Os veículos e equipamentos a serem adquiridos devem estar credenciados junto ao Credenciamento Finame do BNDES (CFI-BNDES), com Código Finame válido, de acordo com as regras de conteúdo local definidas pelo BNDES. </w:t>
      </w:r>
    </w:p>
    <w:p w14:paraId="316B32D1" w14:textId="34297FD6" w:rsidR="005B3F52" w:rsidRPr="009B4F9C" w:rsidRDefault="005B3F52" w:rsidP="00166BAC">
      <w:pPr>
        <w:spacing w:after="240" w:line="360" w:lineRule="auto"/>
        <w:ind w:left="357"/>
        <w:jc w:val="both"/>
        <w:rPr>
          <w:rFonts w:ascii="Arial" w:hAnsi="Arial" w:cs="Arial"/>
          <w:sz w:val="21"/>
          <w:szCs w:val="21"/>
        </w:rPr>
      </w:pPr>
      <w:r w:rsidRPr="009B4F9C">
        <w:rPr>
          <w:rFonts w:ascii="Arial" w:hAnsi="Arial" w:cs="Arial"/>
          <w:sz w:val="21"/>
          <w:szCs w:val="21"/>
        </w:rPr>
        <w:t xml:space="preserve">Os produtos credenciados podem ser consultados pelo seguinte endereço: </w:t>
      </w:r>
      <w:hyperlink r:id="rId12" w:history="1">
        <w:r w:rsidRPr="009B4F9C">
          <w:rPr>
            <w:rStyle w:val="Hyperlink"/>
            <w:rFonts w:ascii="Arial" w:hAnsi="Arial" w:cs="Arial"/>
            <w:sz w:val="21"/>
            <w:szCs w:val="21"/>
          </w:rPr>
          <w:t>https://ws.bndes.gov.br/cfi_catalogo</w:t>
        </w:r>
      </w:hyperlink>
    </w:p>
    <w:p w14:paraId="78894221" w14:textId="77777777" w:rsidR="005B3F52" w:rsidRPr="000E4BCE" w:rsidRDefault="005B3F52" w:rsidP="000E4BCE">
      <w:pPr>
        <w:spacing w:after="240"/>
        <w:jc w:val="both"/>
        <w:rPr>
          <w:rFonts w:ascii="Arial" w:hAnsi="Arial" w:cs="Arial"/>
          <w:sz w:val="21"/>
          <w:szCs w:val="21"/>
        </w:rPr>
      </w:pPr>
    </w:p>
    <w:p w14:paraId="286D66CF" w14:textId="58316C13" w:rsidR="001A3BE5" w:rsidRPr="000E4BCE" w:rsidRDefault="00BD5D30" w:rsidP="000E4BCE">
      <w:pPr>
        <w:spacing w:after="120" w:line="360" w:lineRule="auto"/>
        <w:jc w:val="both"/>
        <w:rPr>
          <w:rFonts w:ascii="Arial" w:hAnsi="Arial" w:cs="Arial"/>
          <w:sz w:val="21"/>
          <w:szCs w:val="21"/>
          <w:u w:val="single"/>
        </w:rPr>
      </w:pPr>
      <w:r w:rsidRPr="009B4F9C">
        <w:rPr>
          <w:rFonts w:ascii="Arial" w:hAnsi="Arial" w:cs="Arial"/>
          <w:sz w:val="21"/>
          <w:szCs w:val="21"/>
          <w:u w:val="single"/>
        </w:rPr>
        <w:t>DO ESCOPO GERAL DO FORNECIMENTO</w:t>
      </w:r>
    </w:p>
    <w:p w14:paraId="6D1A8045" w14:textId="77777777" w:rsidR="00BD5D30" w:rsidRPr="008255E7" w:rsidRDefault="00BD5D30" w:rsidP="000E4BCE">
      <w:pPr>
        <w:pStyle w:val="Corpodetexto"/>
        <w:spacing w:line="360" w:lineRule="auto"/>
        <w:ind w:left="709"/>
        <w:rPr>
          <w:rFonts w:ascii="Arial" w:hAnsi="Arial" w:cs="Arial"/>
          <w:sz w:val="21"/>
          <w:szCs w:val="21"/>
        </w:rPr>
      </w:pPr>
      <w:r w:rsidRPr="008255E7">
        <w:rPr>
          <w:rFonts w:ascii="Arial" w:hAnsi="Arial" w:cs="Arial"/>
          <w:sz w:val="21"/>
          <w:szCs w:val="21"/>
        </w:rPr>
        <w:t>Deverão ser fornecidos todos os equipamentos, materiais e serviços necessários à plena operação dos veículos, em conformidade com os requisitos técnicos mínimos descritos nesse documento e as condições de entrega descritas no Termo de Referência.</w:t>
      </w:r>
    </w:p>
    <w:p w14:paraId="4696B700" w14:textId="77777777" w:rsidR="002F1447" w:rsidRPr="008255E7" w:rsidRDefault="002F1447" w:rsidP="002F1447">
      <w:pPr>
        <w:pStyle w:val="Ttulo3"/>
        <w:numPr>
          <w:ilvl w:val="0"/>
          <w:numId w:val="0"/>
        </w:numPr>
        <w:rPr>
          <w:sz w:val="21"/>
          <w:szCs w:val="21"/>
        </w:rPr>
      </w:pPr>
      <w:r w:rsidRPr="008255E7">
        <w:rPr>
          <w:sz w:val="21"/>
          <w:szCs w:val="21"/>
        </w:rPr>
        <w:t xml:space="preserve"> </w:t>
      </w:r>
    </w:p>
    <w:p w14:paraId="3BDE1278" w14:textId="5FB72843" w:rsidR="002F1447" w:rsidRPr="009D549B" w:rsidRDefault="002F1447" w:rsidP="009B4F9C">
      <w:pPr>
        <w:pStyle w:val="Ttulo3"/>
        <w:numPr>
          <w:ilvl w:val="0"/>
          <w:numId w:val="0"/>
        </w:numPr>
        <w:rPr>
          <w:sz w:val="21"/>
          <w:szCs w:val="21"/>
        </w:rPr>
      </w:pPr>
      <w:r w:rsidRPr="009D549B">
        <w:rPr>
          <w:sz w:val="21"/>
          <w:szCs w:val="21"/>
        </w:rPr>
        <w:t xml:space="preserve">              </w:t>
      </w:r>
      <w:r w:rsidR="00BD5D30" w:rsidRPr="009D549B">
        <w:rPr>
          <w:sz w:val="21"/>
          <w:szCs w:val="21"/>
        </w:rPr>
        <w:t>Lote 6: Aquisição de carregadores veiculares;</w:t>
      </w:r>
    </w:p>
    <w:tbl>
      <w:tblPr>
        <w:tblStyle w:val="Tabelacomgrade"/>
        <w:tblW w:w="8784" w:type="dxa"/>
        <w:tblLook w:val="04A0" w:firstRow="1" w:lastRow="0" w:firstColumn="1" w:lastColumn="0" w:noHBand="0" w:noVBand="1"/>
      </w:tblPr>
      <w:tblGrid>
        <w:gridCol w:w="704"/>
        <w:gridCol w:w="3119"/>
        <w:gridCol w:w="3402"/>
        <w:gridCol w:w="1559"/>
      </w:tblGrid>
      <w:tr w:rsidR="001A3BE5" w:rsidRPr="009D549B" w14:paraId="72925E8F" w14:textId="77777777" w:rsidTr="009B4F9C">
        <w:tc>
          <w:tcPr>
            <w:tcW w:w="704" w:type="dxa"/>
          </w:tcPr>
          <w:p w14:paraId="4C0CCD56" w14:textId="0CBFFB63" w:rsidR="001A3BE5" w:rsidRPr="009D549B" w:rsidRDefault="001A3BE5" w:rsidP="002F1447">
            <w:pPr>
              <w:rPr>
                <w:rFonts w:ascii="Arial" w:hAnsi="Arial" w:cs="Arial"/>
                <w:sz w:val="21"/>
                <w:szCs w:val="21"/>
              </w:rPr>
            </w:pPr>
            <w:r w:rsidRPr="009D549B">
              <w:rPr>
                <w:rFonts w:ascii="Arial" w:hAnsi="Arial" w:cs="Arial"/>
                <w:sz w:val="21"/>
                <w:szCs w:val="21"/>
              </w:rPr>
              <w:t>Lote</w:t>
            </w:r>
          </w:p>
        </w:tc>
        <w:tc>
          <w:tcPr>
            <w:tcW w:w="3119" w:type="dxa"/>
          </w:tcPr>
          <w:p w14:paraId="222E34CF" w14:textId="75B9F0B9" w:rsidR="001A3BE5" w:rsidRPr="009D549B" w:rsidRDefault="001A3BE5" w:rsidP="002F1447">
            <w:pPr>
              <w:rPr>
                <w:rFonts w:ascii="Arial" w:hAnsi="Arial" w:cs="Arial"/>
                <w:sz w:val="21"/>
                <w:szCs w:val="21"/>
              </w:rPr>
            </w:pPr>
            <w:r w:rsidRPr="009D549B">
              <w:rPr>
                <w:rFonts w:ascii="Arial" w:hAnsi="Arial" w:cs="Arial"/>
                <w:sz w:val="21"/>
                <w:szCs w:val="21"/>
              </w:rPr>
              <w:t xml:space="preserve">Tipo de carregador </w:t>
            </w:r>
          </w:p>
        </w:tc>
        <w:tc>
          <w:tcPr>
            <w:tcW w:w="3402" w:type="dxa"/>
          </w:tcPr>
          <w:p w14:paraId="61ACB77F" w14:textId="16448527" w:rsidR="001A3BE5" w:rsidRPr="009D549B" w:rsidRDefault="001A3BE5" w:rsidP="002F1447">
            <w:pPr>
              <w:rPr>
                <w:rFonts w:ascii="Arial" w:hAnsi="Arial" w:cs="Arial"/>
                <w:sz w:val="21"/>
                <w:szCs w:val="21"/>
              </w:rPr>
            </w:pPr>
            <w:r w:rsidRPr="009D549B">
              <w:rPr>
                <w:rFonts w:ascii="Arial" w:hAnsi="Arial" w:cs="Arial"/>
                <w:sz w:val="21"/>
                <w:szCs w:val="21"/>
              </w:rPr>
              <w:t xml:space="preserve">Tipologia </w:t>
            </w:r>
          </w:p>
        </w:tc>
        <w:tc>
          <w:tcPr>
            <w:tcW w:w="1559" w:type="dxa"/>
          </w:tcPr>
          <w:p w14:paraId="3A087C39" w14:textId="7CD5589C" w:rsidR="001A3BE5" w:rsidRPr="009D549B" w:rsidRDefault="001A3BE5" w:rsidP="002F1447">
            <w:pPr>
              <w:rPr>
                <w:rFonts w:ascii="Arial" w:hAnsi="Arial" w:cs="Arial"/>
                <w:sz w:val="21"/>
                <w:szCs w:val="21"/>
              </w:rPr>
            </w:pPr>
            <w:r w:rsidRPr="009D549B">
              <w:rPr>
                <w:rFonts w:ascii="Arial" w:hAnsi="Arial" w:cs="Arial"/>
                <w:sz w:val="21"/>
                <w:szCs w:val="21"/>
              </w:rPr>
              <w:t>Quantidade</w:t>
            </w:r>
          </w:p>
        </w:tc>
      </w:tr>
      <w:tr w:rsidR="001A3BE5" w:rsidRPr="009D549B" w14:paraId="19BD475E" w14:textId="77777777" w:rsidTr="009B4F9C">
        <w:tc>
          <w:tcPr>
            <w:tcW w:w="704" w:type="dxa"/>
          </w:tcPr>
          <w:p w14:paraId="74429B91" w14:textId="516446B1" w:rsidR="001A3BE5" w:rsidRPr="009D549B" w:rsidRDefault="001A3BE5" w:rsidP="002F1447">
            <w:pPr>
              <w:rPr>
                <w:rFonts w:ascii="Arial" w:hAnsi="Arial" w:cs="Arial"/>
                <w:sz w:val="21"/>
                <w:szCs w:val="21"/>
              </w:rPr>
            </w:pPr>
            <w:r w:rsidRPr="009D549B">
              <w:rPr>
                <w:rFonts w:ascii="Arial" w:hAnsi="Arial" w:cs="Arial"/>
                <w:sz w:val="21"/>
                <w:szCs w:val="21"/>
              </w:rPr>
              <w:t>6</w:t>
            </w:r>
          </w:p>
        </w:tc>
        <w:tc>
          <w:tcPr>
            <w:tcW w:w="3119" w:type="dxa"/>
          </w:tcPr>
          <w:p w14:paraId="3A570130" w14:textId="1EE4685A" w:rsidR="001A3BE5" w:rsidRPr="009D549B" w:rsidRDefault="001A3BE5" w:rsidP="001A3BE5">
            <w:pPr>
              <w:rPr>
                <w:rFonts w:ascii="Arial" w:hAnsi="Arial" w:cs="Arial"/>
                <w:sz w:val="21"/>
                <w:szCs w:val="21"/>
              </w:rPr>
            </w:pPr>
            <w:r w:rsidRPr="009D549B">
              <w:rPr>
                <w:rFonts w:ascii="Arial" w:hAnsi="Arial" w:cs="Arial"/>
                <w:sz w:val="21"/>
                <w:szCs w:val="21"/>
              </w:rPr>
              <w:t>CARREGADOR RAPIDO EM CORRENTE CONTINUA (DC)</w:t>
            </w:r>
          </w:p>
        </w:tc>
        <w:tc>
          <w:tcPr>
            <w:tcW w:w="3402" w:type="dxa"/>
          </w:tcPr>
          <w:p w14:paraId="36D55D7D" w14:textId="485F4429" w:rsidR="001A3BE5" w:rsidRPr="009D549B" w:rsidRDefault="001A3BE5" w:rsidP="002F1447">
            <w:pPr>
              <w:rPr>
                <w:rFonts w:ascii="Arial" w:hAnsi="Arial" w:cs="Arial"/>
                <w:sz w:val="21"/>
                <w:szCs w:val="21"/>
              </w:rPr>
            </w:pPr>
            <w:r w:rsidRPr="009D549B">
              <w:rPr>
                <w:rFonts w:ascii="Arial" w:hAnsi="Arial" w:cs="Arial"/>
                <w:sz w:val="21"/>
                <w:szCs w:val="21"/>
              </w:rPr>
              <w:t>POTÊNCIA DE SAÍDA MINIMA DE 240 KW DC</w:t>
            </w:r>
          </w:p>
        </w:tc>
        <w:tc>
          <w:tcPr>
            <w:tcW w:w="1559" w:type="dxa"/>
          </w:tcPr>
          <w:p w14:paraId="32705017" w14:textId="5C078EA7" w:rsidR="001A3BE5" w:rsidRPr="009D549B" w:rsidRDefault="001A3BE5" w:rsidP="002F1447">
            <w:pPr>
              <w:rPr>
                <w:rFonts w:ascii="Arial" w:hAnsi="Arial" w:cs="Arial"/>
                <w:sz w:val="21"/>
                <w:szCs w:val="21"/>
              </w:rPr>
            </w:pPr>
            <w:r w:rsidRPr="009D549B">
              <w:rPr>
                <w:rFonts w:ascii="Arial" w:hAnsi="Arial" w:cs="Arial"/>
                <w:sz w:val="21"/>
                <w:szCs w:val="21"/>
              </w:rPr>
              <w:t>50</w:t>
            </w:r>
          </w:p>
        </w:tc>
      </w:tr>
    </w:tbl>
    <w:p w14:paraId="6322F197" w14:textId="77777777" w:rsidR="001A3BE5" w:rsidRPr="008255E7" w:rsidRDefault="001A3BE5" w:rsidP="00D307FA">
      <w:pPr>
        <w:spacing w:line="360" w:lineRule="auto"/>
        <w:rPr>
          <w:rFonts w:ascii="Arial" w:hAnsi="Arial" w:cs="Arial"/>
          <w:sz w:val="21"/>
          <w:szCs w:val="21"/>
        </w:rPr>
      </w:pPr>
    </w:p>
    <w:p w14:paraId="2304D0E5" w14:textId="77777777" w:rsidR="009D549B" w:rsidRDefault="00BD5D30" w:rsidP="009D549B">
      <w:pPr>
        <w:spacing w:after="240" w:line="360" w:lineRule="auto"/>
        <w:jc w:val="both"/>
        <w:rPr>
          <w:rFonts w:ascii="Arial" w:hAnsi="Arial" w:cs="Arial"/>
          <w:b/>
          <w:bCs/>
          <w:sz w:val="21"/>
          <w:szCs w:val="21"/>
        </w:rPr>
      </w:pPr>
      <w:r w:rsidRPr="00D307FA">
        <w:rPr>
          <w:rFonts w:ascii="Arial" w:hAnsi="Arial" w:cs="Arial"/>
          <w:b/>
          <w:bCs/>
          <w:sz w:val="21"/>
          <w:szCs w:val="21"/>
        </w:rPr>
        <w:t>Da Quantidade de Carregadores</w:t>
      </w:r>
    </w:p>
    <w:p w14:paraId="0ACEB93C" w14:textId="77777777" w:rsidR="00BD5D30" w:rsidRPr="009D549B" w:rsidRDefault="00BD5D30" w:rsidP="009D549B">
      <w:pPr>
        <w:spacing w:after="240" w:line="360" w:lineRule="auto"/>
        <w:jc w:val="both"/>
        <w:rPr>
          <w:rFonts w:ascii="Arial" w:hAnsi="Arial" w:cs="Arial"/>
          <w:b/>
          <w:bCs/>
          <w:sz w:val="21"/>
          <w:szCs w:val="21"/>
        </w:rPr>
      </w:pPr>
      <w:r w:rsidRPr="008255E7">
        <w:rPr>
          <w:rFonts w:ascii="Arial" w:hAnsi="Arial" w:cs="Arial"/>
          <w:sz w:val="21"/>
          <w:szCs w:val="21"/>
        </w:rPr>
        <w:t>Aquisição de 50 (cinquenta) Carregadores de 240 kWh, fabricação e montagem nacionais, novos e não descontinuados, a serem fornecidos em conformidade com o disposto neste TR.</w:t>
      </w:r>
    </w:p>
    <w:p w14:paraId="37A4F6AF" w14:textId="77777777" w:rsidR="00BD5D30" w:rsidRPr="00D307FA" w:rsidRDefault="00BD5D30" w:rsidP="00D307FA">
      <w:pPr>
        <w:spacing w:after="120" w:line="259" w:lineRule="auto"/>
        <w:jc w:val="both"/>
        <w:rPr>
          <w:rFonts w:ascii="Arial" w:hAnsi="Arial" w:cs="Arial"/>
          <w:b/>
          <w:bCs/>
          <w:sz w:val="21"/>
          <w:szCs w:val="21"/>
        </w:rPr>
      </w:pPr>
      <w:r w:rsidRPr="00D307FA">
        <w:rPr>
          <w:rFonts w:ascii="Arial" w:hAnsi="Arial" w:cs="Arial"/>
          <w:b/>
          <w:bCs/>
          <w:sz w:val="21"/>
          <w:szCs w:val="21"/>
        </w:rPr>
        <w:t xml:space="preserve">Dos Requisitos Gerais </w:t>
      </w:r>
    </w:p>
    <w:p w14:paraId="4E9860C7" w14:textId="77777777" w:rsidR="009D549B" w:rsidRDefault="00BD5D30" w:rsidP="009D549B">
      <w:pPr>
        <w:spacing w:line="360" w:lineRule="auto"/>
        <w:jc w:val="both"/>
        <w:rPr>
          <w:rFonts w:ascii="Arial" w:hAnsi="Arial" w:cs="Arial"/>
          <w:sz w:val="21"/>
          <w:szCs w:val="21"/>
        </w:rPr>
      </w:pPr>
      <w:r w:rsidRPr="008255E7">
        <w:rPr>
          <w:rFonts w:ascii="Arial" w:hAnsi="Arial" w:cs="Arial"/>
          <w:sz w:val="21"/>
          <w:szCs w:val="21"/>
        </w:rPr>
        <w:t>Estes equipamentos devem ser dimensionados para atender às especificações técnicas dos veículos a serem fornecidos nesse processo.</w:t>
      </w:r>
    </w:p>
    <w:p w14:paraId="46C59DE4" w14:textId="77777777" w:rsidR="009D549B" w:rsidRDefault="00BD5D30" w:rsidP="009D549B">
      <w:pPr>
        <w:spacing w:line="360" w:lineRule="auto"/>
        <w:jc w:val="both"/>
        <w:rPr>
          <w:rFonts w:ascii="Arial" w:hAnsi="Arial" w:cs="Arial"/>
          <w:sz w:val="21"/>
          <w:szCs w:val="21"/>
        </w:rPr>
      </w:pPr>
      <w:r w:rsidRPr="008255E7">
        <w:rPr>
          <w:rFonts w:ascii="Arial" w:hAnsi="Arial" w:cs="Arial"/>
          <w:sz w:val="21"/>
          <w:szCs w:val="21"/>
        </w:rPr>
        <w:t>Os equipamentos devem possuir interface homem/máquina para a operação e controle da carga das baterias veiculares. Também devem fazer o registro das componentes de consumo e demanda de energia e o tempo e estado de carga.</w:t>
      </w:r>
    </w:p>
    <w:p w14:paraId="26470760" w14:textId="77777777" w:rsidR="009D549B" w:rsidRDefault="00BD5D30" w:rsidP="009D549B">
      <w:pPr>
        <w:spacing w:line="360" w:lineRule="auto"/>
        <w:jc w:val="both"/>
        <w:rPr>
          <w:rFonts w:ascii="Arial" w:hAnsi="Arial" w:cs="Arial"/>
          <w:sz w:val="21"/>
          <w:szCs w:val="21"/>
        </w:rPr>
      </w:pPr>
      <w:r w:rsidRPr="008255E7">
        <w:rPr>
          <w:rFonts w:ascii="Arial" w:hAnsi="Arial" w:cs="Arial"/>
          <w:sz w:val="21"/>
          <w:szCs w:val="21"/>
        </w:rPr>
        <w:t>Os equipamentos devem possuir comunicação de dados com o sistema de controle de carga do veículo elétrico e disponibilizar informações via rede de dados para o gerenciamento remoto.</w:t>
      </w:r>
    </w:p>
    <w:p w14:paraId="0DF2B5A9" w14:textId="77777777" w:rsidR="009D549B" w:rsidRDefault="00BD5D30" w:rsidP="009D549B">
      <w:pPr>
        <w:spacing w:line="360" w:lineRule="auto"/>
        <w:jc w:val="both"/>
        <w:rPr>
          <w:rFonts w:ascii="Arial" w:hAnsi="Arial" w:cs="Arial"/>
          <w:sz w:val="21"/>
          <w:szCs w:val="21"/>
        </w:rPr>
      </w:pPr>
      <w:r w:rsidRPr="008255E7">
        <w:rPr>
          <w:rFonts w:ascii="Arial" w:hAnsi="Arial" w:cs="Arial"/>
          <w:sz w:val="21"/>
          <w:szCs w:val="21"/>
        </w:rPr>
        <w:t>Os equipamentos de recarga deverão apresentar potência nominal mínima adequada às especificações dos veículos, nunca inferior a 240kwh por estação, e possuir capacidade de operação em modos de carga rápida DC de dois veículos por carregador simultaneamente;</w:t>
      </w:r>
    </w:p>
    <w:p w14:paraId="332FC852" w14:textId="77777777" w:rsidR="009D549B" w:rsidRDefault="00BD5D30" w:rsidP="009D549B">
      <w:pPr>
        <w:spacing w:line="360" w:lineRule="auto"/>
        <w:jc w:val="both"/>
        <w:rPr>
          <w:rFonts w:ascii="Arial" w:hAnsi="Arial" w:cs="Arial"/>
          <w:sz w:val="21"/>
          <w:szCs w:val="21"/>
        </w:rPr>
      </w:pPr>
      <w:r w:rsidRPr="008255E7">
        <w:rPr>
          <w:rFonts w:ascii="Arial" w:hAnsi="Arial" w:cs="Arial"/>
          <w:sz w:val="21"/>
          <w:szCs w:val="21"/>
        </w:rPr>
        <w:t>Deverão ser compatíveis com conector padrão GB/T ou CCS2 – desde que atendam integralmente à Resolução CONTRAN 959/2022 e demais normas aplicáveis – e protocolo de comunicação com BMS (sistema de gerenciamento de bateria);</w:t>
      </w:r>
    </w:p>
    <w:p w14:paraId="4B24C6E8" w14:textId="77777777" w:rsidR="009D549B" w:rsidRDefault="00BD5D30" w:rsidP="009D549B">
      <w:pPr>
        <w:spacing w:line="360" w:lineRule="auto"/>
        <w:jc w:val="both"/>
        <w:rPr>
          <w:rFonts w:ascii="Arial" w:hAnsi="Arial" w:cs="Arial"/>
          <w:sz w:val="21"/>
          <w:szCs w:val="21"/>
        </w:rPr>
      </w:pPr>
      <w:r w:rsidRPr="008255E7">
        <w:rPr>
          <w:rFonts w:ascii="Arial" w:hAnsi="Arial" w:cs="Arial"/>
          <w:sz w:val="21"/>
          <w:szCs w:val="21"/>
        </w:rPr>
        <w:lastRenderedPageBreak/>
        <w:t>Devem possuir eficiência energética superior a 95% e fator de potência mínimo de 0,99, operando na faixa de tensão 200V e 750V, e corrente de saída de até 250A;</w:t>
      </w:r>
    </w:p>
    <w:p w14:paraId="5CEF994E" w14:textId="77777777" w:rsidR="009D549B" w:rsidRDefault="00BD5D30" w:rsidP="009D549B">
      <w:pPr>
        <w:spacing w:line="360" w:lineRule="auto"/>
        <w:jc w:val="both"/>
        <w:rPr>
          <w:rFonts w:ascii="Arial" w:hAnsi="Arial" w:cs="Arial"/>
          <w:sz w:val="21"/>
          <w:szCs w:val="21"/>
        </w:rPr>
      </w:pPr>
      <w:r w:rsidRPr="008255E7">
        <w:rPr>
          <w:rFonts w:ascii="Arial" w:hAnsi="Arial" w:cs="Arial"/>
          <w:sz w:val="21"/>
          <w:szCs w:val="21"/>
        </w:rPr>
        <w:t>Os equipamentos deverão ser adequados a operação nas condições climáticas da Região Metropolitana de Recife - PE, possuindo classificação de proteção mínima IP65 (gabinete resistente à poeira e respingos de água) e compatibilidade para operar em temperaturas de -20°C a +50°C, e umidade relativa de até 95%,</w:t>
      </w:r>
    </w:p>
    <w:p w14:paraId="6ED93C2B" w14:textId="77777777" w:rsidR="009D549B" w:rsidRDefault="00BD5D30" w:rsidP="009D549B">
      <w:pPr>
        <w:spacing w:line="360" w:lineRule="auto"/>
        <w:jc w:val="both"/>
        <w:rPr>
          <w:rFonts w:ascii="Arial" w:hAnsi="Arial" w:cs="Arial"/>
          <w:sz w:val="21"/>
          <w:szCs w:val="21"/>
        </w:rPr>
      </w:pPr>
      <w:r w:rsidRPr="008255E7">
        <w:rPr>
          <w:rFonts w:ascii="Arial" w:hAnsi="Arial" w:cs="Arial"/>
          <w:sz w:val="21"/>
          <w:szCs w:val="21"/>
        </w:rPr>
        <w:t>Os Carregadores deverão possuir interface amigável (painel LCD, com travamento eletrônico, sistema de leitura de cartão e integração com plataformas digitais);</w:t>
      </w:r>
    </w:p>
    <w:p w14:paraId="58B81BCE" w14:textId="3EA980AC" w:rsidR="002F1447" w:rsidRDefault="00BD5D30" w:rsidP="009D549B">
      <w:pPr>
        <w:spacing w:line="360" w:lineRule="auto"/>
        <w:jc w:val="both"/>
        <w:rPr>
          <w:rFonts w:ascii="Arial" w:hAnsi="Arial" w:cs="Arial"/>
          <w:sz w:val="21"/>
          <w:szCs w:val="21"/>
        </w:rPr>
      </w:pPr>
      <w:r w:rsidRPr="008255E7">
        <w:rPr>
          <w:rFonts w:ascii="Arial" w:hAnsi="Arial" w:cs="Arial"/>
          <w:sz w:val="21"/>
          <w:szCs w:val="21"/>
        </w:rPr>
        <w:t>Devem possuir homologações técnicas conforme normas INMETRO/ABNT vigentes e homologação da Concessionária Local de Energia (NEOENERGIA).</w:t>
      </w:r>
    </w:p>
    <w:p w14:paraId="41B3C118" w14:textId="5659BBAD" w:rsidR="00BD5D30" w:rsidRPr="00D307FA" w:rsidRDefault="00BD5D30" w:rsidP="00D307FA">
      <w:pPr>
        <w:spacing w:after="240" w:line="360" w:lineRule="auto"/>
        <w:jc w:val="both"/>
        <w:rPr>
          <w:rFonts w:ascii="Arial" w:hAnsi="Arial" w:cs="Arial"/>
          <w:b/>
          <w:bCs/>
          <w:sz w:val="21"/>
          <w:szCs w:val="21"/>
        </w:rPr>
      </w:pPr>
      <w:r w:rsidRPr="00D307FA">
        <w:rPr>
          <w:rFonts w:ascii="Arial" w:hAnsi="Arial" w:cs="Arial"/>
          <w:b/>
          <w:bCs/>
          <w:sz w:val="21"/>
          <w:szCs w:val="21"/>
        </w:rPr>
        <w:t>Das Especificações Técnicas dos Carregadores</w:t>
      </w:r>
    </w:p>
    <w:p w14:paraId="280382E6" w14:textId="77777777" w:rsidR="00BD5D30" w:rsidRPr="00C05FBE" w:rsidRDefault="00BD5D30">
      <w:pPr>
        <w:pStyle w:val="PargrafodaLista"/>
        <w:numPr>
          <w:ilvl w:val="0"/>
          <w:numId w:val="13"/>
        </w:numPr>
        <w:spacing w:after="160" w:line="360" w:lineRule="auto"/>
        <w:jc w:val="both"/>
        <w:rPr>
          <w:rFonts w:ascii="Arial" w:hAnsi="Arial" w:cs="Arial"/>
          <w:sz w:val="21"/>
          <w:szCs w:val="21"/>
        </w:rPr>
      </w:pPr>
      <w:r w:rsidRPr="00C05FBE">
        <w:rPr>
          <w:rFonts w:ascii="Arial" w:hAnsi="Arial" w:cs="Arial"/>
          <w:sz w:val="21"/>
          <w:szCs w:val="21"/>
        </w:rPr>
        <w:t>Potência de Saída: 240 kW DC, com carregamento simultâneo e distribuído.</w:t>
      </w:r>
    </w:p>
    <w:p w14:paraId="29C1687B" w14:textId="77777777" w:rsidR="00BD5D30" w:rsidRPr="00C05FBE" w:rsidRDefault="00BD5D30">
      <w:pPr>
        <w:pStyle w:val="PargrafodaLista"/>
        <w:numPr>
          <w:ilvl w:val="0"/>
          <w:numId w:val="13"/>
        </w:numPr>
        <w:spacing w:after="160" w:line="360" w:lineRule="auto"/>
        <w:jc w:val="both"/>
        <w:rPr>
          <w:rFonts w:ascii="Arial" w:hAnsi="Arial" w:cs="Arial"/>
          <w:sz w:val="21"/>
          <w:szCs w:val="21"/>
        </w:rPr>
      </w:pPr>
      <w:r w:rsidRPr="00C05FBE">
        <w:rPr>
          <w:rFonts w:ascii="Arial" w:hAnsi="Arial" w:cs="Arial"/>
          <w:sz w:val="21"/>
          <w:szCs w:val="21"/>
        </w:rPr>
        <w:t>Tensão de Saída: 150VCC - 1000VCC (alta tensão para veículos de passageiros e caminhões).</w:t>
      </w:r>
    </w:p>
    <w:p w14:paraId="7BD1EFA0" w14:textId="77777777" w:rsidR="00BD5D30" w:rsidRPr="00C05FBE" w:rsidRDefault="00BD5D30">
      <w:pPr>
        <w:pStyle w:val="PargrafodaLista"/>
        <w:numPr>
          <w:ilvl w:val="0"/>
          <w:numId w:val="13"/>
        </w:numPr>
        <w:spacing w:after="160" w:line="360" w:lineRule="auto"/>
        <w:jc w:val="both"/>
        <w:rPr>
          <w:rFonts w:ascii="Arial" w:hAnsi="Arial" w:cs="Arial"/>
          <w:sz w:val="21"/>
          <w:szCs w:val="21"/>
        </w:rPr>
      </w:pPr>
      <w:r w:rsidRPr="00C05FBE">
        <w:rPr>
          <w:rFonts w:ascii="Arial" w:hAnsi="Arial" w:cs="Arial"/>
          <w:sz w:val="21"/>
          <w:szCs w:val="21"/>
        </w:rPr>
        <w:t>Corrente de Saída: Ajuste automático da corrente de saída, com limitador de potência para segurança em recarga.</w:t>
      </w:r>
    </w:p>
    <w:p w14:paraId="3FE2CF20" w14:textId="77777777" w:rsidR="00BD5D30" w:rsidRPr="00C05FBE" w:rsidRDefault="00BD5D30">
      <w:pPr>
        <w:pStyle w:val="PargrafodaLista"/>
        <w:numPr>
          <w:ilvl w:val="0"/>
          <w:numId w:val="13"/>
        </w:numPr>
        <w:spacing w:after="160" w:line="360" w:lineRule="auto"/>
        <w:jc w:val="both"/>
        <w:rPr>
          <w:rFonts w:ascii="Arial" w:hAnsi="Arial" w:cs="Arial"/>
          <w:sz w:val="21"/>
          <w:szCs w:val="21"/>
        </w:rPr>
      </w:pPr>
      <w:r w:rsidRPr="00C05FBE">
        <w:rPr>
          <w:rFonts w:ascii="Arial" w:hAnsi="Arial" w:cs="Arial"/>
          <w:sz w:val="21"/>
          <w:szCs w:val="21"/>
        </w:rPr>
        <w:t>Conectores: Dual CCS2 ou GB/T.</w:t>
      </w:r>
    </w:p>
    <w:p w14:paraId="7B30DE28" w14:textId="77777777" w:rsidR="00BD5D30" w:rsidRPr="00C05FBE" w:rsidRDefault="00BD5D30">
      <w:pPr>
        <w:pStyle w:val="PargrafodaLista"/>
        <w:numPr>
          <w:ilvl w:val="0"/>
          <w:numId w:val="13"/>
        </w:numPr>
        <w:spacing w:after="160" w:line="360" w:lineRule="auto"/>
        <w:jc w:val="both"/>
        <w:rPr>
          <w:rFonts w:ascii="Arial" w:hAnsi="Arial" w:cs="Arial"/>
          <w:sz w:val="21"/>
          <w:szCs w:val="21"/>
        </w:rPr>
      </w:pPr>
      <w:r w:rsidRPr="00C05FBE">
        <w:rPr>
          <w:rFonts w:ascii="Arial" w:hAnsi="Arial" w:cs="Arial"/>
          <w:sz w:val="21"/>
          <w:szCs w:val="21"/>
        </w:rPr>
        <w:t>Tensão de Entrada: Trifásico 380VCA, 50/60Hz.</w:t>
      </w:r>
    </w:p>
    <w:p w14:paraId="1CC79513" w14:textId="77777777" w:rsidR="00BD5D30" w:rsidRPr="00C05FBE" w:rsidRDefault="00BD5D30">
      <w:pPr>
        <w:pStyle w:val="PargrafodaLista"/>
        <w:numPr>
          <w:ilvl w:val="0"/>
          <w:numId w:val="13"/>
        </w:numPr>
        <w:spacing w:after="160" w:line="360" w:lineRule="auto"/>
        <w:jc w:val="both"/>
        <w:rPr>
          <w:rFonts w:ascii="Arial" w:hAnsi="Arial" w:cs="Arial"/>
          <w:sz w:val="21"/>
          <w:szCs w:val="21"/>
        </w:rPr>
      </w:pPr>
      <w:r w:rsidRPr="00C05FBE">
        <w:rPr>
          <w:rFonts w:ascii="Arial" w:hAnsi="Arial" w:cs="Arial"/>
          <w:sz w:val="21"/>
          <w:szCs w:val="21"/>
        </w:rPr>
        <w:t>Comunicação: Permitir gestão remota e monitoramento.</w:t>
      </w:r>
    </w:p>
    <w:p w14:paraId="2FAECD26" w14:textId="77777777" w:rsidR="00BD5D30" w:rsidRPr="00C05FBE" w:rsidRDefault="00BD5D30">
      <w:pPr>
        <w:pStyle w:val="PargrafodaLista"/>
        <w:numPr>
          <w:ilvl w:val="0"/>
          <w:numId w:val="13"/>
        </w:numPr>
        <w:spacing w:after="160" w:line="360" w:lineRule="auto"/>
        <w:jc w:val="both"/>
        <w:rPr>
          <w:rFonts w:ascii="Arial" w:hAnsi="Arial" w:cs="Arial"/>
          <w:sz w:val="21"/>
          <w:szCs w:val="21"/>
        </w:rPr>
      </w:pPr>
      <w:r w:rsidRPr="00C05FBE">
        <w:rPr>
          <w:rFonts w:ascii="Arial" w:hAnsi="Arial" w:cs="Arial"/>
          <w:sz w:val="21"/>
          <w:szCs w:val="21"/>
        </w:rPr>
        <w:t>Recursos Inteligentes: "</w:t>
      </w:r>
      <w:proofErr w:type="spellStart"/>
      <w:r w:rsidRPr="00C05FBE">
        <w:rPr>
          <w:rFonts w:ascii="Arial" w:hAnsi="Arial" w:cs="Arial"/>
          <w:sz w:val="21"/>
          <w:szCs w:val="21"/>
        </w:rPr>
        <w:t>Smart</w:t>
      </w:r>
      <w:proofErr w:type="spellEnd"/>
      <w:r w:rsidR="00C05FBE">
        <w:rPr>
          <w:rFonts w:ascii="Arial" w:hAnsi="Arial" w:cs="Arial"/>
          <w:sz w:val="21"/>
          <w:szCs w:val="21"/>
        </w:rPr>
        <w:t xml:space="preserve"> </w:t>
      </w:r>
      <w:r w:rsidRPr="00C05FBE">
        <w:rPr>
          <w:rFonts w:ascii="Arial" w:hAnsi="Arial" w:cs="Arial"/>
          <w:sz w:val="21"/>
          <w:szCs w:val="21"/>
        </w:rPr>
        <w:t>Charge" para distribuição dinâmica de carga (compartilhamento de potência entre dois veículos).</w:t>
      </w:r>
    </w:p>
    <w:p w14:paraId="6000FD13" w14:textId="77777777" w:rsidR="00BD5D30" w:rsidRDefault="00BD5D30">
      <w:pPr>
        <w:pStyle w:val="PargrafodaLista"/>
        <w:numPr>
          <w:ilvl w:val="0"/>
          <w:numId w:val="13"/>
        </w:numPr>
        <w:spacing w:after="240" w:line="360" w:lineRule="auto"/>
        <w:jc w:val="both"/>
        <w:rPr>
          <w:rFonts w:ascii="Arial" w:hAnsi="Arial" w:cs="Arial"/>
          <w:sz w:val="21"/>
          <w:szCs w:val="21"/>
        </w:rPr>
      </w:pPr>
      <w:r w:rsidRPr="00C05FBE">
        <w:rPr>
          <w:rFonts w:ascii="Arial" w:hAnsi="Arial" w:cs="Arial"/>
          <w:sz w:val="21"/>
          <w:szCs w:val="21"/>
        </w:rPr>
        <w:t>Interface: Visor LCD (7 polegadas ou superior).</w:t>
      </w:r>
    </w:p>
    <w:p w14:paraId="0CDFB106" w14:textId="77777777" w:rsidR="00520C75" w:rsidRPr="00C05FBE" w:rsidRDefault="00520C75" w:rsidP="00520C75">
      <w:pPr>
        <w:pStyle w:val="PargrafodaLista"/>
        <w:spacing w:after="240" w:line="360" w:lineRule="auto"/>
        <w:jc w:val="both"/>
        <w:rPr>
          <w:rFonts w:ascii="Arial" w:hAnsi="Arial" w:cs="Arial"/>
          <w:sz w:val="21"/>
          <w:szCs w:val="21"/>
        </w:rPr>
      </w:pPr>
    </w:p>
    <w:p w14:paraId="20F9ACAD" w14:textId="77777777" w:rsidR="00BD5D30" w:rsidRPr="00D91D34" w:rsidRDefault="00BD5D30" w:rsidP="00D91D34">
      <w:pPr>
        <w:spacing w:after="160" w:line="360" w:lineRule="auto"/>
        <w:ind w:left="710"/>
        <w:jc w:val="both"/>
        <w:rPr>
          <w:rFonts w:ascii="Arial" w:hAnsi="Arial" w:cs="Arial"/>
          <w:b/>
          <w:bCs/>
          <w:sz w:val="21"/>
          <w:szCs w:val="21"/>
        </w:rPr>
      </w:pPr>
      <w:r w:rsidRPr="00D91D34">
        <w:rPr>
          <w:rFonts w:ascii="Arial" w:hAnsi="Arial" w:cs="Arial"/>
          <w:sz w:val="21"/>
          <w:szCs w:val="21"/>
        </w:rPr>
        <w:t>A divisão do objeto em lotes observa critérios técnicos, econômicos e de mercado, com fundamento na Lei nº 13.303/2016 e nas melhores práticas de contratação pública, visando:</w:t>
      </w:r>
    </w:p>
    <w:p w14:paraId="25623C78" w14:textId="77777777" w:rsidR="00BD5D30" w:rsidRPr="008255E7" w:rsidRDefault="00BD5D30">
      <w:pPr>
        <w:pStyle w:val="PargrafodaLista"/>
        <w:numPr>
          <w:ilvl w:val="2"/>
          <w:numId w:val="8"/>
        </w:numPr>
        <w:spacing w:after="120" w:line="360" w:lineRule="auto"/>
        <w:ind w:left="851" w:hanging="425"/>
        <w:contextualSpacing w:val="0"/>
        <w:jc w:val="both"/>
        <w:rPr>
          <w:rFonts w:ascii="Arial" w:hAnsi="Arial" w:cs="Arial"/>
          <w:sz w:val="21"/>
          <w:szCs w:val="21"/>
        </w:rPr>
      </w:pPr>
      <w:r w:rsidRPr="008255E7">
        <w:rPr>
          <w:rFonts w:ascii="Arial" w:hAnsi="Arial" w:cs="Arial"/>
          <w:sz w:val="21"/>
          <w:szCs w:val="21"/>
        </w:rPr>
        <w:t>Ampliar a competitividade, permitindo a participação de empresas especializadas em segmentos distintos (fabricação de veículos e fornecimento de infraestrutura de recarga), bem como fornecimento de ônibus em distintos lotes de acordo com a capacidade produtiva da indústria nacional;</w:t>
      </w:r>
    </w:p>
    <w:p w14:paraId="44B69658" w14:textId="77777777" w:rsidR="00BD5D30" w:rsidRPr="008255E7" w:rsidRDefault="00BD5D30">
      <w:pPr>
        <w:pStyle w:val="PargrafodaLista"/>
        <w:numPr>
          <w:ilvl w:val="2"/>
          <w:numId w:val="8"/>
        </w:numPr>
        <w:spacing w:after="120" w:line="360" w:lineRule="auto"/>
        <w:ind w:left="851" w:hanging="425"/>
        <w:contextualSpacing w:val="0"/>
        <w:jc w:val="both"/>
        <w:rPr>
          <w:rFonts w:ascii="Arial" w:hAnsi="Arial" w:cs="Arial"/>
          <w:sz w:val="21"/>
          <w:szCs w:val="21"/>
        </w:rPr>
      </w:pPr>
      <w:r w:rsidRPr="008255E7">
        <w:rPr>
          <w:rFonts w:ascii="Arial" w:hAnsi="Arial" w:cs="Arial"/>
          <w:sz w:val="21"/>
          <w:szCs w:val="21"/>
        </w:rPr>
        <w:lastRenderedPageBreak/>
        <w:t>Evitar restrição indevida à concorrência, considerando que nem todos os fabricantes de ônibus elétricos produzem carregadores ou possuem expertise na instalação de infraestrutura elétrica;</w:t>
      </w:r>
    </w:p>
    <w:p w14:paraId="2BB28423" w14:textId="77777777" w:rsidR="00BD5D30" w:rsidRPr="008255E7" w:rsidRDefault="00BD5D30">
      <w:pPr>
        <w:pStyle w:val="PargrafodaLista"/>
        <w:numPr>
          <w:ilvl w:val="2"/>
          <w:numId w:val="8"/>
        </w:numPr>
        <w:spacing w:after="120" w:line="360" w:lineRule="auto"/>
        <w:ind w:left="851" w:hanging="425"/>
        <w:contextualSpacing w:val="0"/>
        <w:jc w:val="both"/>
        <w:rPr>
          <w:rFonts w:ascii="Arial" w:hAnsi="Arial" w:cs="Arial"/>
          <w:sz w:val="21"/>
          <w:szCs w:val="21"/>
        </w:rPr>
      </w:pPr>
      <w:r w:rsidRPr="008255E7">
        <w:rPr>
          <w:rFonts w:ascii="Arial" w:hAnsi="Arial" w:cs="Arial"/>
          <w:sz w:val="21"/>
          <w:szCs w:val="21"/>
        </w:rPr>
        <w:t>Obter propostas mais vantajosas, com maior aderência técnica e econômica a cada componente da solução;</w:t>
      </w:r>
    </w:p>
    <w:p w14:paraId="7A840834" w14:textId="77777777" w:rsidR="00BD5D30" w:rsidRPr="008255E7" w:rsidRDefault="00BD5D30">
      <w:pPr>
        <w:pStyle w:val="PargrafodaLista"/>
        <w:numPr>
          <w:ilvl w:val="2"/>
          <w:numId w:val="8"/>
        </w:numPr>
        <w:spacing w:after="120" w:line="360" w:lineRule="auto"/>
        <w:ind w:left="851" w:hanging="425"/>
        <w:contextualSpacing w:val="0"/>
        <w:jc w:val="both"/>
        <w:rPr>
          <w:rFonts w:ascii="Arial" w:hAnsi="Arial" w:cs="Arial"/>
          <w:sz w:val="21"/>
          <w:szCs w:val="21"/>
        </w:rPr>
      </w:pPr>
      <w:r w:rsidRPr="008255E7">
        <w:rPr>
          <w:rFonts w:ascii="Arial" w:hAnsi="Arial" w:cs="Arial"/>
          <w:sz w:val="21"/>
          <w:szCs w:val="21"/>
        </w:rPr>
        <w:t>Assegurar maior eficiência na execução contratual, com especialização por objeto e mitigação de riscos operacionais;</w:t>
      </w:r>
    </w:p>
    <w:p w14:paraId="363BBCC2" w14:textId="77777777" w:rsidR="00BD5D30" w:rsidRPr="008255E7" w:rsidRDefault="00BD5D30">
      <w:pPr>
        <w:pStyle w:val="PargrafodaLista"/>
        <w:numPr>
          <w:ilvl w:val="2"/>
          <w:numId w:val="8"/>
        </w:numPr>
        <w:spacing w:after="120" w:line="360" w:lineRule="auto"/>
        <w:ind w:left="851" w:hanging="425"/>
        <w:contextualSpacing w:val="0"/>
        <w:jc w:val="both"/>
        <w:rPr>
          <w:rFonts w:ascii="Arial" w:hAnsi="Arial" w:cs="Arial"/>
          <w:sz w:val="21"/>
          <w:szCs w:val="21"/>
        </w:rPr>
      </w:pPr>
      <w:r w:rsidRPr="008255E7">
        <w:rPr>
          <w:rFonts w:ascii="Arial" w:hAnsi="Arial" w:cs="Arial"/>
          <w:sz w:val="21"/>
          <w:szCs w:val="21"/>
        </w:rPr>
        <w:t>Facilitar a gestão e fiscalização contratual, permitindo o acompanhamento individualizado de cada solução tecnológica;</w:t>
      </w:r>
    </w:p>
    <w:p w14:paraId="2CC540B6" w14:textId="77777777" w:rsidR="00BD5D30" w:rsidRPr="008255E7" w:rsidRDefault="00BD5D30">
      <w:pPr>
        <w:pStyle w:val="PargrafodaLista"/>
        <w:numPr>
          <w:ilvl w:val="2"/>
          <w:numId w:val="8"/>
        </w:numPr>
        <w:spacing w:after="120" w:line="360" w:lineRule="auto"/>
        <w:ind w:left="851" w:hanging="425"/>
        <w:contextualSpacing w:val="0"/>
        <w:jc w:val="both"/>
        <w:rPr>
          <w:rFonts w:ascii="Arial" w:hAnsi="Arial" w:cs="Arial"/>
          <w:sz w:val="21"/>
          <w:szCs w:val="21"/>
        </w:rPr>
      </w:pPr>
      <w:r w:rsidRPr="008255E7">
        <w:rPr>
          <w:rFonts w:ascii="Arial" w:hAnsi="Arial" w:cs="Arial"/>
          <w:sz w:val="21"/>
          <w:szCs w:val="21"/>
        </w:rPr>
        <w:t>Promover maior flexibilidade na implantação do projeto, possibilitando a aquisição e instalação dos equipamentos de forma coordenada, porém não necessariamente simultânea.</w:t>
      </w:r>
    </w:p>
    <w:p w14:paraId="26503E9D" w14:textId="77777777" w:rsidR="00150528" w:rsidRDefault="00BD5D30" w:rsidP="00D91D34">
      <w:pPr>
        <w:pStyle w:val="PargrafodaLista"/>
        <w:spacing w:after="160" w:line="360" w:lineRule="auto"/>
        <w:ind w:left="360"/>
        <w:jc w:val="both"/>
        <w:rPr>
          <w:rFonts w:ascii="Arial" w:hAnsi="Arial" w:cs="Arial"/>
          <w:sz w:val="21"/>
          <w:szCs w:val="21"/>
        </w:rPr>
      </w:pPr>
      <w:r w:rsidRPr="00150528">
        <w:rPr>
          <w:rFonts w:ascii="Arial" w:hAnsi="Arial" w:cs="Arial"/>
          <w:sz w:val="21"/>
          <w:szCs w:val="21"/>
        </w:rPr>
        <w:t>A divisão em lotes também se justifica pela natureza distinta dos objetos contratados:</w:t>
      </w:r>
    </w:p>
    <w:p w14:paraId="6F7EE539" w14:textId="77777777" w:rsidR="00BD5D30" w:rsidRPr="00BF028B" w:rsidRDefault="00BD5D30">
      <w:pPr>
        <w:pStyle w:val="PargrafodaLista"/>
        <w:numPr>
          <w:ilvl w:val="0"/>
          <w:numId w:val="14"/>
        </w:numPr>
        <w:spacing w:after="160" w:line="360" w:lineRule="auto"/>
        <w:jc w:val="both"/>
        <w:rPr>
          <w:rFonts w:ascii="Arial" w:hAnsi="Arial" w:cs="Arial"/>
          <w:sz w:val="21"/>
          <w:szCs w:val="21"/>
        </w:rPr>
      </w:pPr>
      <w:r w:rsidRPr="00BF028B">
        <w:rPr>
          <w:rFonts w:ascii="Arial" w:hAnsi="Arial" w:cs="Arial"/>
          <w:sz w:val="21"/>
          <w:szCs w:val="21"/>
        </w:rPr>
        <w:t xml:space="preserve">Os </w:t>
      </w:r>
      <w:r w:rsidRPr="00BF028B">
        <w:rPr>
          <w:rFonts w:ascii="Arial" w:hAnsi="Arial" w:cs="Arial"/>
          <w:b/>
          <w:bCs/>
          <w:sz w:val="21"/>
          <w:szCs w:val="21"/>
        </w:rPr>
        <w:t>ônibus elétricos</w:t>
      </w:r>
      <w:r w:rsidRPr="00BF028B">
        <w:rPr>
          <w:rFonts w:ascii="Arial" w:hAnsi="Arial" w:cs="Arial"/>
          <w:sz w:val="21"/>
          <w:szCs w:val="21"/>
        </w:rPr>
        <w:t xml:space="preserve"> constituem bens complexos de natureza veicular, sujeitos a normas automotivas, certificações específicas e requisitos operacionais próprios; </w:t>
      </w:r>
    </w:p>
    <w:p w14:paraId="722CB3E4" w14:textId="77777777" w:rsidR="00BD5D30" w:rsidRPr="008255E7" w:rsidRDefault="00BD5D30">
      <w:pPr>
        <w:pStyle w:val="PargrafodaLista"/>
        <w:numPr>
          <w:ilvl w:val="2"/>
          <w:numId w:val="8"/>
        </w:numPr>
        <w:spacing w:after="120" w:line="360" w:lineRule="auto"/>
        <w:ind w:left="851" w:hanging="425"/>
        <w:contextualSpacing w:val="0"/>
        <w:jc w:val="both"/>
        <w:rPr>
          <w:rFonts w:ascii="Arial" w:hAnsi="Arial" w:cs="Arial"/>
          <w:sz w:val="21"/>
          <w:szCs w:val="21"/>
        </w:rPr>
      </w:pPr>
      <w:r w:rsidRPr="008255E7">
        <w:rPr>
          <w:rFonts w:ascii="Arial" w:hAnsi="Arial" w:cs="Arial"/>
          <w:sz w:val="21"/>
          <w:szCs w:val="21"/>
        </w:rPr>
        <w:t xml:space="preserve">Os </w:t>
      </w:r>
      <w:r w:rsidRPr="008255E7">
        <w:rPr>
          <w:rFonts w:ascii="Arial" w:hAnsi="Arial" w:cs="Arial"/>
          <w:b/>
          <w:bCs/>
          <w:sz w:val="21"/>
          <w:szCs w:val="21"/>
        </w:rPr>
        <w:t>carregadores veiculares</w:t>
      </w:r>
      <w:r w:rsidRPr="008255E7">
        <w:rPr>
          <w:rFonts w:ascii="Arial" w:hAnsi="Arial" w:cs="Arial"/>
          <w:sz w:val="21"/>
          <w:szCs w:val="21"/>
        </w:rPr>
        <w:t xml:space="preserve"> configuram infraestrutura elétrica e tecnológica, sujeita a normas técnicas distintas (ABNT, ANEEL e concessionária de energia), bem como a requisitos de instalação e integração com sistemas de gestão energética.</w:t>
      </w:r>
    </w:p>
    <w:p w14:paraId="37FE1928" w14:textId="77777777" w:rsidR="00BD5D30" w:rsidRPr="008255E7" w:rsidRDefault="00BD5D30" w:rsidP="00D307FA">
      <w:pPr>
        <w:pStyle w:val="PargrafodaLista"/>
        <w:spacing w:after="160" w:line="360" w:lineRule="auto"/>
        <w:ind w:left="425"/>
        <w:contextualSpacing w:val="0"/>
        <w:jc w:val="both"/>
        <w:rPr>
          <w:rFonts w:ascii="Arial" w:hAnsi="Arial" w:cs="Arial"/>
          <w:sz w:val="21"/>
          <w:szCs w:val="21"/>
        </w:rPr>
      </w:pPr>
      <w:r w:rsidRPr="008255E7">
        <w:rPr>
          <w:rFonts w:ascii="Arial" w:hAnsi="Arial" w:cs="Arial"/>
          <w:sz w:val="21"/>
          <w:szCs w:val="21"/>
        </w:rPr>
        <w:t>Dessa forma, a opção pela divisão em lotes revela-se a solução mais adequada ao interesse público, garantindo maior competitividade, eficiência e economicidade, sem prejuízo da integração funcional entre os itens que compõem a solução global de mobilidade elétrica.</w:t>
      </w:r>
    </w:p>
    <w:p w14:paraId="2A17D997" w14:textId="77777777" w:rsidR="00BD5D30" w:rsidRPr="008255E7" w:rsidRDefault="00BD5D30" w:rsidP="00D307FA">
      <w:pPr>
        <w:pStyle w:val="PargrafodaLista"/>
        <w:spacing w:after="160" w:line="360" w:lineRule="auto"/>
        <w:ind w:left="425"/>
        <w:contextualSpacing w:val="0"/>
        <w:jc w:val="both"/>
        <w:rPr>
          <w:rFonts w:ascii="Arial" w:hAnsi="Arial" w:cs="Arial"/>
          <w:sz w:val="21"/>
          <w:szCs w:val="21"/>
        </w:rPr>
      </w:pPr>
      <w:r w:rsidRPr="008255E7">
        <w:rPr>
          <w:rFonts w:ascii="Arial" w:hAnsi="Arial" w:cs="Arial"/>
          <w:sz w:val="21"/>
          <w:szCs w:val="21"/>
        </w:rPr>
        <w:t>Por se tratar de Sistema de Registro de Preços, os quantitativos estimados dos itens descritos no ANEXO A possuem caráter meramente referencial, não gerando obrigação de contratação integral por parte do Contratante.</w:t>
      </w:r>
    </w:p>
    <w:p w14:paraId="37B457B9" w14:textId="6EF9EE3D" w:rsidR="008169C4" w:rsidRDefault="00BD5D30" w:rsidP="00D307FA">
      <w:pPr>
        <w:pStyle w:val="PargrafodaLista"/>
        <w:spacing w:after="240" w:line="360" w:lineRule="auto"/>
        <w:ind w:left="425"/>
        <w:contextualSpacing w:val="0"/>
        <w:jc w:val="both"/>
        <w:rPr>
          <w:rFonts w:ascii="Arial" w:hAnsi="Arial" w:cs="Arial"/>
          <w:sz w:val="21"/>
          <w:szCs w:val="21"/>
        </w:rPr>
      </w:pPr>
      <w:r w:rsidRPr="008255E7">
        <w:rPr>
          <w:rFonts w:ascii="Arial" w:hAnsi="Arial" w:cs="Arial"/>
          <w:sz w:val="21"/>
          <w:szCs w:val="21"/>
        </w:rPr>
        <w:t>A existência de previsão orçamentária e o registro dos preços não vinculam o Consórcio de Transporte Metropolitano – CTM à execução total do objeto, podendo as contratações ocorrer de forma parcelada, eventual e conforme a demanda do CTM, observados os critérios de conveniência e oportunidade administrativa.</w:t>
      </w:r>
    </w:p>
    <w:p w14:paraId="2D726B4D" w14:textId="77777777" w:rsidR="00BF028B" w:rsidRDefault="00BF028B" w:rsidP="00D307FA">
      <w:pPr>
        <w:pStyle w:val="PargrafodaLista"/>
        <w:spacing w:after="240" w:line="360" w:lineRule="auto"/>
        <w:ind w:left="425"/>
        <w:contextualSpacing w:val="0"/>
        <w:jc w:val="both"/>
        <w:rPr>
          <w:rFonts w:ascii="Arial" w:hAnsi="Arial" w:cs="Arial"/>
          <w:sz w:val="21"/>
          <w:szCs w:val="21"/>
        </w:rPr>
      </w:pPr>
    </w:p>
    <w:p w14:paraId="0A78A650" w14:textId="77777777" w:rsidR="00BF028B" w:rsidRPr="008255E7" w:rsidRDefault="00BF028B" w:rsidP="00D307FA">
      <w:pPr>
        <w:pStyle w:val="PargrafodaLista"/>
        <w:spacing w:after="240" w:line="360" w:lineRule="auto"/>
        <w:ind w:left="425"/>
        <w:contextualSpacing w:val="0"/>
        <w:jc w:val="both"/>
        <w:rPr>
          <w:rFonts w:ascii="Arial" w:hAnsi="Arial" w:cs="Arial"/>
          <w:sz w:val="21"/>
          <w:szCs w:val="21"/>
        </w:rPr>
      </w:pPr>
    </w:p>
    <w:p w14:paraId="2BC7013D" w14:textId="7FCA27BE" w:rsidR="00101A24" w:rsidRPr="008255E7" w:rsidRDefault="00101A24" w:rsidP="00D307FA">
      <w:pPr>
        <w:pStyle w:val="PargrafodaLista"/>
        <w:spacing w:after="160" w:line="360" w:lineRule="auto"/>
        <w:ind w:left="357"/>
        <w:contextualSpacing w:val="0"/>
        <w:rPr>
          <w:rStyle w:val="Forte"/>
          <w:rFonts w:ascii="Arial" w:eastAsiaTheme="majorEastAsia" w:hAnsi="Arial" w:cs="Arial"/>
          <w:sz w:val="21"/>
          <w:szCs w:val="21"/>
        </w:rPr>
      </w:pPr>
      <w:r w:rsidRPr="008255E7">
        <w:rPr>
          <w:rStyle w:val="Forte"/>
          <w:rFonts w:ascii="Arial" w:eastAsiaTheme="majorEastAsia" w:hAnsi="Arial" w:cs="Arial"/>
          <w:sz w:val="21"/>
          <w:szCs w:val="21"/>
        </w:rPr>
        <w:lastRenderedPageBreak/>
        <w:t>DO VALOR ESTIMADO DA CONTRATAÇÃO</w:t>
      </w:r>
    </w:p>
    <w:p w14:paraId="3F340CFA" w14:textId="58355032" w:rsidR="008255E7" w:rsidRPr="00BF028B" w:rsidRDefault="00BD5D30" w:rsidP="00BF028B">
      <w:pPr>
        <w:pStyle w:val="PargrafodaLista"/>
        <w:spacing w:after="240" w:line="360" w:lineRule="auto"/>
        <w:ind w:left="792"/>
        <w:contextualSpacing w:val="0"/>
        <w:jc w:val="both"/>
        <w:rPr>
          <w:rFonts w:ascii="Arial" w:hAnsi="Arial" w:cs="Arial"/>
          <w:sz w:val="21"/>
          <w:szCs w:val="21"/>
        </w:rPr>
      </w:pPr>
      <w:r w:rsidRPr="008255E7">
        <w:rPr>
          <w:rFonts w:ascii="Arial" w:hAnsi="Arial" w:cs="Arial"/>
          <w:sz w:val="21"/>
          <w:szCs w:val="21"/>
        </w:rPr>
        <w:t xml:space="preserve">O valor estimado global do registro de preços é de </w:t>
      </w:r>
      <w:r w:rsidRPr="008255E7">
        <w:rPr>
          <w:rFonts w:ascii="Arial" w:hAnsi="Arial" w:cs="Arial"/>
          <w:b/>
          <w:bCs/>
          <w:color w:val="000000" w:themeColor="text1"/>
          <w:sz w:val="21"/>
          <w:szCs w:val="21"/>
        </w:rPr>
        <w:t>R$ 310.000.000,00 (Trezentos e dez milhões)</w:t>
      </w:r>
      <w:r w:rsidRPr="008255E7">
        <w:rPr>
          <w:rFonts w:ascii="Arial" w:hAnsi="Arial" w:cs="Arial"/>
          <w:sz w:val="21"/>
          <w:szCs w:val="21"/>
        </w:rPr>
        <w:t>, distribuídos nos lotes e foram obtidos por meio de planilha de composição de custos, conforme tabela a seguir.</w:t>
      </w:r>
    </w:p>
    <w:tbl>
      <w:tblPr>
        <w:tblStyle w:val="Tabelacomgrade"/>
        <w:tblW w:w="9356" w:type="dxa"/>
        <w:jc w:val="center"/>
        <w:tblLayout w:type="fixed"/>
        <w:tblLook w:val="04A0" w:firstRow="1" w:lastRow="0" w:firstColumn="1" w:lastColumn="0" w:noHBand="0" w:noVBand="1"/>
      </w:tblPr>
      <w:tblGrid>
        <w:gridCol w:w="988"/>
        <w:gridCol w:w="992"/>
        <w:gridCol w:w="3685"/>
        <w:gridCol w:w="1276"/>
        <w:gridCol w:w="1281"/>
        <w:gridCol w:w="1134"/>
      </w:tblGrid>
      <w:tr w:rsidR="005C46D4" w:rsidRPr="008255E7" w14:paraId="4B15E426" w14:textId="77777777" w:rsidTr="00776597">
        <w:trPr>
          <w:trHeight w:val="1309"/>
          <w:jc w:val="center"/>
        </w:trPr>
        <w:tc>
          <w:tcPr>
            <w:tcW w:w="988" w:type="dxa"/>
            <w:vMerge w:val="restart"/>
            <w:shd w:val="clear" w:color="auto" w:fill="D9D9D9" w:themeFill="background1" w:themeFillShade="D9"/>
            <w:vAlign w:val="center"/>
          </w:tcPr>
          <w:p w14:paraId="7B0726D2" w14:textId="77777777" w:rsidR="005C46D4" w:rsidRPr="00776597" w:rsidRDefault="005C46D4" w:rsidP="00C26B11">
            <w:pPr>
              <w:spacing w:after="0"/>
              <w:jc w:val="center"/>
              <w:rPr>
                <w:rFonts w:ascii="Arial" w:hAnsi="Arial" w:cs="Arial"/>
                <w:b/>
                <w:bCs/>
                <w:sz w:val="18"/>
                <w:szCs w:val="18"/>
              </w:rPr>
            </w:pPr>
            <w:r w:rsidRPr="00776597">
              <w:rPr>
                <w:rFonts w:ascii="Arial" w:hAnsi="Arial" w:cs="Arial"/>
                <w:b/>
                <w:bCs/>
                <w:sz w:val="18"/>
                <w:szCs w:val="18"/>
              </w:rPr>
              <w:t>Item</w:t>
            </w:r>
          </w:p>
        </w:tc>
        <w:tc>
          <w:tcPr>
            <w:tcW w:w="992" w:type="dxa"/>
            <w:vMerge w:val="restart"/>
            <w:shd w:val="clear" w:color="auto" w:fill="D9D9D9" w:themeFill="background1" w:themeFillShade="D9"/>
            <w:vAlign w:val="center"/>
          </w:tcPr>
          <w:p w14:paraId="5C6950CB" w14:textId="77777777" w:rsidR="005C46D4" w:rsidRPr="00776597" w:rsidRDefault="005C46D4" w:rsidP="00C26B11">
            <w:pPr>
              <w:spacing w:after="0"/>
              <w:jc w:val="center"/>
              <w:rPr>
                <w:rFonts w:ascii="Arial" w:hAnsi="Arial" w:cs="Arial"/>
                <w:b/>
                <w:bCs/>
                <w:sz w:val="18"/>
                <w:szCs w:val="18"/>
              </w:rPr>
            </w:pPr>
            <w:r w:rsidRPr="00776597">
              <w:rPr>
                <w:rFonts w:ascii="Arial" w:hAnsi="Arial" w:cs="Arial"/>
                <w:b/>
                <w:bCs/>
                <w:sz w:val="18"/>
                <w:szCs w:val="18"/>
              </w:rPr>
              <w:t>e-Fisco</w:t>
            </w:r>
          </w:p>
        </w:tc>
        <w:tc>
          <w:tcPr>
            <w:tcW w:w="3685" w:type="dxa"/>
            <w:vMerge w:val="restart"/>
            <w:shd w:val="clear" w:color="auto" w:fill="D9D9D9" w:themeFill="background1" w:themeFillShade="D9"/>
            <w:vAlign w:val="center"/>
          </w:tcPr>
          <w:p w14:paraId="4F4D5FC6" w14:textId="77777777" w:rsidR="005C46D4" w:rsidRPr="00776597" w:rsidRDefault="005C46D4" w:rsidP="00C26B11">
            <w:pPr>
              <w:spacing w:after="0"/>
              <w:jc w:val="center"/>
              <w:rPr>
                <w:rFonts w:ascii="Arial" w:hAnsi="Arial" w:cs="Arial"/>
                <w:b/>
                <w:bCs/>
                <w:sz w:val="18"/>
                <w:szCs w:val="18"/>
              </w:rPr>
            </w:pPr>
            <w:r w:rsidRPr="00776597">
              <w:rPr>
                <w:rFonts w:ascii="Arial" w:hAnsi="Arial" w:cs="Arial"/>
                <w:b/>
                <w:bCs/>
                <w:sz w:val="18"/>
                <w:szCs w:val="18"/>
              </w:rPr>
              <w:t>Descrição</w:t>
            </w:r>
          </w:p>
        </w:tc>
        <w:tc>
          <w:tcPr>
            <w:tcW w:w="1276" w:type="dxa"/>
            <w:shd w:val="clear" w:color="auto" w:fill="D9D9D9" w:themeFill="background1" w:themeFillShade="D9"/>
            <w:vAlign w:val="center"/>
          </w:tcPr>
          <w:p w14:paraId="100EBEC8" w14:textId="77777777" w:rsidR="005C46D4" w:rsidRPr="00776597" w:rsidRDefault="005C46D4" w:rsidP="00C26B11">
            <w:pPr>
              <w:spacing w:after="0"/>
              <w:jc w:val="center"/>
              <w:rPr>
                <w:rFonts w:ascii="Arial" w:hAnsi="Arial" w:cs="Arial"/>
                <w:b/>
                <w:bCs/>
                <w:sz w:val="18"/>
                <w:szCs w:val="18"/>
              </w:rPr>
            </w:pPr>
            <w:r w:rsidRPr="00776597">
              <w:rPr>
                <w:rFonts w:ascii="Arial" w:hAnsi="Arial" w:cs="Arial"/>
                <w:b/>
                <w:bCs/>
                <w:sz w:val="18"/>
                <w:szCs w:val="18"/>
              </w:rPr>
              <w:t>Quantidade</w:t>
            </w:r>
          </w:p>
        </w:tc>
        <w:tc>
          <w:tcPr>
            <w:tcW w:w="1281" w:type="dxa"/>
            <w:shd w:val="clear" w:color="auto" w:fill="D9D9D9" w:themeFill="background1" w:themeFillShade="D9"/>
            <w:vAlign w:val="center"/>
          </w:tcPr>
          <w:p w14:paraId="20B9B31C" w14:textId="6154B6AD" w:rsidR="005C46D4" w:rsidRPr="00776597" w:rsidRDefault="005C46D4" w:rsidP="00C26B11">
            <w:pPr>
              <w:spacing w:after="0"/>
              <w:jc w:val="center"/>
              <w:rPr>
                <w:rFonts w:ascii="Arial" w:hAnsi="Arial" w:cs="Arial"/>
                <w:b/>
                <w:bCs/>
                <w:sz w:val="18"/>
                <w:szCs w:val="18"/>
              </w:rPr>
            </w:pPr>
            <w:r w:rsidRPr="00776597">
              <w:rPr>
                <w:rFonts w:ascii="Arial" w:hAnsi="Arial" w:cs="Arial"/>
                <w:b/>
                <w:bCs/>
                <w:sz w:val="18"/>
                <w:szCs w:val="18"/>
              </w:rPr>
              <w:t>Valor Unitário Estimado Máximo UND.</w:t>
            </w:r>
          </w:p>
        </w:tc>
        <w:tc>
          <w:tcPr>
            <w:tcW w:w="1134" w:type="dxa"/>
            <w:shd w:val="clear" w:color="auto" w:fill="D9D9D9" w:themeFill="background1" w:themeFillShade="D9"/>
            <w:vAlign w:val="center"/>
          </w:tcPr>
          <w:p w14:paraId="0F18F258" w14:textId="77777777" w:rsidR="005C46D4" w:rsidRPr="00776597" w:rsidRDefault="005C46D4" w:rsidP="00C26B11">
            <w:pPr>
              <w:spacing w:after="0"/>
              <w:jc w:val="center"/>
              <w:rPr>
                <w:rFonts w:ascii="Arial" w:hAnsi="Arial" w:cs="Arial"/>
                <w:b/>
                <w:bCs/>
                <w:sz w:val="18"/>
                <w:szCs w:val="18"/>
              </w:rPr>
            </w:pPr>
            <w:r w:rsidRPr="00776597">
              <w:rPr>
                <w:rFonts w:ascii="Arial" w:hAnsi="Arial" w:cs="Arial"/>
                <w:b/>
                <w:bCs/>
                <w:sz w:val="18"/>
                <w:szCs w:val="18"/>
              </w:rPr>
              <w:t>Valor Total Estimado Máximo</w:t>
            </w:r>
          </w:p>
        </w:tc>
      </w:tr>
      <w:tr w:rsidR="005C46D4" w:rsidRPr="008255E7" w14:paraId="1CAF25F0" w14:textId="77777777" w:rsidTr="00776597">
        <w:trPr>
          <w:trHeight w:val="108"/>
          <w:jc w:val="center"/>
        </w:trPr>
        <w:tc>
          <w:tcPr>
            <w:tcW w:w="988" w:type="dxa"/>
            <w:vMerge/>
            <w:shd w:val="clear" w:color="auto" w:fill="D9D9D9" w:themeFill="background1" w:themeFillShade="D9"/>
            <w:vAlign w:val="center"/>
          </w:tcPr>
          <w:p w14:paraId="21DE58E7" w14:textId="77777777" w:rsidR="005C46D4" w:rsidRPr="008255E7" w:rsidRDefault="005C46D4" w:rsidP="00C26B11">
            <w:pPr>
              <w:spacing w:after="0"/>
              <w:jc w:val="center"/>
              <w:rPr>
                <w:rFonts w:ascii="Arial" w:hAnsi="Arial" w:cs="Arial"/>
                <w:sz w:val="18"/>
                <w:szCs w:val="18"/>
              </w:rPr>
            </w:pPr>
          </w:p>
        </w:tc>
        <w:tc>
          <w:tcPr>
            <w:tcW w:w="992" w:type="dxa"/>
            <w:vMerge/>
            <w:shd w:val="clear" w:color="auto" w:fill="D9D9D9" w:themeFill="background1" w:themeFillShade="D9"/>
            <w:vAlign w:val="center"/>
          </w:tcPr>
          <w:p w14:paraId="6A055A40" w14:textId="77777777" w:rsidR="005C46D4" w:rsidRPr="008255E7" w:rsidRDefault="005C46D4" w:rsidP="00C26B11">
            <w:pPr>
              <w:spacing w:after="0"/>
              <w:jc w:val="center"/>
              <w:rPr>
                <w:rFonts w:ascii="Arial" w:hAnsi="Arial" w:cs="Arial"/>
                <w:sz w:val="18"/>
                <w:szCs w:val="18"/>
              </w:rPr>
            </w:pPr>
          </w:p>
        </w:tc>
        <w:tc>
          <w:tcPr>
            <w:tcW w:w="3685" w:type="dxa"/>
            <w:vMerge/>
            <w:shd w:val="clear" w:color="auto" w:fill="D9D9D9" w:themeFill="background1" w:themeFillShade="D9"/>
            <w:vAlign w:val="center"/>
          </w:tcPr>
          <w:p w14:paraId="6A643C43" w14:textId="77777777" w:rsidR="005C46D4" w:rsidRPr="008255E7" w:rsidRDefault="005C46D4" w:rsidP="00C26B11">
            <w:pPr>
              <w:spacing w:after="0"/>
              <w:jc w:val="center"/>
              <w:rPr>
                <w:rFonts w:ascii="Arial" w:hAnsi="Arial" w:cs="Arial"/>
                <w:sz w:val="18"/>
                <w:szCs w:val="18"/>
              </w:rPr>
            </w:pPr>
          </w:p>
        </w:tc>
        <w:tc>
          <w:tcPr>
            <w:tcW w:w="1276" w:type="dxa"/>
            <w:shd w:val="clear" w:color="auto" w:fill="D9D9D9" w:themeFill="background1" w:themeFillShade="D9"/>
            <w:vAlign w:val="center"/>
          </w:tcPr>
          <w:p w14:paraId="29F01032" w14:textId="6EA2F487" w:rsidR="005C46D4" w:rsidRPr="008255E7" w:rsidRDefault="005C46D4" w:rsidP="00C26B11">
            <w:pPr>
              <w:spacing w:after="0"/>
              <w:jc w:val="center"/>
              <w:rPr>
                <w:rFonts w:ascii="Arial" w:hAnsi="Arial" w:cs="Arial"/>
                <w:sz w:val="18"/>
                <w:szCs w:val="18"/>
              </w:rPr>
            </w:pPr>
          </w:p>
        </w:tc>
        <w:tc>
          <w:tcPr>
            <w:tcW w:w="1281" w:type="dxa"/>
            <w:shd w:val="clear" w:color="auto" w:fill="D9D9D9" w:themeFill="background1" w:themeFillShade="D9"/>
            <w:vAlign w:val="center"/>
          </w:tcPr>
          <w:p w14:paraId="79AA272D" w14:textId="61D35DB2" w:rsidR="005C46D4" w:rsidRPr="008255E7" w:rsidRDefault="005C46D4" w:rsidP="00C26B11">
            <w:pPr>
              <w:spacing w:after="0"/>
              <w:jc w:val="center"/>
              <w:rPr>
                <w:rFonts w:ascii="Arial" w:hAnsi="Arial" w:cs="Arial"/>
                <w:sz w:val="18"/>
                <w:szCs w:val="18"/>
              </w:rPr>
            </w:pPr>
          </w:p>
        </w:tc>
        <w:tc>
          <w:tcPr>
            <w:tcW w:w="1134" w:type="dxa"/>
            <w:shd w:val="clear" w:color="auto" w:fill="D9D9D9" w:themeFill="background1" w:themeFillShade="D9"/>
            <w:vAlign w:val="center"/>
          </w:tcPr>
          <w:p w14:paraId="0FADE176" w14:textId="04BE5A86" w:rsidR="005C46D4" w:rsidRPr="008255E7" w:rsidRDefault="005C46D4" w:rsidP="00C26B11">
            <w:pPr>
              <w:spacing w:after="0"/>
              <w:jc w:val="center"/>
              <w:rPr>
                <w:rFonts w:ascii="Arial" w:hAnsi="Arial" w:cs="Arial"/>
                <w:sz w:val="18"/>
                <w:szCs w:val="18"/>
              </w:rPr>
            </w:pPr>
          </w:p>
        </w:tc>
      </w:tr>
      <w:tr w:rsidR="005C46D4" w:rsidRPr="008255E7" w14:paraId="1852E91E" w14:textId="77777777" w:rsidTr="00776597">
        <w:trPr>
          <w:trHeight w:val="3855"/>
          <w:jc w:val="center"/>
        </w:trPr>
        <w:tc>
          <w:tcPr>
            <w:tcW w:w="988" w:type="dxa"/>
          </w:tcPr>
          <w:p w14:paraId="1C9C1BD1" w14:textId="77777777" w:rsidR="005C46D4" w:rsidRDefault="005C46D4" w:rsidP="00C26B11">
            <w:pPr>
              <w:spacing w:after="0"/>
              <w:jc w:val="center"/>
              <w:rPr>
                <w:rFonts w:ascii="Arial" w:hAnsi="Arial" w:cs="Arial"/>
                <w:sz w:val="18"/>
                <w:szCs w:val="18"/>
              </w:rPr>
            </w:pPr>
          </w:p>
          <w:p w14:paraId="54D53C86" w14:textId="77777777" w:rsidR="005C46D4" w:rsidRDefault="005C46D4" w:rsidP="00C26B11">
            <w:pPr>
              <w:spacing w:after="0"/>
              <w:jc w:val="center"/>
              <w:rPr>
                <w:rFonts w:ascii="Arial" w:hAnsi="Arial" w:cs="Arial"/>
                <w:sz w:val="18"/>
                <w:szCs w:val="18"/>
              </w:rPr>
            </w:pPr>
          </w:p>
          <w:p w14:paraId="064F3944" w14:textId="2223DCAA"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t>1</w:t>
            </w:r>
          </w:p>
        </w:tc>
        <w:tc>
          <w:tcPr>
            <w:tcW w:w="992" w:type="dxa"/>
          </w:tcPr>
          <w:p w14:paraId="21345722" w14:textId="77777777" w:rsidR="005C46D4" w:rsidRDefault="005C46D4" w:rsidP="00C26B11">
            <w:pPr>
              <w:spacing w:after="0"/>
              <w:jc w:val="center"/>
              <w:rPr>
                <w:rFonts w:ascii="Arial" w:hAnsi="Arial" w:cs="Arial"/>
                <w:sz w:val="18"/>
                <w:szCs w:val="18"/>
              </w:rPr>
            </w:pPr>
          </w:p>
          <w:p w14:paraId="3512D071" w14:textId="77777777" w:rsidR="005C46D4" w:rsidRDefault="005C46D4" w:rsidP="00C26B11">
            <w:pPr>
              <w:spacing w:after="0"/>
              <w:jc w:val="center"/>
              <w:rPr>
                <w:rFonts w:ascii="Arial" w:hAnsi="Arial" w:cs="Arial"/>
                <w:sz w:val="18"/>
                <w:szCs w:val="18"/>
              </w:rPr>
            </w:pPr>
          </w:p>
          <w:p w14:paraId="28548759" w14:textId="6FFF6D59"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t>36915</w:t>
            </w:r>
          </w:p>
        </w:tc>
        <w:tc>
          <w:tcPr>
            <w:tcW w:w="3685" w:type="dxa"/>
          </w:tcPr>
          <w:p w14:paraId="4C38E6B3" w14:textId="77777777" w:rsidR="005C46D4" w:rsidRDefault="005C46D4" w:rsidP="00C26B11">
            <w:pPr>
              <w:spacing w:after="0"/>
              <w:jc w:val="center"/>
              <w:rPr>
                <w:rFonts w:ascii="Arial" w:hAnsi="Arial" w:cs="Arial"/>
                <w:sz w:val="18"/>
                <w:szCs w:val="18"/>
              </w:rPr>
            </w:pPr>
          </w:p>
          <w:p w14:paraId="4DD92A29" w14:textId="2AB065AA" w:rsidR="005C46D4" w:rsidRPr="008255E7" w:rsidRDefault="005C46D4" w:rsidP="005C46D4">
            <w:pPr>
              <w:spacing w:after="0"/>
              <w:jc w:val="both"/>
              <w:rPr>
                <w:rFonts w:ascii="Arial" w:hAnsi="Arial" w:cs="Arial"/>
                <w:sz w:val="18"/>
                <w:szCs w:val="18"/>
              </w:rPr>
            </w:pPr>
            <w:r w:rsidRPr="008255E7">
              <w:rPr>
                <w:rFonts w:ascii="Arial" w:hAnsi="Arial" w:cs="Arial"/>
                <w:sz w:val="18"/>
                <w:szCs w:val="18"/>
              </w:rPr>
              <w:t xml:space="preserve">ONIBUS - TRANSPORTE COLETIVO DE </w:t>
            </w:r>
            <w:proofErr w:type="gramStart"/>
            <w:r w:rsidRPr="008255E7">
              <w:rPr>
                <w:rFonts w:ascii="Arial" w:hAnsi="Arial" w:cs="Arial"/>
                <w:sz w:val="18"/>
                <w:szCs w:val="18"/>
              </w:rPr>
              <w:t>PASSAGEIROS,MOTOR</w:t>
            </w:r>
            <w:proofErr w:type="gramEnd"/>
            <w:r w:rsidRPr="008255E7">
              <w:rPr>
                <w:rFonts w:ascii="Arial" w:hAnsi="Arial" w:cs="Arial"/>
                <w:sz w:val="18"/>
                <w:szCs w:val="18"/>
              </w:rPr>
              <w:t xml:space="preserve"> </w:t>
            </w:r>
            <w:proofErr w:type="gramStart"/>
            <w:r w:rsidRPr="008255E7">
              <w:rPr>
                <w:rFonts w:ascii="Arial" w:hAnsi="Arial" w:cs="Arial"/>
                <w:sz w:val="18"/>
                <w:szCs w:val="18"/>
              </w:rPr>
              <w:t>ELETRICO,SEM</w:t>
            </w:r>
            <w:proofErr w:type="gramEnd"/>
            <w:r w:rsidRPr="008255E7">
              <w:rPr>
                <w:rFonts w:ascii="Arial" w:hAnsi="Arial" w:cs="Arial"/>
                <w:sz w:val="18"/>
                <w:szCs w:val="18"/>
              </w:rPr>
              <w:t xml:space="preserve"> </w:t>
            </w:r>
            <w:proofErr w:type="gramStart"/>
            <w:r w:rsidRPr="008255E7">
              <w:rPr>
                <w:rFonts w:ascii="Arial" w:hAnsi="Arial" w:cs="Arial"/>
                <w:sz w:val="18"/>
                <w:szCs w:val="18"/>
              </w:rPr>
              <w:t>TRANSMISSAO,CAPACIDADE</w:t>
            </w:r>
            <w:proofErr w:type="gramEnd"/>
            <w:r w:rsidRPr="008255E7">
              <w:rPr>
                <w:rFonts w:ascii="Arial" w:hAnsi="Arial" w:cs="Arial"/>
                <w:sz w:val="18"/>
                <w:szCs w:val="18"/>
              </w:rPr>
              <w:t xml:space="preserve"> MAXIMA PARA 89 </w:t>
            </w:r>
            <w:proofErr w:type="gramStart"/>
            <w:r w:rsidRPr="008255E7">
              <w:rPr>
                <w:rFonts w:ascii="Arial" w:hAnsi="Arial" w:cs="Arial"/>
                <w:sz w:val="18"/>
                <w:szCs w:val="18"/>
              </w:rPr>
              <w:t>PASSAGEIROS,FREIOS</w:t>
            </w:r>
            <w:proofErr w:type="gramEnd"/>
            <w:r w:rsidRPr="008255E7">
              <w:rPr>
                <w:rFonts w:ascii="Arial" w:hAnsi="Arial" w:cs="Arial"/>
                <w:sz w:val="18"/>
                <w:szCs w:val="18"/>
              </w:rPr>
              <w:t xml:space="preserve"> ABS, TRACAO ELETRICA COM CAPACIDADE MINIMA DE 250 KM, COM SISTEMA DE REFRIGERACAO, ACESSIBILIDADE CONFORME ABNT NBR 14022, CLIMATIZACAO, 03 (TRES) PORTAS DE SERVICO, SISTEMA DE VIDEOMONITORAMENTO, PAINEL ELETRONICO FRONTAL DE DESTINO, PAINEL DIGITAL ATRAS DA CABINE DO MOTORISTA, INFRAESTRUTURA PARA INSTALACAO DE VALIDADORES E CATRACAS PROXIMO AO POSTO DE COMANDO (MOTORISTA).</w:t>
            </w:r>
          </w:p>
        </w:tc>
        <w:tc>
          <w:tcPr>
            <w:tcW w:w="1276" w:type="dxa"/>
          </w:tcPr>
          <w:p w14:paraId="18D8B57D" w14:textId="77777777" w:rsidR="005C46D4" w:rsidRDefault="005C46D4" w:rsidP="00C26B11">
            <w:pPr>
              <w:spacing w:after="0"/>
              <w:jc w:val="center"/>
              <w:rPr>
                <w:rFonts w:ascii="Arial" w:hAnsi="Arial" w:cs="Arial"/>
                <w:sz w:val="18"/>
                <w:szCs w:val="18"/>
              </w:rPr>
            </w:pPr>
          </w:p>
          <w:p w14:paraId="2A3C2E92" w14:textId="77777777" w:rsidR="005C46D4" w:rsidRDefault="005C46D4" w:rsidP="00C26B11">
            <w:pPr>
              <w:spacing w:after="0"/>
              <w:jc w:val="center"/>
              <w:rPr>
                <w:rFonts w:ascii="Arial" w:hAnsi="Arial" w:cs="Arial"/>
                <w:sz w:val="18"/>
                <w:szCs w:val="18"/>
              </w:rPr>
            </w:pPr>
          </w:p>
          <w:p w14:paraId="0F77993E" w14:textId="4CB72CBD"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t>20</w:t>
            </w:r>
          </w:p>
        </w:tc>
        <w:tc>
          <w:tcPr>
            <w:tcW w:w="1281" w:type="dxa"/>
          </w:tcPr>
          <w:p w14:paraId="7A3EA56E" w14:textId="77777777" w:rsidR="005C46D4" w:rsidRPr="008255E7" w:rsidRDefault="005C46D4" w:rsidP="00C26B11">
            <w:pPr>
              <w:spacing w:after="0"/>
              <w:jc w:val="center"/>
              <w:rPr>
                <w:rFonts w:ascii="Arial" w:hAnsi="Arial" w:cs="Arial"/>
                <w:sz w:val="18"/>
                <w:szCs w:val="18"/>
              </w:rPr>
            </w:pPr>
          </w:p>
          <w:p w14:paraId="505D58DB" w14:textId="77777777"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t xml:space="preserve">R$ </w:t>
            </w:r>
          </w:p>
          <w:p w14:paraId="2826B8FB" w14:textId="77777777"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t>2.980.000,00</w:t>
            </w:r>
          </w:p>
        </w:tc>
        <w:tc>
          <w:tcPr>
            <w:tcW w:w="1134" w:type="dxa"/>
          </w:tcPr>
          <w:p w14:paraId="70932C7A" w14:textId="77777777" w:rsidR="005C46D4" w:rsidRPr="008255E7" w:rsidRDefault="005C46D4" w:rsidP="00C26B11">
            <w:pPr>
              <w:spacing w:after="0"/>
              <w:jc w:val="center"/>
              <w:rPr>
                <w:rFonts w:ascii="Arial" w:hAnsi="Arial" w:cs="Arial"/>
                <w:sz w:val="18"/>
                <w:szCs w:val="18"/>
              </w:rPr>
            </w:pPr>
          </w:p>
          <w:p w14:paraId="591E4678" w14:textId="77777777"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t xml:space="preserve">R$ </w:t>
            </w:r>
          </w:p>
          <w:p w14:paraId="79825710" w14:textId="77777777"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t>59.600.000,00</w:t>
            </w:r>
          </w:p>
        </w:tc>
      </w:tr>
      <w:tr w:rsidR="005C46D4" w:rsidRPr="008255E7" w14:paraId="3E099885" w14:textId="77777777" w:rsidTr="00776597">
        <w:trPr>
          <w:jc w:val="center"/>
        </w:trPr>
        <w:tc>
          <w:tcPr>
            <w:tcW w:w="988" w:type="dxa"/>
            <w:vMerge w:val="restart"/>
            <w:shd w:val="clear" w:color="auto" w:fill="D9D9D9" w:themeFill="background1" w:themeFillShade="D9"/>
            <w:vAlign w:val="center"/>
          </w:tcPr>
          <w:p w14:paraId="12CB7000" w14:textId="77777777" w:rsidR="005C46D4" w:rsidRPr="00776597" w:rsidRDefault="005C46D4" w:rsidP="00C26B11">
            <w:pPr>
              <w:spacing w:after="0"/>
              <w:jc w:val="center"/>
              <w:rPr>
                <w:rFonts w:ascii="Arial" w:hAnsi="Arial" w:cs="Arial"/>
                <w:b/>
                <w:bCs/>
                <w:sz w:val="18"/>
                <w:szCs w:val="18"/>
              </w:rPr>
            </w:pPr>
            <w:r w:rsidRPr="00776597">
              <w:rPr>
                <w:rFonts w:ascii="Arial" w:hAnsi="Arial" w:cs="Arial"/>
                <w:b/>
                <w:bCs/>
                <w:sz w:val="18"/>
                <w:szCs w:val="18"/>
              </w:rPr>
              <w:t>Item</w:t>
            </w:r>
          </w:p>
        </w:tc>
        <w:tc>
          <w:tcPr>
            <w:tcW w:w="992" w:type="dxa"/>
            <w:vMerge w:val="restart"/>
            <w:shd w:val="clear" w:color="auto" w:fill="D9D9D9" w:themeFill="background1" w:themeFillShade="D9"/>
            <w:vAlign w:val="center"/>
          </w:tcPr>
          <w:p w14:paraId="21946042" w14:textId="77777777" w:rsidR="005C46D4" w:rsidRPr="00776597" w:rsidRDefault="005C46D4" w:rsidP="00C26B11">
            <w:pPr>
              <w:spacing w:after="0"/>
              <w:jc w:val="center"/>
              <w:rPr>
                <w:rFonts w:ascii="Arial" w:hAnsi="Arial" w:cs="Arial"/>
                <w:b/>
                <w:bCs/>
                <w:sz w:val="18"/>
                <w:szCs w:val="18"/>
              </w:rPr>
            </w:pPr>
            <w:r w:rsidRPr="00776597">
              <w:rPr>
                <w:rFonts w:ascii="Arial" w:hAnsi="Arial" w:cs="Arial"/>
                <w:b/>
                <w:bCs/>
                <w:sz w:val="18"/>
                <w:szCs w:val="18"/>
              </w:rPr>
              <w:t>e-Fisco</w:t>
            </w:r>
          </w:p>
        </w:tc>
        <w:tc>
          <w:tcPr>
            <w:tcW w:w="3685" w:type="dxa"/>
            <w:vMerge w:val="restart"/>
            <w:shd w:val="clear" w:color="auto" w:fill="D9D9D9" w:themeFill="background1" w:themeFillShade="D9"/>
            <w:vAlign w:val="center"/>
          </w:tcPr>
          <w:p w14:paraId="543D768D" w14:textId="77777777" w:rsidR="005C46D4" w:rsidRPr="00776597" w:rsidRDefault="005C46D4" w:rsidP="00C26B11">
            <w:pPr>
              <w:spacing w:after="0"/>
              <w:jc w:val="center"/>
              <w:rPr>
                <w:rFonts w:ascii="Arial" w:hAnsi="Arial" w:cs="Arial"/>
                <w:b/>
                <w:bCs/>
                <w:sz w:val="18"/>
                <w:szCs w:val="18"/>
              </w:rPr>
            </w:pPr>
            <w:r w:rsidRPr="00776597">
              <w:rPr>
                <w:rFonts w:ascii="Arial" w:hAnsi="Arial" w:cs="Arial"/>
                <w:b/>
                <w:bCs/>
                <w:sz w:val="18"/>
                <w:szCs w:val="18"/>
              </w:rPr>
              <w:t>Descrição</w:t>
            </w:r>
          </w:p>
        </w:tc>
        <w:tc>
          <w:tcPr>
            <w:tcW w:w="1276" w:type="dxa"/>
            <w:shd w:val="clear" w:color="auto" w:fill="D9D9D9" w:themeFill="background1" w:themeFillShade="D9"/>
            <w:vAlign w:val="center"/>
          </w:tcPr>
          <w:p w14:paraId="13870444" w14:textId="77777777" w:rsidR="005C46D4" w:rsidRPr="00776597" w:rsidRDefault="005C46D4" w:rsidP="00C26B11">
            <w:pPr>
              <w:spacing w:after="0"/>
              <w:jc w:val="center"/>
              <w:rPr>
                <w:rFonts w:ascii="Arial" w:hAnsi="Arial" w:cs="Arial"/>
                <w:b/>
                <w:bCs/>
                <w:sz w:val="18"/>
                <w:szCs w:val="18"/>
              </w:rPr>
            </w:pPr>
            <w:r w:rsidRPr="00776597">
              <w:rPr>
                <w:rFonts w:ascii="Arial" w:hAnsi="Arial" w:cs="Arial"/>
                <w:b/>
                <w:bCs/>
                <w:sz w:val="18"/>
                <w:szCs w:val="18"/>
              </w:rPr>
              <w:t>Quantidade</w:t>
            </w:r>
          </w:p>
        </w:tc>
        <w:tc>
          <w:tcPr>
            <w:tcW w:w="1281" w:type="dxa"/>
            <w:shd w:val="clear" w:color="auto" w:fill="D9D9D9" w:themeFill="background1" w:themeFillShade="D9"/>
            <w:vAlign w:val="center"/>
          </w:tcPr>
          <w:p w14:paraId="3DBB6E6F" w14:textId="77777777" w:rsidR="005C46D4" w:rsidRPr="00776597" w:rsidRDefault="005C46D4" w:rsidP="00C26B11">
            <w:pPr>
              <w:spacing w:after="0"/>
              <w:jc w:val="center"/>
              <w:rPr>
                <w:rFonts w:ascii="Arial" w:hAnsi="Arial" w:cs="Arial"/>
                <w:b/>
                <w:bCs/>
                <w:sz w:val="18"/>
                <w:szCs w:val="18"/>
              </w:rPr>
            </w:pPr>
            <w:r w:rsidRPr="00776597">
              <w:rPr>
                <w:rFonts w:ascii="Arial" w:hAnsi="Arial" w:cs="Arial"/>
                <w:b/>
                <w:bCs/>
                <w:sz w:val="18"/>
                <w:szCs w:val="18"/>
              </w:rPr>
              <w:t>Valor Unitário Estimado Máximo</w:t>
            </w:r>
          </w:p>
        </w:tc>
        <w:tc>
          <w:tcPr>
            <w:tcW w:w="1134" w:type="dxa"/>
            <w:shd w:val="clear" w:color="auto" w:fill="D9D9D9" w:themeFill="background1" w:themeFillShade="D9"/>
            <w:vAlign w:val="center"/>
          </w:tcPr>
          <w:p w14:paraId="5A8867F9" w14:textId="77777777" w:rsidR="005C46D4" w:rsidRPr="00776597" w:rsidRDefault="005C46D4" w:rsidP="00C26B11">
            <w:pPr>
              <w:spacing w:after="0"/>
              <w:jc w:val="center"/>
              <w:rPr>
                <w:rFonts w:ascii="Arial" w:hAnsi="Arial" w:cs="Arial"/>
                <w:b/>
                <w:bCs/>
                <w:sz w:val="18"/>
                <w:szCs w:val="18"/>
              </w:rPr>
            </w:pPr>
            <w:r w:rsidRPr="00776597">
              <w:rPr>
                <w:rFonts w:ascii="Arial" w:hAnsi="Arial" w:cs="Arial"/>
                <w:b/>
                <w:bCs/>
                <w:sz w:val="18"/>
                <w:szCs w:val="18"/>
              </w:rPr>
              <w:t>Valor Total Estimado Máximo</w:t>
            </w:r>
          </w:p>
        </w:tc>
      </w:tr>
      <w:tr w:rsidR="005C46D4" w:rsidRPr="008255E7" w14:paraId="3B106287" w14:textId="77777777" w:rsidTr="00776597">
        <w:trPr>
          <w:jc w:val="center"/>
        </w:trPr>
        <w:tc>
          <w:tcPr>
            <w:tcW w:w="988" w:type="dxa"/>
            <w:vMerge/>
            <w:shd w:val="clear" w:color="auto" w:fill="D9D9D9" w:themeFill="background1" w:themeFillShade="D9"/>
            <w:vAlign w:val="center"/>
          </w:tcPr>
          <w:p w14:paraId="112CF0B9" w14:textId="77777777" w:rsidR="005C46D4" w:rsidRPr="008255E7" w:rsidRDefault="005C46D4" w:rsidP="00C26B11">
            <w:pPr>
              <w:spacing w:after="0"/>
              <w:jc w:val="center"/>
              <w:rPr>
                <w:rFonts w:ascii="Arial" w:hAnsi="Arial" w:cs="Arial"/>
                <w:sz w:val="18"/>
                <w:szCs w:val="18"/>
              </w:rPr>
            </w:pPr>
          </w:p>
        </w:tc>
        <w:tc>
          <w:tcPr>
            <w:tcW w:w="992" w:type="dxa"/>
            <w:vMerge/>
            <w:shd w:val="clear" w:color="auto" w:fill="D9D9D9" w:themeFill="background1" w:themeFillShade="D9"/>
            <w:vAlign w:val="center"/>
          </w:tcPr>
          <w:p w14:paraId="041BAAD9" w14:textId="77777777" w:rsidR="005C46D4" w:rsidRPr="008255E7" w:rsidRDefault="005C46D4" w:rsidP="00C26B11">
            <w:pPr>
              <w:spacing w:after="0"/>
              <w:jc w:val="center"/>
              <w:rPr>
                <w:rFonts w:ascii="Arial" w:hAnsi="Arial" w:cs="Arial"/>
                <w:sz w:val="18"/>
                <w:szCs w:val="18"/>
              </w:rPr>
            </w:pPr>
          </w:p>
        </w:tc>
        <w:tc>
          <w:tcPr>
            <w:tcW w:w="3685" w:type="dxa"/>
            <w:vMerge/>
            <w:shd w:val="clear" w:color="auto" w:fill="D9D9D9" w:themeFill="background1" w:themeFillShade="D9"/>
            <w:vAlign w:val="center"/>
          </w:tcPr>
          <w:p w14:paraId="3475FECE" w14:textId="77777777" w:rsidR="005C46D4" w:rsidRPr="008255E7" w:rsidRDefault="005C46D4" w:rsidP="00C26B11">
            <w:pPr>
              <w:spacing w:after="0"/>
              <w:jc w:val="center"/>
              <w:rPr>
                <w:rFonts w:ascii="Arial" w:hAnsi="Arial" w:cs="Arial"/>
                <w:sz w:val="18"/>
                <w:szCs w:val="18"/>
              </w:rPr>
            </w:pPr>
          </w:p>
        </w:tc>
        <w:tc>
          <w:tcPr>
            <w:tcW w:w="1276" w:type="dxa"/>
            <w:shd w:val="clear" w:color="auto" w:fill="D9D9D9" w:themeFill="background1" w:themeFillShade="D9"/>
            <w:vAlign w:val="center"/>
          </w:tcPr>
          <w:p w14:paraId="44B43957" w14:textId="27E92947" w:rsidR="005C46D4" w:rsidRPr="008255E7" w:rsidRDefault="005C46D4" w:rsidP="00C26B11">
            <w:pPr>
              <w:spacing w:after="0"/>
              <w:jc w:val="center"/>
              <w:rPr>
                <w:rFonts w:ascii="Arial" w:hAnsi="Arial" w:cs="Arial"/>
                <w:sz w:val="18"/>
                <w:szCs w:val="18"/>
              </w:rPr>
            </w:pPr>
          </w:p>
        </w:tc>
        <w:tc>
          <w:tcPr>
            <w:tcW w:w="1281" w:type="dxa"/>
            <w:shd w:val="clear" w:color="auto" w:fill="D9D9D9" w:themeFill="background1" w:themeFillShade="D9"/>
            <w:vAlign w:val="center"/>
          </w:tcPr>
          <w:p w14:paraId="5108A34F" w14:textId="28177B7D" w:rsidR="005C46D4" w:rsidRPr="008255E7" w:rsidRDefault="005C46D4" w:rsidP="00C26B11">
            <w:pPr>
              <w:spacing w:after="0"/>
              <w:jc w:val="center"/>
              <w:rPr>
                <w:rFonts w:ascii="Arial" w:hAnsi="Arial" w:cs="Arial"/>
                <w:sz w:val="18"/>
                <w:szCs w:val="18"/>
              </w:rPr>
            </w:pPr>
          </w:p>
        </w:tc>
        <w:tc>
          <w:tcPr>
            <w:tcW w:w="1134" w:type="dxa"/>
            <w:shd w:val="clear" w:color="auto" w:fill="D9D9D9" w:themeFill="background1" w:themeFillShade="D9"/>
            <w:vAlign w:val="center"/>
          </w:tcPr>
          <w:p w14:paraId="536DEC55" w14:textId="137FC78F" w:rsidR="005C46D4" w:rsidRPr="008255E7" w:rsidRDefault="005C46D4" w:rsidP="00C26B11">
            <w:pPr>
              <w:spacing w:after="0"/>
              <w:jc w:val="center"/>
              <w:rPr>
                <w:rFonts w:ascii="Arial" w:hAnsi="Arial" w:cs="Arial"/>
                <w:sz w:val="18"/>
                <w:szCs w:val="18"/>
              </w:rPr>
            </w:pPr>
          </w:p>
        </w:tc>
      </w:tr>
      <w:tr w:rsidR="005C46D4" w:rsidRPr="008255E7" w14:paraId="0483DCB5" w14:textId="77777777" w:rsidTr="00776597">
        <w:trPr>
          <w:trHeight w:val="1420"/>
          <w:jc w:val="center"/>
        </w:trPr>
        <w:tc>
          <w:tcPr>
            <w:tcW w:w="988" w:type="dxa"/>
          </w:tcPr>
          <w:p w14:paraId="7EA0B339" w14:textId="77777777"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t>1</w:t>
            </w:r>
          </w:p>
        </w:tc>
        <w:tc>
          <w:tcPr>
            <w:tcW w:w="992" w:type="dxa"/>
          </w:tcPr>
          <w:p w14:paraId="76089E45" w14:textId="4972B893"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t>36915</w:t>
            </w:r>
          </w:p>
        </w:tc>
        <w:tc>
          <w:tcPr>
            <w:tcW w:w="3685" w:type="dxa"/>
          </w:tcPr>
          <w:p w14:paraId="43ACB3FA" w14:textId="77777777"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t xml:space="preserve">ONIBUS - TRANSPORTE COLETIVO DE </w:t>
            </w:r>
            <w:proofErr w:type="gramStart"/>
            <w:r w:rsidRPr="008255E7">
              <w:rPr>
                <w:rFonts w:ascii="Arial" w:hAnsi="Arial" w:cs="Arial"/>
                <w:sz w:val="18"/>
                <w:szCs w:val="18"/>
              </w:rPr>
              <w:t>PASSAGEIROS,MOTOR</w:t>
            </w:r>
            <w:proofErr w:type="gramEnd"/>
            <w:r w:rsidRPr="008255E7">
              <w:rPr>
                <w:rFonts w:ascii="Arial" w:hAnsi="Arial" w:cs="Arial"/>
                <w:sz w:val="18"/>
                <w:szCs w:val="18"/>
              </w:rPr>
              <w:t xml:space="preserve"> </w:t>
            </w:r>
            <w:proofErr w:type="gramStart"/>
            <w:r w:rsidRPr="008255E7">
              <w:rPr>
                <w:rFonts w:ascii="Arial" w:hAnsi="Arial" w:cs="Arial"/>
                <w:sz w:val="18"/>
                <w:szCs w:val="18"/>
              </w:rPr>
              <w:t>ELETRICO,SEM</w:t>
            </w:r>
            <w:proofErr w:type="gramEnd"/>
            <w:r w:rsidRPr="008255E7">
              <w:rPr>
                <w:rFonts w:ascii="Arial" w:hAnsi="Arial" w:cs="Arial"/>
                <w:sz w:val="18"/>
                <w:szCs w:val="18"/>
              </w:rPr>
              <w:t xml:space="preserve"> </w:t>
            </w:r>
            <w:proofErr w:type="gramStart"/>
            <w:r w:rsidRPr="008255E7">
              <w:rPr>
                <w:rFonts w:ascii="Arial" w:hAnsi="Arial" w:cs="Arial"/>
                <w:sz w:val="18"/>
                <w:szCs w:val="18"/>
              </w:rPr>
              <w:t>TRANSMISSAO,CAPACIDADE</w:t>
            </w:r>
            <w:proofErr w:type="gramEnd"/>
            <w:r w:rsidRPr="008255E7">
              <w:rPr>
                <w:rFonts w:ascii="Arial" w:hAnsi="Arial" w:cs="Arial"/>
                <w:sz w:val="18"/>
                <w:szCs w:val="18"/>
              </w:rPr>
              <w:t xml:space="preserve"> MAXIMA PARA 89 </w:t>
            </w:r>
            <w:proofErr w:type="gramStart"/>
            <w:r w:rsidRPr="008255E7">
              <w:rPr>
                <w:rFonts w:ascii="Arial" w:hAnsi="Arial" w:cs="Arial"/>
                <w:sz w:val="18"/>
                <w:szCs w:val="18"/>
              </w:rPr>
              <w:t>PASSAGEIROS,FREIOS</w:t>
            </w:r>
            <w:proofErr w:type="gramEnd"/>
            <w:r w:rsidRPr="008255E7">
              <w:rPr>
                <w:rFonts w:ascii="Arial" w:hAnsi="Arial" w:cs="Arial"/>
                <w:sz w:val="18"/>
                <w:szCs w:val="18"/>
              </w:rPr>
              <w:t xml:space="preserve"> ABS, TRACAO ELETRICA COM CAPACIDADE MINIMA DE 250 KM, COM SISTEMA DE REFRIGERACAO, ACESSIBILIDADE CONFORME ABNT NBR 14022, CLIMATIZACAO, 03 (TRES) PORTAS DE SERVICO, SISTEMA DE VIDEOMONITORAMENTO, PAINEL ELETRONICO FRONTAL DE DESTINO, PAINEL DIGITAL ATRAS DA CABINE DO MOTORISTA, INFRAESTRUTURA PARA </w:t>
            </w:r>
            <w:r w:rsidRPr="008255E7">
              <w:rPr>
                <w:rFonts w:ascii="Arial" w:hAnsi="Arial" w:cs="Arial"/>
                <w:sz w:val="18"/>
                <w:szCs w:val="18"/>
              </w:rPr>
              <w:lastRenderedPageBreak/>
              <w:t>INSTALACAO DE VALIDADORES E CATRACAS PROXIMO AO POSTO DE COMANDO (MOTORISTA).</w:t>
            </w:r>
          </w:p>
        </w:tc>
        <w:tc>
          <w:tcPr>
            <w:tcW w:w="1276" w:type="dxa"/>
          </w:tcPr>
          <w:p w14:paraId="2593AE7B" w14:textId="77777777"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lastRenderedPageBreak/>
              <w:t>20</w:t>
            </w:r>
          </w:p>
        </w:tc>
        <w:tc>
          <w:tcPr>
            <w:tcW w:w="1281" w:type="dxa"/>
          </w:tcPr>
          <w:p w14:paraId="2D9966B2" w14:textId="77777777"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t xml:space="preserve">R$ </w:t>
            </w:r>
          </w:p>
          <w:p w14:paraId="71059579" w14:textId="77777777"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t>2.980.000,00</w:t>
            </w:r>
          </w:p>
        </w:tc>
        <w:tc>
          <w:tcPr>
            <w:tcW w:w="1134" w:type="dxa"/>
          </w:tcPr>
          <w:p w14:paraId="7E4448DA" w14:textId="77777777"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t xml:space="preserve">R$ </w:t>
            </w:r>
          </w:p>
          <w:p w14:paraId="1CABC3D1" w14:textId="77777777"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t>59.600.000,00</w:t>
            </w:r>
          </w:p>
        </w:tc>
      </w:tr>
      <w:tr w:rsidR="005C46D4" w:rsidRPr="00776597" w14:paraId="4AE2BD6B" w14:textId="77777777" w:rsidTr="00776597">
        <w:trPr>
          <w:jc w:val="center"/>
        </w:trPr>
        <w:tc>
          <w:tcPr>
            <w:tcW w:w="988" w:type="dxa"/>
            <w:vMerge w:val="restart"/>
            <w:shd w:val="clear" w:color="auto" w:fill="D9D9D9" w:themeFill="background1" w:themeFillShade="D9"/>
            <w:vAlign w:val="center"/>
          </w:tcPr>
          <w:p w14:paraId="7B07426B" w14:textId="77777777" w:rsidR="005C46D4" w:rsidRPr="00776597" w:rsidRDefault="005C46D4" w:rsidP="00C26B11">
            <w:pPr>
              <w:spacing w:after="0"/>
              <w:jc w:val="center"/>
              <w:rPr>
                <w:rFonts w:ascii="Arial" w:hAnsi="Arial" w:cs="Arial"/>
                <w:b/>
                <w:bCs/>
                <w:sz w:val="18"/>
                <w:szCs w:val="18"/>
              </w:rPr>
            </w:pPr>
            <w:r w:rsidRPr="00776597">
              <w:rPr>
                <w:rFonts w:ascii="Arial" w:hAnsi="Arial" w:cs="Arial"/>
                <w:b/>
                <w:bCs/>
                <w:sz w:val="18"/>
                <w:szCs w:val="18"/>
              </w:rPr>
              <w:t>Item</w:t>
            </w:r>
          </w:p>
        </w:tc>
        <w:tc>
          <w:tcPr>
            <w:tcW w:w="992" w:type="dxa"/>
            <w:vMerge w:val="restart"/>
            <w:shd w:val="clear" w:color="auto" w:fill="D9D9D9" w:themeFill="background1" w:themeFillShade="D9"/>
            <w:vAlign w:val="center"/>
          </w:tcPr>
          <w:p w14:paraId="608C0D43" w14:textId="77777777" w:rsidR="005C46D4" w:rsidRPr="00776597" w:rsidRDefault="005C46D4" w:rsidP="00C26B11">
            <w:pPr>
              <w:spacing w:after="0"/>
              <w:jc w:val="center"/>
              <w:rPr>
                <w:rFonts w:ascii="Arial" w:hAnsi="Arial" w:cs="Arial"/>
                <w:b/>
                <w:bCs/>
                <w:sz w:val="18"/>
                <w:szCs w:val="18"/>
              </w:rPr>
            </w:pPr>
            <w:r w:rsidRPr="00776597">
              <w:rPr>
                <w:rFonts w:ascii="Arial" w:hAnsi="Arial" w:cs="Arial"/>
                <w:b/>
                <w:bCs/>
                <w:sz w:val="18"/>
                <w:szCs w:val="18"/>
              </w:rPr>
              <w:t>e-Fisco</w:t>
            </w:r>
          </w:p>
        </w:tc>
        <w:tc>
          <w:tcPr>
            <w:tcW w:w="3685" w:type="dxa"/>
            <w:vMerge w:val="restart"/>
            <w:shd w:val="clear" w:color="auto" w:fill="D9D9D9" w:themeFill="background1" w:themeFillShade="D9"/>
            <w:vAlign w:val="center"/>
          </w:tcPr>
          <w:p w14:paraId="77E5B00F" w14:textId="77777777" w:rsidR="005C46D4" w:rsidRPr="00776597" w:rsidRDefault="005C46D4" w:rsidP="00C26B11">
            <w:pPr>
              <w:spacing w:after="0"/>
              <w:jc w:val="center"/>
              <w:rPr>
                <w:rFonts w:ascii="Arial" w:hAnsi="Arial" w:cs="Arial"/>
                <w:b/>
                <w:bCs/>
                <w:sz w:val="18"/>
                <w:szCs w:val="18"/>
              </w:rPr>
            </w:pPr>
            <w:r w:rsidRPr="00776597">
              <w:rPr>
                <w:rFonts w:ascii="Arial" w:hAnsi="Arial" w:cs="Arial"/>
                <w:b/>
                <w:bCs/>
                <w:sz w:val="18"/>
                <w:szCs w:val="18"/>
              </w:rPr>
              <w:t>Descrição</w:t>
            </w:r>
          </w:p>
        </w:tc>
        <w:tc>
          <w:tcPr>
            <w:tcW w:w="1276" w:type="dxa"/>
            <w:shd w:val="clear" w:color="auto" w:fill="D9D9D9" w:themeFill="background1" w:themeFillShade="D9"/>
            <w:vAlign w:val="center"/>
          </w:tcPr>
          <w:p w14:paraId="36CA2897" w14:textId="77777777" w:rsidR="005C46D4" w:rsidRPr="00776597" w:rsidRDefault="005C46D4" w:rsidP="00C26B11">
            <w:pPr>
              <w:spacing w:after="0"/>
              <w:jc w:val="center"/>
              <w:rPr>
                <w:rFonts w:ascii="Arial" w:hAnsi="Arial" w:cs="Arial"/>
                <w:b/>
                <w:bCs/>
                <w:sz w:val="18"/>
                <w:szCs w:val="18"/>
              </w:rPr>
            </w:pPr>
            <w:r w:rsidRPr="00776597">
              <w:rPr>
                <w:rFonts w:ascii="Arial" w:hAnsi="Arial" w:cs="Arial"/>
                <w:b/>
                <w:bCs/>
                <w:sz w:val="18"/>
                <w:szCs w:val="18"/>
              </w:rPr>
              <w:t>Quantidade</w:t>
            </w:r>
          </w:p>
        </w:tc>
        <w:tc>
          <w:tcPr>
            <w:tcW w:w="1281" w:type="dxa"/>
            <w:shd w:val="clear" w:color="auto" w:fill="D9D9D9" w:themeFill="background1" w:themeFillShade="D9"/>
            <w:vAlign w:val="center"/>
          </w:tcPr>
          <w:p w14:paraId="0483F057" w14:textId="77777777" w:rsidR="005C46D4" w:rsidRPr="00776597" w:rsidRDefault="005C46D4" w:rsidP="00C26B11">
            <w:pPr>
              <w:spacing w:after="0"/>
              <w:jc w:val="center"/>
              <w:rPr>
                <w:rFonts w:ascii="Arial" w:hAnsi="Arial" w:cs="Arial"/>
                <w:b/>
                <w:bCs/>
                <w:sz w:val="18"/>
                <w:szCs w:val="18"/>
              </w:rPr>
            </w:pPr>
            <w:r w:rsidRPr="00776597">
              <w:rPr>
                <w:rFonts w:ascii="Arial" w:hAnsi="Arial" w:cs="Arial"/>
                <w:b/>
                <w:bCs/>
                <w:sz w:val="18"/>
                <w:szCs w:val="18"/>
              </w:rPr>
              <w:t>Valor Unitário Estimado Máximo</w:t>
            </w:r>
          </w:p>
        </w:tc>
        <w:tc>
          <w:tcPr>
            <w:tcW w:w="1134" w:type="dxa"/>
            <w:shd w:val="clear" w:color="auto" w:fill="D9D9D9" w:themeFill="background1" w:themeFillShade="D9"/>
            <w:vAlign w:val="center"/>
          </w:tcPr>
          <w:p w14:paraId="54A7F805" w14:textId="77777777" w:rsidR="005C46D4" w:rsidRPr="00776597" w:rsidRDefault="005C46D4" w:rsidP="00C26B11">
            <w:pPr>
              <w:spacing w:after="0"/>
              <w:jc w:val="center"/>
              <w:rPr>
                <w:rFonts w:ascii="Arial" w:hAnsi="Arial" w:cs="Arial"/>
                <w:b/>
                <w:bCs/>
                <w:sz w:val="18"/>
                <w:szCs w:val="18"/>
              </w:rPr>
            </w:pPr>
            <w:r w:rsidRPr="00776597">
              <w:rPr>
                <w:rFonts w:ascii="Arial" w:hAnsi="Arial" w:cs="Arial"/>
                <w:b/>
                <w:bCs/>
                <w:sz w:val="18"/>
                <w:szCs w:val="18"/>
              </w:rPr>
              <w:t>Valor Total Estimado Máximo</w:t>
            </w:r>
          </w:p>
        </w:tc>
      </w:tr>
      <w:tr w:rsidR="005C46D4" w:rsidRPr="00776597" w14:paraId="70508A85" w14:textId="77777777" w:rsidTr="00776597">
        <w:trPr>
          <w:jc w:val="center"/>
        </w:trPr>
        <w:tc>
          <w:tcPr>
            <w:tcW w:w="988" w:type="dxa"/>
            <w:vMerge/>
            <w:shd w:val="clear" w:color="auto" w:fill="D9D9D9" w:themeFill="background1" w:themeFillShade="D9"/>
            <w:vAlign w:val="center"/>
          </w:tcPr>
          <w:p w14:paraId="77899765" w14:textId="77777777" w:rsidR="005C46D4" w:rsidRPr="00776597" w:rsidRDefault="005C46D4" w:rsidP="00C26B11">
            <w:pPr>
              <w:spacing w:after="0"/>
              <w:jc w:val="center"/>
              <w:rPr>
                <w:rFonts w:ascii="Arial" w:hAnsi="Arial" w:cs="Arial"/>
                <w:b/>
                <w:bCs/>
                <w:sz w:val="18"/>
                <w:szCs w:val="18"/>
              </w:rPr>
            </w:pPr>
          </w:p>
        </w:tc>
        <w:tc>
          <w:tcPr>
            <w:tcW w:w="992" w:type="dxa"/>
            <w:vMerge/>
            <w:shd w:val="clear" w:color="auto" w:fill="D9D9D9" w:themeFill="background1" w:themeFillShade="D9"/>
            <w:vAlign w:val="center"/>
          </w:tcPr>
          <w:p w14:paraId="7482029C" w14:textId="77777777" w:rsidR="005C46D4" w:rsidRPr="00776597" w:rsidRDefault="005C46D4" w:rsidP="00C26B11">
            <w:pPr>
              <w:spacing w:after="0"/>
              <w:jc w:val="center"/>
              <w:rPr>
                <w:rFonts w:ascii="Arial" w:hAnsi="Arial" w:cs="Arial"/>
                <w:b/>
                <w:bCs/>
                <w:sz w:val="18"/>
                <w:szCs w:val="18"/>
              </w:rPr>
            </w:pPr>
          </w:p>
        </w:tc>
        <w:tc>
          <w:tcPr>
            <w:tcW w:w="3685" w:type="dxa"/>
            <w:vMerge/>
            <w:shd w:val="clear" w:color="auto" w:fill="D9D9D9" w:themeFill="background1" w:themeFillShade="D9"/>
            <w:vAlign w:val="center"/>
          </w:tcPr>
          <w:p w14:paraId="3AAB23DE" w14:textId="77777777" w:rsidR="005C46D4" w:rsidRPr="00776597" w:rsidRDefault="005C46D4" w:rsidP="00C26B11">
            <w:pPr>
              <w:spacing w:after="0"/>
              <w:jc w:val="center"/>
              <w:rPr>
                <w:rFonts w:ascii="Arial" w:hAnsi="Arial" w:cs="Arial"/>
                <w:b/>
                <w:bCs/>
                <w:sz w:val="18"/>
                <w:szCs w:val="18"/>
              </w:rPr>
            </w:pPr>
          </w:p>
        </w:tc>
        <w:tc>
          <w:tcPr>
            <w:tcW w:w="1276" w:type="dxa"/>
            <w:shd w:val="clear" w:color="auto" w:fill="D9D9D9" w:themeFill="background1" w:themeFillShade="D9"/>
            <w:vAlign w:val="center"/>
          </w:tcPr>
          <w:p w14:paraId="5728897F" w14:textId="77777777" w:rsidR="005C46D4" w:rsidRPr="00776597" w:rsidRDefault="005C46D4" w:rsidP="00C26B11">
            <w:pPr>
              <w:spacing w:after="0"/>
              <w:jc w:val="center"/>
              <w:rPr>
                <w:rFonts w:ascii="Arial" w:hAnsi="Arial" w:cs="Arial"/>
                <w:b/>
                <w:bCs/>
                <w:sz w:val="18"/>
                <w:szCs w:val="18"/>
              </w:rPr>
            </w:pPr>
            <w:r w:rsidRPr="00776597">
              <w:rPr>
                <w:rFonts w:ascii="Arial" w:hAnsi="Arial" w:cs="Arial"/>
                <w:b/>
                <w:bCs/>
                <w:sz w:val="18"/>
                <w:szCs w:val="18"/>
              </w:rPr>
              <w:t>(B)</w:t>
            </w:r>
          </w:p>
        </w:tc>
        <w:tc>
          <w:tcPr>
            <w:tcW w:w="1281" w:type="dxa"/>
            <w:shd w:val="clear" w:color="auto" w:fill="D9D9D9" w:themeFill="background1" w:themeFillShade="D9"/>
            <w:vAlign w:val="center"/>
          </w:tcPr>
          <w:p w14:paraId="492FC433" w14:textId="77777777" w:rsidR="005C46D4" w:rsidRPr="00776597" w:rsidRDefault="005C46D4" w:rsidP="00C26B11">
            <w:pPr>
              <w:spacing w:after="0"/>
              <w:jc w:val="center"/>
              <w:rPr>
                <w:rFonts w:ascii="Arial" w:hAnsi="Arial" w:cs="Arial"/>
                <w:b/>
                <w:bCs/>
                <w:sz w:val="18"/>
                <w:szCs w:val="18"/>
              </w:rPr>
            </w:pPr>
            <w:r w:rsidRPr="00776597">
              <w:rPr>
                <w:rFonts w:ascii="Arial" w:hAnsi="Arial" w:cs="Arial"/>
                <w:b/>
                <w:bCs/>
                <w:sz w:val="18"/>
                <w:szCs w:val="18"/>
              </w:rPr>
              <w:t>(C)</w:t>
            </w:r>
          </w:p>
        </w:tc>
        <w:tc>
          <w:tcPr>
            <w:tcW w:w="1134" w:type="dxa"/>
            <w:shd w:val="clear" w:color="auto" w:fill="D9D9D9" w:themeFill="background1" w:themeFillShade="D9"/>
            <w:vAlign w:val="center"/>
          </w:tcPr>
          <w:p w14:paraId="4886A40E" w14:textId="77777777" w:rsidR="005C46D4" w:rsidRPr="00776597" w:rsidRDefault="005C46D4" w:rsidP="00C26B11">
            <w:pPr>
              <w:spacing w:after="0"/>
              <w:jc w:val="center"/>
              <w:rPr>
                <w:rFonts w:ascii="Arial" w:hAnsi="Arial" w:cs="Arial"/>
                <w:b/>
                <w:bCs/>
                <w:sz w:val="18"/>
                <w:szCs w:val="18"/>
              </w:rPr>
            </w:pPr>
            <w:r w:rsidRPr="00776597">
              <w:rPr>
                <w:rFonts w:ascii="Arial" w:hAnsi="Arial" w:cs="Arial"/>
                <w:b/>
                <w:bCs/>
                <w:sz w:val="18"/>
                <w:szCs w:val="18"/>
              </w:rPr>
              <w:t>(D) = (B) x (C)</w:t>
            </w:r>
          </w:p>
        </w:tc>
      </w:tr>
      <w:tr w:rsidR="005C46D4" w:rsidRPr="008255E7" w14:paraId="6945F345" w14:textId="77777777" w:rsidTr="00776597">
        <w:trPr>
          <w:jc w:val="center"/>
        </w:trPr>
        <w:tc>
          <w:tcPr>
            <w:tcW w:w="988" w:type="dxa"/>
          </w:tcPr>
          <w:p w14:paraId="5CDEFD8F" w14:textId="77777777"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t>1</w:t>
            </w:r>
          </w:p>
        </w:tc>
        <w:tc>
          <w:tcPr>
            <w:tcW w:w="992" w:type="dxa"/>
          </w:tcPr>
          <w:p w14:paraId="71B250DB" w14:textId="511FBAE4"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t>36915</w:t>
            </w:r>
          </w:p>
        </w:tc>
        <w:tc>
          <w:tcPr>
            <w:tcW w:w="3685" w:type="dxa"/>
          </w:tcPr>
          <w:p w14:paraId="60D4CFB4" w14:textId="77777777"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t xml:space="preserve">ONIBUS - TRANSPORTE COLETIVO DE </w:t>
            </w:r>
            <w:proofErr w:type="gramStart"/>
            <w:r w:rsidRPr="008255E7">
              <w:rPr>
                <w:rFonts w:ascii="Arial" w:hAnsi="Arial" w:cs="Arial"/>
                <w:sz w:val="18"/>
                <w:szCs w:val="18"/>
              </w:rPr>
              <w:t>PASSAGEIROS,MOTOR</w:t>
            </w:r>
            <w:proofErr w:type="gramEnd"/>
            <w:r w:rsidRPr="008255E7">
              <w:rPr>
                <w:rFonts w:ascii="Arial" w:hAnsi="Arial" w:cs="Arial"/>
                <w:sz w:val="18"/>
                <w:szCs w:val="18"/>
              </w:rPr>
              <w:t xml:space="preserve"> </w:t>
            </w:r>
            <w:proofErr w:type="gramStart"/>
            <w:r w:rsidRPr="008255E7">
              <w:rPr>
                <w:rFonts w:ascii="Arial" w:hAnsi="Arial" w:cs="Arial"/>
                <w:sz w:val="18"/>
                <w:szCs w:val="18"/>
              </w:rPr>
              <w:t>ELETRICO,SEM</w:t>
            </w:r>
            <w:proofErr w:type="gramEnd"/>
            <w:r w:rsidRPr="008255E7">
              <w:rPr>
                <w:rFonts w:ascii="Arial" w:hAnsi="Arial" w:cs="Arial"/>
                <w:sz w:val="18"/>
                <w:szCs w:val="18"/>
              </w:rPr>
              <w:t xml:space="preserve"> </w:t>
            </w:r>
            <w:proofErr w:type="gramStart"/>
            <w:r w:rsidRPr="008255E7">
              <w:rPr>
                <w:rFonts w:ascii="Arial" w:hAnsi="Arial" w:cs="Arial"/>
                <w:sz w:val="18"/>
                <w:szCs w:val="18"/>
              </w:rPr>
              <w:t>TRANSMISSAO,CAPACIDADE</w:t>
            </w:r>
            <w:proofErr w:type="gramEnd"/>
            <w:r w:rsidRPr="008255E7">
              <w:rPr>
                <w:rFonts w:ascii="Arial" w:hAnsi="Arial" w:cs="Arial"/>
                <w:sz w:val="18"/>
                <w:szCs w:val="18"/>
              </w:rPr>
              <w:t xml:space="preserve"> MAXIMA PARA 89 </w:t>
            </w:r>
            <w:proofErr w:type="gramStart"/>
            <w:r w:rsidRPr="008255E7">
              <w:rPr>
                <w:rFonts w:ascii="Arial" w:hAnsi="Arial" w:cs="Arial"/>
                <w:sz w:val="18"/>
                <w:szCs w:val="18"/>
              </w:rPr>
              <w:t>PASSAGEIROS,FREIOS</w:t>
            </w:r>
            <w:proofErr w:type="gramEnd"/>
            <w:r w:rsidRPr="008255E7">
              <w:rPr>
                <w:rFonts w:ascii="Arial" w:hAnsi="Arial" w:cs="Arial"/>
                <w:sz w:val="18"/>
                <w:szCs w:val="18"/>
              </w:rPr>
              <w:t xml:space="preserve"> ABS, TRACAO ELETRICA COM CAPACIDADE MINIMA DE 250 KM, COM SISTEMA DE REFRIGERACAO, ACESSIBILIDADE CONFORME ABNT NBR 14022, CLIMATIZACAO, 03 (TRES) PORTAS DE SERVICO, SISTEMA DE VIDEOMONITORAMENTO, PAINEL ELETRONICO FRONTAL DE DESTINO, PAINEL DIGITAL ATRAS DA CABINE DO MOTORISTA, INFRAESTRUTURA PARA INSTALACAO DE VALIDADORES E CATRACAS PROXIMO AO POSTO DE COMANDO (MOTORISTA).</w:t>
            </w:r>
          </w:p>
        </w:tc>
        <w:tc>
          <w:tcPr>
            <w:tcW w:w="1276" w:type="dxa"/>
          </w:tcPr>
          <w:p w14:paraId="76DFD611" w14:textId="77777777"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t>20</w:t>
            </w:r>
          </w:p>
        </w:tc>
        <w:tc>
          <w:tcPr>
            <w:tcW w:w="1281" w:type="dxa"/>
          </w:tcPr>
          <w:p w14:paraId="04244F54" w14:textId="77777777"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t xml:space="preserve">R$ </w:t>
            </w:r>
          </w:p>
          <w:p w14:paraId="0003F474" w14:textId="77777777"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t>2.980.000,00</w:t>
            </w:r>
          </w:p>
        </w:tc>
        <w:tc>
          <w:tcPr>
            <w:tcW w:w="1134" w:type="dxa"/>
          </w:tcPr>
          <w:p w14:paraId="32C5BCB1" w14:textId="77777777"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t xml:space="preserve">R$ </w:t>
            </w:r>
          </w:p>
          <w:p w14:paraId="66E48EC4" w14:textId="77777777"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t>59.600.000,00</w:t>
            </w:r>
          </w:p>
        </w:tc>
      </w:tr>
      <w:tr w:rsidR="005C46D4" w:rsidRPr="008255E7" w14:paraId="6AE6A85D" w14:textId="77777777" w:rsidTr="00776597">
        <w:trPr>
          <w:jc w:val="center"/>
        </w:trPr>
        <w:tc>
          <w:tcPr>
            <w:tcW w:w="988" w:type="dxa"/>
            <w:vMerge w:val="restart"/>
            <w:shd w:val="clear" w:color="auto" w:fill="D9D9D9" w:themeFill="background1" w:themeFillShade="D9"/>
            <w:vAlign w:val="center"/>
          </w:tcPr>
          <w:p w14:paraId="4A208DCC" w14:textId="77777777" w:rsidR="005C46D4" w:rsidRPr="00776597" w:rsidRDefault="005C46D4" w:rsidP="00C26B11">
            <w:pPr>
              <w:spacing w:after="0"/>
              <w:jc w:val="center"/>
              <w:rPr>
                <w:rFonts w:ascii="Arial" w:hAnsi="Arial" w:cs="Arial"/>
                <w:b/>
                <w:bCs/>
                <w:sz w:val="18"/>
                <w:szCs w:val="18"/>
              </w:rPr>
            </w:pPr>
            <w:r w:rsidRPr="00776597">
              <w:rPr>
                <w:rFonts w:ascii="Arial" w:hAnsi="Arial" w:cs="Arial"/>
                <w:b/>
                <w:bCs/>
                <w:sz w:val="18"/>
                <w:szCs w:val="18"/>
              </w:rPr>
              <w:t>Item</w:t>
            </w:r>
          </w:p>
        </w:tc>
        <w:tc>
          <w:tcPr>
            <w:tcW w:w="992" w:type="dxa"/>
            <w:vMerge w:val="restart"/>
            <w:shd w:val="clear" w:color="auto" w:fill="D9D9D9" w:themeFill="background1" w:themeFillShade="D9"/>
            <w:vAlign w:val="center"/>
          </w:tcPr>
          <w:p w14:paraId="5DECAED6" w14:textId="77777777" w:rsidR="005C46D4" w:rsidRPr="00776597" w:rsidRDefault="005C46D4" w:rsidP="00C26B11">
            <w:pPr>
              <w:spacing w:after="0"/>
              <w:jc w:val="center"/>
              <w:rPr>
                <w:rFonts w:ascii="Arial" w:hAnsi="Arial" w:cs="Arial"/>
                <w:b/>
                <w:bCs/>
                <w:sz w:val="18"/>
                <w:szCs w:val="18"/>
              </w:rPr>
            </w:pPr>
            <w:r w:rsidRPr="00776597">
              <w:rPr>
                <w:rFonts w:ascii="Arial" w:hAnsi="Arial" w:cs="Arial"/>
                <w:b/>
                <w:bCs/>
                <w:sz w:val="18"/>
                <w:szCs w:val="18"/>
              </w:rPr>
              <w:t>e-Fisco</w:t>
            </w:r>
          </w:p>
        </w:tc>
        <w:tc>
          <w:tcPr>
            <w:tcW w:w="3685" w:type="dxa"/>
            <w:vMerge w:val="restart"/>
            <w:shd w:val="clear" w:color="auto" w:fill="D9D9D9" w:themeFill="background1" w:themeFillShade="D9"/>
            <w:vAlign w:val="center"/>
          </w:tcPr>
          <w:p w14:paraId="5BFC3EE0" w14:textId="77777777" w:rsidR="005C46D4" w:rsidRPr="00776597" w:rsidRDefault="005C46D4" w:rsidP="00C26B11">
            <w:pPr>
              <w:spacing w:after="0"/>
              <w:jc w:val="center"/>
              <w:rPr>
                <w:rFonts w:ascii="Arial" w:hAnsi="Arial" w:cs="Arial"/>
                <w:b/>
                <w:bCs/>
                <w:sz w:val="18"/>
                <w:szCs w:val="18"/>
              </w:rPr>
            </w:pPr>
            <w:r w:rsidRPr="00776597">
              <w:rPr>
                <w:rFonts w:ascii="Arial" w:hAnsi="Arial" w:cs="Arial"/>
                <w:b/>
                <w:bCs/>
                <w:sz w:val="18"/>
                <w:szCs w:val="18"/>
              </w:rPr>
              <w:t>Descrição</w:t>
            </w:r>
          </w:p>
        </w:tc>
        <w:tc>
          <w:tcPr>
            <w:tcW w:w="1276" w:type="dxa"/>
            <w:shd w:val="clear" w:color="auto" w:fill="D9D9D9" w:themeFill="background1" w:themeFillShade="D9"/>
            <w:vAlign w:val="center"/>
          </w:tcPr>
          <w:p w14:paraId="184CA71D" w14:textId="77777777" w:rsidR="005C46D4" w:rsidRPr="00776597" w:rsidRDefault="005C46D4" w:rsidP="00C26B11">
            <w:pPr>
              <w:spacing w:after="0"/>
              <w:jc w:val="center"/>
              <w:rPr>
                <w:rFonts w:ascii="Arial" w:hAnsi="Arial" w:cs="Arial"/>
                <w:b/>
                <w:bCs/>
                <w:sz w:val="18"/>
                <w:szCs w:val="18"/>
              </w:rPr>
            </w:pPr>
            <w:r w:rsidRPr="00776597">
              <w:rPr>
                <w:rFonts w:ascii="Arial" w:hAnsi="Arial" w:cs="Arial"/>
                <w:b/>
                <w:bCs/>
                <w:sz w:val="18"/>
                <w:szCs w:val="18"/>
              </w:rPr>
              <w:t>Quantidade</w:t>
            </w:r>
          </w:p>
        </w:tc>
        <w:tc>
          <w:tcPr>
            <w:tcW w:w="1281" w:type="dxa"/>
            <w:shd w:val="clear" w:color="auto" w:fill="D9D9D9" w:themeFill="background1" w:themeFillShade="D9"/>
            <w:vAlign w:val="center"/>
          </w:tcPr>
          <w:p w14:paraId="4FB3CACB" w14:textId="77777777" w:rsidR="005C46D4" w:rsidRPr="00776597" w:rsidRDefault="005C46D4" w:rsidP="00C26B11">
            <w:pPr>
              <w:spacing w:after="0"/>
              <w:jc w:val="center"/>
              <w:rPr>
                <w:rFonts w:ascii="Arial" w:hAnsi="Arial" w:cs="Arial"/>
                <w:b/>
                <w:bCs/>
                <w:sz w:val="18"/>
                <w:szCs w:val="18"/>
              </w:rPr>
            </w:pPr>
            <w:r w:rsidRPr="00776597">
              <w:rPr>
                <w:rFonts w:ascii="Arial" w:hAnsi="Arial" w:cs="Arial"/>
                <w:b/>
                <w:bCs/>
                <w:sz w:val="18"/>
                <w:szCs w:val="18"/>
              </w:rPr>
              <w:t>Valor Unitário Estimado Máximo</w:t>
            </w:r>
          </w:p>
        </w:tc>
        <w:tc>
          <w:tcPr>
            <w:tcW w:w="1134" w:type="dxa"/>
            <w:shd w:val="clear" w:color="auto" w:fill="D9D9D9" w:themeFill="background1" w:themeFillShade="D9"/>
            <w:vAlign w:val="center"/>
          </w:tcPr>
          <w:p w14:paraId="3F779D9F" w14:textId="77777777" w:rsidR="005C46D4" w:rsidRPr="00776597" w:rsidRDefault="005C46D4" w:rsidP="00C26B11">
            <w:pPr>
              <w:spacing w:after="0"/>
              <w:jc w:val="center"/>
              <w:rPr>
                <w:rFonts w:ascii="Arial" w:hAnsi="Arial" w:cs="Arial"/>
                <w:b/>
                <w:bCs/>
                <w:sz w:val="18"/>
                <w:szCs w:val="18"/>
              </w:rPr>
            </w:pPr>
            <w:r w:rsidRPr="00776597">
              <w:rPr>
                <w:rFonts w:ascii="Arial" w:hAnsi="Arial" w:cs="Arial"/>
                <w:b/>
                <w:bCs/>
                <w:sz w:val="18"/>
                <w:szCs w:val="18"/>
              </w:rPr>
              <w:t>Valor Total Estimado Máximo</w:t>
            </w:r>
          </w:p>
        </w:tc>
      </w:tr>
      <w:tr w:rsidR="005C46D4" w:rsidRPr="008255E7" w14:paraId="5F018D1E" w14:textId="77777777" w:rsidTr="00776597">
        <w:trPr>
          <w:jc w:val="center"/>
        </w:trPr>
        <w:tc>
          <w:tcPr>
            <w:tcW w:w="988" w:type="dxa"/>
            <w:vMerge/>
            <w:shd w:val="clear" w:color="auto" w:fill="D9D9D9" w:themeFill="background1" w:themeFillShade="D9"/>
            <w:vAlign w:val="center"/>
          </w:tcPr>
          <w:p w14:paraId="2DD5DC31" w14:textId="77777777" w:rsidR="005C46D4" w:rsidRPr="00776597" w:rsidRDefault="005C46D4" w:rsidP="00C26B11">
            <w:pPr>
              <w:spacing w:after="0"/>
              <w:jc w:val="center"/>
              <w:rPr>
                <w:rFonts w:ascii="Arial" w:hAnsi="Arial" w:cs="Arial"/>
                <w:b/>
                <w:bCs/>
                <w:sz w:val="18"/>
                <w:szCs w:val="18"/>
              </w:rPr>
            </w:pPr>
          </w:p>
        </w:tc>
        <w:tc>
          <w:tcPr>
            <w:tcW w:w="992" w:type="dxa"/>
            <w:vMerge/>
            <w:shd w:val="clear" w:color="auto" w:fill="D9D9D9" w:themeFill="background1" w:themeFillShade="D9"/>
            <w:vAlign w:val="center"/>
          </w:tcPr>
          <w:p w14:paraId="006D0691" w14:textId="77777777" w:rsidR="005C46D4" w:rsidRPr="00776597" w:rsidRDefault="005C46D4" w:rsidP="00C26B11">
            <w:pPr>
              <w:spacing w:after="0"/>
              <w:jc w:val="center"/>
              <w:rPr>
                <w:rFonts w:ascii="Arial" w:hAnsi="Arial" w:cs="Arial"/>
                <w:b/>
                <w:bCs/>
                <w:sz w:val="18"/>
                <w:szCs w:val="18"/>
              </w:rPr>
            </w:pPr>
          </w:p>
        </w:tc>
        <w:tc>
          <w:tcPr>
            <w:tcW w:w="3685" w:type="dxa"/>
            <w:vMerge/>
            <w:shd w:val="clear" w:color="auto" w:fill="D9D9D9" w:themeFill="background1" w:themeFillShade="D9"/>
            <w:vAlign w:val="center"/>
          </w:tcPr>
          <w:p w14:paraId="71A19614" w14:textId="77777777" w:rsidR="005C46D4" w:rsidRPr="00776597" w:rsidRDefault="005C46D4" w:rsidP="00C26B11">
            <w:pPr>
              <w:spacing w:after="0"/>
              <w:jc w:val="center"/>
              <w:rPr>
                <w:rFonts w:ascii="Arial" w:hAnsi="Arial" w:cs="Arial"/>
                <w:b/>
                <w:bCs/>
                <w:sz w:val="18"/>
                <w:szCs w:val="18"/>
              </w:rPr>
            </w:pPr>
          </w:p>
        </w:tc>
        <w:tc>
          <w:tcPr>
            <w:tcW w:w="1276" w:type="dxa"/>
            <w:shd w:val="clear" w:color="auto" w:fill="D9D9D9" w:themeFill="background1" w:themeFillShade="D9"/>
            <w:vAlign w:val="center"/>
          </w:tcPr>
          <w:p w14:paraId="3DD27CF7" w14:textId="77777777" w:rsidR="005C46D4" w:rsidRPr="00776597" w:rsidRDefault="005C46D4" w:rsidP="00C26B11">
            <w:pPr>
              <w:spacing w:after="0"/>
              <w:jc w:val="center"/>
              <w:rPr>
                <w:rFonts w:ascii="Arial" w:hAnsi="Arial" w:cs="Arial"/>
                <w:b/>
                <w:bCs/>
                <w:sz w:val="18"/>
                <w:szCs w:val="18"/>
              </w:rPr>
            </w:pPr>
            <w:r w:rsidRPr="00776597">
              <w:rPr>
                <w:rFonts w:ascii="Arial" w:hAnsi="Arial" w:cs="Arial"/>
                <w:b/>
                <w:bCs/>
                <w:sz w:val="18"/>
                <w:szCs w:val="18"/>
              </w:rPr>
              <w:t>(B)</w:t>
            </w:r>
          </w:p>
        </w:tc>
        <w:tc>
          <w:tcPr>
            <w:tcW w:w="1281" w:type="dxa"/>
            <w:shd w:val="clear" w:color="auto" w:fill="D9D9D9" w:themeFill="background1" w:themeFillShade="D9"/>
            <w:vAlign w:val="center"/>
          </w:tcPr>
          <w:p w14:paraId="4F10EBE4" w14:textId="77777777" w:rsidR="005C46D4" w:rsidRPr="00776597" w:rsidRDefault="005C46D4" w:rsidP="00C26B11">
            <w:pPr>
              <w:spacing w:after="0"/>
              <w:jc w:val="center"/>
              <w:rPr>
                <w:rFonts w:ascii="Arial" w:hAnsi="Arial" w:cs="Arial"/>
                <w:b/>
                <w:bCs/>
                <w:sz w:val="18"/>
                <w:szCs w:val="18"/>
              </w:rPr>
            </w:pPr>
            <w:r w:rsidRPr="00776597">
              <w:rPr>
                <w:rFonts w:ascii="Arial" w:hAnsi="Arial" w:cs="Arial"/>
                <w:b/>
                <w:bCs/>
                <w:sz w:val="18"/>
                <w:szCs w:val="18"/>
              </w:rPr>
              <w:t>(C)</w:t>
            </w:r>
          </w:p>
        </w:tc>
        <w:tc>
          <w:tcPr>
            <w:tcW w:w="1134" w:type="dxa"/>
            <w:shd w:val="clear" w:color="auto" w:fill="D9D9D9" w:themeFill="background1" w:themeFillShade="D9"/>
            <w:vAlign w:val="center"/>
          </w:tcPr>
          <w:p w14:paraId="573673B3" w14:textId="77777777" w:rsidR="005C46D4" w:rsidRPr="00776597" w:rsidRDefault="005C46D4" w:rsidP="00C26B11">
            <w:pPr>
              <w:spacing w:after="0"/>
              <w:jc w:val="center"/>
              <w:rPr>
                <w:rFonts w:ascii="Arial" w:hAnsi="Arial" w:cs="Arial"/>
                <w:b/>
                <w:bCs/>
                <w:sz w:val="18"/>
                <w:szCs w:val="18"/>
              </w:rPr>
            </w:pPr>
            <w:r w:rsidRPr="00776597">
              <w:rPr>
                <w:rFonts w:ascii="Arial" w:hAnsi="Arial" w:cs="Arial"/>
                <w:b/>
                <w:bCs/>
                <w:sz w:val="18"/>
                <w:szCs w:val="18"/>
              </w:rPr>
              <w:t>(D) = (B) x (C)</w:t>
            </w:r>
          </w:p>
        </w:tc>
      </w:tr>
      <w:tr w:rsidR="005C46D4" w:rsidRPr="008255E7" w14:paraId="48B4761D" w14:textId="77777777" w:rsidTr="00776597">
        <w:trPr>
          <w:jc w:val="center"/>
        </w:trPr>
        <w:tc>
          <w:tcPr>
            <w:tcW w:w="988" w:type="dxa"/>
          </w:tcPr>
          <w:p w14:paraId="598F91BC" w14:textId="77777777"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t>1</w:t>
            </w:r>
          </w:p>
        </w:tc>
        <w:tc>
          <w:tcPr>
            <w:tcW w:w="992" w:type="dxa"/>
          </w:tcPr>
          <w:p w14:paraId="73D6D154" w14:textId="49518E5A"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t>36915</w:t>
            </w:r>
          </w:p>
        </w:tc>
        <w:tc>
          <w:tcPr>
            <w:tcW w:w="3685" w:type="dxa"/>
          </w:tcPr>
          <w:p w14:paraId="13298345" w14:textId="77777777"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t xml:space="preserve">ONIBUS - TRANSPORTE COLETIVO DE </w:t>
            </w:r>
            <w:proofErr w:type="gramStart"/>
            <w:r w:rsidRPr="008255E7">
              <w:rPr>
                <w:rFonts w:ascii="Arial" w:hAnsi="Arial" w:cs="Arial"/>
                <w:sz w:val="18"/>
                <w:szCs w:val="18"/>
              </w:rPr>
              <w:t>PASSAGEIROS,MOTOR</w:t>
            </w:r>
            <w:proofErr w:type="gramEnd"/>
            <w:r w:rsidRPr="008255E7">
              <w:rPr>
                <w:rFonts w:ascii="Arial" w:hAnsi="Arial" w:cs="Arial"/>
                <w:sz w:val="18"/>
                <w:szCs w:val="18"/>
              </w:rPr>
              <w:t xml:space="preserve"> </w:t>
            </w:r>
            <w:proofErr w:type="gramStart"/>
            <w:r w:rsidRPr="008255E7">
              <w:rPr>
                <w:rFonts w:ascii="Arial" w:hAnsi="Arial" w:cs="Arial"/>
                <w:sz w:val="18"/>
                <w:szCs w:val="18"/>
              </w:rPr>
              <w:t>ELETRICO,SEM</w:t>
            </w:r>
            <w:proofErr w:type="gramEnd"/>
            <w:r w:rsidRPr="008255E7">
              <w:rPr>
                <w:rFonts w:ascii="Arial" w:hAnsi="Arial" w:cs="Arial"/>
                <w:sz w:val="18"/>
                <w:szCs w:val="18"/>
              </w:rPr>
              <w:t xml:space="preserve"> </w:t>
            </w:r>
            <w:proofErr w:type="gramStart"/>
            <w:r w:rsidRPr="008255E7">
              <w:rPr>
                <w:rFonts w:ascii="Arial" w:hAnsi="Arial" w:cs="Arial"/>
                <w:sz w:val="18"/>
                <w:szCs w:val="18"/>
              </w:rPr>
              <w:t>TRANSMISSAO,CAPACIDADE</w:t>
            </w:r>
            <w:proofErr w:type="gramEnd"/>
            <w:r w:rsidRPr="008255E7">
              <w:rPr>
                <w:rFonts w:ascii="Arial" w:hAnsi="Arial" w:cs="Arial"/>
                <w:sz w:val="18"/>
                <w:szCs w:val="18"/>
              </w:rPr>
              <w:t xml:space="preserve"> MAXIMA PARA 89 </w:t>
            </w:r>
            <w:proofErr w:type="gramStart"/>
            <w:r w:rsidRPr="008255E7">
              <w:rPr>
                <w:rFonts w:ascii="Arial" w:hAnsi="Arial" w:cs="Arial"/>
                <w:sz w:val="18"/>
                <w:szCs w:val="18"/>
              </w:rPr>
              <w:t>PASSAGEIROS,FREIOS</w:t>
            </w:r>
            <w:proofErr w:type="gramEnd"/>
            <w:r w:rsidRPr="008255E7">
              <w:rPr>
                <w:rFonts w:ascii="Arial" w:hAnsi="Arial" w:cs="Arial"/>
                <w:sz w:val="18"/>
                <w:szCs w:val="18"/>
              </w:rPr>
              <w:t xml:space="preserve"> ABS, TRACAO ELETRICA COM CAPACIDADE MINIMA DE 250 KM, COM SISTEMA DE REFRIGERACAO, ACESSIBILIDADE CONFORME ABNT NBR 14022, CLIMATIZACAO, 03 (TRES) PORTAS DE SERVICO, SISTEMA DE VIDEOMONITORAMENTO, PAINEL ELETRONICO FRONTAL DE DESTINO, PAINEL DIGITAL ATRAS DA CABINE DO MOTORISTA, INFRAESTRUTURA PARA INSTALACAO DE VALIDADORES E CATRACAS PROXIMO AO POSTO DE COMANDO (MOTORISTA).</w:t>
            </w:r>
          </w:p>
        </w:tc>
        <w:tc>
          <w:tcPr>
            <w:tcW w:w="1276" w:type="dxa"/>
          </w:tcPr>
          <w:p w14:paraId="505034DE" w14:textId="77777777"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t>20</w:t>
            </w:r>
          </w:p>
        </w:tc>
        <w:tc>
          <w:tcPr>
            <w:tcW w:w="1281" w:type="dxa"/>
          </w:tcPr>
          <w:p w14:paraId="300916DF" w14:textId="77777777"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t xml:space="preserve">R$ </w:t>
            </w:r>
          </w:p>
          <w:p w14:paraId="67BF23E7" w14:textId="77777777"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t>2.980.000,00</w:t>
            </w:r>
          </w:p>
        </w:tc>
        <w:tc>
          <w:tcPr>
            <w:tcW w:w="1134" w:type="dxa"/>
          </w:tcPr>
          <w:p w14:paraId="2AD14C48" w14:textId="77777777"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t xml:space="preserve">R$ </w:t>
            </w:r>
          </w:p>
          <w:p w14:paraId="3A682732" w14:textId="77777777"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t>59.600.000,00</w:t>
            </w:r>
          </w:p>
        </w:tc>
      </w:tr>
      <w:tr w:rsidR="005C46D4" w:rsidRPr="008255E7" w14:paraId="301F2C31" w14:textId="77777777" w:rsidTr="00776597">
        <w:trPr>
          <w:jc w:val="center"/>
        </w:trPr>
        <w:tc>
          <w:tcPr>
            <w:tcW w:w="988" w:type="dxa"/>
            <w:vMerge w:val="restart"/>
            <w:shd w:val="clear" w:color="auto" w:fill="D9D9D9" w:themeFill="background1" w:themeFillShade="D9"/>
            <w:vAlign w:val="center"/>
          </w:tcPr>
          <w:p w14:paraId="1699AFBF" w14:textId="77777777"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lastRenderedPageBreak/>
              <w:t>Item</w:t>
            </w:r>
          </w:p>
        </w:tc>
        <w:tc>
          <w:tcPr>
            <w:tcW w:w="992" w:type="dxa"/>
            <w:vMerge w:val="restart"/>
            <w:shd w:val="clear" w:color="auto" w:fill="D9D9D9" w:themeFill="background1" w:themeFillShade="D9"/>
            <w:vAlign w:val="center"/>
          </w:tcPr>
          <w:p w14:paraId="20F7F60D" w14:textId="77777777"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t>e-Fisco</w:t>
            </w:r>
          </w:p>
        </w:tc>
        <w:tc>
          <w:tcPr>
            <w:tcW w:w="3685" w:type="dxa"/>
            <w:vMerge w:val="restart"/>
            <w:shd w:val="clear" w:color="auto" w:fill="D9D9D9" w:themeFill="background1" w:themeFillShade="D9"/>
            <w:vAlign w:val="center"/>
          </w:tcPr>
          <w:p w14:paraId="63A70505" w14:textId="77777777"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t>Descrição</w:t>
            </w:r>
          </w:p>
        </w:tc>
        <w:tc>
          <w:tcPr>
            <w:tcW w:w="1276" w:type="dxa"/>
            <w:shd w:val="clear" w:color="auto" w:fill="D9D9D9" w:themeFill="background1" w:themeFillShade="D9"/>
            <w:vAlign w:val="center"/>
          </w:tcPr>
          <w:p w14:paraId="40240CB7" w14:textId="77777777"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t>Quantidade</w:t>
            </w:r>
          </w:p>
        </w:tc>
        <w:tc>
          <w:tcPr>
            <w:tcW w:w="1281" w:type="dxa"/>
            <w:shd w:val="clear" w:color="auto" w:fill="D9D9D9" w:themeFill="background1" w:themeFillShade="D9"/>
            <w:vAlign w:val="center"/>
          </w:tcPr>
          <w:p w14:paraId="42089AD4" w14:textId="77777777"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t>Valor Unitário Estimado Máximo</w:t>
            </w:r>
          </w:p>
        </w:tc>
        <w:tc>
          <w:tcPr>
            <w:tcW w:w="1134" w:type="dxa"/>
            <w:shd w:val="clear" w:color="auto" w:fill="D9D9D9" w:themeFill="background1" w:themeFillShade="D9"/>
            <w:vAlign w:val="center"/>
          </w:tcPr>
          <w:p w14:paraId="5F288264" w14:textId="77777777"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t>Valor Total Estimado Máximo</w:t>
            </w:r>
          </w:p>
        </w:tc>
      </w:tr>
      <w:tr w:rsidR="005C46D4" w:rsidRPr="008255E7" w14:paraId="52E2EFDB" w14:textId="77777777" w:rsidTr="00776597">
        <w:trPr>
          <w:jc w:val="center"/>
        </w:trPr>
        <w:tc>
          <w:tcPr>
            <w:tcW w:w="988" w:type="dxa"/>
            <w:vMerge/>
            <w:shd w:val="clear" w:color="auto" w:fill="D9D9D9" w:themeFill="background1" w:themeFillShade="D9"/>
            <w:vAlign w:val="center"/>
          </w:tcPr>
          <w:p w14:paraId="36EF22ED" w14:textId="77777777" w:rsidR="005C46D4" w:rsidRPr="008255E7" w:rsidRDefault="005C46D4" w:rsidP="00C26B11">
            <w:pPr>
              <w:spacing w:after="0"/>
              <w:jc w:val="center"/>
              <w:rPr>
                <w:rFonts w:ascii="Arial" w:hAnsi="Arial" w:cs="Arial"/>
                <w:sz w:val="18"/>
                <w:szCs w:val="18"/>
              </w:rPr>
            </w:pPr>
          </w:p>
        </w:tc>
        <w:tc>
          <w:tcPr>
            <w:tcW w:w="992" w:type="dxa"/>
            <w:vMerge/>
            <w:shd w:val="clear" w:color="auto" w:fill="D9D9D9" w:themeFill="background1" w:themeFillShade="D9"/>
            <w:vAlign w:val="center"/>
          </w:tcPr>
          <w:p w14:paraId="0F1BB0BF" w14:textId="77777777" w:rsidR="005C46D4" w:rsidRPr="008255E7" w:rsidRDefault="005C46D4" w:rsidP="00C26B11">
            <w:pPr>
              <w:spacing w:after="0"/>
              <w:jc w:val="center"/>
              <w:rPr>
                <w:rFonts w:ascii="Arial" w:hAnsi="Arial" w:cs="Arial"/>
                <w:sz w:val="18"/>
                <w:szCs w:val="18"/>
              </w:rPr>
            </w:pPr>
          </w:p>
        </w:tc>
        <w:tc>
          <w:tcPr>
            <w:tcW w:w="3685" w:type="dxa"/>
            <w:vMerge/>
            <w:shd w:val="clear" w:color="auto" w:fill="D9D9D9" w:themeFill="background1" w:themeFillShade="D9"/>
            <w:vAlign w:val="center"/>
          </w:tcPr>
          <w:p w14:paraId="34585047" w14:textId="77777777" w:rsidR="005C46D4" w:rsidRPr="008255E7" w:rsidRDefault="005C46D4" w:rsidP="00C26B11">
            <w:pPr>
              <w:spacing w:after="0"/>
              <w:jc w:val="center"/>
              <w:rPr>
                <w:rFonts w:ascii="Arial" w:hAnsi="Arial" w:cs="Arial"/>
                <w:sz w:val="18"/>
                <w:szCs w:val="18"/>
              </w:rPr>
            </w:pPr>
          </w:p>
        </w:tc>
        <w:tc>
          <w:tcPr>
            <w:tcW w:w="1276" w:type="dxa"/>
            <w:shd w:val="clear" w:color="auto" w:fill="D9D9D9" w:themeFill="background1" w:themeFillShade="D9"/>
            <w:vAlign w:val="center"/>
          </w:tcPr>
          <w:p w14:paraId="679D3FD2" w14:textId="77777777"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t>(B)</w:t>
            </w:r>
          </w:p>
        </w:tc>
        <w:tc>
          <w:tcPr>
            <w:tcW w:w="1281" w:type="dxa"/>
            <w:shd w:val="clear" w:color="auto" w:fill="D9D9D9" w:themeFill="background1" w:themeFillShade="D9"/>
            <w:vAlign w:val="center"/>
          </w:tcPr>
          <w:p w14:paraId="16A64637" w14:textId="77777777"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t>(C)</w:t>
            </w:r>
          </w:p>
        </w:tc>
        <w:tc>
          <w:tcPr>
            <w:tcW w:w="1134" w:type="dxa"/>
            <w:shd w:val="clear" w:color="auto" w:fill="D9D9D9" w:themeFill="background1" w:themeFillShade="D9"/>
            <w:vAlign w:val="center"/>
          </w:tcPr>
          <w:p w14:paraId="03E0672E" w14:textId="77777777"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t>(D) = (B) x (C)</w:t>
            </w:r>
          </w:p>
        </w:tc>
      </w:tr>
      <w:tr w:rsidR="005C46D4" w:rsidRPr="008255E7" w14:paraId="0A8675F1" w14:textId="77777777" w:rsidTr="00776597">
        <w:trPr>
          <w:trHeight w:val="3579"/>
          <w:jc w:val="center"/>
        </w:trPr>
        <w:tc>
          <w:tcPr>
            <w:tcW w:w="988" w:type="dxa"/>
          </w:tcPr>
          <w:p w14:paraId="67187B79" w14:textId="77777777"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t>1</w:t>
            </w:r>
          </w:p>
        </w:tc>
        <w:tc>
          <w:tcPr>
            <w:tcW w:w="992" w:type="dxa"/>
          </w:tcPr>
          <w:p w14:paraId="3145C5C5" w14:textId="58CEDE26"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t>36915</w:t>
            </w:r>
          </w:p>
        </w:tc>
        <w:tc>
          <w:tcPr>
            <w:tcW w:w="3685" w:type="dxa"/>
          </w:tcPr>
          <w:p w14:paraId="5CC0F739" w14:textId="77777777"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t xml:space="preserve">ONIBUS - TRANSPORTE COLETIVO DE </w:t>
            </w:r>
            <w:proofErr w:type="gramStart"/>
            <w:r w:rsidRPr="008255E7">
              <w:rPr>
                <w:rFonts w:ascii="Arial" w:hAnsi="Arial" w:cs="Arial"/>
                <w:sz w:val="18"/>
                <w:szCs w:val="18"/>
              </w:rPr>
              <w:t>PASSAGEIROS,MOTOR</w:t>
            </w:r>
            <w:proofErr w:type="gramEnd"/>
            <w:r w:rsidRPr="008255E7">
              <w:rPr>
                <w:rFonts w:ascii="Arial" w:hAnsi="Arial" w:cs="Arial"/>
                <w:sz w:val="18"/>
                <w:szCs w:val="18"/>
              </w:rPr>
              <w:t xml:space="preserve"> </w:t>
            </w:r>
            <w:proofErr w:type="gramStart"/>
            <w:r w:rsidRPr="008255E7">
              <w:rPr>
                <w:rFonts w:ascii="Arial" w:hAnsi="Arial" w:cs="Arial"/>
                <w:sz w:val="18"/>
                <w:szCs w:val="18"/>
              </w:rPr>
              <w:t>ELETRICO,SEM</w:t>
            </w:r>
            <w:proofErr w:type="gramEnd"/>
            <w:r w:rsidRPr="008255E7">
              <w:rPr>
                <w:rFonts w:ascii="Arial" w:hAnsi="Arial" w:cs="Arial"/>
                <w:sz w:val="18"/>
                <w:szCs w:val="18"/>
              </w:rPr>
              <w:t xml:space="preserve"> </w:t>
            </w:r>
            <w:proofErr w:type="gramStart"/>
            <w:r w:rsidRPr="008255E7">
              <w:rPr>
                <w:rFonts w:ascii="Arial" w:hAnsi="Arial" w:cs="Arial"/>
                <w:sz w:val="18"/>
                <w:szCs w:val="18"/>
              </w:rPr>
              <w:t>TRANSMISSAO,CAPACIDADE</w:t>
            </w:r>
            <w:proofErr w:type="gramEnd"/>
            <w:r w:rsidRPr="008255E7">
              <w:rPr>
                <w:rFonts w:ascii="Arial" w:hAnsi="Arial" w:cs="Arial"/>
                <w:sz w:val="18"/>
                <w:szCs w:val="18"/>
              </w:rPr>
              <w:t xml:space="preserve"> MAXIMA PARA 89 </w:t>
            </w:r>
            <w:proofErr w:type="gramStart"/>
            <w:r w:rsidRPr="008255E7">
              <w:rPr>
                <w:rFonts w:ascii="Arial" w:hAnsi="Arial" w:cs="Arial"/>
                <w:sz w:val="18"/>
                <w:szCs w:val="18"/>
              </w:rPr>
              <w:t>PASSAGEIROS,FREIOS</w:t>
            </w:r>
            <w:proofErr w:type="gramEnd"/>
            <w:r w:rsidRPr="008255E7">
              <w:rPr>
                <w:rFonts w:ascii="Arial" w:hAnsi="Arial" w:cs="Arial"/>
                <w:sz w:val="18"/>
                <w:szCs w:val="18"/>
              </w:rPr>
              <w:t xml:space="preserve"> ABS, TRACAO ELETRICA COM CAPACIDADE MINIMA DE 250 KM, COM SISTEMA DE REFRIGERACAO, ACESSIBILIDADE CONFORME ABNT NBR 14022, CLIMATIZACAO, 03 (TRES) PORTAS DE SERVICO, SISTEMA DE VIDEOMONITORAMENTO, PAINEL ELETRONICO FRONTAL DE DESTINO, PAINEL DIGITAL ATRAS DA CABINE DO MOTORISTA, INFRAESTRUTURA PARA INSTALACAO DE VALIDADORES E CATRACAS PROXIMO AO POSTO DE COMANDO (MOTORISTA).</w:t>
            </w:r>
          </w:p>
        </w:tc>
        <w:tc>
          <w:tcPr>
            <w:tcW w:w="1276" w:type="dxa"/>
          </w:tcPr>
          <w:p w14:paraId="336DBA95" w14:textId="77777777"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t>20</w:t>
            </w:r>
          </w:p>
        </w:tc>
        <w:tc>
          <w:tcPr>
            <w:tcW w:w="1281" w:type="dxa"/>
          </w:tcPr>
          <w:p w14:paraId="139BB016" w14:textId="77777777"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t xml:space="preserve">R$ </w:t>
            </w:r>
          </w:p>
          <w:p w14:paraId="56BEFA2E" w14:textId="77777777"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t>2.980.000,00</w:t>
            </w:r>
          </w:p>
        </w:tc>
        <w:tc>
          <w:tcPr>
            <w:tcW w:w="1134" w:type="dxa"/>
          </w:tcPr>
          <w:p w14:paraId="7790ADC5" w14:textId="77777777"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t xml:space="preserve">R$ </w:t>
            </w:r>
          </w:p>
          <w:p w14:paraId="04675076" w14:textId="77777777"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t>59.600.000,00</w:t>
            </w:r>
          </w:p>
        </w:tc>
      </w:tr>
      <w:tr w:rsidR="005C46D4" w:rsidRPr="008255E7" w14:paraId="757EB980" w14:textId="77777777" w:rsidTr="00776597">
        <w:trPr>
          <w:jc w:val="center"/>
        </w:trPr>
        <w:tc>
          <w:tcPr>
            <w:tcW w:w="988" w:type="dxa"/>
            <w:vMerge w:val="restart"/>
            <w:shd w:val="clear" w:color="auto" w:fill="D9D9D9" w:themeFill="background1" w:themeFillShade="D9"/>
            <w:vAlign w:val="center"/>
          </w:tcPr>
          <w:p w14:paraId="10F9410E" w14:textId="77777777" w:rsidR="005C46D4" w:rsidRPr="00776597" w:rsidRDefault="005C46D4" w:rsidP="00C26B11">
            <w:pPr>
              <w:spacing w:after="0"/>
              <w:jc w:val="center"/>
              <w:rPr>
                <w:rFonts w:ascii="Arial" w:hAnsi="Arial" w:cs="Arial"/>
                <w:b/>
                <w:bCs/>
                <w:sz w:val="18"/>
                <w:szCs w:val="18"/>
              </w:rPr>
            </w:pPr>
            <w:r w:rsidRPr="00776597">
              <w:rPr>
                <w:rFonts w:ascii="Arial" w:hAnsi="Arial" w:cs="Arial"/>
                <w:b/>
                <w:bCs/>
                <w:sz w:val="18"/>
                <w:szCs w:val="18"/>
              </w:rPr>
              <w:t>Item</w:t>
            </w:r>
          </w:p>
        </w:tc>
        <w:tc>
          <w:tcPr>
            <w:tcW w:w="992" w:type="dxa"/>
            <w:vMerge w:val="restart"/>
            <w:shd w:val="clear" w:color="auto" w:fill="D9D9D9" w:themeFill="background1" w:themeFillShade="D9"/>
            <w:vAlign w:val="center"/>
          </w:tcPr>
          <w:p w14:paraId="45417241" w14:textId="77777777" w:rsidR="005C46D4" w:rsidRPr="00776597" w:rsidRDefault="005C46D4" w:rsidP="00C26B11">
            <w:pPr>
              <w:spacing w:after="0"/>
              <w:jc w:val="center"/>
              <w:rPr>
                <w:rFonts w:ascii="Arial" w:hAnsi="Arial" w:cs="Arial"/>
                <w:b/>
                <w:bCs/>
                <w:sz w:val="18"/>
                <w:szCs w:val="18"/>
              </w:rPr>
            </w:pPr>
            <w:r w:rsidRPr="00776597">
              <w:rPr>
                <w:rFonts w:ascii="Arial" w:hAnsi="Arial" w:cs="Arial"/>
                <w:b/>
                <w:bCs/>
                <w:sz w:val="18"/>
                <w:szCs w:val="18"/>
              </w:rPr>
              <w:t>e-Fisco</w:t>
            </w:r>
          </w:p>
        </w:tc>
        <w:tc>
          <w:tcPr>
            <w:tcW w:w="3685" w:type="dxa"/>
            <w:vMerge w:val="restart"/>
            <w:shd w:val="clear" w:color="auto" w:fill="D9D9D9" w:themeFill="background1" w:themeFillShade="D9"/>
            <w:vAlign w:val="center"/>
          </w:tcPr>
          <w:p w14:paraId="7AC8FBFB" w14:textId="77777777" w:rsidR="005C46D4" w:rsidRPr="00776597" w:rsidRDefault="005C46D4" w:rsidP="00C26B11">
            <w:pPr>
              <w:spacing w:after="0"/>
              <w:jc w:val="center"/>
              <w:rPr>
                <w:rFonts w:ascii="Arial" w:hAnsi="Arial" w:cs="Arial"/>
                <w:b/>
                <w:bCs/>
                <w:sz w:val="18"/>
                <w:szCs w:val="18"/>
              </w:rPr>
            </w:pPr>
            <w:r w:rsidRPr="00776597">
              <w:rPr>
                <w:rFonts w:ascii="Arial" w:hAnsi="Arial" w:cs="Arial"/>
                <w:b/>
                <w:bCs/>
                <w:sz w:val="18"/>
                <w:szCs w:val="18"/>
              </w:rPr>
              <w:t>Descrição</w:t>
            </w:r>
          </w:p>
        </w:tc>
        <w:tc>
          <w:tcPr>
            <w:tcW w:w="1276" w:type="dxa"/>
            <w:shd w:val="clear" w:color="auto" w:fill="D9D9D9" w:themeFill="background1" w:themeFillShade="D9"/>
            <w:vAlign w:val="center"/>
          </w:tcPr>
          <w:p w14:paraId="0B312303" w14:textId="77777777" w:rsidR="005C46D4" w:rsidRPr="00776597" w:rsidRDefault="005C46D4" w:rsidP="00C26B11">
            <w:pPr>
              <w:spacing w:after="0"/>
              <w:jc w:val="center"/>
              <w:rPr>
                <w:rFonts w:ascii="Arial" w:hAnsi="Arial" w:cs="Arial"/>
                <w:b/>
                <w:bCs/>
                <w:sz w:val="18"/>
                <w:szCs w:val="18"/>
              </w:rPr>
            </w:pPr>
            <w:r w:rsidRPr="00776597">
              <w:rPr>
                <w:rFonts w:ascii="Arial" w:hAnsi="Arial" w:cs="Arial"/>
                <w:b/>
                <w:bCs/>
                <w:sz w:val="18"/>
                <w:szCs w:val="18"/>
              </w:rPr>
              <w:t>Quantidade</w:t>
            </w:r>
          </w:p>
        </w:tc>
        <w:tc>
          <w:tcPr>
            <w:tcW w:w="1281" w:type="dxa"/>
            <w:shd w:val="clear" w:color="auto" w:fill="D9D9D9" w:themeFill="background1" w:themeFillShade="D9"/>
            <w:vAlign w:val="center"/>
          </w:tcPr>
          <w:p w14:paraId="7718E3EE" w14:textId="77777777" w:rsidR="005C46D4" w:rsidRPr="00776597" w:rsidRDefault="005C46D4" w:rsidP="00C26B11">
            <w:pPr>
              <w:spacing w:after="0"/>
              <w:jc w:val="center"/>
              <w:rPr>
                <w:rFonts w:ascii="Arial" w:hAnsi="Arial" w:cs="Arial"/>
                <w:b/>
                <w:bCs/>
                <w:sz w:val="18"/>
                <w:szCs w:val="18"/>
              </w:rPr>
            </w:pPr>
            <w:r w:rsidRPr="00776597">
              <w:rPr>
                <w:rFonts w:ascii="Arial" w:hAnsi="Arial" w:cs="Arial"/>
                <w:b/>
                <w:bCs/>
                <w:sz w:val="18"/>
                <w:szCs w:val="18"/>
              </w:rPr>
              <w:t>Valor Unitário Estimado Máximo</w:t>
            </w:r>
          </w:p>
        </w:tc>
        <w:tc>
          <w:tcPr>
            <w:tcW w:w="1134" w:type="dxa"/>
            <w:shd w:val="clear" w:color="auto" w:fill="D9D9D9" w:themeFill="background1" w:themeFillShade="D9"/>
            <w:vAlign w:val="center"/>
          </w:tcPr>
          <w:p w14:paraId="10ED2A5C" w14:textId="77777777" w:rsidR="005C46D4" w:rsidRPr="00776597" w:rsidRDefault="005C46D4" w:rsidP="00C26B11">
            <w:pPr>
              <w:spacing w:after="0"/>
              <w:jc w:val="center"/>
              <w:rPr>
                <w:rFonts w:ascii="Arial" w:hAnsi="Arial" w:cs="Arial"/>
                <w:b/>
                <w:bCs/>
                <w:sz w:val="18"/>
                <w:szCs w:val="18"/>
              </w:rPr>
            </w:pPr>
            <w:r w:rsidRPr="00776597">
              <w:rPr>
                <w:rFonts w:ascii="Arial" w:hAnsi="Arial" w:cs="Arial"/>
                <w:b/>
                <w:bCs/>
                <w:sz w:val="18"/>
                <w:szCs w:val="18"/>
              </w:rPr>
              <w:t>Valor Total Estimado Máximo</w:t>
            </w:r>
          </w:p>
        </w:tc>
      </w:tr>
      <w:tr w:rsidR="005C46D4" w:rsidRPr="008255E7" w14:paraId="17D1C1F1" w14:textId="77777777" w:rsidTr="00776597">
        <w:trPr>
          <w:jc w:val="center"/>
        </w:trPr>
        <w:tc>
          <w:tcPr>
            <w:tcW w:w="988" w:type="dxa"/>
            <w:vMerge/>
            <w:shd w:val="clear" w:color="auto" w:fill="D9D9D9" w:themeFill="background1" w:themeFillShade="D9"/>
            <w:vAlign w:val="center"/>
          </w:tcPr>
          <w:p w14:paraId="199F588A" w14:textId="77777777" w:rsidR="005C46D4" w:rsidRPr="00776597" w:rsidRDefault="005C46D4" w:rsidP="00C26B11">
            <w:pPr>
              <w:spacing w:after="0"/>
              <w:jc w:val="center"/>
              <w:rPr>
                <w:rFonts w:ascii="Arial" w:hAnsi="Arial" w:cs="Arial"/>
                <w:b/>
                <w:bCs/>
                <w:sz w:val="18"/>
                <w:szCs w:val="18"/>
              </w:rPr>
            </w:pPr>
          </w:p>
        </w:tc>
        <w:tc>
          <w:tcPr>
            <w:tcW w:w="992" w:type="dxa"/>
            <w:vMerge/>
            <w:shd w:val="clear" w:color="auto" w:fill="D9D9D9" w:themeFill="background1" w:themeFillShade="D9"/>
            <w:vAlign w:val="center"/>
          </w:tcPr>
          <w:p w14:paraId="1114757C" w14:textId="77777777" w:rsidR="005C46D4" w:rsidRPr="00776597" w:rsidRDefault="005C46D4" w:rsidP="00C26B11">
            <w:pPr>
              <w:spacing w:after="0"/>
              <w:jc w:val="center"/>
              <w:rPr>
                <w:rFonts w:ascii="Arial" w:hAnsi="Arial" w:cs="Arial"/>
                <w:b/>
                <w:bCs/>
                <w:sz w:val="18"/>
                <w:szCs w:val="18"/>
              </w:rPr>
            </w:pPr>
          </w:p>
        </w:tc>
        <w:tc>
          <w:tcPr>
            <w:tcW w:w="3685" w:type="dxa"/>
            <w:vMerge/>
            <w:shd w:val="clear" w:color="auto" w:fill="D9D9D9" w:themeFill="background1" w:themeFillShade="D9"/>
            <w:vAlign w:val="center"/>
          </w:tcPr>
          <w:p w14:paraId="58EBD73C" w14:textId="77777777" w:rsidR="005C46D4" w:rsidRPr="00776597" w:rsidRDefault="005C46D4" w:rsidP="00C26B11">
            <w:pPr>
              <w:spacing w:after="0"/>
              <w:jc w:val="center"/>
              <w:rPr>
                <w:rFonts w:ascii="Arial" w:hAnsi="Arial" w:cs="Arial"/>
                <w:b/>
                <w:bCs/>
                <w:sz w:val="18"/>
                <w:szCs w:val="18"/>
              </w:rPr>
            </w:pPr>
          </w:p>
        </w:tc>
        <w:tc>
          <w:tcPr>
            <w:tcW w:w="1276" w:type="dxa"/>
            <w:shd w:val="clear" w:color="auto" w:fill="D9D9D9" w:themeFill="background1" w:themeFillShade="D9"/>
            <w:vAlign w:val="center"/>
          </w:tcPr>
          <w:p w14:paraId="080D6714" w14:textId="77777777" w:rsidR="005C46D4" w:rsidRPr="00776597" w:rsidRDefault="005C46D4" w:rsidP="00C26B11">
            <w:pPr>
              <w:spacing w:after="0"/>
              <w:jc w:val="center"/>
              <w:rPr>
                <w:rFonts w:ascii="Arial" w:hAnsi="Arial" w:cs="Arial"/>
                <w:b/>
                <w:bCs/>
                <w:sz w:val="18"/>
                <w:szCs w:val="18"/>
              </w:rPr>
            </w:pPr>
            <w:r w:rsidRPr="00776597">
              <w:rPr>
                <w:rFonts w:ascii="Arial" w:hAnsi="Arial" w:cs="Arial"/>
                <w:b/>
                <w:bCs/>
                <w:sz w:val="18"/>
                <w:szCs w:val="18"/>
              </w:rPr>
              <w:t>(B)</w:t>
            </w:r>
          </w:p>
        </w:tc>
        <w:tc>
          <w:tcPr>
            <w:tcW w:w="1281" w:type="dxa"/>
            <w:shd w:val="clear" w:color="auto" w:fill="D9D9D9" w:themeFill="background1" w:themeFillShade="D9"/>
            <w:vAlign w:val="center"/>
          </w:tcPr>
          <w:p w14:paraId="05383054" w14:textId="77777777" w:rsidR="005C46D4" w:rsidRPr="00776597" w:rsidRDefault="005C46D4" w:rsidP="00C26B11">
            <w:pPr>
              <w:spacing w:after="0"/>
              <w:jc w:val="center"/>
              <w:rPr>
                <w:rFonts w:ascii="Arial" w:hAnsi="Arial" w:cs="Arial"/>
                <w:b/>
                <w:bCs/>
                <w:sz w:val="18"/>
                <w:szCs w:val="18"/>
              </w:rPr>
            </w:pPr>
            <w:r w:rsidRPr="00776597">
              <w:rPr>
                <w:rFonts w:ascii="Arial" w:hAnsi="Arial" w:cs="Arial"/>
                <w:b/>
                <w:bCs/>
                <w:sz w:val="18"/>
                <w:szCs w:val="18"/>
              </w:rPr>
              <w:t>(C)</w:t>
            </w:r>
          </w:p>
        </w:tc>
        <w:tc>
          <w:tcPr>
            <w:tcW w:w="1134" w:type="dxa"/>
            <w:shd w:val="clear" w:color="auto" w:fill="D9D9D9" w:themeFill="background1" w:themeFillShade="D9"/>
            <w:vAlign w:val="center"/>
          </w:tcPr>
          <w:p w14:paraId="57A2B39F" w14:textId="77777777" w:rsidR="005C46D4" w:rsidRPr="00776597" w:rsidRDefault="005C46D4" w:rsidP="00C26B11">
            <w:pPr>
              <w:spacing w:after="0"/>
              <w:jc w:val="center"/>
              <w:rPr>
                <w:rFonts w:ascii="Arial" w:hAnsi="Arial" w:cs="Arial"/>
                <w:b/>
                <w:bCs/>
                <w:sz w:val="18"/>
                <w:szCs w:val="18"/>
              </w:rPr>
            </w:pPr>
            <w:r w:rsidRPr="00776597">
              <w:rPr>
                <w:rFonts w:ascii="Arial" w:hAnsi="Arial" w:cs="Arial"/>
                <w:b/>
                <w:bCs/>
                <w:sz w:val="18"/>
                <w:szCs w:val="18"/>
              </w:rPr>
              <w:t>(D) = (B) x (C)</w:t>
            </w:r>
          </w:p>
        </w:tc>
      </w:tr>
      <w:tr w:rsidR="005C46D4" w:rsidRPr="008255E7" w14:paraId="3F4C6E50" w14:textId="77777777" w:rsidTr="00776597">
        <w:trPr>
          <w:jc w:val="center"/>
        </w:trPr>
        <w:tc>
          <w:tcPr>
            <w:tcW w:w="988" w:type="dxa"/>
          </w:tcPr>
          <w:p w14:paraId="6509F298" w14:textId="77777777"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t>1</w:t>
            </w:r>
          </w:p>
        </w:tc>
        <w:tc>
          <w:tcPr>
            <w:tcW w:w="992" w:type="dxa"/>
          </w:tcPr>
          <w:p w14:paraId="49ACAC53" w14:textId="77777777"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t>9256</w:t>
            </w:r>
          </w:p>
        </w:tc>
        <w:tc>
          <w:tcPr>
            <w:tcW w:w="3685" w:type="dxa"/>
          </w:tcPr>
          <w:p w14:paraId="005BD6B4" w14:textId="77777777"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t>FORNECIMENTO E INSTALAÇÃO DE CARREGADOR DE BATERIA AUTOMOTIVA - DO TIPO CARREGADOR RAPIDO EM CORRENTE CONTINUA (DC</w:t>
            </w:r>
            <w:proofErr w:type="gramStart"/>
            <w:r w:rsidRPr="008255E7">
              <w:rPr>
                <w:rFonts w:ascii="Arial" w:hAnsi="Arial" w:cs="Arial"/>
                <w:sz w:val="18"/>
                <w:szCs w:val="18"/>
              </w:rPr>
              <w:t>),POTENCIA</w:t>
            </w:r>
            <w:proofErr w:type="gramEnd"/>
            <w:r w:rsidRPr="008255E7">
              <w:rPr>
                <w:rFonts w:ascii="Arial" w:hAnsi="Arial" w:cs="Arial"/>
                <w:sz w:val="18"/>
                <w:szCs w:val="18"/>
              </w:rPr>
              <w:t xml:space="preserve"> DE SAIDA MINIMA DE 240 KW DC, COM AJUSTE </w:t>
            </w:r>
            <w:proofErr w:type="gramStart"/>
            <w:r w:rsidRPr="008255E7">
              <w:rPr>
                <w:rFonts w:ascii="Arial" w:hAnsi="Arial" w:cs="Arial"/>
                <w:sz w:val="18"/>
                <w:szCs w:val="18"/>
              </w:rPr>
              <w:t>AUTOMATICO,REGULAGEM</w:t>
            </w:r>
            <w:proofErr w:type="gramEnd"/>
            <w:r w:rsidRPr="008255E7">
              <w:rPr>
                <w:rFonts w:ascii="Arial" w:hAnsi="Arial" w:cs="Arial"/>
                <w:sz w:val="18"/>
                <w:szCs w:val="18"/>
              </w:rPr>
              <w:t xml:space="preserve"> COM FUNCAO SMART CHARGE, PARA DISTRIBUCAO </w:t>
            </w:r>
            <w:proofErr w:type="gramStart"/>
            <w:r w:rsidRPr="008255E7">
              <w:rPr>
                <w:rFonts w:ascii="Arial" w:hAnsi="Arial" w:cs="Arial"/>
                <w:sz w:val="18"/>
                <w:szCs w:val="18"/>
              </w:rPr>
              <w:t>DINAMICA,CAPACIDADE</w:t>
            </w:r>
            <w:proofErr w:type="gramEnd"/>
            <w:r w:rsidRPr="008255E7">
              <w:rPr>
                <w:rFonts w:ascii="Arial" w:hAnsi="Arial" w:cs="Arial"/>
                <w:sz w:val="18"/>
                <w:szCs w:val="18"/>
              </w:rPr>
              <w:t xml:space="preserve"> DE 150 VCC A 1000 </w:t>
            </w:r>
            <w:proofErr w:type="gramStart"/>
            <w:r w:rsidRPr="008255E7">
              <w:rPr>
                <w:rFonts w:ascii="Arial" w:hAnsi="Arial" w:cs="Arial"/>
                <w:sz w:val="18"/>
                <w:szCs w:val="18"/>
              </w:rPr>
              <w:t>VCC,TENSAO</w:t>
            </w:r>
            <w:proofErr w:type="gramEnd"/>
            <w:r w:rsidRPr="008255E7">
              <w:rPr>
                <w:rFonts w:ascii="Arial" w:hAnsi="Arial" w:cs="Arial"/>
                <w:sz w:val="18"/>
                <w:szCs w:val="18"/>
              </w:rPr>
              <w:t xml:space="preserve"> DE ENTRADA DE 380 VCA (TRIFASICO) E FREQUENCIA DE ENTRADA DE 50/60 HZ</w:t>
            </w:r>
          </w:p>
        </w:tc>
        <w:tc>
          <w:tcPr>
            <w:tcW w:w="1276" w:type="dxa"/>
          </w:tcPr>
          <w:p w14:paraId="1CE7C4ED" w14:textId="77777777"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t>50</w:t>
            </w:r>
          </w:p>
        </w:tc>
        <w:tc>
          <w:tcPr>
            <w:tcW w:w="1281" w:type="dxa"/>
          </w:tcPr>
          <w:p w14:paraId="027A752B" w14:textId="77777777"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t xml:space="preserve">R$ </w:t>
            </w:r>
          </w:p>
          <w:p w14:paraId="2EEDA786" w14:textId="77777777"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t>240.000,00</w:t>
            </w:r>
          </w:p>
        </w:tc>
        <w:tc>
          <w:tcPr>
            <w:tcW w:w="1134" w:type="dxa"/>
          </w:tcPr>
          <w:p w14:paraId="6E407C4C" w14:textId="77777777"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t xml:space="preserve">R$ </w:t>
            </w:r>
          </w:p>
          <w:p w14:paraId="3AED5E6E" w14:textId="77777777" w:rsidR="005C46D4" w:rsidRPr="008255E7" w:rsidRDefault="005C46D4" w:rsidP="00C26B11">
            <w:pPr>
              <w:spacing w:after="0"/>
              <w:jc w:val="center"/>
              <w:rPr>
                <w:rFonts w:ascii="Arial" w:hAnsi="Arial" w:cs="Arial"/>
                <w:sz w:val="18"/>
                <w:szCs w:val="18"/>
              </w:rPr>
            </w:pPr>
            <w:r w:rsidRPr="008255E7">
              <w:rPr>
                <w:rFonts w:ascii="Arial" w:hAnsi="Arial" w:cs="Arial"/>
                <w:sz w:val="18"/>
                <w:szCs w:val="18"/>
              </w:rPr>
              <w:t>12.000.000,00</w:t>
            </w:r>
          </w:p>
        </w:tc>
      </w:tr>
    </w:tbl>
    <w:p w14:paraId="5E3F1B96" w14:textId="77777777" w:rsidR="00094BD6" w:rsidRPr="008255E7" w:rsidRDefault="00094BD6" w:rsidP="00101A24">
      <w:pPr>
        <w:ind w:left="357"/>
        <w:jc w:val="both"/>
        <w:rPr>
          <w:rFonts w:ascii="Arial" w:hAnsi="Arial" w:cs="Arial"/>
          <w:sz w:val="18"/>
          <w:szCs w:val="18"/>
        </w:rPr>
      </w:pPr>
    </w:p>
    <w:p w14:paraId="48D30FA2" w14:textId="77777777" w:rsidR="008169C4" w:rsidRPr="008255E7" w:rsidRDefault="008169C4">
      <w:pPr>
        <w:spacing w:after="120" w:line="240" w:lineRule="auto"/>
        <w:jc w:val="both"/>
        <w:rPr>
          <w:rFonts w:ascii="Arial" w:hAnsi="Arial" w:cs="Arial"/>
          <w:color w:val="000000"/>
          <w:kern w:val="0"/>
          <w:sz w:val="18"/>
          <w:szCs w:val="18"/>
          <w:shd w:val="clear" w:color="auto" w:fill="FFFFFF"/>
        </w:rPr>
      </w:pPr>
    </w:p>
    <w:p w14:paraId="45DB7BF5" w14:textId="3F0D7496" w:rsidR="00DA5433" w:rsidRPr="00D307FA" w:rsidRDefault="00DA5433" w:rsidP="005879D0">
      <w:pPr>
        <w:pStyle w:val="PargrafodaLista"/>
        <w:numPr>
          <w:ilvl w:val="0"/>
          <w:numId w:val="1"/>
        </w:numPr>
        <w:spacing w:after="120" w:line="360" w:lineRule="auto"/>
        <w:jc w:val="both"/>
        <w:rPr>
          <w:b/>
          <w:bCs/>
          <w:sz w:val="21"/>
          <w:szCs w:val="21"/>
          <w:shd w:val="clear" w:color="auto" w:fill="FFFFFF"/>
        </w:rPr>
      </w:pPr>
      <w:bookmarkStart w:id="2" w:name="_Toc228778797"/>
      <w:r w:rsidRPr="00D307FA">
        <w:rPr>
          <w:rStyle w:val="Forte"/>
          <w:rFonts w:ascii="Arial" w:hAnsi="Arial" w:cs="Arial"/>
          <w:sz w:val="21"/>
          <w:szCs w:val="21"/>
        </w:rPr>
        <w:t>DA FONTE DE RECURSOS</w:t>
      </w:r>
      <w:bookmarkEnd w:id="2"/>
      <w:r w:rsidRPr="00D307FA">
        <w:rPr>
          <w:rStyle w:val="Forte"/>
          <w:rFonts w:ascii="Arial" w:hAnsi="Arial" w:cs="Arial"/>
          <w:sz w:val="21"/>
          <w:szCs w:val="21"/>
        </w:rPr>
        <w:t xml:space="preserve"> </w:t>
      </w:r>
    </w:p>
    <w:p w14:paraId="5A0819E1" w14:textId="6C129779" w:rsidR="00D307FA" w:rsidRPr="001108C7" w:rsidRDefault="00DA5433" w:rsidP="001108C7">
      <w:pPr>
        <w:pStyle w:val="PargrafodaLista"/>
        <w:numPr>
          <w:ilvl w:val="1"/>
          <w:numId w:val="1"/>
        </w:numPr>
        <w:spacing w:after="120" w:line="360" w:lineRule="auto"/>
        <w:jc w:val="both"/>
        <w:rPr>
          <w:rFonts w:ascii="Arial" w:hAnsi="Arial" w:cs="Arial"/>
          <w:sz w:val="21"/>
          <w:szCs w:val="21"/>
        </w:rPr>
      </w:pPr>
      <w:r w:rsidRPr="001108C7">
        <w:rPr>
          <w:rFonts w:ascii="Arial" w:hAnsi="Arial" w:cs="Arial"/>
          <w:sz w:val="21"/>
          <w:szCs w:val="21"/>
        </w:rPr>
        <w:t>As despesas decorrentes desta contratação</w:t>
      </w:r>
      <w:r w:rsidR="001108C7" w:rsidRPr="001108C7">
        <w:rPr>
          <w:rFonts w:ascii="Arial" w:hAnsi="Arial" w:cs="Arial"/>
          <w:sz w:val="21"/>
          <w:szCs w:val="21"/>
        </w:rPr>
        <w:t xml:space="preserve"> ser</w:t>
      </w:r>
      <w:r w:rsidR="001108C7">
        <w:rPr>
          <w:rFonts w:ascii="Arial" w:hAnsi="Arial" w:cs="Arial"/>
          <w:sz w:val="21"/>
          <w:szCs w:val="21"/>
        </w:rPr>
        <w:t>ão</w:t>
      </w:r>
      <w:r w:rsidR="001108C7" w:rsidRPr="001108C7">
        <w:rPr>
          <w:rFonts w:ascii="Arial" w:hAnsi="Arial" w:cs="Arial"/>
          <w:sz w:val="21"/>
          <w:szCs w:val="21"/>
        </w:rPr>
        <w:t xml:space="preserve"> custeada</w:t>
      </w:r>
      <w:r w:rsidR="001108C7">
        <w:rPr>
          <w:rFonts w:ascii="Arial" w:hAnsi="Arial" w:cs="Arial"/>
          <w:sz w:val="21"/>
          <w:szCs w:val="21"/>
        </w:rPr>
        <w:t>s</w:t>
      </w:r>
      <w:r w:rsidR="001108C7" w:rsidRPr="001108C7">
        <w:rPr>
          <w:rFonts w:ascii="Arial" w:hAnsi="Arial" w:cs="Arial"/>
          <w:sz w:val="21"/>
          <w:szCs w:val="21"/>
        </w:rPr>
        <w:t xml:space="preserve"> com recursos federais com fundamento no Termo de Compromisso nº 996702/2026, celebrado entre União, Estado de Pernambuco e Caixa.</w:t>
      </w:r>
      <w:r w:rsidR="001108C7">
        <w:rPr>
          <w:rFonts w:ascii="Arial" w:hAnsi="Arial" w:cs="Arial"/>
          <w:sz w:val="21"/>
          <w:szCs w:val="21"/>
        </w:rPr>
        <w:t xml:space="preserve"> conforme</w:t>
      </w:r>
      <w:r w:rsidRPr="001108C7">
        <w:rPr>
          <w:rFonts w:ascii="Arial" w:hAnsi="Arial" w:cs="Arial"/>
          <w:sz w:val="21"/>
          <w:szCs w:val="21"/>
        </w:rPr>
        <w:t xml:space="preserve"> na classificação abaixo:</w:t>
      </w:r>
    </w:p>
    <w:p w14:paraId="2428C0C0" w14:textId="77777777" w:rsidR="00D307FA" w:rsidRDefault="00D307FA" w:rsidP="00D307FA">
      <w:pPr>
        <w:spacing w:after="120" w:line="360" w:lineRule="auto"/>
        <w:ind w:left="360"/>
        <w:jc w:val="both"/>
        <w:rPr>
          <w:rFonts w:ascii="Arial" w:hAnsi="Arial" w:cs="Arial"/>
          <w:sz w:val="21"/>
          <w:szCs w:val="21"/>
          <w:u w:val="single"/>
        </w:rPr>
      </w:pPr>
    </w:p>
    <w:p w14:paraId="510575B5" w14:textId="77777777" w:rsidR="00D307FA" w:rsidRDefault="005C1832" w:rsidP="00D307FA">
      <w:pPr>
        <w:spacing w:after="120" w:line="360" w:lineRule="auto"/>
        <w:ind w:left="360"/>
        <w:jc w:val="both"/>
        <w:rPr>
          <w:rFonts w:ascii="Arial" w:hAnsi="Arial" w:cs="Arial"/>
          <w:sz w:val="21"/>
          <w:szCs w:val="21"/>
        </w:rPr>
      </w:pPr>
      <w:r w:rsidRPr="00D307FA">
        <w:rPr>
          <w:rFonts w:ascii="Arial" w:hAnsi="Arial" w:cs="Arial"/>
          <w:sz w:val="21"/>
          <w:szCs w:val="21"/>
          <w:u w:val="single"/>
        </w:rPr>
        <w:lastRenderedPageBreak/>
        <w:t>AQUISIÇÃO DE VEÍCULOS ELÉTRICOS</w:t>
      </w:r>
    </w:p>
    <w:p w14:paraId="5E329948" w14:textId="77777777" w:rsidR="00D307FA" w:rsidRDefault="005C1832" w:rsidP="00D307FA">
      <w:pPr>
        <w:spacing w:after="120" w:line="360" w:lineRule="auto"/>
        <w:ind w:left="360"/>
        <w:jc w:val="both"/>
        <w:rPr>
          <w:rFonts w:ascii="Arial" w:hAnsi="Arial" w:cs="Arial"/>
          <w:sz w:val="21"/>
          <w:szCs w:val="21"/>
        </w:rPr>
      </w:pPr>
      <w:r w:rsidRPr="005C1832">
        <w:rPr>
          <w:rFonts w:ascii="Arial" w:hAnsi="Arial" w:cs="Arial"/>
          <w:sz w:val="21"/>
          <w:szCs w:val="21"/>
        </w:rPr>
        <w:t>Elementos de despesa nº: 44.90.52.00</w:t>
      </w:r>
    </w:p>
    <w:p w14:paraId="68213E96" w14:textId="1027B40A" w:rsidR="00D307FA" w:rsidRDefault="005C1832" w:rsidP="00D307FA">
      <w:pPr>
        <w:spacing w:after="120" w:line="360" w:lineRule="auto"/>
        <w:ind w:left="360"/>
        <w:jc w:val="both"/>
        <w:rPr>
          <w:rFonts w:ascii="Arial" w:hAnsi="Arial" w:cs="Arial"/>
          <w:sz w:val="21"/>
          <w:szCs w:val="21"/>
        </w:rPr>
      </w:pPr>
      <w:r w:rsidRPr="005C1832">
        <w:rPr>
          <w:rFonts w:ascii="Arial" w:hAnsi="Arial" w:cs="Arial"/>
          <w:sz w:val="21"/>
          <w:szCs w:val="21"/>
        </w:rPr>
        <w:t>Fonte nº: 070000000 - Outras Transferências de Convênios ou Repasses da União</w:t>
      </w:r>
    </w:p>
    <w:p w14:paraId="457492F9" w14:textId="77777777" w:rsidR="00D307FA" w:rsidRDefault="00D307FA" w:rsidP="00D307FA">
      <w:pPr>
        <w:spacing w:after="120" w:line="360" w:lineRule="auto"/>
        <w:ind w:left="360"/>
        <w:jc w:val="both"/>
        <w:rPr>
          <w:rFonts w:ascii="Arial" w:hAnsi="Arial" w:cs="Arial"/>
          <w:sz w:val="21"/>
          <w:szCs w:val="21"/>
        </w:rPr>
      </w:pPr>
    </w:p>
    <w:p w14:paraId="719C0E4C" w14:textId="77777777" w:rsidR="00D307FA" w:rsidRDefault="005C1832" w:rsidP="00D307FA">
      <w:pPr>
        <w:spacing w:after="120" w:line="360" w:lineRule="auto"/>
        <w:ind w:left="360"/>
        <w:jc w:val="both"/>
        <w:rPr>
          <w:rFonts w:ascii="Arial" w:hAnsi="Arial" w:cs="Arial"/>
          <w:sz w:val="21"/>
          <w:szCs w:val="21"/>
        </w:rPr>
      </w:pPr>
      <w:r w:rsidRPr="00D307FA">
        <w:rPr>
          <w:rFonts w:ascii="Arial" w:hAnsi="Arial" w:cs="Arial"/>
          <w:sz w:val="21"/>
          <w:szCs w:val="21"/>
          <w:u w:val="single"/>
        </w:rPr>
        <w:t>AQUISIÇÃO CARREGADORES VEICULAR E INSTALAÇÃO:</w:t>
      </w:r>
    </w:p>
    <w:p w14:paraId="6E3F41DD" w14:textId="630FD645" w:rsidR="00D307FA" w:rsidRDefault="005C1832" w:rsidP="00D307FA">
      <w:pPr>
        <w:spacing w:after="120" w:line="360" w:lineRule="auto"/>
        <w:ind w:left="360"/>
        <w:jc w:val="both"/>
        <w:rPr>
          <w:rFonts w:ascii="Arial" w:hAnsi="Arial" w:cs="Arial"/>
          <w:sz w:val="21"/>
          <w:szCs w:val="21"/>
        </w:rPr>
      </w:pPr>
      <w:r w:rsidRPr="005C1832">
        <w:rPr>
          <w:rFonts w:ascii="Arial" w:hAnsi="Arial" w:cs="Arial"/>
          <w:sz w:val="21"/>
          <w:szCs w:val="21"/>
        </w:rPr>
        <w:t>Elementos de despesa nº: 44.90.52.00</w:t>
      </w:r>
    </w:p>
    <w:p w14:paraId="78358BC8" w14:textId="78018B05" w:rsidR="005C1832" w:rsidRDefault="005C1832" w:rsidP="00D307FA">
      <w:pPr>
        <w:spacing w:after="120" w:line="360" w:lineRule="auto"/>
        <w:ind w:left="360"/>
        <w:jc w:val="both"/>
        <w:rPr>
          <w:rFonts w:ascii="Arial" w:hAnsi="Arial" w:cs="Arial"/>
          <w:sz w:val="21"/>
          <w:szCs w:val="21"/>
        </w:rPr>
      </w:pPr>
      <w:r w:rsidRPr="005C1832">
        <w:rPr>
          <w:rFonts w:ascii="Arial" w:hAnsi="Arial" w:cs="Arial"/>
          <w:sz w:val="21"/>
          <w:szCs w:val="21"/>
        </w:rPr>
        <w:t>Fonte nº: 070000000 - Outras Transferências de Convênios ou Repasses da União</w:t>
      </w:r>
    </w:p>
    <w:p w14:paraId="155ADFC0" w14:textId="77777777" w:rsidR="005C1832" w:rsidRPr="00493D0B" w:rsidRDefault="005C1832" w:rsidP="00D307FA">
      <w:pPr>
        <w:spacing w:after="120" w:line="360" w:lineRule="auto"/>
        <w:ind w:left="360"/>
        <w:jc w:val="both"/>
        <w:rPr>
          <w:rFonts w:ascii="Arial" w:hAnsi="Arial" w:cs="Arial"/>
          <w:sz w:val="21"/>
          <w:szCs w:val="21"/>
        </w:rPr>
      </w:pPr>
    </w:p>
    <w:p w14:paraId="2AD673FF" w14:textId="6590E175" w:rsidR="00D307FA" w:rsidRDefault="00DA5433" w:rsidP="00D307FA">
      <w:pPr>
        <w:spacing w:after="120" w:line="360" w:lineRule="auto"/>
        <w:jc w:val="both"/>
        <w:rPr>
          <w:rFonts w:ascii="Arial" w:hAnsi="Arial" w:cs="Arial"/>
          <w:sz w:val="21"/>
          <w:szCs w:val="21"/>
        </w:rPr>
      </w:pPr>
      <w:r w:rsidRPr="00493D0B">
        <w:rPr>
          <w:rFonts w:ascii="Arial" w:hAnsi="Arial" w:cs="Arial"/>
          <w:sz w:val="21"/>
          <w:szCs w:val="21"/>
        </w:rPr>
        <w:t>3.2. Por se tratar de Registro de Preços, os recursos financeiros para fazer face às despesas da contratação correrão por conta de Transferência voluntária da União (Novo PAC) ou eventual contrapartida estadual, cujos elementos de despesas constarão nos respectivos contratos e nota de empenho, observadas as condições estabelecidas no processo licitatório.</w:t>
      </w:r>
    </w:p>
    <w:p w14:paraId="67DE71DE" w14:textId="4C59C48F" w:rsidR="00094BD6" w:rsidRDefault="00DA5433" w:rsidP="00D307FA">
      <w:pPr>
        <w:spacing w:after="120" w:line="360" w:lineRule="auto"/>
        <w:jc w:val="both"/>
        <w:rPr>
          <w:rFonts w:ascii="Arial" w:hAnsi="Arial" w:cs="Arial"/>
          <w:sz w:val="21"/>
          <w:szCs w:val="21"/>
        </w:rPr>
      </w:pPr>
      <w:r w:rsidRPr="00493D0B">
        <w:rPr>
          <w:rFonts w:ascii="Arial" w:hAnsi="Arial" w:cs="Arial"/>
          <w:sz w:val="21"/>
          <w:szCs w:val="21"/>
        </w:rPr>
        <w:t xml:space="preserve">3.3. O repasse federal está vinculado à política pública de mobilidade urbana e à modernização do sistema de transporte público de passageiro. </w:t>
      </w:r>
    </w:p>
    <w:p w14:paraId="26AE1A71" w14:textId="77777777" w:rsidR="00D307FA" w:rsidRPr="00493D0B" w:rsidRDefault="00D307FA" w:rsidP="00D307FA">
      <w:pPr>
        <w:spacing w:after="120" w:line="360" w:lineRule="auto"/>
        <w:jc w:val="both"/>
        <w:rPr>
          <w:rFonts w:ascii="Arial" w:hAnsi="Arial" w:cs="Arial"/>
          <w:sz w:val="21"/>
          <w:szCs w:val="21"/>
        </w:rPr>
      </w:pPr>
    </w:p>
    <w:p w14:paraId="1CFCE44B" w14:textId="77777777" w:rsidR="00E96357" w:rsidRPr="00E96357" w:rsidRDefault="00595DED" w:rsidP="00E96357">
      <w:pPr>
        <w:pStyle w:val="PargrafodaLista"/>
        <w:numPr>
          <w:ilvl w:val="0"/>
          <w:numId w:val="1"/>
        </w:numPr>
        <w:tabs>
          <w:tab w:val="clear" w:pos="720"/>
          <w:tab w:val="left" w:pos="709"/>
          <w:tab w:val="center" w:pos="4677"/>
        </w:tabs>
        <w:spacing w:before="114" w:after="114" w:line="360" w:lineRule="auto"/>
        <w:jc w:val="both"/>
      </w:pPr>
      <w:r w:rsidRPr="00B735A4">
        <w:rPr>
          <w:rFonts w:ascii="Arial" w:hAnsi="Arial" w:cs="Arial"/>
          <w:b/>
          <w:bCs/>
          <w:sz w:val="21"/>
          <w:szCs w:val="21"/>
        </w:rPr>
        <w:t>DA PARTICIPAÇÃO NA LICITAÇÃO</w:t>
      </w:r>
      <w:r w:rsidRPr="00B735A4">
        <w:rPr>
          <w:rFonts w:ascii="Arial" w:hAnsi="Arial" w:cs="Arial"/>
          <w:b/>
          <w:bCs/>
          <w:sz w:val="21"/>
          <w:szCs w:val="21"/>
        </w:rPr>
        <w:tab/>
      </w:r>
    </w:p>
    <w:p w14:paraId="7099BD84" w14:textId="77777777" w:rsidR="00E96357" w:rsidRPr="00E96357" w:rsidRDefault="00595DED">
      <w:pPr>
        <w:pStyle w:val="PargrafodaLista"/>
        <w:numPr>
          <w:ilvl w:val="1"/>
          <w:numId w:val="59"/>
        </w:numPr>
        <w:tabs>
          <w:tab w:val="left" w:pos="709"/>
          <w:tab w:val="center" w:pos="4677"/>
        </w:tabs>
        <w:spacing w:before="114" w:after="114" w:line="360" w:lineRule="auto"/>
        <w:jc w:val="both"/>
      </w:pPr>
      <w:r w:rsidRPr="00E96357">
        <w:rPr>
          <w:rFonts w:ascii="Arial" w:hAnsi="Arial" w:cs="Arial"/>
          <w:sz w:val="21"/>
          <w:szCs w:val="21"/>
        </w:rPr>
        <w:t>Poderão participar desta licitação os interessados que atenderem a todas as exigências deste Edital e que estejam obrigatoriamente cadastradas no PE Integrado.</w:t>
      </w:r>
    </w:p>
    <w:p w14:paraId="6A50D02C" w14:textId="77777777" w:rsidR="00E96357" w:rsidRPr="00E96357" w:rsidRDefault="00595DED">
      <w:pPr>
        <w:pStyle w:val="PargrafodaLista"/>
        <w:numPr>
          <w:ilvl w:val="1"/>
          <w:numId w:val="59"/>
        </w:numPr>
        <w:tabs>
          <w:tab w:val="left" w:pos="709"/>
          <w:tab w:val="center" w:pos="4677"/>
        </w:tabs>
        <w:spacing w:before="114" w:after="114" w:line="360" w:lineRule="auto"/>
        <w:jc w:val="both"/>
      </w:pPr>
      <w:r w:rsidRPr="00E96357">
        <w:rPr>
          <w:rFonts w:ascii="Arial" w:hAnsi="Arial" w:cs="Arial"/>
          <w:sz w:val="21"/>
          <w:szCs w:val="21"/>
        </w:rPr>
        <w:t xml:space="preserve">O interessado deverá realizar o cadastramento junto ao sistema PE-INTEGRADO, no endereço www.peintegrado.pe.gov.br, através do link “Cadastre-se no sistema”; </w:t>
      </w:r>
    </w:p>
    <w:p w14:paraId="1DD48468" w14:textId="77777777" w:rsidR="00E96357" w:rsidRPr="00E96357" w:rsidRDefault="00595DED">
      <w:pPr>
        <w:pStyle w:val="PargrafodaLista"/>
        <w:numPr>
          <w:ilvl w:val="1"/>
          <w:numId w:val="59"/>
        </w:numPr>
        <w:tabs>
          <w:tab w:val="left" w:pos="709"/>
          <w:tab w:val="center" w:pos="4677"/>
        </w:tabs>
        <w:spacing w:before="114" w:after="114" w:line="360" w:lineRule="auto"/>
        <w:jc w:val="both"/>
      </w:pPr>
      <w:r w:rsidRPr="00E96357">
        <w:rPr>
          <w:rFonts w:ascii="Arial" w:hAnsi="Arial" w:cs="Arial"/>
          <w:sz w:val="21"/>
          <w:szCs w:val="21"/>
        </w:rPr>
        <w:t>Após a conclusão do cadastro online, o interessado deverá entrar em contato com o suporte por meio do e-mail suporte.peintegrado@sad.pe.gov.br, para dar continuidade ao processo de credenciamento com envio eletrônico dos documentos comprobatórios descritos no site citado e recebimento do login pessoal de acesso ao sistema;</w:t>
      </w:r>
    </w:p>
    <w:p w14:paraId="647C5832" w14:textId="77777777" w:rsidR="00E96357" w:rsidRPr="00E96357" w:rsidRDefault="00595DED">
      <w:pPr>
        <w:pStyle w:val="PargrafodaLista"/>
        <w:numPr>
          <w:ilvl w:val="1"/>
          <w:numId w:val="59"/>
        </w:numPr>
        <w:tabs>
          <w:tab w:val="left" w:pos="709"/>
          <w:tab w:val="center" w:pos="4677"/>
        </w:tabs>
        <w:spacing w:before="114" w:after="114" w:line="360" w:lineRule="auto"/>
        <w:jc w:val="both"/>
      </w:pPr>
      <w:r w:rsidRPr="00E96357">
        <w:rPr>
          <w:rFonts w:ascii="Arial" w:hAnsi="Arial" w:cs="Arial"/>
          <w:sz w:val="21"/>
          <w:szCs w:val="21"/>
        </w:rPr>
        <w:t xml:space="preserve">O login e a senha poderão ser utilizados em qualquer pregão eletrônico, salvo quando canceladas por solicitação do credenciado ou por iniciativa do Governo do Estado, devidamente justificado; </w:t>
      </w:r>
    </w:p>
    <w:p w14:paraId="5C370A0D" w14:textId="77777777" w:rsidR="00E96357" w:rsidRPr="00E96357" w:rsidRDefault="00595DED">
      <w:pPr>
        <w:pStyle w:val="PargrafodaLista"/>
        <w:numPr>
          <w:ilvl w:val="1"/>
          <w:numId w:val="59"/>
        </w:numPr>
        <w:tabs>
          <w:tab w:val="left" w:pos="709"/>
          <w:tab w:val="center" w:pos="4677"/>
        </w:tabs>
        <w:spacing w:before="114" w:after="114" w:line="360" w:lineRule="auto"/>
        <w:jc w:val="both"/>
      </w:pPr>
      <w:r w:rsidRPr="00E96357">
        <w:rPr>
          <w:rFonts w:ascii="Arial" w:hAnsi="Arial" w:cs="Arial"/>
          <w:sz w:val="21"/>
          <w:szCs w:val="21"/>
        </w:rPr>
        <w:t>Para fins de credenciamento e operacionalização do sistema PE-INTEGRADO, indica-se que as licitantes utilizem o navegador "Google Chrome", responsabilizando-se por eventual ônus decorrente da perda de negócios diante da inobservância desta disposição;</w:t>
      </w:r>
    </w:p>
    <w:p w14:paraId="65890C19" w14:textId="77777777" w:rsidR="00E96357" w:rsidRPr="00E96357" w:rsidRDefault="00595DED">
      <w:pPr>
        <w:pStyle w:val="PargrafodaLista"/>
        <w:numPr>
          <w:ilvl w:val="1"/>
          <w:numId w:val="59"/>
        </w:numPr>
        <w:tabs>
          <w:tab w:val="left" w:pos="709"/>
          <w:tab w:val="center" w:pos="4677"/>
        </w:tabs>
        <w:spacing w:before="114" w:after="114" w:line="360" w:lineRule="auto"/>
        <w:jc w:val="both"/>
      </w:pPr>
      <w:r w:rsidRPr="00E96357">
        <w:rPr>
          <w:rFonts w:ascii="Arial" w:hAnsi="Arial" w:cs="Arial"/>
          <w:sz w:val="21"/>
          <w:szCs w:val="21"/>
        </w:rPr>
        <w:lastRenderedPageBreak/>
        <w:t xml:space="preserve">Em caso de dificuldade durante o credenciamento ou na operacionalização do sistema, as licitantes deverão entrar em contato com o suporte </w:t>
      </w:r>
      <w:proofErr w:type="spellStart"/>
      <w:r w:rsidRPr="00E96357">
        <w:rPr>
          <w:rFonts w:ascii="Arial" w:hAnsi="Arial" w:cs="Arial"/>
          <w:sz w:val="21"/>
          <w:szCs w:val="21"/>
        </w:rPr>
        <w:t>pe</w:t>
      </w:r>
      <w:proofErr w:type="spellEnd"/>
      <w:r w:rsidRPr="00E96357">
        <w:rPr>
          <w:rFonts w:ascii="Arial" w:hAnsi="Arial" w:cs="Arial"/>
          <w:sz w:val="21"/>
          <w:szCs w:val="21"/>
        </w:rPr>
        <w:t xml:space="preserve"> integrado pelo telefone: (81) 31837721.</w:t>
      </w:r>
    </w:p>
    <w:p w14:paraId="4D3D99CA" w14:textId="77777777" w:rsidR="00E96357" w:rsidRPr="00E96357" w:rsidRDefault="00595DED">
      <w:pPr>
        <w:pStyle w:val="PargrafodaLista"/>
        <w:numPr>
          <w:ilvl w:val="1"/>
          <w:numId w:val="59"/>
        </w:numPr>
        <w:tabs>
          <w:tab w:val="left" w:pos="709"/>
          <w:tab w:val="center" w:pos="4677"/>
        </w:tabs>
        <w:spacing w:before="114" w:after="114" w:line="360" w:lineRule="auto"/>
        <w:jc w:val="both"/>
      </w:pPr>
      <w:r w:rsidRPr="00E96357">
        <w:rPr>
          <w:rFonts w:ascii="Arial" w:hAnsi="Arial" w:cs="Arial"/>
          <w:sz w:val="21"/>
          <w:szCs w:val="21"/>
        </w:rPr>
        <w:t>A participação nesta licitação dar-se-á por meio da digitação da senha pessoal e intransferível do representante credenciado.</w:t>
      </w:r>
    </w:p>
    <w:p w14:paraId="4978E36A" w14:textId="77777777" w:rsidR="00E96357" w:rsidRPr="00E96357" w:rsidRDefault="00595DED">
      <w:pPr>
        <w:pStyle w:val="PargrafodaLista"/>
        <w:numPr>
          <w:ilvl w:val="1"/>
          <w:numId w:val="59"/>
        </w:numPr>
        <w:tabs>
          <w:tab w:val="left" w:pos="709"/>
          <w:tab w:val="center" w:pos="4677"/>
        </w:tabs>
        <w:spacing w:before="114" w:after="114" w:line="360" w:lineRule="auto"/>
        <w:jc w:val="both"/>
      </w:pPr>
      <w:r w:rsidRPr="00E96357">
        <w:rPr>
          <w:rFonts w:ascii="Arial" w:hAnsi="Arial" w:cs="Arial"/>
          <w:sz w:val="21"/>
          <w:szCs w:val="21"/>
        </w:rPr>
        <w:t xml:space="preserve">É de exclusiva responsabilidade do usuário o sigilo da senha, bem como seu uso em qualquer transação efetuada, diretamente ou por seu representante, não cabendo à Administração a responsabilidade por eventuais danos decorrentes de uso indevido, ainda que por terceiros; </w:t>
      </w:r>
    </w:p>
    <w:p w14:paraId="75E7B55A" w14:textId="77777777" w:rsidR="00E96357" w:rsidRPr="00E96357" w:rsidRDefault="00595DED">
      <w:pPr>
        <w:pStyle w:val="PargrafodaLista"/>
        <w:numPr>
          <w:ilvl w:val="1"/>
          <w:numId w:val="59"/>
        </w:numPr>
        <w:tabs>
          <w:tab w:val="left" w:pos="709"/>
          <w:tab w:val="center" w:pos="4677"/>
        </w:tabs>
        <w:spacing w:before="114" w:after="114" w:line="360" w:lineRule="auto"/>
        <w:jc w:val="both"/>
      </w:pPr>
      <w:r w:rsidRPr="00E96357">
        <w:rPr>
          <w:rFonts w:ascii="Arial" w:hAnsi="Arial" w:cs="Arial"/>
          <w:sz w:val="21"/>
          <w:szCs w:val="21"/>
        </w:rPr>
        <w:t>Como requisito para a participação, a licitante deverá declarar, em campo próprio do Sistema, que cumpre plenamente os requisitos de habilitação e que sua proposta está em conformidade com as exigências previstas neste Edital.</w:t>
      </w:r>
    </w:p>
    <w:p w14:paraId="427D767C" w14:textId="77777777" w:rsidR="00E96357" w:rsidRPr="00E96357" w:rsidRDefault="00595DED">
      <w:pPr>
        <w:pStyle w:val="PargrafodaLista"/>
        <w:numPr>
          <w:ilvl w:val="1"/>
          <w:numId w:val="59"/>
        </w:numPr>
        <w:tabs>
          <w:tab w:val="left" w:pos="709"/>
          <w:tab w:val="center" w:pos="4677"/>
        </w:tabs>
        <w:spacing w:before="114" w:after="114" w:line="360" w:lineRule="auto"/>
        <w:jc w:val="both"/>
      </w:pPr>
      <w:r w:rsidRPr="00E96357">
        <w:rPr>
          <w:rFonts w:ascii="Arial" w:hAnsi="Arial" w:cs="Arial"/>
          <w:b/>
          <w:bCs/>
          <w:sz w:val="21"/>
          <w:szCs w:val="21"/>
          <w:u w:val="single"/>
        </w:rPr>
        <w:t>Não poderão participar deste Procedimento Licitatório:</w:t>
      </w:r>
    </w:p>
    <w:p w14:paraId="31560068" w14:textId="77777777" w:rsidR="00E96357" w:rsidRPr="00E96357" w:rsidRDefault="00F5620D">
      <w:pPr>
        <w:pStyle w:val="PargrafodaLista"/>
        <w:numPr>
          <w:ilvl w:val="2"/>
          <w:numId w:val="59"/>
        </w:numPr>
        <w:tabs>
          <w:tab w:val="left" w:pos="709"/>
          <w:tab w:val="center" w:pos="4677"/>
        </w:tabs>
        <w:spacing w:before="114" w:after="114" w:line="360" w:lineRule="auto"/>
        <w:jc w:val="both"/>
      </w:pPr>
      <w:r w:rsidRPr="00E96357">
        <w:rPr>
          <w:rFonts w:ascii="Arial" w:hAnsi="Arial" w:cs="Arial"/>
          <w:sz w:val="21"/>
          <w:szCs w:val="21"/>
        </w:rPr>
        <w:t>Empresa suspensa temporariamente de participar de licitação e impedida de contratar, ou empresa impedida de licitar e contratar com o Estado de Pernambuco, durante o prazo da sanção aplicada;</w:t>
      </w:r>
    </w:p>
    <w:p w14:paraId="2A0C9555" w14:textId="77777777" w:rsidR="00E96357" w:rsidRPr="00E96357" w:rsidRDefault="00F5620D">
      <w:pPr>
        <w:pStyle w:val="PargrafodaLista"/>
        <w:numPr>
          <w:ilvl w:val="2"/>
          <w:numId w:val="59"/>
        </w:numPr>
        <w:tabs>
          <w:tab w:val="left" w:pos="709"/>
          <w:tab w:val="center" w:pos="4677"/>
        </w:tabs>
        <w:spacing w:before="114" w:after="114" w:line="360" w:lineRule="auto"/>
        <w:jc w:val="both"/>
      </w:pPr>
      <w:r w:rsidRPr="00E96357">
        <w:rPr>
          <w:rFonts w:ascii="Arial" w:hAnsi="Arial" w:cs="Arial"/>
          <w:sz w:val="21"/>
          <w:szCs w:val="21"/>
        </w:rPr>
        <w:t>Empresa declarada inidônea para licitar ou contratar com a Administração Pública, enquanto perdurarem os motivos determinantes da punição ou até que seja promovida sua reabilitação;</w:t>
      </w:r>
    </w:p>
    <w:p w14:paraId="20DEFCED" w14:textId="77777777" w:rsidR="00E96357" w:rsidRPr="00E96357" w:rsidRDefault="00F5620D">
      <w:pPr>
        <w:pStyle w:val="PargrafodaLista"/>
        <w:numPr>
          <w:ilvl w:val="2"/>
          <w:numId w:val="59"/>
        </w:numPr>
        <w:tabs>
          <w:tab w:val="left" w:pos="709"/>
          <w:tab w:val="center" w:pos="4677"/>
        </w:tabs>
        <w:spacing w:before="114" w:after="114" w:line="360" w:lineRule="auto"/>
        <w:jc w:val="both"/>
      </w:pPr>
      <w:r w:rsidRPr="00E96357">
        <w:rPr>
          <w:rFonts w:ascii="Arial" w:hAnsi="Arial" w:cs="Arial"/>
          <w:sz w:val="21"/>
          <w:szCs w:val="21"/>
        </w:rPr>
        <w:t>Sociedade estrangeira não autorizada a funcionar no País;</w:t>
      </w:r>
    </w:p>
    <w:p w14:paraId="11348F16" w14:textId="77777777" w:rsidR="00F55CA7" w:rsidRPr="00F55CA7" w:rsidRDefault="00F5620D">
      <w:pPr>
        <w:pStyle w:val="PargrafodaLista"/>
        <w:numPr>
          <w:ilvl w:val="2"/>
          <w:numId w:val="59"/>
        </w:numPr>
        <w:tabs>
          <w:tab w:val="left" w:pos="709"/>
          <w:tab w:val="center" w:pos="4677"/>
        </w:tabs>
        <w:spacing w:before="114" w:after="114" w:line="360" w:lineRule="auto"/>
        <w:jc w:val="both"/>
      </w:pPr>
      <w:r w:rsidRPr="00E96357">
        <w:rPr>
          <w:rFonts w:ascii="Arial" w:hAnsi="Arial" w:cs="Arial"/>
          <w:color w:val="000000"/>
          <w:sz w:val="21"/>
          <w:szCs w:val="21"/>
        </w:rPr>
        <w:t>Quaisquer interessadas enquadradas nas vedações legais;</w:t>
      </w:r>
    </w:p>
    <w:p w14:paraId="583A5D5A" w14:textId="77777777" w:rsidR="00F55CA7" w:rsidRPr="00F55CA7" w:rsidRDefault="00F5620D">
      <w:pPr>
        <w:pStyle w:val="PargrafodaLista"/>
        <w:numPr>
          <w:ilvl w:val="2"/>
          <w:numId w:val="59"/>
        </w:numPr>
        <w:tabs>
          <w:tab w:val="left" w:pos="709"/>
          <w:tab w:val="center" w:pos="4677"/>
        </w:tabs>
        <w:spacing w:before="114" w:after="114" w:line="360" w:lineRule="auto"/>
        <w:jc w:val="both"/>
      </w:pPr>
      <w:r w:rsidRPr="00F55CA7">
        <w:rPr>
          <w:rFonts w:ascii="Arial" w:hAnsi="Arial" w:cs="Arial"/>
          <w:color w:val="000000"/>
          <w:sz w:val="21"/>
          <w:szCs w:val="21"/>
        </w:rPr>
        <w:t>Entende-se por “participação indireta” conforme legislação, a participação no certame de empresa em que uma das pessoas listadas no mencionado dispositivo legal figure como sócia, pouco importando o seu conhecimento técnico acerca do objeto da licitação ou mesmo a atuação no processo licitatório.</w:t>
      </w:r>
    </w:p>
    <w:p w14:paraId="242EC65D" w14:textId="77777777" w:rsidR="00F55CA7" w:rsidRPr="00F55CA7" w:rsidRDefault="00F5620D">
      <w:pPr>
        <w:pStyle w:val="PargrafodaLista"/>
        <w:numPr>
          <w:ilvl w:val="2"/>
          <w:numId w:val="59"/>
        </w:numPr>
        <w:tabs>
          <w:tab w:val="left" w:pos="709"/>
          <w:tab w:val="center" w:pos="4677"/>
        </w:tabs>
        <w:spacing w:before="114" w:after="114" w:line="360" w:lineRule="auto"/>
        <w:jc w:val="both"/>
      </w:pPr>
      <w:r w:rsidRPr="00F55CA7">
        <w:rPr>
          <w:rFonts w:ascii="Arial" w:hAnsi="Arial" w:cs="Arial"/>
          <w:sz w:val="21"/>
          <w:szCs w:val="21"/>
        </w:rPr>
        <w:t xml:space="preserve">Empresa cujo estatuto ou contrato social não seja </w:t>
      </w:r>
      <w:r w:rsidRPr="00F55CA7">
        <w:rPr>
          <w:rFonts w:ascii="Arial" w:hAnsi="Arial" w:cs="Arial"/>
          <w:color w:val="000000"/>
          <w:sz w:val="21"/>
          <w:szCs w:val="21"/>
        </w:rPr>
        <w:t>pertinente e compatível</w:t>
      </w:r>
      <w:r w:rsidRPr="00F55CA7">
        <w:rPr>
          <w:rFonts w:ascii="Arial" w:hAnsi="Arial" w:cs="Arial"/>
          <w:sz w:val="21"/>
          <w:szCs w:val="21"/>
        </w:rPr>
        <w:t xml:space="preserve"> com o objeto deste Procedimento licitatório;</w:t>
      </w:r>
    </w:p>
    <w:p w14:paraId="1A46D9BC" w14:textId="4B0F474A" w:rsidR="00F5620D" w:rsidRDefault="00F5620D">
      <w:pPr>
        <w:pStyle w:val="PargrafodaLista"/>
        <w:numPr>
          <w:ilvl w:val="2"/>
          <w:numId w:val="59"/>
        </w:numPr>
        <w:tabs>
          <w:tab w:val="left" w:pos="709"/>
          <w:tab w:val="center" w:pos="4677"/>
        </w:tabs>
        <w:spacing w:before="114" w:after="114" w:line="360" w:lineRule="auto"/>
        <w:jc w:val="both"/>
      </w:pPr>
      <w:r w:rsidRPr="00F55CA7">
        <w:rPr>
          <w:rFonts w:ascii="Arial" w:hAnsi="Arial" w:cs="Arial"/>
          <w:sz w:val="21"/>
          <w:szCs w:val="21"/>
        </w:rPr>
        <w:t>Pessoa jurídica ou física, incluído o sócio majoritário, proibida de contratar com o Poder Público por infração da Lei de Improbidade Administrativa, durante o prazo que apontar a decisão condenatória;</w:t>
      </w:r>
    </w:p>
    <w:p w14:paraId="4C3ADDAD" w14:textId="77777777" w:rsidR="008169C4" w:rsidRDefault="008169C4">
      <w:pPr>
        <w:tabs>
          <w:tab w:val="left" w:pos="709"/>
          <w:tab w:val="center" w:pos="4677"/>
        </w:tabs>
        <w:spacing w:before="114" w:after="114"/>
        <w:ind w:left="567"/>
        <w:jc w:val="both"/>
        <w:rPr>
          <w:rFonts w:ascii="Arial" w:hAnsi="Arial" w:cs="Arial"/>
          <w:b/>
          <w:bCs/>
          <w:sz w:val="21"/>
          <w:szCs w:val="21"/>
          <w:shd w:val="clear" w:color="auto" w:fill="FFFF00"/>
        </w:rPr>
      </w:pPr>
    </w:p>
    <w:p w14:paraId="095717B5" w14:textId="787170C7" w:rsidR="008169C4" w:rsidRDefault="00F55CA7" w:rsidP="00F55CA7">
      <w:pPr>
        <w:tabs>
          <w:tab w:val="left" w:pos="709"/>
          <w:tab w:val="center" w:pos="4677"/>
        </w:tabs>
        <w:spacing w:before="114" w:after="114" w:line="360" w:lineRule="auto"/>
        <w:jc w:val="both"/>
      </w:pPr>
      <w:r>
        <w:rPr>
          <w:rFonts w:ascii="Arial" w:hAnsi="Arial" w:cs="Arial"/>
          <w:b/>
          <w:bCs/>
          <w:sz w:val="21"/>
          <w:szCs w:val="21"/>
        </w:rPr>
        <w:t xml:space="preserve">5. </w:t>
      </w:r>
      <w:r w:rsidR="00595DED">
        <w:rPr>
          <w:rFonts w:ascii="Arial" w:hAnsi="Arial" w:cs="Arial"/>
          <w:b/>
          <w:bCs/>
          <w:sz w:val="21"/>
          <w:szCs w:val="21"/>
        </w:rPr>
        <w:t>DA REFERÊNCIA DE TEMPO</w:t>
      </w:r>
      <w:r w:rsidR="00595DED">
        <w:rPr>
          <w:rFonts w:ascii="Arial" w:hAnsi="Arial" w:cs="Arial"/>
          <w:b/>
          <w:bCs/>
          <w:sz w:val="21"/>
          <w:szCs w:val="21"/>
        </w:rPr>
        <w:tab/>
      </w:r>
    </w:p>
    <w:p w14:paraId="61AEA521" w14:textId="77777777" w:rsidR="0024239A" w:rsidRPr="0024239A" w:rsidRDefault="00595DED">
      <w:pPr>
        <w:pStyle w:val="PargrafodaLista"/>
        <w:numPr>
          <w:ilvl w:val="1"/>
          <w:numId w:val="60"/>
        </w:numPr>
        <w:tabs>
          <w:tab w:val="left" w:pos="709"/>
          <w:tab w:val="center" w:pos="4677"/>
        </w:tabs>
        <w:spacing w:before="114" w:after="114" w:line="360" w:lineRule="auto"/>
        <w:jc w:val="both"/>
      </w:pPr>
      <w:r w:rsidRPr="0024239A">
        <w:rPr>
          <w:rFonts w:ascii="Arial" w:hAnsi="Arial" w:cs="Arial"/>
          <w:sz w:val="21"/>
          <w:szCs w:val="21"/>
        </w:rPr>
        <w:t xml:space="preserve">Todas as referências de tempo previstas neste Edital, no Aviso e durante a sessão pública observarão obrigatoriamente o horário de Brasília – DF e, dessa forma, serão registradas no sistema eletrônico e na documentação relativa ao </w:t>
      </w:r>
      <w:proofErr w:type="spellStart"/>
      <w:proofErr w:type="gramStart"/>
      <w:r w:rsidRPr="0024239A">
        <w:rPr>
          <w:rFonts w:ascii="Arial" w:hAnsi="Arial" w:cs="Arial"/>
          <w:sz w:val="21"/>
          <w:szCs w:val="21"/>
        </w:rPr>
        <w:t>certame.As</w:t>
      </w:r>
      <w:proofErr w:type="spellEnd"/>
      <w:proofErr w:type="gramEnd"/>
      <w:r w:rsidRPr="0024239A">
        <w:rPr>
          <w:rFonts w:ascii="Arial" w:hAnsi="Arial" w:cs="Arial"/>
          <w:sz w:val="21"/>
          <w:szCs w:val="21"/>
        </w:rPr>
        <w:t xml:space="preserve"> sessões serão iniciadas, processadas e concluídas em dias úteis no período </w:t>
      </w:r>
      <w:proofErr w:type="gramStart"/>
      <w:r w:rsidRPr="0024239A">
        <w:rPr>
          <w:rFonts w:ascii="Arial" w:hAnsi="Arial" w:cs="Arial"/>
          <w:sz w:val="21"/>
          <w:szCs w:val="21"/>
        </w:rPr>
        <w:t>de</w:t>
      </w:r>
      <w:proofErr w:type="gramEnd"/>
      <w:r w:rsidRPr="0024239A">
        <w:rPr>
          <w:rFonts w:ascii="Arial" w:hAnsi="Arial" w:cs="Arial"/>
          <w:sz w:val="21"/>
          <w:szCs w:val="21"/>
        </w:rPr>
        <w:t xml:space="preserve"> 8h às 12</w:t>
      </w:r>
      <w:r w:rsidR="00A53A47" w:rsidRPr="0024239A">
        <w:rPr>
          <w:rFonts w:ascii="Arial" w:hAnsi="Arial" w:cs="Arial"/>
          <w:sz w:val="21"/>
          <w:szCs w:val="21"/>
        </w:rPr>
        <w:t xml:space="preserve">h </w:t>
      </w:r>
      <w:r w:rsidRPr="0024239A">
        <w:rPr>
          <w:rFonts w:ascii="Arial" w:hAnsi="Arial" w:cs="Arial"/>
          <w:sz w:val="21"/>
          <w:szCs w:val="21"/>
        </w:rPr>
        <w:t xml:space="preserve">e </w:t>
      </w:r>
      <w:proofErr w:type="gramStart"/>
      <w:r w:rsidRPr="0024239A">
        <w:rPr>
          <w:rFonts w:ascii="Arial" w:hAnsi="Arial" w:cs="Arial"/>
          <w:sz w:val="21"/>
          <w:szCs w:val="21"/>
        </w:rPr>
        <w:t>de</w:t>
      </w:r>
      <w:proofErr w:type="gramEnd"/>
      <w:r w:rsidRPr="0024239A">
        <w:rPr>
          <w:rFonts w:ascii="Arial" w:hAnsi="Arial" w:cs="Arial"/>
          <w:sz w:val="21"/>
          <w:szCs w:val="21"/>
        </w:rPr>
        <w:t xml:space="preserve"> 13h às 17</w:t>
      </w:r>
      <w:r w:rsidR="00A53A47" w:rsidRPr="0024239A">
        <w:rPr>
          <w:rFonts w:ascii="Arial" w:hAnsi="Arial" w:cs="Arial"/>
          <w:sz w:val="21"/>
          <w:szCs w:val="21"/>
        </w:rPr>
        <w:t>h.</w:t>
      </w:r>
    </w:p>
    <w:p w14:paraId="7BAD110C" w14:textId="77777777" w:rsidR="0024239A" w:rsidRPr="0024239A" w:rsidRDefault="00595DED">
      <w:pPr>
        <w:pStyle w:val="PargrafodaLista"/>
        <w:numPr>
          <w:ilvl w:val="1"/>
          <w:numId w:val="60"/>
        </w:numPr>
        <w:tabs>
          <w:tab w:val="left" w:pos="709"/>
          <w:tab w:val="center" w:pos="4677"/>
        </w:tabs>
        <w:spacing w:before="114" w:after="114" w:line="360" w:lineRule="auto"/>
        <w:jc w:val="both"/>
      </w:pPr>
      <w:r w:rsidRPr="0024239A">
        <w:rPr>
          <w:rFonts w:ascii="Arial" w:hAnsi="Arial" w:cs="Arial"/>
          <w:sz w:val="21"/>
          <w:szCs w:val="21"/>
        </w:rPr>
        <w:lastRenderedPageBreak/>
        <w:t>Serão considerados como dias não úteis os sábados, domingos, feriados nacionais, estaduais e demais feriados e pontos facultativos publicados em Diário Oficial que influam no horário de funcionamento da sede do Consórcio Grande Recife-CTM.</w:t>
      </w:r>
    </w:p>
    <w:p w14:paraId="5F2A434D" w14:textId="77777777" w:rsidR="0024239A" w:rsidRPr="0024239A" w:rsidRDefault="00595DED">
      <w:pPr>
        <w:pStyle w:val="PargrafodaLista"/>
        <w:numPr>
          <w:ilvl w:val="1"/>
          <w:numId w:val="60"/>
        </w:numPr>
        <w:tabs>
          <w:tab w:val="left" w:pos="709"/>
          <w:tab w:val="center" w:pos="4677"/>
        </w:tabs>
        <w:spacing w:before="114" w:after="114" w:line="360" w:lineRule="auto"/>
        <w:jc w:val="both"/>
      </w:pPr>
      <w:r w:rsidRPr="0024239A">
        <w:rPr>
          <w:rFonts w:ascii="Arial" w:hAnsi="Arial" w:cs="Arial"/>
          <w:sz w:val="21"/>
          <w:szCs w:val="21"/>
        </w:rPr>
        <w:t xml:space="preserve">Sessões já iniciadas poderão ser suspensas, cabendo ao pregoeiro informar, através do Sistema, a data e horário para retomada do </w:t>
      </w:r>
      <w:r w:rsidR="00493D0B" w:rsidRPr="0024239A">
        <w:rPr>
          <w:rFonts w:ascii="Arial" w:hAnsi="Arial" w:cs="Arial"/>
          <w:sz w:val="21"/>
          <w:szCs w:val="21"/>
        </w:rPr>
        <w:t>procedimento eletrônico.</w:t>
      </w:r>
    </w:p>
    <w:p w14:paraId="1F9CFD8E" w14:textId="77777777" w:rsidR="0024239A" w:rsidRPr="0024239A" w:rsidRDefault="00595DED">
      <w:pPr>
        <w:pStyle w:val="PargrafodaLista"/>
        <w:numPr>
          <w:ilvl w:val="1"/>
          <w:numId w:val="60"/>
        </w:numPr>
        <w:tabs>
          <w:tab w:val="left" w:pos="709"/>
          <w:tab w:val="center" w:pos="4677"/>
        </w:tabs>
        <w:spacing w:before="114" w:after="114" w:line="360" w:lineRule="auto"/>
        <w:jc w:val="both"/>
      </w:pPr>
      <w:r w:rsidRPr="0024239A">
        <w:rPr>
          <w:rFonts w:ascii="Arial" w:hAnsi="Arial" w:cs="Arial"/>
          <w:sz w:val="21"/>
          <w:szCs w:val="21"/>
        </w:rPr>
        <w:t>Os prazos para encaminhamento da proposta e documentos de habilitação digitalizados serão computados em horas úteis.</w:t>
      </w:r>
    </w:p>
    <w:p w14:paraId="07D9CD8A" w14:textId="77777777" w:rsidR="0024239A" w:rsidRPr="0024239A" w:rsidRDefault="00595DED">
      <w:pPr>
        <w:pStyle w:val="PargrafodaLista"/>
        <w:numPr>
          <w:ilvl w:val="1"/>
          <w:numId w:val="60"/>
        </w:numPr>
        <w:tabs>
          <w:tab w:val="left" w:pos="709"/>
          <w:tab w:val="center" w:pos="4677"/>
        </w:tabs>
        <w:spacing w:before="114" w:after="114" w:line="360" w:lineRule="auto"/>
        <w:jc w:val="both"/>
      </w:pPr>
      <w:r w:rsidRPr="0024239A">
        <w:rPr>
          <w:rFonts w:ascii="Arial" w:hAnsi="Arial" w:cs="Arial"/>
          <w:sz w:val="21"/>
          <w:szCs w:val="21"/>
        </w:rPr>
        <w:t>Em caso de suspensão, quando da retomada da sessão, os prazos concedidos serão restituídos por tempo igual ao que faltava para sua complementação.</w:t>
      </w:r>
    </w:p>
    <w:p w14:paraId="4B4D16C7" w14:textId="77777777" w:rsidR="0024239A" w:rsidRPr="0024239A" w:rsidRDefault="00595DED">
      <w:pPr>
        <w:pStyle w:val="PargrafodaLista"/>
        <w:numPr>
          <w:ilvl w:val="1"/>
          <w:numId w:val="60"/>
        </w:numPr>
        <w:tabs>
          <w:tab w:val="left" w:pos="709"/>
          <w:tab w:val="center" w:pos="4677"/>
        </w:tabs>
        <w:spacing w:before="114" w:after="114" w:line="360" w:lineRule="auto"/>
        <w:jc w:val="both"/>
      </w:pPr>
      <w:r w:rsidRPr="0024239A">
        <w:rPr>
          <w:rFonts w:ascii="Arial" w:hAnsi="Arial" w:cs="Arial"/>
          <w:sz w:val="21"/>
          <w:szCs w:val="21"/>
        </w:rPr>
        <w:t>Os prazos para entrega da proposta e documentos serão sempre contados da notificação pelo pregoeiro. A entrega também será considerada tempestiva quando praticada antes do termo inicial do prazo.</w:t>
      </w:r>
    </w:p>
    <w:p w14:paraId="360C2E7B" w14:textId="714A5288" w:rsidR="008169C4" w:rsidRDefault="00595DED">
      <w:pPr>
        <w:pStyle w:val="PargrafodaLista"/>
        <w:numPr>
          <w:ilvl w:val="1"/>
          <w:numId w:val="60"/>
        </w:numPr>
        <w:tabs>
          <w:tab w:val="left" w:pos="709"/>
          <w:tab w:val="center" w:pos="4677"/>
        </w:tabs>
        <w:spacing w:before="114" w:after="114" w:line="360" w:lineRule="auto"/>
        <w:jc w:val="both"/>
      </w:pPr>
      <w:r w:rsidRPr="0024239A">
        <w:rPr>
          <w:rFonts w:ascii="Arial" w:hAnsi="Arial" w:cs="Arial"/>
          <w:sz w:val="21"/>
          <w:szCs w:val="21"/>
        </w:rPr>
        <w:t xml:space="preserve">Havendo calamidade pública, fato relevante devidamente justificado ou necessidade de adequação de horário por motivos de administração interna, os horários previstos no item </w:t>
      </w:r>
      <w:r w:rsidR="00AE216F" w:rsidRPr="0024239A">
        <w:rPr>
          <w:rFonts w:ascii="Arial" w:hAnsi="Arial" w:cs="Arial"/>
          <w:sz w:val="21"/>
          <w:szCs w:val="21"/>
        </w:rPr>
        <w:t>2</w:t>
      </w:r>
      <w:r w:rsidRPr="0024239A">
        <w:rPr>
          <w:rFonts w:ascii="Arial" w:hAnsi="Arial" w:cs="Arial"/>
          <w:sz w:val="21"/>
          <w:szCs w:val="21"/>
        </w:rPr>
        <w:t xml:space="preserve">.2 poderão ser alterados cabendo ao pregoeiro informar previamente da alteração aos licitantes, através do Sistema PE-INTEGRADO, e na mesma oportunidade estabelecer nova data e horário para retomada do </w:t>
      </w:r>
      <w:r w:rsidR="00493D0B" w:rsidRPr="0024239A">
        <w:rPr>
          <w:rFonts w:ascii="Arial" w:hAnsi="Arial" w:cs="Arial"/>
          <w:sz w:val="21"/>
          <w:szCs w:val="21"/>
        </w:rPr>
        <w:t>procedimento eletrônico.</w:t>
      </w:r>
    </w:p>
    <w:p w14:paraId="339DA343" w14:textId="77777777" w:rsidR="0024239A" w:rsidRDefault="0024239A" w:rsidP="0024239A">
      <w:pPr>
        <w:tabs>
          <w:tab w:val="left" w:pos="709"/>
          <w:tab w:val="center" w:pos="4677"/>
        </w:tabs>
        <w:spacing w:before="114" w:after="114" w:line="360" w:lineRule="auto"/>
        <w:jc w:val="both"/>
        <w:rPr>
          <w:rFonts w:ascii="Arial" w:hAnsi="Arial" w:cs="Arial"/>
          <w:b/>
          <w:bCs/>
          <w:sz w:val="21"/>
          <w:szCs w:val="21"/>
        </w:rPr>
      </w:pPr>
    </w:p>
    <w:p w14:paraId="5832FDAE" w14:textId="7ABD7D2C" w:rsidR="008169C4" w:rsidRDefault="00595DED">
      <w:pPr>
        <w:pStyle w:val="PargrafodaLista"/>
        <w:numPr>
          <w:ilvl w:val="0"/>
          <w:numId w:val="61"/>
        </w:numPr>
        <w:tabs>
          <w:tab w:val="clear" w:pos="720"/>
          <w:tab w:val="left" w:pos="709"/>
          <w:tab w:val="center" w:pos="4677"/>
        </w:tabs>
        <w:spacing w:before="114" w:after="114" w:line="360" w:lineRule="auto"/>
        <w:jc w:val="both"/>
      </w:pPr>
      <w:r w:rsidRPr="0024239A">
        <w:rPr>
          <w:rFonts w:ascii="Arial" w:hAnsi="Arial" w:cs="Arial"/>
          <w:b/>
          <w:bCs/>
          <w:sz w:val="21"/>
          <w:szCs w:val="21"/>
        </w:rPr>
        <w:t>DO CREDENCIAMENTO NO SISTEMA PE-INTEGRADO</w:t>
      </w:r>
      <w:r w:rsidRPr="0024239A">
        <w:rPr>
          <w:rFonts w:ascii="Arial" w:hAnsi="Arial" w:cs="Arial"/>
          <w:b/>
          <w:bCs/>
          <w:sz w:val="21"/>
          <w:szCs w:val="21"/>
        </w:rPr>
        <w:tab/>
      </w:r>
    </w:p>
    <w:p w14:paraId="373AE4BD" w14:textId="77777777" w:rsidR="008169C4" w:rsidRDefault="00595DED" w:rsidP="0024239A">
      <w:pPr>
        <w:numPr>
          <w:ilvl w:val="1"/>
          <w:numId w:val="1"/>
        </w:numPr>
        <w:tabs>
          <w:tab w:val="left" w:pos="709"/>
          <w:tab w:val="center" w:pos="4677"/>
        </w:tabs>
        <w:spacing w:before="114" w:after="114" w:line="360" w:lineRule="auto"/>
        <w:ind w:left="0" w:firstLine="0"/>
        <w:jc w:val="both"/>
      </w:pPr>
      <w:r>
        <w:rPr>
          <w:rFonts w:ascii="Arial" w:hAnsi="Arial" w:cs="Arial"/>
          <w:sz w:val="21"/>
          <w:szCs w:val="21"/>
        </w:rPr>
        <w:t>Para participar das licitações realizadas através do pregão eletrônico no Estado de Pernambuco, o interessado deverá realizar o credenciamento junto ao sistema PE-INTEGRADO.</w:t>
      </w:r>
    </w:p>
    <w:p w14:paraId="6965E90B" w14:textId="77777777" w:rsidR="008169C4" w:rsidRDefault="00595DED" w:rsidP="0024239A">
      <w:pPr>
        <w:numPr>
          <w:ilvl w:val="1"/>
          <w:numId w:val="1"/>
        </w:numPr>
        <w:tabs>
          <w:tab w:val="left" w:pos="709"/>
          <w:tab w:val="center" w:pos="4677"/>
        </w:tabs>
        <w:spacing w:before="114" w:after="114" w:line="360" w:lineRule="auto"/>
        <w:ind w:left="0" w:firstLine="0"/>
        <w:jc w:val="both"/>
      </w:pPr>
      <w:r>
        <w:rPr>
          <w:rFonts w:ascii="Arial" w:hAnsi="Arial" w:cs="Arial"/>
          <w:sz w:val="21"/>
          <w:szCs w:val="21"/>
        </w:rPr>
        <w:t>Os interessados ainda não credenciados no sistema eletrônico deverão providenciar o credenciamento preferencialmente no prazo de até 03 (três) dias úteis antes da data limite de apresentação das propostas iniciais.</w:t>
      </w:r>
    </w:p>
    <w:p w14:paraId="05AA48A8" w14:textId="77777777" w:rsidR="008169C4" w:rsidRDefault="00595DED" w:rsidP="0024239A">
      <w:pPr>
        <w:numPr>
          <w:ilvl w:val="1"/>
          <w:numId w:val="1"/>
        </w:numPr>
        <w:tabs>
          <w:tab w:val="left" w:pos="709"/>
          <w:tab w:val="center" w:pos="4677"/>
        </w:tabs>
        <w:spacing w:before="114" w:after="114" w:line="360" w:lineRule="auto"/>
        <w:ind w:left="0" w:firstLine="0"/>
        <w:jc w:val="both"/>
      </w:pPr>
      <w:r>
        <w:rPr>
          <w:rFonts w:ascii="Arial" w:hAnsi="Arial" w:cs="Arial"/>
          <w:sz w:val="21"/>
          <w:szCs w:val="21"/>
        </w:rPr>
        <w:t xml:space="preserve">O processo de credenciamento será iniciado pelo interessado, através do credenciamento online no Portal do PE-Integrado, no endereço </w:t>
      </w:r>
      <w:hyperlink r:id="rId13">
        <w:r w:rsidR="008169C4">
          <w:rPr>
            <w:rFonts w:ascii="Arial" w:eastAsiaTheme="majorEastAsia" w:hAnsi="Arial" w:cs="Arial"/>
            <w:color w:val="0000FF"/>
            <w:sz w:val="21"/>
            <w:szCs w:val="21"/>
            <w:u w:val="single"/>
          </w:rPr>
          <w:t>www.peintegrado.pe.gov.br</w:t>
        </w:r>
      </w:hyperlink>
      <w:r>
        <w:rPr>
          <w:rFonts w:ascii="Arial" w:hAnsi="Arial" w:cs="Arial"/>
          <w:sz w:val="21"/>
          <w:szCs w:val="21"/>
        </w:rPr>
        <w:t xml:space="preserve">, através do link </w:t>
      </w:r>
      <w:r>
        <w:rPr>
          <w:rFonts w:ascii="Arial" w:hAnsi="Arial" w:cs="Arial"/>
          <w:b/>
          <w:sz w:val="21"/>
          <w:szCs w:val="21"/>
        </w:rPr>
        <w:t>“Cadastre-se no sistema”</w:t>
      </w:r>
      <w:r>
        <w:rPr>
          <w:rFonts w:ascii="Arial" w:hAnsi="Arial" w:cs="Arial"/>
          <w:sz w:val="21"/>
          <w:szCs w:val="21"/>
        </w:rPr>
        <w:t>.</w:t>
      </w:r>
    </w:p>
    <w:p w14:paraId="1B2840EC" w14:textId="77777777" w:rsidR="0024239A" w:rsidRDefault="00595DED" w:rsidP="0024239A">
      <w:pPr>
        <w:numPr>
          <w:ilvl w:val="1"/>
          <w:numId w:val="1"/>
        </w:numPr>
        <w:tabs>
          <w:tab w:val="left" w:pos="709"/>
          <w:tab w:val="center" w:pos="4677"/>
        </w:tabs>
        <w:spacing w:before="114" w:after="114" w:line="360" w:lineRule="auto"/>
        <w:ind w:left="0" w:firstLine="0"/>
        <w:jc w:val="both"/>
      </w:pPr>
      <w:r w:rsidRPr="0024239A">
        <w:rPr>
          <w:rFonts w:ascii="Arial" w:hAnsi="Arial" w:cs="Arial"/>
          <w:sz w:val="21"/>
          <w:szCs w:val="21"/>
        </w:rPr>
        <w:t xml:space="preserve">Após a conclusão do cadastro online, o interessado deverá entrar em contato com o suporte por meio do e-mail </w:t>
      </w:r>
      <w:hyperlink r:id="rId14">
        <w:r w:rsidR="008169C4" w:rsidRPr="0024239A">
          <w:rPr>
            <w:rFonts w:ascii="Arial" w:eastAsiaTheme="majorEastAsia" w:hAnsi="Arial" w:cs="Arial"/>
            <w:color w:val="0000FF"/>
            <w:sz w:val="21"/>
            <w:szCs w:val="21"/>
            <w:u w:val="single"/>
          </w:rPr>
          <w:t>suporte.peintegrado@sad.pe.gov.br</w:t>
        </w:r>
      </w:hyperlink>
      <w:r w:rsidRPr="0024239A">
        <w:rPr>
          <w:rFonts w:ascii="Arial" w:hAnsi="Arial" w:cs="Arial"/>
          <w:sz w:val="21"/>
          <w:szCs w:val="21"/>
        </w:rPr>
        <w:t>, para dar continuidade ao processo de credenciamento com envio eletrônico dos documentos comprobatórios e recebimento do login pessoal de acesso ao sistema.</w:t>
      </w:r>
    </w:p>
    <w:p w14:paraId="1566B42A" w14:textId="77777777" w:rsidR="0024239A" w:rsidRDefault="00595DED" w:rsidP="0024239A">
      <w:pPr>
        <w:numPr>
          <w:ilvl w:val="1"/>
          <w:numId w:val="1"/>
        </w:numPr>
        <w:tabs>
          <w:tab w:val="left" w:pos="709"/>
          <w:tab w:val="center" w:pos="4677"/>
        </w:tabs>
        <w:spacing w:before="114" w:after="114" w:line="360" w:lineRule="auto"/>
        <w:ind w:left="0" w:firstLine="0"/>
        <w:jc w:val="both"/>
      </w:pPr>
      <w:r w:rsidRPr="0024239A">
        <w:rPr>
          <w:rFonts w:ascii="Arial" w:hAnsi="Arial" w:cs="Arial"/>
          <w:sz w:val="21"/>
          <w:szCs w:val="21"/>
        </w:rPr>
        <w:lastRenderedPageBreak/>
        <w:t>São documentos comprobatórios necessários: a) Cópia da última alteração do contrato social, CNPJ e comprovante de endereço da empresa; b) Cópias da identidade, CPF e comprovante de endereço dos sócios e/ou representantes; d) Termo de compromisso (modelo padrão do sistema) disponível no Portal;</w:t>
      </w:r>
    </w:p>
    <w:p w14:paraId="5DFADAF2" w14:textId="77777777" w:rsidR="0024239A" w:rsidRPr="0024239A" w:rsidRDefault="00595DED" w:rsidP="0024239A">
      <w:pPr>
        <w:numPr>
          <w:ilvl w:val="1"/>
          <w:numId w:val="1"/>
        </w:numPr>
        <w:tabs>
          <w:tab w:val="left" w:pos="709"/>
          <w:tab w:val="center" w:pos="4677"/>
        </w:tabs>
        <w:spacing w:before="114" w:after="114" w:line="360" w:lineRule="auto"/>
        <w:ind w:left="0" w:firstLine="0"/>
        <w:jc w:val="both"/>
      </w:pPr>
      <w:r w:rsidRPr="0024239A">
        <w:rPr>
          <w:rFonts w:ascii="Arial" w:hAnsi="Arial" w:cs="Arial"/>
          <w:sz w:val="21"/>
          <w:szCs w:val="21"/>
        </w:rPr>
        <w:t>Os interessados poderão credenciar representantes, mediante a apresentação de procuração por instrumento público ou particular, com firma reconhecida, atribuindo poderes para formular lances de preços e praticar todos os demais atos e operações nos sistemas de compras eletrônicas utilizados nas licitações;</w:t>
      </w:r>
    </w:p>
    <w:p w14:paraId="2B237DBC" w14:textId="48221134" w:rsidR="008169C4" w:rsidRDefault="00595DED" w:rsidP="0024239A">
      <w:pPr>
        <w:numPr>
          <w:ilvl w:val="1"/>
          <w:numId w:val="1"/>
        </w:numPr>
        <w:tabs>
          <w:tab w:val="left" w:pos="709"/>
          <w:tab w:val="center" w:pos="4677"/>
        </w:tabs>
        <w:spacing w:before="114" w:after="114" w:line="360" w:lineRule="auto"/>
        <w:ind w:left="0" w:firstLine="0"/>
        <w:jc w:val="both"/>
      </w:pPr>
      <w:r w:rsidRPr="0024239A">
        <w:rPr>
          <w:rFonts w:ascii="Arial" w:hAnsi="Arial" w:cs="Arial"/>
          <w:sz w:val="21"/>
          <w:szCs w:val="21"/>
        </w:rPr>
        <w:t>O sócio, proprietário ou dirigente da empresa proponente deverá apresentar cópia do respectivo Estatuto ou Contrato Social, no qual estejam expressos seus poderes para exercer direitos e assumir obrigações.</w:t>
      </w:r>
    </w:p>
    <w:p w14:paraId="0B9B6E3E" w14:textId="77777777" w:rsidR="008169C4" w:rsidRDefault="00595DED" w:rsidP="0024239A">
      <w:pPr>
        <w:numPr>
          <w:ilvl w:val="1"/>
          <w:numId w:val="1"/>
        </w:numPr>
        <w:tabs>
          <w:tab w:val="left" w:pos="709"/>
          <w:tab w:val="center" w:pos="4677"/>
        </w:tabs>
        <w:spacing w:before="114" w:after="114" w:line="360" w:lineRule="auto"/>
        <w:ind w:left="0" w:firstLine="0"/>
        <w:jc w:val="both"/>
      </w:pPr>
      <w:r>
        <w:rPr>
          <w:rFonts w:ascii="Arial" w:hAnsi="Arial" w:cs="Arial"/>
          <w:sz w:val="21"/>
          <w:szCs w:val="21"/>
        </w:rPr>
        <w:t xml:space="preserve">A equipe de suporte fará a ativação do cadastro e o interessado receberá por </w:t>
      </w:r>
      <w:proofErr w:type="spellStart"/>
      <w:r>
        <w:rPr>
          <w:rFonts w:ascii="Arial" w:hAnsi="Arial" w:cs="Arial"/>
          <w:sz w:val="21"/>
          <w:szCs w:val="21"/>
        </w:rPr>
        <w:t>email</w:t>
      </w:r>
      <w:proofErr w:type="spellEnd"/>
      <w:r>
        <w:rPr>
          <w:rFonts w:ascii="Arial" w:hAnsi="Arial" w:cs="Arial"/>
          <w:sz w:val="21"/>
          <w:szCs w:val="21"/>
        </w:rPr>
        <w:t>, uma senha provisória, que deverá ser substituída no primeiro acesso ao sistema.</w:t>
      </w:r>
    </w:p>
    <w:p w14:paraId="64E0E4F0" w14:textId="77777777" w:rsidR="008169C4" w:rsidRDefault="00595DED" w:rsidP="0024239A">
      <w:pPr>
        <w:numPr>
          <w:ilvl w:val="1"/>
          <w:numId w:val="1"/>
        </w:numPr>
        <w:tabs>
          <w:tab w:val="left" w:pos="709"/>
          <w:tab w:val="center" w:pos="4677"/>
        </w:tabs>
        <w:spacing w:before="114" w:after="114" w:line="360" w:lineRule="auto"/>
        <w:ind w:left="0" w:firstLine="0"/>
        <w:jc w:val="both"/>
      </w:pPr>
      <w:r>
        <w:rPr>
          <w:rFonts w:ascii="Arial" w:hAnsi="Arial" w:cs="Arial"/>
          <w:sz w:val="21"/>
          <w:szCs w:val="21"/>
        </w:rPr>
        <w:t>O login e a senha poderão ser utilizados em qualquer pregão eletrônico, salvo quando canceladas por solicitação do credenciado ou por iniciativa do Governo do Estado, devidamente justificado.</w:t>
      </w:r>
    </w:p>
    <w:p w14:paraId="22BBAFAB" w14:textId="77777777" w:rsidR="008169C4" w:rsidRDefault="00595DED" w:rsidP="0024239A">
      <w:pPr>
        <w:numPr>
          <w:ilvl w:val="1"/>
          <w:numId w:val="1"/>
        </w:numPr>
        <w:tabs>
          <w:tab w:val="left" w:pos="709"/>
          <w:tab w:val="center" w:pos="4677"/>
        </w:tabs>
        <w:spacing w:before="114" w:after="114" w:line="360" w:lineRule="auto"/>
        <w:ind w:left="0" w:firstLine="0"/>
        <w:jc w:val="both"/>
      </w:pPr>
      <w:r>
        <w:rPr>
          <w:rFonts w:ascii="Arial" w:hAnsi="Arial" w:cs="Arial"/>
          <w:sz w:val="21"/>
          <w:szCs w:val="21"/>
        </w:rPr>
        <w:t>É de exclusiva responsabilidade do usuário o sigilo da senha, bem como seu uso em qualquer transação efetuada diretamente ou por seu representante, não cabendo ao Governo do Estado a responsabilidade por eventuais danos decorrentes de uso indevido da senha, ainda que por terceiros.</w:t>
      </w:r>
    </w:p>
    <w:p w14:paraId="154EFCDA" w14:textId="77777777" w:rsidR="008169C4" w:rsidRDefault="00595DED" w:rsidP="0024239A">
      <w:pPr>
        <w:numPr>
          <w:ilvl w:val="1"/>
          <w:numId w:val="1"/>
        </w:numPr>
        <w:tabs>
          <w:tab w:val="left" w:pos="709"/>
          <w:tab w:val="center" w:pos="4677"/>
        </w:tabs>
        <w:spacing w:before="114" w:after="114" w:line="360" w:lineRule="auto"/>
        <w:ind w:left="0" w:firstLine="0"/>
        <w:jc w:val="both"/>
      </w:pPr>
      <w:r>
        <w:rPr>
          <w:rFonts w:ascii="Arial" w:hAnsi="Arial" w:cs="Arial"/>
          <w:sz w:val="21"/>
          <w:szCs w:val="21"/>
        </w:rPr>
        <w:t>O credenciamento do fornecedor e de seu representante legal implica a responsabilidade legal pelos atos praticados e a presunção de capacidade técnica para realização das transações inerentes ao pregão eletrônico.</w:t>
      </w:r>
    </w:p>
    <w:p w14:paraId="124706D9" w14:textId="77777777" w:rsidR="008169C4" w:rsidRDefault="00595DED" w:rsidP="0024239A">
      <w:pPr>
        <w:numPr>
          <w:ilvl w:val="1"/>
          <w:numId w:val="1"/>
        </w:numPr>
        <w:tabs>
          <w:tab w:val="left" w:pos="709"/>
          <w:tab w:val="center" w:pos="4677"/>
        </w:tabs>
        <w:spacing w:before="114" w:after="114" w:line="360" w:lineRule="auto"/>
        <w:ind w:left="0" w:firstLine="0"/>
        <w:jc w:val="both"/>
      </w:pPr>
      <w:r>
        <w:rPr>
          <w:rFonts w:ascii="Arial" w:hAnsi="Arial" w:cs="Arial"/>
          <w:sz w:val="21"/>
          <w:szCs w:val="21"/>
        </w:rPr>
        <w:t>Para fins de credenciamento e operacionalização do sistema PE-INTEGRADO, indica-se que os licitantes utilizem o navegador "Google Chrome", responsabilizando-se por eventual ônus decorrente da perda de negócios diante da inobservância desta disposição</w:t>
      </w:r>
      <w:r>
        <w:rPr>
          <w:rFonts w:ascii="Arial" w:hAnsi="Arial" w:cs="Arial"/>
          <w:b/>
          <w:sz w:val="21"/>
          <w:szCs w:val="21"/>
        </w:rPr>
        <w:t>.</w:t>
      </w:r>
    </w:p>
    <w:p w14:paraId="7C9DB9EE" w14:textId="0899BECE" w:rsidR="00EB1862" w:rsidRDefault="00595DED" w:rsidP="0024239A">
      <w:pPr>
        <w:numPr>
          <w:ilvl w:val="1"/>
          <w:numId w:val="1"/>
        </w:numPr>
        <w:tabs>
          <w:tab w:val="left" w:pos="709"/>
          <w:tab w:val="center" w:pos="4677"/>
        </w:tabs>
        <w:spacing w:before="114" w:after="114" w:line="360" w:lineRule="auto"/>
        <w:ind w:left="0" w:firstLine="0"/>
      </w:pPr>
      <w:r>
        <w:rPr>
          <w:rFonts w:ascii="Arial" w:hAnsi="Arial" w:cs="Arial"/>
          <w:sz w:val="21"/>
          <w:szCs w:val="21"/>
        </w:rPr>
        <w:t xml:space="preserve">Em caso de dificuldade durante o credenciamento ou na operacionalização do sistema, as licitantes deverão entrar em contato com a Gerência de Sistemas Integrados de Gestão - GESIG pelo telefone: </w:t>
      </w:r>
      <w:r>
        <w:rPr>
          <w:rFonts w:ascii="Arial" w:hAnsi="Arial" w:cs="Arial"/>
          <w:b/>
          <w:sz w:val="21"/>
          <w:szCs w:val="21"/>
        </w:rPr>
        <w:t>(81) 3183-7721</w:t>
      </w:r>
      <w:r>
        <w:rPr>
          <w:rFonts w:ascii="Arial" w:hAnsi="Arial" w:cs="Arial"/>
          <w:sz w:val="21"/>
          <w:szCs w:val="21"/>
        </w:rPr>
        <w:t>.</w:t>
      </w:r>
    </w:p>
    <w:p w14:paraId="00A56FB6" w14:textId="77777777" w:rsidR="00EB1862" w:rsidRDefault="00EB1862" w:rsidP="00EB1862">
      <w:pPr>
        <w:tabs>
          <w:tab w:val="left" w:pos="709"/>
          <w:tab w:val="center" w:pos="4677"/>
        </w:tabs>
        <w:spacing w:before="114" w:after="114" w:line="360" w:lineRule="auto"/>
      </w:pPr>
    </w:p>
    <w:p w14:paraId="748350CF" w14:textId="0864F829" w:rsidR="008169C4" w:rsidRDefault="00595DED" w:rsidP="0024239A">
      <w:pPr>
        <w:numPr>
          <w:ilvl w:val="0"/>
          <w:numId w:val="1"/>
        </w:numPr>
        <w:tabs>
          <w:tab w:val="clear" w:pos="720"/>
          <w:tab w:val="left" w:pos="709"/>
          <w:tab w:val="center" w:pos="4677"/>
        </w:tabs>
        <w:spacing w:before="114" w:after="114" w:line="360" w:lineRule="auto"/>
        <w:ind w:left="0" w:firstLine="0"/>
        <w:jc w:val="both"/>
      </w:pPr>
      <w:r>
        <w:rPr>
          <w:rFonts w:ascii="Arial" w:hAnsi="Arial" w:cs="Arial"/>
          <w:b/>
          <w:bCs/>
          <w:sz w:val="21"/>
          <w:szCs w:val="21"/>
        </w:rPr>
        <w:t>DA PROPOSTA</w:t>
      </w:r>
      <w:r>
        <w:rPr>
          <w:rFonts w:ascii="Arial" w:hAnsi="Arial" w:cs="Arial"/>
          <w:b/>
          <w:bCs/>
          <w:sz w:val="21"/>
          <w:szCs w:val="21"/>
        </w:rPr>
        <w:tab/>
      </w:r>
    </w:p>
    <w:p w14:paraId="6CBFFD33" w14:textId="77777777" w:rsidR="008169C4" w:rsidRDefault="00595DED" w:rsidP="0024239A">
      <w:pPr>
        <w:numPr>
          <w:ilvl w:val="1"/>
          <w:numId w:val="1"/>
        </w:numPr>
        <w:tabs>
          <w:tab w:val="left" w:pos="709"/>
          <w:tab w:val="center" w:pos="4677"/>
        </w:tabs>
        <w:spacing w:before="114" w:after="114" w:line="360" w:lineRule="auto"/>
        <w:ind w:left="0" w:firstLine="0"/>
        <w:jc w:val="both"/>
      </w:pPr>
      <w:r>
        <w:rPr>
          <w:rFonts w:ascii="Arial" w:hAnsi="Arial" w:cs="Arial"/>
          <w:sz w:val="21"/>
          <w:szCs w:val="21"/>
        </w:rPr>
        <w:lastRenderedPageBreak/>
        <w:t>A licitante deverá encaminhar proposta de preços expressa em moeda nacional, em algarismos, exclusivamente por meio do sistema eletrônico, até a data e horários marcados no preâmbulo do edital, quando então encerrar-se-á automaticamente a fase de recebimento de propostas.</w:t>
      </w:r>
    </w:p>
    <w:p w14:paraId="2A33402D" w14:textId="77777777" w:rsidR="00A53A47" w:rsidRDefault="00595DED" w:rsidP="0024239A">
      <w:pPr>
        <w:numPr>
          <w:ilvl w:val="1"/>
          <w:numId w:val="1"/>
        </w:numPr>
        <w:tabs>
          <w:tab w:val="left" w:pos="709"/>
          <w:tab w:val="center" w:pos="4677"/>
        </w:tabs>
        <w:spacing w:before="114" w:after="114" w:line="360" w:lineRule="auto"/>
        <w:ind w:left="0" w:firstLine="0"/>
        <w:jc w:val="both"/>
      </w:pPr>
      <w:r>
        <w:rPr>
          <w:rFonts w:ascii="Arial" w:hAnsi="Arial" w:cs="Arial"/>
          <w:sz w:val="21"/>
          <w:szCs w:val="21"/>
        </w:rPr>
        <w:t>A proposta de preços será elaborada com base no Termo de Referência (Anexo I)</w:t>
      </w:r>
    </w:p>
    <w:p w14:paraId="156BEB11" w14:textId="6ADC8DA7" w:rsidR="005C1832" w:rsidRPr="00A53A47" w:rsidRDefault="005C1832" w:rsidP="0024239A">
      <w:pPr>
        <w:numPr>
          <w:ilvl w:val="1"/>
          <w:numId w:val="1"/>
        </w:numPr>
        <w:tabs>
          <w:tab w:val="left" w:pos="709"/>
          <w:tab w:val="center" w:pos="4677"/>
        </w:tabs>
        <w:spacing w:before="114" w:after="114" w:line="360" w:lineRule="auto"/>
        <w:ind w:left="0" w:firstLine="0"/>
        <w:jc w:val="both"/>
      </w:pPr>
      <w:r w:rsidRPr="00A53A47">
        <w:rPr>
          <w:rFonts w:ascii="Arial" w:hAnsi="Arial" w:cs="Arial"/>
          <w:sz w:val="21"/>
          <w:szCs w:val="21"/>
        </w:rPr>
        <w:t xml:space="preserve">Para fins de cadastramento no sistema eletrônico, a licitante deverá especificar os PREÇOS UNITÁRIOS E GLOBAL dos itens do objeto licitado. </w:t>
      </w:r>
    </w:p>
    <w:p w14:paraId="5544CCFD" w14:textId="6248D460" w:rsidR="008169C4" w:rsidRPr="00D91D34" w:rsidRDefault="00595DED" w:rsidP="0024239A">
      <w:pPr>
        <w:numPr>
          <w:ilvl w:val="1"/>
          <w:numId w:val="1"/>
        </w:numPr>
        <w:tabs>
          <w:tab w:val="left" w:pos="709"/>
          <w:tab w:val="center" w:pos="4677"/>
        </w:tabs>
        <w:spacing w:before="114" w:after="114" w:line="360" w:lineRule="auto"/>
        <w:ind w:left="0" w:firstLine="0"/>
        <w:jc w:val="both"/>
      </w:pPr>
      <w:r>
        <w:rPr>
          <w:rFonts w:ascii="Arial" w:hAnsi="Arial" w:cs="Arial"/>
          <w:sz w:val="21"/>
          <w:szCs w:val="21"/>
        </w:rPr>
        <w:t xml:space="preserve">Deverão estar incluídos nos preços todos os custos da mão de obra, encargos sociais, trabalhistas e previdenciários, tributos, taxas, contribuições, insumos e quaisquer outros encargos que incidam </w:t>
      </w:r>
      <w:r w:rsidRPr="00D91D34">
        <w:rPr>
          <w:rFonts w:ascii="Arial" w:hAnsi="Arial" w:cs="Arial"/>
          <w:sz w:val="21"/>
          <w:szCs w:val="21"/>
        </w:rPr>
        <w:t>sobre a prestação do serviço</w:t>
      </w:r>
      <w:r w:rsidR="00560A21" w:rsidRPr="00D91D34">
        <w:rPr>
          <w:rFonts w:ascii="Arial" w:hAnsi="Arial" w:cs="Arial"/>
          <w:sz w:val="21"/>
          <w:szCs w:val="21"/>
        </w:rPr>
        <w:t xml:space="preserve">/fornecimento  </w:t>
      </w:r>
      <w:r w:rsidRPr="00D91D34">
        <w:rPr>
          <w:rFonts w:ascii="Arial" w:hAnsi="Arial" w:cs="Arial"/>
          <w:sz w:val="21"/>
          <w:szCs w:val="21"/>
        </w:rPr>
        <w:t xml:space="preserve"> a ser executado.</w:t>
      </w:r>
    </w:p>
    <w:p w14:paraId="224DF26A" w14:textId="77777777" w:rsidR="0024239A" w:rsidRDefault="00595DED" w:rsidP="0024239A">
      <w:pPr>
        <w:numPr>
          <w:ilvl w:val="1"/>
          <w:numId w:val="1"/>
        </w:numPr>
        <w:tabs>
          <w:tab w:val="left" w:pos="709"/>
          <w:tab w:val="center" w:pos="4677"/>
        </w:tabs>
        <w:spacing w:before="114" w:after="114" w:line="360" w:lineRule="auto"/>
        <w:ind w:left="0" w:firstLine="0"/>
        <w:jc w:val="both"/>
      </w:pPr>
      <w:r w:rsidRPr="00D91D34">
        <w:rPr>
          <w:rFonts w:ascii="Arial" w:hAnsi="Arial" w:cs="Arial"/>
          <w:sz w:val="21"/>
          <w:szCs w:val="21"/>
        </w:rPr>
        <w:t xml:space="preserve">Quanto aos tributos e contribuições incidentes sobre </w:t>
      </w:r>
      <w:r w:rsidR="00D91D34" w:rsidRPr="00D91D34">
        <w:rPr>
          <w:rFonts w:ascii="Arial" w:hAnsi="Arial" w:cs="Arial"/>
          <w:sz w:val="21"/>
          <w:szCs w:val="21"/>
        </w:rPr>
        <w:t>o serviço/</w:t>
      </w:r>
      <w:r w:rsidR="00560A21" w:rsidRPr="00D91D34">
        <w:rPr>
          <w:rFonts w:ascii="Arial" w:hAnsi="Arial" w:cs="Arial"/>
          <w:sz w:val="21"/>
          <w:szCs w:val="21"/>
        </w:rPr>
        <w:t>fornecimento</w:t>
      </w:r>
      <w:r w:rsidRPr="00D91D34">
        <w:rPr>
          <w:rFonts w:ascii="Arial" w:hAnsi="Arial" w:cs="Arial"/>
          <w:sz w:val="21"/>
          <w:szCs w:val="21"/>
        </w:rPr>
        <w:t>, cada licitante é responsável pela informação das correspondentes alíquotas, de acordo com o seu regime de tributação.</w:t>
      </w:r>
    </w:p>
    <w:p w14:paraId="5BA6C30A" w14:textId="77777777" w:rsidR="0024239A" w:rsidRDefault="00595DED" w:rsidP="0024239A">
      <w:pPr>
        <w:numPr>
          <w:ilvl w:val="1"/>
          <w:numId w:val="1"/>
        </w:numPr>
        <w:tabs>
          <w:tab w:val="left" w:pos="709"/>
          <w:tab w:val="center" w:pos="4677"/>
        </w:tabs>
        <w:spacing w:before="114" w:after="114" w:line="360" w:lineRule="auto"/>
        <w:ind w:left="0" w:firstLine="0"/>
        <w:jc w:val="both"/>
      </w:pPr>
      <w:r w:rsidRPr="0024239A">
        <w:rPr>
          <w:rFonts w:ascii="Arial" w:hAnsi="Arial" w:cs="Arial"/>
          <w:sz w:val="21"/>
          <w:szCs w:val="21"/>
        </w:rPr>
        <w:t>As propostas ficarão disponíveis no sistema eletrônico.</w:t>
      </w:r>
    </w:p>
    <w:p w14:paraId="0F866826" w14:textId="1A33E319" w:rsidR="0024239A" w:rsidRPr="0024239A" w:rsidRDefault="00595DED" w:rsidP="0024239A">
      <w:pPr>
        <w:numPr>
          <w:ilvl w:val="1"/>
          <w:numId w:val="1"/>
        </w:numPr>
        <w:tabs>
          <w:tab w:val="left" w:pos="709"/>
          <w:tab w:val="center" w:pos="4677"/>
        </w:tabs>
        <w:spacing w:before="114" w:after="114" w:line="360" w:lineRule="auto"/>
        <w:ind w:left="0" w:firstLine="0"/>
        <w:jc w:val="both"/>
      </w:pPr>
      <w:r w:rsidRPr="0024239A">
        <w:rPr>
          <w:rFonts w:ascii="Arial" w:hAnsi="Arial" w:cs="Arial"/>
          <w:sz w:val="21"/>
          <w:szCs w:val="21"/>
        </w:rPr>
        <w:t>Qualquer elemento que possa identificar a licitante importa desclassificação da proposta, sem prejuízo das sanções previstas nesse Edital.</w:t>
      </w:r>
      <w:r w:rsidR="0024239A">
        <w:rPr>
          <w:rFonts w:ascii="Arial" w:hAnsi="Arial" w:cs="Arial"/>
          <w:sz w:val="21"/>
          <w:szCs w:val="21"/>
        </w:rPr>
        <w:t>6</w:t>
      </w:r>
    </w:p>
    <w:p w14:paraId="2FFD9A24" w14:textId="77777777" w:rsidR="0024239A" w:rsidRDefault="0024239A" w:rsidP="0024239A">
      <w:pPr>
        <w:numPr>
          <w:ilvl w:val="1"/>
          <w:numId w:val="1"/>
        </w:numPr>
        <w:tabs>
          <w:tab w:val="left" w:pos="709"/>
          <w:tab w:val="center" w:pos="4677"/>
        </w:tabs>
        <w:spacing w:before="114" w:after="114" w:line="360" w:lineRule="auto"/>
        <w:ind w:left="0" w:firstLine="0"/>
        <w:jc w:val="both"/>
      </w:pPr>
      <w:r w:rsidRPr="0024239A">
        <w:rPr>
          <w:rFonts w:ascii="Arial" w:hAnsi="Arial" w:cs="Arial"/>
          <w:sz w:val="21"/>
          <w:szCs w:val="21"/>
        </w:rPr>
        <w:t>Até a abertura da sessão, a licitante poderá retirar ou substituir a proposta anteriormente encaminhada.</w:t>
      </w:r>
      <w:r>
        <w:rPr>
          <w:rFonts w:ascii="Arial" w:hAnsi="Arial" w:cs="Arial"/>
          <w:sz w:val="21"/>
          <w:szCs w:val="21"/>
        </w:rPr>
        <w:t xml:space="preserve">  </w:t>
      </w:r>
    </w:p>
    <w:p w14:paraId="0C97D188" w14:textId="4199451F" w:rsidR="008169C4" w:rsidRDefault="005C1832" w:rsidP="0024239A">
      <w:pPr>
        <w:numPr>
          <w:ilvl w:val="1"/>
          <w:numId w:val="1"/>
        </w:numPr>
        <w:tabs>
          <w:tab w:val="left" w:pos="709"/>
          <w:tab w:val="center" w:pos="4677"/>
        </w:tabs>
        <w:spacing w:before="114" w:after="114" w:line="360" w:lineRule="auto"/>
        <w:ind w:left="0" w:firstLine="0"/>
        <w:jc w:val="both"/>
      </w:pPr>
      <w:r w:rsidRPr="0024239A">
        <w:rPr>
          <w:rFonts w:ascii="Arial" w:hAnsi="Arial" w:cs="Arial"/>
          <w:sz w:val="21"/>
          <w:szCs w:val="21"/>
        </w:rPr>
        <w:t xml:space="preserve">As propostas terão validade de, no mínimo, 120 (cento e vinte) dias, </w:t>
      </w:r>
      <w:r w:rsidR="00595DED" w:rsidRPr="0024239A">
        <w:rPr>
          <w:rFonts w:ascii="Arial" w:hAnsi="Arial" w:cs="Arial"/>
          <w:sz w:val="21"/>
          <w:szCs w:val="21"/>
        </w:rPr>
        <w:t>contados da data de abertura da sessão pública estabelecida no preâmbulo deste Edital, independente de declaração do licitante.</w:t>
      </w:r>
    </w:p>
    <w:p w14:paraId="374E093A" w14:textId="77777777" w:rsidR="008169C4" w:rsidRDefault="00595DED" w:rsidP="0024239A">
      <w:pPr>
        <w:numPr>
          <w:ilvl w:val="1"/>
          <w:numId w:val="1"/>
        </w:numPr>
        <w:tabs>
          <w:tab w:val="left" w:pos="709"/>
          <w:tab w:val="center" w:pos="4677"/>
        </w:tabs>
        <w:spacing w:before="114" w:after="114" w:line="360" w:lineRule="auto"/>
        <w:ind w:left="0" w:firstLine="0"/>
        <w:jc w:val="both"/>
      </w:pPr>
      <w:r>
        <w:rPr>
          <w:rFonts w:ascii="Arial" w:hAnsi="Arial" w:cs="Arial"/>
          <w:sz w:val="21"/>
          <w:szCs w:val="21"/>
        </w:rPr>
        <w:t>Decorrido o prazo de validade das propostas, sem convocação para contratação, ficam as licitantes liberadas dos compromissos assumidos.</w:t>
      </w:r>
    </w:p>
    <w:p w14:paraId="47C4C019" w14:textId="77777777" w:rsidR="008169C4" w:rsidRDefault="008169C4">
      <w:pPr>
        <w:tabs>
          <w:tab w:val="left" w:pos="709"/>
          <w:tab w:val="center" w:pos="4677"/>
        </w:tabs>
        <w:spacing w:before="114" w:after="114"/>
        <w:ind w:left="1080"/>
        <w:jc w:val="both"/>
        <w:rPr>
          <w:rFonts w:ascii="Arial" w:hAnsi="Arial" w:cs="Arial"/>
          <w:sz w:val="21"/>
          <w:szCs w:val="21"/>
        </w:rPr>
      </w:pPr>
    </w:p>
    <w:p w14:paraId="620A6A9A" w14:textId="77777777" w:rsidR="008169C4" w:rsidRDefault="00595DED" w:rsidP="0024239A">
      <w:pPr>
        <w:numPr>
          <w:ilvl w:val="0"/>
          <w:numId w:val="1"/>
        </w:numPr>
        <w:tabs>
          <w:tab w:val="clear" w:pos="720"/>
          <w:tab w:val="left" w:pos="709"/>
          <w:tab w:val="center" w:pos="4677"/>
        </w:tabs>
        <w:spacing w:before="114" w:after="114" w:line="360" w:lineRule="auto"/>
        <w:ind w:left="0" w:firstLine="0"/>
        <w:jc w:val="both"/>
      </w:pPr>
      <w:r>
        <w:rPr>
          <w:rFonts w:ascii="Arial" w:hAnsi="Arial" w:cs="Arial"/>
          <w:b/>
          <w:bCs/>
          <w:sz w:val="21"/>
          <w:szCs w:val="21"/>
        </w:rPr>
        <w:t>DA ABERTURA DA SESSÃO PÚBLICA</w:t>
      </w:r>
    </w:p>
    <w:p w14:paraId="44A888E3" w14:textId="77777777" w:rsidR="008169C4" w:rsidRDefault="00595DED" w:rsidP="0024239A">
      <w:pPr>
        <w:numPr>
          <w:ilvl w:val="1"/>
          <w:numId w:val="1"/>
        </w:numPr>
        <w:tabs>
          <w:tab w:val="left" w:pos="709"/>
          <w:tab w:val="center" w:pos="4677"/>
        </w:tabs>
        <w:spacing w:before="114" w:after="114" w:line="360" w:lineRule="auto"/>
        <w:ind w:left="0" w:firstLine="0"/>
        <w:jc w:val="both"/>
      </w:pPr>
      <w:r>
        <w:rPr>
          <w:rFonts w:ascii="Arial" w:hAnsi="Arial" w:cs="Arial"/>
          <w:sz w:val="21"/>
          <w:szCs w:val="21"/>
        </w:rPr>
        <w:t xml:space="preserve">Os trabalhos serão conduzidos por empregado público do Consórcio Metropolitano de transporte-Grande Recife, credenciado na função de Pregoeiro, mediante a inserção e monitoramento de dados gerados ou transferidos para o sistema de compras eletrônicas utilizados pela Administração Direta, disponível no Portal Eletrônico de Compras Governamentais, no endereço </w:t>
      </w:r>
      <w:hyperlink r:id="rId15">
        <w:r w:rsidR="008169C4">
          <w:rPr>
            <w:rFonts w:ascii="Arial" w:eastAsiaTheme="majorEastAsia" w:hAnsi="Arial" w:cs="Arial"/>
            <w:color w:val="0000FF"/>
            <w:sz w:val="21"/>
            <w:szCs w:val="21"/>
            <w:u w:val="single"/>
          </w:rPr>
          <w:t>www.peintegrado.pe.gov.br</w:t>
        </w:r>
      </w:hyperlink>
      <w:r>
        <w:rPr>
          <w:rFonts w:ascii="Arial" w:hAnsi="Arial" w:cs="Arial"/>
          <w:sz w:val="21"/>
          <w:szCs w:val="21"/>
        </w:rPr>
        <w:t>.</w:t>
      </w:r>
    </w:p>
    <w:p w14:paraId="1098385F" w14:textId="68B1109A" w:rsidR="008169C4" w:rsidRDefault="00595DED" w:rsidP="0024239A">
      <w:pPr>
        <w:numPr>
          <w:ilvl w:val="1"/>
          <w:numId w:val="1"/>
        </w:numPr>
        <w:tabs>
          <w:tab w:val="left" w:pos="709"/>
          <w:tab w:val="center" w:pos="4677"/>
        </w:tabs>
        <w:spacing w:before="114" w:after="114" w:line="360" w:lineRule="auto"/>
        <w:ind w:left="0" w:firstLine="0"/>
        <w:jc w:val="both"/>
      </w:pPr>
      <w:r>
        <w:rPr>
          <w:rFonts w:ascii="Arial" w:hAnsi="Arial" w:cs="Arial"/>
          <w:sz w:val="21"/>
          <w:szCs w:val="21"/>
        </w:rPr>
        <w:lastRenderedPageBreak/>
        <w:t xml:space="preserve">A abertura da sessão pública deste Procedimento, conduzida pela </w:t>
      </w:r>
      <w:r>
        <w:rPr>
          <w:rFonts w:ascii="Arial" w:hAnsi="Arial" w:cs="Arial"/>
          <w:b/>
          <w:sz w:val="21"/>
          <w:szCs w:val="21"/>
        </w:rPr>
        <w:t>Pregoeira</w:t>
      </w:r>
      <w:r>
        <w:rPr>
          <w:rFonts w:ascii="Arial" w:hAnsi="Arial" w:cs="Arial"/>
          <w:sz w:val="21"/>
          <w:szCs w:val="21"/>
        </w:rPr>
        <w:t>, ocorrerá na data e na horas indicada no preâmbulo deste Edital.</w:t>
      </w:r>
    </w:p>
    <w:p w14:paraId="3AB74810" w14:textId="77777777" w:rsidR="008169C4" w:rsidRDefault="00595DED" w:rsidP="0024239A">
      <w:pPr>
        <w:numPr>
          <w:ilvl w:val="1"/>
          <w:numId w:val="1"/>
        </w:numPr>
        <w:tabs>
          <w:tab w:val="left" w:pos="709"/>
          <w:tab w:val="center" w:pos="4677"/>
        </w:tabs>
        <w:spacing w:before="114" w:after="114" w:line="360" w:lineRule="auto"/>
        <w:ind w:left="0" w:firstLine="0"/>
        <w:jc w:val="both"/>
      </w:pPr>
      <w:r>
        <w:rPr>
          <w:rFonts w:ascii="Arial" w:hAnsi="Arial" w:cs="Arial"/>
          <w:sz w:val="21"/>
          <w:szCs w:val="21"/>
        </w:rPr>
        <w:t xml:space="preserve">A partir do horário </w:t>
      </w:r>
      <w:r>
        <w:rPr>
          <w:rFonts w:ascii="Arial" w:hAnsi="Arial" w:cs="Arial"/>
          <w:b/>
          <w:bCs/>
          <w:sz w:val="21"/>
          <w:szCs w:val="21"/>
        </w:rPr>
        <w:t>indicado no preâmbulo deste edital</w:t>
      </w:r>
      <w:r>
        <w:rPr>
          <w:rFonts w:ascii="Arial" w:hAnsi="Arial" w:cs="Arial"/>
          <w:sz w:val="21"/>
          <w:szCs w:val="21"/>
        </w:rPr>
        <w:t xml:space="preserve"> e previsto no sistema, terá início a sessão pública do pregão eletrônico, com a divulgação das propostas de preços recebidas, na forma prevista neste edital, passando a pregoeira a examinar as propostas.</w:t>
      </w:r>
    </w:p>
    <w:p w14:paraId="24546674" w14:textId="77777777" w:rsidR="008169C4" w:rsidRDefault="00595DED" w:rsidP="0024239A">
      <w:pPr>
        <w:numPr>
          <w:ilvl w:val="1"/>
          <w:numId w:val="1"/>
        </w:numPr>
        <w:tabs>
          <w:tab w:val="left" w:pos="709"/>
          <w:tab w:val="center" w:pos="4677"/>
        </w:tabs>
        <w:spacing w:before="114" w:after="114" w:line="360" w:lineRule="auto"/>
        <w:ind w:left="0" w:firstLine="0"/>
        <w:jc w:val="both"/>
      </w:pPr>
      <w:r>
        <w:rPr>
          <w:rFonts w:ascii="Arial" w:hAnsi="Arial" w:cs="Arial"/>
          <w:sz w:val="21"/>
          <w:szCs w:val="21"/>
        </w:rPr>
        <w:t xml:space="preserve">Durante a sessão pública, a comunicação entre a </w:t>
      </w:r>
      <w:r>
        <w:rPr>
          <w:rFonts w:ascii="Arial" w:hAnsi="Arial" w:cs="Arial"/>
          <w:b/>
          <w:sz w:val="21"/>
          <w:szCs w:val="21"/>
        </w:rPr>
        <w:t>Pregoeira</w:t>
      </w:r>
      <w:r>
        <w:rPr>
          <w:rFonts w:ascii="Arial" w:hAnsi="Arial" w:cs="Arial"/>
          <w:sz w:val="21"/>
          <w:szCs w:val="21"/>
        </w:rPr>
        <w:t xml:space="preserve"> e as licitantes ocorrerá exclusivamente mediante troca de mensagens, em campo próprio do sistema eletrônico.</w:t>
      </w:r>
    </w:p>
    <w:p w14:paraId="54EB4568" w14:textId="77777777" w:rsidR="008169C4" w:rsidRDefault="00595DED" w:rsidP="0024239A">
      <w:pPr>
        <w:numPr>
          <w:ilvl w:val="1"/>
          <w:numId w:val="1"/>
        </w:numPr>
        <w:tabs>
          <w:tab w:val="left" w:pos="709"/>
          <w:tab w:val="center" w:pos="4677"/>
        </w:tabs>
        <w:spacing w:before="114" w:after="114" w:line="360" w:lineRule="auto"/>
        <w:ind w:left="0" w:firstLine="0"/>
        <w:jc w:val="both"/>
      </w:pPr>
      <w:r>
        <w:rPr>
          <w:rFonts w:ascii="Arial" w:hAnsi="Arial" w:cs="Arial"/>
          <w:sz w:val="21"/>
          <w:szCs w:val="21"/>
        </w:rPr>
        <w:t>Cabe à licitante acompanhar as operações no sistema eletrônico durante a sessão pública do Procedimento eletrônico, ficando responsável pelo ônus decorrente da perda de negócios diante da inobservância de qualquer mensagem emitida pelo sistema ou de sua desconexão.</w:t>
      </w:r>
    </w:p>
    <w:p w14:paraId="60D29BBE" w14:textId="77777777" w:rsidR="008169C4" w:rsidRDefault="008169C4">
      <w:pPr>
        <w:tabs>
          <w:tab w:val="left" w:pos="709"/>
          <w:tab w:val="center" w:pos="4677"/>
        </w:tabs>
        <w:spacing w:before="114" w:after="114"/>
        <w:ind w:left="1080"/>
        <w:jc w:val="both"/>
        <w:rPr>
          <w:rFonts w:ascii="Arial" w:hAnsi="Arial" w:cs="Arial"/>
          <w:sz w:val="21"/>
          <w:szCs w:val="21"/>
        </w:rPr>
      </w:pPr>
    </w:p>
    <w:p w14:paraId="0AADB69F" w14:textId="63393110" w:rsidR="008169C4" w:rsidRDefault="00595DED" w:rsidP="0024239A">
      <w:pPr>
        <w:numPr>
          <w:ilvl w:val="0"/>
          <w:numId w:val="1"/>
        </w:numPr>
        <w:tabs>
          <w:tab w:val="clear" w:pos="720"/>
          <w:tab w:val="left" w:pos="709"/>
          <w:tab w:val="center" w:pos="4677"/>
        </w:tabs>
        <w:spacing w:before="114" w:after="114" w:line="360" w:lineRule="auto"/>
        <w:ind w:left="0" w:firstLine="0"/>
        <w:jc w:val="both"/>
      </w:pPr>
      <w:r>
        <w:rPr>
          <w:rFonts w:ascii="Arial" w:hAnsi="Arial" w:cs="Arial"/>
          <w:b/>
          <w:bCs/>
          <w:sz w:val="21"/>
          <w:szCs w:val="21"/>
        </w:rPr>
        <w:t>DA CLASSIFICAÇÃO DAS PROPOSTAS</w:t>
      </w:r>
      <w:r>
        <w:rPr>
          <w:rFonts w:ascii="Arial" w:hAnsi="Arial" w:cs="Arial"/>
          <w:b/>
          <w:bCs/>
          <w:sz w:val="21"/>
          <w:szCs w:val="21"/>
        </w:rPr>
        <w:tab/>
      </w:r>
    </w:p>
    <w:p w14:paraId="4543A922" w14:textId="77777777" w:rsidR="008169C4" w:rsidRDefault="00595DED" w:rsidP="0024239A">
      <w:pPr>
        <w:numPr>
          <w:ilvl w:val="1"/>
          <w:numId w:val="1"/>
        </w:numPr>
        <w:tabs>
          <w:tab w:val="left" w:pos="709"/>
          <w:tab w:val="center" w:pos="4677"/>
        </w:tabs>
        <w:spacing w:before="114" w:after="114" w:line="360" w:lineRule="auto"/>
        <w:ind w:left="0" w:firstLine="0"/>
        <w:jc w:val="both"/>
      </w:pPr>
      <w:r>
        <w:rPr>
          <w:rFonts w:ascii="Arial" w:hAnsi="Arial" w:cs="Arial"/>
          <w:bCs/>
          <w:sz w:val="21"/>
          <w:szCs w:val="21"/>
        </w:rPr>
        <w:t>A</w:t>
      </w:r>
      <w:r>
        <w:rPr>
          <w:rFonts w:ascii="Arial" w:hAnsi="Arial" w:cs="Arial"/>
          <w:sz w:val="21"/>
          <w:szCs w:val="21"/>
        </w:rPr>
        <w:t xml:space="preserve"> Pregoeira verificará as propostas apresentadas e desclassificará, motivadamente, aquelas que não estejam em conformidade com os requisitos estabelecidos neste Edital e o artigo 56 da Lei n° 13.303/2016.</w:t>
      </w:r>
    </w:p>
    <w:p w14:paraId="08BFD516" w14:textId="2F8717A6" w:rsidR="008169C4" w:rsidRPr="005D0064" w:rsidRDefault="00595DED" w:rsidP="0024239A">
      <w:pPr>
        <w:numPr>
          <w:ilvl w:val="1"/>
          <w:numId w:val="1"/>
        </w:numPr>
        <w:tabs>
          <w:tab w:val="left" w:pos="709"/>
          <w:tab w:val="center" w:pos="4677"/>
        </w:tabs>
        <w:spacing w:before="114" w:after="114" w:line="360" w:lineRule="auto"/>
        <w:ind w:left="0" w:firstLine="0"/>
        <w:jc w:val="both"/>
      </w:pPr>
      <w:r>
        <w:rPr>
          <w:rFonts w:ascii="Arial" w:hAnsi="Arial" w:cs="Arial"/>
          <w:sz w:val="21"/>
          <w:szCs w:val="21"/>
        </w:rPr>
        <w:t>Somente as licitantes com propostas classificadas participarão da fase de lances.</w:t>
      </w:r>
    </w:p>
    <w:p w14:paraId="10F7E9C5" w14:textId="77777777" w:rsidR="00A53A47" w:rsidRDefault="00A53A47">
      <w:pPr>
        <w:tabs>
          <w:tab w:val="center" w:pos="4677"/>
        </w:tabs>
        <w:spacing w:before="114" w:after="114"/>
        <w:jc w:val="both"/>
        <w:rPr>
          <w:rFonts w:ascii="Arial" w:hAnsi="Arial" w:cs="Arial"/>
          <w:sz w:val="21"/>
          <w:szCs w:val="21"/>
        </w:rPr>
      </w:pPr>
    </w:p>
    <w:p w14:paraId="425E6856" w14:textId="6B477313" w:rsidR="008169C4" w:rsidRPr="00A53A47" w:rsidRDefault="00595DED" w:rsidP="0024239A">
      <w:pPr>
        <w:numPr>
          <w:ilvl w:val="0"/>
          <w:numId w:val="1"/>
        </w:numPr>
        <w:tabs>
          <w:tab w:val="clear" w:pos="720"/>
          <w:tab w:val="left" w:pos="709"/>
          <w:tab w:val="center" w:pos="4677"/>
        </w:tabs>
        <w:spacing w:before="114" w:after="114" w:line="360" w:lineRule="auto"/>
        <w:ind w:left="0" w:firstLine="0"/>
        <w:jc w:val="both"/>
        <w:rPr>
          <w:rFonts w:ascii="Arial" w:hAnsi="Arial" w:cs="Arial"/>
          <w:sz w:val="21"/>
          <w:szCs w:val="21"/>
        </w:rPr>
      </w:pPr>
      <w:r w:rsidRPr="00A53A47">
        <w:rPr>
          <w:rFonts w:ascii="Arial" w:hAnsi="Arial" w:cs="Arial"/>
          <w:b/>
          <w:bCs/>
          <w:sz w:val="21"/>
          <w:szCs w:val="21"/>
        </w:rPr>
        <w:t>DO PROCESSAMENTO E JULGAMENTO DA LICITAÇÃO</w:t>
      </w:r>
      <w:r w:rsidRPr="00A53A47">
        <w:rPr>
          <w:rFonts w:ascii="Arial" w:hAnsi="Arial" w:cs="Arial"/>
          <w:b/>
          <w:bCs/>
          <w:sz w:val="21"/>
          <w:szCs w:val="21"/>
        </w:rPr>
        <w:tab/>
      </w:r>
    </w:p>
    <w:p w14:paraId="3AD57FB0" w14:textId="44F4F90A" w:rsidR="008169C4" w:rsidRPr="00A53A47" w:rsidRDefault="001D013E" w:rsidP="00A53A47">
      <w:pPr>
        <w:tabs>
          <w:tab w:val="left" w:pos="709"/>
          <w:tab w:val="center" w:pos="4677"/>
        </w:tabs>
        <w:spacing w:before="114" w:after="114" w:line="360" w:lineRule="auto"/>
        <w:jc w:val="both"/>
        <w:rPr>
          <w:rFonts w:ascii="Arial" w:hAnsi="Arial" w:cs="Arial"/>
          <w:sz w:val="21"/>
          <w:szCs w:val="21"/>
          <w:highlight w:val="yellow"/>
        </w:rPr>
      </w:pPr>
      <w:r w:rsidRPr="00A53A47">
        <w:rPr>
          <w:rFonts w:ascii="Arial" w:hAnsi="Arial" w:cs="Arial"/>
          <w:sz w:val="21"/>
          <w:szCs w:val="21"/>
        </w:rPr>
        <w:t>7.1. A licitação será processada e julgada de acordo com as disposições de acordo com a Lei Federal nº 13.303, de 30/06/2016, regulamento de compras e licitação do CTM e demais normas regulamentares aplicáveis à espécie</w:t>
      </w:r>
      <w:r w:rsidR="00DA5433" w:rsidRPr="00A53A47">
        <w:rPr>
          <w:rFonts w:ascii="Arial" w:hAnsi="Arial" w:cs="Arial"/>
          <w:sz w:val="21"/>
          <w:szCs w:val="21"/>
        </w:rPr>
        <w:t>.</w:t>
      </w:r>
    </w:p>
    <w:p w14:paraId="2B90519D" w14:textId="77777777" w:rsidR="008169C4" w:rsidRPr="00A53A47" w:rsidRDefault="00595DED" w:rsidP="0024239A">
      <w:pPr>
        <w:numPr>
          <w:ilvl w:val="1"/>
          <w:numId w:val="1"/>
        </w:numPr>
        <w:tabs>
          <w:tab w:val="left" w:pos="709"/>
          <w:tab w:val="center" w:pos="4677"/>
        </w:tabs>
        <w:spacing w:before="114" w:after="114" w:line="360" w:lineRule="auto"/>
        <w:ind w:left="0" w:firstLine="0"/>
        <w:jc w:val="both"/>
        <w:rPr>
          <w:rFonts w:ascii="Arial" w:hAnsi="Arial" w:cs="Arial"/>
          <w:sz w:val="21"/>
          <w:szCs w:val="21"/>
        </w:rPr>
      </w:pPr>
      <w:r w:rsidRPr="00A53A47">
        <w:rPr>
          <w:rFonts w:ascii="Arial" w:hAnsi="Arial" w:cs="Arial"/>
          <w:sz w:val="21"/>
          <w:szCs w:val="21"/>
        </w:rPr>
        <w:t xml:space="preserve">O critério de julgamento será o de </w:t>
      </w:r>
      <w:r w:rsidRPr="00A53A47">
        <w:rPr>
          <w:rFonts w:ascii="Arial" w:hAnsi="Arial" w:cs="Arial"/>
          <w:b/>
          <w:bCs/>
          <w:sz w:val="21"/>
          <w:szCs w:val="21"/>
        </w:rPr>
        <w:t>MENOR PREÇO</w:t>
      </w:r>
      <w:r w:rsidRPr="00A53A47">
        <w:rPr>
          <w:rFonts w:ascii="Arial" w:hAnsi="Arial" w:cs="Arial"/>
          <w:sz w:val="21"/>
          <w:szCs w:val="21"/>
        </w:rPr>
        <w:t>, admitindo-se como critério de aceitabilidade os preços compatíveis com os preços praticados no mercado.</w:t>
      </w:r>
    </w:p>
    <w:p w14:paraId="5A97C33C" w14:textId="77777777" w:rsidR="008169C4" w:rsidRPr="00A53A47" w:rsidRDefault="00595DED" w:rsidP="0024239A">
      <w:pPr>
        <w:numPr>
          <w:ilvl w:val="1"/>
          <w:numId w:val="1"/>
        </w:numPr>
        <w:tabs>
          <w:tab w:val="left" w:pos="709"/>
          <w:tab w:val="center" w:pos="4677"/>
        </w:tabs>
        <w:spacing w:before="114" w:after="114" w:line="360" w:lineRule="auto"/>
        <w:ind w:left="0" w:firstLine="0"/>
        <w:jc w:val="both"/>
        <w:rPr>
          <w:rFonts w:ascii="Arial" w:hAnsi="Arial" w:cs="Arial"/>
          <w:sz w:val="21"/>
          <w:szCs w:val="21"/>
        </w:rPr>
      </w:pPr>
      <w:r w:rsidRPr="00A53A47">
        <w:rPr>
          <w:rFonts w:ascii="Arial" w:hAnsi="Arial" w:cs="Arial"/>
          <w:sz w:val="21"/>
          <w:szCs w:val="21"/>
        </w:rPr>
        <w:t>O Procedimento eletrônico será realizado em sessão pública, por meio da Internet, mediante condições de segurança, criptografia e autenticação, em todas as suas fases.</w:t>
      </w:r>
    </w:p>
    <w:p w14:paraId="0B29AE6A" w14:textId="77777777" w:rsidR="008169C4" w:rsidRPr="00A53A47" w:rsidRDefault="00595DED" w:rsidP="0024239A">
      <w:pPr>
        <w:numPr>
          <w:ilvl w:val="1"/>
          <w:numId w:val="1"/>
        </w:numPr>
        <w:tabs>
          <w:tab w:val="left" w:pos="709"/>
          <w:tab w:val="center" w:pos="4677"/>
        </w:tabs>
        <w:spacing w:before="114" w:after="114" w:line="360" w:lineRule="auto"/>
        <w:ind w:left="0" w:firstLine="0"/>
        <w:jc w:val="both"/>
        <w:rPr>
          <w:rFonts w:ascii="Arial" w:hAnsi="Arial" w:cs="Arial"/>
          <w:sz w:val="21"/>
          <w:szCs w:val="21"/>
        </w:rPr>
      </w:pPr>
      <w:r w:rsidRPr="00A53A47">
        <w:rPr>
          <w:rFonts w:ascii="Arial" w:hAnsi="Arial" w:cs="Arial"/>
          <w:sz w:val="21"/>
          <w:szCs w:val="21"/>
        </w:rPr>
        <w:t>Aberta a etapa competitiva, os representantes das licitantes deverão estar conectados ao sistema para participar da sessão de lances.</w:t>
      </w:r>
    </w:p>
    <w:p w14:paraId="5914D546" w14:textId="77777777" w:rsidR="008169C4" w:rsidRPr="00A53A47" w:rsidRDefault="00595DED" w:rsidP="0024239A">
      <w:pPr>
        <w:numPr>
          <w:ilvl w:val="1"/>
          <w:numId w:val="1"/>
        </w:numPr>
        <w:tabs>
          <w:tab w:val="left" w:pos="709"/>
          <w:tab w:val="center" w:pos="4677"/>
        </w:tabs>
        <w:spacing w:before="114" w:after="114" w:line="360" w:lineRule="auto"/>
        <w:ind w:left="0" w:firstLine="0"/>
        <w:jc w:val="both"/>
        <w:rPr>
          <w:rFonts w:ascii="Arial" w:hAnsi="Arial" w:cs="Arial"/>
          <w:sz w:val="21"/>
          <w:szCs w:val="21"/>
        </w:rPr>
      </w:pPr>
      <w:r w:rsidRPr="00A53A47">
        <w:rPr>
          <w:rFonts w:ascii="Arial" w:hAnsi="Arial" w:cs="Arial"/>
          <w:sz w:val="21"/>
          <w:szCs w:val="21"/>
        </w:rPr>
        <w:t>As licitantes classificadas poderão encaminhar lances sucessivos, exclusivamente por meio do sistema eletrônico.</w:t>
      </w:r>
    </w:p>
    <w:p w14:paraId="0F46C430" w14:textId="77777777" w:rsidR="008169C4" w:rsidRPr="00A53A47" w:rsidRDefault="00595DED" w:rsidP="0024239A">
      <w:pPr>
        <w:numPr>
          <w:ilvl w:val="1"/>
          <w:numId w:val="1"/>
        </w:numPr>
        <w:tabs>
          <w:tab w:val="left" w:pos="709"/>
          <w:tab w:val="center" w:pos="4677"/>
        </w:tabs>
        <w:spacing w:before="114" w:after="114" w:line="360" w:lineRule="auto"/>
        <w:ind w:left="0" w:firstLine="0"/>
        <w:jc w:val="both"/>
        <w:rPr>
          <w:rFonts w:ascii="Arial" w:hAnsi="Arial" w:cs="Arial"/>
          <w:sz w:val="21"/>
          <w:szCs w:val="21"/>
        </w:rPr>
      </w:pPr>
      <w:r w:rsidRPr="00A53A47">
        <w:rPr>
          <w:rFonts w:ascii="Arial" w:hAnsi="Arial" w:cs="Arial"/>
          <w:sz w:val="21"/>
          <w:szCs w:val="21"/>
        </w:rPr>
        <w:t>O sistema não identificará o autor dos lances aos demais participantes.</w:t>
      </w:r>
    </w:p>
    <w:p w14:paraId="28E10C2D" w14:textId="77777777" w:rsidR="008169C4" w:rsidRPr="00A53A47" w:rsidRDefault="00595DED" w:rsidP="0024239A">
      <w:pPr>
        <w:numPr>
          <w:ilvl w:val="1"/>
          <w:numId w:val="1"/>
        </w:numPr>
        <w:tabs>
          <w:tab w:val="left" w:pos="709"/>
          <w:tab w:val="center" w:pos="4677"/>
        </w:tabs>
        <w:spacing w:before="114" w:after="114" w:line="360" w:lineRule="auto"/>
        <w:ind w:left="0" w:firstLine="0"/>
        <w:jc w:val="both"/>
        <w:rPr>
          <w:rFonts w:ascii="Arial" w:hAnsi="Arial" w:cs="Arial"/>
          <w:sz w:val="21"/>
          <w:szCs w:val="21"/>
        </w:rPr>
      </w:pPr>
      <w:r w:rsidRPr="00A53A47">
        <w:rPr>
          <w:rFonts w:ascii="Arial" w:hAnsi="Arial" w:cs="Arial"/>
          <w:sz w:val="21"/>
          <w:szCs w:val="21"/>
        </w:rPr>
        <w:lastRenderedPageBreak/>
        <w:t>A licitante somente poderá oferecer lance inferior ao último por ela ofertado e registrado no sistema.</w:t>
      </w:r>
    </w:p>
    <w:p w14:paraId="5C9CF0AA" w14:textId="77777777" w:rsidR="008169C4" w:rsidRPr="00A53A47" w:rsidRDefault="00595DED" w:rsidP="0024239A">
      <w:pPr>
        <w:numPr>
          <w:ilvl w:val="1"/>
          <w:numId w:val="1"/>
        </w:numPr>
        <w:tabs>
          <w:tab w:val="left" w:pos="709"/>
          <w:tab w:val="center" w:pos="4677"/>
        </w:tabs>
        <w:spacing w:before="114" w:after="114" w:line="360" w:lineRule="auto"/>
        <w:ind w:left="0" w:firstLine="0"/>
        <w:jc w:val="both"/>
        <w:rPr>
          <w:rFonts w:ascii="Arial" w:hAnsi="Arial" w:cs="Arial"/>
          <w:sz w:val="21"/>
          <w:szCs w:val="21"/>
        </w:rPr>
      </w:pPr>
      <w:r w:rsidRPr="00A53A47">
        <w:rPr>
          <w:rFonts w:ascii="Arial" w:hAnsi="Arial" w:cs="Arial"/>
          <w:sz w:val="21"/>
          <w:szCs w:val="21"/>
        </w:rPr>
        <w:t>Durante o transcurso da sessão, as licitantes serão informadas, em tempo real, do valor do menor lance registrado, mantendo-se em sigilo a identificação do ofertante.</w:t>
      </w:r>
    </w:p>
    <w:p w14:paraId="0BC98D31" w14:textId="77777777" w:rsidR="008169C4" w:rsidRPr="00A53A47" w:rsidRDefault="00595DED" w:rsidP="0024239A">
      <w:pPr>
        <w:numPr>
          <w:ilvl w:val="1"/>
          <w:numId w:val="1"/>
        </w:numPr>
        <w:tabs>
          <w:tab w:val="left" w:pos="709"/>
          <w:tab w:val="center" w:pos="4677"/>
        </w:tabs>
        <w:spacing w:before="114" w:after="114" w:line="360" w:lineRule="auto"/>
        <w:ind w:left="0" w:firstLine="0"/>
        <w:jc w:val="both"/>
        <w:rPr>
          <w:rFonts w:ascii="Arial" w:hAnsi="Arial" w:cs="Arial"/>
          <w:sz w:val="21"/>
          <w:szCs w:val="21"/>
        </w:rPr>
      </w:pPr>
      <w:r w:rsidRPr="00A53A47">
        <w:rPr>
          <w:rFonts w:ascii="Arial" w:hAnsi="Arial" w:cs="Arial"/>
          <w:sz w:val="21"/>
          <w:szCs w:val="21"/>
        </w:rPr>
        <w:t>Em caso de empate, prevalecerá o lance recebido e registrado primeiro.</w:t>
      </w:r>
    </w:p>
    <w:p w14:paraId="4E3A45B3" w14:textId="77777777" w:rsidR="008169C4" w:rsidRPr="00A53A47" w:rsidRDefault="00595DED" w:rsidP="0024239A">
      <w:pPr>
        <w:numPr>
          <w:ilvl w:val="1"/>
          <w:numId w:val="1"/>
        </w:numPr>
        <w:tabs>
          <w:tab w:val="left" w:pos="709"/>
          <w:tab w:val="center" w:pos="4677"/>
        </w:tabs>
        <w:spacing w:before="114" w:after="114" w:line="360" w:lineRule="auto"/>
        <w:ind w:left="0" w:firstLine="0"/>
        <w:jc w:val="both"/>
        <w:rPr>
          <w:rFonts w:ascii="Arial" w:hAnsi="Arial" w:cs="Arial"/>
          <w:sz w:val="21"/>
          <w:szCs w:val="21"/>
        </w:rPr>
      </w:pPr>
      <w:r w:rsidRPr="00A53A47">
        <w:rPr>
          <w:rFonts w:ascii="Arial" w:hAnsi="Arial" w:cs="Arial"/>
          <w:sz w:val="21"/>
          <w:szCs w:val="21"/>
        </w:rPr>
        <w:t>Não serão aceitos dois ou mais lances de mesmo valor, prevalecendo aquele que for recebido e registrado em primeiro lugar.</w:t>
      </w:r>
    </w:p>
    <w:p w14:paraId="2C90C702" w14:textId="77777777" w:rsidR="008169C4" w:rsidRPr="00A53A47" w:rsidRDefault="00595DED" w:rsidP="0024239A">
      <w:pPr>
        <w:numPr>
          <w:ilvl w:val="1"/>
          <w:numId w:val="1"/>
        </w:numPr>
        <w:tabs>
          <w:tab w:val="left" w:pos="709"/>
          <w:tab w:val="center" w:pos="4677"/>
        </w:tabs>
        <w:spacing w:before="114" w:after="114" w:line="360" w:lineRule="auto"/>
        <w:ind w:left="0" w:firstLine="0"/>
        <w:jc w:val="both"/>
        <w:rPr>
          <w:rFonts w:ascii="Arial" w:hAnsi="Arial" w:cs="Arial"/>
          <w:sz w:val="21"/>
          <w:szCs w:val="21"/>
        </w:rPr>
      </w:pPr>
      <w:r w:rsidRPr="00A53A47">
        <w:rPr>
          <w:rFonts w:ascii="Arial" w:hAnsi="Arial" w:cs="Arial"/>
          <w:sz w:val="21"/>
          <w:szCs w:val="21"/>
        </w:rPr>
        <w:t>Durante a fase de lances, o Pregoeiro poderá excluir, justificadamente, lance cujo valor seja manifestamente inexequível.</w:t>
      </w:r>
    </w:p>
    <w:p w14:paraId="492F6F8B" w14:textId="77777777" w:rsidR="008169C4" w:rsidRPr="00A53A47" w:rsidRDefault="00595DED" w:rsidP="0024239A">
      <w:pPr>
        <w:numPr>
          <w:ilvl w:val="1"/>
          <w:numId w:val="1"/>
        </w:numPr>
        <w:tabs>
          <w:tab w:val="left" w:pos="709"/>
          <w:tab w:val="center" w:pos="4677"/>
        </w:tabs>
        <w:spacing w:before="114" w:after="114" w:line="360" w:lineRule="auto"/>
        <w:ind w:left="0" w:firstLine="0"/>
        <w:jc w:val="both"/>
        <w:rPr>
          <w:rFonts w:ascii="Arial" w:hAnsi="Arial" w:cs="Arial"/>
          <w:sz w:val="21"/>
          <w:szCs w:val="21"/>
        </w:rPr>
      </w:pPr>
      <w:r w:rsidRPr="00A53A47">
        <w:rPr>
          <w:rFonts w:ascii="Arial" w:hAnsi="Arial" w:cs="Arial"/>
          <w:sz w:val="21"/>
          <w:szCs w:val="21"/>
        </w:rPr>
        <w:t xml:space="preserve">Se ocorrer a desconexão do Pregoeiro no decorrer da etapa de lances, e o sistema eletrônico permanecer acessível às licitantes, os lances continuarão sendo recebidos, sem prejuízo dos atos realizados. </w:t>
      </w:r>
    </w:p>
    <w:p w14:paraId="3BD6FCD7" w14:textId="77777777" w:rsidR="008169C4" w:rsidRPr="00A53A47" w:rsidRDefault="00595DED" w:rsidP="0024239A">
      <w:pPr>
        <w:numPr>
          <w:ilvl w:val="1"/>
          <w:numId w:val="1"/>
        </w:numPr>
        <w:tabs>
          <w:tab w:val="left" w:pos="709"/>
          <w:tab w:val="center" w:pos="4677"/>
        </w:tabs>
        <w:spacing w:before="114" w:after="114" w:line="360" w:lineRule="auto"/>
        <w:ind w:left="0" w:firstLine="0"/>
        <w:jc w:val="both"/>
        <w:rPr>
          <w:rFonts w:ascii="Arial" w:hAnsi="Arial" w:cs="Arial"/>
          <w:sz w:val="21"/>
          <w:szCs w:val="21"/>
        </w:rPr>
      </w:pPr>
      <w:r w:rsidRPr="00A53A47">
        <w:rPr>
          <w:rFonts w:ascii="Arial" w:hAnsi="Arial" w:cs="Arial"/>
          <w:sz w:val="21"/>
          <w:szCs w:val="21"/>
        </w:rPr>
        <w:t xml:space="preserve">No caso de a desconexão do Pregoeiro persistir por tempo superior a 15 (quinze) minutos, a sessão do Pregão será suspensa e terá reinício somente após comunicação expressa aos participantes no endereço </w:t>
      </w:r>
      <w:hyperlink r:id="rId16">
        <w:r w:rsidR="008169C4" w:rsidRPr="00A53A47">
          <w:rPr>
            <w:rFonts w:ascii="Arial" w:eastAsiaTheme="majorEastAsia" w:hAnsi="Arial" w:cs="Arial"/>
            <w:color w:val="0000FF"/>
            <w:sz w:val="21"/>
            <w:szCs w:val="21"/>
            <w:u w:val="single"/>
          </w:rPr>
          <w:t>www.peintegrado.pe.gov.br</w:t>
        </w:r>
      </w:hyperlink>
      <w:r w:rsidRPr="00A53A47">
        <w:rPr>
          <w:rFonts w:ascii="Arial" w:hAnsi="Arial" w:cs="Arial"/>
          <w:sz w:val="21"/>
          <w:szCs w:val="21"/>
        </w:rPr>
        <w:t>.</w:t>
      </w:r>
    </w:p>
    <w:p w14:paraId="41AE99AC" w14:textId="77777777" w:rsidR="008169C4" w:rsidRPr="00A53A47" w:rsidRDefault="00595DED" w:rsidP="0024239A">
      <w:pPr>
        <w:numPr>
          <w:ilvl w:val="1"/>
          <w:numId w:val="1"/>
        </w:numPr>
        <w:tabs>
          <w:tab w:val="left" w:pos="709"/>
          <w:tab w:val="center" w:pos="4677"/>
        </w:tabs>
        <w:spacing w:before="114" w:after="114" w:line="360" w:lineRule="auto"/>
        <w:ind w:left="0" w:firstLine="0"/>
        <w:jc w:val="both"/>
        <w:rPr>
          <w:rFonts w:ascii="Arial" w:hAnsi="Arial" w:cs="Arial"/>
          <w:sz w:val="21"/>
          <w:szCs w:val="21"/>
        </w:rPr>
      </w:pPr>
      <w:r w:rsidRPr="00A53A47">
        <w:rPr>
          <w:rFonts w:ascii="Arial" w:hAnsi="Arial" w:cs="Arial"/>
          <w:sz w:val="21"/>
          <w:szCs w:val="21"/>
        </w:rPr>
        <w:t xml:space="preserve">A etapa de lances da sessão pública será encerrada mediante aviso de fechamento iminente dos lances, emitido pelo sistema eletrônico, após o que transcorrerá </w:t>
      </w:r>
      <w:proofErr w:type="gramStart"/>
      <w:r w:rsidRPr="00A53A47">
        <w:rPr>
          <w:rFonts w:ascii="Arial" w:hAnsi="Arial" w:cs="Arial"/>
          <w:sz w:val="21"/>
          <w:szCs w:val="21"/>
        </w:rPr>
        <w:t>período de tempo</w:t>
      </w:r>
      <w:proofErr w:type="gramEnd"/>
      <w:r w:rsidRPr="00A53A47">
        <w:rPr>
          <w:rFonts w:ascii="Arial" w:hAnsi="Arial" w:cs="Arial"/>
          <w:sz w:val="21"/>
          <w:szCs w:val="21"/>
        </w:rPr>
        <w:t xml:space="preserve"> de 0 (zero) segundo até 30 (trinta) minutos, aleatoriamente determinado também pelo sistema eletrônico, findo o qual será automaticamente encerrada a recepção de lances.</w:t>
      </w:r>
    </w:p>
    <w:p w14:paraId="624A45F5" w14:textId="77777777" w:rsidR="008169C4" w:rsidRPr="00A53A47" w:rsidRDefault="00595DED" w:rsidP="0024239A">
      <w:pPr>
        <w:numPr>
          <w:ilvl w:val="1"/>
          <w:numId w:val="1"/>
        </w:numPr>
        <w:tabs>
          <w:tab w:val="left" w:pos="709"/>
          <w:tab w:val="center" w:pos="4677"/>
        </w:tabs>
        <w:spacing w:before="114" w:after="114" w:line="360" w:lineRule="auto"/>
        <w:ind w:left="0" w:firstLine="0"/>
        <w:jc w:val="both"/>
        <w:rPr>
          <w:rFonts w:ascii="Arial" w:hAnsi="Arial" w:cs="Arial"/>
          <w:sz w:val="21"/>
          <w:szCs w:val="21"/>
        </w:rPr>
      </w:pPr>
      <w:r w:rsidRPr="00A53A47">
        <w:rPr>
          <w:rFonts w:ascii="Arial" w:hAnsi="Arial" w:cs="Arial"/>
          <w:sz w:val="21"/>
          <w:szCs w:val="21"/>
        </w:rPr>
        <w:t>O sistema informará a proposta de menor preço imediatamente após o encerramento da etapa de lances ou, quando for o caso, após negociação e decisão pelo pregoeiro acerca da aceitação da proposta de menor preço.</w:t>
      </w:r>
    </w:p>
    <w:p w14:paraId="566AA61D" w14:textId="77777777" w:rsidR="008169C4" w:rsidRDefault="00595DED" w:rsidP="0024239A">
      <w:pPr>
        <w:numPr>
          <w:ilvl w:val="1"/>
          <w:numId w:val="1"/>
        </w:numPr>
        <w:tabs>
          <w:tab w:val="left" w:pos="709"/>
          <w:tab w:val="center" w:pos="4677"/>
        </w:tabs>
        <w:spacing w:before="114" w:after="114" w:line="360" w:lineRule="auto"/>
        <w:ind w:left="0" w:firstLine="0"/>
        <w:jc w:val="both"/>
      </w:pPr>
      <w:r>
        <w:rPr>
          <w:rFonts w:ascii="Arial" w:hAnsi="Arial" w:cs="Arial"/>
          <w:sz w:val="21"/>
          <w:szCs w:val="21"/>
        </w:rPr>
        <w:t>Encerrada a fase de lances, a licitante que apresentar o menor preço final deverá encaminhar a proposta de preços adequada ao lance final, assim como os documentos de habilitação, na forma prevista neste Edital.</w:t>
      </w:r>
    </w:p>
    <w:p w14:paraId="547385C5" w14:textId="77777777" w:rsidR="008169C4" w:rsidRDefault="00595DED" w:rsidP="0024239A">
      <w:pPr>
        <w:numPr>
          <w:ilvl w:val="1"/>
          <w:numId w:val="1"/>
        </w:numPr>
        <w:tabs>
          <w:tab w:val="left" w:pos="709"/>
          <w:tab w:val="center" w:pos="4677"/>
        </w:tabs>
        <w:spacing w:before="114" w:after="114" w:line="360" w:lineRule="auto"/>
        <w:ind w:left="0" w:firstLine="0"/>
        <w:jc w:val="both"/>
      </w:pPr>
      <w:r>
        <w:rPr>
          <w:rFonts w:ascii="Arial" w:hAnsi="Arial" w:cs="Arial"/>
          <w:sz w:val="21"/>
          <w:szCs w:val="21"/>
        </w:rPr>
        <w:t>A sessão será suspensa para aguardo da proposta de preços e documentos de habilitação, cabendo a pregoeira informar, através do Sistema, a data e horário para retomada do pregão para divulgação da aceitabilidade de proposta e resultado da habilitação;</w:t>
      </w:r>
    </w:p>
    <w:p w14:paraId="6EDFAB3C" w14:textId="77777777" w:rsidR="008169C4" w:rsidRDefault="00595DED" w:rsidP="0024239A">
      <w:pPr>
        <w:numPr>
          <w:ilvl w:val="1"/>
          <w:numId w:val="1"/>
        </w:numPr>
        <w:tabs>
          <w:tab w:val="left" w:pos="709"/>
          <w:tab w:val="center" w:pos="4677"/>
        </w:tabs>
        <w:spacing w:before="114" w:after="114" w:line="360" w:lineRule="auto"/>
        <w:ind w:left="0" w:firstLine="0"/>
        <w:jc w:val="both"/>
      </w:pPr>
      <w:r>
        <w:rPr>
          <w:rFonts w:ascii="Arial" w:hAnsi="Arial" w:cs="Arial"/>
          <w:sz w:val="21"/>
          <w:szCs w:val="21"/>
        </w:rPr>
        <w:t>Examinada a proposta classificada em primeiro lugar, quanto ao objeto e valor, caberá a pregoeira decidir motivadamente a respeito da sua aceitabilidade, após exame da proposta de preços.</w:t>
      </w:r>
    </w:p>
    <w:p w14:paraId="15B90061" w14:textId="77777777" w:rsidR="008169C4" w:rsidRDefault="00595DED" w:rsidP="0024239A">
      <w:pPr>
        <w:numPr>
          <w:ilvl w:val="1"/>
          <w:numId w:val="1"/>
        </w:numPr>
        <w:tabs>
          <w:tab w:val="left" w:pos="709"/>
          <w:tab w:val="center" w:pos="4677"/>
        </w:tabs>
        <w:spacing w:before="114" w:after="114" w:line="360" w:lineRule="auto"/>
        <w:ind w:left="0" w:firstLine="0"/>
        <w:jc w:val="both"/>
      </w:pPr>
      <w:r>
        <w:rPr>
          <w:rFonts w:ascii="Arial" w:hAnsi="Arial" w:cs="Arial"/>
          <w:sz w:val="21"/>
          <w:szCs w:val="21"/>
        </w:rPr>
        <w:lastRenderedPageBreak/>
        <w:t>Decidida a aceitação da proposta, a pregoeira dará início à fase de habilitação da licitante classificada em primeiro lugar, com resultado da verificação da documentação exigida neste Edital para habilitação.</w:t>
      </w:r>
    </w:p>
    <w:p w14:paraId="75504C25" w14:textId="77777777" w:rsidR="008169C4" w:rsidRDefault="00595DED" w:rsidP="0024239A">
      <w:pPr>
        <w:numPr>
          <w:ilvl w:val="1"/>
          <w:numId w:val="1"/>
        </w:numPr>
        <w:tabs>
          <w:tab w:val="left" w:pos="709"/>
          <w:tab w:val="center" w:pos="4677"/>
        </w:tabs>
        <w:spacing w:before="114" w:after="114" w:line="360" w:lineRule="auto"/>
        <w:ind w:left="0" w:firstLine="0"/>
        <w:jc w:val="both"/>
      </w:pPr>
      <w:r>
        <w:rPr>
          <w:rFonts w:ascii="Arial" w:hAnsi="Arial" w:cs="Arial"/>
          <w:sz w:val="21"/>
          <w:szCs w:val="21"/>
        </w:rPr>
        <w:t xml:space="preserve">A pregoeira poderá efetuar consulta, no portal de compras governamental e nas páginas oficiais de órgãos e entidades emissores de certidões, acerca da </w:t>
      </w:r>
      <w:r>
        <w:rPr>
          <w:rFonts w:ascii="Arial" w:hAnsi="Arial" w:cs="Arial"/>
          <w:bCs/>
          <w:sz w:val="21"/>
          <w:szCs w:val="21"/>
        </w:rPr>
        <w:t xml:space="preserve">regularidade fiscal e trabalhista </w:t>
      </w:r>
      <w:r>
        <w:rPr>
          <w:rFonts w:ascii="Arial" w:hAnsi="Arial" w:cs="Arial"/>
          <w:sz w:val="21"/>
          <w:szCs w:val="21"/>
        </w:rPr>
        <w:t>da licitante classificada provisoriamente em primeiro lugar, bem como a situação cadastral no CADFOR-PE. A licitante que estiver com documentação vencida no CADFOR poderá encaminhar as certidões atualizadas para a pregoeira, através do e-mail da comissão, constante do preâmbulo deste edital.</w:t>
      </w:r>
    </w:p>
    <w:p w14:paraId="24862F83" w14:textId="77777777" w:rsidR="008169C4" w:rsidRDefault="00595DED" w:rsidP="0024239A">
      <w:pPr>
        <w:numPr>
          <w:ilvl w:val="1"/>
          <w:numId w:val="1"/>
        </w:numPr>
        <w:tabs>
          <w:tab w:val="left" w:pos="709"/>
          <w:tab w:val="center" w:pos="4677"/>
        </w:tabs>
        <w:spacing w:before="114" w:after="114" w:line="360" w:lineRule="auto"/>
        <w:ind w:left="0" w:firstLine="0"/>
        <w:jc w:val="both"/>
      </w:pPr>
      <w:r>
        <w:rPr>
          <w:rFonts w:ascii="Arial" w:hAnsi="Arial" w:cs="Arial"/>
          <w:sz w:val="21"/>
          <w:szCs w:val="21"/>
        </w:rPr>
        <w:t>Verificado o atendimento das exigências fixadas no Edital, a licitante será declarada vencedora.</w:t>
      </w:r>
    </w:p>
    <w:p w14:paraId="4AD98909" w14:textId="77777777" w:rsidR="008169C4" w:rsidRDefault="00595DED" w:rsidP="0024239A">
      <w:pPr>
        <w:numPr>
          <w:ilvl w:val="1"/>
          <w:numId w:val="1"/>
        </w:numPr>
        <w:tabs>
          <w:tab w:val="left" w:pos="709"/>
          <w:tab w:val="center" w:pos="4677"/>
        </w:tabs>
        <w:spacing w:before="114" w:after="114" w:line="360" w:lineRule="auto"/>
        <w:ind w:left="0" w:firstLine="0"/>
        <w:jc w:val="both"/>
      </w:pPr>
      <w:r>
        <w:rPr>
          <w:rFonts w:ascii="Arial" w:hAnsi="Arial" w:cs="Arial"/>
          <w:sz w:val="21"/>
          <w:szCs w:val="21"/>
        </w:rPr>
        <w:t xml:space="preserve">Se a oferta não for aceitável ou se a licitante desatender às exigências </w:t>
      </w:r>
      <w:proofErr w:type="spellStart"/>
      <w:r>
        <w:rPr>
          <w:rFonts w:ascii="Arial" w:hAnsi="Arial" w:cs="Arial"/>
          <w:sz w:val="21"/>
          <w:szCs w:val="21"/>
        </w:rPr>
        <w:t>habilitatórias</w:t>
      </w:r>
      <w:proofErr w:type="spellEnd"/>
      <w:r>
        <w:rPr>
          <w:rFonts w:ascii="Arial" w:hAnsi="Arial" w:cs="Arial"/>
          <w:sz w:val="21"/>
          <w:szCs w:val="21"/>
        </w:rPr>
        <w:t>, a pregoeira examinará as ofertas subsequentes e a qualificação das licitantes, na ordem de classificação, e assim sucessivamente, até a apuração de uma que atenda ao Edital, sendo a respectiva licitante declarada vencedora.</w:t>
      </w:r>
    </w:p>
    <w:p w14:paraId="166AECF2" w14:textId="77777777" w:rsidR="008169C4" w:rsidRDefault="00595DED" w:rsidP="0024239A">
      <w:pPr>
        <w:numPr>
          <w:ilvl w:val="1"/>
          <w:numId w:val="1"/>
        </w:numPr>
        <w:tabs>
          <w:tab w:val="left" w:pos="709"/>
          <w:tab w:val="center" w:pos="4677"/>
        </w:tabs>
        <w:spacing w:before="114" w:after="114" w:line="360" w:lineRule="auto"/>
        <w:ind w:left="0" w:firstLine="0"/>
        <w:jc w:val="both"/>
      </w:pPr>
      <w:r>
        <w:rPr>
          <w:rFonts w:ascii="Arial" w:hAnsi="Arial" w:cs="Arial"/>
          <w:sz w:val="21"/>
          <w:szCs w:val="21"/>
        </w:rPr>
        <w:t>Não poderá haver desistência dos lances ofertados, sujeitando-se a licitante desistente às penalidades estabelecidas neste Edital.</w:t>
      </w:r>
    </w:p>
    <w:p w14:paraId="1F10CF1E" w14:textId="77777777" w:rsidR="008169C4" w:rsidRDefault="00595DED" w:rsidP="0024239A">
      <w:pPr>
        <w:numPr>
          <w:ilvl w:val="1"/>
          <w:numId w:val="1"/>
        </w:numPr>
        <w:tabs>
          <w:tab w:val="left" w:pos="709"/>
          <w:tab w:val="center" w:pos="4677"/>
        </w:tabs>
        <w:spacing w:before="114" w:after="114" w:line="360" w:lineRule="auto"/>
        <w:ind w:left="0" w:firstLine="0"/>
        <w:jc w:val="both"/>
      </w:pPr>
      <w:r>
        <w:rPr>
          <w:rFonts w:ascii="Arial" w:hAnsi="Arial" w:cs="Arial"/>
          <w:sz w:val="21"/>
          <w:szCs w:val="21"/>
        </w:rPr>
        <w:t>A indicação do lance vencedor, a classificação dos lances apresentados e demais informações relativas à sessão pública do pregão constarão de ata, sem prejuízo das demais formas de publicidade.</w:t>
      </w:r>
    </w:p>
    <w:p w14:paraId="08072270" w14:textId="1C7E148B" w:rsidR="00801813" w:rsidRDefault="00595DED" w:rsidP="0024239A">
      <w:pPr>
        <w:numPr>
          <w:ilvl w:val="1"/>
          <w:numId w:val="1"/>
        </w:numPr>
        <w:tabs>
          <w:tab w:val="left" w:pos="709"/>
          <w:tab w:val="center" w:pos="4677"/>
        </w:tabs>
        <w:spacing w:before="114" w:after="114" w:line="360" w:lineRule="auto"/>
        <w:ind w:left="0" w:firstLine="0"/>
        <w:jc w:val="both"/>
      </w:pPr>
      <w:r>
        <w:rPr>
          <w:rFonts w:ascii="Arial" w:hAnsi="Arial" w:cs="Arial"/>
          <w:sz w:val="21"/>
          <w:szCs w:val="21"/>
        </w:rPr>
        <w:t>As decisões referentes a este processo licitatório poderão ser comunicadas aos proponentes por qualquer meio de comunicação que comprove o recebimento ou, ainda, mediante publicação no Diário Oficial do Estado de Pernambuco.</w:t>
      </w:r>
    </w:p>
    <w:p w14:paraId="403349CA" w14:textId="77777777" w:rsidR="00E26F70" w:rsidRPr="00E26F70" w:rsidRDefault="00E26F70" w:rsidP="00E4202A">
      <w:pPr>
        <w:tabs>
          <w:tab w:val="left" w:pos="709"/>
          <w:tab w:val="center" w:pos="4677"/>
        </w:tabs>
        <w:spacing w:before="114" w:after="114" w:line="360" w:lineRule="auto"/>
        <w:jc w:val="both"/>
      </w:pPr>
    </w:p>
    <w:p w14:paraId="1C5B6F21" w14:textId="01E70F38" w:rsidR="008169C4" w:rsidRDefault="00595DED" w:rsidP="0024239A">
      <w:pPr>
        <w:numPr>
          <w:ilvl w:val="0"/>
          <w:numId w:val="1"/>
        </w:numPr>
        <w:tabs>
          <w:tab w:val="clear" w:pos="720"/>
          <w:tab w:val="left" w:pos="709"/>
          <w:tab w:val="center" w:pos="4677"/>
        </w:tabs>
        <w:spacing w:before="114" w:after="114" w:line="360" w:lineRule="auto"/>
        <w:ind w:left="0" w:firstLine="0"/>
        <w:jc w:val="both"/>
      </w:pPr>
      <w:r>
        <w:rPr>
          <w:rFonts w:ascii="Arial" w:hAnsi="Arial" w:cs="Arial"/>
          <w:b/>
          <w:bCs/>
          <w:sz w:val="21"/>
          <w:szCs w:val="21"/>
        </w:rPr>
        <w:t>DA NEGOCIAÇÃO</w:t>
      </w:r>
      <w:r>
        <w:rPr>
          <w:rFonts w:ascii="Arial" w:hAnsi="Arial" w:cs="Arial"/>
          <w:b/>
          <w:bCs/>
          <w:sz w:val="21"/>
          <w:szCs w:val="21"/>
        </w:rPr>
        <w:tab/>
      </w:r>
    </w:p>
    <w:p w14:paraId="7AC2F431" w14:textId="77777777" w:rsidR="008169C4" w:rsidRDefault="00595DED" w:rsidP="0024239A">
      <w:pPr>
        <w:numPr>
          <w:ilvl w:val="1"/>
          <w:numId w:val="1"/>
        </w:numPr>
        <w:tabs>
          <w:tab w:val="left" w:pos="709"/>
          <w:tab w:val="center" w:pos="4677"/>
        </w:tabs>
        <w:spacing w:before="114" w:after="114" w:line="360" w:lineRule="auto"/>
        <w:ind w:left="0" w:firstLine="0"/>
        <w:jc w:val="both"/>
      </w:pPr>
      <w:r>
        <w:rPr>
          <w:rFonts w:ascii="Arial" w:hAnsi="Arial" w:cs="Arial"/>
          <w:sz w:val="21"/>
          <w:szCs w:val="21"/>
        </w:rPr>
        <w:t xml:space="preserve">O </w:t>
      </w:r>
      <w:r>
        <w:rPr>
          <w:rFonts w:ascii="Arial" w:hAnsi="Arial" w:cs="Arial"/>
          <w:b/>
          <w:sz w:val="21"/>
          <w:szCs w:val="21"/>
        </w:rPr>
        <w:t>Pregoeiro</w:t>
      </w:r>
      <w:r>
        <w:rPr>
          <w:rFonts w:ascii="Arial" w:hAnsi="Arial" w:cs="Arial"/>
          <w:sz w:val="21"/>
          <w:szCs w:val="21"/>
        </w:rPr>
        <w:t xml:space="preserve"> deverá negociar os preços apresentados pelas empresas, podendo encaminhar contraproposta diretamente à licitante que tenha apresentado o lance mais vantajoso, observado o critério de julgamento e o valor estimado para a contratação.</w:t>
      </w:r>
    </w:p>
    <w:p w14:paraId="241EE647" w14:textId="77777777" w:rsidR="008169C4" w:rsidRDefault="00595DED" w:rsidP="0024239A">
      <w:pPr>
        <w:numPr>
          <w:ilvl w:val="1"/>
          <w:numId w:val="1"/>
        </w:numPr>
        <w:tabs>
          <w:tab w:val="left" w:pos="709"/>
          <w:tab w:val="center" w:pos="4677"/>
        </w:tabs>
        <w:spacing w:before="114" w:after="114" w:line="360" w:lineRule="auto"/>
        <w:ind w:left="0" w:firstLine="0"/>
        <w:jc w:val="both"/>
      </w:pPr>
      <w:r>
        <w:rPr>
          <w:rFonts w:ascii="Arial" w:hAnsi="Arial" w:cs="Arial"/>
          <w:sz w:val="21"/>
          <w:szCs w:val="21"/>
        </w:rPr>
        <w:t xml:space="preserve">A negociação será realizada por meio do sistema, podendo ser acompanhada pelas demais </w:t>
      </w:r>
      <w:r>
        <w:rPr>
          <w:rFonts w:ascii="Arial" w:hAnsi="Arial" w:cs="Arial"/>
          <w:b/>
          <w:sz w:val="21"/>
          <w:szCs w:val="21"/>
        </w:rPr>
        <w:t>licitantes</w:t>
      </w:r>
      <w:r>
        <w:rPr>
          <w:rFonts w:ascii="Arial" w:hAnsi="Arial" w:cs="Arial"/>
          <w:sz w:val="21"/>
          <w:szCs w:val="21"/>
        </w:rPr>
        <w:t>.</w:t>
      </w:r>
    </w:p>
    <w:p w14:paraId="5074E99D" w14:textId="77777777" w:rsidR="008169C4" w:rsidRDefault="008169C4" w:rsidP="00AA579A">
      <w:pPr>
        <w:tabs>
          <w:tab w:val="left" w:pos="709"/>
          <w:tab w:val="center" w:pos="4677"/>
        </w:tabs>
        <w:spacing w:before="114" w:after="114" w:line="360" w:lineRule="auto"/>
        <w:ind w:left="1080"/>
        <w:rPr>
          <w:rFonts w:ascii="Arial" w:hAnsi="Arial" w:cs="Arial"/>
          <w:sz w:val="21"/>
          <w:szCs w:val="21"/>
        </w:rPr>
      </w:pPr>
    </w:p>
    <w:p w14:paraId="3AD08463" w14:textId="77777777" w:rsidR="00A92D37" w:rsidRPr="00A92D37" w:rsidRDefault="00595DED" w:rsidP="00235FAD">
      <w:pPr>
        <w:pStyle w:val="PargrafodaLista"/>
        <w:numPr>
          <w:ilvl w:val="0"/>
          <w:numId w:val="1"/>
        </w:numPr>
        <w:tabs>
          <w:tab w:val="clear" w:pos="720"/>
          <w:tab w:val="left" w:pos="709"/>
          <w:tab w:val="center" w:pos="4677"/>
        </w:tabs>
        <w:spacing w:before="114" w:after="114" w:line="360" w:lineRule="auto"/>
        <w:jc w:val="both"/>
        <w:rPr>
          <w:shd w:val="clear" w:color="auto" w:fill="FFFFFF"/>
        </w:rPr>
      </w:pPr>
      <w:r w:rsidRPr="00A92D37">
        <w:rPr>
          <w:rFonts w:ascii="Arial" w:hAnsi="Arial" w:cs="Arial"/>
          <w:b/>
          <w:bCs/>
          <w:sz w:val="21"/>
          <w:szCs w:val="21"/>
        </w:rPr>
        <w:lastRenderedPageBreak/>
        <w:t>DO ENCAMINHAMENTO DA PROPOSTA ADEQUADA AO ÚLTIMO LANCE E DOS DOCUMENTOS DE HABILITAÇÃ</w:t>
      </w:r>
      <w:r w:rsidR="00AA579A" w:rsidRPr="00A92D37">
        <w:rPr>
          <w:rFonts w:ascii="Arial" w:hAnsi="Arial" w:cs="Arial"/>
          <w:b/>
          <w:bCs/>
          <w:sz w:val="21"/>
          <w:szCs w:val="21"/>
        </w:rPr>
        <w:t>O</w:t>
      </w:r>
      <w:r w:rsidRPr="00A92D37">
        <w:rPr>
          <w:rFonts w:ascii="Arial" w:hAnsi="Arial" w:cs="Arial"/>
          <w:sz w:val="21"/>
          <w:szCs w:val="21"/>
          <w:shd w:val="clear" w:color="auto" w:fill="FFFFFF"/>
        </w:rPr>
        <w:t xml:space="preserve"> </w:t>
      </w:r>
    </w:p>
    <w:p w14:paraId="544FD478" w14:textId="77777777" w:rsidR="00A92D37" w:rsidRPr="00A92D37" w:rsidRDefault="00A92D37" w:rsidP="00A92D37">
      <w:pPr>
        <w:pStyle w:val="PargrafodaLista"/>
        <w:tabs>
          <w:tab w:val="left" w:pos="709"/>
          <w:tab w:val="center" w:pos="4677"/>
        </w:tabs>
        <w:spacing w:before="114" w:after="114" w:line="360" w:lineRule="auto"/>
        <w:jc w:val="both"/>
        <w:rPr>
          <w:shd w:val="clear" w:color="auto" w:fill="FFFFFF"/>
        </w:rPr>
      </w:pPr>
    </w:p>
    <w:p w14:paraId="620F1B9D" w14:textId="5D28B454" w:rsidR="00A92D37" w:rsidRPr="00A92D37" w:rsidRDefault="00BC3B54">
      <w:pPr>
        <w:pStyle w:val="PargrafodaLista"/>
        <w:numPr>
          <w:ilvl w:val="1"/>
          <w:numId w:val="62"/>
        </w:numPr>
        <w:tabs>
          <w:tab w:val="left" w:pos="709"/>
          <w:tab w:val="center" w:pos="4677"/>
        </w:tabs>
        <w:spacing w:before="114" w:after="114" w:line="360" w:lineRule="auto"/>
        <w:jc w:val="both"/>
        <w:rPr>
          <w:shd w:val="clear" w:color="auto" w:fill="FFFFFF"/>
        </w:rPr>
      </w:pPr>
      <w:r>
        <w:rPr>
          <w:rFonts w:ascii="Arial" w:hAnsi="Arial" w:cs="Arial"/>
          <w:sz w:val="21"/>
          <w:szCs w:val="21"/>
          <w:shd w:val="clear" w:color="auto" w:fill="FFFFFF"/>
        </w:rPr>
        <w:t xml:space="preserve"> </w:t>
      </w:r>
      <w:r w:rsidR="00595DED" w:rsidRPr="00A92D37">
        <w:rPr>
          <w:rFonts w:ascii="Arial" w:hAnsi="Arial" w:cs="Arial"/>
          <w:sz w:val="21"/>
          <w:szCs w:val="21"/>
          <w:shd w:val="clear" w:color="auto" w:fill="FFFFFF"/>
        </w:rPr>
        <w:t xml:space="preserve">Após a negociação e antes da convocação da licitante para apresentar a proposta adequada ao último lance, o Pregoeiro verificará se ela se enquadra em uma das vedações previstas </w:t>
      </w:r>
      <w:r w:rsidR="00934CE2" w:rsidRPr="00A92D37">
        <w:rPr>
          <w:rFonts w:ascii="Arial" w:hAnsi="Arial" w:cs="Arial"/>
          <w:sz w:val="21"/>
          <w:szCs w:val="21"/>
          <w:shd w:val="clear" w:color="auto" w:fill="FFFFFF"/>
        </w:rPr>
        <w:t>n</w:t>
      </w:r>
      <w:r w:rsidR="00595DED" w:rsidRPr="00A92D37">
        <w:rPr>
          <w:rFonts w:ascii="Arial" w:hAnsi="Arial" w:cs="Arial"/>
          <w:sz w:val="21"/>
          <w:szCs w:val="21"/>
          <w:shd w:val="clear" w:color="auto" w:fill="FFFFFF"/>
        </w:rPr>
        <w:t>este Edital, especialmente quanto à existência de sanção que impeça a participação no certamente, mediante consulta ao E-fisco, PE-integrado, Compras.Gov.br, Cadastro Nacional de Empresas Inidôneas e Suspensas (CEIS) e Cadastro Nacional de Empresas Punidas (CNEP).</w:t>
      </w:r>
    </w:p>
    <w:p w14:paraId="6F82BA9F" w14:textId="7D9AE00A" w:rsidR="00A92D37" w:rsidRPr="00A92D37" w:rsidRDefault="00BC3B54">
      <w:pPr>
        <w:pStyle w:val="PargrafodaLista"/>
        <w:numPr>
          <w:ilvl w:val="1"/>
          <w:numId w:val="62"/>
        </w:numPr>
        <w:tabs>
          <w:tab w:val="left" w:pos="709"/>
          <w:tab w:val="center" w:pos="4677"/>
        </w:tabs>
        <w:spacing w:before="114" w:after="114" w:line="360" w:lineRule="auto"/>
        <w:jc w:val="both"/>
        <w:rPr>
          <w:shd w:val="clear" w:color="auto" w:fill="FFFFFF"/>
        </w:rPr>
      </w:pPr>
      <w:r>
        <w:rPr>
          <w:rFonts w:ascii="Arial" w:hAnsi="Arial" w:cs="Arial"/>
          <w:sz w:val="21"/>
          <w:szCs w:val="21"/>
          <w:shd w:val="clear" w:color="auto" w:fill="FFFFFF"/>
        </w:rPr>
        <w:t xml:space="preserve"> </w:t>
      </w:r>
      <w:r w:rsidR="00595DED" w:rsidRPr="00A92D37">
        <w:rPr>
          <w:rFonts w:ascii="Arial" w:hAnsi="Arial" w:cs="Arial"/>
          <w:sz w:val="21"/>
          <w:szCs w:val="21"/>
          <w:shd w:val="clear" w:color="auto" w:fill="FFFFFF"/>
        </w:rPr>
        <w:t>A inscrição da licitante no Cadastro Nacional de Empresas Inidôneas e Suspensas CEIS e no Cadastro Nacional de Empresas Punidas - CNEP será impeditiva apenas nos casos em que o efeito da sanção apontada no referido cadastro representar óbice à participação em licitações e contratações do Estado de Pernambuco.</w:t>
      </w:r>
    </w:p>
    <w:p w14:paraId="52D4321F" w14:textId="77777777" w:rsidR="00BC3B54" w:rsidRPr="00BC3B54" w:rsidRDefault="00A92D37">
      <w:pPr>
        <w:pStyle w:val="PargrafodaLista"/>
        <w:numPr>
          <w:ilvl w:val="1"/>
          <w:numId w:val="62"/>
        </w:numPr>
        <w:tabs>
          <w:tab w:val="left" w:pos="709"/>
          <w:tab w:val="center" w:pos="4677"/>
        </w:tabs>
        <w:spacing w:before="114" w:after="114" w:line="360" w:lineRule="auto"/>
        <w:jc w:val="both"/>
        <w:rPr>
          <w:shd w:val="clear" w:color="auto" w:fill="FFFFFF"/>
        </w:rPr>
      </w:pPr>
      <w:r>
        <w:rPr>
          <w:rFonts w:ascii="Arial" w:hAnsi="Arial" w:cs="Arial"/>
          <w:sz w:val="21"/>
          <w:szCs w:val="21"/>
          <w:shd w:val="clear" w:color="auto" w:fill="FFFFFF"/>
        </w:rPr>
        <w:t xml:space="preserve"> </w:t>
      </w:r>
      <w:r w:rsidR="00595DED" w:rsidRPr="00A92D37">
        <w:rPr>
          <w:rFonts w:ascii="Arial" w:hAnsi="Arial" w:cs="Arial"/>
          <w:sz w:val="21"/>
          <w:szCs w:val="21"/>
          <w:shd w:val="clear" w:color="auto" w:fill="FFFFFF"/>
        </w:rPr>
        <w:t xml:space="preserve">A consulta aos cadastros será realizada em nome da empresa licitante </w:t>
      </w:r>
      <w:proofErr w:type="gramStart"/>
      <w:r w:rsidR="00595DED" w:rsidRPr="00A92D37">
        <w:rPr>
          <w:rFonts w:ascii="Arial" w:hAnsi="Arial" w:cs="Arial"/>
          <w:sz w:val="21"/>
          <w:szCs w:val="21"/>
          <w:shd w:val="clear" w:color="auto" w:fill="FFFFFF"/>
        </w:rPr>
        <w:t>e também</w:t>
      </w:r>
      <w:proofErr w:type="gramEnd"/>
      <w:r w:rsidR="00595DED" w:rsidRPr="00A92D37">
        <w:rPr>
          <w:rFonts w:ascii="Arial" w:hAnsi="Arial" w:cs="Arial"/>
          <w:sz w:val="21"/>
          <w:szCs w:val="21"/>
          <w:shd w:val="clear" w:color="auto" w:fill="FFFFFF"/>
        </w:rPr>
        <w:t xml:space="preserve"> de seu sócio majoritário, nos termos do art.12 da Lei nº 8.429, de 1992.</w:t>
      </w:r>
    </w:p>
    <w:p w14:paraId="3FC68523" w14:textId="3991E48E" w:rsidR="00BC3B54" w:rsidRPr="00BC3B54" w:rsidRDefault="00BC3B54">
      <w:pPr>
        <w:pStyle w:val="PargrafodaLista"/>
        <w:numPr>
          <w:ilvl w:val="1"/>
          <w:numId w:val="62"/>
        </w:numPr>
        <w:tabs>
          <w:tab w:val="left" w:pos="709"/>
          <w:tab w:val="center" w:pos="4677"/>
        </w:tabs>
        <w:spacing w:before="114" w:after="114" w:line="360" w:lineRule="auto"/>
        <w:jc w:val="both"/>
        <w:rPr>
          <w:shd w:val="clear" w:color="auto" w:fill="FFFFFF"/>
        </w:rPr>
      </w:pPr>
      <w:r>
        <w:rPr>
          <w:rFonts w:ascii="Arial" w:hAnsi="Arial" w:cs="Arial"/>
          <w:sz w:val="21"/>
          <w:szCs w:val="21"/>
          <w:shd w:val="clear" w:color="auto" w:fill="FFFFFF"/>
        </w:rPr>
        <w:t xml:space="preserve"> </w:t>
      </w:r>
      <w:r w:rsidR="00595DED" w:rsidRPr="00BC3B54">
        <w:rPr>
          <w:rFonts w:ascii="Arial" w:hAnsi="Arial" w:cs="Arial"/>
          <w:sz w:val="21"/>
          <w:szCs w:val="21"/>
          <w:shd w:val="clear" w:color="auto" w:fill="FFFFFF"/>
        </w:rPr>
        <w:t xml:space="preserve">Caso reste configurada a ocorrência de alguma das vedações elencadas, a licitante será </w:t>
      </w:r>
      <w:r w:rsidR="00595DED" w:rsidRPr="00BC3B54">
        <w:rPr>
          <w:rFonts w:ascii="Arial" w:hAnsi="Arial" w:cs="Arial"/>
          <w:b/>
          <w:bCs/>
          <w:sz w:val="21"/>
          <w:szCs w:val="21"/>
          <w:shd w:val="clear" w:color="auto" w:fill="FFFFFF"/>
        </w:rPr>
        <w:t>DESCLASSIFICADA</w:t>
      </w:r>
      <w:r w:rsidR="00595DED" w:rsidRPr="00BC3B54">
        <w:rPr>
          <w:rFonts w:ascii="Arial" w:hAnsi="Arial" w:cs="Arial"/>
          <w:sz w:val="21"/>
          <w:szCs w:val="21"/>
          <w:shd w:val="clear" w:color="auto" w:fill="FFFFFF"/>
        </w:rPr>
        <w:t>, devendo o pregoeiro repetir este procedimento conforme sejam procedidas as convocações, de acordo com a ordem de classificação.</w:t>
      </w:r>
    </w:p>
    <w:p w14:paraId="239C9DAD" w14:textId="2CF9FE6B" w:rsidR="00BC3B54" w:rsidRPr="00BC3B54" w:rsidRDefault="00BC3B54">
      <w:pPr>
        <w:pStyle w:val="PargrafodaLista"/>
        <w:numPr>
          <w:ilvl w:val="1"/>
          <w:numId w:val="62"/>
        </w:numPr>
        <w:tabs>
          <w:tab w:val="left" w:pos="709"/>
          <w:tab w:val="center" w:pos="4677"/>
        </w:tabs>
        <w:spacing w:before="114" w:after="114" w:line="360" w:lineRule="auto"/>
        <w:jc w:val="both"/>
        <w:rPr>
          <w:shd w:val="clear" w:color="auto" w:fill="FFFFFF"/>
        </w:rPr>
      </w:pPr>
      <w:r>
        <w:rPr>
          <w:rFonts w:ascii="Arial" w:hAnsi="Arial" w:cs="Arial"/>
          <w:sz w:val="21"/>
          <w:szCs w:val="21"/>
        </w:rPr>
        <w:t xml:space="preserve"> </w:t>
      </w:r>
      <w:r w:rsidR="00595DED" w:rsidRPr="00BC3B54">
        <w:rPr>
          <w:rFonts w:ascii="Arial" w:hAnsi="Arial" w:cs="Arial"/>
          <w:sz w:val="21"/>
          <w:szCs w:val="21"/>
        </w:rPr>
        <w:t>Posteriormente a verificação expressa no item 1</w:t>
      </w:r>
      <w:r w:rsidR="00E26F70" w:rsidRPr="00BC3B54">
        <w:rPr>
          <w:rFonts w:ascii="Arial" w:hAnsi="Arial" w:cs="Arial"/>
          <w:sz w:val="21"/>
          <w:szCs w:val="21"/>
        </w:rPr>
        <w:t>0</w:t>
      </w:r>
      <w:r w:rsidR="00595DED" w:rsidRPr="00BC3B54">
        <w:rPr>
          <w:rFonts w:ascii="Arial" w:hAnsi="Arial" w:cs="Arial"/>
          <w:sz w:val="21"/>
          <w:szCs w:val="21"/>
        </w:rPr>
        <w:t xml:space="preserve">.1 e apurada a adequação da empresa quanto à sua participação no presente processo licitatório, a licitante </w:t>
      </w:r>
      <w:r w:rsidR="00595DED" w:rsidRPr="00BC3B54">
        <w:rPr>
          <w:rFonts w:ascii="Arial" w:hAnsi="Arial" w:cs="Arial"/>
          <w:b/>
          <w:sz w:val="21"/>
          <w:szCs w:val="21"/>
        </w:rPr>
        <w:t>classificada provisoriamente em primeiro lugar</w:t>
      </w:r>
      <w:r w:rsidR="00595DED" w:rsidRPr="00BC3B54">
        <w:rPr>
          <w:rFonts w:ascii="Arial" w:hAnsi="Arial" w:cs="Arial"/>
          <w:sz w:val="21"/>
          <w:szCs w:val="21"/>
        </w:rPr>
        <w:t xml:space="preserve"> será convocada para </w:t>
      </w:r>
      <w:r w:rsidR="00595DED" w:rsidRPr="00BC3B54">
        <w:rPr>
          <w:rFonts w:ascii="Arial" w:hAnsi="Arial" w:cs="Arial"/>
          <w:b/>
          <w:sz w:val="21"/>
          <w:szCs w:val="21"/>
        </w:rPr>
        <w:t xml:space="preserve">apresentar a </w:t>
      </w:r>
      <w:r w:rsidR="00595DED" w:rsidRPr="00BC3B54">
        <w:rPr>
          <w:rFonts w:ascii="Arial" w:hAnsi="Arial" w:cs="Arial"/>
          <w:b/>
          <w:sz w:val="21"/>
          <w:szCs w:val="21"/>
          <w:u w:val="single"/>
        </w:rPr>
        <w:t>PROPOSTA DE PREÇO ADEQUADA AO ÚLTIMO LANCE E DOCUMENTOS EXIGIDOS PARA A HABILITAÇÃO, DIGITALIZADOS</w:t>
      </w:r>
      <w:r w:rsidR="00595DED" w:rsidRPr="00BC3B54">
        <w:rPr>
          <w:rFonts w:ascii="Arial" w:hAnsi="Arial" w:cs="Arial"/>
          <w:sz w:val="21"/>
          <w:szCs w:val="21"/>
        </w:rPr>
        <w:t xml:space="preserve">, para fins de exame de aceitabilidade do preço e de habilitação, enviando-as </w:t>
      </w:r>
      <w:r w:rsidR="001D013E" w:rsidRPr="00BC3B54">
        <w:rPr>
          <w:rFonts w:ascii="Arial" w:hAnsi="Arial" w:cs="Arial"/>
          <w:sz w:val="21"/>
          <w:szCs w:val="21"/>
        </w:rPr>
        <w:t xml:space="preserve">pelo sistema </w:t>
      </w:r>
      <w:proofErr w:type="spellStart"/>
      <w:r w:rsidR="001D013E" w:rsidRPr="00BC3B54">
        <w:rPr>
          <w:rFonts w:ascii="Arial" w:hAnsi="Arial" w:cs="Arial"/>
          <w:sz w:val="21"/>
          <w:szCs w:val="21"/>
        </w:rPr>
        <w:t>peintegrado</w:t>
      </w:r>
      <w:proofErr w:type="spellEnd"/>
      <w:r w:rsidR="00595DED" w:rsidRPr="00BC3B54">
        <w:rPr>
          <w:rFonts w:ascii="Arial" w:hAnsi="Arial" w:cs="Arial"/>
          <w:sz w:val="21"/>
          <w:szCs w:val="21"/>
        </w:rPr>
        <w:t xml:space="preserve"> no prazo </w:t>
      </w:r>
      <w:r w:rsidR="00595DED" w:rsidRPr="00BC3B54">
        <w:rPr>
          <w:rFonts w:ascii="Arial" w:hAnsi="Arial" w:cs="Arial"/>
          <w:sz w:val="21"/>
          <w:szCs w:val="21"/>
          <w:shd w:val="clear" w:color="auto" w:fill="FFFFFF"/>
        </w:rPr>
        <w:t xml:space="preserve">MÁXIMO de </w:t>
      </w:r>
      <w:r w:rsidR="001D013E" w:rsidRPr="00BC3B54">
        <w:rPr>
          <w:rFonts w:ascii="Arial" w:hAnsi="Arial" w:cs="Arial"/>
          <w:sz w:val="21"/>
          <w:szCs w:val="21"/>
          <w:shd w:val="clear" w:color="auto" w:fill="FFFFFF"/>
        </w:rPr>
        <w:t>72</w:t>
      </w:r>
      <w:r w:rsidR="00595DED" w:rsidRPr="00BC3B54">
        <w:rPr>
          <w:rFonts w:ascii="Arial" w:hAnsi="Arial" w:cs="Arial"/>
          <w:sz w:val="21"/>
          <w:szCs w:val="21"/>
          <w:shd w:val="clear" w:color="auto" w:fill="FFFFFF"/>
        </w:rPr>
        <w:t>(</w:t>
      </w:r>
      <w:r w:rsidR="001D013E" w:rsidRPr="00BC3B54">
        <w:rPr>
          <w:rFonts w:ascii="Arial" w:hAnsi="Arial" w:cs="Arial"/>
          <w:sz w:val="21"/>
          <w:szCs w:val="21"/>
          <w:shd w:val="clear" w:color="auto" w:fill="FFFFFF"/>
        </w:rPr>
        <w:t>setenta e duas</w:t>
      </w:r>
      <w:r w:rsidR="00595DED" w:rsidRPr="00BC3B54">
        <w:rPr>
          <w:rFonts w:ascii="Arial" w:hAnsi="Arial" w:cs="Arial"/>
          <w:sz w:val="21"/>
          <w:szCs w:val="21"/>
          <w:shd w:val="clear" w:color="auto" w:fill="FFFFFF"/>
        </w:rPr>
        <w:t>) horas</w:t>
      </w:r>
      <w:r w:rsidR="00595DED" w:rsidRPr="00BC3B54">
        <w:rPr>
          <w:rFonts w:ascii="Arial" w:hAnsi="Arial" w:cs="Arial"/>
          <w:sz w:val="21"/>
          <w:szCs w:val="21"/>
        </w:rPr>
        <w:t>, contada a partir da solicitação da pregoeira</w:t>
      </w:r>
      <w:r w:rsidR="001D013E" w:rsidRPr="00BC3B54">
        <w:rPr>
          <w:rFonts w:ascii="Arial" w:hAnsi="Arial" w:cs="Arial"/>
          <w:sz w:val="21"/>
          <w:szCs w:val="21"/>
        </w:rPr>
        <w:t>, podendo o prazo ser prorrogado, mediante justificativa.</w:t>
      </w:r>
    </w:p>
    <w:p w14:paraId="458D6A02" w14:textId="77777777" w:rsidR="00BC3B54" w:rsidRPr="00BC3B54" w:rsidRDefault="00BC3B54">
      <w:pPr>
        <w:pStyle w:val="PargrafodaLista"/>
        <w:numPr>
          <w:ilvl w:val="1"/>
          <w:numId w:val="62"/>
        </w:numPr>
        <w:tabs>
          <w:tab w:val="left" w:pos="709"/>
          <w:tab w:val="center" w:pos="4677"/>
        </w:tabs>
        <w:spacing w:before="114" w:after="114" w:line="360" w:lineRule="auto"/>
        <w:jc w:val="both"/>
        <w:rPr>
          <w:shd w:val="clear" w:color="auto" w:fill="FFFFFF"/>
        </w:rPr>
      </w:pPr>
      <w:r>
        <w:rPr>
          <w:rFonts w:ascii="Arial" w:hAnsi="Arial" w:cs="Arial"/>
          <w:sz w:val="21"/>
          <w:szCs w:val="21"/>
        </w:rPr>
        <w:t xml:space="preserve"> </w:t>
      </w:r>
      <w:r w:rsidR="00595DED" w:rsidRPr="00BC3B54">
        <w:rPr>
          <w:rFonts w:ascii="Arial" w:hAnsi="Arial" w:cs="Arial"/>
          <w:sz w:val="21"/>
          <w:szCs w:val="21"/>
        </w:rPr>
        <w:t>A licitante responsabilizar-se-á pela documentação encaminhada, assumindo como verdadeiras suas propostas e declarações;</w:t>
      </w:r>
    </w:p>
    <w:p w14:paraId="1503D79C" w14:textId="77777777" w:rsidR="00BC3B54" w:rsidRPr="00BC3B54" w:rsidRDefault="00BC3B54">
      <w:pPr>
        <w:pStyle w:val="PargrafodaLista"/>
        <w:numPr>
          <w:ilvl w:val="1"/>
          <w:numId w:val="62"/>
        </w:numPr>
        <w:tabs>
          <w:tab w:val="left" w:pos="709"/>
          <w:tab w:val="center" w:pos="4677"/>
        </w:tabs>
        <w:spacing w:before="114" w:after="114" w:line="360" w:lineRule="auto"/>
        <w:jc w:val="both"/>
        <w:rPr>
          <w:shd w:val="clear" w:color="auto" w:fill="FFFFFF"/>
        </w:rPr>
      </w:pPr>
      <w:r>
        <w:rPr>
          <w:rFonts w:ascii="Arial" w:hAnsi="Arial" w:cs="Arial"/>
          <w:sz w:val="21"/>
          <w:szCs w:val="21"/>
          <w:shd w:val="clear" w:color="auto" w:fill="FFFFFF"/>
        </w:rPr>
        <w:t xml:space="preserve"> </w:t>
      </w:r>
      <w:r w:rsidR="00595DED" w:rsidRPr="00BC3B54">
        <w:rPr>
          <w:rFonts w:ascii="Arial" w:hAnsi="Arial" w:cs="Arial"/>
          <w:sz w:val="21"/>
          <w:szCs w:val="21"/>
          <w:shd w:val="clear" w:color="auto" w:fill="FFFFFF"/>
        </w:rPr>
        <w:t xml:space="preserve">Os documentos de habilitação e anexos exigidos serão encaminhados, </w:t>
      </w:r>
      <w:r w:rsidR="001D013E" w:rsidRPr="00BC3B54">
        <w:rPr>
          <w:rFonts w:ascii="Arial" w:hAnsi="Arial" w:cs="Arial"/>
          <w:sz w:val="21"/>
          <w:szCs w:val="21"/>
          <w:shd w:val="clear" w:color="auto" w:fill="FFFFFF"/>
        </w:rPr>
        <w:t>exclusivamente através do PE INTEGRADO, podendo as cópias serem encaminhadas</w:t>
      </w:r>
      <w:r w:rsidR="00595DED" w:rsidRPr="00BC3B54">
        <w:rPr>
          <w:rFonts w:ascii="Arial" w:hAnsi="Arial" w:cs="Arial"/>
          <w:sz w:val="21"/>
          <w:szCs w:val="21"/>
          <w:shd w:val="clear" w:color="auto" w:fill="FFFFFF"/>
        </w:rPr>
        <w:t xml:space="preserve"> por meio eletrônico, na forma e no prazo estabelecidos no edital, conforme previsto </w:t>
      </w:r>
      <w:r w:rsidR="00595DED" w:rsidRPr="00BC3B54">
        <w:rPr>
          <w:rFonts w:ascii="Arial" w:hAnsi="Arial" w:cs="Arial"/>
          <w:sz w:val="21"/>
          <w:szCs w:val="21"/>
        </w:rPr>
        <w:t xml:space="preserve">no </w:t>
      </w:r>
      <w:r w:rsidR="00595DED" w:rsidRPr="00BC3B54">
        <w:rPr>
          <w:rFonts w:ascii="Arial" w:hAnsi="Arial" w:cs="Arial"/>
          <w:sz w:val="21"/>
          <w:szCs w:val="21"/>
          <w:shd w:val="clear" w:color="auto" w:fill="FFFFFF"/>
        </w:rPr>
        <w:t>Decreto nº 55.116 de 4 de agosto de 2023.</w:t>
      </w:r>
    </w:p>
    <w:p w14:paraId="320F2389" w14:textId="33A55562" w:rsidR="00BC3B54" w:rsidRPr="00BC3B54" w:rsidRDefault="00BC3B54">
      <w:pPr>
        <w:pStyle w:val="PargrafodaLista"/>
        <w:numPr>
          <w:ilvl w:val="1"/>
          <w:numId w:val="62"/>
        </w:numPr>
        <w:tabs>
          <w:tab w:val="left" w:pos="709"/>
          <w:tab w:val="center" w:pos="4677"/>
        </w:tabs>
        <w:spacing w:before="114" w:after="114" w:line="360" w:lineRule="auto"/>
        <w:jc w:val="both"/>
        <w:rPr>
          <w:shd w:val="clear" w:color="auto" w:fill="FFFFFF"/>
        </w:rPr>
      </w:pPr>
      <w:r>
        <w:rPr>
          <w:rFonts w:ascii="Arial" w:hAnsi="Arial" w:cs="Arial"/>
          <w:sz w:val="21"/>
          <w:szCs w:val="21"/>
          <w:shd w:val="clear" w:color="auto" w:fill="FFFFFF"/>
        </w:rPr>
        <w:t xml:space="preserve"> </w:t>
      </w:r>
      <w:r w:rsidR="0086259D">
        <w:rPr>
          <w:rFonts w:ascii="Arial" w:hAnsi="Arial" w:cs="Arial"/>
          <w:sz w:val="21"/>
          <w:szCs w:val="21"/>
          <w:shd w:val="clear" w:color="auto" w:fill="FFFFFF"/>
        </w:rPr>
        <w:t xml:space="preserve"> </w:t>
      </w:r>
      <w:r w:rsidR="00595DED" w:rsidRPr="00BC3B54">
        <w:rPr>
          <w:rFonts w:ascii="Arial" w:hAnsi="Arial" w:cs="Arial"/>
          <w:sz w:val="21"/>
          <w:szCs w:val="21"/>
        </w:rPr>
        <w:t>Os arquivos encaminhados deverão estar legíveis e cada e-mail encaminhado não poderá ultrapassar o tamanho de 25mb (vinte e cinco megabytes).</w:t>
      </w:r>
    </w:p>
    <w:p w14:paraId="2924685A" w14:textId="3C0F57BA" w:rsidR="0086259D" w:rsidRPr="0086259D" w:rsidRDefault="00BC3B54">
      <w:pPr>
        <w:pStyle w:val="PargrafodaLista"/>
        <w:numPr>
          <w:ilvl w:val="1"/>
          <w:numId w:val="62"/>
        </w:numPr>
        <w:tabs>
          <w:tab w:val="left" w:pos="709"/>
          <w:tab w:val="center" w:pos="4677"/>
        </w:tabs>
        <w:spacing w:before="114" w:after="114" w:line="360" w:lineRule="auto"/>
        <w:jc w:val="both"/>
        <w:rPr>
          <w:shd w:val="clear" w:color="auto" w:fill="FFFFFF"/>
        </w:rPr>
      </w:pPr>
      <w:r>
        <w:rPr>
          <w:rFonts w:ascii="Arial" w:hAnsi="Arial" w:cs="Arial"/>
          <w:sz w:val="21"/>
          <w:szCs w:val="21"/>
        </w:rPr>
        <w:lastRenderedPageBreak/>
        <w:t xml:space="preserve"> </w:t>
      </w:r>
      <w:r w:rsidR="0086259D">
        <w:rPr>
          <w:rFonts w:ascii="Arial" w:hAnsi="Arial" w:cs="Arial"/>
          <w:sz w:val="21"/>
          <w:szCs w:val="21"/>
        </w:rPr>
        <w:t xml:space="preserve"> </w:t>
      </w:r>
      <w:r w:rsidR="00595DED" w:rsidRPr="00BC3B54">
        <w:rPr>
          <w:rFonts w:ascii="Arial" w:hAnsi="Arial" w:cs="Arial"/>
          <w:sz w:val="21"/>
          <w:szCs w:val="21"/>
        </w:rPr>
        <w:t>Caberá à licitante confirmar o recebimento pelo pregoeiro/comissão dos documentos encaminhados por e-mail, responsabilizando-se pelo ônus decorrente da perda de negócios diante da inobservância de quaisquer mensagens emitidas pelo pregoeiro no sistema;</w:t>
      </w:r>
    </w:p>
    <w:p w14:paraId="4A505EF8" w14:textId="77777777" w:rsidR="0086259D" w:rsidRPr="0086259D" w:rsidRDefault="00595DED">
      <w:pPr>
        <w:pStyle w:val="PargrafodaLista"/>
        <w:numPr>
          <w:ilvl w:val="1"/>
          <w:numId w:val="62"/>
        </w:numPr>
        <w:tabs>
          <w:tab w:val="left" w:pos="709"/>
          <w:tab w:val="center" w:pos="4677"/>
        </w:tabs>
        <w:spacing w:before="114" w:after="114" w:line="360" w:lineRule="auto"/>
        <w:jc w:val="both"/>
        <w:rPr>
          <w:shd w:val="clear" w:color="auto" w:fill="FFFFFF"/>
        </w:rPr>
      </w:pPr>
      <w:r w:rsidRPr="0086259D">
        <w:rPr>
          <w:rFonts w:ascii="Arial" w:hAnsi="Arial" w:cs="Arial"/>
          <w:sz w:val="21"/>
          <w:szCs w:val="21"/>
        </w:rPr>
        <w:t>A licitante que abandonar o certame, deixando de encaminhar a proposta e/ou documentos de habilitação DIGITALIZADOS, no todo ou em parte, no prazo previsto no item 1</w:t>
      </w:r>
      <w:r w:rsidR="00E26F70" w:rsidRPr="0086259D">
        <w:rPr>
          <w:rFonts w:ascii="Arial" w:hAnsi="Arial" w:cs="Arial"/>
          <w:sz w:val="21"/>
          <w:szCs w:val="21"/>
        </w:rPr>
        <w:t>0</w:t>
      </w:r>
      <w:r w:rsidRPr="0086259D">
        <w:rPr>
          <w:rFonts w:ascii="Arial" w:hAnsi="Arial" w:cs="Arial"/>
          <w:sz w:val="21"/>
          <w:szCs w:val="21"/>
        </w:rPr>
        <w:t>.</w:t>
      </w:r>
      <w:r w:rsidR="00934CE2" w:rsidRPr="0086259D">
        <w:rPr>
          <w:rFonts w:ascii="Arial" w:hAnsi="Arial" w:cs="Arial"/>
          <w:sz w:val="21"/>
          <w:szCs w:val="21"/>
        </w:rPr>
        <w:t>5</w:t>
      </w:r>
      <w:r w:rsidRPr="0086259D">
        <w:rPr>
          <w:rFonts w:ascii="Arial" w:hAnsi="Arial" w:cs="Arial"/>
          <w:sz w:val="21"/>
          <w:szCs w:val="21"/>
        </w:rPr>
        <w:t xml:space="preserve"> será desclassificada ou inabilitada do certame e sujeitar-se-á às sanções previstas neste edital.</w:t>
      </w:r>
    </w:p>
    <w:p w14:paraId="0EE8ECF6" w14:textId="77777777" w:rsidR="0086259D" w:rsidRPr="0086259D" w:rsidRDefault="00595DED">
      <w:pPr>
        <w:pStyle w:val="PargrafodaLista"/>
        <w:numPr>
          <w:ilvl w:val="1"/>
          <w:numId w:val="62"/>
        </w:numPr>
        <w:tabs>
          <w:tab w:val="left" w:pos="709"/>
          <w:tab w:val="center" w:pos="4677"/>
        </w:tabs>
        <w:spacing w:before="114" w:after="114" w:line="360" w:lineRule="auto"/>
        <w:jc w:val="both"/>
        <w:rPr>
          <w:shd w:val="clear" w:color="auto" w:fill="FFFFFF"/>
        </w:rPr>
      </w:pPr>
      <w:r w:rsidRPr="0086259D">
        <w:rPr>
          <w:rFonts w:ascii="Arial" w:hAnsi="Arial" w:cs="Arial"/>
          <w:sz w:val="21"/>
          <w:szCs w:val="21"/>
        </w:rPr>
        <w:t>Na hipótese prevista no item 1</w:t>
      </w:r>
      <w:r w:rsidR="00E26F70" w:rsidRPr="0086259D">
        <w:rPr>
          <w:rFonts w:ascii="Arial" w:hAnsi="Arial" w:cs="Arial"/>
          <w:sz w:val="21"/>
          <w:szCs w:val="21"/>
        </w:rPr>
        <w:t>0</w:t>
      </w:r>
      <w:r w:rsidRPr="0086259D">
        <w:rPr>
          <w:rFonts w:ascii="Arial" w:hAnsi="Arial" w:cs="Arial"/>
          <w:sz w:val="21"/>
          <w:szCs w:val="21"/>
        </w:rPr>
        <w:t xml:space="preserve">.3, a Pregoeira convocará as licitantes declaradas vencedoras para apresentarem novas </w:t>
      </w:r>
      <w:r w:rsidRPr="0086259D">
        <w:rPr>
          <w:rFonts w:ascii="Arial" w:hAnsi="Arial" w:cs="Arial"/>
          <w:b/>
          <w:sz w:val="21"/>
          <w:szCs w:val="21"/>
          <w:u w:val="single"/>
        </w:rPr>
        <w:t>PROPOSTAS COM REDUÇÃO DOS VALORES INICIALMENTE OFERTADOS, ENVIANDO-AS PARA O E-MAIL DA COMISSÃO INDICADO NO PREÂMBULO DESTE EDITAL,</w:t>
      </w:r>
      <w:r w:rsidR="00AF7B2B" w:rsidRPr="0086259D">
        <w:rPr>
          <w:rFonts w:ascii="Arial" w:hAnsi="Arial" w:cs="Arial"/>
          <w:b/>
          <w:sz w:val="21"/>
          <w:szCs w:val="21"/>
          <w:u w:val="single"/>
        </w:rPr>
        <w:t xml:space="preserve"> NO PRAZO MÁXIMO DE 01 (um) dia útil, contadas</w:t>
      </w:r>
      <w:r w:rsidRPr="0086259D">
        <w:rPr>
          <w:rFonts w:ascii="Arial" w:hAnsi="Arial" w:cs="Arial"/>
          <w:sz w:val="21"/>
          <w:szCs w:val="21"/>
        </w:rPr>
        <w:t xml:space="preserve"> a partir do requerimento. </w:t>
      </w:r>
    </w:p>
    <w:p w14:paraId="03EA5501" w14:textId="77777777" w:rsidR="0086259D" w:rsidRPr="0086259D" w:rsidRDefault="00595DED">
      <w:pPr>
        <w:pStyle w:val="PargrafodaLista"/>
        <w:numPr>
          <w:ilvl w:val="1"/>
          <w:numId w:val="62"/>
        </w:numPr>
        <w:tabs>
          <w:tab w:val="left" w:pos="709"/>
          <w:tab w:val="center" w:pos="4677"/>
        </w:tabs>
        <w:spacing w:before="114" w:after="114" w:line="360" w:lineRule="auto"/>
        <w:jc w:val="both"/>
        <w:rPr>
          <w:shd w:val="clear" w:color="auto" w:fill="FFFFFF"/>
        </w:rPr>
      </w:pPr>
      <w:r w:rsidRPr="0086259D">
        <w:rPr>
          <w:rFonts w:ascii="Arial" w:hAnsi="Arial" w:cs="Arial"/>
          <w:sz w:val="21"/>
          <w:szCs w:val="21"/>
        </w:rPr>
        <w:t>O pregoeiro solicitará ainda o ajuste dos preços nos campos específicos do sistema PE-INTEGRADO, quando da verificação da aceitabilidade da nova proposta, sem prejuízo de eventuais diligências que se façam necessárias.</w:t>
      </w:r>
    </w:p>
    <w:p w14:paraId="3D8F4323" w14:textId="77777777" w:rsidR="0086259D" w:rsidRPr="0086259D" w:rsidRDefault="00595DED">
      <w:pPr>
        <w:pStyle w:val="PargrafodaLista"/>
        <w:numPr>
          <w:ilvl w:val="1"/>
          <w:numId w:val="62"/>
        </w:numPr>
        <w:tabs>
          <w:tab w:val="left" w:pos="709"/>
          <w:tab w:val="center" w:pos="4677"/>
        </w:tabs>
        <w:spacing w:before="114" w:after="114" w:line="360" w:lineRule="auto"/>
        <w:jc w:val="both"/>
        <w:rPr>
          <w:shd w:val="clear" w:color="auto" w:fill="FFFFFF"/>
        </w:rPr>
      </w:pPr>
      <w:r w:rsidRPr="0086259D">
        <w:rPr>
          <w:rFonts w:ascii="Arial" w:hAnsi="Arial" w:cs="Arial"/>
          <w:sz w:val="21"/>
          <w:szCs w:val="21"/>
        </w:rPr>
        <w:t xml:space="preserve">Após ser declarada vencedora, a licitante deverá apresentar os documentos encaminhados por </w:t>
      </w:r>
      <w:r w:rsidR="007766F6" w:rsidRPr="0086259D">
        <w:rPr>
          <w:rFonts w:ascii="Arial" w:hAnsi="Arial" w:cs="Arial"/>
          <w:sz w:val="21"/>
          <w:szCs w:val="21"/>
        </w:rPr>
        <w:t>e-mail</w:t>
      </w:r>
      <w:r w:rsidRPr="0086259D">
        <w:rPr>
          <w:rFonts w:ascii="Arial" w:hAnsi="Arial" w:cs="Arial"/>
          <w:sz w:val="21"/>
          <w:szCs w:val="21"/>
        </w:rPr>
        <w:t>, em original, por qualquer processo de cópia autenticada por Cartório de Notas ou cópia acompanhada do original para autenticação pela pregoeira ou por membro da equipe de apoio da Administração, ou publicação em órgão da imprensa oficial, sob pena de responsabilização.</w:t>
      </w:r>
    </w:p>
    <w:p w14:paraId="47A844F4" w14:textId="77777777" w:rsidR="0086259D" w:rsidRPr="0086259D" w:rsidRDefault="00595DED">
      <w:pPr>
        <w:pStyle w:val="PargrafodaLista"/>
        <w:numPr>
          <w:ilvl w:val="1"/>
          <w:numId w:val="62"/>
        </w:numPr>
        <w:tabs>
          <w:tab w:val="left" w:pos="709"/>
          <w:tab w:val="center" w:pos="4677"/>
        </w:tabs>
        <w:spacing w:before="114" w:after="114" w:line="360" w:lineRule="auto"/>
        <w:jc w:val="both"/>
        <w:rPr>
          <w:shd w:val="clear" w:color="auto" w:fill="FFFFFF"/>
        </w:rPr>
      </w:pPr>
      <w:r w:rsidRPr="0086259D">
        <w:rPr>
          <w:rFonts w:ascii="Arial" w:hAnsi="Arial" w:cs="Arial"/>
          <w:sz w:val="21"/>
          <w:szCs w:val="21"/>
        </w:rPr>
        <w:t xml:space="preserve">Os documentos originais ou autenticados deverão ser </w:t>
      </w:r>
      <w:r w:rsidRPr="0086259D">
        <w:rPr>
          <w:rFonts w:ascii="Arial" w:hAnsi="Arial" w:cs="Arial"/>
          <w:sz w:val="21"/>
          <w:szCs w:val="21"/>
          <w:shd w:val="clear" w:color="auto" w:fill="FFFFFF"/>
        </w:rPr>
        <w:t xml:space="preserve">encaminhados, exclusivamente por meio eletrônico, na forma e no prazo estabelecidos no edital, conforme previsto </w:t>
      </w:r>
      <w:r w:rsidRPr="0086259D">
        <w:rPr>
          <w:rFonts w:ascii="Arial" w:hAnsi="Arial" w:cs="Arial"/>
          <w:sz w:val="21"/>
          <w:szCs w:val="21"/>
        </w:rPr>
        <w:t>no Decreto nº 55.116 de 4 de agosto de 2023.</w:t>
      </w:r>
    </w:p>
    <w:p w14:paraId="4BA8566F" w14:textId="77777777" w:rsidR="0086259D" w:rsidRPr="0086259D" w:rsidRDefault="00E26F70">
      <w:pPr>
        <w:pStyle w:val="PargrafodaLista"/>
        <w:numPr>
          <w:ilvl w:val="1"/>
          <w:numId w:val="62"/>
        </w:numPr>
        <w:tabs>
          <w:tab w:val="left" w:pos="709"/>
          <w:tab w:val="center" w:pos="4677"/>
        </w:tabs>
        <w:spacing w:before="114" w:after="114" w:line="360" w:lineRule="auto"/>
        <w:jc w:val="both"/>
        <w:rPr>
          <w:shd w:val="clear" w:color="auto" w:fill="FFFFFF"/>
        </w:rPr>
      </w:pPr>
      <w:r w:rsidRPr="0086259D">
        <w:rPr>
          <w:rFonts w:ascii="Arial" w:hAnsi="Arial" w:cs="Arial"/>
          <w:sz w:val="21"/>
          <w:szCs w:val="21"/>
        </w:rPr>
        <w:t>N</w:t>
      </w:r>
      <w:r w:rsidR="00595DED" w:rsidRPr="0086259D">
        <w:rPr>
          <w:rFonts w:ascii="Arial" w:hAnsi="Arial" w:cs="Arial"/>
          <w:sz w:val="21"/>
          <w:szCs w:val="21"/>
        </w:rPr>
        <w:t>o prazo de 03 (três) dias úteis a contar da declaração do vencedor, que pode ser prorrogado por razões de fato ou de direito, no interesse da Administração.</w:t>
      </w:r>
    </w:p>
    <w:p w14:paraId="2C77BBB3" w14:textId="77777777" w:rsidR="0086259D" w:rsidRPr="0086259D" w:rsidRDefault="00595DED">
      <w:pPr>
        <w:pStyle w:val="PargrafodaLista"/>
        <w:numPr>
          <w:ilvl w:val="1"/>
          <w:numId w:val="62"/>
        </w:numPr>
        <w:tabs>
          <w:tab w:val="left" w:pos="709"/>
          <w:tab w:val="center" w:pos="4677"/>
        </w:tabs>
        <w:spacing w:before="114" w:after="114" w:line="360" w:lineRule="auto"/>
        <w:jc w:val="both"/>
        <w:rPr>
          <w:shd w:val="clear" w:color="auto" w:fill="FFFFFF"/>
        </w:rPr>
      </w:pPr>
      <w:r w:rsidRPr="0086259D">
        <w:rPr>
          <w:rFonts w:ascii="Arial" w:hAnsi="Arial" w:cs="Arial"/>
          <w:sz w:val="21"/>
          <w:szCs w:val="21"/>
        </w:rPr>
        <w:t>A não entrega dos documentos originais ou autenticados conforme subitem acima ensejará a nulidade da decisão da pregoeira que declarou o licitante habilitado e vencedor, e, consequentemente, o retorno do processo à fase de negociação para exame das ofertas subsequentes, na ordem de classificação, submetendo o licitante às penalidades previstas neste Edital.</w:t>
      </w:r>
    </w:p>
    <w:p w14:paraId="1EBDBE3E" w14:textId="4D46B417" w:rsidR="008169C4" w:rsidRPr="0086259D" w:rsidRDefault="00595DED">
      <w:pPr>
        <w:pStyle w:val="PargrafodaLista"/>
        <w:numPr>
          <w:ilvl w:val="1"/>
          <w:numId w:val="62"/>
        </w:numPr>
        <w:tabs>
          <w:tab w:val="left" w:pos="709"/>
          <w:tab w:val="center" w:pos="4677"/>
        </w:tabs>
        <w:spacing w:before="114" w:after="114" w:line="360" w:lineRule="auto"/>
        <w:jc w:val="both"/>
        <w:rPr>
          <w:shd w:val="clear" w:color="auto" w:fill="FFFFFF"/>
        </w:rPr>
      </w:pPr>
      <w:r w:rsidRPr="0086259D">
        <w:rPr>
          <w:rFonts w:ascii="Arial" w:hAnsi="Arial" w:cs="Arial"/>
          <w:sz w:val="21"/>
          <w:szCs w:val="21"/>
        </w:rPr>
        <w:t>Recomenda-se que as licitantes iniciem a sessão de abertura da licitação com todos os documentos necessários à classificação/habilitação previamente digitalizados.</w:t>
      </w:r>
    </w:p>
    <w:p w14:paraId="1C45CAB1" w14:textId="77777777" w:rsidR="00E26F70" w:rsidRDefault="00E26F70" w:rsidP="00E26F70">
      <w:pPr>
        <w:tabs>
          <w:tab w:val="left" w:pos="709"/>
          <w:tab w:val="center" w:pos="4677"/>
        </w:tabs>
        <w:spacing w:before="114" w:after="114" w:line="360" w:lineRule="auto"/>
        <w:jc w:val="both"/>
      </w:pPr>
    </w:p>
    <w:p w14:paraId="11B65CC4" w14:textId="77777777" w:rsidR="00E4202A" w:rsidRPr="00E26F70" w:rsidRDefault="00E4202A" w:rsidP="00E26F70">
      <w:pPr>
        <w:tabs>
          <w:tab w:val="left" w:pos="709"/>
          <w:tab w:val="center" w:pos="4677"/>
        </w:tabs>
        <w:spacing w:before="114" w:after="114" w:line="360" w:lineRule="auto"/>
        <w:jc w:val="both"/>
      </w:pPr>
    </w:p>
    <w:p w14:paraId="703818E7" w14:textId="61B92CD9" w:rsidR="008169C4" w:rsidRDefault="00595DED" w:rsidP="0024239A">
      <w:pPr>
        <w:numPr>
          <w:ilvl w:val="0"/>
          <w:numId w:val="1"/>
        </w:numPr>
        <w:tabs>
          <w:tab w:val="clear" w:pos="720"/>
          <w:tab w:val="left" w:pos="709"/>
          <w:tab w:val="center" w:pos="4677"/>
        </w:tabs>
        <w:spacing w:before="114" w:after="114" w:line="360" w:lineRule="auto"/>
        <w:ind w:left="0" w:firstLine="0"/>
        <w:jc w:val="both"/>
      </w:pPr>
      <w:r>
        <w:rPr>
          <w:rFonts w:ascii="Arial" w:hAnsi="Arial" w:cs="Arial"/>
          <w:b/>
          <w:bCs/>
          <w:sz w:val="21"/>
          <w:szCs w:val="21"/>
        </w:rPr>
        <w:lastRenderedPageBreak/>
        <w:t>DA ACEITABILIDADE DA PROPOSTA</w:t>
      </w:r>
      <w:r>
        <w:rPr>
          <w:rFonts w:ascii="Arial" w:hAnsi="Arial" w:cs="Arial"/>
          <w:b/>
          <w:bCs/>
          <w:sz w:val="21"/>
          <w:szCs w:val="21"/>
        </w:rPr>
        <w:tab/>
      </w:r>
    </w:p>
    <w:p w14:paraId="33204197" w14:textId="77777777" w:rsidR="008169C4" w:rsidRDefault="00595DED" w:rsidP="0024239A">
      <w:pPr>
        <w:numPr>
          <w:ilvl w:val="1"/>
          <w:numId w:val="1"/>
        </w:numPr>
        <w:tabs>
          <w:tab w:val="left" w:pos="709"/>
          <w:tab w:val="center" w:pos="4677"/>
        </w:tabs>
        <w:spacing w:before="114" w:after="114" w:line="360" w:lineRule="auto"/>
        <w:ind w:left="0" w:firstLine="0"/>
        <w:jc w:val="both"/>
      </w:pPr>
      <w:r>
        <w:rPr>
          <w:rFonts w:ascii="Arial" w:hAnsi="Arial" w:cs="Arial"/>
          <w:sz w:val="21"/>
          <w:szCs w:val="21"/>
        </w:rPr>
        <w:t>A licitante classificada provisoriamente em 1º lugar no certame deverá apresentar proposta de preço adequada ao último lance, nos termos e prazos previstos neste edital.</w:t>
      </w:r>
    </w:p>
    <w:p w14:paraId="77811871" w14:textId="77777777" w:rsidR="008169C4" w:rsidRDefault="00595DED" w:rsidP="0024239A">
      <w:pPr>
        <w:numPr>
          <w:ilvl w:val="1"/>
          <w:numId w:val="1"/>
        </w:numPr>
        <w:tabs>
          <w:tab w:val="left" w:pos="709"/>
          <w:tab w:val="center" w:pos="4677"/>
        </w:tabs>
        <w:spacing w:before="114" w:after="114" w:line="360" w:lineRule="auto"/>
        <w:ind w:left="0" w:firstLine="0"/>
        <w:jc w:val="both"/>
      </w:pPr>
      <w:r>
        <w:rPr>
          <w:rFonts w:ascii="Arial" w:hAnsi="Arial" w:cs="Arial"/>
          <w:sz w:val="21"/>
          <w:szCs w:val="21"/>
        </w:rPr>
        <w:t>A Pregoeira examinará a proposta mais bem classificada quanto à compatibilidade do preço ofertado com o valor estimado e à compatibilidade da proposta com as especificações técnicas do objeto.</w:t>
      </w:r>
    </w:p>
    <w:p w14:paraId="2E93980B" w14:textId="77777777" w:rsidR="008169C4" w:rsidRDefault="00595DED" w:rsidP="0024239A">
      <w:pPr>
        <w:numPr>
          <w:ilvl w:val="1"/>
          <w:numId w:val="1"/>
        </w:numPr>
        <w:tabs>
          <w:tab w:val="left" w:pos="709"/>
          <w:tab w:val="center" w:pos="4677"/>
        </w:tabs>
        <w:spacing w:before="114" w:after="114" w:line="360" w:lineRule="auto"/>
        <w:ind w:left="0" w:firstLine="0"/>
        <w:jc w:val="both"/>
      </w:pPr>
      <w:r>
        <w:rPr>
          <w:rFonts w:ascii="Arial" w:hAnsi="Arial" w:cs="Arial"/>
          <w:bCs/>
          <w:sz w:val="21"/>
          <w:szCs w:val="21"/>
        </w:rPr>
        <w:t>A</w:t>
      </w:r>
      <w:r>
        <w:rPr>
          <w:rFonts w:ascii="Arial" w:hAnsi="Arial" w:cs="Arial"/>
          <w:sz w:val="21"/>
          <w:szCs w:val="21"/>
        </w:rPr>
        <w:t xml:space="preserve"> Pregoeira poderá solicitar parecer de técnicos pertencentes ao quadro de pessoal da SAD, do CTM ou, ainda, de pessoas físicas ou jurídicas estranhas a ele, para orientar sua decisão.</w:t>
      </w:r>
    </w:p>
    <w:p w14:paraId="6F3CB489" w14:textId="77777777" w:rsidR="008169C4" w:rsidRDefault="00595DED" w:rsidP="0024239A">
      <w:pPr>
        <w:numPr>
          <w:ilvl w:val="1"/>
          <w:numId w:val="1"/>
        </w:numPr>
        <w:tabs>
          <w:tab w:val="left" w:pos="709"/>
          <w:tab w:val="center" w:pos="4677"/>
        </w:tabs>
        <w:spacing w:before="114" w:after="114" w:line="360" w:lineRule="auto"/>
        <w:ind w:left="0" w:firstLine="0"/>
        <w:jc w:val="both"/>
      </w:pPr>
      <w:r>
        <w:rPr>
          <w:rFonts w:ascii="Arial" w:hAnsi="Arial" w:cs="Arial"/>
          <w:sz w:val="21"/>
          <w:szCs w:val="21"/>
        </w:rPr>
        <w:t>Não se considerará qualquer oferta de vantagem não prevista neste Edital, inclusive financiamentos subsidiados ou a fundo perdido.</w:t>
      </w:r>
    </w:p>
    <w:p w14:paraId="06E6E41C" w14:textId="77777777" w:rsidR="008169C4" w:rsidRDefault="00595DED" w:rsidP="0024239A">
      <w:pPr>
        <w:numPr>
          <w:ilvl w:val="1"/>
          <w:numId w:val="1"/>
        </w:numPr>
        <w:tabs>
          <w:tab w:val="left" w:pos="709"/>
          <w:tab w:val="center" w:pos="4677"/>
        </w:tabs>
        <w:spacing w:before="114" w:after="114" w:line="360" w:lineRule="auto"/>
        <w:ind w:left="0" w:firstLine="0"/>
        <w:jc w:val="both"/>
      </w:pPr>
      <w:r>
        <w:rPr>
          <w:rFonts w:ascii="Arial" w:hAnsi="Arial" w:cs="Arial"/>
          <w:sz w:val="21"/>
          <w:szCs w:val="21"/>
        </w:rPr>
        <w:t xml:space="preserve">Não se admitirá proposta que apresente valores simbólicos, irrisórios ou de valor zero, incompatíveis com os preços de mercado, exceto quando se referirem a materiais e instalações de propriedade da licitante, para os quais ela renuncie à parcela ou à totalidade de remuneração. </w:t>
      </w:r>
    </w:p>
    <w:p w14:paraId="62C9AEDB" w14:textId="77777777" w:rsidR="008169C4" w:rsidRDefault="00595DED" w:rsidP="0024239A">
      <w:pPr>
        <w:numPr>
          <w:ilvl w:val="1"/>
          <w:numId w:val="1"/>
        </w:numPr>
        <w:tabs>
          <w:tab w:val="left" w:pos="709"/>
          <w:tab w:val="center" w:pos="4677"/>
        </w:tabs>
        <w:spacing w:before="114" w:after="114" w:line="360" w:lineRule="auto"/>
        <w:ind w:left="0" w:firstLine="0"/>
        <w:jc w:val="both"/>
      </w:pPr>
      <w:r>
        <w:rPr>
          <w:rFonts w:ascii="Arial" w:hAnsi="Arial" w:cs="Arial"/>
          <w:sz w:val="21"/>
          <w:szCs w:val="21"/>
        </w:rPr>
        <w:t>Ao ofertar sua proposta, a licitante tem a obrigação de apresentar preços que reflitam os paradigmas de mercado, sob risco de responder por superfaturamento, ainda que, eventualmente, os valores fixados pela Administração no orçamento-base do certame se situem além daquele patamar.</w:t>
      </w:r>
    </w:p>
    <w:p w14:paraId="6E45F999" w14:textId="26DD1C11" w:rsidR="008169C4" w:rsidRDefault="00595DED" w:rsidP="0024239A">
      <w:pPr>
        <w:numPr>
          <w:ilvl w:val="1"/>
          <w:numId w:val="1"/>
        </w:numPr>
        <w:tabs>
          <w:tab w:val="left" w:pos="709"/>
          <w:tab w:val="center" w:pos="4677"/>
        </w:tabs>
        <w:spacing w:before="114" w:after="114" w:line="360" w:lineRule="auto"/>
        <w:ind w:left="0" w:firstLine="0"/>
        <w:jc w:val="both"/>
      </w:pPr>
      <w:r>
        <w:rPr>
          <w:rFonts w:ascii="Arial" w:hAnsi="Arial" w:cs="Arial"/>
          <w:sz w:val="21"/>
          <w:szCs w:val="21"/>
        </w:rPr>
        <w:t xml:space="preserve">A Pregoeira poderá fixar prazo para o reenvio do anexo contendo a planilha de composição de preços quando o preço total ofertado for aceitável, mas os preços unitários que compõem necessitem de ajustes aos valores estimados, conforme </w:t>
      </w:r>
      <w:r w:rsidRPr="00F30A86">
        <w:rPr>
          <w:rFonts w:ascii="Arial" w:hAnsi="Arial" w:cs="Arial"/>
          <w:sz w:val="21"/>
          <w:szCs w:val="21"/>
        </w:rPr>
        <w:t>disposto nos itens 1</w:t>
      </w:r>
      <w:r w:rsidR="00F30A86" w:rsidRPr="00F30A86">
        <w:rPr>
          <w:rFonts w:ascii="Arial" w:hAnsi="Arial" w:cs="Arial"/>
          <w:sz w:val="21"/>
          <w:szCs w:val="21"/>
        </w:rPr>
        <w:t>1</w:t>
      </w:r>
      <w:r w:rsidRPr="00F30A86">
        <w:rPr>
          <w:rFonts w:ascii="Arial" w:hAnsi="Arial" w:cs="Arial"/>
          <w:sz w:val="21"/>
          <w:szCs w:val="21"/>
        </w:rPr>
        <w:t>.2 e subitens</w:t>
      </w:r>
      <w:r>
        <w:rPr>
          <w:rFonts w:ascii="Arial" w:hAnsi="Arial" w:cs="Arial"/>
          <w:sz w:val="21"/>
          <w:szCs w:val="21"/>
        </w:rPr>
        <w:t xml:space="preserve"> deste instrumento convocatório.</w:t>
      </w:r>
    </w:p>
    <w:p w14:paraId="0D854DF5" w14:textId="77777777" w:rsidR="008169C4" w:rsidRDefault="00595DED" w:rsidP="0024239A">
      <w:pPr>
        <w:numPr>
          <w:ilvl w:val="1"/>
          <w:numId w:val="1"/>
        </w:numPr>
        <w:tabs>
          <w:tab w:val="left" w:pos="709"/>
          <w:tab w:val="center" w:pos="4677"/>
        </w:tabs>
        <w:spacing w:before="114" w:after="114" w:line="360" w:lineRule="auto"/>
        <w:ind w:left="0" w:firstLine="0"/>
        <w:jc w:val="both"/>
      </w:pPr>
      <w:r>
        <w:rPr>
          <w:rFonts w:ascii="Arial" w:hAnsi="Arial" w:cs="Arial"/>
          <w:sz w:val="21"/>
          <w:szCs w:val="21"/>
        </w:rPr>
        <w:t>Não serão aceitas propostas com valores globais ou unitário superiores aos estimados ou com preços manifestamente inexequíveis.</w:t>
      </w:r>
    </w:p>
    <w:p w14:paraId="4E0C6EB8" w14:textId="77777777" w:rsidR="008169C4" w:rsidRDefault="00595DED" w:rsidP="0024239A">
      <w:pPr>
        <w:numPr>
          <w:ilvl w:val="1"/>
          <w:numId w:val="1"/>
        </w:numPr>
        <w:tabs>
          <w:tab w:val="left" w:pos="709"/>
          <w:tab w:val="center" w:pos="4677"/>
        </w:tabs>
        <w:spacing w:before="114" w:after="114" w:line="360" w:lineRule="auto"/>
        <w:ind w:left="0" w:firstLine="0"/>
        <w:jc w:val="both"/>
      </w:pPr>
      <w:r>
        <w:rPr>
          <w:rFonts w:ascii="Arial" w:hAnsi="Arial" w:cs="Arial"/>
          <w:sz w:val="21"/>
          <w:szCs w:val="21"/>
        </w:rPr>
        <w:t>Considerar-se-á inexequível a proposta que não venha a ter demonstrada sua viabilidade por meio de documentação que comprove que os custos envolvidos na contratação são coerentes com os de mercado do objeto deste Pregão.</w:t>
      </w:r>
    </w:p>
    <w:p w14:paraId="671C414F" w14:textId="77777777" w:rsidR="00181DEB" w:rsidRDefault="00595DED" w:rsidP="00181DEB">
      <w:pPr>
        <w:numPr>
          <w:ilvl w:val="1"/>
          <w:numId w:val="1"/>
        </w:numPr>
        <w:tabs>
          <w:tab w:val="left" w:pos="709"/>
          <w:tab w:val="center" w:pos="4677"/>
        </w:tabs>
        <w:spacing w:before="114" w:after="114" w:line="360" w:lineRule="auto"/>
        <w:ind w:left="0" w:firstLine="0"/>
        <w:jc w:val="both"/>
      </w:pPr>
      <w:r>
        <w:rPr>
          <w:rFonts w:ascii="Arial" w:hAnsi="Arial" w:cs="Arial"/>
          <w:sz w:val="21"/>
          <w:szCs w:val="21"/>
        </w:rPr>
        <w:t>Se houver indícios de inexequibilidade da proposta de preço, ou em caso da necessidade de esclarecimentos complementares, poderá ser efetuada diligência, para efeito de comprovação de sua exequibilidade, podendo-se adotar, dentre outros, os seguintes procedimentos:</w:t>
      </w:r>
    </w:p>
    <w:p w14:paraId="48776199" w14:textId="77777777" w:rsidR="00E4248A" w:rsidRPr="00E4248A" w:rsidRDefault="00181DEB">
      <w:pPr>
        <w:pStyle w:val="PargrafodaLista"/>
        <w:numPr>
          <w:ilvl w:val="2"/>
          <w:numId w:val="63"/>
        </w:numPr>
        <w:tabs>
          <w:tab w:val="left" w:pos="709"/>
          <w:tab w:val="center" w:pos="4677"/>
        </w:tabs>
        <w:spacing w:before="114" w:after="114" w:line="360" w:lineRule="auto"/>
        <w:jc w:val="both"/>
      </w:pPr>
      <w:r>
        <w:rPr>
          <w:rFonts w:ascii="Arial" w:hAnsi="Arial" w:cs="Arial"/>
          <w:sz w:val="21"/>
          <w:szCs w:val="21"/>
        </w:rPr>
        <w:t xml:space="preserve"> </w:t>
      </w:r>
      <w:r w:rsidR="00595DED" w:rsidRPr="00181DEB">
        <w:rPr>
          <w:rFonts w:ascii="Arial" w:hAnsi="Arial" w:cs="Arial"/>
          <w:sz w:val="21"/>
          <w:szCs w:val="21"/>
        </w:rPr>
        <w:t>Questionamentos junto à proponente para a apresentação de justificativas e comprovações em relação aos custos com indícios de inexequibilidade;</w:t>
      </w:r>
    </w:p>
    <w:p w14:paraId="2D04EF54" w14:textId="4AE353B6" w:rsidR="00E4248A" w:rsidRPr="00E4248A" w:rsidRDefault="00E4248A">
      <w:pPr>
        <w:pStyle w:val="PargrafodaLista"/>
        <w:numPr>
          <w:ilvl w:val="2"/>
          <w:numId w:val="63"/>
        </w:numPr>
        <w:tabs>
          <w:tab w:val="left" w:pos="709"/>
          <w:tab w:val="center" w:pos="4677"/>
        </w:tabs>
        <w:spacing w:before="114" w:after="114" w:line="360" w:lineRule="auto"/>
        <w:jc w:val="both"/>
      </w:pPr>
      <w:r>
        <w:rPr>
          <w:rFonts w:ascii="Arial" w:hAnsi="Arial" w:cs="Arial"/>
          <w:sz w:val="21"/>
          <w:szCs w:val="21"/>
        </w:rPr>
        <w:lastRenderedPageBreak/>
        <w:t xml:space="preserve"> </w:t>
      </w:r>
      <w:r w:rsidR="00595DED" w:rsidRPr="00181DEB">
        <w:rPr>
          <w:rFonts w:ascii="Arial" w:hAnsi="Arial" w:cs="Arial"/>
          <w:sz w:val="21"/>
          <w:szCs w:val="21"/>
        </w:rPr>
        <w:t>Consultas a entidades ou conselhos de classe, sindicatos ou similares;</w:t>
      </w:r>
    </w:p>
    <w:p w14:paraId="77B29E75" w14:textId="0E0F405E" w:rsidR="00E4248A" w:rsidRPr="00E4248A" w:rsidRDefault="00E4248A">
      <w:pPr>
        <w:pStyle w:val="PargrafodaLista"/>
        <w:numPr>
          <w:ilvl w:val="2"/>
          <w:numId w:val="63"/>
        </w:numPr>
        <w:tabs>
          <w:tab w:val="left" w:pos="709"/>
          <w:tab w:val="center" w:pos="4677"/>
        </w:tabs>
        <w:spacing w:before="114" w:after="114" w:line="360" w:lineRule="auto"/>
        <w:jc w:val="both"/>
      </w:pPr>
      <w:r>
        <w:rPr>
          <w:rFonts w:ascii="Arial" w:hAnsi="Arial" w:cs="Arial"/>
          <w:sz w:val="21"/>
          <w:szCs w:val="21"/>
        </w:rPr>
        <w:t xml:space="preserve"> </w:t>
      </w:r>
      <w:r w:rsidR="00595DED" w:rsidRPr="00E4248A">
        <w:rPr>
          <w:rFonts w:ascii="Arial" w:hAnsi="Arial" w:cs="Arial"/>
          <w:sz w:val="21"/>
          <w:szCs w:val="21"/>
        </w:rPr>
        <w:t>Pesquisas em órgãos públicos ou empresas privadas;</w:t>
      </w:r>
    </w:p>
    <w:p w14:paraId="05268488" w14:textId="7A25020E" w:rsidR="00E4248A" w:rsidRPr="00E4248A" w:rsidRDefault="00E4248A">
      <w:pPr>
        <w:pStyle w:val="PargrafodaLista"/>
        <w:numPr>
          <w:ilvl w:val="2"/>
          <w:numId w:val="63"/>
        </w:numPr>
        <w:tabs>
          <w:tab w:val="left" w:pos="709"/>
          <w:tab w:val="center" w:pos="4677"/>
        </w:tabs>
        <w:spacing w:before="114" w:after="114" w:line="360" w:lineRule="auto"/>
        <w:jc w:val="both"/>
      </w:pPr>
      <w:r>
        <w:rPr>
          <w:rFonts w:ascii="Arial" w:hAnsi="Arial" w:cs="Arial"/>
          <w:sz w:val="21"/>
          <w:szCs w:val="21"/>
        </w:rPr>
        <w:t xml:space="preserve"> </w:t>
      </w:r>
      <w:r w:rsidR="00595DED" w:rsidRPr="00E4248A">
        <w:rPr>
          <w:rFonts w:ascii="Arial" w:hAnsi="Arial" w:cs="Arial"/>
          <w:sz w:val="21"/>
          <w:szCs w:val="21"/>
        </w:rPr>
        <w:t>Verificação de outros contratos que a proponente mantenha com a administração ou com a iniciativa privada;</w:t>
      </w:r>
    </w:p>
    <w:p w14:paraId="304C2E2B" w14:textId="78CCBDDB" w:rsidR="00E4248A" w:rsidRPr="00E4248A" w:rsidRDefault="00E4248A">
      <w:pPr>
        <w:pStyle w:val="PargrafodaLista"/>
        <w:numPr>
          <w:ilvl w:val="2"/>
          <w:numId w:val="63"/>
        </w:numPr>
        <w:tabs>
          <w:tab w:val="left" w:pos="709"/>
          <w:tab w:val="center" w:pos="4677"/>
        </w:tabs>
        <w:spacing w:before="114" w:after="114" w:line="360" w:lineRule="auto"/>
        <w:jc w:val="both"/>
      </w:pPr>
      <w:r>
        <w:rPr>
          <w:rFonts w:ascii="Arial" w:hAnsi="Arial" w:cs="Arial"/>
          <w:sz w:val="21"/>
          <w:szCs w:val="21"/>
        </w:rPr>
        <w:t xml:space="preserve"> </w:t>
      </w:r>
      <w:r w:rsidR="00595DED" w:rsidRPr="00E4248A">
        <w:rPr>
          <w:rFonts w:ascii="Arial" w:hAnsi="Arial" w:cs="Arial"/>
          <w:sz w:val="21"/>
          <w:szCs w:val="21"/>
        </w:rPr>
        <w:t>Estudos setoriais;</w:t>
      </w:r>
    </w:p>
    <w:p w14:paraId="372264CB" w14:textId="77777777" w:rsidR="00E4248A" w:rsidRPr="00E4248A" w:rsidRDefault="00E4248A">
      <w:pPr>
        <w:pStyle w:val="PargrafodaLista"/>
        <w:numPr>
          <w:ilvl w:val="2"/>
          <w:numId w:val="63"/>
        </w:numPr>
        <w:tabs>
          <w:tab w:val="left" w:pos="709"/>
          <w:tab w:val="center" w:pos="4677"/>
        </w:tabs>
        <w:spacing w:before="114" w:after="114" w:line="360" w:lineRule="auto"/>
        <w:jc w:val="both"/>
      </w:pPr>
      <w:r>
        <w:rPr>
          <w:rFonts w:ascii="Arial" w:hAnsi="Arial" w:cs="Arial"/>
          <w:sz w:val="21"/>
          <w:szCs w:val="21"/>
        </w:rPr>
        <w:t xml:space="preserve"> </w:t>
      </w:r>
      <w:r w:rsidR="00595DED" w:rsidRPr="00E4248A">
        <w:rPr>
          <w:rFonts w:ascii="Arial" w:hAnsi="Arial" w:cs="Arial"/>
          <w:sz w:val="21"/>
          <w:szCs w:val="21"/>
        </w:rPr>
        <w:t>Consultas às Secretarias de Fazenda federal, distrital, estadual ou municipal;</w:t>
      </w:r>
    </w:p>
    <w:p w14:paraId="470897AA" w14:textId="77777777" w:rsidR="00E4248A" w:rsidRPr="00E4248A" w:rsidRDefault="00E4248A">
      <w:pPr>
        <w:pStyle w:val="PargrafodaLista"/>
        <w:numPr>
          <w:ilvl w:val="2"/>
          <w:numId w:val="63"/>
        </w:numPr>
        <w:tabs>
          <w:tab w:val="left" w:pos="709"/>
          <w:tab w:val="center" w:pos="4677"/>
        </w:tabs>
        <w:spacing w:before="114" w:after="114" w:line="360" w:lineRule="auto"/>
        <w:jc w:val="both"/>
      </w:pPr>
      <w:r>
        <w:rPr>
          <w:rFonts w:ascii="Arial" w:hAnsi="Arial" w:cs="Arial"/>
          <w:sz w:val="21"/>
          <w:szCs w:val="21"/>
        </w:rPr>
        <w:t xml:space="preserve"> </w:t>
      </w:r>
      <w:r w:rsidR="00595DED" w:rsidRPr="00E4248A">
        <w:rPr>
          <w:rFonts w:ascii="Arial" w:hAnsi="Arial" w:cs="Arial"/>
          <w:sz w:val="21"/>
          <w:szCs w:val="21"/>
        </w:rPr>
        <w:t>Demais verificações que porventura se fizerem necessárias.</w:t>
      </w:r>
    </w:p>
    <w:p w14:paraId="6C25EA9B" w14:textId="77777777" w:rsidR="00E4248A" w:rsidRPr="00E4248A" w:rsidRDefault="00E4248A">
      <w:pPr>
        <w:pStyle w:val="PargrafodaLista"/>
        <w:numPr>
          <w:ilvl w:val="2"/>
          <w:numId w:val="63"/>
        </w:numPr>
        <w:tabs>
          <w:tab w:val="left" w:pos="709"/>
          <w:tab w:val="center" w:pos="4677"/>
        </w:tabs>
        <w:spacing w:before="114" w:after="114" w:line="360" w:lineRule="auto"/>
        <w:jc w:val="both"/>
      </w:pPr>
      <w:r>
        <w:rPr>
          <w:rFonts w:ascii="Arial" w:hAnsi="Arial" w:cs="Arial"/>
          <w:sz w:val="21"/>
          <w:szCs w:val="21"/>
        </w:rPr>
        <w:t xml:space="preserve"> </w:t>
      </w:r>
      <w:r w:rsidR="00595DED" w:rsidRPr="00E4248A">
        <w:rPr>
          <w:rFonts w:ascii="Arial" w:hAnsi="Arial" w:cs="Arial"/>
          <w:sz w:val="21"/>
          <w:szCs w:val="21"/>
        </w:rPr>
        <w:t>Erros de natureza formal ou material, assim considerados as falhas presentes na proposta de preços que não impedem a caracterização do objeto e a prestação dos serviços nos termos desta licitação, não ensejarão a desclassificação.</w:t>
      </w:r>
    </w:p>
    <w:p w14:paraId="1BF9A3E2" w14:textId="05A637A3" w:rsidR="008169C4" w:rsidRDefault="00E4248A">
      <w:pPr>
        <w:pStyle w:val="PargrafodaLista"/>
        <w:numPr>
          <w:ilvl w:val="2"/>
          <w:numId w:val="63"/>
        </w:numPr>
        <w:tabs>
          <w:tab w:val="left" w:pos="709"/>
          <w:tab w:val="center" w:pos="4677"/>
        </w:tabs>
        <w:spacing w:before="114" w:after="114" w:line="360" w:lineRule="auto"/>
        <w:jc w:val="both"/>
      </w:pPr>
      <w:r>
        <w:rPr>
          <w:rFonts w:ascii="Arial" w:hAnsi="Arial" w:cs="Arial"/>
          <w:sz w:val="21"/>
          <w:szCs w:val="21"/>
        </w:rPr>
        <w:t xml:space="preserve"> </w:t>
      </w:r>
      <w:r w:rsidR="00595DED" w:rsidRPr="00E4248A">
        <w:rPr>
          <w:rFonts w:ascii="Arial" w:hAnsi="Arial" w:cs="Arial"/>
          <w:sz w:val="21"/>
          <w:szCs w:val="21"/>
        </w:rPr>
        <w:t xml:space="preserve">O ajuste da proposta não poderá implicar aumento do seu valor </w:t>
      </w:r>
      <w:r w:rsidR="001C0F7C" w:rsidRPr="00E4248A">
        <w:rPr>
          <w:rFonts w:ascii="Arial" w:hAnsi="Arial" w:cs="Arial"/>
          <w:sz w:val="21"/>
          <w:szCs w:val="21"/>
        </w:rPr>
        <w:t>global. Será</w:t>
      </w:r>
      <w:r w:rsidR="00595DED" w:rsidRPr="00E4248A">
        <w:rPr>
          <w:rFonts w:ascii="Arial" w:hAnsi="Arial" w:cs="Arial"/>
          <w:sz w:val="21"/>
          <w:szCs w:val="21"/>
        </w:rPr>
        <w:t xml:space="preserve"> desclassificada a proposta que não corrigir ou não justificar eventuais falhas apontadas pela </w:t>
      </w:r>
      <w:r w:rsidR="00595DED" w:rsidRPr="00E4248A">
        <w:rPr>
          <w:rFonts w:ascii="Arial" w:hAnsi="Arial" w:cs="Arial"/>
          <w:bCs/>
          <w:sz w:val="21"/>
          <w:szCs w:val="21"/>
        </w:rPr>
        <w:t>pregoeira.</w:t>
      </w:r>
      <w:r w:rsidR="00595DED">
        <w:t xml:space="preserve"> </w:t>
      </w:r>
    </w:p>
    <w:p w14:paraId="6E7891C1" w14:textId="721FF937" w:rsidR="00094BD6" w:rsidRDefault="00595DED" w:rsidP="0024239A">
      <w:pPr>
        <w:numPr>
          <w:ilvl w:val="1"/>
          <w:numId w:val="1"/>
        </w:numPr>
        <w:tabs>
          <w:tab w:val="left" w:pos="709"/>
          <w:tab w:val="center" w:pos="3170"/>
        </w:tabs>
        <w:spacing w:before="114" w:after="114" w:line="360" w:lineRule="auto"/>
        <w:ind w:left="0" w:firstLine="0"/>
        <w:jc w:val="both"/>
      </w:pPr>
      <w:r>
        <w:rPr>
          <w:rFonts w:ascii="Arial" w:hAnsi="Arial" w:cs="Arial"/>
          <w:bCs/>
          <w:sz w:val="21"/>
          <w:szCs w:val="21"/>
        </w:rPr>
        <w:t>As propostas deverão ter validade de, no mínimo, 120 (cento e vinte) dias, contados da data de abertura da sessão pública a ser estabelecida no preâmbulo do Edital, independente de declaração da licitante.</w:t>
      </w:r>
    </w:p>
    <w:p w14:paraId="4A8072AC" w14:textId="77777777" w:rsidR="008169C4" w:rsidRDefault="008169C4">
      <w:pPr>
        <w:tabs>
          <w:tab w:val="left" w:pos="709"/>
          <w:tab w:val="center" w:pos="3170"/>
        </w:tabs>
        <w:spacing w:before="114" w:after="114"/>
        <w:ind w:left="1080"/>
        <w:jc w:val="both"/>
        <w:rPr>
          <w:rFonts w:ascii="Arial" w:hAnsi="Arial" w:cs="Arial"/>
          <w:sz w:val="21"/>
          <w:szCs w:val="21"/>
        </w:rPr>
      </w:pPr>
    </w:p>
    <w:p w14:paraId="3CBC1078" w14:textId="032F2165" w:rsidR="008169C4" w:rsidRDefault="00595DED" w:rsidP="0024239A">
      <w:pPr>
        <w:numPr>
          <w:ilvl w:val="0"/>
          <w:numId w:val="1"/>
        </w:numPr>
        <w:tabs>
          <w:tab w:val="clear" w:pos="720"/>
          <w:tab w:val="left" w:pos="709"/>
          <w:tab w:val="center" w:pos="3170"/>
        </w:tabs>
        <w:spacing w:before="114" w:after="114" w:line="360" w:lineRule="auto"/>
        <w:ind w:left="0" w:firstLine="0"/>
        <w:jc w:val="both"/>
      </w:pPr>
      <w:r>
        <w:rPr>
          <w:rFonts w:ascii="Arial" w:hAnsi="Arial" w:cs="Arial"/>
          <w:b/>
          <w:bCs/>
          <w:sz w:val="21"/>
          <w:szCs w:val="21"/>
        </w:rPr>
        <w:t>DOS DOCUMENTOS DE HABILITAÇÃO</w:t>
      </w:r>
      <w:r>
        <w:rPr>
          <w:rFonts w:ascii="Arial" w:hAnsi="Arial" w:cs="Arial"/>
          <w:b/>
          <w:bCs/>
          <w:sz w:val="21"/>
          <w:szCs w:val="21"/>
        </w:rPr>
        <w:tab/>
      </w:r>
    </w:p>
    <w:p w14:paraId="15D09939" w14:textId="77777777" w:rsidR="008169C4" w:rsidRDefault="00595DED" w:rsidP="0024239A">
      <w:pPr>
        <w:numPr>
          <w:ilvl w:val="1"/>
          <w:numId w:val="1"/>
        </w:numPr>
        <w:tabs>
          <w:tab w:val="left" w:pos="709"/>
          <w:tab w:val="center" w:pos="3170"/>
        </w:tabs>
        <w:spacing w:before="114" w:after="114" w:line="360" w:lineRule="auto"/>
        <w:ind w:left="0" w:firstLine="0"/>
        <w:jc w:val="both"/>
      </w:pPr>
      <w:r>
        <w:rPr>
          <w:rFonts w:ascii="Arial" w:hAnsi="Arial" w:cs="Arial"/>
          <w:sz w:val="21"/>
          <w:szCs w:val="21"/>
        </w:rPr>
        <w:t>Para fins de habilitação neste processo, encerrada a etapa de lances da sessão pública, a licitante classificada provisoriamente em 1º lugar no certame deverá comprovar a situação de habilitação, apresentando a documentação comprobatória abaixo discriminada, nos termos e prazo previstos neste edital.</w:t>
      </w:r>
    </w:p>
    <w:p w14:paraId="2598BD09" w14:textId="77777777" w:rsidR="001C0F7C" w:rsidRDefault="00595DED" w:rsidP="0024239A">
      <w:pPr>
        <w:numPr>
          <w:ilvl w:val="1"/>
          <w:numId w:val="1"/>
        </w:numPr>
        <w:tabs>
          <w:tab w:val="left" w:pos="709"/>
          <w:tab w:val="center" w:pos="3170"/>
        </w:tabs>
        <w:spacing w:before="114" w:after="114" w:line="360" w:lineRule="auto"/>
        <w:ind w:left="0" w:firstLine="0"/>
        <w:jc w:val="both"/>
      </w:pPr>
      <w:r>
        <w:rPr>
          <w:rFonts w:ascii="Arial" w:hAnsi="Arial" w:cs="Arial"/>
          <w:b/>
          <w:bCs/>
          <w:sz w:val="21"/>
          <w:szCs w:val="21"/>
        </w:rPr>
        <w:t>Hab</w:t>
      </w:r>
      <w:r>
        <w:rPr>
          <w:rFonts w:ascii="Arial" w:hAnsi="Arial" w:cs="Arial"/>
          <w:b/>
          <w:sz w:val="21"/>
          <w:szCs w:val="21"/>
        </w:rPr>
        <w:t>ilitação Jurídica:</w:t>
      </w:r>
    </w:p>
    <w:p w14:paraId="1BF774A1" w14:textId="77777777" w:rsidR="008A76FB" w:rsidRPr="008A76FB" w:rsidRDefault="00595DED">
      <w:pPr>
        <w:pStyle w:val="PargrafodaLista"/>
        <w:numPr>
          <w:ilvl w:val="2"/>
          <w:numId w:val="64"/>
        </w:numPr>
        <w:tabs>
          <w:tab w:val="left" w:pos="709"/>
          <w:tab w:val="center" w:pos="3170"/>
        </w:tabs>
        <w:spacing w:before="114" w:after="114" w:line="360" w:lineRule="auto"/>
        <w:jc w:val="both"/>
      </w:pPr>
      <w:r w:rsidRPr="008A76FB">
        <w:rPr>
          <w:rFonts w:ascii="Arial" w:hAnsi="Arial" w:cs="Arial"/>
          <w:sz w:val="21"/>
          <w:szCs w:val="21"/>
        </w:rPr>
        <w:t>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14:paraId="567A7159" w14:textId="77777777" w:rsidR="008A76FB" w:rsidRPr="008A76FB" w:rsidRDefault="00595DED">
      <w:pPr>
        <w:pStyle w:val="PargrafodaLista"/>
        <w:numPr>
          <w:ilvl w:val="2"/>
          <w:numId w:val="64"/>
        </w:numPr>
        <w:tabs>
          <w:tab w:val="left" w:pos="709"/>
          <w:tab w:val="center" w:pos="3170"/>
        </w:tabs>
        <w:spacing w:before="114" w:after="114" w:line="360" w:lineRule="auto"/>
        <w:jc w:val="both"/>
      </w:pPr>
      <w:r w:rsidRPr="008A76FB">
        <w:rPr>
          <w:rFonts w:ascii="Arial" w:hAnsi="Arial" w:cs="Arial"/>
          <w:color w:val="000000"/>
          <w:sz w:val="21"/>
          <w:szCs w:val="21"/>
        </w:rPr>
        <w:t>Pessoa física: cédula de identidade (RG) ou documento equivalente que, por força de lei, tenha validade para fins de identificação em todo o território nacional.</w:t>
      </w:r>
    </w:p>
    <w:p w14:paraId="73DC56A0" w14:textId="77777777" w:rsidR="008A76FB" w:rsidRPr="008A76FB" w:rsidRDefault="00595DED">
      <w:pPr>
        <w:pStyle w:val="PargrafodaLista"/>
        <w:numPr>
          <w:ilvl w:val="2"/>
          <w:numId w:val="64"/>
        </w:numPr>
        <w:tabs>
          <w:tab w:val="left" w:pos="709"/>
          <w:tab w:val="center" w:pos="3170"/>
        </w:tabs>
        <w:spacing w:before="114" w:after="114" w:line="360" w:lineRule="auto"/>
        <w:jc w:val="both"/>
      </w:pPr>
      <w:r w:rsidRPr="008A76FB">
        <w:rPr>
          <w:rFonts w:ascii="Arial" w:hAnsi="Arial" w:cs="Arial"/>
          <w:color w:val="000000"/>
          <w:sz w:val="21"/>
          <w:szCs w:val="21"/>
        </w:rPr>
        <w:t>Empresário individual: inscrição no Registro Público de Empresas Mercantis, a cargo da Junta Comercial da respectiva sede.</w:t>
      </w:r>
    </w:p>
    <w:p w14:paraId="4DFD67F4" w14:textId="77777777" w:rsidR="008A76FB" w:rsidRPr="008A76FB" w:rsidRDefault="00595DED">
      <w:pPr>
        <w:pStyle w:val="PargrafodaLista"/>
        <w:numPr>
          <w:ilvl w:val="2"/>
          <w:numId w:val="64"/>
        </w:numPr>
        <w:tabs>
          <w:tab w:val="left" w:pos="709"/>
          <w:tab w:val="center" w:pos="3170"/>
        </w:tabs>
        <w:spacing w:before="114" w:after="114" w:line="360" w:lineRule="auto"/>
        <w:jc w:val="both"/>
      </w:pPr>
      <w:r w:rsidRPr="008A76FB">
        <w:rPr>
          <w:rFonts w:ascii="Arial" w:hAnsi="Arial" w:cs="Arial"/>
          <w:color w:val="000000"/>
          <w:sz w:val="21"/>
          <w:szCs w:val="21"/>
        </w:rPr>
        <w:lastRenderedPageBreak/>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6DF6454" w14:textId="77777777" w:rsidR="008A76FB" w:rsidRPr="008A76FB" w:rsidRDefault="00595DED">
      <w:pPr>
        <w:pStyle w:val="PargrafodaLista"/>
        <w:numPr>
          <w:ilvl w:val="2"/>
          <w:numId w:val="64"/>
        </w:numPr>
        <w:tabs>
          <w:tab w:val="left" w:pos="709"/>
          <w:tab w:val="center" w:pos="3170"/>
        </w:tabs>
        <w:spacing w:before="114" w:after="114" w:line="360" w:lineRule="auto"/>
        <w:jc w:val="both"/>
      </w:pPr>
      <w:r w:rsidRPr="008A76FB">
        <w:rPr>
          <w:rFonts w:ascii="Arial" w:hAnsi="Arial" w:cs="Arial"/>
          <w:color w:val="000000"/>
          <w:sz w:val="21"/>
          <w:szCs w:val="21"/>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5598FBF" w14:textId="77777777" w:rsidR="008A76FB" w:rsidRPr="008A76FB" w:rsidRDefault="00595DED">
      <w:pPr>
        <w:pStyle w:val="PargrafodaLista"/>
        <w:numPr>
          <w:ilvl w:val="2"/>
          <w:numId w:val="64"/>
        </w:numPr>
        <w:tabs>
          <w:tab w:val="left" w:pos="709"/>
          <w:tab w:val="center" w:pos="3170"/>
        </w:tabs>
        <w:spacing w:before="114" w:after="114" w:line="360" w:lineRule="auto"/>
        <w:jc w:val="both"/>
      </w:pPr>
      <w:r w:rsidRPr="008A76FB">
        <w:rPr>
          <w:rFonts w:ascii="Arial" w:hAnsi="Arial" w:cs="Arial"/>
          <w:color w:val="000000"/>
          <w:sz w:val="21"/>
          <w:szCs w:val="21"/>
        </w:rPr>
        <w:t>Sociedades estrangeiras que não funcionem no País devem apresentar documentos de habilitação equivalentes, na forma de regulamento emitido pelo Poder Executivo Federal, inicialmente em tradução livre.</w:t>
      </w:r>
    </w:p>
    <w:p w14:paraId="4970B1DE" w14:textId="77777777" w:rsidR="008A76FB" w:rsidRPr="008A76FB" w:rsidRDefault="00595DED">
      <w:pPr>
        <w:pStyle w:val="PargrafodaLista"/>
        <w:numPr>
          <w:ilvl w:val="2"/>
          <w:numId w:val="64"/>
        </w:numPr>
        <w:tabs>
          <w:tab w:val="left" w:pos="709"/>
          <w:tab w:val="center" w:pos="3170"/>
        </w:tabs>
        <w:spacing w:before="114" w:after="114" w:line="360" w:lineRule="auto"/>
        <w:jc w:val="both"/>
      </w:pPr>
      <w:r w:rsidRPr="008A76FB">
        <w:rPr>
          <w:rFonts w:ascii="Arial" w:hAnsi="Arial" w:cs="Arial"/>
          <w:color w:val="000000"/>
          <w:sz w:val="21"/>
          <w:szCs w:val="21"/>
        </w:rPr>
        <w:t>Sociedade simples: inscrição do ato constitutivo no Registro Civil de Pessoas Jurídicas do local de sua sede, acompanhada de documento comprobatório de seus administradores.</w:t>
      </w:r>
    </w:p>
    <w:p w14:paraId="57B13B90" w14:textId="77777777" w:rsidR="008A76FB" w:rsidRPr="008A76FB" w:rsidRDefault="00595DED">
      <w:pPr>
        <w:pStyle w:val="PargrafodaLista"/>
        <w:numPr>
          <w:ilvl w:val="2"/>
          <w:numId w:val="64"/>
        </w:numPr>
        <w:tabs>
          <w:tab w:val="left" w:pos="709"/>
          <w:tab w:val="center" w:pos="3170"/>
        </w:tabs>
        <w:spacing w:before="114" w:after="114" w:line="360" w:lineRule="auto"/>
        <w:jc w:val="both"/>
      </w:pPr>
      <w:r w:rsidRPr="008A76FB">
        <w:rPr>
          <w:rFonts w:ascii="Arial" w:hAnsi="Arial" w:cs="Arial"/>
          <w:color w:val="000000"/>
          <w:sz w:val="21"/>
          <w:szCs w:val="21"/>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15C18E1" w14:textId="77777777" w:rsidR="008A76FB" w:rsidRPr="008A76FB" w:rsidRDefault="008A76FB">
      <w:pPr>
        <w:pStyle w:val="PargrafodaLista"/>
        <w:numPr>
          <w:ilvl w:val="2"/>
          <w:numId w:val="64"/>
        </w:numPr>
        <w:tabs>
          <w:tab w:val="left" w:pos="709"/>
          <w:tab w:val="center" w:pos="3170"/>
        </w:tabs>
        <w:spacing w:before="114" w:after="114" w:line="360" w:lineRule="auto"/>
        <w:jc w:val="both"/>
      </w:pPr>
      <w:r>
        <w:rPr>
          <w:rFonts w:ascii="Arial" w:hAnsi="Arial" w:cs="Arial"/>
          <w:color w:val="000000"/>
          <w:sz w:val="21"/>
          <w:szCs w:val="21"/>
        </w:rPr>
        <w:t xml:space="preserve"> </w:t>
      </w:r>
      <w:r w:rsidR="00595DED" w:rsidRPr="008A76FB">
        <w:rPr>
          <w:rFonts w:ascii="Arial" w:hAnsi="Arial" w:cs="Arial"/>
          <w:color w:val="000000"/>
          <w:sz w:val="21"/>
          <w:szCs w:val="21"/>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5011E371" w14:textId="594F5013" w:rsidR="00F24E2B" w:rsidRPr="00F24E2B" w:rsidRDefault="008A76FB">
      <w:pPr>
        <w:pStyle w:val="PargrafodaLista"/>
        <w:numPr>
          <w:ilvl w:val="2"/>
          <w:numId w:val="64"/>
        </w:numPr>
        <w:tabs>
          <w:tab w:val="left" w:pos="709"/>
          <w:tab w:val="center" w:pos="3170"/>
        </w:tabs>
        <w:spacing w:before="114" w:after="114" w:line="360" w:lineRule="auto"/>
        <w:jc w:val="both"/>
      </w:pPr>
      <w:r>
        <w:rPr>
          <w:rFonts w:ascii="Arial" w:hAnsi="Arial" w:cs="Arial"/>
          <w:color w:val="000000"/>
          <w:sz w:val="21"/>
          <w:szCs w:val="21"/>
        </w:rPr>
        <w:t xml:space="preserve"> </w:t>
      </w:r>
      <w:r w:rsidR="00595DED" w:rsidRPr="008A76FB">
        <w:rPr>
          <w:rFonts w:ascii="Arial" w:hAnsi="Arial" w:cs="Arial"/>
          <w:color w:val="000000"/>
          <w:sz w:val="21"/>
          <w:szCs w:val="21"/>
        </w:rPr>
        <w:t>Os documentos apresentados deverão estar acompanhados de todas as alterações ou da consolidação respectiva;</w:t>
      </w:r>
      <w:r w:rsidR="00F24E2B">
        <w:rPr>
          <w:rFonts w:ascii="Arial" w:hAnsi="Arial" w:cs="Arial"/>
          <w:color w:val="000000"/>
          <w:sz w:val="21"/>
          <w:szCs w:val="21"/>
        </w:rPr>
        <w:br/>
      </w:r>
    </w:p>
    <w:p w14:paraId="3699CC0D" w14:textId="77777777" w:rsidR="00F24E2B" w:rsidRPr="00F24E2B" w:rsidRDefault="00595DED">
      <w:pPr>
        <w:pStyle w:val="PargrafodaLista"/>
        <w:numPr>
          <w:ilvl w:val="1"/>
          <w:numId w:val="64"/>
        </w:numPr>
        <w:tabs>
          <w:tab w:val="left" w:pos="709"/>
          <w:tab w:val="center" w:pos="3170"/>
        </w:tabs>
        <w:spacing w:before="114" w:after="114" w:line="360" w:lineRule="auto"/>
        <w:jc w:val="both"/>
      </w:pPr>
      <w:r w:rsidRPr="00F24E2B">
        <w:rPr>
          <w:rFonts w:ascii="Arial" w:hAnsi="Arial" w:cs="Arial"/>
          <w:b/>
          <w:sz w:val="21"/>
          <w:szCs w:val="21"/>
        </w:rPr>
        <w:t>Regularidade Fiscal e Trabalhista:</w:t>
      </w:r>
    </w:p>
    <w:p w14:paraId="26FB07F8" w14:textId="3C05A534" w:rsidR="001C0F7C" w:rsidRPr="001C0F7C" w:rsidRDefault="00595DED">
      <w:pPr>
        <w:pStyle w:val="PargrafodaLista"/>
        <w:numPr>
          <w:ilvl w:val="2"/>
          <w:numId w:val="64"/>
        </w:numPr>
        <w:tabs>
          <w:tab w:val="left" w:pos="709"/>
          <w:tab w:val="center" w:pos="3170"/>
        </w:tabs>
        <w:spacing w:before="114" w:after="114" w:line="360" w:lineRule="auto"/>
        <w:jc w:val="both"/>
      </w:pPr>
      <w:r w:rsidRPr="00F24E2B">
        <w:rPr>
          <w:rFonts w:ascii="Arial" w:hAnsi="Arial" w:cs="Arial"/>
          <w:sz w:val="21"/>
          <w:szCs w:val="21"/>
        </w:rPr>
        <w:t>A regularidade Fiscal e Trabalhista será comprovada com a apresentação das seguintes documentações</w:t>
      </w:r>
      <w:r w:rsidR="001C0F7C" w:rsidRPr="00F24E2B">
        <w:rPr>
          <w:rFonts w:ascii="Arial" w:hAnsi="Arial" w:cs="Arial"/>
          <w:sz w:val="21"/>
          <w:szCs w:val="21"/>
        </w:rPr>
        <w:t>:</w:t>
      </w:r>
    </w:p>
    <w:p w14:paraId="70AFDF3C" w14:textId="77777777" w:rsidR="00F24E2B" w:rsidRDefault="00595DED">
      <w:pPr>
        <w:pStyle w:val="PargrafodaLista"/>
        <w:numPr>
          <w:ilvl w:val="0"/>
          <w:numId w:val="65"/>
        </w:numPr>
        <w:tabs>
          <w:tab w:val="left" w:pos="709"/>
          <w:tab w:val="left" w:pos="1843"/>
        </w:tabs>
        <w:spacing w:before="114" w:after="114" w:line="480" w:lineRule="auto"/>
        <w:jc w:val="both"/>
      </w:pPr>
      <w:r w:rsidRPr="00F24E2B">
        <w:rPr>
          <w:rFonts w:ascii="Arial" w:hAnsi="Arial" w:cs="Arial"/>
          <w:color w:val="000000"/>
          <w:sz w:val="21"/>
          <w:szCs w:val="21"/>
        </w:rPr>
        <w:t>Prova de inscrição no Cadastro Nacional de Pessoas Jurídicas ou no Cadastro de Pessoas Físicas, conforme o caso.</w:t>
      </w:r>
    </w:p>
    <w:p w14:paraId="1528A760" w14:textId="77777777" w:rsidR="00F24E2B" w:rsidRPr="00F24E2B" w:rsidRDefault="00595DED">
      <w:pPr>
        <w:pStyle w:val="PargrafodaLista"/>
        <w:numPr>
          <w:ilvl w:val="0"/>
          <w:numId w:val="65"/>
        </w:numPr>
        <w:tabs>
          <w:tab w:val="left" w:pos="709"/>
          <w:tab w:val="left" w:pos="1843"/>
        </w:tabs>
        <w:spacing w:before="114" w:after="114" w:line="480" w:lineRule="auto"/>
        <w:jc w:val="both"/>
      </w:pPr>
      <w:r w:rsidRPr="00F24E2B">
        <w:rPr>
          <w:rFonts w:ascii="Arial" w:hAnsi="Arial" w:cs="Arial"/>
          <w:sz w:val="21"/>
          <w:szCs w:val="21"/>
        </w:rPr>
        <w:t xml:space="preserve">Certidão de regularidade perante a Seguridade Social, através de </w:t>
      </w:r>
      <w:r w:rsidRPr="00F24E2B">
        <w:rPr>
          <w:rFonts w:ascii="Arial" w:hAnsi="Arial" w:cs="Arial"/>
          <w:color w:val="000000"/>
          <w:sz w:val="21"/>
          <w:szCs w:val="21"/>
        </w:rPr>
        <w:t xml:space="preserve">prova de regularidade fiscal perante a Fazenda Nacional, através da Certidão Negativa de Débitos relativos a Créditos Tributários Federais e à Dívida Ativa da União (CND), expedida conjuntamente </w:t>
      </w:r>
      <w:r w:rsidRPr="00F24E2B">
        <w:rPr>
          <w:rFonts w:ascii="Arial" w:hAnsi="Arial" w:cs="Arial"/>
          <w:color w:val="000000"/>
          <w:sz w:val="21"/>
          <w:szCs w:val="21"/>
        </w:rPr>
        <w:lastRenderedPageBreak/>
        <w:t>pela Secretaria da Receita Federal do Brasil (RFB) e pela Procuradoria-Geral da Fazenda Nacional (PGFN), referente a todos os créditos tributários federais e à Dívida Ativa da União (DAU) por elas administrados, ou Certidão Positiva com Efeitos de Negativa;</w:t>
      </w:r>
    </w:p>
    <w:p w14:paraId="573FA4AF" w14:textId="2E8A92A6" w:rsidR="001C0F7C" w:rsidRPr="001C0F7C" w:rsidRDefault="00595DED">
      <w:pPr>
        <w:pStyle w:val="PargrafodaLista"/>
        <w:numPr>
          <w:ilvl w:val="0"/>
          <w:numId w:val="65"/>
        </w:numPr>
        <w:tabs>
          <w:tab w:val="left" w:pos="709"/>
          <w:tab w:val="left" w:pos="1843"/>
        </w:tabs>
        <w:spacing w:before="114" w:after="114" w:line="480" w:lineRule="auto"/>
        <w:jc w:val="both"/>
      </w:pPr>
      <w:r w:rsidRPr="00F24E2B">
        <w:rPr>
          <w:rFonts w:ascii="Arial" w:hAnsi="Arial" w:cs="Arial"/>
          <w:color w:val="000000"/>
          <w:sz w:val="21"/>
          <w:szCs w:val="21"/>
        </w:rPr>
        <w:t>Prova de inscrição no cadastro de contribuintes [Estadual/Distrital] ou [Municipal/Distrital] relativo ao domicílio ou sede do fornecedor, pertinente ao seu ramo de atividade e compatível com o objeto contratual;</w:t>
      </w:r>
    </w:p>
    <w:p w14:paraId="3F318F26" w14:textId="77777777" w:rsidR="00F24E2B" w:rsidRPr="00F24E2B" w:rsidRDefault="00595DED">
      <w:pPr>
        <w:pStyle w:val="PargrafodaLista"/>
        <w:numPr>
          <w:ilvl w:val="2"/>
          <w:numId w:val="64"/>
        </w:numPr>
        <w:tabs>
          <w:tab w:val="left" w:pos="709"/>
          <w:tab w:val="left" w:pos="1843"/>
        </w:tabs>
        <w:spacing w:before="114" w:after="114" w:line="480" w:lineRule="auto"/>
        <w:jc w:val="both"/>
      </w:pPr>
      <w:r w:rsidRPr="00F24E2B">
        <w:rPr>
          <w:rFonts w:ascii="Arial" w:hAnsi="Arial" w:cs="Arial"/>
          <w:color w:val="000000"/>
          <w:sz w:val="21"/>
          <w:szCs w:val="21"/>
        </w:rPr>
        <w:t xml:space="preserve">A não regularização da documentação, no prazo previsto no subitem anterior, implicará decadência do direito à contratação, sem prejuízo das sanções previstas neste Edital. </w:t>
      </w:r>
    </w:p>
    <w:p w14:paraId="718A084E" w14:textId="639AA825" w:rsidR="008169C4" w:rsidRDefault="00595DED">
      <w:pPr>
        <w:pStyle w:val="PargrafodaLista"/>
        <w:numPr>
          <w:ilvl w:val="2"/>
          <w:numId w:val="64"/>
        </w:numPr>
        <w:tabs>
          <w:tab w:val="left" w:pos="709"/>
          <w:tab w:val="left" w:pos="1843"/>
        </w:tabs>
        <w:spacing w:before="114" w:after="114" w:line="480" w:lineRule="auto"/>
        <w:jc w:val="both"/>
      </w:pPr>
      <w:r w:rsidRPr="00F24E2B">
        <w:rPr>
          <w:rFonts w:ascii="Arial" w:hAnsi="Arial" w:cs="Arial"/>
          <w:color w:val="000000"/>
          <w:sz w:val="21"/>
          <w:szCs w:val="21"/>
        </w:rPr>
        <w:t>Caso a licitante esteja em recuperação judicial, estará dispensada da apresentação dos documentos de regularidade fiscal, social e trabalhista, com exceção da certidão de regularidade perante a Previdência Social, desde que apresente decisão judicial em vigor que autorize o processamento do pedido e dispense expressamente as certidões negativas, nos termos do artigo 52, inciso II, da Lei Federal nº 11.101/2005.</w:t>
      </w:r>
    </w:p>
    <w:p w14:paraId="576D9251" w14:textId="77777777" w:rsidR="008169C4" w:rsidRPr="007B6907" w:rsidRDefault="008169C4" w:rsidP="001C0F7C">
      <w:pPr>
        <w:tabs>
          <w:tab w:val="left" w:pos="1843"/>
        </w:tabs>
        <w:spacing w:before="114" w:after="114" w:line="480" w:lineRule="auto"/>
        <w:ind w:left="1440"/>
        <w:jc w:val="both"/>
        <w:rPr>
          <w:rFonts w:ascii="Arial" w:hAnsi="Arial" w:cs="Arial"/>
          <w:sz w:val="21"/>
          <w:szCs w:val="21"/>
        </w:rPr>
      </w:pPr>
    </w:p>
    <w:p w14:paraId="14656773" w14:textId="57720C8A" w:rsidR="00A61195" w:rsidRPr="00A61195" w:rsidRDefault="00AF7B2B" w:rsidP="0024239A">
      <w:pPr>
        <w:pStyle w:val="PargrafodaLista"/>
        <w:numPr>
          <w:ilvl w:val="0"/>
          <w:numId w:val="1"/>
        </w:numPr>
        <w:spacing w:after="120" w:line="360" w:lineRule="auto"/>
        <w:jc w:val="both"/>
        <w:rPr>
          <w:rFonts w:ascii="Arial" w:hAnsi="Arial"/>
          <w:b/>
          <w:bCs/>
          <w:sz w:val="21"/>
          <w:szCs w:val="21"/>
        </w:rPr>
      </w:pPr>
      <w:r w:rsidRPr="00A61195">
        <w:rPr>
          <w:rFonts w:ascii="Arial" w:hAnsi="Arial"/>
          <w:b/>
          <w:bCs/>
          <w:sz w:val="21"/>
          <w:szCs w:val="21"/>
        </w:rPr>
        <w:t>DAS EXIGÊNCIAS DE QUALIFICAÇÃO TÉCNICA</w:t>
      </w:r>
    </w:p>
    <w:p w14:paraId="344F73F2" w14:textId="77777777" w:rsidR="00A61195" w:rsidRPr="00A61195" w:rsidRDefault="00DA5433" w:rsidP="0024239A">
      <w:pPr>
        <w:pStyle w:val="PargrafodaLista"/>
        <w:numPr>
          <w:ilvl w:val="1"/>
          <w:numId w:val="1"/>
        </w:numPr>
        <w:spacing w:after="120" w:line="360" w:lineRule="auto"/>
        <w:jc w:val="both"/>
        <w:rPr>
          <w:rFonts w:ascii="Arial" w:hAnsi="Arial"/>
          <w:b/>
          <w:bCs/>
          <w:sz w:val="21"/>
          <w:szCs w:val="21"/>
        </w:rPr>
      </w:pPr>
      <w:r w:rsidRPr="00A61195">
        <w:rPr>
          <w:rFonts w:ascii="Arial" w:hAnsi="Arial" w:cs="Arial"/>
          <w:sz w:val="21"/>
          <w:szCs w:val="21"/>
        </w:rPr>
        <w:t>Comprovação de aptidão para a fornecimento de ônibus elétricos, por meio da apresentação de certidões ou atestados, emitidos por pessoas jurídicas de direito público ou privado, atendendo ao quantitativo mínimo de 30% (trinta por cento) ônibus elétricos, por lote ofertado.</w:t>
      </w:r>
    </w:p>
    <w:p w14:paraId="532409AC" w14:textId="77777777" w:rsidR="00A61195" w:rsidRPr="00A61195" w:rsidRDefault="00DA5433" w:rsidP="0024239A">
      <w:pPr>
        <w:pStyle w:val="PargrafodaLista"/>
        <w:numPr>
          <w:ilvl w:val="1"/>
          <w:numId w:val="1"/>
        </w:numPr>
        <w:spacing w:after="120" w:line="360" w:lineRule="auto"/>
        <w:jc w:val="both"/>
        <w:rPr>
          <w:rFonts w:ascii="Arial" w:hAnsi="Arial"/>
          <w:b/>
          <w:bCs/>
          <w:sz w:val="21"/>
          <w:szCs w:val="21"/>
        </w:rPr>
      </w:pPr>
      <w:r w:rsidRPr="00A61195">
        <w:rPr>
          <w:rFonts w:ascii="Arial" w:hAnsi="Arial" w:cs="Arial"/>
          <w:sz w:val="21"/>
          <w:szCs w:val="21"/>
        </w:rPr>
        <w:t>Será admitida, para fins de comprovação de quantitativo mínimo exigido no subitem anterior, a apresentação e o somatório de diferentes atestados ou certidões relativos a contratos executados de forma concomitante.</w:t>
      </w:r>
    </w:p>
    <w:p w14:paraId="682B8544" w14:textId="77777777" w:rsidR="00A61195" w:rsidRPr="00A61195" w:rsidRDefault="00595DED" w:rsidP="0024239A">
      <w:pPr>
        <w:pStyle w:val="PargrafodaLista"/>
        <w:numPr>
          <w:ilvl w:val="1"/>
          <w:numId w:val="1"/>
        </w:numPr>
        <w:spacing w:after="120" w:line="360" w:lineRule="auto"/>
        <w:jc w:val="both"/>
        <w:rPr>
          <w:rFonts w:ascii="Arial" w:hAnsi="Arial"/>
          <w:b/>
          <w:bCs/>
          <w:sz w:val="21"/>
          <w:szCs w:val="21"/>
        </w:rPr>
      </w:pPr>
      <w:r w:rsidRPr="00A61195">
        <w:rPr>
          <w:rFonts w:ascii="Arial" w:hAnsi="Arial"/>
          <w:sz w:val="21"/>
          <w:szCs w:val="21"/>
        </w:rPr>
        <w:t xml:space="preserve"> </w:t>
      </w:r>
      <w:r w:rsidR="00DA5433" w:rsidRPr="00A61195">
        <w:rPr>
          <w:rFonts w:ascii="Arial" w:hAnsi="Arial" w:cs="Arial"/>
          <w:sz w:val="21"/>
          <w:szCs w:val="21"/>
        </w:rPr>
        <w:t>Os atestados ou certidões de capacidade técnica poderão ser apresentados em nome da matriz ou da filial do fornecedor.</w:t>
      </w:r>
    </w:p>
    <w:p w14:paraId="1E324340" w14:textId="77777777" w:rsidR="00A61195" w:rsidRPr="00A61195" w:rsidRDefault="00DA5433" w:rsidP="0024239A">
      <w:pPr>
        <w:pStyle w:val="PargrafodaLista"/>
        <w:numPr>
          <w:ilvl w:val="1"/>
          <w:numId w:val="1"/>
        </w:numPr>
        <w:spacing w:after="120" w:line="360" w:lineRule="auto"/>
        <w:jc w:val="both"/>
        <w:rPr>
          <w:rFonts w:ascii="Arial" w:hAnsi="Arial"/>
          <w:b/>
          <w:bCs/>
          <w:sz w:val="21"/>
          <w:szCs w:val="21"/>
        </w:rPr>
      </w:pPr>
      <w:r w:rsidRPr="00A61195">
        <w:rPr>
          <w:rFonts w:ascii="Arial" w:hAnsi="Arial" w:cs="Arial"/>
          <w:sz w:val="21"/>
          <w:szCs w:val="21"/>
        </w:rPr>
        <w:t>Os atestados ou certidões deverão estar emitidos em papel timbrado do(s) Órgão(s) ou da(s) Empresa(s) que o expediram, ou deverão conter carimbo do CNPJ do(s) mesmo(s) ou outra informação que permita a devida identificação do emitente.</w:t>
      </w:r>
    </w:p>
    <w:p w14:paraId="6CBB319D" w14:textId="77777777" w:rsidR="00A61195" w:rsidRPr="00A61195" w:rsidRDefault="00DA5433" w:rsidP="0024239A">
      <w:pPr>
        <w:pStyle w:val="PargrafodaLista"/>
        <w:numPr>
          <w:ilvl w:val="1"/>
          <w:numId w:val="1"/>
        </w:numPr>
        <w:spacing w:after="120" w:line="360" w:lineRule="auto"/>
        <w:jc w:val="both"/>
        <w:rPr>
          <w:rFonts w:ascii="Arial" w:hAnsi="Arial"/>
          <w:b/>
          <w:bCs/>
          <w:sz w:val="21"/>
          <w:szCs w:val="21"/>
        </w:rPr>
      </w:pPr>
      <w:r w:rsidRPr="00A61195">
        <w:rPr>
          <w:rFonts w:ascii="Arial" w:hAnsi="Arial" w:cs="Arial"/>
          <w:sz w:val="21"/>
          <w:szCs w:val="21"/>
        </w:rPr>
        <w:t>Não serão aceitos atestados ou certidões de capacidade técnica emitidos pelo próprio licitante.</w:t>
      </w:r>
    </w:p>
    <w:p w14:paraId="4139A616" w14:textId="77777777" w:rsidR="00A61195" w:rsidRPr="00A61195" w:rsidRDefault="009C3DDF" w:rsidP="0024239A">
      <w:pPr>
        <w:pStyle w:val="PargrafodaLista"/>
        <w:numPr>
          <w:ilvl w:val="1"/>
          <w:numId w:val="1"/>
        </w:numPr>
        <w:spacing w:after="120" w:line="360" w:lineRule="auto"/>
        <w:jc w:val="both"/>
        <w:rPr>
          <w:rFonts w:ascii="Arial" w:hAnsi="Arial"/>
          <w:b/>
          <w:bCs/>
          <w:sz w:val="21"/>
          <w:szCs w:val="21"/>
        </w:rPr>
      </w:pPr>
      <w:r w:rsidRPr="00A61195">
        <w:rPr>
          <w:rFonts w:ascii="Arial" w:hAnsi="Arial" w:cs="Arial"/>
          <w:sz w:val="21"/>
          <w:szCs w:val="21"/>
        </w:rPr>
        <w:lastRenderedPageBreak/>
        <w:t>O licitante disponibilizará todas as informações necessárias à comprovação da legitimidade dos atestados, apresentando, quando solicitado pela Administração, cópia do contrato que deu suporte à contratação, endereço atual do Contratante e local em que foi executado o objeto contratado, dentre outros documentos.</w:t>
      </w:r>
    </w:p>
    <w:p w14:paraId="20BC87F8" w14:textId="77777777" w:rsidR="00A35A51" w:rsidRPr="00A35A51" w:rsidRDefault="00DA5433" w:rsidP="0024239A">
      <w:pPr>
        <w:pStyle w:val="PargrafodaLista"/>
        <w:numPr>
          <w:ilvl w:val="1"/>
          <w:numId w:val="1"/>
        </w:numPr>
        <w:spacing w:after="120" w:line="360" w:lineRule="auto"/>
        <w:jc w:val="both"/>
        <w:rPr>
          <w:rFonts w:ascii="Arial" w:hAnsi="Arial"/>
          <w:b/>
          <w:bCs/>
          <w:sz w:val="21"/>
          <w:szCs w:val="21"/>
        </w:rPr>
      </w:pPr>
      <w:r w:rsidRPr="00A61195">
        <w:rPr>
          <w:rFonts w:ascii="Arial" w:hAnsi="Arial" w:cs="Arial"/>
          <w:sz w:val="21"/>
          <w:szCs w:val="21"/>
        </w:rPr>
        <w:t>Serão aceitos atestados ou outros documentos hábeis emitidos por entidades estrangeiras quando acompanhados de tradução juramentada para o português, conforme Capítulo VII da Lei Federal 14.195/2021 e artigo 192 do Código de processo civil, Lei Federal 13.105/2015.</w:t>
      </w:r>
    </w:p>
    <w:p w14:paraId="6E9E5372" w14:textId="77777777" w:rsidR="00A35A51" w:rsidRPr="00A35A51" w:rsidRDefault="00595DED" w:rsidP="0024239A">
      <w:pPr>
        <w:pStyle w:val="PargrafodaLista"/>
        <w:numPr>
          <w:ilvl w:val="1"/>
          <w:numId w:val="1"/>
        </w:numPr>
        <w:spacing w:after="120" w:line="360" w:lineRule="auto"/>
        <w:jc w:val="both"/>
        <w:rPr>
          <w:rFonts w:ascii="Arial" w:hAnsi="Arial"/>
          <w:b/>
          <w:bCs/>
          <w:sz w:val="21"/>
          <w:szCs w:val="21"/>
        </w:rPr>
      </w:pPr>
      <w:r w:rsidRPr="00A35A51">
        <w:rPr>
          <w:rFonts w:ascii="Arial" w:hAnsi="Arial" w:cs="Arial"/>
          <w:b/>
          <w:sz w:val="21"/>
          <w:szCs w:val="21"/>
        </w:rPr>
        <w:t>Qualificação Econômico-Financeira:</w:t>
      </w:r>
    </w:p>
    <w:p w14:paraId="2D28A6C4" w14:textId="77777777" w:rsidR="00F24E2B" w:rsidRPr="00F24E2B" w:rsidRDefault="00595DED">
      <w:pPr>
        <w:pStyle w:val="PargrafodaLista"/>
        <w:numPr>
          <w:ilvl w:val="2"/>
          <w:numId w:val="66"/>
        </w:numPr>
        <w:spacing w:after="120" w:line="360" w:lineRule="auto"/>
        <w:jc w:val="both"/>
        <w:rPr>
          <w:rFonts w:ascii="Arial" w:hAnsi="Arial"/>
          <w:b/>
          <w:bCs/>
          <w:sz w:val="21"/>
          <w:szCs w:val="21"/>
        </w:rPr>
      </w:pPr>
      <w:r w:rsidRPr="00F24E2B">
        <w:rPr>
          <w:rFonts w:ascii="Arial" w:hAnsi="Arial" w:cs="Arial"/>
          <w:sz w:val="21"/>
          <w:szCs w:val="21"/>
        </w:rPr>
        <w:t>Certidão Negativa de Falência ou Recuperação Judicial, expedida pelo distribuidor ou distribuidores (caso exista mais de um) da sede da licitante, ou de seu domicílio OU, no caso de empresas em recuperação judicial, que já tenham tido o plano de recuperação homologado em juízo, certidão emitida pela instância judicial competente que certifique que a licitante está apta econômica e financeiramente a participar do procedimento licitatório;</w:t>
      </w:r>
    </w:p>
    <w:p w14:paraId="052EF09A" w14:textId="77777777" w:rsidR="00F24E2B" w:rsidRPr="00F24E2B" w:rsidRDefault="00595DED">
      <w:pPr>
        <w:pStyle w:val="PargrafodaLista"/>
        <w:numPr>
          <w:ilvl w:val="2"/>
          <w:numId w:val="66"/>
        </w:numPr>
        <w:spacing w:after="120" w:line="360" w:lineRule="auto"/>
        <w:jc w:val="both"/>
        <w:rPr>
          <w:rFonts w:ascii="Arial" w:hAnsi="Arial"/>
          <w:b/>
          <w:bCs/>
          <w:sz w:val="21"/>
          <w:szCs w:val="21"/>
        </w:rPr>
      </w:pPr>
      <w:r w:rsidRPr="00F24E2B">
        <w:rPr>
          <w:rFonts w:ascii="Arial" w:hAnsi="Arial" w:cs="Arial"/>
          <w:sz w:val="21"/>
          <w:szCs w:val="21"/>
        </w:rPr>
        <w:t xml:space="preserve">Certidão Negativa de Falência ou Recuperação Judicial referente aos processos distribuídos pelo </w:t>
      </w:r>
      <w:proofErr w:type="spellStart"/>
      <w:r w:rsidRPr="00F24E2B">
        <w:rPr>
          <w:rFonts w:ascii="Arial" w:hAnsi="Arial" w:cs="Arial"/>
          <w:sz w:val="21"/>
          <w:szCs w:val="21"/>
        </w:rPr>
        <w:t>PJe</w:t>
      </w:r>
      <w:proofErr w:type="spellEnd"/>
      <w:r w:rsidRPr="00F24E2B">
        <w:rPr>
          <w:rFonts w:ascii="Arial" w:hAnsi="Arial" w:cs="Arial"/>
          <w:sz w:val="21"/>
          <w:szCs w:val="21"/>
        </w:rPr>
        <w:t xml:space="preserve"> (</w:t>
      </w:r>
      <w:r w:rsidRPr="00F24E2B">
        <w:rPr>
          <w:rFonts w:ascii="Arial" w:hAnsi="Arial" w:cs="Arial"/>
          <w:b/>
          <w:sz w:val="21"/>
          <w:szCs w:val="21"/>
          <w:u w:val="single"/>
        </w:rPr>
        <w:t>processos judiciais eletrônicos</w:t>
      </w:r>
      <w:r w:rsidRPr="00F24E2B">
        <w:rPr>
          <w:rFonts w:ascii="Arial" w:hAnsi="Arial" w:cs="Arial"/>
          <w:sz w:val="21"/>
          <w:szCs w:val="21"/>
        </w:rPr>
        <w:t>) da sede da licitante OU, no caso de empresas em recuperação judicial, certidão emitida pela instância judicial competente que ateste que as empresas tenham tido o plano de recuperação concedido ou homologado em juízo.</w:t>
      </w:r>
    </w:p>
    <w:p w14:paraId="25DAF17E" w14:textId="77777777" w:rsidR="00F24E2B" w:rsidRPr="00F24E2B" w:rsidRDefault="00595DED">
      <w:pPr>
        <w:pStyle w:val="PargrafodaLista"/>
        <w:numPr>
          <w:ilvl w:val="2"/>
          <w:numId w:val="66"/>
        </w:numPr>
        <w:spacing w:after="120" w:line="360" w:lineRule="auto"/>
        <w:jc w:val="both"/>
        <w:rPr>
          <w:rFonts w:ascii="Arial" w:hAnsi="Arial"/>
          <w:b/>
          <w:bCs/>
          <w:sz w:val="21"/>
          <w:szCs w:val="21"/>
        </w:rPr>
      </w:pPr>
      <w:r w:rsidRPr="00F24E2B">
        <w:rPr>
          <w:rFonts w:ascii="Arial" w:hAnsi="Arial" w:cs="Arial"/>
          <w:sz w:val="21"/>
          <w:szCs w:val="21"/>
        </w:rPr>
        <w:t xml:space="preserve">Certidão Negativa de Falência ou Recuperação Judicial referente aos processos distribuídos pelo </w:t>
      </w:r>
      <w:proofErr w:type="spellStart"/>
      <w:r w:rsidRPr="00F24E2B">
        <w:rPr>
          <w:rFonts w:ascii="Arial" w:hAnsi="Arial" w:cs="Arial"/>
          <w:sz w:val="21"/>
          <w:szCs w:val="21"/>
        </w:rPr>
        <w:t>PJe</w:t>
      </w:r>
      <w:proofErr w:type="spellEnd"/>
      <w:r w:rsidRPr="00F24E2B">
        <w:rPr>
          <w:rFonts w:ascii="Arial" w:hAnsi="Arial" w:cs="Arial"/>
          <w:sz w:val="21"/>
          <w:szCs w:val="21"/>
        </w:rPr>
        <w:t xml:space="preserve"> (</w:t>
      </w:r>
      <w:r w:rsidRPr="00F24E2B">
        <w:rPr>
          <w:rFonts w:ascii="Arial" w:hAnsi="Arial" w:cs="Arial"/>
          <w:b/>
          <w:sz w:val="21"/>
          <w:szCs w:val="21"/>
          <w:u w:val="single"/>
        </w:rPr>
        <w:t>processos judiciais eletrônicos</w:t>
      </w:r>
      <w:r w:rsidRPr="00F24E2B">
        <w:rPr>
          <w:rFonts w:ascii="Arial" w:hAnsi="Arial" w:cs="Arial"/>
          <w:sz w:val="21"/>
          <w:szCs w:val="21"/>
        </w:rPr>
        <w:t>) da sede da licitante ou de seu domicílio;</w:t>
      </w:r>
    </w:p>
    <w:p w14:paraId="66127CA4" w14:textId="77777777" w:rsidR="004E69E2" w:rsidRPr="004E69E2" w:rsidRDefault="00595DED">
      <w:pPr>
        <w:pStyle w:val="PargrafodaLista"/>
        <w:numPr>
          <w:ilvl w:val="2"/>
          <w:numId w:val="66"/>
        </w:numPr>
        <w:spacing w:after="120" w:line="360" w:lineRule="auto"/>
        <w:jc w:val="both"/>
        <w:rPr>
          <w:rFonts w:ascii="Arial" w:hAnsi="Arial"/>
          <w:b/>
          <w:bCs/>
          <w:sz w:val="21"/>
          <w:szCs w:val="21"/>
        </w:rPr>
      </w:pPr>
      <w:r w:rsidRPr="004E69E2">
        <w:rPr>
          <w:rFonts w:ascii="Arial" w:hAnsi="Arial" w:cs="Arial"/>
          <w:sz w:val="21"/>
          <w:szCs w:val="21"/>
        </w:rPr>
        <w:t>A certidão descrita no subitem 1</w:t>
      </w:r>
      <w:r w:rsidR="004E69E2" w:rsidRPr="004E69E2">
        <w:rPr>
          <w:rFonts w:ascii="Arial" w:hAnsi="Arial" w:cs="Arial"/>
          <w:sz w:val="21"/>
          <w:szCs w:val="21"/>
        </w:rPr>
        <w:t>5</w:t>
      </w:r>
      <w:r w:rsidRPr="004E69E2">
        <w:rPr>
          <w:rFonts w:ascii="Arial" w:hAnsi="Arial" w:cs="Arial"/>
          <w:sz w:val="21"/>
          <w:szCs w:val="21"/>
        </w:rPr>
        <w:t>.</w:t>
      </w:r>
      <w:r w:rsidR="00D91D34" w:rsidRPr="004E69E2">
        <w:rPr>
          <w:rFonts w:ascii="Arial" w:hAnsi="Arial" w:cs="Arial"/>
          <w:sz w:val="21"/>
          <w:szCs w:val="21"/>
        </w:rPr>
        <w:t>8</w:t>
      </w:r>
      <w:r w:rsidRPr="004E69E2">
        <w:rPr>
          <w:rFonts w:ascii="Arial" w:hAnsi="Arial" w:cs="Arial"/>
          <w:sz w:val="21"/>
          <w:szCs w:val="21"/>
        </w:rPr>
        <w:t>.</w:t>
      </w:r>
      <w:r w:rsidR="004E69E2" w:rsidRPr="004E69E2">
        <w:rPr>
          <w:rFonts w:ascii="Arial" w:hAnsi="Arial" w:cs="Arial"/>
          <w:sz w:val="21"/>
          <w:szCs w:val="21"/>
        </w:rPr>
        <w:t>1</w:t>
      </w:r>
      <w:r w:rsidRPr="004E69E2">
        <w:rPr>
          <w:rFonts w:ascii="Arial" w:hAnsi="Arial" w:cs="Arial"/>
          <w:sz w:val="21"/>
          <w:szCs w:val="21"/>
        </w:rPr>
        <w:t xml:space="preserve"> somente é exigível quando</w:t>
      </w:r>
      <w:r w:rsidRPr="00F24E2B">
        <w:rPr>
          <w:rFonts w:ascii="Arial" w:hAnsi="Arial" w:cs="Arial"/>
          <w:sz w:val="21"/>
          <w:szCs w:val="21"/>
        </w:rPr>
        <w:t xml:space="preserve"> a certidão negativa de Falência ou Recuperação Judicial do Estado da sede da licitante ou de seu domicílio contiver a </w:t>
      </w:r>
      <w:r w:rsidRPr="00F24E2B">
        <w:rPr>
          <w:rFonts w:ascii="Arial" w:hAnsi="Arial" w:cs="Arial"/>
          <w:b/>
          <w:sz w:val="21"/>
          <w:szCs w:val="21"/>
          <w:u w:val="single"/>
        </w:rPr>
        <w:t>ressalva expressa</w:t>
      </w:r>
      <w:r w:rsidRPr="00F24E2B">
        <w:rPr>
          <w:rFonts w:ascii="Arial" w:hAnsi="Arial" w:cs="Arial"/>
          <w:sz w:val="21"/>
          <w:szCs w:val="21"/>
        </w:rPr>
        <w:t xml:space="preserve"> de que não abrange os processos judiciais eletrônicos.</w:t>
      </w:r>
    </w:p>
    <w:p w14:paraId="74580AD4" w14:textId="77777777" w:rsidR="004E69E2" w:rsidRPr="004E69E2" w:rsidRDefault="00490F7F">
      <w:pPr>
        <w:pStyle w:val="PargrafodaLista"/>
        <w:numPr>
          <w:ilvl w:val="2"/>
          <w:numId w:val="66"/>
        </w:numPr>
        <w:spacing w:after="120" w:line="360" w:lineRule="auto"/>
        <w:jc w:val="both"/>
        <w:rPr>
          <w:rFonts w:ascii="Arial" w:hAnsi="Arial"/>
          <w:b/>
          <w:bCs/>
          <w:sz w:val="21"/>
          <w:szCs w:val="21"/>
        </w:rPr>
      </w:pPr>
      <w:r w:rsidRPr="004E69E2">
        <w:rPr>
          <w:rFonts w:ascii="Arial" w:hAnsi="Arial" w:cs="Arial"/>
          <w:sz w:val="21"/>
          <w:szCs w:val="21"/>
        </w:rPr>
        <w:t>Comprovação de Patrimônio Líquido mínimo correspondente a 10% (dez por cento) do valor estimado da licitação para o respectivo lote, exigindo-se a comprovação cumulativa quando da classificação provisória em primeiro lugar em mais de um lote, devendo a comprovação ser feita relativamente à data da apresentação da proposta.</w:t>
      </w:r>
    </w:p>
    <w:p w14:paraId="706D5AD0" w14:textId="77777777" w:rsidR="004E69E2" w:rsidRPr="004E69E2" w:rsidRDefault="00490F7F">
      <w:pPr>
        <w:pStyle w:val="PargrafodaLista"/>
        <w:numPr>
          <w:ilvl w:val="2"/>
          <w:numId w:val="66"/>
        </w:numPr>
        <w:spacing w:after="120" w:line="360" w:lineRule="auto"/>
        <w:jc w:val="both"/>
        <w:rPr>
          <w:rFonts w:ascii="Arial" w:hAnsi="Arial"/>
          <w:b/>
          <w:bCs/>
          <w:sz w:val="21"/>
          <w:szCs w:val="21"/>
        </w:rPr>
      </w:pPr>
      <w:r w:rsidRPr="004E69E2">
        <w:rPr>
          <w:rFonts w:ascii="Arial" w:hAnsi="Arial" w:cs="Arial"/>
          <w:sz w:val="21"/>
          <w:szCs w:val="21"/>
        </w:rPr>
        <w:t>Para fins de comprovação de Patrimônio Líquido, o licitante deverá apresentar Balanço Patrimonial e demonstrações contábeis do último exercício social, exigíveis e apresentados na forma da lei (incluindo o termo de abertura e termo de encerramento);</w:t>
      </w:r>
    </w:p>
    <w:p w14:paraId="1BC2CC65" w14:textId="77777777" w:rsidR="004E69E2" w:rsidRPr="004E69E2" w:rsidRDefault="00490F7F">
      <w:pPr>
        <w:pStyle w:val="PargrafodaLista"/>
        <w:numPr>
          <w:ilvl w:val="2"/>
          <w:numId w:val="66"/>
        </w:numPr>
        <w:spacing w:after="120" w:line="360" w:lineRule="auto"/>
        <w:jc w:val="both"/>
        <w:rPr>
          <w:rFonts w:ascii="Arial" w:hAnsi="Arial"/>
          <w:b/>
          <w:bCs/>
          <w:sz w:val="21"/>
          <w:szCs w:val="21"/>
        </w:rPr>
      </w:pPr>
      <w:r w:rsidRPr="004E69E2">
        <w:rPr>
          <w:rFonts w:ascii="Arial" w:hAnsi="Arial" w:cs="Arial"/>
          <w:sz w:val="21"/>
          <w:szCs w:val="21"/>
        </w:rPr>
        <w:lastRenderedPageBreak/>
        <w:t>Os balanços e demonstrações devem conter os registros ou autenticações no órgão competente e estar devidamente assinados pelo administrador da empresa e pelo profissional habilitado junto ao Conselho Regional de Contabilidade – CRC, e vir acompanhados dos termos de abertura e de encerramento</w:t>
      </w:r>
      <w:r w:rsidR="00A35A51" w:rsidRPr="004E69E2">
        <w:rPr>
          <w:rFonts w:ascii="Arial" w:hAnsi="Arial" w:cs="Arial"/>
          <w:sz w:val="21"/>
          <w:szCs w:val="21"/>
        </w:rPr>
        <w:t>.</w:t>
      </w:r>
    </w:p>
    <w:p w14:paraId="42251E0D" w14:textId="77777777" w:rsidR="004E69E2" w:rsidRPr="004E69E2" w:rsidRDefault="00490F7F">
      <w:pPr>
        <w:pStyle w:val="PargrafodaLista"/>
        <w:numPr>
          <w:ilvl w:val="2"/>
          <w:numId w:val="66"/>
        </w:numPr>
        <w:spacing w:after="120" w:line="360" w:lineRule="auto"/>
        <w:jc w:val="both"/>
        <w:rPr>
          <w:rFonts w:ascii="Arial" w:hAnsi="Arial"/>
          <w:b/>
          <w:bCs/>
          <w:sz w:val="21"/>
          <w:szCs w:val="21"/>
        </w:rPr>
      </w:pPr>
      <w:r w:rsidRPr="004E69E2">
        <w:rPr>
          <w:rFonts w:ascii="Arial" w:hAnsi="Arial" w:cs="Arial"/>
          <w:sz w:val="21"/>
          <w:szCs w:val="21"/>
        </w:rPr>
        <w:t>É vedada a substituição do Balanço Patrimonial e da Demonstração do Resultado do Exercício por balancetes ou balanços provisórios;</w:t>
      </w:r>
    </w:p>
    <w:p w14:paraId="3B8AFF4C" w14:textId="77777777" w:rsidR="004E69E2" w:rsidRPr="004E69E2" w:rsidRDefault="00490F7F">
      <w:pPr>
        <w:pStyle w:val="PargrafodaLista"/>
        <w:numPr>
          <w:ilvl w:val="2"/>
          <w:numId w:val="66"/>
        </w:numPr>
        <w:spacing w:after="120" w:line="360" w:lineRule="auto"/>
        <w:jc w:val="both"/>
        <w:rPr>
          <w:rFonts w:ascii="Arial" w:hAnsi="Arial"/>
          <w:b/>
          <w:bCs/>
          <w:sz w:val="21"/>
          <w:szCs w:val="21"/>
        </w:rPr>
      </w:pPr>
      <w:r w:rsidRPr="004E69E2">
        <w:rPr>
          <w:rFonts w:ascii="Arial" w:hAnsi="Arial" w:cs="Arial"/>
          <w:sz w:val="21"/>
          <w:szCs w:val="21"/>
        </w:rPr>
        <w:t>Caso o exercício financeiro anterior ao da licitação esteja encerrado há mais de 03 (</w:t>
      </w:r>
      <w:proofErr w:type="gramStart"/>
      <w:r w:rsidRPr="004E69E2">
        <w:rPr>
          <w:rFonts w:ascii="Arial" w:hAnsi="Arial" w:cs="Arial"/>
          <w:sz w:val="21"/>
          <w:szCs w:val="21"/>
        </w:rPr>
        <w:t xml:space="preserve">três)   </w:t>
      </w:r>
      <w:proofErr w:type="gramEnd"/>
      <w:r w:rsidRPr="004E69E2">
        <w:rPr>
          <w:rFonts w:ascii="Arial" w:hAnsi="Arial" w:cs="Arial"/>
          <w:sz w:val="21"/>
          <w:szCs w:val="21"/>
        </w:rPr>
        <w:t xml:space="preserve">     meses da data da sessão pública de abertura deste Pregão, o Balanço Patrimonial poderá ser atualizado pelo Índice Nacional de Preços ao Consumidor Amplo (IPCA);</w:t>
      </w:r>
    </w:p>
    <w:p w14:paraId="7B318B55" w14:textId="5E70E3BE" w:rsidR="008169C4" w:rsidRPr="004E69E2" w:rsidRDefault="004E69E2">
      <w:pPr>
        <w:pStyle w:val="PargrafodaLista"/>
        <w:numPr>
          <w:ilvl w:val="2"/>
          <w:numId w:val="66"/>
        </w:numPr>
        <w:spacing w:after="120" w:line="360" w:lineRule="auto"/>
        <w:jc w:val="both"/>
        <w:rPr>
          <w:rFonts w:ascii="Arial" w:hAnsi="Arial"/>
          <w:b/>
          <w:bCs/>
          <w:sz w:val="21"/>
          <w:szCs w:val="21"/>
        </w:rPr>
      </w:pPr>
      <w:r>
        <w:rPr>
          <w:rFonts w:ascii="Arial" w:hAnsi="Arial" w:cs="Arial"/>
          <w:sz w:val="21"/>
          <w:szCs w:val="21"/>
        </w:rPr>
        <w:t xml:space="preserve"> </w:t>
      </w:r>
      <w:r w:rsidR="00490F7F" w:rsidRPr="004E69E2">
        <w:rPr>
          <w:rFonts w:ascii="Arial" w:hAnsi="Arial" w:cs="Arial"/>
          <w:sz w:val="21"/>
          <w:szCs w:val="21"/>
        </w:rPr>
        <w:t>Caso o licitante não logre comprovar o atendimento cumulativo dos requisitos de qualificação técnica e econômico-financeira, para todos os lotes em que seja classificado provisoriamente em primeiro lugar, caberá ao CTM especificar, considerando a maior economia obtida em valores absolutos de cada lote, os respectivos lotes para os quais o licitante será habilitado.</w:t>
      </w:r>
    </w:p>
    <w:p w14:paraId="4509378B" w14:textId="77777777" w:rsidR="00490F7F" w:rsidRDefault="00490F7F" w:rsidP="00855303">
      <w:pPr>
        <w:pStyle w:val="PargrafodaLista"/>
        <w:tabs>
          <w:tab w:val="left" w:pos="851"/>
        </w:tabs>
        <w:spacing w:before="114" w:after="114" w:line="360" w:lineRule="auto"/>
        <w:ind w:left="0"/>
        <w:jc w:val="both"/>
        <w:rPr>
          <w:rStyle w:val="Forte"/>
          <w:rFonts w:ascii="Arial" w:hAnsi="Arial" w:cs="Arial"/>
          <w:color w:val="000000"/>
          <w:sz w:val="21"/>
          <w:szCs w:val="21"/>
        </w:rPr>
      </w:pPr>
    </w:p>
    <w:p w14:paraId="09382658" w14:textId="4A23BC62" w:rsidR="00A35A51" w:rsidRDefault="00595DED" w:rsidP="0024239A">
      <w:pPr>
        <w:pStyle w:val="PargrafodaLista"/>
        <w:numPr>
          <w:ilvl w:val="0"/>
          <w:numId w:val="1"/>
        </w:numPr>
        <w:tabs>
          <w:tab w:val="left" w:pos="851"/>
        </w:tabs>
        <w:spacing w:before="114" w:after="114" w:line="360" w:lineRule="auto"/>
        <w:jc w:val="both"/>
        <w:rPr>
          <w:rStyle w:val="Forte"/>
          <w:rFonts w:ascii="Arial" w:hAnsi="Arial" w:cs="Arial"/>
          <w:color w:val="000000"/>
          <w:sz w:val="21"/>
          <w:szCs w:val="21"/>
        </w:rPr>
      </w:pPr>
      <w:r>
        <w:rPr>
          <w:rStyle w:val="Forte"/>
          <w:rFonts w:ascii="Arial" w:hAnsi="Arial" w:cs="Arial"/>
          <w:color w:val="000000"/>
          <w:sz w:val="21"/>
          <w:szCs w:val="21"/>
        </w:rPr>
        <w:t>D</w:t>
      </w:r>
      <w:r w:rsidR="00E379DF">
        <w:rPr>
          <w:rStyle w:val="Forte"/>
          <w:rFonts w:ascii="Arial" w:hAnsi="Arial" w:cs="Arial"/>
          <w:color w:val="000000"/>
          <w:sz w:val="21"/>
          <w:szCs w:val="21"/>
        </w:rPr>
        <w:t>OCUMENTOS COMPLEMENTARES</w:t>
      </w:r>
    </w:p>
    <w:p w14:paraId="36547715" w14:textId="77777777" w:rsidR="004E69E2" w:rsidRPr="004E69E2" w:rsidRDefault="00595DED">
      <w:pPr>
        <w:pStyle w:val="PargrafodaLista"/>
        <w:numPr>
          <w:ilvl w:val="1"/>
          <w:numId w:val="67"/>
        </w:numPr>
        <w:tabs>
          <w:tab w:val="left" w:pos="851"/>
        </w:tabs>
        <w:spacing w:before="114" w:after="114" w:line="360" w:lineRule="auto"/>
        <w:jc w:val="both"/>
      </w:pPr>
      <w:r w:rsidRPr="004E69E2">
        <w:rPr>
          <w:rFonts w:ascii="Arial" w:hAnsi="Arial" w:cs="Arial"/>
          <w:color w:val="000000"/>
          <w:sz w:val="21"/>
          <w:szCs w:val="21"/>
        </w:rPr>
        <w:t xml:space="preserve">Declaração de cumprimento do disposto no inciso XXXIII do art. 7º da Constituição Federal, de acordo com o modelo estabelecido </w:t>
      </w:r>
      <w:r w:rsidR="00490F7F" w:rsidRPr="004E69E2">
        <w:rPr>
          <w:rFonts w:ascii="Arial" w:hAnsi="Arial" w:cs="Arial"/>
          <w:color w:val="000000"/>
          <w:sz w:val="21"/>
          <w:szCs w:val="21"/>
        </w:rPr>
        <w:t>no anexo</w:t>
      </w:r>
      <w:r w:rsidRPr="004E69E2">
        <w:rPr>
          <w:rFonts w:ascii="Arial" w:hAnsi="Arial" w:cs="Arial"/>
          <w:color w:val="000000"/>
          <w:sz w:val="21"/>
          <w:szCs w:val="21"/>
        </w:rPr>
        <w:t xml:space="preserve"> </w:t>
      </w:r>
      <w:r w:rsidR="00490F7F" w:rsidRPr="004E69E2">
        <w:rPr>
          <w:rFonts w:ascii="Arial" w:hAnsi="Arial" w:cs="Arial"/>
          <w:color w:val="000000"/>
          <w:sz w:val="21"/>
          <w:szCs w:val="21"/>
        </w:rPr>
        <w:t>a e</w:t>
      </w:r>
      <w:r w:rsidRPr="004E69E2">
        <w:rPr>
          <w:rFonts w:ascii="Arial" w:hAnsi="Arial" w:cs="Arial"/>
          <w:color w:val="000000"/>
          <w:sz w:val="21"/>
          <w:szCs w:val="21"/>
        </w:rPr>
        <w:t>ste Edital.</w:t>
      </w:r>
    </w:p>
    <w:p w14:paraId="1F467F20" w14:textId="73991663" w:rsidR="004E69E2" w:rsidRPr="004E69E2" w:rsidRDefault="00595DED">
      <w:pPr>
        <w:pStyle w:val="PargrafodaLista"/>
        <w:numPr>
          <w:ilvl w:val="1"/>
          <w:numId w:val="67"/>
        </w:numPr>
        <w:tabs>
          <w:tab w:val="left" w:pos="851"/>
        </w:tabs>
        <w:spacing w:before="114" w:after="114" w:line="360" w:lineRule="auto"/>
        <w:jc w:val="both"/>
      </w:pPr>
      <w:r w:rsidRPr="004E69E2">
        <w:rPr>
          <w:rFonts w:ascii="Arial" w:hAnsi="Arial" w:cs="Arial"/>
          <w:color w:val="000000"/>
          <w:sz w:val="21"/>
          <w:szCs w:val="21"/>
        </w:rPr>
        <w:t xml:space="preserve">Declaração de cumprimento das exigências de reserva de cargos para pessoa com deficiência e para reabilitado da Previdência Social, previstas em lei e em outras normas específicas, de acordo com o modelo estabelecido </w:t>
      </w:r>
      <w:r w:rsidR="00490F7F" w:rsidRPr="004E69E2">
        <w:rPr>
          <w:rFonts w:ascii="Arial" w:hAnsi="Arial" w:cs="Arial"/>
          <w:color w:val="000000"/>
          <w:sz w:val="21"/>
          <w:szCs w:val="21"/>
        </w:rPr>
        <w:t>a este Edital</w:t>
      </w:r>
      <w:r w:rsidR="004E69E2">
        <w:rPr>
          <w:rFonts w:ascii="Arial" w:hAnsi="Arial" w:cs="Arial"/>
          <w:color w:val="000000"/>
          <w:sz w:val="21"/>
          <w:szCs w:val="21"/>
        </w:rPr>
        <w:t>.</w:t>
      </w:r>
    </w:p>
    <w:p w14:paraId="2E7C1149" w14:textId="77777777" w:rsidR="004E69E2" w:rsidRPr="004E69E2" w:rsidRDefault="00595DED">
      <w:pPr>
        <w:pStyle w:val="PargrafodaLista"/>
        <w:numPr>
          <w:ilvl w:val="1"/>
          <w:numId w:val="67"/>
        </w:numPr>
        <w:tabs>
          <w:tab w:val="left" w:pos="851"/>
        </w:tabs>
        <w:spacing w:before="114" w:after="114" w:line="360" w:lineRule="auto"/>
        <w:jc w:val="both"/>
      </w:pPr>
      <w:r w:rsidRPr="004E69E2">
        <w:rPr>
          <w:rFonts w:ascii="Arial" w:hAnsi="Arial" w:cs="Arial"/>
          <w:color w:val="000000"/>
          <w:sz w:val="21"/>
          <w:szCs w:val="21"/>
        </w:rPr>
        <w:t>Declaração de que não possui, em sua cadeia produtiva, empregados executando trabalho degradante ou forçado, observando o disposto nos incisos III e IV do art. 1º e no inciso III do art. 5º da Constituição Federal.</w:t>
      </w:r>
    </w:p>
    <w:p w14:paraId="55107D89" w14:textId="10D74B9A" w:rsidR="008169C4" w:rsidRDefault="00595DED">
      <w:pPr>
        <w:pStyle w:val="PargrafodaLista"/>
        <w:numPr>
          <w:ilvl w:val="1"/>
          <w:numId w:val="67"/>
        </w:numPr>
        <w:tabs>
          <w:tab w:val="left" w:pos="851"/>
        </w:tabs>
        <w:spacing w:before="114" w:after="114" w:line="360" w:lineRule="auto"/>
        <w:jc w:val="both"/>
      </w:pPr>
      <w:r w:rsidRPr="004E69E2">
        <w:rPr>
          <w:rFonts w:ascii="Arial" w:hAnsi="Arial" w:cs="Arial"/>
          <w:color w:val="000000"/>
          <w:sz w:val="21"/>
          <w:szCs w:val="21"/>
        </w:rPr>
        <w:t>Declaração de que não há sanções vigentes que legalmente proíbam a participante de licitar e/ou contratar com o contratante.</w:t>
      </w:r>
    </w:p>
    <w:p w14:paraId="74ACCF1A" w14:textId="77777777" w:rsidR="008169C4" w:rsidRDefault="008169C4">
      <w:pPr>
        <w:pStyle w:val="PargrafodaLista"/>
        <w:tabs>
          <w:tab w:val="left" w:pos="851"/>
        </w:tabs>
        <w:spacing w:before="114" w:after="114"/>
        <w:ind w:left="1855"/>
        <w:jc w:val="both"/>
        <w:rPr>
          <w:rFonts w:ascii="Arial" w:hAnsi="Arial" w:cs="Arial"/>
          <w:color w:val="000000"/>
          <w:sz w:val="21"/>
          <w:szCs w:val="21"/>
        </w:rPr>
      </w:pPr>
    </w:p>
    <w:p w14:paraId="16A4DB0F" w14:textId="38FD83BA" w:rsidR="00855303" w:rsidRPr="00855303" w:rsidRDefault="00595DED" w:rsidP="00733A55">
      <w:pPr>
        <w:pStyle w:val="PargrafodaLista"/>
        <w:numPr>
          <w:ilvl w:val="0"/>
          <w:numId w:val="1"/>
        </w:numPr>
        <w:tabs>
          <w:tab w:val="left" w:pos="851"/>
        </w:tabs>
        <w:spacing w:before="114" w:after="114" w:line="360" w:lineRule="auto"/>
        <w:jc w:val="both"/>
      </w:pPr>
      <w:r w:rsidRPr="004E69E2">
        <w:rPr>
          <w:rFonts w:ascii="Arial" w:hAnsi="Arial" w:cs="Arial"/>
          <w:b/>
          <w:bCs/>
          <w:color w:val="000000"/>
          <w:kern w:val="0"/>
          <w:sz w:val="21"/>
          <w:szCs w:val="21"/>
          <w:lang w:eastAsia="pt-BR"/>
        </w:rPr>
        <w:t>DO SANEAMENTO DA PROPOSTA E DA HABILITAÇÃO</w:t>
      </w:r>
    </w:p>
    <w:p w14:paraId="04431584" w14:textId="77777777" w:rsidR="00733A55" w:rsidRPr="00733A55" w:rsidRDefault="00595DED">
      <w:pPr>
        <w:pStyle w:val="PargrafodaLista"/>
        <w:numPr>
          <w:ilvl w:val="1"/>
          <w:numId w:val="68"/>
        </w:numPr>
        <w:tabs>
          <w:tab w:val="left" w:pos="851"/>
        </w:tabs>
        <w:spacing w:before="114" w:after="114" w:line="360" w:lineRule="auto"/>
        <w:jc w:val="both"/>
      </w:pPr>
      <w:r w:rsidRPr="00733A55">
        <w:rPr>
          <w:rFonts w:ascii="Arial" w:hAnsi="Arial" w:cs="Arial"/>
          <w:color w:val="000000"/>
          <w:kern w:val="0"/>
          <w:sz w:val="21"/>
          <w:szCs w:val="21"/>
          <w:lang w:eastAsia="pt-BR"/>
        </w:rPr>
        <w:t>Durante as fases de julgamento e de habilitação, o Pregoeiro, mediante decisão fundamentada, poderá realizar diligências para sanear erros ou falhas que não alterem a substância das propostas e a validade jurídica dos documentos de habilitação, devendo registrá-las em ata acessível aos licitantes.</w:t>
      </w:r>
    </w:p>
    <w:p w14:paraId="16B66639" w14:textId="1C9D11CB" w:rsidR="008169C4" w:rsidRPr="009B4F9C" w:rsidRDefault="00733A55">
      <w:pPr>
        <w:pStyle w:val="PargrafodaLista"/>
        <w:numPr>
          <w:ilvl w:val="1"/>
          <w:numId w:val="68"/>
        </w:numPr>
        <w:tabs>
          <w:tab w:val="left" w:pos="851"/>
        </w:tabs>
        <w:spacing w:before="114" w:after="114" w:line="360" w:lineRule="auto"/>
        <w:jc w:val="both"/>
      </w:pPr>
      <w:r>
        <w:rPr>
          <w:rFonts w:ascii="Arial" w:hAnsi="Arial" w:cs="Arial"/>
          <w:color w:val="000000"/>
          <w:kern w:val="0"/>
          <w:sz w:val="21"/>
          <w:szCs w:val="21"/>
          <w:lang w:eastAsia="pt-BR"/>
        </w:rPr>
        <w:t xml:space="preserve"> </w:t>
      </w:r>
      <w:r w:rsidR="00595DED" w:rsidRPr="00733A55">
        <w:rPr>
          <w:rFonts w:ascii="Arial" w:hAnsi="Arial" w:cs="Arial"/>
          <w:color w:val="000000"/>
          <w:kern w:val="0"/>
          <w:sz w:val="21"/>
          <w:szCs w:val="21"/>
          <w:lang w:eastAsia="pt-BR"/>
        </w:rPr>
        <w:t>Fica vedada a substituição ou a apresentação de novos documentos, salvo em sede de diligência, para:</w:t>
      </w:r>
    </w:p>
    <w:p w14:paraId="2D03355B" w14:textId="354D0303" w:rsidR="009B4F9C" w:rsidRPr="00855303" w:rsidRDefault="00595DED">
      <w:pPr>
        <w:pStyle w:val="PargrafodaLista"/>
        <w:numPr>
          <w:ilvl w:val="0"/>
          <w:numId w:val="9"/>
        </w:numPr>
        <w:suppressAutoHyphens w:val="0"/>
        <w:spacing w:before="120" w:after="120" w:line="360" w:lineRule="auto"/>
        <w:ind w:right="120"/>
        <w:jc w:val="both"/>
        <w:rPr>
          <w:rFonts w:ascii="Arial" w:hAnsi="Arial" w:cs="Arial"/>
          <w:color w:val="000000"/>
          <w:kern w:val="0"/>
          <w:sz w:val="21"/>
          <w:szCs w:val="21"/>
          <w:lang w:eastAsia="pt-BR"/>
        </w:rPr>
      </w:pPr>
      <w:r w:rsidRPr="00855303">
        <w:rPr>
          <w:rFonts w:ascii="Arial" w:hAnsi="Arial" w:cs="Arial"/>
          <w:color w:val="000000"/>
          <w:kern w:val="0"/>
          <w:sz w:val="21"/>
          <w:szCs w:val="21"/>
          <w:lang w:eastAsia="pt-BR"/>
        </w:rPr>
        <w:lastRenderedPageBreak/>
        <w:t>complementação de informações ou esclarecimentos adicionais acerca dos documentos já apresentados pelos licitantes;</w:t>
      </w:r>
    </w:p>
    <w:p w14:paraId="13B09388" w14:textId="77777777" w:rsidR="009B4F9C" w:rsidRDefault="00595DED">
      <w:pPr>
        <w:pStyle w:val="PargrafodaLista"/>
        <w:numPr>
          <w:ilvl w:val="0"/>
          <w:numId w:val="9"/>
        </w:numPr>
        <w:suppressAutoHyphens w:val="0"/>
        <w:spacing w:before="120" w:after="120" w:line="360" w:lineRule="auto"/>
        <w:ind w:right="120"/>
        <w:jc w:val="both"/>
        <w:rPr>
          <w:rFonts w:ascii="Arial" w:hAnsi="Arial" w:cs="Arial"/>
          <w:color w:val="000000"/>
          <w:kern w:val="0"/>
          <w:sz w:val="21"/>
          <w:szCs w:val="21"/>
          <w:lang w:eastAsia="pt-BR"/>
        </w:rPr>
      </w:pPr>
      <w:r w:rsidRPr="009B4F9C">
        <w:rPr>
          <w:rFonts w:ascii="Arial" w:hAnsi="Arial" w:cs="Arial"/>
          <w:color w:val="000000"/>
          <w:kern w:val="0"/>
          <w:sz w:val="21"/>
          <w:szCs w:val="21"/>
          <w:lang w:eastAsia="pt-BR"/>
        </w:rPr>
        <w:t>atualização de documentos cuja validade tenha expirado;</w:t>
      </w:r>
    </w:p>
    <w:p w14:paraId="099A1D75" w14:textId="77777777" w:rsidR="00552010" w:rsidRDefault="00595DED">
      <w:pPr>
        <w:pStyle w:val="PargrafodaLista"/>
        <w:numPr>
          <w:ilvl w:val="0"/>
          <w:numId w:val="9"/>
        </w:numPr>
        <w:suppressAutoHyphens w:val="0"/>
        <w:spacing w:before="120" w:after="120" w:line="360" w:lineRule="auto"/>
        <w:ind w:right="120"/>
        <w:jc w:val="both"/>
        <w:rPr>
          <w:rFonts w:ascii="Arial" w:hAnsi="Arial" w:cs="Arial"/>
          <w:color w:val="000000"/>
          <w:kern w:val="0"/>
          <w:sz w:val="21"/>
          <w:szCs w:val="21"/>
          <w:lang w:eastAsia="pt-BR"/>
        </w:rPr>
      </w:pPr>
      <w:r w:rsidRPr="009B4F9C">
        <w:rPr>
          <w:rFonts w:ascii="Arial" w:hAnsi="Arial" w:cs="Arial"/>
          <w:color w:val="000000"/>
          <w:kern w:val="0"/>
          <w:sz w:val="21"/>
          <w:szCs w:val="21"/>
          <w:lang w:eastAsia="pt-BR"/>
        </w:rPr>
        <w:t>comprovação de situação fática preexistente à época da abertura do certame.</w:t>
      </w:r>
    </w:p>
    <w:p w14:paraId="6C5A45D2" w14:textId="77777777" w:rsidR="00552010" w:rsidRDefault="00552010" w:rsidP="00552010">
      <w:pPr>
        <w:pStyle w:val="PargrafodaLista"/>
        <w:suppressAutoHyphens w:val="0"/>
        <w:spacing w:before="120" w:after="120"/>
        <w:ind w:right="120"/>
        <w:jc w:val="both"/>
        <w:rPr>
          <w:rFonts w:ascii="Arial" w:hAnsi="Arial" w:cs="Arial"/>
          <w:color w:val="000000"/>
          <w:kern w:val="0"/>
          <w:sz w:val="21"/>
          <w:szCs w:val="21"/>
          <w:lang w:eastAsia="pt-BR"/>
        </w:rPr>
      </w:pPr>
    </w:p>
    <w:p w14:paraId="0A337383" w14:textId="77777777" w:rsidR="00552010" w:rsidRDefault="00552010">
      <w:pPr>
        <w:pStyle w:val="PargrafodaLista"/>
        <w:numPr>
          <w:ilvl w:val="1"/>
          <w:numId w:val="68"/>
        </w:numPr>
        <w:suppressAutoHyphens w:val="0"/>
        <w:spacing w:before="120" w:after="120" w:line="360" w:lineRule="auto"/>
        <w:ind w:right="120"/>
        <w:jc w:val="both"/>
        <w:rPr>
          <w:rFonts w:ascii="Arial" w:hAnsi="Arial" w:cs="Arial"/>
          <w:color w:val="000000"/>
          <w:kern w:val="0"/>
          <w:sz w:val="21"/>
          <w:szCs w:val="21"/>
          <w:lang w:eastAsia="pt-BR"/>
        </w:rPr>
      </w:pPr>
      <w:r>
        <w:rPr>
          <w:rFonts w:ascii="Arial" w:hAnsi="Arial" w:cs="Arial"/>
          <w:color w:val="000000"/>
          <w:kern w:val="0"/>
          <w:sz w:val="21"/>
          <w:szCs w:val="21"/>
          <w:lang w:eastAsia="pt-BR"/>
        </w:rPr>
        <w:t xml:space="preserve"> </w:t>
      </w:r>
      <w:r w:rsidR="00595DED" w:rsidRPr="00552010">
        <w:rPr>
          <w:rFonts w:ascii="Arial" w:hAnsi="Arial" w:cs="Arial"/>
          <w:color w:val="000000"/>
          <w:kern w:val="0"/>
          <w:sz w:val="21"/>
          <w:szCs w:val="21"/>
          <w:lang w:eastAsia="pt-BR"/>
        </w:rPr>
        <w:t>Para os fins do disposto na alínea “c”, é lícita a juntada de certidão ou atestado não anexados à documentação originalmente apresentada, desde que tenham data anterior à abertura do certame ou se refiram inequivocamente a condição adquirida pelo licitante antes da abertura do certame.</w:t>
      </w:r>
    </w:p>
    <w:p w14:paraId="0E233BEB" w14:textId="38AC5576" w:rsidR="00552010" w:rsidRDefault="00552010">
      <w:pPr>
        <w:pStyle w:val="PargrafodaLista"/>
        <w:numPr>
          <w:ilvl w:val="1"/>
          <w:numId w:val="68"/>
        </w:numPr>
        <w:suppressAutoHyphens w:val="0"/>
        <w:spacing w:before="120" w:after="120" w:line="360" w:lineRule="auto"/>
        <w:ind w:right="120"/>
        <w:jc w:val="both"/>
        <w:rPr>
          <w:rFonts w:ascii="Arial" w:hAnsi="Arial" w:cs="Arial"/>
          <w:color w:val="000000"/>
          <w:kern w:val="0"/>
          <w:sz w:val="21"/>
          <w:szCs w:val="21"/>
          <w:lang w:eastAsia="pt-BR"/>
        </w:rPr>
      </w:pPr>
      <w:r>
        <w:rPr>
          <w:rFonts w:ascii="Arial" w:hAnsi="Arial" w:cs="Arial"/>
          <w:color w:val="000000"/>
          <w:kern w:val="0"/>
          <w:sz w:val="21"/>
          <w:szCs w:val="21"/>
          <w:lang w:eastAsia="pt-BR"/>
        </w:rPr>
        <w:t xml:space="preserve"> </w:t>
      </w:r>
      <w:r w:rsidR="00595DED" w:rsidRPr="00552010">
        <w:rPr>
          <w:rFonts w:ascii="Arial" w:hAnsi="Arial" w:cs="Arial"/>
          <w:color w:val="000000"/>
          <w:kern w:val="0"/>
          <w:sz w:val="21"/>
          <w:szCs w:val="21"/>
          <w:lang w:eastAsia="pt-BR"/>
        </w:rPr>
        <w:t>Na falta de documentos de habilitação que consistam em mera declaração da licitante sobre fato preexistente ou em simples compromisso por ela firmado, poderá ser concedido prazo para saneamento da falha.</w:t>
      </w:r>
    </w:p>
    <w:p w14:paraId="3C861478" w14:textId="77777777" w:rsidR="00552010" w:rsidRDefault="00552010">
      <w:pPr>
        <w:pStyle w:val="PargrafodaLista"/>
        <w:numPr>
          <w:ilvl w:val="1"/>
          <w:numId w:val="68"/>
        </w:numPr>
        <w:suppressAutoHyphens w:val="0"/>
        <w:spacing w:before="120" w:after="120" w:line="360" w:lineRule="auto"/>
        <w:ind w:right="120"/>
        <w:jc w:val="both"/>
        <w:rPr>
          <w:rFonts w:ascii="Arial" w:hAnsi="Arial" w:cs="Arial"/>
          <w:color w:val="000000"/>
          <w:kern w:val="0"/>
          <w:sz w:val="21"/>
          <w:szCs w:val="21"/>
          <w:lang w:eastAsia="pt-BR"/>
        </w:rPr>
      </w:pPr>
      <w:r>
        <w:rPr>
          <w:rFonts w:ascii="Arial" w:hAnsi="Arial" w:cs="Arial"/>
          <w:color w:val="000000"/>
          <w:kern w:val="0"/>
          <w:sz w:val="21"/>
          <w:szCs w:val="21"/>
          <w:lang w:eastAsia="pt-BR"/>
        </w:rPr>
        <w:t xml:space="preserve"> </w:t>
      </w:r>
      <w:r w:rsidR="00595DED" w:rsidRPr="00552010">
        <w:rPr>
          <w:rFonts w:ascii="Arial" w:hAnsi="Arial" w:cs="Arial"/>
          <w:color w:val="000000"/>
          <w:kern w:val="0"/>
          <w:sz w:val="21"/>
          <w:szCs w:val="21"/>
          <w:lang w:eastAsia="pt-BR"/>
        </w:rPr>
        <w:t>A realização de diligências não confere à licitante novo prazo ou oportunidade de obter condição ou requisito que antes não detinha, nem autoriza o Agente de Contratação a fazer exigências novas não previstas no edital.</w:t>
      </w:r>
    </w:p>
    <w:p w14:paraId="54D8F3BA" w14:textId="77777777" w:rsidR="00552010" w:rsidRDefault="00552010">
      <w:pPr>
        <w:pStyle w:val="PargrafodaLista"/>
        <w:numPr>
          <w:ilvl w:val="1"/>
          <w:numId w:val="68"/>
        </w:numPr>
        <w:suppressAutoHyphens w:val="0"/>
        <w:spacing w:before="120" w:after="120" w:line="360" w:lineRule="auto"/>
        <w:ind w:right="120"/>
        <w:jc w:val="both"/>
        <w:rPr>
          <w:rFonts w:ascii="Arial" w:hAnsi="Arial" w:cs="Arial"/>
          <w:color w:val="000000"/>
          <w:kern w:val="0"/>
          <w:sz w:val="21"/>
          <w:szCs w:val="21"/>
          <w:lang w:eastAsia="pt-BR"/>
        </w:rPr>
      </w:pPr>
      <w:r>
        <w:rPr>
          <w:rFonts w:ascii="Arial" w:hAnsi="Arial" w:cs="Arial"/>
          <w:color w:val="000000"/>
          <w:kern w:val="0"/>
          <w:sz w:val="21"/>
          <w:szCs w:val="21"/>
          <w:lang w:eastAsia="pt-BR"/>
        </w:rPr>
        <w:t xml:space="preserve"> </w:t>
      </w:r>
      <w:r w:rsidR="00595DED" w:rsidRPr="00552010">
        <w:rPr>
          <w:rFonts w:ascii="Arial" w:hAnsi="Arial" w:cs="Arial"/>
          <w:color w:val="000000"/>
          <w:kern w:val="0"/>
          <w:sz w:val="21"/>
          <w:szCs w:val="21"/>
          <w:lang w:eastAsia="pt-BR"/>
        </w:rPr>
        <w:t>Na hipótese de necessidade de envio de documentos complementares à proposta e à habilitação, os documentos deverão ser apresentados em formato digital, via sistema PE Integrado, no prazo de 01 (um) dia útil.</w:t>
      </w:r>
    </w:p>
    <w:p w14:paraId="3BB879CF" w14:textId="77777777" w:rsidR="00552010" w:rsidRDefault="00552010">
      <w:pPr>
        <w:pStyle w:val="PargrafodaLista"/>
        <w:numPr>
          <w:ilvl w:val="1"/>
          <w:numId w:val="68"/>
        </w:numPr>
        <w:suppressAutoHyphens w:val="0"/>
        <w:spacing w:before="120" w:after="120" w:line="360" w:lineRule="auto"/>
        <w:ind w:right="120"/>
        <w:jc w:val="both"/>
        <w:rPr>
          <w:rFonts w:ascii="Arial" w:hAnsi="Arial" w:cs="Arial"/>
          <w:color w:val="000000"/>
          <w:kern w:val="0"/>
          <w:sz w:val="21"/>
          <w:szCs w:val="21"/>
          <w:lang w:eastAsia="pt-BR"/>
        </w:rPr>
      </w:pPr>
      <w:r>
        <w:rPr>
          <w:rFonts w:ascii="Arial" w:hAnsi="Arial" w:cs="Arial"/>
          <w:color w:val="000000"/>
          <w:kern w:val="0"/>
          <w:sz w:val="21"/>
          <w:szCs w:val="21"/>
          <w:lang w:eastAsia="pt-BR"/>
        </w:rPr>
        <w:t xml:space="preserve"> </w:t>
      </w:r>
      <w:r w:rsidR="00595DED" w:rsidRPr="00552010">
        <w:rPr>
          <w:rFonts w:ascii="Arial" w:hAnsi="Arial" w:cs="Arial"/>
          <w:color w:val="000000"/>
          <w:kern w:val="0"/>
          <w:sz w:val="21"/>
          <w:szCs w:val="21"/>
          <w:lang w:eastAsia="pt-BR"/>
        </w:rPr>
        <w:t>Na hipótese de necessidade de envio de documentos complementares à proposta e à habilitação, a documentação deverá ser enviada para o e-mail indicado no preâmbulo deste Edital, com cópia para o e-mail cpl@granderecife.pe.gov.br, no prazo de 01 (um) dia útil.</w:t>
      </w:r>
    </w:p>
    <w:p w14:paraId="3D9F0779" w14:textId="692CCC07" w:rsidR="008169C4" w:rsidRPr="00612315" w:rsidRDefault="00612315">
      <w:pPr>
        <w:pStyle w:val="PargrafodaLista"/>
        <w:numPr>
          <w:ilvl w:val="1"/>
          <w:numId w:val="68"/>
        </w:numPr>
        <w:suppressAutoHyphens w:val="0"/>
        <w:spacing w:before="120" w:after="120" w:line="360" w:lineRule="auto"/>
        <w:ind w:right="120"/>
        <w:jc w:val="both"/>
        <w:rPr>
          <w:rFonts w:ascii="Arial" w:hAnsi="Arial" w:cs="Arial"/>
          <w:color w:val="000000"/>
          <w:kern w:val="0"/>
          <w:sz w:val="21"/>
          <w:szCs w:val="21"/>
          <w:lang w:eastAsia="pt-BR"/>
        </w:rPr>
      </w:pPr>
      <w:r>
        <w:rPr>
          <w:rFonts w:ascii="Arial" w:hAnsi="Arial" w:cs="Arial"/>
          <w:color w:val="000000"/>
          <w:kern w:val="0"/>
          <w:sz w:val="21"/>
          <w:szCs w:val="21"/>
          <w:lang w:eastAsia="pt-BR"/>
        </w:rPr>
        <w:t xml:space="preserve"> </w:t>
      </w:r>
      <w:r w:rsidR="00595DED" w:rsidRPr="00612315">
        <w:rPr>
          <w:rFonts w:ascii="Arial" w:hAnsi="Arial" w:cs="Arial"/>
          <w:color w:val="000000"/>
          <w:kern w:val="0"/>
          <w:sz w:val="21"/>
          <w:szCs w:val="21"/>
          <w:lang w:eastAsia="pt-BR"/>
        </w:rPr>
        <w:t>Sendo necessária a suspensão da sessão pública para a realização de diligências, o reinício se dará mediante aviso prévio no sistema PE- Integrado, com, no mínimo, 24 (vinte e quatro) horas de antecedência, e a ocorrência será registrada em ata.</w:t>
      </w:r>
    </w:p>
    <w:p w14:paraId="18EE83A7" w14:textId="77777777" w:rsidR="008169C4" w:rsidRDefault="008169C4">
      <w:pPr>
        <w:pStyle w:val="PargrafodaLista"/>
        <w:tabs>
          <w:tab w:val="left" w:pos="851"/>
        </w:tabs>
        <w:spacing w:before="114" w:after="114"/>
        <w:ind w:left="1855"/>
        <w:jc w:val="both"/>
        <w:rPr>
          <w:rFonts w:ascii="Arial" w:hAnsi="Arial" w:cs="Arial"/>
          <w:sz w:val="21"/>
          <w:szCs w:val="21"/>
        </w:rPr>
      </w:pPr>
    </w:p>
    <w:p w14:paraId="39DA0162" w14:textId="77777777" w:rsidR="00612315" w:rsidRDefault="00595DED" w:rsidP="00612315">
      <w:pPr>
        <w:numPr>
          <w:ilvl w:val="0"/>
          <w:numId w:val="1"/>
        </w:numPr>
        <w:tabs>
          <w:tab w:val="left" w:pos="851"/>
        </w:tabs>
        <w:spacing w:before="114" w:after="114"/>
        <w:ind w:left="0" w:firstLine="0"/>
        <w:jc w:val="both"/>
      </w:pPr>
      <w:r>
        <w:rPr>
          <w:rFonts w:ascii="Arial" w:hAnsi="Arial" w:cs="Arial"/>
          <w:b/>
          <w:bCs/>
          <w:sz w:val="21"/>
          <w:szCs w:val="21"/>
        </w:rPr>
        <w:t>DOS ESCLARECIMENTOS E DA IMPUGNAÇÃO AO EDITAL</w:t>
      </w:r>
      <w:r>
        <w:rPr>
          <w:rFonts w:ascii="Arial" w:hAnsi="Arial" w:cs="Arial"/>
          <w:b/>
          <w:bCs/>
          <w:sz w:val="21"/>
          <w:szCs w:val="21"/>
        </w:rPr>
        <w:tab/>
      </w:r>
    </w:p>
    <w:p w14:paraId="17BE7578" w14:textId="77777777" w:rsidR="00612315" w:rsidRPr="00612315" w:rsidRDefault="00595DED">
      <w:pPr>
        <w:pStyle w:val="PargrafodaLista"/>
        <w:numPr>
          <w:ilvl w:val="1"/>
          <w:numId w:val="69"/>
        </w:numPr>
        <w:tabs>
          <w:tab w:val="left" w:pos="851"/>
        </w:tabs>
        <w:spacing w:before="114" w:after="114"/>
        <w:jc w:val="both"/>
      </w:pPr>
      <w:r w:rsidRPr="00612315">
        <w:rPr>
          <w:rFonts w:ascii="Arial" w:hAnsi="Arial" w:cs="Arial"/>
          <w:sz w:val="21"/>
          <w:szCs w:val="21"/>
        </w:rPr>
        <w:t>Qualquer</w:t>
      </w:r>
      <w:r w:rsidRPr="00612315">
        <w:rPr>
          <w:rFonts w:ascii="Arial" w:hAnsi="Arial" w:cs="Arial"/>
          <w:color w:val="FF0000"/>
          <w:sz w:val="21"/>
          <w:szCs w:val="21"/>
        </w:rPr>
        <w:t xml:space="preserve"> </w:t>
      </w:r>
      <w:r w:rsidRPr="00612315">
        <w:rPr>
          <w:rFonts w:ascii="Arial" w:hAnsi="Arial" w:cs="Arial"/>
          <w:sz w:val="21"/>
          <w:szCs w:val="21"/>
        </w:rPr>
        <w:t>cidadão é parte legítima para impugnar o edital de licitação por irregularidade, devendo protocolar o pedido até 05 (cinco) dias úteis antes da data fixada para a abertura da sessão pública, devendo a Administração julgar e responder a impugnação em até 03 (três) dias úteis.</w:t>
      </w:r>
    </w:p>
    <w:p w14:paraId="6A5FD31E" w14:textId="77777777" w:rsidR="00612315" w:rsidRPr="00612315" w:rsidRDefault="00612315">
      <w:pPr>
        <w:pStyle w:val="PargrafodaLista"/>
        <w:numPr>
          <w:ilvl w:val="1"/>
          <w:numId w:val="69"/>
        </w:numPr>
        <w:tabs>
          <w:tab w:val="left" w:pos="851"/>
        </w:tabs>
        <w:spacing w:before="114" w:after="114"/>
        <w:jc w:val="both"/>
      </w:pPr>
      <w:r>
        <w:rPr>
          <w:rFonts w:ascii="Arial" w:hAnsi="Arial" w:cs="Arial"/>
          <w:sz w:val="21"/>
          <w:szCs w:val="21"/>
        </w:rPr>
        <w:t xml:space="preserve"> </w:t>
      </w:r>
      <w:r w:rsidR="00595DED" w:rsidRPr="00612315">
        <w:rPr>
          <w:rFonts w:ascii="Arial" w:hAnsi="Arial" w:cs="Arial"/>
          <w:sz w:val="21"/>
          <w:szCs w:val="21"/>
        </w:rPr>
        <w:t xml:space="preserve">Qualquer licitante poderá impugnar o presente Edital, devendo protocolar a petição, em campo próprio no sistema, até o terceiro dia útil que anteceder a data fixada para abertura da sessão pública. </w:t>
      </w:r>
    </w:p>
    <w:p w14:paraId="0E4084C5" w14:textId="77777777" w:rsidR="00612315" w:rsidRPr="00612315" w:rsidRDefault="00612315">
      <w:pPr>
        <w:pStyle w:val="PargrafodaLista"/>
        <w:numPr>
          <w:ilvl w:val="1"/>
          <w:numId w:val="69"/>
        </w:numPr>
        <w:tabs>
          <w:tab w:val="left" w:pos="851"/>
        </w:tabs>
        <w:spacing w:before="114" w:after="114"/>
        <w:jc w:val="both"/>
      </w:pPr>
      <w:r>
        <w:rPr>
          <w:rFonts w:ascii="Arial" w:hAnsi="Arial" w:cs="Arial"/>
          <w:sz w:val="21"/>
          <w:szCs w:val="21"/>
        </w:rPr>
        <w:t xml:space="preserve"> </w:t>
      </w:r>
      <w:r w:rsidR="00595DED" w:rsidRPr="00612315">
        <w:rPr>
          <w:rFonts w:ascii="Arial" w:hAnsi="Arial" w:cs="Arial"/>
          <w:sz w:val="21"/>
          <w:szCs w:val="21"/>
        </w:rPr>
        <w:t>A impugnação feita tempestivamente pela licitante não a impedirá de participar do processo licitatório até decisão definitiva a ela pertinente;</w:t>
      </w:r>
    </w:p>
    <w:p w14:paraId="4FA4B373" w14:textId="77777777" w:rsidR="00612315" w:rsidRPr="00612315" w:rsidRDefault="00612315">
      <w:pPr>
        <w:pStyle w:val="PargrafodaLista"/>
        <w:numPr>
          <w:ilvl w:val="1"/>
          <w:numId w:val="69"/>
        </w:numPr>
        <w:tabs>
          <w:tab w:val="left" w:pos="851"/>
        </w:tabs>
        <w:spacing w:before="114" w:after="114"/>
        <w:jc w:val="both"/>
      </w:pPr>
      <w:r>
        <w:rPr>
          <w:rFonts w:ascii="Arial" w:hAnsi="Arial" w:cs="Arial"/>
          <w:sz w:val="21"/>
          <w:szCs w:val="21"/>
        </w:rPr>
        <w:t xml:space="preserve"> </w:t>
      </w:r>
      <w:r w:rsidR="00595DED" w:rsidRPr="00612315">
        <w:rPr>
          <w:rFonts w:ascii="Arial" w:hAnsi="Arial" w:cs="Arial"/>
          <w:sz w:val="21"/>
          <w:szCs w:val="21"/>
        </w:rPr>
        <w:t xml:space="preserve">A decisão do pregoeiro sobre o julgamento da impugnação será disponibilizada eletronicamente, preferencialmente, até o dia anterior à data marcada para realização do </w:t>
      </w:r>
      <w:r w:rsidR="00595DED" w:rsidRPr="00612315">
        <w:rPr>
          <w:rFonts w:ascii="Arial" w:hAnsi="Arial" w:cs="Arial"/>
          <w:sz w:val="21"/>
          <w:szCs w:val="21"/>
        </w:rPr>
        <w:lastRenderedPageBreak/>
        <w:t>pregão, podendo, tal comunicação, ser feita na própria sessão de abertura, fazendo-se o registro na ata.</w:t>
      </w:r>
    </w:p>
    <w:p w14:paraId="0058EFEA" w14:textId="77777777" w:rsidR="00612315" w:rsidRPr="00612315" w:rsidRDefault="00612315">
      <w:pPr>
        <w:pStyle w:val="PargrafodaLista"/>
        <w:numPr>
          <w:ilvl w:val="1"/>
          <w:numId w:val="69"/>
        </w:numPr>
        <w:tabs>
          <w:tab w:val="left" w:pos="851"/>
        </w:tabs>
        <w:spacing w:before="114" w:after="114"/>
        <w:jc w:val="both"/>
      </w:pPr>
      <w:r>
        <w:rPr>
          <w:rFonts w:ascii="Arial" w:hAnsi="Arial" w:cs="Arial"/>
          <w:sz w:val="21"/>
          <w:szCs w:val="21"/>
        </w:rPr>
        <w:t xml:space="preserve"> </w:t>
      </w:r>
      <w:r w:rsidR="00595DED" w:rsidRPr="00612315">
        <w:rPr>
          <w:rFonts w:ascii="Arial" w:hAnsi="Arial" w:cs="Arial"/>
          <w:sz w:val="21"/>
          <w:szCs w:val="21"/>
        </w:rPr>
        <w:t>Não serão conhecidas impugnações apresentadas em desacordo com as regras estabelecidas neste item ou fora do prazo e horário legal ou subscritos por representante não habilitado legalmente ou não identificado no processo para responder pelo proponente.</w:t>
      </w:r>
    </w:p>
    <w:p w14:paraId="67F1EE04" w14:textId="77777777" w:rsidR="00612315" w:rsidRPr="00612315" w:rsidRDefault="00612315">
      <w:pPr>
        <w:pStyle w:val="PargrafodaLista"/>
        <w:numPr>
          <w:ilvl w:val="1"/>
          <w:numId w:val="69"/>
        </w:numPr>
        <w:tabs>
          <w:tab w:val="left" w:pos="851"/>
        </w:tabs>
        <w:spacing w:before="114" w:after="114"/>
        <w:jc w:val="both"/>
      </w:pPr>
      <w:r>
        <w:rPr>
          <w:rFonts w:ascii="Arial" w:hAnsi="Arial" w:cs="Arial"/>
          <w:sz w:val="21"/>
          <w:szCs w:val="21"/>
        </w:rPr>
        <w:t xml:space="preserve"> </w:t>
      </w:r>
      <w:r w:rsidR="00595DED" w:rsidRPr="00612315">
        <w:rPr>
          <w:rFonts w:ascii="Arial" w:hAnsi="Arial" w:cs="Arial"/>
          <w:sz w:val="21"/>
          <w:szCs w:val="21"/>
        </w:rPr>
        <w:t xml:space="preserve">Os pedidos de esclarecimentos devem ser enviados a Pregoeira em até 2 (dois) dias úteis antes da data fixada para abertura da sessão pública, exclusivamente para o e-mail da comissão, identificado no preâmbulo deste edital. </w:t>
      </w:r>
    </w:p>
    <w:p w14:paraId="7CB9A5F2" w14:textId="15548EAB" w:rsidR="008169C4" w:rsidRDefault="00595DED">
      <w:pPr>
        <w:pStyle w:val="PargrafodaLista"/>
        <w:numPr>
          <w:ilvl w:val="1"/>
          <w:numId w:val="69"/>
        </w:numPr>
        <w:tabs>
          <w:tab w:val="left" w:pos="851"/>
        </w:tabs>
        <w:spacing w:before="114" w:after="114"/>
        <w:jc w:val="both"/>
      </w:pPr>
      <w:r w:rsidRPr="00612315">
        <w:rPr>
          <w:rFonts w:ascii="Arial" w:hAnsi="Arial" w:cs="Arial"/>
          <w:sz w:val="21"/>
          <w:szCs w:val="21"/>
        </w:rPr>
        <w:t xml:space="preserve">A pregoeira disponibilizará a resposta aos pedidos de esclarecimentos por </w:t>
      </w:r>
      <w:r w:rsidR="00855303" w:rsidRPr="00612315">
        <w:rPr>
          <w:rFonts w:ascii="Arial" w:hAnsi="Arial" w:cs="Arial"/>
          <w:sz w:val="21"/>
          <w:szCs w:val="21"/>
        </w:rPr>
        <w:t>e-mail</w:t>
      </w:r>
      <w:r w:rsidRPr="00612315">
        <w:rPr>
          <w:rFonts w:ascii="Arial" w:hAnsi="Arial" w:cs="Arial"/>
          <w:sz w:val="21"/>
          <w:szCs w:val="21"/>
        </w:rPr>
        <w:t>, até um dia útil antes da data limite para abertura da sessão pública.</w:t>
      </w:r>
    </w:p>
    <w:p w14:paraId="79204021" w14:textId="77777777" w:rsidR="008169C4" w:rsidRDefault="008169C4">
      <w:pPr>
        <w:tabs>
          <w:tab w:val="left" w:pos="851"/>
        </w:tabs>
        <w:spacing w:before="114" w:after="114"/>
        <w:jc w:val="both"/>
        <w:rPr>
          <w:rFonts w:ascii="Arial" w:hAnsi="Arial" w:cs="Arial"/>
          <w:sz w:val="21"/>
          <w:szCs w:val="21"/>
        </w:rPr>
      </w:pPr>
    </w:p>
    <w:p w14:paraId="79D3251D" w14:textId="77777777" w:rsidR="00C250AB" w:rsidRDefault="00C250AB">
      <w:pPr>
        <w:tabs>
          <w:tab w:val="left" w:pos="851"/>
        </w:tabs>
        <w:spacing w:before="114" w:after="114"/>
        <w:jc w:val="both"/>
        <w:rPr>
          <w:rFonts w:ascii="Arial" w:hAnsi="Arial" w:cs="Arial"/>
          <w:sz w:val="21"/>
          <w:szCs w:val="21"/>
        </w:rPr>
      </w:pPr>
    </w:p>
    <w:p w14:paraId="16E9D6B6" w14:textId="77777777" w:rsidR="00C250AB" w:rsidRDefault="00C250AB">
      <w:pPr>
        <w:tabs>
          <w:tab w:val="left" w:pos="851"/>
        </w:tabs>
        <w:spacing w:before="114" w:after="114"/>
        <w:jc w:val="both"/>
        <w:rPr>
          <w:rFonts w:ascii="Arial" w:hAnsi="Arial" w:cs="Arial"/>
          <w:sz w:val="21"/>
          <w:szCs w:val="21"/>
        </w:rPr>
      </w:pPr>
    </w:p>
    <w:p w14:paraId="59179CE6" w14:textId="77777777" w:rsidR="00612315" w:rsidRDefault="00595DED" w:rsidP="00612315">
      <w:pPr>
        <w:numPr>
          <w:ilvl w:val="0"/>
          <w:numId w:val="1"/>
        </w:numPr>
        <w:tabs>
          <w:tab w:val="left" w:pos="851"/>
        </w:tabs>
        <w:spacing w:before="114" w:after="114" w:line="360" w:lineRule="auto"/>
        <w:ind w:left="0" w:firstLine="0"/>
        <w:jc w:val="both"/>
      </w:pPr>
      <w:r>
        <w:rPr>
          <w:rFonts w:ascii="Arial" w:hAnsi="Arial" w:cs="Arial"/>
          <w:b/>
          <w:bCs/>
          <w:sz w:val="21"/>
          <w:szCs w:val="21"/>
        </w:rPr>
        <w:t>DOS RECURSOS ADMINISTRATIVOS</w:t>
      </w:r>
    </w:p>
    <w:p w14:paraId="2D7EF5A2" w14:textId="77777777" w:rsidR="00612315" w:rsidRPr="00612315" w:rsidRDefault="00595DED">
      <w:pPr>
        <w:pStyle w:val="PargrafodaLista"/>
        <w:numPr>
          <w:ilvl w:val="1"/>
          <w:numId w:val="70"/>
        </w:numPr>
        <w:tabs>
          <w:tab w:val="left" w:pos="851"/>
        </w:tabs>
        <w:spacing w:before="114" w:after="114" w:line="360" w:lineRule="auto"/>
        <w:jc w:val="both"/>
      </w:pPr>
      <w:r w:rsidRPr="00612315">
        <w:rPr>
          <w:rFonts w:ascii="Arial" w:hAnsi="Arial" w:cs="Arial"/>
          <w:sz w:val="21"/>
          <w:szCs w:val="21"/>
        </w:rPr>
        <w:t>Após a declaração do(s) vencedor(es), qualquer licitante inconformado com o resultado poderá manifestar</w:t>
      </w:r>
      <w:r w:rsidRPr="00612315">
        <w:rPr>
          <w:rFonts w:ascii="Arial" w:hAnsi="Arial" w:cs="Arial"/>
          <w:b/>
          <w:sz w:val="21"/>
          <w:szCs w:val="21"/>
        </w:rPr>
        <w:t>, imediata e motivadamente</w:t>
      </w:r>
      <w:r w:rsidRPr="00612315">
        <w:rPr>
          <w:rFonts w:ascii="Arial" w:hAnsi="Arial" w:cs="Arial"/>
          <w:sz w:val="21"/>
          <w:szCs w:val="21"/>
        </w:rPr>
        <w:t xml:space="preserve">, ao final da sessão pública virtual, a intenção de recorrer contra decisões da pregoeira, </w:t>
      </w:r>
      <w:r w:rsidRPr="00612315">
        <w:rPr>
          <w:rFonts w:ascii="Arial" w:hAnsi="Arial" w:cs="Arial"/>
          <w:b/>
          <w:sz w:val="21"/>
          <w:szCs w:val="21"/>
        </w:rPr>
        <w:t>através de campo próprio do sistema eletrônico</w:t>
      </w:r>
      <w:r w:rsidRPr="00612315">
        <w:rPr>
          <w:rFonts w:ascii="Arial" w:hAnsi="Arial" w:cs="Arial"/>
          <w:sz w:val="21"/>
          <w:szCs w:val="21"/>
        </w:rPr>
        <w:t>, com o registro da motivação do recurso, sendo-lhes então concedido o prazo de 03 (três) dias para anexar no sistema eletrônico memoriais contendo as razões do recurso, que devem ser apresentadas ao pregoeiro.</w:t>
      </w:r>
    </w:p>
    <w:p w14:paraId="2C922506" w14:textId="77777777" w:rsidR="00612315" w:rsidRPr="00612315" w:rsidRDefault="00612315">
      <w:pPr>
        <w:pStyle w:val="PargrafodaLista"/>
        <w:numPr>
          <w:ilvl w:val="1"/>
          <w:numId w:val="70"/>
        </w:numPr>
        <w:tabs>
          <w:tab w:val="left" w:pos="851"/>
        </w:tabs>
        <w:spacing w:before="114" w:after="114" w:line="360" w:lineRule="auto"/>
        <w:jc w:val="both"/>
      </w:pPr>
      <w:r>
        <w:rPr>
          <w:rFonts w:ascii="Arial" w:hAnsi="Arial" w:cs="Arial"/>
          <w:sz w:val="21"/>
          <w:szCs w:val="21"/>
        </w:rPr>
        <w:t xml:space="preserve"> </w:t>
      </w:r>
      <w:r w:rsidR="00595DED" w:rsidRPr="00612315">
        <w:rPr>
          <w:rFonts w:ascii="Arial" w:hAnsi="Arial" w:cs="Arial"/>
          <w:sz w:val="21"/>
          <w:szCs w:val="21"/>
        </w:rPr>
        <w:t xml:space="preserve">As motivações para interposição de recurso deverão ser registradas no sistema em </w:t>
      </w:r>
      <w:r w:rsidR="00595DED" w:rsidRPr="00612315">
        <w:rPr>
          <w:rFonts w:ascii="Arial" w:hAnsi="Arial" w:cs="Arial"/>
          <w:b/>
          <w:sz w:val="21"/>
          <w:szCs w:val="21"/>
        </w:rPr>
        <w:t>até 10 (dez) minutos</w:t>
      </w:r>
      <w:r w:rsidR="00595DED" w:rsidRPr="00612315">
        <w:rPr>
          <w:rFonts w:ascii="Arial" w:hAnsi="Arial" w:cs="Arial"/>
          <w:sz w:val="21"/>
          <w:szCs w:val="21"/>
        </w:rPr>
        <w:t xml:space="preserve"> após a declaração do vencedor.</w:t>
      </w:r>
    </w:p>
    <w:p w14:paraId="1BBFF2E8" w14:textId="77777777" w:rsidR="00612315" w:rsidRPr="00612315" w:rsidRDefault="00612315">
      <w:pPr>
        <w:pStyle w:val="PargrafodaLista"/>
        <w:numPr>
          <w:ilvl w:val="1"/>
          <w:numId w:val="70"/>
        </w:numPr>
        <w:tabs>
          <w:tab w:val="left" w:pos="851"/>
        </w:tabs>
        <w:spacing w:before="114" w:after="114" w:line="360" w:lineRule="auto"/>
        <w:jc w:val="both"/>
      </w:pPr>
      <w:r>
        <w:rPr>
          <w:rFonts w:ascii="Arial" w:hAnsi="Arial" w:cs="Arial"/>
          <w:sz w:val="21"/>
          <w:szCs w:val="21"/>
        </w:rPr>
        <w:t xml:space="preserve"> </w:t>
      </w:r>
      <w:r w:rsidR="00595DED" w:rsidRPr="00612315">
        <w:rPr>
          <w:rFonts w:ascii="Arial" w:hAnsi="Arial" w:cs="Arial"/>
          <w:sz w:val="21"/>
          <w:szCs w:val="21"/>
        </w:rPr>
        <w:t>Os demais interessados ficam, desde logo, intimados a apresentar contrarrazões em igual número de dias, que começarão a correr do término do prazo do recorrente, sendo-lhes assegurada vista imediata dos autos.</w:t>
      </w:r>
    </w:p>
    <w:p w14:paraId="3105FCFB" w14:textId="65DA59B7" w:rsidR="00612315" w:rsidRPr="00612315" w:rsidRDefault="00612315">
      <w:pPr>
        <w:pStyle w:val="PargrafodaLista"/>
        <w:numPr>
          <w:ilvl w:val="1"/>
          <w:numId w:val="70"/>
        </w:numPr>
        <w:tabs>
          <w:tab w:val="left" w:pos="851"/>
        </w:tabs>
        <w:spacing w:before="114" w:after="114" w:line="360" w:lineRule="auto"/>
        <w:jc w:val="both"/>
      </w:pPr>
      <w:r>
        <w:rPr>
          <w:rFonts w:ascii="Arial" w:hAnsi="Arial" w:cs="Arial"/>
          <w:sz w:val="21"/>
          <w:szCs w:val="21"/>
        </w:rPr>
        <w:t xml:space="preserve"> </w:t>
      </w:r>
      <w:r w:rsidR="00595DED" w:rsidRPr="00612315">
        <w:rPr>
          <w:rFonts w:ascii="Arial" w:hAnsi="Arial" w:cs="Arial"/>
          <w:sz w:val="21"/>
          <w:szCs w:val="21"/>
        </w:rPr>
        <w:t>As razões do recurso e das contrarrazões deverão ser anexadas em campo próprio do sistema eletrônico.</w:t>
      </w:r>
    </w:p>
    <w:p w14:paraId="1A45D7DB" w14:textId="77777777" w:rsidR="00612315" w:rsidRPr="00612315" w:rsidRDefault="00612315">
      <w:pPr>
        <w:pStyle w:val="PargrafodaLista"/>
        <w:numPr>
          <w:ilvl w:val="1"/>
          <w:numId w:val="70"/>
        </w:numPr>
        <w:tabs>
          <w:tab w:val="left" w:pos="851"/>
        </w:tabs>
        <w:spacing w:before="114" w:after="114" w:line="360" w:lineRule="auto"/>
        <w:jc w:val="both"/>
      </w:pPr>
      <w:r>
        <w:rPr>
          <w:rFonts w:ascii="Arial" w:hAnsi="Arial" w:cs="Arial"/>
          <w:sz w:val="21"/>
          <w:szCs w:val="21"/>
        </w:rPr>
        <w:t xml:space="preserve"> </w:t>
      </w:r>
      <w:r w:rsidR="00595DED" w:rsidRPr="00612315">
        <w:rPr>
          <w:rFonts w:ascii="Arial" w:hAnsi="Arial" w:cs="Arial"/>
          <w:sz w:val="21"/>
          <w:szCs w:val="21"/>
        </w:rPr>
        <w:t xml:space="preserve">Para efeito de Recurso, fica </w:t>
      </w:r>
      <w:proofErr w:type="gramStart"/>
      <w:r w:rsidR="00595DED" w:rsidRPr="00612315">
        <w:rPr>
          <w:rFonts w:ascii="Arial" w:hAnsi="Arial" w:cs="Arial"/>
          <w:sz w:val="21"/>
          <w:szCs w:val="21"/>
        </w:rPr>
        <w:t>a</w:t>
      </w:r>
      <w:proofErr w:type="gramEnd"/>
      <w:r w:rsidR="00595DED" w:rsidRPr="00612315">
        <w:rPr>
          <w:rFonts w:ascii="Arial" w:hAnsi="Arial" w:cs="Arial"/>
          <w:sz w:val="21"/>
          <w:szCs w:val="21"/>
        </w:rPr>
        <w:t xml:space="preserve"> vista dos autos deste processo licitatório franqueada aos interessados.</w:t>
      </w:r>
    </w:p>
    <w:p w14:paraId="4F5B2718" w14:textId="77777777" w:rsidR="00612315" w:rsidRPr="00612315" w:rsidRDefault="00612315">
      <w:pPr>
        <w:pStyle w:val="PargrafodaLista"/>
        <w:numPr>
          <w:ilvl w:val="1"/>
          <w:numId w:val="70"/>
        </w:numPr>
        <w:tabs>
          <w:tab w:val="left" w:pos="851"/>
        </w:tabs>
        <w:spacing w:before="114" w:after="114" w:line="360" w:lineRule="auto"/>
        <w:jc w:val="both"/>
      </w:pPr>
      <w:r>
        <w:rPr>
          <w:rFonts w:ascii="Arial" w:hAnsi="Arial" w:cs="Arial"/>
          <w:sz w:val="21"/>
          <w:szCs w:val="21"/>
        </w:rPr>
        <w:t xml:space="preserve"> </w:t>
      </w:r>
      <w:r w:rsidR="00595DED" w:rsidRPr="00612315">
        <w:rPr>
          <w:rFonts w:ascii="Arial" w:hAnsi="Arial" w:cs="Arial"/>
          <w:sz w:val="21"/>
          <w:szCs w:val="21"/>
        </w:rPr>
        <w:t>A falta de manifestação imediata e motivadamente, importará a decadência do direito de recurso, e a adjudicação do objeto do certame pelo pregoeiro à licitante vencedora.</w:t>
      </w:r>
    </w:p>
    <w:p w14:paraId="48BE7CB1" w14:textId="77777777" w:rsidR="00612315" w:rsidRPr="00612315" w:rsidRDefault="00595DED">
      <w:pPr>
        <w:pStyle w:val="PargrafodaLista"/>
        <w:numPr>
          <w:ilvl w:val="1"/>
          <w:numId w:val="70"/>
        </w:numPr>
        <w:tabs>
          <w:tab w:val="left" w:pos="851"/>
        </w:tabs>
        <w:spacing w:before="114" w:after="114" w:line="360" w:lineRule="auto"/>
        <w:jc w:val="both"/>
      </w:pPr>
      <w:r w:rsidRPr="00612315">
        <w:rPr>
          <w:rFonts w:ascii="Arial" w:hAnsi="Arial" w:cs="Arial"/>
          <w:sz w:val="21"/>
          <w:szCs w:val="21"/>
        </w:rPr>
        <w:t>O recurso terá efeito suspensivo e o seu</w:t>
      </w:r>
      <w:r w:rsidRPr="00612315">
        <w:rPr>
          <w:rFonts w:ascii="Arial" w:hAnsi="Arial" w:cs="Arial"/>
          <w:color w:val="FF0000"/>
          <w:sz w:val="21"/>
          <w:szCs w:val="21"/>
        </w:rPr>
        <w:t xml:space="preserve"> </w:t>
      </w:r>
      <w:r w:rsidRPr="00612315">
        <w:rPr>
          <w:rFonts w:ascii="Arial" w:hAnsi="Arial" w:cs="Arial"/>
          <w:sz w:val="21"/>
          <w:szCs w:val="21"/>
        </w:rPr>
        <w:t>acolhimento importará a invalidação apenas dos atos insuscetíveis de aproveitamento.</w:t>
      </w:r>
    </w:p>
    <w:p w14:paraId="55048CDD" w14:textId="77777777" w:rsidR="00612315" w:rsidRPr="00612315" w:rsidRDefault="00BA7F9E">
      <w:pPr>
        <w:pStyle w:val="PargrafodaLista"/>
        <w:numPr>
          <w:ilvl w:val="1"/>
          <w:numId w:val="70"/>
        </w:numPr>
        <w:tabs>
          <w:tab w:val="left" w:pos="851"/>
        </w:tabs>
        <w:spacing w:before="114" w:after="114" w:line="360" w:lineRule="auto"/>
        <w:jc w:val="both"/>
      </w:pPr>
      <w:r w:rsidRPr="00612315">
        <w:rPr>
          <w:rFonts w:ascii="Arial" w:hAnsi="Arial" w:cs="Arial"/>
          <w:sz w:val="21"/>
          <w:szCs w:val="21"/>
        </w:rPr>
        <w:t xml:space="preserve"> </w:t>
      </w:r>
      <w:r w:rsidR="00595DED" w:rsidRPr="00612315">
        <w:rPr>
          <w:rFonts w:ascii="Arial" w:hAnsi="Arial" w:cs="Arial"/>
          <w:sz w:val="21"/>
          <w:szCs w:val="21"/>
        </w:rPr>
        <w:t>As razões de recursos serão dirigidas à autoridade superior, por intermédio da pregoeira que, no prazo de 05 (cinco) dias úteis, poderá reconsiderar sua decisão ou, nesse mesmo prazo fazê-lo subir, devidamente informado para decisão final.</w:t>
      </w:r>
    </w:p>
    <w:p w14:paraId="61C64B44" w14:textId="0C122D9F" w:rsidR="00612315" w:rsidRPr="00612315" w:rsidRDefault="006135E3">
      <w:pPr>
        <w:pStyle w:val="PargrafodaLista"/>
        <w:numPr>
          <w:ilvl w:val="1"/>
          <w:numId w:val="70"/>
        </w:numPr>
        <w:tabs>
          <w:tab w:val="left" w:pos="851"/>
        </w:tabs>
        <w:spacing w:before="114" w:after="114" w:line="360" w:lineRule="auto"/>
        <w:jc w:val="both"/>
      </w:pPr>
      <w:r>
        <w:rPr>
          <w:rFonts w:ascii="Arial" w:hAnsi="Arial" w:cs="Arial"/>
          <w:sz w:val="21"/>
          <w:szCs w:val="21"/>
        </w:rPr>
        <w:lastRenderedPageBreak/>
        <w:t xml:space="preserve"> </w:t>
      </w:r>
      <w:r w:rsidR="00595DED" w:rsidRPr="00612315">
        <w:rPr>
          <w:rFonts w:ascii="Arial" w:hAnsi="Arial" w:cs="Arial"/>
          <w:sz w:val="21"/>
          <w:szCs w:val="21"/>
        </w:rPr>
        <w:t>Não serão conhecidos recursos apresentados em desacordo com as regras estabelecidas neste item ou fora do prazo e horário legal ou subscritos por representante não habilitado legalmente ou não identificado no processo para responder pelo proponente.</w:t>
      </w:r>
    </w:p>
    <w:p w14:paraId="7CF7F569" w14:textId="77777777" w:rsidR="006135E3" w:rsidRPr="006135E3" w:rsidRDefault="00595DED">
      <w:pPr>
        <w:pStyle w:val="PargrafodaLista"/>
        <w:numPr>
          <w:ilvl w:val="1"/>
          <w:numId w:val="70"/>
        </w:numPr>
        <w:tabs>
          <w:tab w:val="left" w:pos="851"/>
        </w:tabs>
        <w:spacing w:before="114" w:after="114" w:line="360" w:lineRule="auto"/>
        <w:jc w:val="both"/>
      </w:pPr>
      <w:r w:rsidRPr="00612315">
        <w:rPr>
          <w:rFonts w:ascii="Arial" w:hAnsi="Arial" w:cs="Arial"/>
          <w:sz w:val="21"/>
          <w:szCs w:val="21"/>
        </w:rPr>
        <w:t>Decididos os recursos, a autoridade competente fará a adjudicação do objeto da licitação à licitante vencedora.</w:t>
      </w:r>
    </w:p>
    <w:p w14:paraId="2BF941B2" w14:textId="6C225A88" w:rsidR="008169C4" w:rsidRDefault="00595DED">
      <w:pPr>
        <w:pStyle w:val="PargrafodaLista"/>
        <w:numPr>
          <w:ilvl w:val="1"/>
          <w:numId w:val="70"/>
        </w:numPr>
        <w:tabs>
          <w:tab w:val="left" w:pos="851"/>
        </w:tabs>
        <w:spacing w:before="114" w:after="114" w:line="360" w:lineRule="auto"/>
        <w:jc w:val="both"/>
      </w:pPr>
      <w:r w:rsidRPr="006135E3">
        <w:rPr>
          <w:rFonts w:ascii="Arial" w:hAnsi="Arial" w:cs="Arial"/>
          <w:sz w:val="21"/>
          <w:szCs w:val="21"/>
        </w:rPr>
        <w:t>Verificada a regularidade dos procedimentos, a pregoeira encaminhará o processo à autoridade competente para a homologação.</w:t>
      </w:r>
    </w:p>
    <w:p w14:paraId="7B82059E" w14:textId="77777777" w:rsidR="00C250AB" w:rsidRDefault="00C250AB">
      <w:pPr>
        <w:tabs>
          <w:tab w:val="left" w:pos="851"/>
        </w:tabs>
        <w:spacing w:before="114" w:after="114"/>
        <w:ind w:left="1080"/>
        <w:jc w:val="both"/>
        <w:rPr>
          <w:rFonts w:ascii="Arial" w:hAnsi="Arial" w:cs="Arial"/>
          <w:sz w:val="21"/>
          <w:szCs w:val="21"/>
        </w:rPr>
      </w:pPr>
    </w:p>
    <w:p w14:paraId="61A58B4B" w14:textId="77777777" w:rsidR="006135E3" w:rsidRDefault="00595DED" w:rsidP="006135E3">
      <w:pPr>
        <w:pStyle w:val="PargrafodaLista"/>
        <w:numPr>
          <w:ilvl w:val="0"/>
          <w:numId w:val="1"/>
        </w:numPr>
        <w:tabs>
          <w:tab w:val="left" w:pos="851"/>
        </w:tabs>
        <w:spacing w:before="114" w:after="114" w:line="360" w:lineRule="auto"/>
        <w:jc w:val="both"/>
        <w:rPr>
          <w:rFonts w:ascii="Arial" w:hAnsi="Arial" w:cs="Arial"/>
          <w:b/>
          <w:bCs/>
          <w:sz w:val="21"/>
          <w:szCs w:val="21"/>
          <w:shd w:val="clear" w:color="auto" w:fill="FFFFFF"/>
        </w:rPr>
      </w:pPr>
      <w:r w:rsidRPr="00BA7F9E">
        <w:rPr>
          <w:rFonts w:ascii="Arial" w:hAnsi="Arial" w:cs="Arial"/>
          <w:b/>
          <w:bCs/>
          <w:sz w:val="21"/>
          <w:szCs w:val="21"/>
          <w:shd w:val="clear" w:color="auto" w:fill="FFFFFF"/>
        </w:rPr>
        <w:t>DA CONVOCAÇÃO PARA ASSINATURA DO CONTRATO</w:t>
      </w:r>
      <w:r w:rsidR="00AB007E" w:rsidRPr="00BA7F9E">
        <w:rPr>
          <w:rFonts w:ascii="Arial" w:hAnsi="Arial" w:cs="Arial"/>
          <w:b/>
          <w:bCs/>
          <w:sz w:val="21"/>
          <w:szCs w:val="21"/>
          <w:shd w:val="clear" w:color="auto" w:fill="FFFFFF"/>
        </w:rPr>
        <w:t>/ DA ATA</w:t>
      </w:r>
    </w:p>
    <w:p w14:paraId="4B56D442" w14:textId="40529EEB" w:rsidR="006135E3" w:rsidRPr="006135E3" w:rsidRDefault="006135E3">
      <w:pPr>
        <w:pStyle w:val="PargrafodaLista"/>
        <w:numPr>
          <w:ilvl w:val="1"/>
          <w:numId w:val="71"/>
        </w:numPr>
        <w:tabs>
          <w:tab w:val="left" w:pos="851"/>
        </w:tabs>
        <w:spacing w:before="114" w:after="114" w:line="360" w:lineRule="auto"/>
        <w:jc w:val="both"/>
        <w:rPr>
          <w:rFonts w:ascii="Arial" w:hAnsi="Arial" w:cs="Arial"/>
          <w:b/>
          <w:bCs/>
          <w:sz w:val="21"/>
          <w:szCs w:val="21"/>
          <w:shd w:val="clear" w:color="auto" w:fill="FFFFFF"/>
        </w:rPr>
      </w:pPr>
      <w:r>
        <w:rPr>
          <w:rFonts w:ascii="Arial" w:hAnsi="Arial" w:cs="Arial"/>
          <w:sz w:val="21"/>
          <w:szCs w:val="21"/>
        </w:rPr>
        <w:t xml:space="preserve"> </w:t>
      </w:r>
      <w:r w:rsidR="00BA7F9E" w:rsidRPr="006135E3">
        <w:rPr>
          <w:rFonts w:ascii="Arial" w:hAnsi="Arial" w:cs="Arial"/>
          <w:sz w:val="21"/>
          <w:szCs w:val="21"/>
        </w:rPr>
        <w:t>Depois</w:t>
      </w:r>
      <w:r w:rsidR="00595DED" w:rsidRPr="006135E3">
        <w:rPr>
          <w:rFonts w:ascii="Arial" w:hAnsi="Arial" w:cs="Arial"/>
          <w:sz w:val="21"/>
          <w:szCs w:val="21"/>
        </w:rPr>
        <w:t xml:space="preserve"> de homologado o resultado deste </w:t>
      </w:r>
      <w:r w:rsidR="00595DED" w:rsidRPr="006135E3">
        <w:rPr>
          <w:rFonts w:ascii="Arial" w:hAnsi="Arial" w:cs="Arial"/>
          <w:b/>
          <w:sz w:val="21"/>
          <w:szCs w:val="21"/>
        </w:rPr>
        <w:t>Procedimento eletrônico</w:t>
      </w:r>
      <w:r w:rsidR="00595DED" w:rsidRPr="006135E3">
        <w:rPr>
          <w:rFonts w:ascii="Arial" w:hAnsi="Arial" w:cs="Arial"/>
          <w:sz w:val="21"/>
          <w:szCs w:val="21"/>
        </w:rPr>
        <w:t>, a licitante</w:t>
      </w:r>
      <w:r w:rsidR="00595DED" w:rsidRPr="006135E3">
        <w:rPr>
          <w:rFonts w:ascii="Arial" w:hAnsi="Arial" w:cs="Arial"/>
          <w:b/>
          <w:sz w:val="21"/>
          <w:szCs w:val="21"/>
        </w:rPr>
        <w:t xml:space="preserve"> vencedora</w:t>
      </w:r>
      <w:r w:rsidR="00595DED" w:rsidRPr="006135E3">
        <w:rPr>
          <w:rFonts w:ascii="Arial" w:hAnsi="Arial" w:cs="Arial"/>
          <w:sz w:val="21"/>
          <w:szCs w:val="21"/>
        </w:rPr>
        <w:t xml:space="preserve"> deverá, quando convocada, assinar o contrato dentro do prazo de </w:t>
      </w:r>
      <w:r w:rsidR="00595DED" w:rsidRPr="006135E3">
        <w:rPr>
          <w:rFonts w:ascii="Arial" w:hAnsi="Arial" w:cs="Arial"/>
          <w:b/>
          <w:sz w:val="21"/>
          <w:szCs w:val="21"/>
        </w:rPr>
        <w:t>05 (cinco)</w:t>
      </w:r>
      <w:r w:rsidR="00595DED" w:rsidRPr="006135E3">
        <w:rPr>
          <w:rFonts w:ascii="Arial" w:hAnsi="Arial" w:cs="Arial"/>
          <w:sz w:val="21"/>
          <w:szCs w:val="21"/>
        </w:rPr>
        <w:t xml:space="preserve"> dias úteis, sob pena de decair o direito à contratação, sem prejuízo das sanções previstas neste Edital.</w:t>
      </w:r>
    </w:p>
    <w:p w14:paraId="765C6A89" w14:textId="77777777" w:rsidR="006135E3" w:rsidRPr="006135E3" w:rsidRDefault="006135E3">
      <w:pPr>
        <w:pStyle w:val="PargrafodaLista"/>
        <w:numPr>
          <w:ilvl w:val="1"/>
          <w:numId w:val="71"/>
        </w:numPr>
        <w:tabs>
          <w:tab w:val="left" w:pos="851"/>
        </w:tabs>
        <w:spacing w:before="114" w:after="114" w:line="360" w:lineRule="auto"/>
        <w:jc w:val="both"/>
        <w:rPr>
          <w:rFonts w:ascii="Arial" w:hAnsi="Arial" w:cs="Arial"/>
          <w:b/>
          <w:bCs/>
          <w:sz w:val="21"/>
          <w:szCs w:val="21"/>
          <w:shd w:val="clear" w:color="auto" w:fill="FFFFFF"/>
        </w:rPr>
      </w:pPr>
      <w:r>
        <w:rPr>
          <w:rFonts w:ascii="Arial" w:hAnsi="Arial" w:cs="Arial"/>
          <w:sz w:val="21"/>
          <w:szCs w:val="21"/>
        </w:rPr>
        <w:t xml:space="preserve"> </w:t>
      </w:r>
      <w:r w:rsidR="00595DED" w:rsidRPr="006135E3">
        <w:rPr>
          <w:rFonts w:ascii="Arial" w:hAnsi="Arial" w:cs="Arial"/>
          <w:sz w:val="21"/>
          <w:szCs w:val="21"/>
        </w:rPr>
        <w:t>Poderá ser acrescentada ao contrato a ser assinado qualquer vantagem apresentada pela licitante vencedora em sua proposta, desde que seja pertinente e compatível com os termos deste Edital, não represente quaisquer ônus para a Administração e a respectiva aceitação esteja devidamente fundamentada.</w:t>
      </w:r>
    </w:p>
    <w:p w14:paraId="7BD783DA" w14:textId="54E5AD1D" w:rsidR="006135E3" w:rsidRPr="006135E3" w:rsidRDefault="006135E3">
      <w:pPr>
        <w:pStyle w:val="PargrafodaLista"/>
        <w:numPr>
          <w:ilvl w:val="1"/>
          <w:numId w:val="71"/>
        </w:numPr>
        <w:tabs>
          <w:tab w:val="left" w:pos="851"/>
        </w:tabs>
        <w:spacing w:before="114" w:after="114" w:line="360" w:lineRule="auto"/>
        <w:jc w:val="both"/>
        <w:rPr>
          <w:rFonts w:ascii="Arial" w:hAnsi="Arial" w:cs="Arial"/>
          <w:b/>
          <w:bCs/>
          <w:sz w:val="21"/>
          <w:szCs w:val="21"/>
          <w:shd w:val="clear" w:color="auto" w:fill="FFFFFF"/>
        </w:rPr>
      </w:pPr>
      <w:r>
        <w:rPr>
          <w:rFonts w:ascii="Arial" w:hAnsi="Arial" w:cs="Arial"/>
          <w:sz w:val="21"/>
          <w:szCs w:val="21"/>
        </w:rPr>
        <w:t xml:space="preserve"> </w:t>
      </w:r>
      <w:r w:rsidR="00595DED" w:rsidRPr="006135E3">
        <w:rPr>
          <w:rFonts w:ascii="Arial" w:hAnsi="Arial" w:cs="Arial"/>
          <w:sz w:val="21"/>
          <w:szCs w:val="21"/>
        </w:rPr>
        <w:t>A vantagem porventura oferecida pela licitante vencedora e aceita pela Administração Pública não implicará a alteração da proposta nem do preço proposto.</w:t>
      </w:r>
    </w:p>
    <w:p w14:paraId="0E59D1D6" w14:textId="77777777" w:rsidR="006135E3" w:rsidRPr="006135E3" w:rsidRDefault="006135E3">
      <w:pPr>
        <w:pStyle w:val="PargrafodaLista"/>
        <w:numPr>
          <w:ilvl w:val="1"/>
          <w:numId w:val="71"/>
        </w:numPr>
        <w:tabs>
          <w:tab w:val="left" w:pos="851"/>
        </w:tabs>
        <w:spacing w:before="114" w:after="114" w:line="360" w:lineRule="auto"/>
        <w:jc w:val="both"/>
        <w:rPr>
          <w:rFonts w:ascii="Arial" w:hAnsi="Arial" w:cs="Arial"/>
          <w:b/>
          <w:bCs/>
          <w:sz w:val="21"/>
          <w:szCs w:val="21"/>
          <w:shd w:val="clear" w:color="auto" w:fill="FFFFFF"/>
        </w:rPr>
      </w:pPr>
      <w:r>
        <w:rPr>
          <w:rFonts w:ascii="Arial" w:hAnsi="Arial" w:cs="Arial"/>
          <w:sz w:val="21"/>
          <w:szCs w:val="21"/>
        </w:rPr>
        <w:t xml:space="preserve"> </w:t>
      </w:r>
      <w:r w:rsidR="00595DED" w:rsidRPr="006135E3">
        <w:rPr>
          <w:rFonts w:ascii="Arial" w:hAnsi="Arial" w:cs="Arial"/>
          <w:sz w:val="21"/>
          <w:szCs w:val="21"/>
        </w:rPr>
        <w:t>A recusa injustificada da empresa vencedora em assinar o contrato, aceitar ou retirar o instrumento equivalente, dentro do prazo estabelecido acarretará a aplicação das penalidades estabelecidas pela Administração Pública.</w:t>
      </w:r>
    </w:p>
    <w:p w14:paraId="4B378FFA" w14:textId="38ECB727" w:rsidR="006135E3" w:rsidRPr="006135E3" w:rsidRDefault="006135E3">
      <w:pPr>
        <w:pStyle w:val="PargrafodaLista"/>
        <w:numPr>
          <w:ilvl w:val="1"/>
          <w:numId w:val="71"/>
        </w:numPr>
        <w:tabs>
          <w:tab w:val="left" w:pos="851"/>
        </w:tabs>
        <w:spacing w:before="114" w:after="114" w:line="360" w:lineRule="auto"/>
        <w:jc w:val="both"/>
        <w:rPr>
          <w:rFonts w:ascii="Arial" w:hAnsi="Arial" w:cs="Arial"/>
          <w:b/>
          <w:bCs/>
          <w:sz w:val="21"/>
          <w:szCs w:val="21"/>
          <w:shd w:val="clear" w:color="auto" w:fill="FFFFFF"/>
        </w:rPr>
      </w:pPr>
      <w:r>
        <w:rPr>
          <w:rFonts w:ascii="Arial" w:hAnsi="Arial" w:cs="Arial"/>
          <w:sz w:val="21"/>
          <w:szCs w:val="21"/>
        </w:rPr>
        <w:t xml:space="preserve"> </w:t>
      </w:r>
      <w:r w:rsidR="00595DED" w:rsidRPr="006135E3">
        <w:rPr>
          <w:rFonts w:ascii="Arial" w:hAnsi="Arial" w:cs="Arial"/>
          <w:sz w:val="21"/>
          <w:szCs w:val="21"/>
        </w:rPr>
        <w:t>No ato da contratação, se for o caso, a licitante deverá apresentar documento de procuração devidamente reconhecido em cartório, que habilite o seu representante a assinar o contrato em nome da empresa.</w:t>
      </w:r>
    </w:p>
    <w:p w14:paraId="05288CFE" w14:textId="2D9B4682" w:rsidR="00094BD6" w:rsidRPr="006135E3" w:rsidRDefault="006135E3">
      <w:pPr>
        <w:pStyle w:val="PargrafodaLista"/>
        <w:numPr>
          <w:ilvl w:val="1"/>
          <w:numId w:val="71"/>
        </w:numPr>
        <w:tabs>
          <w:tab w:val="left" w:pos="851"/>
        </w:tabs>
        <w:spacing w:before="114" w:after="114" w:line="360" w:lineRule="auto"/>
        <w:jc w:val="both"/>
        <w:rPr>
          <w:rFonts w:ascii="Arial" w:hAnsi="Arial" w:cs="Arial"/>
          <w:b/>
          <w:bCs/>
          <w:sz w:val="21"/>
          <w:szCs w:val="21"/>
          <w:shd w:val="clear" w:color="auto" w:fill="FFFFFF"/>
        </w:rPr>
      </w:pPr>
      <w:r>
        <w:rPr>
          <w:rFonts w:ascii="Arial" w:hAnsi="Arial" w:cs="Arial"/>
          <w:sz w:val="21"/>
          <w:szCs w:val="21"/>
        </w:rPr>
        <w:t xml:space="preserve"> </w:t>
      </w:r>
      <w:r w:rsidR="00595DED" w:rsidRPr="006135E3">
        <w:rPr>
          <w:rFonts w:ascii="Arial" w:hAnsi="Arial" w:cs="Arial"/>
          <w:sz w:val="21"/>
          <w:szCs w:val="21"/>
        </w:rPr>
        <w:t>A contratação será precedida da inscrição da licitante no CADFOR e da emissão de nota de empenho, sendo convocada a adjudicatária para assinatura do termo de contrato.</w:t>
      </w:r>
    </w:p>
    <w:p w14:paraId="66B8F01D" w14:textId="77777777" w:rsidR="00BA7F9E" w:rsidRPr="00BA7F9E" w:rsidRDefault="00BA7F9E" w:rsidP="00BA7F9E">
      <w:pPr>
        <w:pStyle w:val="PargrafodaLista"/>
        <w:tabs>
          <w:tab w:val="left" w:pos="851"/>
        </w:tabs>
        <w:spacing w:before="114" w:after="114"/>
        <w:ind w:left="420"/>
        <w:jc w:val="both"/>
      </w:pPr>
    </w:p>
    <w:p w14:paraId="4B199D8C" w14:textId="3B165260" w:rsidR="008169C4" w:rsidRPr="00BA7F9E" w:rsidRDefault="00BA7F9E" w:rsidP="004E69E2">
      <w:pPr>
        <w:pStyle w:val="PargrafodaLista"/>
        <w:numPr>
          <w:ilvl w:val="0"/>
          <w:numId w:val="1"/>
        </w:numPr>
        <w:tabs>
          <w:tab w:val="left" w:pos="400"/>
          <w:tab w:val="left" w:pos="851"/>
        </w:tabs>
        <w:spacing w:before="114" w:after="114" w:line="360" w:lineRule="auto"/>
        <w:jc w:val="both"/>
        <w:rPr>
          <w:sz w:val="21"/>
          <w:szCs w:val="21"/>
        </w:rPr>
      </w:pPr>
      <w:r w:rsidRPr="00BA7F9E">
        <w:rPr>
          <w:rFonts w:ascii="Arial" w:hAnsi="Arial" w:cs="Arial"/>
          <w:b/>
          <w:bCs/>
          <w:sz w:val="21"/>
          <w:szCs w:val="21"/>
        </w:rPr>
        <w:t>DA VIGÊNCIA E VALIDADE DA ARP E DO CONTRATO</w:t>
      </w:r>
    </w:p>
    <w:p w14:paraId="7B5748BD" w14:textId="77777777" w:rsidR="00925915" w:rsidRDefault="005E4350" w:rsidP="004E69E2">
      <w:pPr>
        <w:pStyle w:val="PargrafodaLista"/>
        <w:numPr>
          <w:ilvl w:val="1"/>
          <w:numId w:val="1"/>
        </w:numPr>
        <w:spacing w:after="120" w:line="360" w:lineRule="auto"/>
        <w:jc w:val="both"/>
        <w:rPr>
          <w:rFonts w:ascii="Arial" w:hAnsi="Arial" w:cs="Arial"/>
          <w:sz w:val="21"/>
          <w:szCs w:val="21"/>
        </w:rPr>
      </w:pPr>
      <w:r w:rsidRPr="00925915">
        <w:rPr>
          <w:rFonts w:ascii="Arial" w:hAnsi="Arial" w:cs="Arial"/>
          <w:sz w:val="21"/>
          <w:szCs w:val="21"/>
        </w:rPr>
        <w:t xml:space="preserve">A Ata de Registro de Preços resultante deste certame terá vigência de 12 (doze) meses contados a partir de sua assinatura, período no qual a Detentora da Ata se obriga a garantir o objeto e os preços registrados; </w:t>
      </w:r>
    </w:p>
    <w:p w14:paraId="04A4AC96" w14:textId="77777777" w:rsidR="00925915" w:rsidRDefault="00AF7B2B" w:rsidP="004E69E2">
      <w:pPr>
        <w:pStyle w:val="PargrafodaLista"/>
        <w:numPr>
          <w:ilvl w:val="1"/>
          <w:numId w:val="1"/>
        </w:numPr>
        <w:spacing w:after="120" w:line="360" w:lineRule="auto"/>
        <w:jc w:val="both"/>
        <w:rPr>
          <w:rFonts w:ascii="Arial" w:hAnsi="Arial" w:cs="Arial"/>
          <w:sz w:val="21"/>
          <w:szCs w:val="21"/>
        </w:rPr>
      </w:pPr>
      <w:r w:rsidRPr="00925915">
        <w:rPr>
          <w:rFonts w:ascii="Arial" w:hAnsi="Arial" w:cs="Arial"/>
          <w:sz w:val="21"/>
          <w:szCs w:val="21"/>
        </w:rPr>
        <w:t>A partir da formalização do pedido de disponibilização das licenças adquiridas por parte da CONTRATANTE, a CONTRATADA disporá de 15 (quinze) dias úteis para disponibilizar as licenças, de forma imediata</w:t>
      </w:r>
    </w:p>
    <w:p w14:paraId="4FC87D0B" w14:textId="77777777" w:rsidR="00925915" w:rsidRDefault="005E4350" w:rsidP="004E69E2">
      <w:pPr>
        <w:pStyle w:val="PargrafodaLista"/>
        <w:numPr>
          <w:ilvl w:val="1"/>
          <w:numId w:val="1"/>
        </w:numPr>
        <w:spacing w:after="120" w:line="360" w:lineRule="auto"/>
        <w:jc w:val="both"/>
        <w:rPr>
          <w:rFonts w:ascii="Arial" w:hAnsi="Arial" w:cs="Arial"/>
          <w:sz w:val="21"/>
          <w:szCs w:val="21"/>
        </w:rPr>
      </w:pPr>
      <w:r w:rsidRPr="00925915">
        <w:rPr>
          <w:rFonts w:ascii="Arial" w:hAnsi="Arial" w:cs="Arial"/>
          <w:sz w:val="21"/>
          <w:szCs w:val="21"/>
        </w:rPr>
        <w:lastRenderedPageBreak/>
        <w:t xml:space="preserve">O Contrato oriundo dessa licitação terá vigência de </w:t>
      </w:r>
      <w:r w:rsidRPr="00925915">
        <w:rPr>
          <w:rFonts w:ascii="Arial" w:hAnsi="Arial" w:cs="Arial"/>
          <w:b/>
          <w:bCs/>
          <w:sz w:val="21"/>
          <w:szCs w:val="21"/>
        </w:rPr>
        <w:t>24 (vinte e quatro) meses</w:t>
      </w:r>
      <w:r w:rsidRPr="00925915">
        <w:rPr>
          <w:rFonts w:ascii="Arial" w:hAnsi="Arial" w:cs="Arial"/>
          <w:sz w:val="21"/>
          <w:szCs w:val="21"/>
        </w:rPr>
        <w:t>, a partir da data de sua assinatura, podendo ser prorrogado, desde que justificado, nos termos da Lei nº 13.303/2016.</w:t>
      </w:r>
    </w:p>
    <w:p w14:paraId="085B1D49" w14:textId="7F71E76F" w:rsidR="005E4350" w:rsidRPr="00925915" w:rsidRDefault="00AF7B2B" w:rsidP="004E69E2">
      <w:pPr>
        <w:pStyle w:val="PargrafodaLista"/>
        <w:numPr>
          <w:ilvl w:val="1"/>
          <w:numId w:val="1"/>
        </w:numPr>
        <w:spacing w:after="120" w:line="360" w:lineRule="auto"/>
        <w:jc w:val="both"/>
        <w:rPr>
          <w:rFonts w:ascii="Arial" w:hAnsi="Arial" w:cs="Arial"/>
          <w:sz w:val="21"/>
          <w:szCs w:val="21"/>
        </w:rPr>
      </w:pPr>
      <w:r w:rsidRPr="00925915">
        <w:rPr>
          <w:rFonts w:ascii="Arial" w:hAnsi="Arial" w:cs="Arial"/>
          <w:sz w:val="21"/>
          <w:szCs w:val="21"/>
        </w:rPr>
        <w:t>O prazo de convocação poderá ser prorrogado 1 (uma) vez, por igual período, mediante solicitação da parte durante seu transcurso, devidamente justificada, e desde que o motivo apresentado seja aceito pela Administração.</w:t>
      </w:r>
    </w:p>
    <w:p w14:paraId="5C8CAD38" w14:textId="77777777" w:rsidR="00C250AB" w:rsidRPr="00C53F51" w:rsidRDefault="00C250AB" w:rsidP="006135E3">
      <w:pPr>
        <w:tabs>
          <w:tab w:val="left" w:pos="400"/>
          <w:tab w:val="left" w:pos="851"/>
        </w:tabs>
        <w:spacing w:before="114" w:after="114" w:line="360" w:lineRule="auto"/>
        <w:jc w:val="both"/>
        <w:rPr>
          <w:rFonts w:ascii="Arial" w:hAnsi="Arial" w:cs="Arial"/>
          <w:sz w:val="21"/>
          <w:szCs w:val="21"/>
        </w:rPr>
      </w:pPr>
    </w:p>
    <w:p w14:paraId="6E5AB49E" w14:textId="77777777" w:rsidR="006135E3" w:rsidRDefault="00595DED" w:rsidP="006135E3">
      <w:pPr>
        <w:pStyle w:val="PargrafodaLista"/>
        <w:numPr>
          <w:ilvl w:val="0"/>
          <w:numId w:val="1"/>
        </w:numPr>
        <w:tabs>
          <w:tab w:val="left" w:pos="400"/>
          <w:tab w:val="left" w:pos="851"/>
        </w:tabs>
        <w:spacing w:before="114" w:after="114" w:line="360" w:lineRule="auto"/>
        <w:jc w:val="both"/>
        <w:rPr>
          <w:rFonts w:ascii="Arial" w:hAnsi="Arial" w:cs="Arial"/>
          <w:b/>
          <w:sz w:val="21"/>
          <w:szCs w:val="21"/>
          <w:shd w:val="clear" w:color="auto" w:fill="FFFFFF"/>
        </w:rPr>
      </w:pPr>
      <w:r w:rsidRPr="00925915">
        <w:rPr>
          <w:rFonts w:ascii="Arial" w:hAnsi="Arial" w:cs="Arial"/>
          <w:b/>
          <w:sz w:val="21"/>
          <w:szCs w:val="21"/>
          <w:shd w:val="clear" w:color="auto" w:fill="FFFFFF"/>
        </w:rPr>
        <w:t>DA RESCISÃO CONTRATUAL</w:t>
      </w:r>
    </w:p>
    <w:p w14:paraId="023BB1DC" w14:textId="0B48FBFA" w:rsidR="006135E3" w:rsidRPr="006135E3" w:rsidRDefault="006135E3">
      <w:pPr>
        <w:pStyle w:val="PargrafodaLista"/>
        <w:numPr>
          <w:ilvl w:val="1"/>
          <w:numId w:val="72"/>
        </w:numPr>
        <w:tabs>
          <w:tab w:val="left" w:pos="400"/>
          <w:tab w:val="left" w:pos="851"/>
        </w:tabs>
        <w:spacing w:before="114" w:after="114" w:line="360" w:lineRule="auto"/>
        <w:jc w:val="both"/>
        <w:rPr>
          <w:rFonts w:ascii="Arial" w:hAnsi="Arial" w:cs="Arial"/>
          <w:b/>
          <w:sz w:val="21"/>
          <w:szCs w:val="21"/>
          <w:shd w:val="clear" w:color="auto" w:fill="FFFFFF"/>
        </w:rPr>
      </w:pPr>
      <w:r>
        <w:rPr>
          <w:rFonts w:ascii="Arial" w:hAnsi="Arial" w:cs="Arial"/>
          <w:sz w:val="21"/>
          <w:szCs w:val="21"/>
        </w:rPr>
        <w:t xml:space="preserve"> </w:t>
      </w:r>
      <w:r w:rsidR="00595DED" w:rsidRPr="006135E3">
        <w:rPr>
          <w:rFonts w:ascii="Arial" w:hAnsi="Arial" w:cs="Arial"/>
          <w:sz w:val="21"/>
          <w:szCs w:val="21"/>
        </w:rPr>
        <w:t xml:space="preserve">A inexecução total ou parcial do objeto deste Contrato ensejará a rescisão do Contrato, conforme disposto nos </w:t>
      </w:r>
      <w:proofErr w:type="spellStart"/>
      <w:r w:rsidR="00595DED" w:rsidRPr="006135E3">
        <w:rPr>
          <w:rFonts w:ascii="Arial" w:hAnsi="Arial" w:cs="Arial"/>
          <w:sz w:val="21"/>
          <w:szCs w:val="21"/>
        </w:rPr>
        <w:t>arts</w:t>
      </w:r>
      <w:proofErr w:type="spellEnd"/>
      <w:r w:rsidR="00595DED" w:rsidRPr="006135E3">
        <w:rPr>
          <w:rFonts w:ascii="Arial" w:hAnsi="Arial" w:cs="Arial"/>
          <w:sz w:val="21"/>
          <w:szCs w:val="21"/>
        </w:rPr>
        <w:t>. 82 a 84 da Lei Federal nº 13.303, de 30 de junho de 2016;</w:t>
      </w:r>
    </w:p>
    <w:p w14:paraId="513789FC" w14:textId="7E973E96" w:rsidR="006135E3" w:rsidRPr="006135E3" w:rsidRDefault="006135E3">
      <w:pPr>
        <w:pStyle w:val="PargrafodaLista"/>
        <w:numPr>
          <w:ilvl w:val="1"/>
          <w:numId w:val="72"/>
        </w:numPr>
        <w:tabs>
          <w:tab w:val="left" w:pos="400"/>
          <w:tab w:val="left" w:pos="851"/>
        </w:tabs>
        <w:spacing w:before="114" w:after="114" w:line="360" w:lineRule="auto"/>
        <w:jc w:val="both"/>
        <w:rPr>
          <w:rFonts w:ascii="Arial" w:hAnsi="Arial" w:cs="Arial"/>
          <w:b/>
          <w:sz w:val="21"/>
          <w:szCs w:val="21"/>
          <w:shd w:val="clear" w:color="auto" w:fill="FFFFFF"/>
        </w:rPr>
      </w:pPr>
      <w:r>
        <w:rPr>
          <w:rFonts w:ascii="Arial" w:hAnsi="Arial" w:cs="Arial"/>
          <w:sz w:val="21"/>
          <w:szCs w:val="21"/>
        </w:rPr>
        <w:t xml:space="preserve"> </w:t>
      </w:r>
      <w:r w:rsidR="00595DED" w:rsidRPr="006135E3">
        <w:rPr>
          <w:rFonts w:ascii="Arial" w:hAnsi="Arial" w:cs="Arial"/>
          <w:sz w:val="21"/>
          <w:szCs w:val="21"/>
        </w:rPr>
        <w:t xml:space="preserve">Os casos de rescisão contratual deverão ser formalmente motivados nos autos do processo, assegurado o contraditório e a ampla defesa; </w:t>
      </w:r>
    </w:p>
    <w:p w14:paraId="5CBA64B2" w14:textId="77777777" w:rsidR="006135E3" w:rsidRPr="006135E3" w:rsidRDefault="006135E3">
      <w:pPr>
        <w:pStyle w:val="PargrafodaLista"/>
        <w:numPr>
          <w:ilvl w:val="1"/>
          <w:numId w:val="72"/>
        </w:numPr>
        <w:tabs>
          <w:tab w:val="left" w:pos="400"/>
          <w:tab w:val="left" w:pos="851"/>
        </w:tabs>
        <w:spacing w:before="114" w:after="114" w:line="360" w:lineRule="auto"/>
        <w:jc w:val="both"/>
        <w:rPr>
          <w:rFonts w:ascii="Arial" w:hAnsi="Arial" w:cs="Arial"/>
          <w:b/>
          <w:sz w:val="21"/>
          <w:szCs w:val="21"/>
          <w:shd w:val="clear" w:color="auto" w:fill="FFFFFF"/>
        </w:rPr>
      </w:pPr>
      <w:r>
        <w:rPr>
          <w:rFonts w:ascii="Arial" w:hAnsi="Arial" w:cs="Arial"/>
          <w:sz w:val="21"/>
          <w:szCs w:val="21"/>
        </w:rPr>
        <w:t xml:space="preserve"> </w:t>
      </w:r>
      <w:r w:rsidR="00595DED" w:rsidRPr="006135E3">
        <w:rPr>
          <w:rFonts w:ascii="Arial" w:hAnsi="Arial" w:cs="Arial"/>
          <w:sz w:val="21"/>
          <w:szCs w:val="21"/>
        </w:rPr>
        <w:t>A rescisão do Contrato poderá ser determinada por ato unilateral e escrita da CONTRATANTE, nos termos do Regulamento de Compras do CTM;</w:t>
      </w:r>
    </w:p>
    <w:p w14:paraId="77A9901D" w14:textId="77777777" w:rsidR="006135E3" w:rsidRPr="006135E3" w:rsidRDefault="006135E3">
      <w:pPr>
        <w:pStyle w:val="PargrafodaLista"/>
        <w:numPr>
          <w:ilvl w:val="1"/>
          <w:numId w:val="72"/>
        </w:numPr>
        <w:tabs>
          <w:tab w:val="left" w:pos="400"/>
          <w:tab w:val="left" w:pos="851"/>
        </w:tabs>
        <w:spacing w:before="114" w:after="114" w:line="360" w:lineRule="auto"/>
        <w:jc w:val="both"/>
        <w:rPr>
          <w:rFonts w:ascii="Arial" w:hAnsi="Arial" w:cs="Arial"/>
          <w:b/>
          <w:sz w:val="21"/>
          <w:szCs w:val="21"/>
          <w:shd w:val="clear" w:color="auto" w:fill="FFFFFF"/>
        </w:rPr>
      </w:pPr>
      <w:r>
        <w:rPr>
          <w:rFonts w:ascii="Arial" w:hAnsi="Arial" w:cs="Arial"/>
          <w:sz w:val="21"/>
          <w:szCs w:val="21"/>
        </w:rPr>
        <w:t xml:space="preserve"> </w:t>
      </w:r>
      <w:r w:rsidR="00595DED" w:rsidRPr="006135E3">
        <w:rPr>
          <w:rFonts w:ascii="Arial" w:hAnsi="Arial" w:cs="Arial"/>
          <w:sz w:val="21"/>
          <w:szCs w:val="21"/>
        </w:rPr>
        <w:t>Na hipótese de incidência dos eventos sob responsabilidade da Licitante vencedora, descritos na matriz de riscos, ultrapassado o prazo estipulado a partir da notificação deste Consórcio, não existindo diligência no intuito de solucionar a demanda apresentada, poderá a CONTRATANTE proceder com a rescisão contratual, garantida a ampla defesa e o contraditório;</w:t>
      </w:r>
    </w:p>
    <w:p w14:paraId="222F2D47" w14:textId="77777777" w:rsidR="006135E3" w:rsidRPr="006135E3" w:rsidRDefault="006135E3">
      <w:pPr>
        <w:pStyle w:val="PargrafodaLista"/>
        <w:numPr>
          <w:ilvl w:val="1"/>
          <w:numId w:val="72"/>
        </w:numPr>
        <w:tabs>
          <w:tab w:val="left" w:pos="400"/>
          <w:tab w:val="left" w:pos="851"/>
        </w:tabs>
        <w:spacing w:before="114" w:after="114" w:line="360" w:lineRule="auto"/>
        <w:jc w:val="both"/>
        <w:rPr>
          <w:rFonts w:ascii="Arial" w:hAnsi="Arial" w:cs="Arial"/>
          <w:b/>
          <w:sz w:val="21"/>
          <w:szCs w:val="21"/>
          <w:shd w:val="clear" w:color="auto" w:fill="FFFFFF"/>
        </w:rPr>
      </w:pPr>
      <w:r>
        <w:rPr>
          <w:rFonts w:ascii="Arial" w:hAnsi="Arial" w:cs="Arial"/>
          <w:sz w:val="21"/>
          <w:szCs w:val="21"/>
        </w:rPr>
        <w:t xml:space="preserve"> </w:t>
      </w:r>
      <w:r w:rsidR="00595DED" w:rsidRPr="006135E3">
        <w:rPr>
          <w:rFonts w:ascii="Arial" w:hAnsi="Arial" w:cs="Arial"/>
          <w:sz w:val="21"/>
          <w:szCs w:val="21"/>
        </w:rPr>
        <w:t>Constatados as hipóteses de incidência dos eventos descritos na matriz de risco, o CTM notificará a empresa CONTRATADA para corrigir as falhas verificadas ou justificá-las no prazo determinado;</w:t>
      </w:r>
    </w:p>
    <w:p w14:paraId="0FCC5051" w14:textId="06E8C5A1" w:rsidR="008169C4" w:rsidRPr="006135E3" w:rsidRDefault="006135E3">
      <w:pPr>
        <w:pStyle w:val="PargrafodaLista"/>
        <w:numPr>
          <w:ilvl w:val="1"/>
          <w:numId w:val="72"/>
        </w:numPr>
        <w:tabs>
          <w:tab w:val="left" w:pos="400"/>
          <w:tab w:val="left" w:pos="851"/>
        </w:tabs>
        <w:spacing w:before="114" w:after="114" w:line="360" w:lineRule="auto"/>
        <w:jc w:val="both"/>
        <w:rPr>
          <w:rFonts w:ascii="Arial" w:hAnsi="Arial" w:cs="Arial"/>
          <w:b/>
          <w:sz w:val="21"/>
          <w:szCs w:val="21"/>
          <w:shd w:val="clear" w:color="auto" w:fill="FFFFFF"/>
        </w:rPr>
      </w:pPr>
      <w:r>
        <w:rPr>
          <w:rFonts w:ascii="Arial" w:hAnsi="Arial" w:cs="Arial"/>
          <w:sz w:val="21"/>
          <w:szCs w:val="21"/>
        </w:rPr>
        <w:t xml:space="preserve"> </w:t>
      </w:r>
      <w:r w:rsidR="00595DED" w:rsidRPr="006135E3">
        <w:rPr>
          <w:rFonts w:ascii="Arial" w:hAnsi="Arial" w:cs="Arial"/>
          <w:sz w:val="21"/>
          <w:szCs w:val="21"/>
        </w:rPr>
        <w:t xml:space="preserve">A rescisão administrativa ou amigável deverá ser precedida de autorização escrita e fundamentada da autoridade competente. </w:t>
      </w:r>
    </w:p>
    <w:p w14:paraId="66F058CE" w14:textId="77777777" w:rsidR="00925915" w:rsidRDefault="00925915" w:rsidP="00925915">
      <w:pPr>
        <w:pStyle w:val="PargrafodaLista"/>
        <w:tabs>
          <w:tab w:val="left" w:pos="400"/>
          <w:tab w:val="left" w:pos="851"/>
        </w:tabs>
        <w:spacing w:before="114" w:after="114"/>
        <w:ind w:left="420"/>
        <w:jc w:val="both"/>
        <w:rPr>
          <w:rFonts w:ascii="Arial" w:hAnsi="Arial" w:cs="Arial"/>
          <w:b/>
          <w:sz w:val="21"/>
          <w:szCs w:val="21"/>
          <w:shd w:val="clear" w:color="auto" w:fill="FFFFFF"/>
        </w:rPr>
      </w:pPr>
    </w:p>
    <w:p w14:paraId="503A2524" w14:textId="77777777" w:rsidR="006135E3" w:rsidRDefault="006135E3" w:rsidP="00925915">
      <w:pPr>
        <w:pStyle w:val="PargrafodaLista"/>
        <w:tabs>
          <w:tab w:val="left" w:pos="400"/>
          <w:tab w:val="left" w:pos="851"/>
        </w:tabs>
        <w:spacing w:before="114" w:after="114"/>
        <w:ind w:left="420"/>
        <w:jc w:val="both"/>
        <w:rPr>
          <w:rFonts w:ascii="Arial" w:hAnsi="Arial" w:cs="Arial"/>
          <w:b/>
          <w:sz w:val="21"/>
          <w:szCs w:val="21"/>
          <w:shd w:val="clear" w:color="auto" w:fill="FFFFFF"/>
        </w:rPr>
      </w:pPr>
    </w:p>
    <w:p w14:paraId="2B7E21BC" w14:textId="77777777" w:rsidR="006135E3" w:rsidRPr="00925915" w:rsidRDefault="006135E3" w:rsidP="00925915">
      <w:pPr>
        <w:pStyle w:val="PargrafodaLista"/>
        <w:tabs>
          <w:tab w:val="left" w:pos="400"/>
          <w:tab w:val="left" w:pos="851"/>
        </w:tabs>
        <w:spacing w:before="114" w:after="114"/>
        <w:ind w:left="420"/>
        <w:jc w:val="both"/>
        <w:rPr>
          <w:rFonts w:ascii="Arial" w:hAnsi="Arial" w:cs="Arial"/>
          <w:b/>
          <w:sz w:val="21"/>
          <w:szCs w:val="21"/>
          <w:shd w:val="clear" w:color="auto" w:fill="FFFFFF"/>
        </w:rPr>
      </w:pPr>
    </w:p>
    <w:p w14:paraId="296DABC0" w14:textId="77777777" w:rsidR="006135E3" w:rsidRDefault="00925915" w:rsidP="006135E3">
      <w:pPr>
        <w:pStyle w:val="PargrafodaLista"/>
        <w:numPr>
          <w:ilvl w:val="0"/>
          <w:numId w:val="1"/>
        </w:numPr>
        <w:tabs>
          <w:tab w:val="left" w:pos="400"/>
          <w:tab w:val="left" w:pos="851"/>
        </w:tabs>
        <w:spacing w:before="114" w:after="114" w:line="360" w:lineRule="auto"/>
        <w:jc w:val="both"/>
        <w:rPr>
          <w:rFonts w:ascii="Arial" w:hAnsi="Arial" w:cs="Arial"/>
          <w:b/>
          <w:bCs/>
          <w:sz w:val="21"/>
          <w:szCs w:val="21"/>
        </w:rPr>
      </w:pPr>
      <w:r w:rsidRPr="00925915">
        <w:rPr>
          <w:rFonts w:ascii="Arial" w:hAnsi="Arial" w:cs="Arial"/>
          <w:b/>
          <w:bCs/>
          <w:sz w:val="21"/>
          <w:szCs w:val="21"/>
        </w:rPr>
        <w:t>DO PAGAMENTO</w:t>
      </w:r>
    </w:p>
    <w:p w14:paraId="5B3C3177" w14:textId="77777777" w:rsidR="006135E3" w:rsidRPr="006135E3" w:rsidRDefault="00B258C0">
      <w:pPr>
        <w:pStyle w:val="PargrafodaLista"/>
        <w:numPr>
          <w:ilvl w:val="1"/>
          <w:numId w:val="73"/>
        </w:numPr>
        <w:tabs>
          <w:tab w:val="left" w:pos="400"/>
          <w:tab w:val="left" w:pos="851"/>
        </w:tabs>
        <w:spacing w:before="114" w:after="114" w:line="360" w:lineRule="auto"/>
        <w:jc w:val="both"/>
        <w:rPr>
          <w:rStyle w:val="Forte"/>
          <w:rFonts w:ascii="Arial" w:hAnsi="Arial" w:cs="Arial"/>
          <w:sz w:val="21"/>
          <w:szCs w:val="21"/>
        </w:rPr>
      </w:pPr>
      <w:r w:rsidRPr="006135E3">
        <w:rPr>
          <w:rStyle w:val="Forte"/>
          <w:rFonts w:ascii="Arial" w:hAnsi="Arial" w:cs="Arial"/>
          <w:b w:val="0"/>
          <w:bCs w:val="0"/>
          <w:sz w:val="21"/>
          <w:szCs w:val="21"/>
        </w:rPr>
        <w:t>O pagamento pela prestação do(s) serviço(s) deverá ser efetuado mensalmente à Contratada, através de nota de empenho, em até 60 (sessenta) dias, do mês subsequente à prestação de serviços, com apresentação da Nota Fiscal / Fatura devidamente atestada pelo Gestor do Contrato.</w:t>
      </w:r>
    </w:p>
    <w:p w14:paraId="52088449" w14:textId="2F427960" w:rsidR="00B258C0" w:rsidRPr="006135E3" w:rsidRDefault="006135E3">
      <w:pPr>
        <w:pStyle w:val="PargrafodaLista"/>
        <w:numPr>
          <w:ilvl w:val="1"/>
          <w:numId w:val="73"/>
        </w:numPr>
        <w:tabs>
          <w:tab w:val="left" w:pos="400"/>
          <w:tab w:val="left" w:pos="851"/>
        </w:tabs>
        <w:spacing w:before="114" w:after="114" w:line="360" w:lineRule="auto"/>
        <w:jc w:val="both"/>
        <w:rPr>
          <w:rStyle w:val="Forte"/>
          <w:rFonts w:ascii="Arial" w:hAnsi="Arial" w:cs="Arial"/>
          <w:sz w:val="21"/>
          <w:szCs w:val="21"/>
        </w:rPr>
      </w:pPr>
      <w:r>
        <w:rPr>
          <w:rStyle w:val="Forte"/>
        </w:rPr>
        <w:t xml:space="preserve"> </w:t>
      </w:r>
      <w:r w:rsidR="00B258C0" w:rsidRPr="006135E3">
        <w:rPr>
          <w:rFonts w:ascii="Arial" w:eastAsia="Arial" w:hAnsi="Arial" w:cs="Arial"/>
          <w:color w:val="000000"/>
          <w:sz w:val="21"/>
          <w:szCs w:val="21"/>
        </w:rPr>
        <w:t>Os Valores só serão pagos na medida em que as atividades forem executadas e atestadas pelos Fiscais e pelo Gestor do Contrato do Órgão Gestor,</w:t>
      </w:r>
      <w:r w:rsidR="00B258C0" w:rsidRPr="006135E3">
        <w:rPr>
          <w:rStyle w:val="Forte"/>
          <w:rFonts w:ascii="Arial" w:hAnsi="Arial" w:cs="Arial"/>
          <w:b w:val="0"/>
          <w:bCs w:val="0"/>
          <w:sz w:val="21"/>
          <w:szCs w:val="21"/>
        </w:rPr>
        <w:t xml:space="preserve"> obedecendo o cronograma abaixo:</w:t>
      </w:r>
    </w:p>
    <w:tbl>
      <w:tblPr>
        <w:tblW w:w="7933" w:type="dxa"/>
        <w:jc w:val="center"/>
        <w:tblLayout w:type="fixed"/>
        <w:tblLook w:val="04A0" w:firstRow="1" w:lastRow="0" w:firstColumn="1" w:lastColumn="0" w:noHBand="0" w:noVBand="1"/>
      </w:tblPr>
      <w:tblGrid>
        <w:gridCol w:w="845"/>
        <w:gridCol w:w="3403"/>
        <w:gridCol w:w="3685"/>
      </w:tblGrid>
      <w:tr w:rsidR="00925915" w:rsidRPr="009B4F9C" w14:paraId="46C18CAB" w14:textId="77777777" w:rsidTr="00925915">
        <w:trPr>
          <w:trHeight w:val="382"/>
          <w:jc w:val="center"/>
        </w:trPr>
        <w:tc>
          <w:tcPr>
            <w:tcW w:w="7933" w:type="dxa"/>
            <w:gridSpan w:val="3"/>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0EE3730E" w14:textId="23E6098D" w:rsidR="00925915" w:rsidRPr="009B4F9C" w:rsidRDefault="00925915" w:rsidP="00925915">
            <w:pPr>
              <w:pStyle w:val="normal2"/>
              <w:spacing w:after="120"/>
              <w:ind w:left="708"/>
              <w:jc w:val="center"/>
              <w:rPr>
                <w:rFonts w:ascii="Arial" w:eastAsia="Arial" w:hAnsi="Arial" w:cs="Arial"/>
                <w:color w:val="000000" w:themeColor="text1"/>
                <w:sz w:val="21"/>
                <w:szCs w:val="21"/>
              </w:rPr>
            </w:pPr>
            <w:r w:rsidRPr="009B4F9C">
              <w:rPr>
                <w:rFonts w:ascii="Arial" w:eastAsia="Arial" w:hAnsi="Arial" w:cs="Arial"/>
                <w:b/>
                <w:bCs/>
                <w:color w:val="000000" w:themeColor="text1"/>
                <w:sz w:val="21"/>
                <w:szCs w:val="21"/>
              </w:rPr>
              <w:lastRenderedPageBreak/>
              <w:t>VEÍCULOS</w:t>
            </w:r>
          </w:p>
        </w:tc>
      </w:tr>
      <w:tr w:rsidR="00B258C0" w:rsidRPr="009B4F9C" w14:paraId="760B21BA" w14:textId="77777777" w:rsidTr="00925915">
        <w:trPr>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48D6DCC7" w14:textId="77777777" w:rsidR="00B258C0" w:rsidRPr="009B4F9C" w:rsidRDefault="00B258C0" w:rsidP="00C26B11">
            <w:pPr>
              <w:pStyle w:val="normal2"/>
              <w:spacing w:after="120" w:line="240" w:lineRule="auto"/>
              <w:jc w:val="both"/>
              <w:rPr>
                <w:rFonts w:ascii="Arial" w:hAnsi="Arial" w:cs="Arial"/>
                <w:color w:val="000000" w:themeColor="text1"/>
                <w:sz w:val="21"/>
                <w:szCs w:val="21"/>
              </w:rPr>
            </w:pPr>
            <w:r w:rsidRPr="009B4F9C">
              <w:rPr>
                <w:rFonts w:ascii="Arial" w:eastAsia="Arial" w:hAnsi="Arial" w:cs="Arial"/>
                <w:color w:val="000000" w:themeColor="text1"/>
                <w:sz w:val="21"/>
                <w:szCs w:val="21"/>
              </w:rPr>
              <w:t>ITEM</w:t>
            </w:r>
          </w:p>
        </w:tc>
        <w:tc>
          <w:tcPr>
            <w:tcW w:w="3403" w:type="dxa"/>
            <w:tcBorders>
              <w:top w:val="single" w:sz="4" w:space="0" w:color="000000"/>
              <w:left w:val="single" w:sz="4" w:space="0" w:color="000000"/>
              <w:bottom w:val="single" w:sz="4" w:space="0" w:color="000000"/>
              <w:right w:val="single" w:sz="4" w:space="0" w:color="000000"/>
            </w:tcBorders>
            <w:vAlign w:val="center"/>
          </w:tcPr>
          <w:p w14:paraId="75E0A9E3" w14:textId="77777777" w:rsidR="00B258C0" w:rsidRPr="009B4F9C" w:rsidRDefault="00B258C0" w:rsidP="00C26B11">
            <w:pPr>
              <w:pStyle w:val="normal2"/>
              <w:spacing w:after="120" w:line="240" w:lineRule="auto"/>
              <w:jc w:val="both"/>
              <w:rPr>
                <w:rFonts w:ascii="Arial" w:hAnsi="Arial" w:cs="Arial"/>
                <w:color w:val="000000" w:themeColor="text1"/>
                <w:sz w:val="21"/>
                <w:szCs w:val="21"/>
              </w:rPr>
            </w:pPr>
            <w:r w:rsidRPr="009B4F9C">
              <w:rPr>
                <w:rFonts w:ascii="Arial" w:eastAsia="Arial" w:hAnsi="Arial" w:cs="Arial"/>
                <w:color w:val="000000" w:themeColor="text1"/>
                <w:sz w:val="21"/>
                <w:szCs w:val="21"/>
              </w:rPr>
              <w:t>DESCRIÇÃO</w:t>
            </w:r>
          </w:p>
        </w:tc>
        <w:tc>
          <w:tcPr>
            <w:tcW w:w="3685" w:type="dxa"/>
            <w:tcBorders>
              <w:top w:val="single" w:sz="4" w:space="0" w:color="000000"/>
              <w:left w:val="single" w:sz="4" w:space="0" w:color="000000"/>
              <w:bottom w:val="single" w:sz="4" w:space="0" w:color="000000"/>
              <w:right w:val="single" w:sz="4" w:space="0" w:color="000000"/>
            </w:tcBorders>
          </w:tcPr>
          <w:p w14:paraId="46E26360" w14:textId="77777777" w:rsidR="00B258C0" w:rsidRPr="009B4F9C" w:rsidRDefault="00B258C0" w:rsidP="00C26B11">
            <w:pPr>
              <w:pStyle w:val="normal2"/>
              <w:spacing w:after="120" w:line="240" w:lineRule="auto"/>
              <w:jc w:val="center"/>
              <w:rPr>
                <w:rFonts w:ascii="Arial" w:hAnsi="Arial" w:cs="Arial"/>
                <w:color w:val="000000" w:themeColor="text1"/>
                <w:sz w:val="21"/>
                <w:szCs w:val="21"/>
              </w:rPr>
            </w:pPr>
            <w:r w:rsidRPr="009B4F9C">
              <w:rPr>
                <w:rFonts w:ascii="Arial" w:eastAsia="Arial" w:hAnsi="Arial" w:cs="Arial"/>
                <w:color w:val="000000" w:themeColor="text1"/>
                <w:sz w:val="21"/>
                <w:szCs w:val="21"/>
              </w:rPr>
              <w:t>PERCENTUAL DO VALOR GLOBAL</w:t>
            </w:r>
          </w:p>
        </w:tc>
      </w:tr>
      <w:tr w:rsidR="00B258C0" w:rsidRPr="009B4F9C" w14:paraId="216B1353" w14:textId="77777777" w:rsidTr="00925915">
        <w:trPr>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2419E431" w14:textId="77777777" w:rsidR="00B258C0" w:rsidRPr="009B4F9C" w:rsidRDefault="00B258C0" w:rsidP="00C26B11">
            <w:pPr>
              <w:pStyle w:val="normal2"/>
              <w:spacing w:before="120" w:after="120" w:line="240" w:lineRule="auto"/>
              <w:jc w:val="center"/>
              <w:rPr>
                <w:rFonts w:ascii="Arial" w:hAnsi="Arial" w:cs="Arial"/>
                <w:color w:val="000000" w:themeColor="text1"/>
                <w:sz w:val="21"/>
                <w:szCs w:val="21"/>
              </w:rPr>
            </w:pPr>
            <w:r w:rsidRPr="009B4F9C">
              <w:rPr>
                <w:rFonts w:ascii="Arial" w:eastAsia="Arial" w:hAnsi="Arial" w:cs="Arial"/>
                <w:color w:val="000000" w:themeColor="text1"/>
                <w:sz w:val="21"/>
                <w:szCs w:val="21"/>
              </w:rPr>
              <w:t>1</w:t>
            </w:r>
          </w:p>
        </w:tc>
        <w:tc>
          <w:tcPr>
            <w:tcW w:w="3403" w:type="dxa"/>
            <w:tcBorders>
              <w:top w:val="single" w:sz="4" w:space="0" w:color="000000"/>
              <w:left w:val="single" w:sz="4" w:space="0" w:color="000000"/>
              <w:bottom w:val="single" w:sz="4" w:space="0" w:color="000000"/>
              <w:right w:val="single" w:sz="4" w:space="0" w:color="000000"/>
            </w:tcBorders>
          </w:tcPr>
          <w:p w14:paraId="1053FCF4" w14:textId="77777777" w:rsidR="00B258C0" w:rsidRPr="009B4F9C" w:rsidRDefault="00B258C0" w:rsidP="00C26B11">
            <w:pPr>
              <w:pStyle w:val="normal2"/>
              <w:spacing w:before="120" w:after="120" w:line="240" w:lineRule="auto"/>
              <w:jc w:val="both"/>
              <w:rPr>
                <w:rFonts w:ascii="Arial" w:hAnsi="Arial" w:cs="Arial"/>
                <w:color w:val="000000" w:themeColor="text1"/>
                <w:sz w:val="21"/>
                <w:szCs w:val="21"/>
              </w:rPr>
            </w:pPr>
            <w:r w:rsidRPr="009B4F9C">
              <w:rPr>
                <w:rFonts w:ascii="Arial" w:eastAsia="Arial" w:hAnsi="Arial" w:cs="Arial"/>
                <w:color w:val="000000" w:themeColor="text1"/>
                <w:sz w:val="21"/>
                <w:szCs w:val="21"/>
              </w:rPr>
              <w:t>Entrega dos Veículos</w:t>
            </w:r>
          </w:p>
        </w:tc>
        <w:tc>
          <w:tcPr>
            <w:tcW w:w="3685" w:type="dxa"/>
            <w:tcBorders>
              <w:top w:val="single" w:sz="4" w:space="0" w:color="000000"/>
              <w:left w:val="single" w:sz="4" w:space="0" w:color="000000"/>
              <w:bottom w:val="single" w:sz="4" w:space="0" w:color="000000"/>
              <w:right w:val="single" w:sz="4" w:space="0" w:color="000000"/>
            </w:tcBorders>
          </w:tcPr>
          <w:p w14:paraId="011BC542" w14:textId="77777777" w:rsidR="00B258C0" w:rsidRPr="009B4F9C" w:rsidRDefault="00B258C0" w:rsidP="00C26B11">
            <w:pPr>
              <w:pStyle w:val="normal2"/>
              <w:spacing w:before="120" w:after="120" w:line="240" w:lineRule="auto"/>
              <w:jc w:val="center"/>
              <w:rPr>
                <w:rFonts w:ascii="Arial" w:hAnsi="Arial" w:cs="Arial"/>
                <w:color w:val="000000" w:themeColor="text1"/>
                <w:sz w:val="21"/>
                <w:szCs w:val="21"/>
              </w:rPr>
            </w:pPr>
            <w:r w:rsidRPr="009B4F9C">
              <w:rPr>
                <w:rFonts w:ascii="Arial" w:eastAsia="Arial" w:hAnsi="Arial" w:cs="Arial"/>
                <w:color w:val="000000" w:themeColor="text1"/>
                <w:sz w:val="21"/>
                <w:szCs w:val="21"/>
              </w:rPr>
              <w:t>50%</w:t>
            </w:r>
          </w:p>
        </w:tc>
      </w:tr>
      <w:tr w:rsidR="00B258C0" w:rsidRPr="009B4F9C" w14:paraId="00A24191" w14:textId="77777777" w:rsidTr="00925915">
        <w:trPr>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23D12049" w14:textId="77777777" w:rsidR="00B258C0" w:rsidRPr="009B4F9C" w:rsidRDefault="00B258C0" w:rsidP="00C26B11">
            <w:pPr>
              <w:pStyle w:val="normal2"/>
              <w:spacing w:before="120" w:after="120" w:line="240" w:lineRule="auto"/>
              <w:jc w:val="center"/>
              <w:rPr>
                <w:rFonts w:ascii="Arial" w:hAnsi="Arial" w:cs="Arial"/>
                <w:color w:val="000000" w:themeColor="text1"/>
                <w:sz w:val="21"/>
                <w:szCs w:val="21"/>
              </w:rPr>
            </w:pPr>
            <w:r w:rsidRPr="009B4F9C">
              <w:rPr>
                <w:rFonts w:ascii="Arial" w:eastAsia="Arial" w:hAnsi="Arial" w:cs="Arial"/>
                <w:color w:val="000000" w:themeColor="text1"/>
                <w:sz w:val="21"/>
                <w:szCs w:val="21"/>
              </w:rPr>
              <w:t>2</w:t>
            </w:r>
          </w:p>
        </w:tc>
        <w:tc>
          <w:tcPr>
            <w:tcW w:w="3403" w:type="dxa"/>
            <w:tcBorders>
              <w:top w:val="single" w:sz="4" w:space="0" w:color="000000"/>
              <w:left w:val="single" w:sz="4" w:space="0" w:color="000000"/>
              <w:bottom w:val="single" w:sz="4" w:space="0" w:color="000000"/>
              <w:right w:val="single" w:sz="4" w:space="0" w:color="000000"/>
            </w:tcBorders>
          </w:tcPr>
          <w:p w14:paraId="28D05A4A" w14:textId="77777777" w:rsidR="00B258C0" w:rsidRPr="009B4F9C" w:rsidRDefault="00B258C0" w:rsidP="00C26B11">
            <w:pPr>
              <w:pStyle w:val="normal2"/>
              <w:spacing w:before="120" w:after="120" w:line="240" w:lineRule="auto"/>
              <w:jc w:val="both"/>
              <w:rPr>
                <w:rFonts w:ascii="Arial" w:hAnsi="Arial" w:cs="Arial"/>
                <w:color w:val="000000" w:themeColor="text1"/>
                <w:sz w:val="21"/>
                <w:szCs w:val="21"/>
              </w:rPr>
            </w:pPr>
            <w:r w:rsidRPr="009B4F9C">
              <w:rPr>
                <w:rFonts w:ascii="Arial" w:eastAsia="Arial" w:hAnsi="Arial" w:cs="Arial"/>
                <w:color w:val="000000" w:themeColor="text1"/>
                <w:sz w:val="21"/>
                <w:szCs w:val="21"/>
              </w:rPr>
              <w:t>Configuração dos equipamentos</w:t>
            </w:r>
          </w:p>
        </w:tc>
        <w:tc>
          <w:tcPr>
            <w:tcW w:w="3685" w:type="dxa"/>
            <w:tcBorders>
              <w:top w:val="single" w:sz="4" w:space="0" w:color="000000"/>
              <w:left w:val="single" w:sz="4" w:space="0" w:color="000000"/>
              <w:bottom w:val="single" w:sz="4" w:space="0" w:color="000000"/>
              <w:right w:val="single" w:sz="4" w:space="0" w:color="000000"/>
            </w:tcBorders>
          </w:tcPr>
          <w:p w14:paraId="5C2488D5" w14:textId="77777777" w:rsidR="00B258C0" w:rsidRPr="009B4F9C" w:rsidRDefault="00B258C0" w:rsidP="00C26B11">
            <w:pPr>
              <w:pStyle w:val="normal2"/>
              <w:spacing w:before="120" w:after="120" w:line="240" w:lineRule="auto"/>
              <w:jc w:val="center"/>
              <w:rPr>
                <w:rFonts w:ascii="Arial" w:hAnsi="Arial" w:cs="Arial"/>
                <w:color w:val="000000" w:themeColor="text1"/>
                <w:sz w:val="21"/>
                <w:szCs w:val="21"/>
              </w:rPr>
            </w:pPr>
            <w:r w:rsidRPr="009B4F9C">
              <w:rPr>
                <w:rFonts w:ascii="Arial" w:eastAsia="Arial" w:hAnsi="Arial" w:cs="Arial"/>
                <w:color w:val="000000" w:themeColor="text1"/>
                <w:sz w:val="21"/>
                <w:szCs w:val="21"/>
              </w:rPr>
              <w:t>10%</w:t>
            </w:r>
          </w:p>
        </w:tc>
      </w:tr>
      <w:tr w:rsidR="00B258C0" w:rsidRPr="009B4F9C" w14:paraId="32E4DE28" w14:textId="77777777" w:rsidTr="00925915">
        <w:trPr>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6BB9FBF0" w14:textId="77777777" w:rsidR="00B258C0" w:rsidRPr="009B4F9C" w:rsidRDefault="00B258C0" w:rsidP="00C26B11">
            <w:pPr>
              <w:pStyle w:val="normal2"/>
              <w:spacing w:before="120" w:after="120" w:line="240" w:lineRule="auto"/>
              <w:jc w:val="center"/>
              <w:rPr>
                <w:rFonts w:ascii="Arial" w:hAnsi="Arial" w:cs="Arial"/>
                <w:color w:val="000000" w:themeColor="text1"/>
                <w:sz w:val="21"/>
                <w:szCs w:val="21"/>
              </w:rPr>
            </w:pPr>
            <w:r w:rsidRPr="009B4F9C">
              <w:rPr>
                <w:rFonts w:ascii="Arial" w:eastAsia="Arial" w:hAnsi="Arial" w:cs="Arial"/>
                <w:color w:val="000000" w:themeColor="text1"/>
                <w:sz w:val="21"/>
                <w:szCs w:val="21"/>
              </w:rPr>
              <w:t>3</w:t>
            </w:r>
          </w:p>
        </w:tc>
        <w:tc>
          <w:tcPr>
            <w:tcW w:w="3403" w:type="dxa"/>
            <w:tcBorders>
              <w:top w:val="single" w:sz="4" w:space="0" w:color="000000"/>
              <w:left w:val="single" w:sz="4" w:space="0" w:color="000000"/>
              <w:bottom w:val="single" w:sz="4" w:space="0" w:color="000000"/>
              <w:right w:val="single" w:sz="4" w:space="0" w:color="000000"/>
            </w:tcBorders>
          </w:tcPr>
          <w:p w14:paraId="59032318" w14:textId="77777777" w:rsidR="00B258C0" w:rsidRPr="009B4F9C" w:rsidRDefault="00B258C0" w:rsidP="00C26B11">
            <w:pPr>
              <w:pStyle w:val="normal2"/>
              <w:spacing w:before="120" w:after="120" w:line="240" w:lineRule="auto"/>
              <w:jc w:val="both"/>
              <w:rPr>
                <w:rFonts w:ascii="Arial" w:hAnsi="Arial" w:cs="Arial"/>
                <w:color w:val="000000" w:themeColor="text1"/>
                <w:sz w:val="21"/>
                <w:szCs w:val="21"/>
              </w:rPr>
            </w:pPr>
            <w:r w:rsidRPr="009B4F9C">
              <w:rPr>
                <w:rFonts w:ascii="Arial" w:eastAsia="Arial" w:hAnsi="Arial" w:cs="Arial"/>
                <w:color w:val="000000" w:themeColor="text1"/>
                <w:sz w:val="21"/>
                <w:szCs w:val="21"/>
              </w:rPr>
              <w:t>Testes de Comissionamento</w:t>
            </w:r>
          </w:p>
        </w:tc>
        <w:tc>
          <w:tcPr>
            <w:tcW w:w="3685" w:type="dxa"/>
            <w:tcBorders>
              <w:top w:val="single" w:sz="4" w:space="0" w:color="000000"/>
              <w:left w:val="single" w:sz="4" w:space="0" w:color="000000"/>
              <w:bottom w:val="single" w:sz="4" w:space="0" w:color="000000"/>
              <w:right w:val="single" w:sz="4" w:space="0" w:color="000000"/>
            </w:tcBorders>
          </w:tcPr>
          <w:p w14:paraId="68662D4D" w14:textId="77777777" w:rsidR="00B258C0" w:rsidRPr="009B4F9C" w:rsidRDefault="00B258C0" w:rsidP="00C26B11">
            <w:pPr>
              <w:pStyle w:val="normal2"/>
              <w:spacing w:before="120" w:after="120" w:line="240" w:lineRule="auto"/>
              <w:jc w:val="center"/>
              <w:rPr>
                <w:rFonts w:ascii="Arial" w:hAnsi="Arial" w:cs="Arial"/>
                <w:color w:val="000000" w:themeColor="text1"/>
                <w:sz w:val="21"/>
                <w:szCs w:val="21"/>
              </w:rPr>
            </w:pPr>
            <w:r w:rsidRPr="009B4F9C">
              <w:rPr>
                <w:rFonts w:ascii="Arial" w:eastAsia="Arial" w:hAnsi="Arial" w:cs="Arial"/>
                <w:color w:val="000000" w:themeColor="text1"/>
                <w:sz w:val="21"/>
                <w:szCs w:val="21"/>
              </w:rPr>
              <w:t>20%</w:t>
            </w:r>
          </w:p>
        </w:tc>
      </w:tr>
      <w:tr w:rsidR="00B258C0" w:rsidRPr="009B4F9C" w14:paraId="3CA083B7" w14:textId="77777777" w:rsidTr="00925915">
        <w:trPr>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112B6FB0" w14:textId="77777777" w:rsidR="00B258C0" w:rsidRPr="009B4F9C" w:rsidRDefault="00B258C0" w:rsidP="00C26B11">
            <w:pPr>
              <w:pStyle w:val="normal2"/>
              <w:spacing w:before="120" w:after="120" w:line="240" w:lineRule="auto"/>
              <w:jc w:val="center"/>
              <w:rPr>
                <w:rFonts w:ascii="Arial" w:hAnsi="Arial" w:cs="Arial"/>
                <w:color w:val="000000" w:themeColor="text1"/>
                <w:sz w:val="21"/>
                <w:szCs w:val="21"/>
              </w:rPr>
            </w:pPr>
            <w:r w:rsidRPr="009B4F9C">
              <w:rPr>
                <w:rFonts w:ascii="Arial" w:eastAsia="Arial" w:hAnsi="Arial" w:cs="Arial"/>
                <w:color w:val="000000" w:themeColor="text1"/>
                <w:sz w:val="21"/>
                <w:szCs w:val="21"/>
              </w:rPr>
              <w:t>4</w:t>
            </w:r>
          </w:p>
        </w:tc>
        <w:tc>
          <w:tcPr>
            <w:tcW w:w="3403" w:type="dxa"/>
            <w:tcBorders>
              <w:top w:val="single" w:sz="4" w:space="0" w:color="000000"/>
              <w:left w:val="single" w:sz="4" w:space="0" w:color="000000"/>
              <w:bottom w:val="single" w:sz="4" w:space="0" w:color="000000"/>
              <w:right w:val="single" w:sz="4" w:space="0" w:color="000000"/>
            </w:tcBorders>
          </w:tcPr>
          <w:p w14:paraId="4A686D88" w14:textId="77777777" w:rsidR="00B258C0" w:rsidRPr="009B4F9C" w:rsidRDefault="00B258C0" w:rsidP="00C26B11">
            <w:pPr>
              <w:pStyle w:val="normal2"/>
              <w:spacing w:before="120" w:after="120" w:line="240" w:lineRule="auto"/>
              <w:jc w:val="both"/>
              <w:rPr>
                <w:rFonts w:ascii="Arial" w:hAnsi="Arial" w:cs="Arial"/>
                <w:color w:val="000000" w:themeColor="text1"/>
                <w:sz w:val="21"/>
                <w:szCs w:val="21"/>
              </w:rPr>
            </w:pPr>
            <w:r w:rsidRPr="009B4F9C">
              <w:rPr>
                <w:rFonts w:ascii="Arial" w:eastAsia="Arial" w:hAnsi="Arial" w:cs="Arial"/>
                <w:color w:val="000000" w:themeColor="text1"/>
                <w:sz w:val="21"/>
                <w:szCs w:val="21"/>
              </w:rPr>
              <w:t>Treinamento</w:t>
            </w:r>
          </w:p>
        </w:tc>
        <w:tc>
          <w:tcPr>
            <w:tcW w:w="3685" w:type="dxa"/>
            <w:tcBorders>
              <w:top w:val="single" w:sz="4" w:space="0" w:color="000000"/>
              <w:left w:val="single" w:sz="4" w:space="0" w:color="000000"/>
              <w:bottom w:val="single" w:sz="4" w:space="0" w:color="000000"/>
              <w:right w:val="single" w:sz="4" w:space="0" w:color="000000"/>
            </w:tcBorders>
          </w:tcPr>
          <w:p w14:paraId="233ED5E5" w14:textId="77777777" w:rsidR="00B258C0" w:rsidRPr="009B4F9C" w:rsidRDefault="00B258C0" w:rsidP="00C26B11">
            <w:pPr>
              <w:pStyle w:val="normal2"/>
              <w:spacing w:before="120" w:after="120" w:line="240" w:lineRule="auto"/>
              <w:jc w:val="center"/>
              <w:rPr>
                <w:rFonts w:ascii="Arial" w:hAnsi="Arial" w:cs="Arial"/>
                <w:color w:val="000000" w:themeColor="text1"/>
                <w:sz w:val="21"/>
                <w:szCs w:val="21"/>
              </w:rPr>
            </w:pPr>
            <w:r w:rsidRPr="009B4F9C">
              <w:rPr>
                <w:rFonts w:ascii="Arial" w:eastAsia="Arial" w:hAnsi="Arial" w:cs="Arial"/>
                <w:color w:val="000000" w:themeColor="text1"/>
                <w:sz w:val="21"/>
                <w:szCs w:val="21"/>
              </w:rPr>
              <w:t>10%</w:t>
            </w:r>
          </w:p>
        </w:tc>
      </w:tr>
      <w:tr w:rsidR="00B258C0" w:rsidRPr="009B4F9C" w14:paraId="1D063704" w14:textId="77777777" w:rsidTr="00925915">
        <w:trPr>
          <w:jc w:val="center"/>
        </w:trPr>
        <w:tc>
          <w:tcPr>
            <w:tcW w:w="845" w:type="dxa"/>
            <w:tcBorders>
              <w:top w:val="single" w:sz="4" w:space="0" w:color="000000"/>
              <w:left w:val="single" w:sz="4" w:space="0" w:color="000000"/>
              <w:bottom w:val="single" w:sz="4" w:space="0" w:color="000000"/>
              <w:right w:val="single" w:sz="4" w:space="0" w:color="000000"/>
            </w:tcBorders>
            <w:vAlign w:val="center"/>
          </w:tcPr>
          <w:p w14:paraId="74E9CEEE" w14:textId="77777777" w:rsidR="00B258C0" w:rsidRPr="009B4F9C" w:rsidRDefault="00B258C0" w:rsidP="00C26B11">
            <w:pPr>
              <w:pStyle w:val="normal2"/>
              <w:spacing w:before="120" w:after="120" w:line="240" w:lineRule="auto"/>
              <w:jc w:val="center"/>
              <w:rPr>
                <w:rFonts w:ascii="Arial" w:hAnsi="Arial" w:cs="Arial"/>
                <w:color w:val="000000" w:themeColor="text1"/>
                <w:sz w:val="21"/>
                <w:szCs w:val="21"/>
              </w:rPr>
            </w:pPr>
            <w:r w:rsidRPr="009B4F9C">
              <w:rPr>
                <w:rFonts w:ascii="Arial" w:eastAsia="Arial" w:hAnsi="Arial" w:cs="Arial"/>
                <w:color w:val="000000" w:themeColor="text1"/>
                <w:sz w:val="21"/>
                <w:szCs w:val="21"/>
              </w:rPr>
              <w:t>5</w:t>
            </w:r>
          </w:p>
        </w:tc>
        <w:tc>
          <w:tcPr>
            <w:tcW w:w="3403" w:type="dxa"/>
            <w:tcBorders>
              <w:top w:val="single" w:sz="4" w:space="0" w:color="000000"/>
              <w:left w:val="single" w:sz="4" w:space="0" w:color="000000"/>
              <w:bottom w:val="single" w:sz="4" w:space="0" w:color="000000"/>
              <w:right w:val="single" w:sz="4" w:space="0" w:color="000000"/>
            </w:tcBorders>
          </w:tcPr>
          <w:p w14:paraId="48B47D4B" w14:textId="77777777" w:rsidR="00B258C0" w:rsidRPr="009B4F9C" w:rsidRDefault="00B258C0" w:rsidP="00C26B11">
            <w:pPr>
              <w:pStyle w:val="normal2"/>
              <w:spacing w:before="120" w:after="120" w:line="240" w:lineRule="auto"/>
              <w:jc w:val="both"/>
              <w:rPr>
                <w:rFonts w:ascii="Arial" w:hAnsi="Arial" w:cs="Arial"/>
                <w:color w:val="000000" w:themeColor="text1"/>
                <w:sz w:val="21"/>
                <w:szCs w:val="21"/>
              </w:rPr>
            </w:pPr>
            <w:r w:rsidRPr="009B4F9C">
              <w:rPr>
                <w:rFonts w:ascii="Arial" w:eastAsia="Arial" w:hAnsi="Arial" w:cs="Arial"/>
                <w:color w:val="000000" w:themeColor="text1"/>
                <w:sz w:val="21"/>
                <w:szCs w:val="21"/>
              </w:rPr>
              <w:t>Operação Assistida</w:t>
            </w:r>
          </w:p>
        </w:tc>
        <w:tc>
          <w:tcPr>
            <w:tcW w:w="3685" w:type="dxa"/>
            <w:tcBorders>
              <w:top w:val="single" w:sz="4" w:space="0" w:color="000000"/>
              <w:left w:val="single" w:sz="4" w:space="0" w:color="000000"/>
              <w:bottom w:val="single" w:sz="4" w:space="0" w:color="000000"/>
              <w:right w:val="single" w:sz="4" w:space="0" w:color="000000"/>
            </w:tcBorders>
          </w:tcPr>
          <w:p w14:paraId="4F377166" w14:textId="77777777" w:rsidR="00B258C0" w:rsidRPr="009B4F9C" w:rsidRDefault="00B258C0" w:rsidP="00C26B11">
            <w:pPr>
              <w:pStyle w:val="normal2"/>
              <w:spacing w:before="120" w:after="120" w:line="240" w:lineRule="auto"/>
              <w:jc w:val="center"/>
              <w:rPr>
                <w:rFonts w:ascii="Arial" w:hAnsi="Arial" w:cs="Arial"/>
                <w:color w:val="000000" w:themeColor="text1"/>
                <w:sz w:val="21"/>
                <w:szCs w:val="21"/>
              </w:rPr>
            </w:pPr>
            <w:r w:rsidRPr="009B4F9C">
              <w:rPr>
                <w:rFonts w:ascii="Arial" w:eastAsia="Arial" w:hAnsi="Arial" w:cs="Arial"/>
                <w:color w:val="000000" w:themeColor="text1"/>
                <w:sz w:val="21"/>
                <w:szCs w:val="21"/>
              </w:rPr>
              <w:t>10%</w:t>
            </w:r>
          </w:p>
        </w:tc>
      </w:tr>
    </w:tbl>
    <w:p w14:paraId="57B182C1" w14:textId="77777777" w:rsidR="00B258C0" w:rsidRPr="009B4F9C" w:rsidRDefault="00B258C0" w:rsidP="00B258C0">
      <w:pPr>
        <w:pStyle w:val="normal2"/>
        <w:spacing w:after="120"/>
        <w:ind w:left="708"/>
        <w:jc w:val="both"/>
        <w:rPr>
          <w:rFonts w:ascii="Arial" w:eastAsia="Arial" w:hAnsi="Arial" w:cs="Arial"/>
          <w:color w:val="000000" w:themeColor="text1"/>
          <w:sz w:val="21"/>
          <w:szCs w:val="21"/>
        </w:rPr>
      </w:pPr>
    </w:p>
    <w:tbl>
      <w:tblPr>
        <w:tblpPr w:leftFromText="141" w:rightFromText="141" w:vertAnchor="text" w:horzAnchor="margin" w:tblpXSpec="center" w:tblpY="8"/>
        <w:tblW w:w="0" w:type="auto"/>
        <w:tblLayout w:type="fixed"/>
        <w:tblLook w:val="04A0" w:firstRow="1" w:lastRow="0" w:firstColumn="1" w:lastColumn="0" w:noHBand="0" w:noVBand="1"/>
      </w:tblPr>
      <w:tblGrid>
        <w:gridCol w:w="845"/>
        <w:gridCol w:w="3826"/>
        <w:gridCol w:w="3409"/>
      </w:tblGrid>
      <w:tr w:rsidR="00925915" w:rsidRPr="009B4F9C" w14:paraId="1DDF2F37" w14:textId="77777777" w:rsidTr="00925915">
        <w:tc>
          <w:tcPr>
            <w:tcW w:w="8080" w:type="dxa"/>
            <w:gridSpan w:val="3"/>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6C65F119" w14:textId="47231F50" w:rsidR="00925915" w:rsidRPr="00925915" w:rsidRDefault="00925915" w:rsidP="00925915">
            <w:pPr>
              <w:pStyle w:val="normal2"/>
              <w:spacing w:after="120" w:line="240" w:lineRule="auto"/>
              <w:jc w:val="center"/>
              <w:rPr>
                <w:rFonts w:ascii="Arial" w:eastAsia="Arial" w:hAnsi="Arial" w:cs="Arial"/>
                <w:b/>
                <w:bCs/>
                <w:color w:val="000000" w:themeColor="text1"/>
                <w:sz w:val="21"/>
                <w:szCs w:val="21"/>
              </w:rPr>
            </w:pPr>
            <w:r w:rsidRPr="00925915">
              <w:rPr>
                <w:rFonts w:ascii="Arial" w:eastAsia="Arial" w:hAnsi="Arial" w:cs="Arial"/>
                <w:b/>
                <w:bCs/>
                <w:color w:val="000000" w:themeColor="text1"/>
                <w:sz w:val="21"/>
                <w:szCs w:val="21"/>
              </w:rPr>
              <w:t>CARREGADORES</w:t>
            </w:r>
          </w:p>
        </w:tc>
      </w:tr>
      <w:tr w:rsidR="00925915" w:rsidRPr="009B4F9C" w14:paraId="5878DA54" w14:textId="77777777" w:rsidTr="00925915">
        <w:tc>
          <w:tcPr>
            <w:tcW w:w="845" w:type="dxa"/>
            <w:tcBorders>
              <w:top w:val="single" w:sz="4" w:space="0" w:color="000000"/>
              <w:left w:val="single" w:sz="4" w:space="0" w:color="000000"/>
              <w:bottom w:val="single" w:sz="4" w:space="0" w:color="000000"/>
              <w:right w:val="single" w:sz="4" w:space="0" w:color="000000"/>
            </w:tcBorders>
            <w:vAlign w:val="center"/>
          </w:tcPr>
          <w:p w14:paraId="16231073" w14:textId="77777777" w:rsidR="00925915" w:rsidRPr="009B4F9C" w:rsidRDefault="00925915" w:rsidP="00925915">
            <w:pPr>
              <w:pStyle w:val="normal2"/>
              <w:spacing w:after="120" w:line="240" w:lineRule="auto"/>
              <w:jc w:val="both"/>
              <w:rPr>
                <w:rFonts w:ascii="Arial" w:hAnsi="Arial" w:cs="Arial"/>
                <w:color w:val="000000" w:themeColor="text1"/>
                <w:sz w:val="21"/>
                <w:szCs w:val="21"/>
              </w:rPr>
            </w:pPr>
            <w:r w:rsidRPr="009B4F9C">
              <w:rPr>
                <w:rFonts w:ascii="Arial" w:eastAsia="Arial" w:hAnsi="Arial" w:cs="Arial"/>
                <w:color w:val="000000" w:themeColor="text1"/>
                <w:sz w:val="21"/>
                <w:szCs w:val="21"/>
              </w:rPr>
              <w:t>ITEM</w:t>
            </w:r>
          </w:p>
        </w:tc>
        <w:tc>
          <w:tcPr>
            <w:tcW w:w="3826" w:type="dxa"/>
            <w:tcBorders>
              <w:top w:val="single" w:sz="4" w:space="0" w:color="000000"/>
              <w:left w:val="single" w:sz="4" w:space="0" w:color="000000"/>
              <w:bottom w:val="single" w:sz="4" w:space="0" w:color="000000"/>
              <w:right w:val="single" w:sz="4" w:space="0" w:color="000000"/>
            </w:tcBorders>
            <w:vAlign w:val="center"/>
          </w:tcPr>
          <w:p w14:paraId="5A3AB97B" w14:textId="77777777" w:rsidR="00925915" w:rsidRPr="009B4F9C" w:rsidRDefault="00925915" w:rsidP="00925915">
            <w:pPr>
              <w:pStyle w:val="normal2"/>
              <w:spacing w:after="120" w:line="240" w:lineRule="auto"/>
              <w:jc w:val="both"/>
              <w:rPr>
                <w:rFonts w:ascii="Arial" w:hAnsi="Arial" w:cs="Arial"/>
                <w:color w:val="000000" w:themeColor="text1"/>
                <w:sz w:val="21"/>
                <w:szCs w:val="21"/>
              </w:rPr>
            </w:pPr>
            <w:r w:rsidRPr="009B4F9C">
              <w:rPr>
                <w:rFonts w:ascii="Arial" w:eastAsia="Arial" w:hAnsi="Arial" w:cs="Arial"/>
                <w:color w:val="000000" w:themeColor="text1"/>
                <w:sz w:val="21"/>
                <w:szCs w:val="21"/>
              </w:rPr>
              <w:t>DESCRIÇÃO</w:t>
            </w:r>
          </w:p>
        </w:tc>
        <w:tc>
          <w:tcPr>
            <w:tcW w:w="3409" w:type="dxa"/>
            <w:tcBorders>
              <w:top w:val="single" w:sz="4" w:space="0" w:color="000000"/>
              <w:left w:val="single" w:sz="4" w:space="0" w:color="000000"/>
              <w:bottom w:val="single" w:sz="4" w:space="0" w:color="000000"/>
              <w:right w:val="single" w:sz="4" w:space="0" w:color="000000"/>
            </w:tcBorders>
          </w:tcPr>
          <w:p w14:paraId="19EA9C3F" w14:textId="77777777" w:rsidR="00925915" w:rsidRPr="009B4F9C" w:rsidRDefault="00925915" w:rsidP="00925915">
            <w:pPr>
              <w:pStyle w:val="normal2"/>
              <w:spacing w:after="120" w:line="240" w:lineRule="auto"/>
              <w:jc w:val="center"/>
              <w:rPr>
                <w:rFonts w:ascii="Arial" w:hAnsi="Arial" w:cs="Arial"/>
                <w:color w:val="000000" w:themeColor="text1"/>
                <w:sz w:val="21"/>
                <w:szCs w:val="21"/>
              </w:rPr>
            </w:pPr>
            <w:r w:rsidRPr="009B4F9C">
              <w:rPr>
                <w:rFonts w:ascii="Arial" w:eastAsia="Arial" w:hAnsi="Arial" w:cs="Arial"/>
                <w:color w:val="000000" w:themeColor="text1"/>
                <w:sz w:val="21"/>
                <w:szCs w:val="21"/>
              </w:rPr>
              <w:t>PERCENTUAL DO VALOR GLOBAL</w:t>
            </w:r>
          </w:p>
        </w:tc>
      </w:tr>
      <w:tr w:rsidR="00925915" w:rsidRPr="009B4F9C" w14:paraId="5A7BB9B3" w14:textId="77777777" w:rsidTr="00925915">
        <w:tc>
          <w:tcPr>
            <w:tcW w:w="845" w:type="dxa"/>
            <w:tcBorders>
              <w:top w:val="single" w:sz="4" w:space="0" w:color="000000"/>
              <w:left w:val="single" w:sz="4" w:space="0" w:color="000000"/>
              <w:bottom w:val="single" w:sz="4" w:space="0" w:color="000000"/>
              <w:right w:val="single" w:sz="4" w:space="0" w:color="000000"/>
            </w:tcBorders>
            <w:vAlign w:val="center"/>
          </w:tcPr>
          <w:p w14:paraId="2F5CA042" w14:textId="77777777" w:rsidR="00925915" w:rsidRPr="009B4F9C" w:rsidRDefault="00925915" w:rsidP="00925915">
            <w:pPr>
              <w:pStyle w:val="normal2"/>
              <w:spacing w:before="120" w:after="120" w:line="240" w:lineRule="auto"/>
              <w:jc w:val="center"/>
              <w:rPr>
                <w:rFonts w:ascii="Arial" w:hAnsi="Arial" w:cs="Arial"/>
                <w:color w:val="000000" w:themeColor="text1"/>
                <w:sz w:val="21"/>
                <w:szCs w:val="21"/>
              </w:rPr>
            </w:pPr>
            <w:r w:rsidRPr="009B4F9C">
              <w:rPr>
                <w:rFonts w:ascii="Arial" w:eastAsia="Arial" w:hAnsi="Arial" w:cs="Arial"/>
                <w:color w:val="000000" w:themeColor="text1"/>
                <w:sz w:val="21"/>
                <w:szCs w:val="21"/>
              </w:rPr>
              <w:t>1</w:t>
            </w:r>
          </w:p>
        </w:tc>
        <w:tc>
          <w:tcPr>
            <w:tcW w:w="3826" w:type="dxa"/>
            <w:tcBorders>
              <w:top w:val="single" w:sz="4" w:space="0" w:color="000000"/>
              <w:left w:val="single" w:sz="4" w:space="0" w:color="000000"/>
              <w:bottom w:val="single" w:sz="4" w:space="0" w:color="000000"/>
              <w:right w:val="single" w:sz="4" w:space="0" w:color="000000"/>
            </w:tcBorders>
          </w:tcPr>
          <w:p w14:paraId="0F7CD25B" w14:textId="77777777" w:rsidR="00925915" w:rsidRPr="009B4F9C" w:rsidRDefault="00925915" w:rsidP="00925915">
            <w:pPr>
              <w:pStyle w:val="normal2"/>
              <w:spacing w:before="120" w:after="120" w:line="240" w:lineRule="auto"/>
              <w:jc w:val="both"/>
              <w:rPr>
                <w:rFonts w:ascii="Arial" w:hAnsi="Arial" w:cs="Arial"/>
                <w:color w:val="000000" w:themeColor="text1"/>
                <w:sz w:val="21"/>
                <w:szCs w:val="21"/>
              </w:rPr>
            </w:pPr>
            <w:r w:rsidRPr="009B4F9C">
              <w:rPr>
                <w:rFonts w:ascii="Arial" w:eastAsia="Arial" w:hAnsi="Arial" w:cs="Arial"/>
                <w:color w:val="000000" w:themeColor="text1"/>
                <w:sz w:val="21"/>
                <w:szCs w:val="21"/>
              </w:rPr>
              <w:t>Entrega dos Equipamentos</w:t>
            </w:r>
          </w:p>
        </w:tc>
        <w:tc>
          <w:tcPr>
            <w:tcW w:w="3409" w:type="dxa"/>
            <w:tcBorders>
              <w:top w:val="single" w:sz="4" w:space="0" w:color="000000"/>
              <w:left w:val="single" w:sz="4" w:space="0" w:color="000000"/>
              <w:bottom w:val="single" w:sz="4" w:space="0" w:color="000000"/>
              <w:right w:val="single" w:sz="4" w:space="0" w:color="000000"/>
            </w:tcBorders>
          </w:tcPr>
          <w:p w14:paraId="429EA062" w14:textId="77777777" w:rsidR="00925915" w:rsidRPr="009B4F9C" w:rsidRDefault="00925915" w:rsidP="00925915">
            <w:pPr>
              <w:pStyle w:val="normal2"/>
              <w:spacing w:before="120" w:after="120" w:line="240" w:lineRule="auto"/>
              <w:jc w:val="center"/>
              <w:rPr>
                <w:rFonts w:ascii="Arial" w:hAnsi="Arial" w:cs="Arial"/>
                <w:color w:val="000000" w:themeColor="text1"/>
                <w:sz w:val="21"/>
                <w:szCs w:val="21"/>
              </w:rPr>
            </w:pPr>
            <w:r w:rsidRPr="009B4F9C">
              <w:rPr>
                <w:rFonts w:ascii="Arial" w:eastAsia="Arial" w:hAnsi="Arial" w:cs="Arial"/>
                <w:color w:val="000000" w:themeColor="text1"/>
                <w:sz w:val="21"/>
                <w:szCs w:val="21"/>
              </w:rPr>
              <w:t>50%</w:t>
            </w:r>
          </w:p>
        </w:tc>
      </w:tr>
      <w:tr w:rsidR="00925915" w:rsidRPr="009B4F9C" w14:paraId="5D6CAA06" w14:textId="77777777" w:rsidTr="00925915">
        <w:tc>
          <w:tcPr>
            <w:tcW w:w="845" w:type="dxa"/>
            <w:tcBorders>
              <w:top w:val="single" w:sz="4" w:space="0" w:color="000000"/>
              <w:left w:val="single" w:sz="4" w:space="0" w:color="000000"/>
              <w:bottom w:val="single" w:sz="4" w:space="0" w:color="000000"/>
              <w:right w:val="single" w:sz="4" w:space="0" w:color="000000"/>
            </w:tcBorders>
            <w:vAlign w:val="center"/>
          </w:tcPr>
          <w:p w14:paraId="578FE9A8" w14:textId="77777777" w:rsidR="00925915" w:rsidRPr="009B4F9C" w:rsidRDefault="00925915" w:rsidP="00925915">
            <w:pPr>
              <w:pStyle w:val="normal2"/>
              <w:spacing w:before="120" w:after="120" w:line="240" w:lineRule="auto"/>
              <w:jc w:val="center"/>
              <w:rPr>
                <w:rFonts w:ascii="Arial" w:hAnsi="Arial" w:cs="Arial"/>
                <w:color w:val="000000" w:themeColor="text1"/>
                <w:sz w:val="21"/>
                <w:szCs w:val="21"/>
              </w:rPr>
            </w:pPr>
            <w:r w:rsidRPr="009B4F9C">
              <w:rPr>
                <w:rFonts w:ascii="Arial" w:eastAsia="Arial" w:hAnsi="Arial" w:cs="Arial"/>
                <w:color w:val="000000" w:themeColor="text1"/>
                <w:sz w:val="21"/>
                <w:szCs w:val="21"/>
              </w:rPr>
              <w:t>2</w:t>
            </w:r>
          </w:p>
        </w:tc>
        <w:tc>
          <w:tcPr>
            <w:tcW w:w="3826" w:type="dxa"/>
            <w:tcBorders>
              <w:top w:val="single" w:sz="4" w:space="0" w:color="000000"/>
              <w:left w:val="single" w:sz="4" w:space="0" w:color="000000"/>
              <w:bottom w:val="single" w:sz="4" w:space="0" w:color="000000"/>
              <w:right w:val="single" w:sz="4" w:space="0" w:color="000000"/>
            </w:tcBorders>
          </w:tcPr>
          <w:p w14:paraId="4703C5DF" w14:textId="77777777" w:rsidR="00925915" w:rsidRPr="009B4F9C" w:rsidRDefault="00925915" w:rsidP="00925915">
            <w:pPr>
              <w:pStyle w:val="normal2"/>
              <w:spacing w:before="120" w:after="120" w:line="240" w:lineRule="auto"/>
              <w:jc w:val="both"/>
              <w:rPr>
                <w:rFonts w:ascii="Arial" w:hAnsi="Arial" w:cs="Arial"/>
                <w:color w:val="000000" w:themeColor="text1"/>
                <w:sz w:val="21"/>
                <w:szCs w:val="21"/>
              </w:rPr>
            </w:pPr>
            <w:r w:rsidRPr="009B4F9C">
              <w:rPr>
                <w:rFonts w:ascii="Arial" w:eastAsia="Arial" w:hAnsi="Arial" w:cs="Arial"/>
                <w:color w:val="000000" w:themeColor="text1"/>
                <w:sz w:val="21"/>
                <w:szCs w:val="21"/>
              </w:rPr>
              <w:t>Instalação dos Equipamentos</w:t>
            </w:r>
          </w:p>
        </w:tc>
        <w:tc>
          <w:tcPr>
            <w:tcW w:w="3409" w:type="dxa"/>
            <w:tcBorders>
              <w:top w:val="single" w:sz="4" w:space="0" w:color="000000"/>
              <w:left w:val="single" w:sz="4" w:space="0" w:color="000000"/>
              <w:bottom w:val="single" w:sz="4" w:space="0" w:color="000000"/>
              <w:right w:val="single" w:sz="4" w:space="0" w:color="000000"/>
            </w:tcBorders>
          </w:tcPr>
          <w:p w14:paraId="76CACECE" w14:textId="77777777" w:rsidR="00925915" w:rsidRPr="009B4F9C" w:rsidRDefault="00925915" w:rsidP="00925915">
            <w:pPr>
              <w:pStyle w:val="normal2"/>
              <w:spacing w:before="120" w:after="120" w:line="240" w:lineRule="auto"/>
              <w:jc w:val="center"/>
              <w:rPr>
                <w:rFonts w:ascii="Arial" w:hAnsi="Arial" w:cs="Arial"/>
                <w:color w:val="000000" w:themeColor="text1"/>
                <w:sz w:val="21"/>
                <w:szCs w:val="21"/>
              </w:rPr>
            </w:pPr>
            <w:r w:rsidRPr="009B4F9C">
              <w:rPr>
                <w:rFonts w:ascii="Arial" w:eastAsia="Arial" w:hAnsi="Arial" w:cs="Arial"/>
                <w:color w:val="000000" w:themeColor="text1"/>
                <w:sz w:val="21"/>
                <w:szCs w:val="21"/>
              </w:rPr>
              <w:t>20%</w:t>
            </w:r>
          </w:p>
        </w:tc>
      </w:tr>
      <w:tr w:rsidR="00925915" w:rsidRPr="009B4F9C" w14:paraId="6ACF769E" w14:textId="77777777" w:rsidTr="00925915">
        <w:tc>
          <w:tcPr>
            <w:tcW w:w="845" w:type="dxa"/>
            <w:tcBorders>
              <w:top w:val="single" w:sz="4" w:space="0" w:color="000000"/>
              <w:left w:val="single" w:sz="4" w:space="0" w:color="000000"/>
              <w:bottom w:val="single" w:sz="4" w:space="0" w:color="000000"/>
              <w:right w:val="single" w:sz="4" w:space="0" w:color="000000"/>
            </w:tcBorders>
            <w:vAlign w:val="center"/>
          </w:tcPr>
          <w:p w14:paraId="2CC38551" w14:textId="77777777" w:rsidR="00925915" w:rsidRPr="009B4F9C" w:rsidRDefault="00925915" w:rsidP="00925915">
            <w:pPr>
              <w:pStyle w:val="normal2"/>
              <w:spacing w:before="120" w:after="120" w:line="240" w:lineRule="auto"/>
              <w:jc w:val="center"/>
              <w:rPr>
                <w:rFonts w:ascii="Arial" w:hAnsi="Arial" w:cs="Arial"/>
                <w:color w:val="000000" w:themeColor="text1"/>
                <w:sz w:val="21"/>
                <w:szCs w:val="21"/>
              </w:rPr>
            </w:pPr>
            <w:r w:rsidRPr="009B4F9C">
              <w:rPr>
                <w:rFonts w:ascii="Arial" w:eastAsia="Arial" w:hAnsi="Arial" w:cs="Arial"/>
                <w:color w:val="000000" w:themeColor="text1"/>
                <w:sz w:val="21"/>
                <w:szCs w:val="21"/>
              </w:rPr>
              <w:t>3</w:t>
            </w:r>
          </w:p>
        </w:tc>
        <w:tc>
          <w:tcPr>
            <w:tcW w:w="3826" w:type="dxa"/>
            <w:tcBorders>
              <w:top w:val="single" w:sz="4" w:space="0" w:color="000000"/>
              <w:left w:val="single" w:sz="4" w:space="0" w:color="000000"/>
              <w:bottom w:val="single" w:sz="4" w:space="0" w:color="000000"/>
              <w:right w:val="single" w:sz="4" w:space="0" w:color="000000"/>
            </w:tcBorders>
          </w:tcPr>
          <w:p w14:paraId="63DE45CC" w14:textId="77777777" w:rsidR="00925915" w:rsidRPr="009B4F9C" w:rsidRDefault="00925915" w:rsidP="00925915">
            <w:pPr>
              <w:pStyle w:val="normal2"/>
              <w:spacing w:before="120" w:after="120" w:line="240" w:lineRule="auto"/>
              <w:jc w:val="both"/>
              <w:rPr>
                <w:rFonts w:ascii="Arial" w:hAnsi="Arial" w:cs="Arial"/>
                <w:color w:val="000000" w:themeColor="text1"/>
                <w:sz w:val="21"/>
                <w:szCs w:val="21"/>
              </w:rPr>
            </w:pPr>
            <w:r w:rsidRPr="009B4F9C">
              <w:rPr>
                <w:rFonts w:ascii="Arial" w:eastAsia="Arial" w:hAnsi="Arial" w:cs="Arial"/>
                <w:color w:val="000000" w:themeColor="text1"/>
                <w:sz w:val="21"/>
                <w:szCs w:val="21"/>
              </w:rPr>
              <w:t>Testes de Comissionamento</w:t>
            </w:r>
          </w:p>
        </w:tc>
        <w:tc>
          <w:tcPr>
            <w:tcW w:w="3409" w:type="dxa"/>
            <w:tcBorders>
              <w:top w:val="single" w:sz="4" w:space="0" w:color="000000"/>
              <w:left w:val="single" w:sz="4" w:space="0" w:color="000000"/>
              <w:bottom w:val="single" w:sz="4" w:space="0" w:color="000000"/>
              <w:right w:val="single" w:sz="4" w:space="0" w:color="000000"/>
            </w:tcBorders>
          </w:tcPr>
          <w:p w14:paraId="612886FD" w14:textId="77777777" w:rsidR="00925915" w:rsidRPr="009B4F9C" w:rsidRDefault="00925915" w:rsidP="00925915">
            <w:pPr>
              <w:pStyle w:val="normal2"/>
              <w:spacing w:before="120" w:after="120" w:line="240" w:lineRule="auto"/>
              <w:jc w:val="center"/>
              <w:rPr>
                <w:rFonts w:ascii="Arial" w:hAnsi="Arial" w:cs="Arial"/>
                <w:color w:val="000000" w:themeColor="text1"/>
                <w:sz w:val="21"/>
                <w:szCs w:val="21"/>
              </w:rPr>
            </w:pPr>
            <w:r w:rsidRPr="009B4F9C">
              <w:rPr>
                <w:rFonts w:ascii="Arial" w:eastAsia="Arial" w:hAnsi="Arial" w:cs="Arial"/>
                <w:color w:val="000000" w:themeColor="text1"/>
                <w:sz w:val="21"/>
                <w:szCs w:val="21"/>
              </w:rPr>
              <w:t>10%</w:t>
            </w:r>
          </w:p>
        </w:tc>
      </w:tr>
      <w:tr w:rsidR="00925915" w:rsidRPr="009B4F9C" w14:paraId="7F918578" w14:textId="77777777" w:rsidTr="00925915">
        <w:tc>
          <w:tcPr>
            <w:tcW w:w="845" w:type="dxa"/>
            <w:tcBorders>
              <w:top w:val="single" w:sz="4" w:space="0" w:color="000000"/>
              <w:left w:val="single" w:sz="4" w:space="0" w:color="000000"/>
              <w:bottom w:val="single" w:sz="4" w:space="0" w:color="000000"/>
              <w:right w:val="single" w:sz="4" w:space="0" w:color="000000"/>
            </w:tcBorders>
            <w:vAlign w:val="center"/>
          </w:tcPr>
          <w:p w14:paraId="34067C04" w14:textId="77777777" w:rsidR="00925915" w:rsidRPr="009B4F9C" w:rsidRDefault="00925915" w:rsidP="00925915">
            <w:pPr>
              <w:pStyle w:val="normal2"/>
              <w:spacing w:before="120" w:after="120" w:line="240" w:lineRule="auto"/>
              <w:jc w:val="center"/>
              <w:rPr>
                <w:rFonts w:ascii="Arial" w:hAnsi="Arial" w:cs="Arial"/>
                <w:color w:val="000000" w:themeColor="text1"/>
                <w:sz w:val="21"/>
                <w:szCs w:val="21"/>
              </w:rPr>
            </w:pPr>
            <w:r w:rsidRPr="009B4F9C">
              <w:rPr>
                <w:rFonts w:ascii="Arial" w:eastAsia="Arial" w:hAnsi="Arial" w:cs="Arial"/>
                <w:color w:val="000000" w:themeColor="text1"/>
                <w:sz w:val="21"/>
                <w:szCs w:val="21"/>
              </w:rPr>
              <w:t>4</w:t>
            </w:r>
          </w:p>
        </w:tc>
        <w:tc>
          <w:tcPr>
            <w:tcW w:w="3826" w:type="dxa"/>
            <w:tcBorders>
              <w:top w:val="single" w:sz="4" w:space="0" w:color="000000"/>
              <w:left w:val="single" w:sz="4" w:space="0" w:color="000000"/>
              <w:bottom w:val="single" w:sz="4" w:space="0" w:color="000000"/>
              <w:right w:val="single" w:sz="4" w:space="0" w:color="000000"/>
            </w:tcBorders>
          </w:tcPr>
          <w:p w14:paraId="77D07F97" w14:textId="77777777" w:rsidR="00925915" w:rsidRPr="009B4F9C" w:rsidRDefault="00925915" w:rsidP="00925915">
            <w:pPr>
              <w:pStyle w:val="normal2"/>
              <w:spacing w:before="120" w:after="120" w:line="240" w:lineRule="auto"/>
              <w:jc w:val="both"/>
              <w:rPr>
                <w:rFonts w:ascii="Arial" w:hAnsi="Arial" w:cs="Arial"/>
                <w:color w:val="000000" w:themeColor="text1"/>
                <w:sz w:val="21"/>
                <w:szCs w:val="21"/>
              </w:rPr>
            </w:pPr>
            <w:r w:rsidRPr="009B4F9C">
              <w:rPr>
                <w:rFonts w:ascii="Arial" w:eastAsia="Arial" w:hAnsi="Arial" w:cs="Arial"/>
                <w:color w:val="000000" w:themeColor="text1"/>
                <w:sz w:val="21"/>
                <w:szCs w:val="21"/>
              </w:rPr>
              <w:t>Treinamento</w:t>
            </w:r>
          </w:p>
        </w:tc>
        <w:tc>
          <w:tcPr>
            <w:tcW w:w="3409" w:type="dxa"/>
            <w:tcBorders>
              <w:top w:val="single" w:sz="4" w:space="0" w:color="000000"/>
              <w:left w:val="single" w:sz="4" w:space="0" w:color="000000"/>
              <w:bottom w:val="single" w:sz="4" w:space="0" w:color="000000"/>
              <w:right w:val="single" w:sz="4" w:space="0" w:color="000000"/>
            </w:tcBorders>
          </w:tcPr>
          <w:p w14:paraId="14BBB167" w14:textId="77777777" w:rsidR="00925915" w:rsidRPr="009B4F9C" w:rsidRDefault="00925915" w:rsidP="00925915">
            <w:pPr>
              <w:pStyle w:val="normal2"/>
              <w:spacing w:before="120" w:after="120" w:line="240" w:lineRule="auto"/>
              <w:jc w:val="center"/>
              <w:rPr>
                <w:rFonts w:ascii="Arial" w:hAnsi="Arial" w:cs="Arial"/>
                <w:color w:val="000000" w:themeColor="text1"/>
                <w:sz w:val="21"/>
                <w:szCs w:val="21"/>
              </w:rPr>
            </w:pPr>
            <w:r w:rsidRPr="009B4F9C">
              <w:rPr>
                <w:rFonts w:ascii="Arial" w:eastAsia="Arial" w:hAnsi="Arial" w:cs="Arial"/>
                <w:color w:val="000000" w:themeColor="text1"/>
                <w:sz w:val="21"/>
                <w:szCs w:val="21"/>
              </w:rPr>
              <w:t>10%</w:t>
            </w:r>
          </w:p>
        </w:tc>
      </w:tr>
      <w:tr w:rsidR="00925915" w:rsidRPr="009B4F9C" w14:paraId="02B4E9B6" w14:textId="77777777" w:rsidTr="00925915">
        <w:tc>
          <w:tcPr>
            <w:tcW w:w="845" w:type="dxa"/>
            <w:tcBorders>
              <w:top w:val="single" w:sz="4" w:space="0" w:color="000000"/>
              <w:left w:val="single" w:sz="4" w:space="0" w:color="000000"/>
              <w:bottom w:val="single" w:sz="4" w:space="0" w:color="000000"/>
              <w:right w:val="single" w:sz="4" w:space="0" w:color="000000"/>
            </w:tcBorders>
            <w:vAlign w:val="center"/>
          </w:tcPr>
          <w:p w14:paraId="0CBA509F" w14:textId="77777777" w:rsidR="00925915" w:rsidRPr="009B4F9C" w:rsidRDefault="00925915" w:rsidP="00925915">
            <w:pPr>
              <w:pStyle w:val="normal2"/>
              <w:spacing w:before="120" w:after="120" w:line="240" w:lineRule="auto"/>
              <w:jc w:val="center"/>
              <w:rPr>
                <w:rFonts w:ascii="Arial" w:hAnsi="Arial" w:cs="Arial"/>
                <w:color w:val="000000" w:themeColor="text1"/>
                <w:sz w:val="21"/>
                <w:szCs w:val="21"/>
              </w:rPr>
            </w:pPr>
            <w:r w:rsidRPr="009B4F9C">
              <w:rPr>
                <w:rFonts w:ascii="Arial" w:eastAsia="Arial" w:hAnsi="Arial" w:cs="Arial"/>
                <w:color w:val="000000" w:themeColor="text1"/>
                <w:sz w:val="21"/>
                <w:szCs w:val="21"/>
              </w:rPr>
              <w:t>5</w:t>
            </w:r>
          </w:p>
        </w:tc>
        <w:tc>
          <w:tcPr>
            <w:tcW w:w="3826" w:type="dxa"/>
            <w:tcBorders>
              <w:top w:val="single" w:sz="4" w:space="0" w:color="000000"/>
              <w:left w:val="single" w:sz="4" w:space="0" w:color="000000"/>
              <w:bottom w:val="single" w:sz="4" w:space="0" w:color="000000"/>
              <w:right w:val="single" w:sz="4" w:space="0" w:color="000000"/>
            </w:tcBorders>
          </w:tcPr>
          <w:p w14:paraId="62B39955" w14:textId="77777777" w:rsidR="00925915" w:rsidRPr="009B4F9C" w:rsidRDefault="00925915" w:rsidP="00925915">
            <w:pPr>
              <w:pStyle w:val="normal2"/>
              <w:spacing w:before="120" w:after="120" w:line="240" w:lineRule="auto"/>
              <w:jc w:val="both"/>
              <w:rPr>
                <w:rFonts w:ascii="Arial" w:hAnsi="Arial" w:cs="Arial"/>
                <w:color w:val="000000" w:themeColor="text1"/>
                <w:sz w:val="21"/>
                <w:szCs w:val="21"/>
              </w:rPr>
            </w:pPr>
            <w:r w:rsidRPr="009B4F9C">
              <w:rPr>
                <w:rFonts w:ascii="Arial" w:eastAsia="Arial" w:hAnsi="Arial" w:cs="Arial"/>
                <w:color w:val="000000" w:themeColor="text1"/>
                <w:sz w:val="21"/>
                <w:szCs w:val="21"/>
              </w:rPr>
              <w:t>Operação Assistida</w:t>
            </w:r>
          </w:p>
        </w:tc>
        <w:tc>
          <w:tcPr>
            <w:tcW w:w="3409" w:type="dxa"/>
            <w:tcBorders>
              <w:top w:val="single" w:sz="4" w:space="0" w:color="000000"/>
              <w:left w:val="single" w:sz="4" w:space="0" w:color="000000"/>
              <w:bottom w:val="single" w:sz="4" w:space="0" w:color="000000"/>
              <w:right w:val="single" w:sz="4" w:space="0" w:color="000000"/>
            </w:tcBorders>
          </w:tcPr>
          <w:p w14:paraId="1F0E4D37" w14:textId="77777777" w:rsidR="00925915" w:rsidRPr="009B4F9C" w:rsidRDefault="00925915" w:rsidP="00925915">
            <w:pPr>
              <w:pStyle w:val="normal2"/>
              <w:spacing w:before="120" w:after="120" w:line="240" w:lineRule="auto"/>
              <w:jc w:val="center"/>
              <w:rPr>
                <w:rFonts w:ascii="Arial" w:hAnsi="Arial" w:cs="Arial"/>
                <w:color w:val="000000" w:themeColor="text1"/>
                <w:sz w:val="21"/>
                <w:szCs w:val="21"/>
              </w:rPr>
            </w:pPr>
            <w:r w:rsidRPr="009B4F9C">
              <w:rPr>
                <w:rFonts w:ascii="Arial" w:eastAsia="Arial" w:hAnsi="Arial" w:cs="Arial"/>
                <w:color w:val="000000" w:themeColor="text1"/>
                <w:sz w:val="21"/>
                <w:szCs w:val="21"/>
              </w:rPr>
              <w:t>10%</w:t>
            </w:r>
          </w:p>
        </w:tc>
      </w:tr>
    </w:tbl>
    <w:p w14:paraId="4FF207D2" w14:textId="2E246361" w:rsidR="00B258C0" w:rsidRPr="009B4F9C" w:rsidRDefault="00B258C0" w:rsidP="00B258C0">
      <w:pPr>
        <w:pStyle w:val="normal2"/>
        <w:spacing w:after="120"/>
        <w:ind w:left="708"/>
        <w:jc w:val="both"/>
        <w:rPr>
          <w:rFonts w:ascii="Arial" w:eastAsia="Arial" w:hAnsi="Arial" w:cs="Arial"/>
          <w:color w:val="000000" w:themeColor="text1"/>
          <w:sz w:val="21"/>
          <w:szCs w:val="21"/>
        </w:rPr>
      </w:pPr>
    </w:p>
    <w:p w14:paraId="1F244AC1" w14:textId="77777777" w:rsidR="00D532B3" w:rsidRDefault="00D532B3" w:rsidP="00D532B3">
      <w:pPr>
        <w:tabs>
          <w:tab w:val="left" w:pos="400"/>
          <w:tab w:val="left" w:pos="851"/>
        </w:tabs>
        <w:spacing w:before="114" w:after="114"/>
        <w:jc w:val="both"/>
        <w:rPr>
          <w:rFonts w:ascii="Arial" w:hAnsi="Arial" w:cs="Arial"/>
          <w:sz w:val="21"/>
          <w:szCs w:val="21"/>
        </w:rPr>
      </w:pPr>
    </w:p>
    <w:p w14:paraId="4B7607B2" w14:textId="77777777" w:rsidR="006135E3" w:rsidRDefault="006135E3" w:rsidP="00D532B3">
      <w:pPr>
        <w:tabs>
          <w:tab w:val="left" w:pos="400"/>
          <w:tab w:val="left" w:pos="851"/>
        </w:tabs>
        <w:spacing w:before="114" w:after="114"/>
        <w:jc w:val="both"/>
        <w:rPr>
          <w:rFonts w:ascii="Arial" w:hAnsi="Arial" w:cs="Arial"/>
          <w:sz w:val="21"/>
          <w:szCs w:val="21"/>
        </w:rPr>
      </w:pPr>
    </w:p>
    <w:p w14:paraId="7067885B" w14:textId="77777777" w:rsidR="006135E3" w:rsidRDefault="006135E3" w:rsidP="00D532B3">
      <w:pPr>
        <w:tabs>
          <w:tab w:val="left" w:pos="400"/>
          <w:tab w:val="left" w:pos="851"/>
        </w:tabs>
        <w:spacing w:before="114" w:after="114"/>
        <w:jc w:val="both"/>
        <w:rPr>
          <w:rFonts w:ascii="Arial" w:hAnsi="Arial" w:cs="Arial"/>
          <w:sz w:val="21"/>
          <w:szCs w:val="21"/>
        </w:rPr>
      </w:pPr>
    </w:p>
    <w:p w14:paraId="0C88EA7A" w14:textId="77777777" w:rsidR="006135E3" w:rsidRDefault="006135E3" w:rsidP="00D532B3">
      <w:pPr>
        <w:tabs>
          <w:tab w:val="left" w:pos="400"/>
          <w:tab w:val="left" w:pos="851"/>
        </w:tabs>
        <w:spacing w:before="114" w:after="114"/>
        <w:jc w:val="both"/>
        <w:rPr>
          <w:rFonts w:ascii="Arial" w:hAnsi="Arial" w:cs="Arial"/>
          <w:sz w:val="21"/>
          <w:szCs w:val="21"/>
        </w:rPr>
      </w:pPr>
    </w:p>
    <w:p w14:paraId="134ED17F" w14:textId="77777777" w:rsidR="006135E3" w:rsidRPr="007678B9" w:rsidRDefault="006135E3" w:rsidP="00D532B3">
      <w:pPr>
        <w:tabs>
          <w:tab w:val="left" w:pos="400"/>
          <w:tab w:val="left" w:pos="851"/>
        </w:tabs>
        <w:spacing w:before="114" w:after="114"/>
        <w:jc w:val="both"/>
        <w:rPr>
          <w:rFonts w:ascii="Arial" w:hAnsi="Arial" w:cs="Arial"/>
          <w:sz w:val="21"/>
          <w:szCs w:val="21"/>
        </w:rPr>
      </w:pPr>
    </w:p>
    <w:p w14:paraId="2C50AF82" w14:textId="3067151A" w:rsidR="00D532B3" w:rsidRPr="006135E3" w:rsidRDefault="00D532B3">
      <w:pPr>
        <w:pStyle w:val="PargrafodaLista"/>
        <w:numPr>
          <w:ilvl w:val="1"/>
          <w:numId w:val="73"/>
        </w:numPr>
        <w:tabs>
          <w:tab w:val="left" w:pos="1134"/>
        </w:tabs>
        <w:spacing w:before="240" w:after="120" w:line="259" w:lineRule="auto"/>
        <w:jc w:val="both"/>
        <w:rPr>
          <w:rStyle w:val="Forte"/>
          <w:rFonts w:ascii="Arial" w:hAnsi="Arial" w:cs="Arial"/>
          <w:b w:val="0"/>
          <w:bCs w:val="0"/>
          <w:sz w:val="21"/>
          <w:szCs w:val="21"/>
        </w:rPr>
      </w:pPr>
      <w:r w:rsidRPr="006135E3">
        <w:rPr>
          <w:rStyle w:val="Forte"/>
          <w:rFonts w:ascii="Arial" w:hAnsi="Arial" w:cs="Arial"/>
          <w:b w:val="0"/>
          <w:bCs w:val="0"/>
          <w:sz w:val="21"/>
          <w:szCs w:val="21"/>
        </w:rPr>
        <w:t>Nos casos de eventuais atrasos de pagamento, verificados por culpa única e exclusiva do Contratante, fica convencionado que a taxa de atualização financeira, devida pelos órgãos entre o prazo referido no Termo de Referência e o correspondente ao efetivo adimplemento da parcela, será calculada mediante a aplicação da seguinte fórmula:</w:t>
      </w:r>
    </w:p>
    <w:p w14:paraId="1D60BDE9" w14:textId="77777777" w:rsidR="00925915" w:rsidRPr="00925915" w:rsidRDefault="00925915" w:rsidP="00925915">
      <w:pPr>
        <w:pStyle w:val="PargrafodaLista"/>
        <w:tabs>
          <w:tab w:val="left" w:pos="1134"/>
        </w:tabs>
        <w:spacing w:before="240" w:after="120" w:line="259" w:lineRule="auto"/>
        <w:ind w:left="420"/>
        <w:jc w:val="both"/>
        <w:rPr>
          <w:rStyle w:val="Forte"/>
          <w:rFonts w:ascii="Arial" w:hAnsi="Arial" w:cs="Arial"/>
          <w:b w:val="0"/>
          <w:bCs w:val="0"/>
          <w:sz w:val="24"/>
          <w:szCs w:val="24"/>
        </w:rPr>
      </w:pPr>
    </w:p>
    <w:p w14:paraId="1FC3431B" w14:textId="701B9657" w:rsidR="00925915" w:rsidRPr="00925915" w:rsidRDefault="00D532B3" w:rsidP="007678B9">
      <w:pPr>
        <w:pStyle w:val="PargrafodaLista1"/>
        <w:widowControl w:val="0"/>
        <w:spacing w:after="120"/>
        <w:ind w:left="540"/>
        <w:jc w:val="center"/>
        <w:rPr>
          <w:rFonts w:ascii="Arial" w:hAnsi="Arial" w:cs="Arial"/>
          <w:b/>
          <w:bCs/>
        </w:rPr>
      </w:pPr>
      <w:r w:rsidRPr="00925915">
        <w:rPr>
          <w:rFonts w:ascii="Arial" w:hAnsi="Arial" w:cs="Arial"/>
          <w:b/>
          <w:bCs/>
        </w:rPr>
        <w:t>EM = I x N x VP</w:t>
      </w:r>
    </w:p>
    <w:tbl>
      <w:tblPr>
        <w:tblStyle w:val="SimplesTabela1"/>
        <w:tblpPr w:leftFromText="141" w:rightFromText="141" w:vertAnchor="text" w:horzAnchor="margin" w:tblpXSpec="center" w:tblpY="222"/>
        <w:tblW w:w="0" w:type="auto"/>
        <w:tblLook w:val="04A0" w:firstRow="1" w:lastRow="0" w:firstColumn="1" w:lastColumn="0" w:noHBand="0" w:noVBand="1"/>
      </w:tblPr>
      <w:tblGrid>
        <w:gridCol w:w="2315"/>
        <w:gridCol w:w="5522"/>
      </w:tblGrid>
      <w:tr w:rsidR="007678B9" w14:paraId="1BAC599D" w14:textId="77777777" w:rsidTr="007678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37" w:type="dxa"/>
            <w:gridSpan w:val="2"/>
          </w:tcPr>
          <w:p w14:paraId="6544CE54" w14:textId="77777777" w:rsidR="007678B9" w:rsidRPr="00925915" w:rsidRDefault="007678B9" w:rsidP="007678B9">
            <w:pPr>
              <w:spacing w:after="120"/>
              <w:rPr>
                <w:rFonts w:ascii="Arial" w:hAnsi="Arial" w:cs="Arial"/>
                <w:sz w:val="21"/>
                <w:szCs w:val="21"/>
              </w:rPr>
            </w:pPr>
            <w:r w:rsidRPr="00925915">
              <w:rPr>
                <w:rFonts w:ascii="Arial" w:hAnsi="Arial" w:cs="Arial"/>
                <w:sz w:val="21"/>
                <w:szCs w:val="21"/>
              </w:rPr>
              <w:t>Onde:</w:t>
            </w:r>
          </w:p>
        </w:tc>
      </w:tr>
      <w:tr w:rsidR="007678B9" w14:paraId="081F377E" w14:textId="77777777" w:rsidTr="007678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5" w:type="dxa"/>
          </w:tcPr>
          <w:p w14:paraId="3DF6A17E" w14:textId="77777777" w:rsidR="007678B9" w:rsidRPr="00925915" w:rsidRDefault="007678B9" w:rsidP="007678B9">
            <w:pPr>
              <w:spacing w:after="120"/>
              <w:rPr>
                <w:rFonts w:ascii="Arial" w:hAnsi="Arial" w:cs="Arial"/>
                <w:sz w:val="21"/>
                <w:szCs w:val="21"/>
              </w:rPr>
            </w:pPr>
            <w:r w:rsidRPr="00925915">
              <w:rPr>
                <w:rFonts w:ascii="Arial" w:hAnsi="Arial" w:cs="Arial"/>
                <w:sz w:val="21"/>
                <w:szCs w:val="21"/>
              </w:rPr>
              <w:t xml:space="preserve">SIGLA </w:t>
            </w:r>
          </w:p>
        </w:tc>
        <w:tc>
          <w:tcPr>
            <w:tcW w:w="5522" w:type="dxa"/>
          </w:tcPr>
          <w:p w14:paraId="399E4739" w14:textId="77777777" w:rsidR="007678B9" w:rsidRPr="00925915" w:rsidRDefault="007678B9" w:rsidP="007678B9">
            <w:pPr>
              <w:spacing w:after="120"/>
              <w:cnfStyle w:val="000000100000" w:firstRow="0" w:lastRow="0" w:firstColumn="0" w:lastColumn="0" w:oddVBand="0" w:evenVBand="0" w:oddHBand="1" w:evenHBand="0" w:firstRowFirstColumn="0" w:firstRowLastColumn="0" w:lastRowFirstColumn="0" w:lastRowLastColumn="0"/>
              <w:rPr>
                <w:rFonts w:ascii="Arial" w:hAnsi="Arial" w:cs="Arial"/>
                <w:b/>
                <w:bCs/>
                <w:sz w:val="21"/>
                <w:szCs w:val="21"/>
              </w:rPr>
            </w:pPr>
            <w:r w:rsidRPr="00925915">
              <w:rPr>
                <w:rFonts w:ascii="Arial" w:hAnsi="Arial" w:cs="Arial"/>
                <w:b/>
                <w:bCs/>
                <w:sz w:val="21"/>
                <w:szCs w:val="21"/>
              </w:rPr>
              <w:t>SIGNIFICADO/DESCRIÇÃO</w:t>
            </w:r>
          </w:p>
        </w:tc>
      </w:tr>
      <w:tr w:rsidR="007678B9" w14:paraId="79EBBED3" w14:textId="77777777" w:rsidTr="007678B9">
        <w:tc>
          <w:tcPr>
            <w:cnfStyle w:val="001000000000" w:firstRow="0" w:lastRow="0" w:firstColumn="1" w:lastColumn="0" w:oddVBand="0" w:evenVBand="0" w:oddHBand="0" w:evenHBand="0" w:firstRowFirstColumn="0" w:firstRowLastColumn="0" w:lastRowFirstColumn="0" w:lastRowLastColumn="0"/>
            <w:tcW w:w="2315" w:type="dxa"/>
          </w:tcPr>
          <w:p w14:paraId="30A091D3" w14:textId="77777777" w:rsidR="007678B9" w:rsidRPr="00925915" w:rsidRDefault="007678B9" w:rsidP="007678B9">
            <w:pPr>
              <w:spacing w:after="120"/>
              <w:rPr>
                <w:rFonts w:ascii="Arial" w:hAnsi="Arial" w:cs="Arial"/>
                <w:b w:val="0"/>
                <w:bCs w:val="0"/>
                <w:sz w:val="21"/>
                <w:szCs w:val="21"/>
              </w:rPr>
            </w:pPr>
            <w:r w:rsidRPr="00925915">
              <w:rPr>
                <w:rFonts w:ascii="Arial" w:hAnsi="Arial" w:cs="Arial"/>
                <w:b w:val="0"/>
                <w:bCs w:val="0"/>
                <w:sz w:val="21"/>
                <w:szCs w:val="21"/>
              </w:rPr>
              <w:lastRenderedPageBreak/>
              <w:t xml:space="preserve">EM </w:t>
            </w:r>
          </w:p>
        </w:tc>
        <w:tc>
          <w:tcPr>
            <w:tcW w:w="5522" w:type="dxa"/>
          </w:tcPr>
          <w:p w14:paraId="1B071635" w14:textId="77777777" w:rsidR="007678B9" w:rsidRPr="00925915" w:rsidRDefault="007678B9" w:rsidP="007678B9">
            <w:pPr>
              <w:spacing w:after="120"/>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sidRPr="00925915">
              <w:rPr>
                <w:rFonts w:ascii="Arial" w:hAnsi="Arial" w:cs="Arial"/>
                <w:sz w:val="21"/>
                <w:szCs w:val="21"/>
              </w:rPr>
              <w:t>Encargos Moratórios</w:t>
            </w:r>
          </w:p>
        </w:tc>
      </w:tr>
      <w:tr w:rsidR="007678B9" w14:paraId="07D6DD2A" w14:textId="77777777" w:rsidTr="007678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5" w:type="dxa"/>
          </w:tcPr>
          <w:p w14:paraId="6404A11B" w14:textId="77777777" w:rsidR="007678B9" w:rsidRPr="00925915" w:rsidRDefault="007678B9" w:rsidP="007678B9">
            <w:pPr>
              <w:spacing w:after="120"/>
              <w:rPr>
                <w:rFonts w:ascii="Arial" w:hAnsi="Arial" w:cs="Arial"/>
                <w:b w:val="0"/>
                <w:bCs w:val="0"/>
                <w:sz w:val="21"/>
                <w:szCs w:val="21"/>
              </w:rPr>
            </w:pPr>
            <w:r w:rsidRPr="00925915">
              <w:rPr>
                <w:rFonts w:ascii="Arial" w:hAnsi="Arial" w:cs="Arial"/>
                <w:b w:val="0"/>
                <w:bCs w:val="0"/>
                <w:sz w:val="21"/>
                <w:szCs w:val="21"/>
              </w:rPr>
              <w:t>N</w:t>
            </w:r>
          </w:p>
        </w:tc>
        <w:tc>
          <w:tcPr>
            <w:tcW w:w="5522" w:type="dxa"/>
          </w:tcPr>
          <w:p w14:paraId="20A57DC6" w14:textId="77777777" w:rsidR="007678B9" w:rsidRPr="00925915" w:rsidRDefault="007678B9" w:rsidP="007678B9">
            <w:pPr>
              <w:spacing w:after="120"/>
              <w:cnfStyle w:val="000000100000" w:firstRow="0" w:lastRow="0" w:firstColumn="0" w:lastColumn="0" w:oddVBand="0" w:evenVBand="0" w:oddHBand="1" w:evenHBand="0" w:firstRowFirstColumn="0" w:firstRowLastColumn="0" w:lastRowFirstColumn="0" w:lastRowLastColumn="0"/>
              <w:rPr>
                <w:rFonts w:ascii="Arial" w:hAnsi="Arial" w:cs="Arial"/>
                <w:sz w:val="21"/>
                <w:szCs w:val="21"/>
              </w:rPr>
            </w:pPr>
            <w:r w:rsidRPr="00925915">
              <w:rPr>
                <w:rFonts w:ascii="Arial" w:hAnsi="Arial" w:cs="Arial"/>
                <w:sz w:val="21"/>
                <w:szCs w:val="21"/>
              </w:rPr>
              <w:t>Número de dias entre a data prevista para o pagamento e a do efetivo pagamento.</w:t>
            </w:r>
          </w:p>
        </w:tc>
      </w:tr>
      <w:tr w:rsidR="007678B9" w14:paraId="693B2DCC" w14:textId="77777777" w:rsidTr="007678B9">
        <w:tc>
          <w:tcPr>
            <w:cnfStyle w:val="001000000000" w:firstRow="0" w:lastRow="0" w:firstColumn="1" w:lastColumn="0" w:oddVBand="0" w:evenVBand="0" w:oddHBand="0" w:evenHBand="0" w:firstRowFirstColumn="0" w:firstRowLastColumn="0" w:lastRowFirstColumn="0" w:lastRowLastColumn="0"/>
            <w:tcW w:w="2315" w:type="dxa"/>
          </w:tcPr>
          <w:p w14:paraId="58EF4BA1" w14:textId="77777777" w:rsidR="007678B9" w:rsidRPr="00925915" w:rsidRDefault="007678B9" w:rsidP="007678B9">
            <w:pPr>
              <w:spacing w:after="120"/>
              <w:rPr>
                <w:rFonts w:ascii="Arial" w:hAnsi="Arial" w:cs="Arial"/>
                <w:b w:val="0"/>
                <w:bCs w:val="0"/>
                <w:sz w:val="21"/>
                <w:szCs w:val="21"/>
              </w:rPr>
            </w:pPr>
            <w:r w:rsidRPr="00925915">
              <w:rPr>
                <w:rFonts w:ascii="Arial" w:hAnsi="Arial" w:cs="Arial"/>
                <w:b w:val="0"/>
                <w:bCs w:val="0"/>
                <w:sz w:val="21"/>
                <w:szCs w:val="21"/>
              </w:rPr>
              <w:t>VP</w:t>
            </w:r>
          </w:p>
        </w:tc>
        <w:tc>
          <w:tcPr>
            <w:tcW w:w="5522" w:type="dxa"/>
          </w:tcPr>
          <w:p w14:paraId="6F35423E" w14:textId="77777777" w:rsidR="007678B9" w:rsidRPr="00925915" w:rsidRDefault="007678B9" w:rsidP="007678B9">
            <w:pPr>
              <w:spacing w:after="120"/>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sidRPr="00925915">
              <w:rPr>
                <w:rFonts w:ascii="Arial" w:hAnsi="Arial" w:cs="Arial"/>
                <w:sz w:val="21"/>
                <w:szCs w:val="21"/>
              </w:rPr>
              <w:t>Valor da parcela a ser paga.</w:t>
            </w:r>
          </w:p>
        </w:tc>
      </w:tr>
      <w:tr w:rsidR="007678B9" w14:paraId="3C840B33" w14:textId="77777777" w:rsidTr="007678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5" w:type="dxa"/>
          </w:tcPr>
          <w:p w14:paraId="1E58CCE5" w14:textId="77777777" w:rsidR="007678B9" w:rsidRPr="00925915" w:rsidRDefault="007678B9" w:rsidP="007678B9">
            <w:pPr>
              <w:spacing w:after="120"/>
              <w:rPr>
                <w:rFonts w:ascii="Arial" w:hAnsi="Arial" w:cs="Arial"/>
                <w:b w:val="0"/>
                <w:bCs w:val="0"/>
                <w:sz w:val="21"/>
                <w:szCs w:val="21"/>
              </w:rPr>
            </w:pPr>
            <w:r w:rsidRPr="00925915">
              <w:rPr>
                <w:rFonts w:ascii="Arial" w:hAnsi="Arial" w:cs="Arial"/>
                <w:b w:val="0"/>
                <w:bCs w:val="0"/>
                <w:sz w:val="21"/>
                <w:szCs w:val="21"/>
              </w:rPr>
              <w:t>I</w:t>
            </w:r>
          </w:p>
        </w:tc>
        <w:tc>
          <w:tcPr>
            <w:tcW w:w="5522" w:type="dxa"/>
          </w:tcPr>
          <w:p w14:paraId="4FB9223D" w14:textId="77777777" w:rsidR="007678B9" w:rsidRPr="00925915" w:rsidRDefault="007678B9" w:rsidP="007678B9">
            <w:pPr>
              <w:spacing w:after="120"/>
              <w:cnfStyle w:val="000000100000" w:firstRow="0" w:lastRow="0" w:firstColumn="0" w:lastColumn="0" w:oddVBand="0" w:evenVBand="0" w:oddHBand="1" w:evenHBand="0" w:firstRowFirstColumn="0" w:firstRowLastColumn="0" w:lastRowFirstColumn="0" w:lastRowLastColumn="0"/>
              <w:rPr>
                <w:rFonts w:ascii="Arial" w:hAnsi="Arial" w:cs="Arial"/>
                <w:sz w:val="21"/>
                <w:szCs w:val="21"/>
              </w:rPr>
            </w:pPr>
            <w:r w:rsidRPr="00925915">
              <w:rPr>
                <w:rFonts w:ascii="Arial" w:hAnsi="Arial" w:cs="Arial"/>
                <w:sz w:val="21"/>
                <w:szCs w:val="21"/>
              </w:rPr>
              <w:t>Índice de atualização financeira, assim apurado:</w:t>
            </w:r>
          </w:p>
          <w:p w14:paraId="0C636F15" w14:textId="77777777" w:rsidR="007678B9" w:rsidRPr="00925915" w:rsidRDefault="007678B9" w:rsidP="007678B9">
            <w:pPr>
              <w:spacing w:after="120"/>
              <w:cnfStyle w:val="000000100000" w:firstRow="0" w:lastRow="0" w:firstColumn="0" w:lastColumn="0" w:oddVBand="0" w:evenVBand="0" w:oddHBand="1" w:evenHBand="0" w:firstRowFirstColumn="0" w:firstRowLastColumn="0" w:lastRowFirstColumn="0" w:lastRowLastColumn="0"/>
              <w:rPr>
                <w:rFonts w:ascii="Arial" w:hAnsi="Arial" w:cs="Arial"/>
                <w:sz w:val="21"/>
                <w:szCs w:val="21"/>
              </w:rPr>
            </w:pPr>
            <w:r w:rsidRPr="00925915">
              <w:rPr>
                <w:rFonts w:ascii="Arial" w:hAnsi="Arial" w:cs="Arial"/>
                <w:sz w:val="21"/>
                <w:szCs w:val="21"/>
              </w:rPr>
              <w:t>I = (TX/100)</w:t>
            </w:r>
          </w:p>
          <w:p w14:paraId="5DA921D7" w14:textId="77777777" w:rsidR="007678B9" w:rsidRPr="00925915" w:rsidRDefault="007678B9" w:rsidP="007678B9">
            <w:pPr>
              <w:spacing w:after="120"/>
              <w:cnfStyle w:val="000000100000" w:firstRow="0" w:lastRow="0" w:firstColumn="0" w:lastColumn="0" w:oddVBand="0" w:evenVBand="0" w:oddHBand="1" w:evenHBand="0" w:firstRowFirstColumn="0" w:firstRowLastColumn="0" w:lastRowFirstColumn="0" w:lastRowLastColumn="0"/>
              <w:rPr>
                <w:rFonts w:ascii="Arial" w:hAnsi="Arial" w:cs="Arial"/>
                <w:sz w:val="21"/>
                <w:szCs w:val="21"/>
              </w:rPr>
            </w:pPr>
            <w:r w:rsidRPr="00925915">
              <w:rPr>
                <w:rFonts w:ascii="Arial" w:hAnsi="Arial" w:cs="Arial"/>
                <w:sz w:val="21"/>
                <w:szCs w:val="21"/>
              </w:rPr>
              <w:t xml:space="preserve">        365</w:t>
            </w:r>
          </w:p>
        </w:tc>
      </w:tr>
      <w:tr w:rsidR="007678B9" w14:paraId="34FCEC30" w14:textId="77777777" w:rsidTr="007678B9">
        <w:tc>
          <w:tcPr>
            <w:cnfStyle w:val="001000000000" w:firstRow="0" w:lastRow="0" w:firstColumn="1" w:lastColumn="0" w:oddVBand="0" w:evenVBand="0" w:oddHBand="0" w:evenHBand="0" w:firstRowFirstColumn="0" w:firstRowLastColumn="0" w:lastRowFirstColumn="0" w:lastRowLastColumn="0"/>
            <w:tcW w:w="2315" w:type="dxa"/>
          </w:tcPr>
          <w:p w14:paraId="30AE720E" w14:textId="77777777" w:rsidR="007678B9" w:rsidRPr="00925915" w:rsidRDefault="007678B9" w:rsidP="007678B9">
            <w:pPr>
              <w:spacing w:after="120"/>
              <w:rPr>
                <w:rFonts w:ascii="Arial" w:hAnsi="Arial" w:cs="Arial"/>
                <w:b w:val="0"/>
                <w:bCs w:val="0"/>
                <w:sz w:val="21"/>
                <w:szCs w:val="21"/>
              </w:rPr>
            </w:pPr>
            <w:r w:rsidRPr="00925915">
              <w:rPr>
                <w:rFonts w:ascii="Arial" w:hAnsi="Arial" w:cs="Arial"/>
                <w:b w:val="0"/>
                <w:bCs w:val="0"/>
                <w:sz w:val="21"/>
                <w:szCs w:val="21"/>
              </w:rPr>
              <w:t xml:space="preserve">TX </w:t>
            </w:r>
          </w:p>
        </w:tc>
        <w:tc>
          <w:tcPr>
            <w:tcW w:w="5522" w:type="dxa"/>
          </w:tcPr>
          <w:p w14:paraId="2F5A445A" w14:textId="77777777" w:rsidR="007678B9" w:rsidRPr="00925915" w:rsidRDefault="007678B9" w:rsidP="007678B9">
            <w:pPr>
              <w:spacing w:after="120"/>
              <w:cnfStyle w:val="000000000000" w:firstRow="0" w:lastRow="0" w:firstColumn="0" w:lastColumn="0" w:oddVBand="0" w:evenVBand="0" w:oddHBand="0" w:evenHBand="0" w:firstRowFirstColumn="0" w:firstRowLastColumn="0" w:lastRowFirstColumn="0" w:lastRowLastColumn="0"/>
              <w:rPr>
                <w:rFonts w:ascii="Arial" w:hAnsi="Arial" w:cs="Arial"/>
                <w:sz w:val="21"/>
                <w:szCs w:val="21"/>
              </w:rPr>
            </w:pPr>
            <w:r w:rsidRPr="00925915">
              <w:rPr>
                <w:rFonts w:ascii="Arial" w:hAnsi="Arial" w:cs="Arial"/>
                <w:sz w:val="21"/>
                <w:szCs w:val="21"/>
              </w:rPr>
              <w:t>Taxa correspondente ao Índice Nacional de Preços ao Consumidor Amplo (IPCA)</w:t>
            </w:r>
          </w:p>
        </w:tc>
      </w:tr>
    </w:tbl>
    <w:p w14:paraId="0B635D2C" w14:textId="77777777" w:rsidR="00925915" w:rsidRDefault="00925915" w:rsidP="00D532B3">
      <w:pPr>
        <w:spacing w:after="120"/>
        <w:ind w:left="1224"/>
        <w:rPr>
          <w:rFonts w:ascii="Arial" w:hAnsi="Arial" w:cs="Arial"/>
          <w:sz w:val="24"/>
          <w:szCs w:val="24"/>
        </w:rPr>
      </w:pPr>
    </w:p>
    <w:p w14:paraId="7BE16038" w14:textId="77777777" w:rsidR="00925915" w:rsidRDefault="00925915" w:rsidP="00D532B3">
      <w:pPr>
        <w:spacing w:after="120"/>
        <w:ind w:left="1224"/>
        <w:rPr>
          <w:rFonts w:ascii="Arial" w:hAnsi="Arial" w:cs="Arial"/>
          <w:sz w:val="24"/>
          <w:szCs w:val="24"/>
        </w:rPr>
      </w:pPr>
    </w:p>
    <w:p w14:paraId="5BE48858" w14:textId="77777777" w:rsidR="007678B9" w:rsidRDefault="007678B9" w:rsidP="00D532B3">
      <w:pPr>
        <w:spacing w:after="120"/>
        <w:ind w:left="1224"/>
        <w:rPr>
          <w:rFonts w:ascii="Arial" w:hAnsi="Arial" w:cs="Arial"/>
          <w:sz w:val="24"/>
          <w:szCs w:val="24"/>
        </w:rPr>
      </w:pPr>
    </w:p>
    <w:p w14:paraId="28A57A2C" w14:textId="77777777" w:rsidR="007678B9" w:rsidRDefault="007678B9" w:rsidP="00D532B3">
      <w:pPr>
        <w:spacing w:after="120"/>
        <w:ind w:left="1224"/>
        <w:rPr>
          <w:rFonts w:ascii="Arial" w:hAnsi="Arial" w:cs="Arial"/>
          <w:sz w:val="24"/>
          <w:szCs w:val="24"/>
        </w:rPr>
      </w:pPr>
    </w:p>
    <w:p w14:paraId="6E9CABD9" w14:textId="77777777" w:rsidR="007678B9" w:rsidRDefault="007678B9" w:rsidP="00D532B3">
      <w:pPr>
        <w:spacing w:after="120"/>
        <w:ind w:left="1224"/>
        <w:rPr>
          <w:rFonts w:ascii="Arial" w:hAnsi="Arial" w:cs="Arial"/>
          <w:sz w:val="24"/>
          <w:szCs w:val="24"/>
        </w:rPr>
      </w:pPr>
    </w:p>
    <w:p w14:paraId="5326CF92" w14:textId="77777777" w:rsidR="007678B9" w:rsidRDefault="007678B9" w:rsidP="00D532B3">
      <w:pPr>
        <w:spacing w:after="120"/>
        <w:ind w:left="1224"/>
        <w:rPr>
          <w:rFonts w:ascii="Arial" w:hAnsi="Arial" w:cs="Arial"/>
          <w:sz w:val="24"/>
          <w:szCs w:val="24"/>
        </w:rPr>
      </w:pPr>
    </w:p>
    <w:p w14:paraId="7F3DC7B5" w14:textId="77777777" w:rsidR="007678B9" w:rsidRDefault="007678B9" w:rsidP="00D532B3">
      <w:pPr>
        <w:spacing w:after="120"/>
        <w:ind w:left="1224"/>
        <w:rPr>
          <w:rFonts w:ascii="Arial" w:hAnsi="Arial" w:cs="Arial"/>
          <w:sz w:val="24"/>
          <w:szCs w:val="24"/>
        </w:rPr>
      </w:pPr>
    </w:p>
    <w:p w14:paraId="6C0CD0AE" w14:textId="77777777" w:rsidR="007678B9" w:rsidRDefault="007678B9" w:rsidP="00D532B3">
      <w:pPr>
        <w:spacing w:after="120"/>
        <w:ind w:left="1224"/>
        <w:rPr>
          <w:rFonts w:ascii="Arial" w:hAnsi="Arial" w:cs="Arial"/>
          <w:sz w:val="24"/>
          <w:szCs w:val="24"/>
        </w:rPr>
      </w:pPr>
    </w:p>
    <w:p w14:paraId="3D47C187" w14:textId="77777777" w:rsidR="007678B9" w:rsidRDefault="007678B9" w:rsidP="00D532B3">
      <w:pPr>
        <w:spacing w:after="120"/>
        <w:ind w:left="1224"/>
        <w:rPr>
          <w:rFonts w:ascii="Arial" w:hAnsi="Arial" w:cs="Arial"/>
          <w:sz w:val="24"/>
          <w:szCs w:val="24"/>
        </w:rPr>
      </w:pPr>
    </w:p>
    <w:p w14:paraId="7551D905" w14:textId="77777777" w:rsidR="007678B9" w:rsidRDefault="007678B9" w:rsidP="00D532B3">
      <w:pPr>
        <w:spacing w:after="120"/>
        <w:ind w:left="1224"/>
        <w:rPr>
          <w:rFonts w:ascii="Arial" w:hAnsi="Arial" w:cs="Arial"/>
          <w:sz w:val="24"/>
          <w:szCs w:val="24"/>
        </w:rPr>
      </w:pPr>
    </w:p>
    <w:p w14:paraId="4E548BC7" w14:textId="43B544E7" w:rsidR="00D532B3" w:rsidRDefault="00D532B3" w:rsidP="00DE6C99">
      <w:pPr>
        <w:tabs>
          <w:tab w:val="left" w:pos="400"/>
          <w:tab w:val="left" w:pos="851"/>
        </w:tabs>
        <w:spacing w:before="114" w:after="114" w:line="360" w:lineRule="auto"/>
        <w:jc w:val="both"/>
        <w:rPr>
          <w:sz w:val="21"/>
          <w:szCs w:val="21"/>
        </w:rPr>
      </w:pPr>
    </w:p>
    <w:p w14:paraId="788640B8" w14:textId="7A81EE43" w:rsidR="00925915" w:rsidRPr="007678B9" w:rsidRDefault="007678B9">
      <w:pPr>
        <w:pStyle w:val="PargrafodaLista"/>
        <w:numPr>
          <w:ilvl w:val="1"/>
          <w:numId w:val="73"/>
        </w:numPr>
        <w:tabs>
          <w:tab w:val="left" w:pos="1134"/>
        </w:tabs>
        <w:spacing w:after="120" w:line="360" w:lineRule="auto"/>
        <w:jc w:val="both"/>
        <w:rPr>
          <w:rFonts w:ascii="Arial" w:hAnsi="Arial" w:cs="Arial"/>
          <w:sz w:val="21"/>
          <w:szCs w:val="21"/>
        </w:rPr>
      </w:pPr>
      <w:r>
        <w:rPr>
          <w:rStyle w:val="Forte"/>
          <w:rFonts w:ascii="Arial" w:hAnsi="Arial" w:cs="Arial"/>
          <w:b w:val="0"/>
          <w:bCs w:val="0"/>
          <w:sz w:val="21"/>
          <w:szCs w:val="21"/>
        </w:rPr>
        <w:t xml:space="preserve"> </w:t>
      </w:r>
      <w:r w:rsidR="00D532B3" w:rsidRPr="007678B9">
        <w:rPr>
          <w:rStyle w:val="Forte"/>
          <w:rFonts w:ascii="Arial" w:hAnsi="Arial" w:cs="Arial"/>
          <w:b w:val="0"/>
          <w:bCs w:val="0"/>
          <w:sz w:val="21"/>
          <w:szCs w:val="21"/>
        </w:rPr>
        <w:t>A atualização financeira prevista nesta condição será incluída na Nota Fiscal/Fatura do mês seguinte ao da ocorrência.</w:t>
      </w:r>
    </w:p>
    <w:p w14:paraId="196EF026" w14:textId="7179E0B1" w:rsidR="00925915" w:rsidRPr="003A2863" w:rsidRDefault="007678B9">
      <w:pPr>
        <w:pStyle w:val="PargrafodaLista"/>
        <w:numPr>
          <w:ilvl w:val="1"/>
          <w:numId w:val="73"/>
        </w:numPr>
        <w:tabs>
          <w:tab w:val="left" w:pos="1134"/>
        </w:tabs>
        <w:spacing w:after="120" w:line="360" w:lineRule="auto"/>
        <w:jc w:val="both"/>
        <w:rPr>
          <w:rStyle w:val="Forte"/>
          <w:rFonts w:ascii="Arial" w:hAnsi="Arial" w:cs="Arial"/>
          <w:b w:val="0"/>
          <w:bCs w:val="0"/>
          <w:sz w:val="21"/>
          <w:szCs w:val="21"/>
        </w:rPr>
      </w:pPr>
      <w:r>
        <w:rPr>
          <w:rStyle w:val="Forte"/>
          <w:rFonts w:ascii="Arial" w:hAnsi="Arial" w:cs="Arial"/>
          <w:b w:val="0"/>
          <w:bCs w:val="0"/>
          <w:sz w:val="21"/>
          <w:szCs w:val="21"/>
        </w:rPr>
        <w:t xml:space="preserve"> </w:t>
      </w:r>
      <w:r w:rsidR="00FF23A3" w:rsidRPr="007678B9">
        <w:rPr>
          <w:rStyle w:val="Forte"/>
          <w:rFonts w:ascii="Arial" w:hAnsi="Arial" w:cs="Arial"/>
          <w:b w:val="0"/>
          <w:bCs w:val="0"/>
          <w:sz w:val="21"/>
          <w:szCs w:val="21"/>
        </w:rPr>
        <w:t>Deverão estar inclusos nos preços apresentados todos os gastos de frete, inclusive quaisquer tributos, sejam eles sociais, trabalhistas, previdenciários, fiscais, comerciais ou de qualquer outra natureza resultantes da execução do contrato;</w:t>
      </w:r>
    </w:p>
    <w:p w14:paraId="08462EA1" w14:textId="11E1AB22" w:rsidR="00FF23A3" w:rsidRPr="007678B9" w:rsidRDefault="00FF23A3">
      <w:pPr>
        <w:pStyle w:val="PargrafodaLista"/>
        <w:numPr>
          <w:ilvl w:val="1"/>
          <w:numId w:val="73"/>
        </w:numPr>
        <w:tabs>
          <w:tab w:val="left" w:pos="1134"/>
        </w:tabs>
        <w:spacing w:after="120" w:line="360" w:lineRule="auto"/>
        <w:jc w:val="both"/>
        <w:rPr>
          <w:rStyle w:val="Forte"/>
          <w:rFonts w:ascii="Arial" w:hAnsi="Arial" w:cs="Arial"/>
          <w:b w:val="0"/>
          <w:bCs w:val="0"/>
          <w:sz w:val="21"/>
          <w:szCs w:val="21"/>
        </w:rPr>
      </w:pPr>
      <w:r w:rsidRPr="007678B9">
        <w:rPr>
          <w:rFonts w:ascii="Arial" w:hAnsi="Arial" w:cs="Arial"/>
          <w:b/>
          <w:bCs/>
          <w:sz w:val="21"/>
          <w:szCs w:val="21"/>
        </w:rPr>
        <w:t xml:space="preserve"> </w:t>
      </w:r>
      <w:r w:rsidRPr="007678B9">
        <w:rPr>
          <w:rStyle w:val="Forte"/>
          <w:rFonts w:ascii="Arial" w:hAnsi="Arial" w:cs="Arial"/>
          <w:b w:val="0"/>
          <w:bCs w:val="0"/>
          <w:sz w:val="21"/>
          <w:szCs w:val="21"/>
        </w:rPr>
        <w:t>O pagamento só será efetuado na forma prevista neste documento, se a licitante vencedora estiver inscrita no CADASTRO DE FORNECEDORES DO ESTADO DE PERNAMBUCO (CADFOR);</w:t>
      </w:r>
    </w:p>
    <w:p w14:paraId="766BF000" w14:textId="77777777" w:rsidR="00925915" w:rsidRPr="007678B9" w:rsidRDefault="00FF23A3">
      <w:pPr>
        <w:pStyle w:val="PargrafodaLista"/>
        <w:numPr>
          <w:ilvl w:val="2"/>
          <w:numId w:val="73"/>
        </w:numPr>
        <w:tabs>
          <w:tab w:val="left" w:pos="1134"/>
        </w:tabs>
        <w:spacing w:after="120" w:line="360" w:lineRule="auto"/>
        <w:ind w:left="1418" w:firstLine="0"/>
        <w:contextualSpacing w:val="0"/>
        <w:rPr>
          <w:rStyle w:val="Forte"/>
          <w:rFonts w:ascii="Arial" w:hAnsi="Arial" w:cs="Arial"/>
          <w:b w:val="0"/>
          <w:bCs w:val="0"/>
          <w:sz w:val="21"/>
          <w:szCs w:val="21"/>
        </w:rPr>
      </w:pPr>
      <w:r w:rsidRPr="007678B9">
        <w:rPr>
          <w:rStyle w:val="Forte"/>
          <w:rFonts w:ascii="Arial" w:hAnsi="Arial" w:cs="Arial"/>
          <w:b w:val="0"/>
          <w:bCs w:val="0"/>
          <w:sz w:val="21"/>
          <w:szCs w:val="21"/>
        </w:rPr>
        <w:t>Deverão estar inclusos nos preços apresentados todos os gastos de frete, inclusive quaisquer tributos, sejam eles sociais, trabalhistas, previdenciários, fiscais, comerciais ou de qualquer outra natureza resultantes da execução do contrato;</w:t>
      </w:r>
    </w:p>
    <w:p w14:paraId="53366825" w14:textId="0EC9FFED" w:rsidR="00FF23A3" w:rsidRPr="007678B9" w:rsidRDefault="00FF23A3">
      <w:pPr>
        <w:pStyle w:val="PargrafodaLista"/>
        <w:numPr>
          <w:ilvl w:val="2"/>
          <w:numId w:val="73"/>
        </w:numPr>
        <w:tabs>
          <w:tab w:val="left" w:pos="1134"/>
        </w:tabs>
        <w:spacing w:after="120" w:line="360" w:lineRule="auto"/>
        <w:ind w:left="1418" w:firstLine="0"/>
        <w:contextualSpacing w:val="0"/>
        <w:rPr>
          <w:rStyle w:val="Forte"/>
          <w:rFonts w:ascii="Arial" w:hAnsi="Arial" w:cs="Arial"/>
          <w:b w:val="0"/>
          <w:bCs w:val="0"/>
          <w:sz w:val="21"/>
          <w:szCs w:val="21"/>
        </w:rPr>
      </w:pPr>
      <w:r w:rsidRPr="007678B9">
        <w:rPr>
          <w:rStyle w:val="Forte"/>
          <w:rFonts w:ascii="Arial" w:hAnsi="Arial" w:cs="Arial"/>
          <w:b w:val="0"/>
          <w:bCs w:val="0"/>
          <w:sz w:val="21"/>
          <w:szCs w:val="21"/>
        </w:rPr>
        <w:t>O preço unitário e total para esta licitação compreende a única remuneração devida;</w:t>
      </w:r>
    </w:p>
    <w:p w14:paraId="637C3BED" w14:textId="790949E7" w:rsidR="00E14610" w:rsidRPr="001E6107" w:rsidRDefault="003A2863">
      <w:pPr>
        <w:pStyle w:val="PargrafodaLista"/>
        <w:numPr>
          <w:ilvl w:val="1"/>
          <w:numId w:val="73"/>
        </w:numPr>
        <w:spacing w:after="0" w:line="360" w:lineRule="auto"/>
        <w:jc w:val="both"/>
        <w:rPr>
          <w:rFonts w:ascii="Arial" w:hAnsi="Arial" w:cs="Arial"/>
          <w:sz w:val="21"/>
          <w:szCs w:val="21"/>
        </w:rPr>
      </w:pPr>
      <w:r w:rsidRPr="003A2863">
        <w:rPr>
          <w:rFonts w:ascii="Arial" w:eastAsia="MS Mincho" w:hAnsi="Arial" w:cs="Arial"/>
          <w:sz w:val="21"/>
          <w:szCs w:val="21"/>
        </w:rPr>
        <w:t xml:space="preserve"> </w:t>
      </w:r>
      <w:r w:rsidR="00B258C0" w:rsidRPr="003A2863">
        <w:rPr>
          <w:rFonts w:ascii="Arial" w:eastAsia="MS Mincho" w:hAnsi="Arial" w:cs="Arial"/>
          <w:sz w:val="21"/>
          <w:szCs w:val="21"/>
        </w:rPr>
        <w:t xml:space="preserve">O preço contratado será reajustado em periodicidade anual contada a partir da data limite para apresentação da proposta ou do orçamento a que essa se referir, utilizando-se, para tanto, do Índice Nacional de Preços ao Consumidor (INPC), fornecido pelo IBGE, de acordo com normas jurídicas vigentes e em conformidade </w:t>
      </w:r>
      <w:r w:rsidR="00B258C0" w:rsidRPr="001E6107">
        <w:rPr>
          <w:rFonts w:ascii="Arial" w:eastAsia="MS Mincho" w:hAnsi="Arial" w:cs="Arial"/>
          <w:sz w:val="21"/>
          <w:szCs w:val="21"/>
        </w:rPr>
        <w:t>com a Lei Estadua</w:t>
      </w:r>
      <w:r w:rsidR="001E6107" w:rsidRPr="001E6107">
        <w:rPr>
          <w:rFonts w:ascii="Arial" w:eastAsia="MS Mincho" w:hAnsi="Arial" w:cs="Arial"/>
          <w:sz w:val="21"/>
          <w:szCs w:val="21"/>
        </w:rPr>
        <w:t>l</w:t>
      </w:r>
      <w:r w:rsidR="00B258C0" w:rsidRPr="001E6107">
        <w:rPr>
          <w:rFonts w:ascii="Arial" w:eastAsia="MS Mincho" w:hAnsi="Arial" w:cs="Arial"/>
          <w:sz w:val="21"/>
          <w:szCs w:val="21"/>
        </w:rPr>
        <w:t xml:space="preserve"> nº 1</w:t>
      </w:r>
      <w:r w:rsidR="001E6107" w:rsidRPr="001E6107">
        <w:rPr>
          <w:rFonts w:ascii="Arial" w:eastAsia="MS Mincho" w:hAnsi="Arial" w:cs="Arial"/>
          <w:sz w:val="21"/>
          <w:szCs w:val="21"/>
        </w:rPr>
        <w:t>7.555/2021</w:t>
      </w:r>
      <w:r w:rsidR="001E6107">
        <w:rPr>
          <w:rFonts w:ascii="Arial" w:eastAsia="MS Mincho" w:hAnsi="Arial" w:cs="Arial"/>
          <w:sz w:val="21"/>
          <w:szCs w:val="21"/>
        </w:rPr>
        <w:t>.</w:t>
      </w:r>
    </w:p>
    <w:p w14:paraId="654F2176" w14:textId="77777777" w:rsidR="001E6107" w:rsidRDefault="001E6107" w:rsidP="001E6107">
      <w:pPr>
        <w:spacing w:after="0" w:line="360" w:lineRule="auto"/>
        <w:jc w:val="both"/>
        <w:rPr>
          <w:rFonts w:ascii="Arial" w:hAnsi="Arial" w:cs="Arial"/>
          <w:sz w:val="21"/>
          <w:szCs w:val="21"/>
        </w:rPr>
      </w:pPr>
    </w:p>
    <w:p w14:paraId="5C47C0A5" w14:textId="77777777" w:rsidR="001E6107" w:rsidRPr="001E6107" w:rsidRDefault="001E6107" w:rsidP="001E6107">
      <w:pPr>
        <w:spacing w:after="0" w:line="360" w:lineRule="auto"/>
        <w:jc w:val="both"/>
        <w:rPr>
          <w:rFonts w:ascii="Arial" w:hAnsi="Arial" w:cs="Arial"/>
          <w:sz w:val="21"/>
          <w:szCs w:val="21"/>
        </w:rPr>
      </w:pPr>
    </w:p>
    <w:p w14:paraId="3043A21D" w14:textId="77777777" w:rsidR="006135E3" w:rsidRPr="006135E3" w:rsidRDefault="00AF7B2B" w:rsidP="006135E3">
      <w:pPr>
        <w:pStyle w:val="PargrafodaLista"/>
        <w:numPr>
          <w:ilvl w:val="0"/>
          <w:numId w:val="1"/>
        </w:numPr>
        <w:spacing w:after="240" w:line="360" w:lineRule="auto"/>
        <w:jc w:val="both"/>
        <w:rPr>
          <w:rFonts w:ascii="Arial" w:hAnsi="Arial" w:cs="Arial"/>
          <w:sz w:val="24"/>
          <w:szCs w:val="24"/>
        </w:rPr>
      </w:pPr>
      <w:r w:rsidRPr="00E14610">
        <w:rPr>
          <w:rFonts w:ascii="Arial" w:hAnsi="Arial" w:cs="Arial"/>
          <w:b/>
          <w:sz w:val="21"/>
          <w:szCs w:val="21"/>
          <w:shd w:val="clear" w:color="auto" w:fill="FFFFFF"/>
        </w:rPr>
        <w:lastRenderedPageBreak/>
        <w:t>DO REAJUSTE E REVISÃO CONTRATUAL</w:t>
      </w:r>
    </w:p>
    <w:p w14:paraId="6E15473B" w14:textId="77777777" w:rsidR="006135E3" w:rsidRPr="006135E3" w:rsidRDefault="00595DED">
      <w:pPr>
        <w:pStyle w:val="PargrafodaLista"/>
        <w:numPr>
          <w:ilvl w:val="1"/>
          <w:numId w:val="74"/>
        </w:numPr>
        <w:spacing w:after="240" w:line="360" w:lineRule="auto"/>
        <w:jc w:val="both"/>
        <w:rPr>
          <w:rFonts w:ascii="Arial" w:hAnsi="Arial" w:cs="Arial"/>
          <w:sz w:val="24"/>
          <w:szCs w:val="24"/>
        </w:rPr>
      </w:pPr>
      <w:r w:rsidRPr="006135E3">
        <w:rPr>
          <w:rFonts w:ascii="Arial" w:hAnsi="Arial" w:cs="Arial"/>
          <w:sz w:val="21"/>
          <w:szCs w:val="21"/>
        </w:rPr>
        <w:t xml:space="preserve">Havendo interesse das partes </w:t>
      </w:r>
      <w:r w:rsidRPr="006135E3">
        <w:rPr>
          <w:rFonts w:ascii="Arial" w:hAnsi="Arial" w:cs="Arial"/>
          <w:b/>
          <w:bCs/>
          <w:sz w:val="21"/>
          <w:szCs w:val="21"/>
        </w:rPr>
        <w:t>CONTRATANTES</w:t>
      </w:r>
      <w:r w:rsidRPr="006135E3">
        <w:rPr>
          <w:rFonts w:ascii="Arial" w:hAnsi="Arial" w:cs="Arial"/>
          <w:sz w:val="21"/>
          <w:szCs w:val="21"/>
        </w:rPr>
        <w:t xml:space="preserve"> </w:t>
      </w:r>
      <w:r w:rsidRPr="006135E3">
        <w:rPr>
          <w:rFonts w:ascii="Arial" w:hAnsi="Arial" w:cs="Arial"/>
          <w:color w:val="000000"/>
          <w:sz w:val="21"/>
          <w:szCs w:val="21"/>
        </w:rPr>
        <w:t>em prorrogar o contrato referente aos lotes 3 e 4,</w:t>
      </w:r>
      <w:r w:rsidRPr="006135E3">
        <w:rPr>
          <w:rFonts w:ascii="Arial" w:hAnsi="Arial" w:cs="Arial"/>
          <w:color w:val="FF0000"/>
          <w:sz w:val="21"/>
          <w:szCs w:val="21"/>
        </w:rPr>
        <w:t xml:space="preserve"> </w:t>
      </w:r>
      <w:r w:rsidRPr="006135E3">
        <w:rPr>
          <w:rFonts w:ascii="Arial" w:hAnsi="Arial" w:cs="Arial"/>
          <w:sz w:val="21"/>
          <w:szCs w:val="21"/>
        </w:rPr>
        <w:t xml:space="preserve">a empresa </w:t>
      </w:r>
      <w:r w:rsidRPr="006135E3">
        <w:rPr>
          <w:rFonts w:ascii="Arial" w:hAnsi="Arial" w:cs="Arial"/>
          <w:b/>
          <w:bCs/>
          <w:sz w:val="21"/>
          <w:szCs w:val="21"/>
        </w:rPr>
        <w:t>CONTRATADA</w:t>
      </w:r>
      <w:r w:rsidRPr="006135E3">
        <w:rPr>
          <w:rFonts w:ascii="Arial" w:hAnsi="Arial" w:cs="Arial"/>
          <w:sz w:val="21"/>
          <w:szCs w:val="21"/>
        </w:rPr>
        <w:t xml:space="preserve"> deverá pleitear o reajuste dos preços até a data anterior à efetivação da prorrogação contratual, sob pena de, não o fazendo tempestivamente, ocorrer a preclusão do seu direito.</w:t>
      </w:r>
    </w:p>
    <w:p w14:paraId="412F087B" w14:textId="77777777" w:rsidR="006135E3" w:rsidRPr="006135E3" w:rsidRDefault="006135E3">
      <w:pPr>
        <w:pStyle w:val="PargrafodaLista"/>
        <w:numPr>
          <w:ilvl w:val="1"/>
          <w:numId w:val="74"/>
        </w:numPr>
        <w:spacing w:after="240" w:line="360" w:lineRule="auto"/>
        <w:jc w:val="both"/>
        <w:rPr>
          <w:rFonts w:ascii="Arial" w:hAnsi="Arial" w:cs="Arial"/>
          <w:sz w:val="24"/>
          <w:szCs w:val="24"/>
        </w:rPr>
      </w:pPr>
      <w:r>
        <w:rPr>
          <w:rFonts w:ascii="Arial" w:hAnsi="Arial" w:cs="Arial"/>
          <w:sz w:val="21"/>
          <w:szCs w:val="21"/>
        </w:rPr>
        <w:t xml:space="preserve"> </w:t>
      </w:r>
      <w:r w:rsidR="00595DED" w:rsidRPr="006135E3">
        <w:rPr>
          <w:rFonts w:ascii="Arial" w:hAnsi="Arial" w:cs="Arial"/>
          <w:sz w:val="21"/>
          <w:szCs w:val="21"/>
        </w:rPr>
        <w:t xml:space="preserve">Será assegurado o restabelecimento do equilíbrio econômico-financeiro inicial, na hipótese de </w:t>
      </w:r>
      <w:r w:rsidR="00595DED" w:rsidRPr="006135E3">
        <w:rPr>
          <w:rFonts w:ascii="Arial" w:hAnsi="Arial" w:cs="Arial"/>
          <w:color w:val="000000"/>
          <w:sz w:val="21"/>
          <w:szCs w:val="21"/>
        </w:rPr>
        <w:t>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61E55A27" w14:textId="77777777" w:rsidR="006135E3" w:rsidRPr="006135E3" w:rsidRDefault="006135E3">
      <w:pPr>
        <w:pStyle w:val="PargrafodaLista"/>
        <w:numPr>
          <w:ilvl w:val="1"/>
          <w:numId w:val="74"/>
        </w:numPr>
        <w:spacing w:after="240" w:line="360" w:lineRule="auto"/>
        <w:jc w:val="both"/>
        <w:rPr>
          <w:rFonts w:ascii="Arial" w:hAnsi="Arial" w:cs="Arial"/>
          <w:sz w:val="24"/>
          <w:szCs w:val="24"/>
        </w:rPr>
      </w:pPr>
      <w:r>
        <w:rPr>
          <w:rFonts w:ascii="Arial" w:hAnsi="Arial" w:cs="Arial"/>
          <w:color w:val="000000"/>
          <w:sz w:val="21"/>
          <w:szCs w:val="21"/>
        </w:rPr>
        <w:t xml:space="preserve"> </w:t>
      </w:r>
      <w:r w:rsidR="00595DED" w:rsidRPr="006135E3">
        <w:rPr>
          <w:rFonts w:ascii="Arial" w:hAnsi="Arial" w:cs="Arial"/>
          <w:sz w:val="21"/>
          <w:szCs w:val="21"/>
          <w:shd w:val="clear" w:color="auto" w:fill="FFFFFF"/>
        </w:rPr>
        <w:t>O reajuste de valores apresentados em proposta comercial somente será possível após transcorridos 12 meses da data de apresentação da proposta, o reajuste dar-se-á pelo indexador de inflação vigente – IPCA (Índice Nacional de Preços ao Consumidor</w:t>
      </w:r>
    </w:p>
    <w:p w14:paraId="327D48C7" w14:textId="36C0807B" w:rsidR="00115A7E" w:rsidRPr="006135E3" w:rsidRDefault="006135E3">
      <w:pPr>
        <w:pStyle w:val="PargrafodaLista"/>
        <w:numPr>
          <w:ilvl w:val="1"/>
          <w:numId w:val="74"/>
        </w:numPr>
        <w:spacing w:after="240" w:line="360" w:lineRule="auto"/>
        <w:jc w:val="both"/>
        <w:rPr>
          <w:rFonts w:ascii="Arial" w:hAnsi="Arial" w:cs="Arial"/>
          <w:sz w:val="24"/>
          <w:szCs w:val="24"/>
        </w:rPr>
      </w:pPr>
      <w:r>
        <w:rPr>
          <w:rFonts w:ascii="Arial" w:hAnsi="Arial" w:cs="Arial"/>
          <w:sz w:val="21"/>
          <w:szCs w:val="21"/>
          <w:shd w:val="clear" w:color="auto" w:fill="FFFFFF"/>
        </w:rPr>
        <w:t xml:space="preserve"> </w:t>
      </w:r>
      <w:r w:rsidR="00595DED" w:rsidRPr="006135E3">
        <w:rPr>
          <w:rFonts w:ascii="Arial" w:hAnsi="Arial" w:cs="Arial"/>
          <w:sz w:val="21"/>
          <w:szCs w:val="21"/>
          <w:shd w:val="clear" w:color="auto" w:fill="FFFFFF"/>
        </w:rPr>
        <w:t xml:space="preserve">A prestação de serviço objeto do presente contrato não gerará vínculo empregatício entre os empregados e a </w:t>
      </w:r>
      <w:r w:rsidR="00595DED" w:rsidRPr="006135E3">
        <w:rPr>
          <w:rFonts w:ascii="Arial" w:hAnsi="Arial" w:cs="Arial"/>
          <w:b/>
          <w:bCs/>
          <w:sz w:val="21"/>
          <w:szCs w:val="21"/>
          <w:shd w:val="clear" w:color="auto" w:fill="FFFFFF"/>
        </w:rPr>
        <w:t>CONTRATANTE</w:t>
      </w:r>
      <w:r w:rsidR="00595DED" w:rsidRPr="006135E3">
        <w:rPr>
          <w:rFonts w:ascii="Arial" w:hAnsi="Arial" w:cs="Arial"/>
          <w:sz w:val="21"/>
          <w:szCs w:val="21"/>
          <w:shd w:val="clear" w:color="auto" w:fill="FFFFFF"/>
        </w:rPr>
        <w:t>, vedando-se qualquer relação que caracterize pessoalidade e subordinação direta.</w:t>
      </w:r>
    </w:p>
    <w:p w14:paraId="0116FE56" w14:textId="77777777" w:rsidR="00E14610" w:rsidRDefault="00E14610" w:rsidP="00DE6C99">
      <w:pPr>
        <w:pStyle w:val="PargrafodaLista"/>
        <w:tabs>
          <w:tab w:val="left" w:pos="0"/>
          <w:tab w:val="left" w:pos="400"/>
          <w:tab w:val="left" w:pos="851"/>
        </w:tabs>
        <w:spacing w:before="114" w:after="114" w:line="360" w:lineRule="auto"/>
        <w:ind w:left="0"/>
        <w:jc w:val="both"/>
        <w:rPr>
          <w:rFonts w:ascii="Arial" w:hAnsi="Arial" w:cs="Arial"/>
          <w:b/>
          <w:bCs/>
          <w:sz w:val="21"/>
          <w:szCs w:val="21"/>
        </w:rPr>
      </w:pPr>
    </w:p>
    <w:p w14:paraId="24F4E703" w14:textId="77777777" w:rsidR="00E14610" w:rsidRDefault="00595DED" w:rsidP="004E69E2">
      <w:pPr>
        <w:pStyle w:val="PargrafodaLista"/>
        <w:numPr>
          <w:ilvl w:val="0"/>
          <w:numId w:val="1"/>
        </w:numPr>
        <w:tabs>
          <w:tab w:val="left" w:pos="0"/>
          <w:tab w:val="left" w:pos="400"/>
          <w:tab w:val="left" w:pos="851"/>
        </w:tabs>
        <w:spacing w:before="114" w:after="114" w:line="360" w:lineRule="auto"/>
        <w:jc w:val="both"/>
        <w:rPr>
          <w:rFonts w:ascii="Arial" w:hAnsi="Arial" w:cs="Arial"/>
          <w:b/>
          <w:bCs/>
          <w:sz w:val="21"/>
          <w:szCs w:val="21"/>
        </w:rPr>
      </w:pPr>
      <w:r>
        <w:rPr>
          <w:rFonts w:ascii="Arial" w:hAnsi="Arial" w:cs="Arial"/>
          <w:b/>
          <w:bCs/>
          <w:sz w:val="21"/>
          <w:szCs w:val="21"/>
        </w:rPr>
        <w:t>DA GESTÃO E FISCALIZAÇÃO</w:t>
      </w:r>
      <w:r>
        <w:rPr>
          <w:rFonts w:ascii="Arial" w:hAnsi="Arial" w:cs="Arial"/>
          <w:b/>
          <w:bCs/>
          <w:sz w:val="21"/>
          <w:szCs w:val="21"/>
        </w:rPr>
        <w:tab/>
      </w:r>
    </w:p>
    <w:p w14:paraId="3B4984CF" w14:textId="660B984C" w:rsidR="00115A7E" w:rsidRPr="006135E3" w:rsidRDefault="00595DED">
      <w:pPr>
        <w:pStyle w:val="PargrafodaLista"/>
        <w:numPr>
          <w:ilvl w:val="1"/>
          <w:numId w:val="75"/>
        </w:numPr>
        <w:tabs>
          <w:tab w:val="left" w:pos="0"/>
          <w:tab w:val="left" w:pos="400"/>
          <w:tab w:val="left" w:pos="851"/>
        </w:tabs>
        <w:spacing w:before="114" w:after="114" w:line="360" w:lineRule="auto"/>
        <w:jc w:val="both"/>
        <w:rPr>
          <w:rFonts w:ascii="Arial" w:hAnsi="Arial" w:cs="Arial"/>
          <w:b/>
          <w:bCs/>
          <w:sz w:val="21"/>
          <w:szCs w:val="21"/>
        </w:rPr>
      </w:pPr>
      <w:r w:rsidRPr="006135E3">
        <w:rPr>
          <w:rFonts w:ascii="Arial" w:hAnsi="Arial" w:cs="Arial"/>
          <w:kern w:val="0"/>
        </w:rPr>
        <w:t xml:space="preserve">A prestação dos serviços contratados terá como </w:t>
      </w:r>
      <w:r w:rsidR="00AF7B2B" w:rsidRPr="006135E3">
        <w:rPr>
          <w:rFonts w:ascii="Arial" w:hAnsi="Arial" w:cs="Arial"/>
          <w:kern w:val="0"/>
        </w:rPr>
        <w:t>Gestor</w:t>
      </w:r>
      <w:r w:rsidR="0091384E" w:rsidRPr="006135E3">
        <w:rPr>
          <w:rFonts w:ascii="Arial" w:hAnsi="Arial" w:cs="Arial"/>
          <w:kern w:val="0"/>
        </w:rPr>
        <w:t xml:space="preserve"> </w:t>
      </w:r>
      <w:r w:rsidR="00681366" w:rsidRPr="006135E3">
        <w:rPr>
          <w:rFonts w:ascii="Arial" w:hAnsi="Arial" w:cs="Arial"/>
          <w:kern w:val="0"/>
        </w:rPr>
        <w:t xml:space="preserve">e </w:t>
      </w:r>
      <w:r w:rsidR="0091384E" w:rsidRPr="006135E3">
        <w:rPr>
          <w:rFonts w:ascii="Arial" w:hAnsi="Arial" w:cs="Arial"/>
          <w:kern w:val="0"/>
        </w:rPr>
        <w:t>Fiscais os seguintes empregados:</w:t>
      </w:r>
      <w:r w:rsidR="00AF7B2B" w:rsidRPr="006135E3">
        <w:rPr>
          <w:rFonts w:ascii="Arial" w:hAnsi="Arial" w:cs="Arial"/>
          <w:kern w:val="0"/>
        </w:rPr>
        <w:t xml:space="preserve"> </w:t>
      </w:r>
    </w:p>
    <w:p w14:paraId="3B9CC9C6" w14:textId="77777777" w:rsidR="00E14610" w:rsidRDefault="00E14610" w:rsidP="00A16F8E">
      <w:pPr>
        <w:pStyle w:val="PargrafodaLista"/>
        <w:tabs>
          <w:tab w:val="left" w:pos="709"/>
          <w:tab w:val="center" w:pos="4677"/>
        </w:tabs>
        <w:spacing w:before="114" w:after="114"/>
        <w:ind w:left="0"/>
        <w:jc w:val="center"/>
        <w:rPr>
          <w:rFonts w:ascii="Arial" w:hAnsi="Arial" w:cs="Arial"/>
          <w:b/>
          <w:bCs/>
          <w:color w:val="000000"/>
          <w:sz w:val="21"/>
          <w:szCs w:val="21"/>
          <w:shd w:val="clear" w:color="auto" w:fill="FFFFFF"/>
        </w:rPr>
      </w:pPr>
    </w:p>
    <w:tbl>
      <w:tblPr>
        <w:tblStyle w:val="Tabelacomgrade"/>
        <w:tblW w:w="0" w:type="auto"/>
        <w:tblLook w:val="04A0" w:firstRow="1" w:lastRow="0" w:firstColumn="1" w:lastColumn="0" w:noHBand="0" w:noVBand="1"/>
      </w:tblPr>
      <w:tblGrid>
        <w:gridCol w:w="2830"/>
        <w:gridCol w:w="6231"/>
      </w:tblGrid>
      <w:tr w:rsidR="00A16F8E" w14:paraId="7687373E" w14:textId="77777777">
        <w:tc>
          <w:tcPr>
            <w:tcW w:w="9061" w:type="dxa"/>
            <w:gridSpan w:val="2"/>
          </w:tcPr>
          <w:p w14:paraId="6CB4FE28" w14:textId="021CF37F" w:rsidR="00A16F8E" w:rsidRDefault="00A16F8E" w:rsidP="00A16F8E">
            <w:pPr>
              <w:pStyle w:val="PargrafodaLista"/>
              <w:tabs>
                <w:tab w:val="left" w:pos="709"/>
                <w:tab w:val="center" w:pos="4677"/>
              </w:tabs>
              <w:spacing w:before="114" w:after="114"/>
              <w:ind w:left="0"/>
              <w:jc w:val="center"/>
              <w:rPr>
                <w:rFonts w:ascii="Arial" w:hAnsi="Arial" w:cs="Arial"/>
                <w:b/>
                <w:bCs/>
                <w:color w:val="000000"/>
                <w:sz w:val="21"/>
                <w:szCs w:val="21"/>
                <w:shd w:val="clear" w:color="auto" w:fill="FFFFFF"/>
              </w:rPr>
            </w:pPr>
            <w:r>
              <w:rPr>
                <w:rFonts w:ascii="Arial" w:hAnsi="Arial" w:cs="Arial"/>
                <w:b/>
                <w:bCs/>
                <w:color w:val="000000"/>
                <w:sz w:val="21"/>
                <w:szCs w:val="21"/>
                <w:shd w:val="clear" w:color="auto" w:fill="FFFFFF"/>
              </w:rPr>
              <w:t>GESTÃO E FISCALIZAÇÃO</w:t>
            </w:r>
          </w:p>
        </w:tc>
      </w:tr>
      <w:tr w:rsidR="00A16F8E" w14:paraId="68195889" w14:textId="77777777" w:rsidTr="00A16F8E">
        <w:tc>
          <w:tcPr>
            <w:tcW w:w="2830" w:type="dxa"/>
          </w:tcPr>
          <w:p w14:paraId="3C5F4953" w14:textId="3FBBD982" w:rsidR="00A16F8E" w:rsidRDefault="00A16F8E">
            <w:pPr>
              <w:pStyle w:val="PargrafodaLista"/>
              <w:tabs>
                <w:tab w:val="left" w:pos="709"/>
                <w:tab w:val="center" w:pos="4677"/>
              </w:tabs>
              <w:spacing w:before="114" w:after="114"/>
              <w:ind w:left="0"/>
              <w:jc w:val="both"/>
              <w:rPr>
                <w:rFonts w:ascii="Arial" w:hAnsi="Arial" w:cs="Arial"/>
                <w:b/>
                <w:bCs/>
                <w:color w:val="000000"/>
                <w:sz w:val="21"/>
                <w:szCs w:val="21"/>
                <w:shd w:val="clear" w:color="auto" w:fill="FFFFFF"/>
              </w:rPr>
            </w:pPr>
            <w:r>
              <w:rPr>
                <w:rFonts w:ascii="Arial" w:hAnsi="Arial" w:cs="Arial"/>
                <w:b/>
                <w:bCs/>
                <w:color w:val="000000"/>
                <w:sz w:val="21"/>
                <w:szCs w:val="21"/>
                <w:shd w:val="clear" w:color="auto" w:fill="FFFFFF"/>
              </w:rPr>
              <w:t xml:space="preserve">Gestor do contrato </w:t>
            </w:r>
          </w:p>
        </w:tc>
        <w:tc>
          <w:tcPr>
            <w:tcW w:w="6231" w:type="dxa"/>
          </w:tcPr>
          <w:p w14:paraId="2E8CBC1C" w14:textId="54C0E0D8" w:rsidR="00A16F8E" w:rsidRDefault="00A16F8E">
            <w:pPr>
              <w:pStyle w:val="PargrafodaLista"/>
              <w:tabs>
                <w:tab w:val="left" w:pos="709"/>
                <w:tab w:val="center" w:pos="4677"/>
              </w:tabs>
              <w:spacing w:before="114" w:after="114"/>
              <w:ind w:left="0"/>
              <w:jc w:val="both"/>
              <w:rPr>
                <w:rFonts w:ascii="Arial" w:hAnsi="Arial" w:cs="Arial"/>
                <w:b/>
                <w:bCs/>
                <w:color w:val="000000"/>
                <w:sz w:val="21"/>
                <w:szCs w:val="21"/>
                <w:shd w:val="clear" w:color="auto" w:fill="FFFFFF"/>
              </w:rPr>
            </w:pPr>
            <w:r w:rsidRPr="00B9029B">
              <w:rPr>
                <w:rFonts w:ascii="Arial" w:hAnsi="Arial" w:cs="Arial"/>
                <w:b/>
                <w:bCs/>
                <w:kern w:val="0"/>
              </w:rPr>
              <w:t>Eduardo Jorge da Silva Soares</w:t>
            </w:r>
            <w:r>
              <w:rPr>
                <w:rFonts w:ascii="Arial" w:hAnsi="Arial" w:cs="Arial"/>
                <w:b/>
                <w:bCs/>
                <w:kern w:val="0"/>
              </w:rPr>
              <w:t xml:space="preserve"> | </w:t>
            </w:r>
            <w:r w:rsidRPr="00B9029B">
              <w:rPr>
                <w:rFonts w:ascii="Arial" w:hAnsi="Arial" w:cs="Arial"/>
                <w:kern w:val="0"/>
              </w:rPr>
              <w:t>matrícula 3311155</w:t>
            </w:r>
          </w:p>
        </w:tc>
      </w:tr>
      <w:tr w:rsidR="00A16F8E" w14:paraId="70FD7D13" w14:textId="77777777" w:rsidTr="00A16F8E">
        <w:tc>
          <w:tcPr>
            <w:tcW w:w="2830" w:type="dxa"/>
          </w:tcPr>
          <w:p w14:paraId="2F665BDC" w14:textId="4A53C4F9" w:rsidR="00A16F8E" w:rsidRPr="00A16F8E" w:rsidRDefault="00A16F8E">
            <w:pPr>
              <w:pStyle w:val="PargrafodaLista"/>
              <w:tabs>
                <w:tab w:val="left" w:pos="709"/>
                <w:tab w:val="center" w:pos="4677"/>
              </w:tabs>
              <w:spacing w:before="114" w:after="114"/>
              <w:ind w:left="0"/>
              <w:jc w:val="both"/>
              <w:rPr>
                <w:rFonts w:ascii="Arial" w:hAnsi="Arial" w:cs="Arial"/>
                <w:b/>
                <w:bCs/>
                <w:color w:val="000000"/>
                <w:sz w:val="21"/>
                <w:szCs w:val="21"/>
                <w:shd w:val="clear" w:color="auto" w:fill="FFFFFF"/>
              </w:rPr>
            </w:pPr>
            <w:r w:rsidRPr="00A16F8E">
              <w:rPr>
                <w:rFonts w:ascii="Arial" w:hAnsi="Arial" w:cs="Arial"/>
                <w:b/>
                <w:bCs/>
                <w:kern w:val="0"/>
              </w:rPr>
              <w:t>Fiscal Técnico</w:t>
            </w:r>
          </w:p>
        </w:tc>
        <w:tc>
          <w:tcPr>
            <w:tcW w:w="6231" w:type="dxa"/>
          </w:tcPr>
          <w:p w14:paraId="04DEC378" w14:textId="0B5EE004" w:rsidR="00A16F8E" w:rsidRDefault="00A16F8E">
            <w:pPr>
              <w:pStyle w:val="PargrafodaLista"/>
              <w:tabs>
                <w:tab w:val="left" w:pos="709"/>
                <w:tab w:val="center" w:pos="4677"/>
              </w:tabs>
              <w:spacing w:before="114" w:after="114"/>
              <w:ind w:left="0"/>
              <w:jc w:val="both"/>
              <w:rPr>
                <w:rFonts w:ascii="Arial" w:hAnsi="Arial" w:cs="Arial"/>
                <w:b/>
                <w:bCs/>
                <w:color w:val="000000"/>
                <w:sz w:val="21"/>
                <w:szCs w:val="21"/>
                <w:shd w:val="clear" w:color="auto" w:fill="FFFFFF"/>
              </w:rPr>
            </w:pPr>
            <w:r w:rsidRPr="00B9029B">
              <w:rPr>
                <w:rFonts w:ascii="Arial" w:hAnsi="Arial" w:cs="Arial"/>
                <w:b/>
                <w:bCs/>
                <w:kern w:val="0"/>
              </w:rPr>
              <w:t>Alex Carvalho dos Santos</w:t>
            </w:r>
            <w:r>
              <w:rPr>
                <w:rFonts w:ascii="Arial" w:hAnsi="Arial" w:cs="Arial"/>
                <w:b/>
                <w:bCs/>
                <w:kern w:val="0"/>
              </w:rPr>
              <w:t xml:space="preserve"> | </w:t>
            </w:r>
            <w:r w:rsidRPr="005D702E">
              <w:rPr>
                <w:rFonts w:ascii="Arial" w:hAnsi="Arial" w:cs="Arial"/>
                <w:kern w:val="0"/>
              </w:rPr>
              <w:t>m</w:t>
            </w:r>
            <w:r w:rsidRPr="00B9029B">
              <w:rPr>
                <w:rFonts w:ascii="Arial" w:hAnsi="Arial" w:cs="Arial"/>
                <w:kern w:val="0"/>
              </w:rPr>
              <w:t>atrícula 3510794</w:t>
            </w:r>
          </w:p>
        </w:tc>
      </w:tr>
      <w:tr w:rsidR="00A16F8E" w14:paraId="68F5115C" w14:textId="77777777" w:rsidTr="00A16F8E">
        <w:tc>
          <w:tcPr>
            <w:tcW w:w="2830" w:type="dxa"/>
          </w:tcPr>
          <w:p w14:paraId="47B441BB" w14:textId="1C11A3C5" w:rsidR="00A16F8E" w:rsidRPr="00A16F8E" w:rsidRDefault="00A16F8E">
            <w:pPr>
              <w:pStyle w:val="PargrafodaLista"/>
              <w:tabs>
                <w:tab w:val="left" w:pos="709"/>
                <w:tab w:val="center" w:pos="4677"/>
              </w:tabs>
              <w:spacing w:before="114" w:after="114"/>
              <w:ind w:left="0"/>
              <w:jc w:val="both"/>
              <w:rPr>
                <w:rFonts w:ascii="Arial" w:hAnsi="Arial" w:cs="Arial"/>
                <w:b/>
                <w:bCs/>
                <w:color w:val="000000"/>
                <w:sz w:val="21"/>
                <w:szCs w:val="21"/>
                <w:shd w:val="clear" w:color="auto" w:fill="FFFFFF"/>
              </w:rPr>
            </w:pPr>
            <w:r w:rsidRPr="00A16F8E">
              <w:rPr>
                <w:rFonts w:ascii="Arial" w:hAnsi="Arial" w:cs="Arial"/>
                <w:b/>
                <w:bCs/>
                <w:kern w:val="0"/>
              </w:rPr>
              <w:t>Fiscal Administrativo</w:t>
            </w:r>
          </w:p>
        </w:tc>
        <w:tc>
          <w:tcPr>
            <w:tcW w:w="6231" w:type="dxa"/>
          </w:tcPr>
          <w:p w14:paraId="694A7846" w14:textId="7E276E6C" w:rsidR="00A16F8E" w:rsidRDefault="00A16F8E">
            <w:pPr>
              <w:pStyle w:val="PargrafodaLista"/>
              <w:tabs>
                <w:tab w:val="left" w:pos="709"/>
                <w:tab w:val="center" w:pos="4677"/>
              </w:tabs>
              <w:spacing w:before="114" w:after="114"/>
              <w:ind w:left="0"/>
              <w:jc w:val="both"/>
              <w:rPr>
                <w:rFonts w:ascii="Arial" w:hAnsi="Arial" w:cs="Arial"/>
                <w:b/>
                <w:bCs/>
                <w:color w:val="000000"/>
                <w:sz w:val="21"/>
                <w:szCs w:val="21"/>
                <w:shd w:val="clear" w:color="auto" w:fill="FFFFFF"/>
              </w:rPr>
            </w:pPr>
            <w:r w:rsidRPr="00A16F8E">
              <w:rPr>
                <w:rFonts w:ascii="Arial" w:hAnsi="Arial" w:cs="Arial"/>
                <w:b/>
                <w:bCs/>
                <w:kern w:val="0"/>
              </w:rPr>
              <w:t>Ana Nery Sales Silva</w:t>
            </w:r>
            <w:r>
              <w:rPr>
                <w:rFonts w:ascii="Arial" w:hAnsi="Arial" w:cs="Arial"/>
                <w:b/>
                <w:bCs/>
                <w:kern w:val="0"/>
              </w:rPr>
              <w:t xml:space="preserve"> | </w:t>
            </w:r>
            <w:proofErr w:type="gramStart"/>
            <w:r w:rsidRPr="00A16F8E">
              <w:rPr>
                <w:rFonts w:ascii="Arial" w:hAnsi="Arial" w:cs="Arial"/>
                <w:kern w:val="0"/>
              </w:rPr>
              <w:t>matrícula  3511634</w:t>
            </w:r>
            <w:proofErr w:type="gramEnd"/>
          </w:p>
        </w:tc>
      </w:tr>
    </w:tbl>
    <w:p w14:paraId="5B7D0E13" w14:textId="77777777" w:rsidR="00A16F8E" w:rsidRDefault="00A16F8E">
      <w:pPr>
        <w:pStyle w:val="PargrafodaLista"/>
        <w:tabs>
          <w:tab w:val="left" w:pos="709"/>
          <w:tab w:val="center" w:pos="4677"/>
        </w:tabs>
        <w:spacing w:before="114" w:after="114"/>
        <w:ind w:left="0"/>
        <w:jc w:val="both"/>
        <w:rPr>
          <w:rFonts w:ascii="Arial" w:hAnsi="Arial" w:cs="Arial"/>
          <w:b/>
          <w:bCs/>
          <w:color w:val="000000"/>
          <w:sz w:val="21"/>
          <w:szCs w:val="21"/>
          <w:shd w:val="clear" w:color="auto" w:fill="FFFFFF"/>
        </w:rPr>
      </w:pPr>
    </w:p>
    <w:p w14:paraId="61A0723C" w14:textId="77777777" w:rsidR="00A16F8E" w:rsidRDefault="00A16F8E">
      <w:pPr>
        <w:pStyle w:val="PargrafodaLista"/>
        <w:tabs>
          <w:tab w:val="left" w:pos="709"/>
          <w:tab w:val="center" w:pos="4677"/>
        </w:tabs>
        <w:spacing w:before="114" w:after="114"/>
        <w:ind w:left="0"/>
        <w:jc w:val="both"/>
        <w:rPr>
          <w:rFonts w:ascii="Arial" w:hAnsi="Arial" w:cs="Arial"/>
          <w:b/>
          <w:bCs/>
          <w:color w:val="000000"/>
          <w:sz w:val="21"/>
          <w:szCs w:val="21"/>
          <w:shd w:val="clear" w:color="auto" w:fill="FFFFFF"/>
        </w:rPr>
      </w:pPr>
    </w:p>
    <w:p w14:paraId="23400EB4" w14:textId="6B80C2CA" w:rsidR="00E14610" w:rsidRDefault="00595DED" w:rsidP="004E69E2">
      <w:pPr>
        <w:pStyle w:val="PargrafodaLista"/>
        <w:numPr>
          <w:ilvl w:val="0"/>
          <w:numId w:val="1"/>
        </w:numPr>
        <w:tabs>
          <w:tab w:val="clear" w:pos="720"/>
          <w:tab w:val="left" w:pos="709"/>
          <w:tab w:val="center" w:pos="4677"/>
        </w:tabs>
        <w:spacing w:before="114" w:after="114" w:line="360" w:lineRule="auto"/>
        <w:jc w:val="both"/>
        <w:rPr>
          <w:rFonts w:ascii="Arial" w:hAnsi="Arial" w:cs="Arial"/>
          <w:b/>
          <w:bCs/>
          <w:color w:val="000000"/>
          <w:sz w:val="21"/>
          <w:szCs w:val="21"/>
          <w:shd w:val="clear" w:color="auto" w:fill="FFFFFF"/>
        </w:rPr>
      </w:pPr>
      <w:r>
        <w:rPr>
          <w:rFonts w:ascii="Arial" w:hAnsi="Arial" w:cs="Arial"/>
          <w:b/>
          <w:bCs/>
          <w:color w:val="000000"/>
          <w:sz w:val="21"/>
          <w:szCs w:val="21"/>
          <w:shd w:val="clear" w:color="auto" w:fill="FFFFFF"/>
        </w:rPr>
        <w:t xml:space="preserve">DAS </w:t>
      </w:r>
      <w:r w:rsidR="003F0FEC">
        <w:rPr>
          <w:rFonts w:ascii="Arial" w:hAnsi="Arial" w:cs="Arial"/>
          <w:b/>
          <w:bCs/>
          <w:color w:val="000000"/>
          <w:sz w:val="21"/>
          <w:szCs w:val="21"/>
          <w:shd w:val="clear" w:color="auto" w:fill="FFFFFF"/>
        </w:rPr>
        <w:t>SANÇÕES ADMINISTRATIVAS</w:t>
      </w:r>
    </w:p>
    <w:p w14:paraId="1A128FFF" w14:textId="77777777" w:rsidR="006135E3" w:rsidRPr="006135E3" w:rsidRDefault="00681366">
      <w:pPr>
        <w:pStyle w:val="PargrafodaLista"/>
        <w:numPr>
          <w:ilvl w:val="1"/>
          <w:numId w:val="76"/>
        </w:numPr>
        <w:tabs>
          <w:tab w:val="left" w:pos="709"/>
          <w:tab w:val="center" w:pos="4677"/>
        </w:tabs>
        <w:spacing w:before="114" w:after="114" w:line="360" w:lineRule="auto"/>
        <w:jc w:val="both"/>
      </w:pPr>
      <w:r w:rsidRPr="006135E3">
        <w:rPr>
          <w:rFonts w:ascii="Arial" w:hAnsi="Arial"/>
          <w:sz w:val="21"/>
          <w:szCs w:val="21"/>
        </w:rPr>
        <w:t xml:space="preserve"> </w:t>
      </w:r>
      <w:r w:rsidR="00595DED" w:rsidRPr="006135E3">
        <w:rPr>
          <w:rFonts w:ascii="Arial" w:hAnsi="Arial"/>
          <w:sz w:val="21"/>
          <w:szCs w:val="21"/>
        </w:rPr>
        <w:t xml:space="preserve">Caso incorra em alguma falta ou ilícito administrativo, a CONTRATADA ficará sujeita </w:t>
      </w:r>
      <w:proofErr w:type="gramStart"/>
      <w:r w:rsidR="00595DED" w:rsidRPr="006135E3">
        <w:rPr>
          <w:rFonts w:ascii="Arial" w:hAnsi="Arial"/>
          <w:sz w:val="21"/>
          <w:szCs w:val="21"/>
        </w:rPr>
        <w:t>ás</w:t>
      </w:r>
      <w:proofErr w:type="gramEnd"/>
      <w:r w:rsidR="00595DED" w:rsidRPr="006135E3">
        <w:rPr>
          <w:rFonts w:ascii="Arial" w:hAnsi="Arial"/>
          <w:sz w:val="21"/>
          <w:szCs w:val="21"/>
        </w:rPr>
        <w:t xml:space="preserve"> penalidades a seguir elencadas, assegurado o direito de defesa prévio através do devido processo administrativo, sem prejuízo da responsabilidade civil e criminal cabíveis.</w:t>
      </w:r>
    </w:p>
    <w:p w14:paraId="548350CE" w14:textId="77777777" w:rsidR="006135E3" w:rsidRPr="006135E3" w:rsidRDefault="006135E3">
      <w:pPr>
        <w:pStyle w:val="PargrafodaLista"/>
        <w:numPr>
          <w:ilvl w:val="1"/>
          <w:numId w:val="76"/>
        </w:numPr>
        <w:tabs>
          <w:tab w:val="left" w:pos="709"/>
          <w:tab w:val="center" w:pos="4677"/>
        </w:tabs>
        <w:spacing w:before="114" w:after="114" w:line="360" w:lineRule="auto"/>
        <w:jc w:val="both"/>
      </w:pPr>
      <w:r>
        <w:rPr>
          <w:rFonts w:ascii="Arial" w:hAnsi="Arial"/>
          <w:sz w:val="21"/>
          <w:szCs w:val="21"/>
        </w:rPr>
        <w:t xml:space="preserve"> </w:t>
      </w:r>
      <w:r w:rsidR="00595DED" w:rsidRPr="006135E3">
        <w:rPr>
          <w:rFonts w:ascii="Arial" w:hAnsi="Arial"/>
          <w:sz w:val="21"/>
          <w:szCs w:val="21"/>
        </w:rPr>
        <w:t xml:space="preserve">O atraso injustificado na execução do contrato sujeita o contratado à multa de mora de 2% (dois por cento) do valor global contratado até o limite de 10%.  </w:t>
      </w:r>
    </w:p>
    <w:p w14:paraId="15B54861" w14:textId="77777777" w:rsidR="006135E3" w:rsidRPr="006135E3" w:rsidRDefault="006135E3">
      <w:pPr>
        <w:pStyle w:val="PargrafodaLista"/>
        <w:numPr>
          <w:ilvl w:val="1"/>
          <w:numId w:val="76"/>
        </w:numPr>
        <w:tabs>
          <w:tab w:val="left" w:pos="709"/>
          <w:tab w:val="center" w:pos="4677"/>
        </w:tabs>
        <w:spacing w:before="114" w:after="114" w:line="360" w:lineRule="auto"/>
        <w:jc w:val="both"/>
      </w:pPr>
      <w:r>
        <w:rPr>
          <w:rFonts w:ascii="Arial" w:hAnsi="Arial"/>
          <w:sz w:val="21"/>
          <w:szCs w:val="21"/>
        </w:rPr>
        <w:t xml:space="preserve"> </w:t>
      </w:r>
      <w:r w:rsidR="00595DED" w:rsidRPr="006135E3">
        <w:rPr>
          <w:rFonts w:ascii="Arial" w:hAnsi="Arial"/>
          <w:sz w:val="21"/>
          <w:szCs w:val="21"/>
        </w:rPr>
        <w:t xml:space="preserve">A multa não impede que o CTM rescinda o contrato e aplique as outras sanções previstas na Lei 13.303/2016. </w:t>
      </w:r>
    </w:p>
    <w:p w14:paraId="6DFF9069" w14:textId="77777777" w:rsidR="006135E3" w:rsidRPr="006135E3" w:rsidRDefault="006135E3">
      <w:pPr>
        <w:pStyle w:val="PargrafodaLista"/>
        <w:numPr>
          <w:ilvl w:val="1"/>
          <w:numId w:val="76"/>
        </w:numPr>
        <w:tabs>
          <w:tab w:val="left" w:pos="709"/>
          <w:tab w:val="center" w:pos="4677"/>
        </w:tabs>
        <w:spacing w:before="114" w:after="114" w:line="360" w:lineRule="auto"/>
        <w:jc w:val="both"/>
      </w:pPr>
      <w:r>
        <w:rPr>
          <w:rFonts w:ascii="Arial" w:hAnsi="Arial"/>
          <w:sz w:val="21"/>
          <w:szCs w:val="21"/>
        </w:rPr>
        <w:lastRenderedPageBreak/>
        <w:t xml:space="preserve"> </w:t>
      </w:r>
      <w:r w:rsidR="00595DED" w:rsidRPr="006135E3">
        <w:rPr>
          <w:rFonts w:ascii="Arial" w:hAnsi="Arial"/>
          <w:sz w:val="21"/>
          <w:szCs w:val="21"/>
        </w:rPr>
        <w:t xml:space="preserve">A multa, aplicada após regular processo administrativo, será descontada da garantia do respectivo contratado. </w:t>
      </w:r>
    </w:p>
    <w:p w14:paraId="7F3E5999" w14:textId="77777777" w:rsidR="006135E3" w:rsidRPr="006135E3" w:rsidRDefault="006135E3">
      <w:pPr>
        <w:pStyle w:val="PargrafodaLista"/>
        <w:numPr>
          <w:ilvl w:val="1"/>
          <w:numId w:val="76"/>
        </w:numPr>
        <w:tabs>
          <w:tab w:val="left" w:pos="709"/>
          <w:tab w:val="center" w:pos="4677"/>
        </w:tabs>
        <w:spacing w:before="114" w:after="114" w:line="360" w:lineRule="auto"/>
        <w:jc w:val="both"/>
      </w:pPr>
      <w:r>
        <w:rPr>
          <w:rFonts w:ascii="Arial" w:hAnsi="Arial"/>
          <w:sz w:val="21"/>
          <w:szCs w:val="21"/>
        </w:rPr>
        <w:t xml:space="preserve"> </w:t>
      </w:r>
      <w:r w:rsidR="00595DED" w:rsidRPr="006135E3">
        <w:rPr>
          <w:rFonts w:ascii="Arial" w:hAnsi="Arial"/>
          <w:sz w:val="21"/>
          <w:szCs w:val="21"/>
        </w:rPr>
        <w:t xml:space="preserve">Se a multa for de valor superior ao valor da garantia prestada, além da perda desta, responderão contratado pela sua diferença, a qual será descontada dos pagamentos eventualmente devidos pelo CTM ou, ainda, quando for o caso, cobrada judicialmente. </w:t>
      </w:r>
    </w:p>
    <w:p w14:paraId="6F8B1B0A" w14:textId="77777777" w:rsidR="006135E3" w:rsidRPr="006135E3" w:rsidRDefault="006135E3">
      <w:pPr>
        <w:pStyle w:val="PargrafodaLista"/>
        <w:numPr>
          <w:ilvl w:val="1"/>
          <w:numId w:val="76"/>
        </w:numPr>
        <w:tabs>
          <w:tab w:val="left" w:pos="709"/>
          <w:tab w:val="center" w:pos="4677"/>
        </w:tabs>
        <w:spacing w:before="114" w:after="114" w:line="360" w:lineRule="auto"/>
        <w:jc w:val="both"/>
      </w:pPr>
      <w:r>
        <w:rPr>
          <w:rFonts w:ascii="Arial" w:hAnsi="Arial"/>
          <w:sz w:val="21"/>
          <w:szCs w:val="21"/>
        </w:rPr>
        <w:t xml:space="preserve"> </w:t>
      </w:r>
      <w:r w:rsidR="00595DED" w:rsidRPr="006135E3">
        <w:rPr>
          <w:rFonts w:ascii="Arial" w:hAnsi="Arial"/>
          <w:sz w:val="21"/>
          <w:szCs w:val="21"/>
        </w:rPr>
        <w:t xml:space="preserve">Caso o valor da garantia seja utilizado, no todo ou em parte, para o pagamento da multa, esta deve ser complementada pelo contratado no prazo de até 10 (dez) dias úteis, a contar da solicitação do CTM. </w:t>
      </w:r>
    </w:p>
    <w:p w14:paraId="1018F753" w14:textId="77777777" w:rsidR="00BF55AB" w:rsidRPr="00BF55AB" w:rsidRDefault="006135E3">
      <w:pPr>
        <w:pStyle w:val="PargrafodaLista"/>
        <w:numPr>
          <w:ilvl w:val="1"/>
          <w:numId w:val="76"/>
        </w:numPr>
        <w:tabs>
          <w:tab w:val="left" w:pos="709"/>
          <w:tab w:val="center" w:pos="4677"/>
        </w:tabs>
        <w:spacing w:before="114" w:after="114" w:line="360" w:lineRule="auto"/>
        <w:jc w:val="both"/>
      </w:pPr>
      <w:r>
        <w:rPr>
          <w:rFonts w:ascii="Arial" w:hAnsi="Arial"/>
          <w:sz w:val="21"/>
          <w:szCs w:val="21"/>
        </w:rPr>
        <w:t xml:space="preserve"> </w:t>
      </w:r>
      <w:r w:rsidR="00595DED" w:rsidRPr="006135E3">
        <w:rPr>
          <w:rFonts w:ascii="Arial" w:hAnsi="Arial"/>
          <w:sz w:val="21"/>
          <w:szCs w:val="21"/>
        </w:rPr>
        <w:t>O CTM poderá, em situações excepcionais devidamente motivadas, efetuar a retenção cautelar do valor da multa antes da conclusão do procedimento administrativo.</w:t>
      </w:r>
    </w:p>
    <w:p w14:paraId="1E3B6CE8" w14:textId="28D4EFB7" w:rsidR="008169C4" w:rsidRPr="00E14610" w:rsidRDefault="00BF55AB">
      <w:pPr>
        <w:pStyle w:val="PargrafodaLista"/>
        <w:numPr>
          <w:ilvl w:val="1"/>
          <w:numId w:val="76"/>
        </w:numPr>
        <w:tabs>
          <w:tab w:val="left" w:pos="709"/>
          <w:tab w:val="center" w:pos="4677"/>
        </w:tabs>
        <w:spacing w:before="114" w:after="114" w:line="360" w:lineRule="auto"/>
        <w:jc w:val="both"/>
      </w:pPr>
      <w:r>
        <w:rPr>
          <w:rFonts w:ascii="Arial" w:hAnsi="Arial"/>
          <w:sz w:val="21"/>
          <w:szCs w:val="21"/>
        </w:rPr>
        <w:t xml:space="preserve"> </w:t>
      </w:r>
      <w:r w:rsidR="00595DED" w:rsidRPr="006135E3">
        <w:rPr>
          <w:rFonts w:ascii="Arial" w:hAnsi="Arial"/>
          <w:sz w:val="21"/>
          <w:szCs w:val="21"/>
        </w:rPr>
        <w:t>Pela inexecução total ou parcial do contrato o CTM poderá, garantida a defesa prévia, aplicar ao contratado as seguintes sanções:</w:t>
      </w:r>
    </w:p>
    <w:p w14:paraId="68CDCDC1" w14:textId="4C83BDA2" w:rsidR="008169C4" w:rsidRPr="00BF55AB" w:rsidRDefault="00595DED">
      <w:pPr>
        <w:pStyle w:val="PargrafodaLista"/>
        <w:widowControl w:val="0"/>
        <w:numPr>
          <w:ilvl w:val="0"/>
          <w:numId w:val="77"/>
        </w:numPr>
        <w:overflowPunct w:val="0"/>
        <w:spacing w:line="360" w:lineRule="auto"/>
        <w:jc w:val="both"/>
        <w:rPr>
          <w:rFonts w:ascii="Arial" w:hAnsi="Arial"/>
          <w:sz w:val="21"/>
          <w:szCs w:val="21"/>
        </w:rPr>
      </w:pPr>
      <w:r w:rsidRPr="00BF55AB">
        <w:rPr>
          <w:rFonts w:ascii="Arial" w:hAnsi="Arial"/>
          <w:sz w:val="21"/>
          <w:szCs w:val="21"/>
        </w:rPr>
        <w:t xml:space="preserve">Advertência; </w:t>
      </w:r>
    </w:p>
    <w:p w14:paraId="3A5B5E46" w14:textId="73A0E41B" w:rsidR="008169C4" w:rsidRPr="00BF55AB" w:rsidRDefault="00595DED">
      <w:pPr>
        <w:pStyle w:val="PargrafodaLista"/>
        <w:widowControl w:val="0"/>
        <w:numPr>
          <w:ilvl w:val="0"/>
          <w:numId w:val="77"/>
        </w:numPr>
        <w:overflowPunct w:val="0"/>
        <w:spacing w:line="360" w:lineRule="auto"/>
        <w:jc w:val="both"/>
        <w:rPr>
          <w:rFonts w:ascii="Arial" w:hAnsi="Arial"/>
          <w:sz w:val="21"/>
          <w:szCs w:val="21"/>
        </w:rPr>
      </w:pPr>
      <w:r w:rsidRPr="00BF55AB">
        <w:rPr>
          <w:rFonts w:ascii="Arial" w:hAnsi="Arial"/>
          <w:sz w:val="21"/>
          <w:szCs w:val="21"/>
        </w:rPr>
        <w:t xml:space="preserve">Multa, na forma prevista no instrumento convocatório ou no contrato; </w:t>
      </w:r>
    </w:p>
    <w:p w14:paraId="0DDCF797" w14:textId="77777777" w:rsidR="00BF55AB" w:rsidRDefault="00595DED">
      <w:pPr>
        <w:pStyle w:val="PargrafodaLista"/>
        <w:widowControl w:val="0"/>
        <w:numPr>
          <w:ilvl w:val="0"/>
          <w:numId w:val="77"/>
        </w:numPr>
        <w:overflowPunct w:val="0"/>
        <w:spacing w:line="360" w:lineRule="auto"/>
        <w:jc w:val="both"/>
        <w:rPr>
          <w:rFonts w:ascii="Arial" w:hAnsi="Arial"/>
          <w:sz w:val="21"/>
          <w:szCs w:val="21"/>
        </w:rPr>
      </w:pPr>
      <w:r w:rsidRPr="00BF55AB">
        <w:rPr>
          <w:rFonts w:ascii="Arial" w:hAnsi="Arial"/>
          <w:sz w:val="21"/>
          <w:szCs w:val="21"/>
        </w:rPr>
        <w:t xml:space="preserve">Suspensão temporária de participação em licitação e impedimento de contratar com o CTM, por prazo não superior a 2 (dois) anos. </w:t>
      </w:r>
    </w:p>
    <w:p w14:paraId="59F75549" w14:textId="77777777" w:rsidR="00B90B85" w:rsidRDefault="00595DED">
      <w:pPr>
        <w:pStyle w:val="PargrafodaLista"/>
        <w:widowControl w:val="0"/>
        <w:numPr>
          <w:ilvl w:val="1"/>
          <w:numId w:val="76"/>
        </w:numPr>
        <w:overflowPunct w:val="0"/>
        <w:spacing w:line="360" w:lineRule="auto"/>
        <w:jc w:val="both"/>
        <w:rPr>
          <w:rFonts w:ascii="Arial" w:hAnsi="Arial"/>
          <w:sz w:val="21"/>
          <w:szCs w:val="21"/>
        </w:rPr>
      </w:pPr>
      <w:r w:rsidRPr="00B90B85">
        <w:rPr>
          <w:rFonts w:ascii="Arial" w:hAnsi="Arial"/>
          <w:sz w:val="21"/>
          <w:szCs w:val="21"/>
        </w:rPr>
        <w:t>As sanções de advertência, suspensão temporária e impedimento de contratar poderão ser aplicadas juntamente com a multa, devendo a defesa prévia do interessado, no respectivo processo, ser apresentada no prazo de 10 (dez) dias úteis</w:t>
      </w:r>
      <w:r w:rsidR="00E14610" w:rsidRPr="00B90B85">
        <w:rPr>
          <w:rFonts w:ascii="Arial" w:hAnsi="Arial"/>
          <w:sz w:val="21"/>
          <w:szCs w:val="21"/>
        </w:rPr>
        <w:t>.</w:t>
      </w:r>
    </w:p>
    <w:p w14:paraId="3EF9F762" w14:textId="79129BFE" w:rsidR="001C367E" w:rsidRPr="00B90B85" w:rsidRDefault="00595DED">
      <w:pPr>
        <w:pStyle w:val="PargrafodaLista"/>
        <w:widowControl w:val="0"/>
        <w:numPr>
          <w:ilvl w:val="1"/>
          <w:numId w:val="76"/>
        </w:numPr>
        <w:overflowPunct w:val="0"/>
        <w:spacing w:line="360" w:lineRule="auto"/>
        <w:jc w:val="both"/>
        <w:rPr>
          <w:rFonts w:ascii="Arial" w:hAnsi="Arial"/>
          <w:sz w:val="21"/>
          <w:szCs w:val="21"/>
        </w:rPr>
      </w:pPr>
      <w:r w:rsidRPr="00B90B85">
        <w:rPr>
          <w:rFonts w:ascii="Arial" w:hAnsi="Arial"/>
          <w:sz w:val="21"/>
          <w:szCs w:val="21"/>
        </w:rPr>
        <w:t>A sanção de advertência consiste em comunicação formal ao infrator, sendo aplicada conforme o disposto no ato convocatório e no contrato.</w:t>
      </w:r>
    </w:p>
    <w:p w14:paraId="3E95A627" w14:textId="77777777" w:rsidR="001C367E" w:rsidRDefault="00595DED">
      <w:pPr>
        <w:pStyle w:val="PargrafodaLista"/>
        <w:widowControl w:val="0"/>
        <w:numPr>
          <w:ilvl w:val="1"/>
          <w:numId w:val="76"/>
        </w:numPr>
        <w:overflowPunct w:val="0"/>
        <w:spacing w:line="360" w:lineRule="auto"/>
        <w:jc w:val="both"/>
        <w:rPr>
          <w:rFonts w:ascii="Arial" w:hAnsi="Arial"/>
          <w:sz w:val="21"/>
          <w:szCs w:val="21"/>
        </w:rPr>
      </w:pPr>
      <w:r w:rsidRPr="001C367E">
        <w:rPr>
          <w:rFonts w:ascii="Arial" w:hAnsi="Arial"/>
          <w:sz w:val="21"/>
          <w:szCs w:val="21"/>
        </w:rPr>
        <w:t>As sanções de suspensão temporária de participação em licitação e de impedimento de contratar com o CTM implicam rescisão do contrato diretamente relacionado com sua aplicação.</w:t>
      </w:r>
    </w:p>
    <w:p w14:paraId="45E84367" w14:textId="77777777" w:rsidR="001C367E" w:rsidRDefault="00595DED">
      <w:pPr>
        <w:pStyle w:val="PargrafodaLista"/>
        <w:widowControl w:val="0"/>
        <w:numPr>
          <w:ilvl w:val="1"/>
          <w:numId w:val="76"/>
        </w:numPr>
        <w:overflowPunct w:val="0"/>
        <w:spacing w:line="360" w:lineRule="auto"/>
        <w:jc w:val="both"/>
        <w:rPr>
          <w:rFonts w:ascii="Arial" w:hAnsi="Arial"/>
          <w:sz w:val="21"/>
          <w:szCs w:val="21"/>
        </w:rPr>
      </w:pPr>
      <w:r w:rsidRPr="001C367E">
        <w:rPr>
          <w:rFonts w:ascii="Arial" w:hAnsi="Arial"/>
          <w:sz w:val="21"/>
          <w:szCs w:val="21"/>
        </w:rPr>
        <w:t>No caso do infrator ser signatário de outros contratos com o CTM, devem ser adotadas as seguintes providências:</w:t>
      </w:r>
    </w:p>
    <w:p w14:paraId="3BC18D38" w14:textId="1DA2CBB4" w:rsidR="00C96716" w:rsidRDefault="00C96716">
      <w:pPr>
        <w:pStyle w:val="PargrafodaLista"/>
        <w:widowControl w:val="0"/>
        <w:numPr>
          <w:ilvl w:val="2"/>
          <w:numId w:val="76"/>
        </w:numPr>
        <w:overflowPunct w:val="0"/>
        <w:spacing w:line="360" w:lineRule="auto"/>
        <w:ind w:firstLine="698"/>
        <w:jc w:val="both"/>
        <w:rPr>
          <w:rFonts w:ascii="Arial" w:hAnsi="Arial"/>
          <w:sz w:val="21"/>
          <w:szCs w:val="21"/>
        </w:rPr>
      </w:pPr>
      <w:r>
        <w:rPr>
          <w:rFonts w:ascii="Arial" w:hAnsi="Arial"/>
          <w:sz w:val="21"/>
          <w:szCs w:val="21"/>
        </w:rPr>
        <w:t xml:space="preserve"> </w:t>
      </w:r>
      <w:r w:rsidR="00595DED" w:rsidRPr="001C367E">
        <w:rPr>
          <w:rFonts w:ascii="Arial" w:hAnsi="Arial"/>
          <w:sz w:val="21"/>
          <w:szCs w:val="21"/>
        </w:rPr>
        <w:t xml:space="preserve">instauração de processo administrativo, para proceder-se à verificação de </w:t>
      </w:r>
      <w:proofErr w:type="gramStart"/>
      <w:r w:rsidR="00595DED" w:rsidRPr="001C367E">
        <w:rPr>
          <w:rFonts w:ascii="Arial" w:hAnsi="Arial"/>
          <w:sz w:val="21"/>
          <w:szCs w:val="21"/>
        </w:rPr>
        <w:t>fatos  que</w:t>
      </w:r>
      <w:proofErr w:type="gramEnd"/>
      <w:r w:rsidR="00595DED" w:rsidRPr="001C367E">
        <w:rPr>
          <w:rFonts w:ascii="Arial" w:hAnsi="Arial"/>
          <w:sz w:val="21"/>
          <w:szCs w:val="21"/>
        </w:rPr>
        <w:t xml:space="preserve"> possam comprometer a segurança e o êxito das contratações existentes, aptos a justificar a rescisão destes contratos; </w:t>
      </w:r>
    </w:p>
    <w:p w14:paraId="0E1D3D84" w14:textId="096D6906" w:rsidR="00C96716" w:rsidRDefault="00C96716">
      <w:pPr>
        <w:pStyle w:val="PargrafodaLista"/>
        <w:widowControl w:val="0"/>
        <w:numPr>
          <w:ilvl w:val="2"/>
          <w:numId w:val="76"/>
        </w:numPr>
        <w:overflowPunct w:val="0"/>
        <w:spacing w:line="360" w:lineRule="auto"/>
        <w:ind w:firstLine="698"/>
        <w:jc w:val="both"/>
        <w:rPr>
          <w:rFonts w:ascii="Arial" w:hAnsi="Arial"/>
          <w:sz w:val="21"/>
          <w:szCs w:val="21"/>
        </w:rPr>
      </w:pPr>
      <w:r>
        <w:rPr>
          <w:rFonts w:ascii="Arial" w:hAnsi="Arial"/>
          <w:sz w:val="21"/>
          <w:szCs w:val="21"/>
        </w:rPr>
        <w:t xml:space="preserve"> </w:t>
      </w:r>
      <w:r w:rsidR="00595DED" w:rsidRPr="00C96716">
        <w:rPr>
          <w:rFonts w:ascii="Arial" w:hAnsi="Arial"/>
          <w:sz w:val="21"/>
          <w:szCs w:val="21"/>
        </w:rPr>
        <w:t xml:space="preserve">não prorrogação de contratos de prestação de serviços contínuos, salvo por prazo mínimo necessário à conclusão de um novo certame, evitando a descontinuidade do serviço ou o custo de uma contratação emergencial; e, </w:t>
      </w:r>
    </w:p>
    <w:p w14:paraId="49C32539" w14:textId="4562BA3C" w:rsidR="00C96716" w:rsidRDefault="00C96716">
      <w:pPr>
        <w:pStyle w:val="PargrafodaLista"/>
        <w:widowControl w:val="0"/>
        <w:numPr>
          <w:ilvl w:val="2"/>
          <w:numId w:val="76"/>
        </w:numPr>
        <w:overflowPunct w:val="0"/>
        <w:spacing w:line="360" w:lineRule="auto"/>
        <w:ind w:firstLine="698"/>
        <w:jc w:val="both"/>
        <w:rPr>
          <w:rFonts w:ascii="Arial" w:hAnsi="Arial"/>
          <w:sz w:val="21"/>
          <w:szCs w:val="21"/>
        </w:rPr>
      </w:pPr>
      <w:r>
        <w:rPr>
          <w:rFonts w:ascii="Arial" w:hAnsi="Arial"/>
          <w:sz w:val="21"/>
          <w:szCs w:val="21"/>
        </w:rPr>
        <w:t xml:space="preserve"> </w:t>
      </w:r>
      <w:r w:rsidR="00595DED" w:rsidRPr="00C96716">
        <w:rPr>
          <w:rFonts w:ascii="Arial" w:hAnsi="Arial"/>
          <w:sz w:val="21"/>
          <w:szCs w:val="21"/>
        </w:rPr>
        <w:t xml:space="preserve">prorrogação da vigência contratual, em contratos por escopo, quando a rescisão do contrato prejudicar o andamento do objeto contratual. </w:t>
      </w:r>
    </w:p>
    <w:p w14:paraId="4C61401D" w14:textId="77777777" w:rsidR="00C96716" w:rsidRDefault="00595DED">
      <w:pPr>
        <w:pStyle w:val="PargrafodaLista"/>
        <w:widowControl w:val="0"/>
        <w:numPr>
          <w:ilvl w:val="1"/>
          <w:numId w:val="76"/>
        </w:numPr>
        <w:overflowPunct w:val="0"/>
        <w:spacing w:line="360" w:lineRule="auto"/>
        <w:jc w:val="both"/>
        <w:rPr>
          <w:rFonts w:ascii="Arial" w:hAnsi="Arial"/>
          <w:sz w:val="21"/>
          <w:szCs w:val="21"/>
        </w:rPr>
      </w:pPr>
      <w:r w:rsidRPr="00C96716">
        <w:rPr>
          <w:rFonts w:ascii="Arial" w:hAnsi="Arial"/>
          <w:sz w:val="21"/>
          <w:szCs w:val="21"/>
        </w:rPr>
        <w:lastRenderedPageBreak/>
        <w:t>As sanções de suspensão temporária de participação em licitação e de impedimento de contratar com o CTM poderão também ser aplicadas às empresas ou aos profissionais que, em razão dos contratos regidos pelo Regulamento do CTM:</w:t>
      </w:r>
    </w:p>
    <w:p w14:paraId="23735AAE" w14:textId="77777777" w:rsidR="00C96716" w:rsidRDefault="00C96716">
      <w:pPr>
        <w:pStyle w:val="PargrafodaLista"/>
        <w:widowControl w:val="0"/>
        <w:numPr>
          <w:ilvl w:val="2"/>
          <w:numId w:val="76"/>
        </w:numPr>
        <w:overflowPunct w:val="0"/>
        <w:spacing w:line="360" w:lineRule="auto"/>
        <w:ind w:firstLine="698"/>
        <w:jc w:val="both"/>
        <w:rPr>
          <w:rFonts w:ascii="Arial" w:hAnsi="Arial"/>
          <w:sz w:val="21"/>
          <w:szCs w:val="21"/>
        </w:rPr>
      </w:pPr>
      <w:r>
        <w:rPr>
          <w:rFonts w:ascii="Arial" w:hAnsi="Arial"/>
          <w:sz w:val="21"/>
          <w:szCs w:val="21"/>
        </w:rPr>
        <w:t xml:space="preserve"> </w:t>
      </w:r>
      <w:r w:rsidR="00595DED" w:rsidRPr="00C96716">
        <w:rPr>
          <w:rFonts w:ascii="Arial" w:hAnsi="Arial"/>
          <w:sz w:val="21"/>
          <w:szCs w:val="21"/>
        </w:rPr>
        <w:t xml:space="preserve">tenham sofrido condenação definitiva por praticarem, por meios dolosos, fraude fiscal no recolhimento de quaisquer tributos; </w:t>
      </w:r>
    </w:p>
    <w:p w14:paraId="40AFFBAC" w14:textId="338CC039" w:rsidR="00C96716" w:rsidRDefault="00C96716">
      <w:pPr>
        <w:pStyle w:val="PargrafodaLista"/>
        <w:widowControl w:val="0"/>
        <w:numPr>
          <w:ilvl w:val="2"/>
          <w:numId w:val="76"/>
        </w:numPr>
        <w:overflowPunct w:val="0"/>
        <w:spacing w:line="360" w:lineRule="auto"/>
        <w:ind w:firstLine="698"/>
        <w:jc w:val="both"/>
        <w:rPr>
          <w:rFonts w:ascii="Arial" w:hAnsi="Arial"/>
          <w:sz w:val="21"/>
          <w:szCs w:val="21"/>
        </w:rPr>
      </w:pPr>
      <w:r>
        <w:rPr>
          <w:rFonts w:ascii="Arial" w:hAnsi="Arial"/>
          <w:sz w:val="21"/>
          <w:szCs w:val="21"/>
        </w:rPr>
        <w:t xml:space="preserve"> </w:t>
      </w:r>
      <w:r w:rsidR="00595DED" w:rsidRPr="00C96716">
        <w:rPr>
          <w:rFonts w:ascii="Arial" w:hAnsi="Arial"/>
          <w:sz w:val="21"/>
          <w:szCs w:val="21"/>
        </w:rPr>
        <w:t xml:space="preserve">tenham praticado atos ilícitos visando a frustrar os objetivos da licitação; </w:t>
      </w:r>
    </w:p>
    <w:p w14:paraId="428C2C40" w14:textId="77777777" w:rsidR="00C96716" w:rsidRDefault="00C96716">
      <w:pPr>
        <w:pStyle w:val="PargrafodaLista"/>
        <w:widowControl w:val="0"/>
        <w:numPr>
          <w:ilvl w:val="2"/>
          <w:numId w:val="76"/>
        </w:numPr>
        <w:overflowPunct w:val="0"/>
        <w:spacing w:line="360" w:lineRule="auto"/>
        <w:ind w:firstLine="698"/>
        <w:jc w:val="both"/>
        <w:rPr>
          <w:rFonts w:ascii="Arial" w:hAnsi="Arial"/>
          <w:sz w:val="21"/>
          <w:szCs w:val="21"/>
        </w:rPr>
      </w:pPr>
      <w:r>
        <w:rPr>
          <w:rFonts w:ascii="Arial" w:hAnsi="Arial"/>
          <w:sz w:val="21"/>
          <w:szCs w:val="21"/>
        </w:rPr>
        <w:t xml:space="preserve"> </w:t>
      </w:r>
      <w:r w:rsidR="00595DED" w:rsidRPr="00C96716">
        <w:rPr>
          <w:rFonts w:ascii="Arial" w:hAnsi="Arial"/>
          <w:sz w:val="21"/>
          <w:szCs w:val="21"/>
        </w:rPr>
        <w:t xml:space="preserve">demonstrem não possuir idoneidade para contratar com o CTM em virtude de atos ilícitos praticados. </w:t>
      </w:r>
    </w:p>
    <w:p w14:paraId="648B35E2" w14:textId="77777777" w:rsidR="00C96716" w:rsidRDefault="00595DED">
      <w:pPr>
        <w:pStyle w:val="PargrafodaLista"/>
        <w:widowControl w:val="0"/>
        <w:numPr>
          <w:ilvl w:val="1"/>
          <w:numId w:val="76"/>
        </w:numPr>
        <w:overflowPunct w:val="0"/>
        <w:spacing w:line="360" w:lineRule="auto"/>
        <w:jc w:val="both"/>
        <w:rPr>
          <w:rFonts w:ascii="Arial" w:hAnsi="Arial"/>
          <w:sz w:val="21"/>
          <w:szCs w:val="21"/>
        </w:rPr>
      </w:pPr>
      <w:r w:rsidRPr="00C96716">
        <w:rPr>
          <w:rFonts w:ascii="Arial" w:hAnsi="Arial"/>
          <w:sz w:val="21"/>
          <w:szCs w:val="21"/>
        </w:rPr>
        <w:t>O CTM deverá informar os dados relativos às sanções por elas aplicadas aos contratados, de forma a manter atualizado o cadastro de empresas inidôneas de que trata o art. 23 da Lei Federal no 12.846/2013.</w:t>
      </w:r>
    </w:p>
    <w:p w14:paraId="52FE1DBD" w14:textId="77777777" w:rsidR="00DE6C99" w:rsidRDefault="00595DED">
      <w:pPr>
        <w:pStyle w:val="PargrafodaLista"/>
        <w:widowControl w:val="0"/>
        <w:numPr>
          <w:ilvl w:val="1"/>
          <w:numId w:val="76"/>
        </w:numPr>
        <w:overflowPunct w:val="0"/>
        <w:spacing w:line="360" w:lineRule="auto"/>
        <w:jc w:val="both"/>
        <w:rPr>
          <w:rFonts w:ascii="Arial" w:hAnsi="Arial"/>
          <w:sz w:val="21"/>
          <w:szCs w:val="21"/>
        </w:rPr>
      </w:pPr>
      <w:r w:rsidRPr="00C96716">
        <w:rPr>
          <w:rFonts w:ascii="Arial" w:hAnsi="Arial"/>
          <w:sz w:val="21"/>
          <w:szCs w:val="21"/>
        </w:rPr>
        <w:t>O fornecedor incluído no cadastro referido no caput não poderá disputar licitação ou participar, direta ou indiretamente, da execução de contrato;</w:t>
      </w:r>
    </w:p>
    <w:p w14:paraId="2C48BB9E" w14:textId="30EEC4BC" w:rsidR="008169C4" w:rsidRPr="00DE6C99" w:rsidRDefault="00595DED">
      <w:pPr>
        <w:pStyle w:val="PargrafodaLista"/>
        <w:widowControl w:val="0"/>
        <w:numPr>
          <w:ilvl w:val="1"/>
          <w:numId w:val="76"/>
        </w:numPr>
        <w:overflowPunct w:val="0"/>
        <w:spacing w:line="360" w:lineRule="auto"/>
        <w:jc w:val="both"/>
        <w:rPr>
          <w:rFonts w:ascii="Arial" w:hAnsi="Arial"/>
          <w:sz w:val="21"/>
          <w:szCs w:val="21"/>
        </w:rPr>
      </w:pPr>
      <w:r w:rsidRPr="00DE6C99">
        <w:rPr>
          <w:rFonts w:ascii="Arial" w:hAnsi="Arial"/>
          <w:sz w:val="21"/>
          <w:szCs w:val="21"/>
        </w:rPr>
        <w:t>Na aplicação das sanções devem ser consideradas as seguintes circunstâncias:</w:t>
      </w:r>
    </w:p>
    <w:p w14:paraId="14A49B98" w14:textId="77777777" w:rsidR="00DE6C99" w:rsidRDefault="00595DED">
      <w:pPr>
        <w:pStyle w:val="PargrafodaLista"/>
        <w:widowControl w:val="0"/>
        <w:numPr>
          <w:ilvl w:val="2"/>
          <w:numId w:val="76"/>
        </w:numPr>
        <w:overflowPunct w:val="0"/>
        <w:spacing w:line="360" w:lineRule="auto"/>
        <w:ind w:firstLine="556"/>
        <w:jc w:val="both"/>
        <w:rPr>
          <w:rFonts w:ascii="Arial" w:hAnsi="Arial"/>
          <w:sz w:val="21"/>
          <w:szCs w:val="21"/>
        </w:rPr>
      </w:pPr>
      <w:r w:rsidRPr="00DE6C99">
        <w:rPr>
          <w:rFonts w:ascii="Arial" w:hAnsi="Arial"/>
          <w:sz w:val="21"/>
          <w:szCs w:val="21"/>
        </w:rPr>
        <w:t>a natureza e a gravidade da infração cometida;</w:t>
      </w:r>
    </w:p>
    <w:p w14:paraId="712FCF52" w14:textId="77777777" w:rsidR="00DE6C99" w:rsidRDefault="00595DED">
      <w:pPr>
        <w:pStyle w:val="PargrafodaLista"/>
        <w:widowControl w:val="0"/>
        <w:numPr>
          <w:ilvl w:val="2"/>
          <w:numId w:val="76"/>
        </w:numPr>
        <w:overflowPunct w:val="0"/>
        <w:spacing w:line="360" w:lineRule="auto"/>
        <w:ind w:firstLine="556"/>
        <w:jc w:val="both"/>
        <w:rPr>
          <w:rFonts w:ascii="Arial" w:hAnsi="Arial"/>
          <w:sz w:val="21"/>
          <w:szCs w:val="21"/>
        </w:rPr>
      </w:pPr>
      <w:r w:rsidRPr="00DE6C99">
        <w:rPr>
          <w:rFonts w:ascii="Arial" w:hAnsi="Arial"/>
          <w:sz w:val="21"/>
          <w:szCs w:val="21"/>
        </w:rPr>
        <w:t>os danos que o cometimento da infração ocasionar aos serviços e aos usuários;</w:t>
      </w:r>
    </w:p>
    <w:p w14:paraId="4682274E" w14:textId="77777777" w:rsidR="00DE6C99" w:rsidRDefault="00595DED">
      <w:pPr>
        <w:pStyle w:val="PargrafodaLista"/>
        <w:widowControl w:val="0"/>
        <w:numPr>
          <w:ilvl w:val="2"/>
          <w:numId w:val="76"/>
        </w:numPr>
        <w:overflowPunct w:val="0"/>
        <w:spacing w:line="360" w:lineRule="auto"/>
        <w:ind w:firstLine="556"/>
        <w:jc w:val="both"/>
        <w:rPr>
          <w:rFonts w:ascii="Arial" w:hAnsi="Arial"/>
          <w:sz w:val="21"/>
          <w:szCs w:val="21"/>
        </w:rPr>
      </w:pPr>
      <w:r w:rsidRPr="00DE6C99">
        <w:rPr>
          <w:rFonts w:ascii="Arial" w:hAnsi="Arial"/>
          <w:sz w:val="21"/>
          <w:szCs w:val="21"/>
        </w:rPr>
        <w:t xml:space="preserve">a vantagem auferida em virtude da infração; </w:t>
      </w:r>
    </w:p>
    <w:p w14:paraId="4CCE450E" w14:textId="77777777" w:rsidR="00DE6C99" w:rsidRDefault="00595DED">
      <w:pPr>
        <w:pStyle w:val="PargrafodaLista"/>
        <w:widowControl w:val="0"/>
        <w:numPr>
          <w:ilvl w:val="2"/>
          <w:numId w:val="76"/>
        </w:numPr>
        <w:overflowPunct w:val="0"/>
        <w:spacing w:line="360" w:lineRule="auto"/>
        <w:ind w:firstLine="556"/>
        <w:jc w:val="both"/>
        <w:rPr>
          <w:rFonts w:ascii="Arial" w:hAnsi="Arial"/>
          <w:sz w:val="21"/>
          <w:szCs w:val="21"/>
        </w:rPr>
      </w:pPr>
      <w:r w:rsidRPr="00DE6C99">
        <w:rPr>
          <w:rFonts w:ascii="Arial" w:hAnsi="Arial"/>
          <w:sz w:val="21"/>
          <w:szCs w:val="21"/>
        </w:rPr>
        <w:t xml:space="preserve">as circunstâncias gerais agravantes e atenuantes; e </w:t>
      </w:r>
    </w:p>
    <w:p w14:paraId="0A1DE14B" w14:textId="77777777" w:rsidR="00DE6C99" w:rsidRDefault="00595DED">
      <w:pPr>
        <w:pStyle w:val="PargrafodaLista"/>
        <w:widowControl w:val="0"/>
        <w:numPr>
          <w:ilvl w:val="2"/>
          <w:numId w:val="76"/>
        </w:numPr>
        <w:overflowPunct w:val="0"/>
        <w:spacing w:line="360" w:lineRule="auto"/>
        <w:ind w:firstLine="556"/>
        <w:jc w:val="both"/>
        <w:rPr>
          <w:rFonts w:ascii="Arial" w:hAnsi="Arial"/>
          <w:sz w:val="21"/>
          <w:szCs w:val="21"/>
        </w:rPr>
      </w:pPr>
      <w:r w:rsidRPr="00DE6C99">
        <w:rPr>
          <w:rFonts w:ascii="Arial" w:hAnsi="Arial"/>
          <w:sz w:val="21"/>
          <w:szCs w:val="21"/>
        </w:rPr>
        <w:t xml:space="preserve">os antecedentes da licitante ou contratada. </w:t>
      </w:r>
    </w:p>
    <w:p w14:paraId="4600C863" w14:textId="6BE009B5" w:rsidR="00DE6C99" w:rsidRPr="0078101E" w:rsidRDefault="00595DED">
      <w:pPr>
        <w:pStyle w:val="PargrafodaLista"/>
        <w:widowControl w:val="0"/>
        <w:numPr>
          <w:ilvl w:val="1"/>
          <w:numId w:val="76"/>
        </w:numPr>
        <w:overflowPunct w:val="0"/>
        <w:spacing w:line="360" w:lineRule="auto"/>
        <w:jc w:val="both"/>
        <w:rPr>
          <w:rFonts w:ascii="Arial" w:hAnsi="Arial"/>
          <w:sz w:val="21"/>
          <w:szCs w:val="21"/>
        </w:rPr>
      </w:pPr>
      <w:r w:rsidRPr="00DE6C99">
        <w:rPr>
          <w:rFonts w:ascii="Arial" w:hAnsi="Arial"/>
          <w:sz w:val="21"/>
          <w:szCs w:val="21"/>
        </w:rPr>
        <w:t xml:space="preserve">Os procedimentos de instauração e desenvolvimento do Processo Administrativo com vistas à aplicação das penalidades previstas na Lei 13.303/2016 e no Regulamento do CTM serão regidos, no que couber, pelos </w:t>
      </w:r>
      <w:proofErr w:type="spellStart"/>
      <w:r w:rsidRPr="00DE6C99">
        <w:rPr>
          <w:rFonts w:ascii="Arial" w:hAnsi="Arial"/>
          <w:sz w:val="21"/>
          <w:szCs w:val="21"/>
        </w:rPr>
        <w:t>arts</w:t>
      </w:r>
      <w:proofErr w:type="spellEnd"/>
      <w:r w:rsidRPr="00DE6C99">
        <w:rPr>
          <w:rFonts w:ascii="Arial" w:hAnsi="Arial"/>
          <w:sz w:val="21"/>
          <w:szCs w:val="21"/>
        </w:rPr>
        <w:t xml:space="preserve">. 22 a 41 do Decreto Estadual nº 42.191/2015. </w:t>
      </w:r>
    </w:p>
    <w:p w14:paraId="0E077686" w14:textId="77777777" w:rsidR="00FF50B9" w:rsidRDefault="00AF7B2B" w:rsidP="00FF50B9">
      <w:pPr>
        <w:pStyle w:val="Corpodetexto"/>
        <w:numPr>
          <w:ilvl w:val="0"/>
          <w:numId w:val="1"/>
        </w:numPr>
        <w:spacing w:line="360" w:lineRule="auto"/>
        <w:rPr>
          <w:rFonts w:ascii="Arial" w:hAnsi="Arial" w:cs="Arial"/>
          <w:b/>
          <w:bCs/>
          <w:sz w:val="21"/>
          <w:szCs w:val="21"/>
        </w:rPr>
      </w:pPr>
      <w:r w:rsidRPr="00DE6C99">
        <w:rPr>
          <w:rFonts w:ascii="Arial" w:hAnsi="Arial" w:cs="Arial"/>
          <w:b/>
          <w:bCs/>
          <w:sz w:val="21"/>
          <w:szCs w:val="21"/>
        </w:rPr>
        <w:t>DA ATA DE REGISTRO DE PREÇOS</w:t>
      </w:r>
    </w:p>
    <w:p w14:paraId="0E0CEBF1" w14:textId="77777777" w:rsidR="00FF50B9" w:rsidRDefault="000D6D74">
      <w:pPr>
        <w:pStyle w:val="Corpodetexto"/>
        <w:numPr>
          <w:ilvl w:val="1"/>
          <w:numId w:val="78"/>
        </w:numPr>
        <w:spacing w:line="360" w:lineRule="auto"/>
        <w:rPr>
          <w:rFonts w:ascii="Arial" w:hAnsi="Arial" w:cs="Arial"/>
          <w:b/>
          <w:bCs/>
          <w:sz w:val="21"/>
          <w:szCs w:val="21"/>
        </w:rPr>
      </w:pPr>
      <w:r w:rsidRPr="00FF50B9">
        <w:rPr>
          <w:rFonts w:ascii="Arial" w:hAnsi="Arial" w:cs="Arial"/>
          <w:b/>
          <w:sz w:val="21"/>
          <w:szCs w:val="21"/>
        </w:rPr>
        <w:t xml:space="preserve">Do </w:t>
      </w:r>
      <w:r w:rsidR="007411E0" w:rsidRPr="00FF50B9">
        <w:rPr>
          <w:rFonts w:ascii="Arial" w:hAnsi="Arial" w:cs="Arial"/>
          <w:b/>
          <w:sz w:val="21"/>
          <w:szCs w:val="21"/>
        </w:rPr>
        <w:t>Prazo de vigência</w:t>
      </w:r>
      <w:r w:rsidR="007507E8" w:rsidRPr="00FF50B9">
        <w:rPr>
          <w:rFonts w:ascii="Arial" w:hAnsi="Arial" w:cs="Arial"/>
          <w:b/>
          <w:sz w:val="21"/>
          <w:szCs w:val="21"/>
        </w:rPr>
        <w:t xml:space="preserve"> da ATA/CONTRATO</w:t>
      </w:r>
    </w:p>
    <w:p w14:paraId="43B32AAF" w14:textId="77777777" w:rsidR="00FF50B9" w:rsidRDefault="00FF50B9">
      <w:pPr>
        <w:pStyle w:val="Corpodetexto"/>
        <w:numPr>
          <w:ilvl w:val="1"/>
          <w:numId w:val="78"/>
        </w:numPr>
        <w:spacing w:line="360" w:lineRule="auto"/>
        <w:rPr>
          <w:rFonts w:ascii="Arial" w:hAnsi="Arial" w:cs="Arial"/>
          <w:b/>
          <w:bCs/>
          <w:sz w:val="21"/>
          <w:szCs w:val="21"/>
        </w:rPr>
      </w:pPr>
      <w:r>
        <w:rPr>
          <w:rFonts w:ascii="Arial" w:hAnsi="Arial" w:cs="Arial"/>
          <w:b/>
          <w:bCs/>
          <w:sz w:val="21"/>
          <w:szCs w:val="21"/>
        </w:rPr>
        <w:t xml:space="preserve"> </w:t>
      </w:r>
      <w:r w:rsidR="007507E8" w:rsidRPr="00FF50B9">
        <w:rPr>
          <w:rFonts w:ascii="Arial" w:hAnsi="Arial" w:cs="Arial"/>
          <w:bCs/>
          <w:sz w:val="21"/>
          <w:szCs w:val="21"/>
        </w:rPr>
        <w:t>A Ata de Registro de Preços resultante deste certame terá vigência de 12 (doze) meses contados a partir de sua assinatura, período no qual a Detentora da Ata se obriga a garantir o objeto e os preços registrados;</w:t>
      </w:r>
    </w:p>
    <w:p w14:paraId="4F95939E" w14:textId="6C02D506" w:rsidR="007507E8" w:rsidRPr="00FF50B9" w:rsidRDefault="007507E8">
      <w:pPr>
        <w:pStyle w:val="Corpodetexto"/>
        <w:numPr>
          <w:ilvl w:val="1"/>
          <w:numId w:val="78"/>
        </w:numPr>
        <w:spacing w:line="360" w:lineRule="auto"/>
        <w:rPr>
          <w:rFonts w:ascii="Arial" w:hAnsi="Arial" w:cs="Arial"/>
          <w:b/>
          <w:bCs/>
          <w:sz w:val="21"/>
          <w:szCs w:val="21"/>
        </w:rPr>
      </w:pPr>
      <w:r w:rsidRPr="00FF50B9">
        <w:rPr>
          <w:rFonts w:ascii="Arial" w:hAnsi="Arial" w:cs="Arial"/>
          <w:bCs/>
          <w:sz w:val="21"/>
          <w:szCs w:val="21"/>
        </w:rPr>
        <w:t>O Contrato oriundo dessa licitação terá vigência de 24 (vinte e quatro) meses, a partir da data de sua assinatura, podendo ser prorrogado, desde que justificado, nos termos da Lei nº 13.303/2016.</w:t>
      </w:r>
    </w:p>
    <w:p w14:paraId="242AB97E" w14:textId="77777777" w:rsidR="00DE6C99" w:rsidRPr="00DE6C99" w:rsidRDefault="00DE6C99" w:rsidP="00DD135C">
      <w:pPr>
        <w:pStyle w:val="Corpodetexto"/>
        <w:tabs>
          <w:tab w:val="num" w:pos="0"/>
        </w:tabs>
        <w:spacing w:line="360" w:lineRule="auto"/>
        <w:ind w:left="851"/>
        <w:rPr>
          <w:rFonts w:ascii="Arial" w:hAnsi="Arial" w:cs="Arial"/>
          <w:b/>
          <w:bCs/>
          <w:sz w:val="21"/>
          <w:szCs w:val="21"/>
        </w:rPr>
      </w:pPr>
    </w:p>
    <w:p w14:paraId="72B1500D" w14:textId="19BD2B9F" w:rsidR="000D6D74" w:rsidRPr="00FA60F6" w:rsidRDefault="000D6D74">
      <w:pPr>
        <w:pStyle w:val="PargrafodaLista"/>
        <w:numPr>
          <w:ilvl w:val="1"/>
          <w:numId w:val="78"/>
        </w:numPr>
        <w:spacing w:line="360" w:lineRule="auto"/>
        <w:jc w:val="both"/>
        <w:rPr>
          <w:rFonts w:ascii="Arial" w:hAnsi="Arial" w:cs="Arial"/>
          <w:b/>
          <w:sz w:val="21"/>
          <w:szCs w:val="21"/>
        </w:rPr>
      </w:pPr>
      <w:r w:rsidRPr="00FA60F6">
        <w:rPr>
          <w:rFonts w:ascii="Arial" w:hAnsi="Arial" w:cs="Arial"/>
          <w:b/>
          <w:sz w:val="21"/>
          <w:szCs w:val="21"/>
        </w:rPr>
        <w:t>D</w:t>
      </w:r>
      <w:r w:rsidR="007507E8" w:rsidRPr="00FA60F6">
        <w:rPr>
          <w:rFonts w:ascii="Arial" w:hAnsi="Arial" w:cs="Arial"/>
          <w:b/>
          <w:sz w:val="21"/>
          <w:szCs w:val="21"/>
        </w:rPr>
        <w:t xml:space="preserve">o </w:t>
      </w:r>
      <w:r w:rsidRPr="00FA60F6">
        <w:rPr>
          <w:rFonts w:ascii="Arial" w:hAnsi="Arial" w:cs="Arial"/>
          <w:b/>
          <w:sz w:val="21"/>
          <w:szCs w:val="21"/>
        </w:rPr>
        <w:t>P</w:t>
      </w:r>
      <w:r w:rsidR="007507E8" w:rsidRPr="00FA60F6">
        <w:rPr>
          <w:rFonts w:ascii="Arial" w:hAnsi="Arial" w:cs="Arial"/>
          <w:b/>
          <w:sz w:val="21"/>
          <w:szCs w:val="21"/>
        </w:rPr>
        <w:t>razo</w:t>
      </w:r>
      <w:r w:rsidRPr="00FA60F6">
        <w:rPr>
          <w:rFonts w:ascii="Arial" w:hAnsi="Arial" w:cs="Arial"/>
          <w:b/>
          <w:sz w:val="21"/>
          <w:szCs w:val="21"/>
        </w:rPr>
        <w:t xml:space="preserve"> </w:t>
      </w:r>
      <w:r w:rsidR="007507E8" w:rsidRPr="00FA60F6">
        <w:rPr>
          <w:rFonts w:ascii="Arial" w:hAnsi="Arial" w:cs="Arial"/>
          <w:b/>
          <w:sz w:val="21"/>
          <w:szCs w:val="21"/>
        </w:rPr>
        <w:t>para</w:t>
      </w:r>
      <w:r w:rsidRPr="00FA60F6">
        <w:rPr>
          <w:rFonts w:ascii="Arial" w:hAnsi="Arial" w:cs="Arial"/>
          <w:b/>
          <w:sz w:val="21"/>
          <w:szCs w:val="21"/>
        </w:rPr>
        <w:t xml:space="preserve"> </w:t>
      </w:r>
      <w:r w:rsidR="007507E8" w:rsidRPr="00FA60F6">
        <w:rPr>
          <w:rFonts w:ascii="Arial" w:hAnsi="Arial" w:cs="Arial"/>
          <w:b/>
          <w:sz w:val="21"/>
          <w:szCs w:val="21"/>
        </w:rPr>
        <w:t xml:space="preserve">assinatura </w:t>
      </w:r>
    </w:p>
    <w:p w14:paraId="39E4AD81" w14:textId="7C16DDB3" w:rsidR="000D6D74" w:rsidRDefault="000D6D74">
      <w:pPr>
        <w:pStyle w:val="PargrafodaLista"/>
        <w:numPr>
          <w:ilvl w:val="2"/>
          <w:numId w:val="78"/>
        </w:numPr>
        <w:tabs>
          <w:tab w:val="num" w:pos="0"/>
          <w:tab w:val="left" w:pos="851"/>
        </w:tabs>
        <w:spacing w:line="360" w:lineRule="auto"/>
        <w:jc w:val="both"/>
        <w:rPr>
          <w:rFonts w:ascii="Arial" w:hAnsi="Arial" w:cs="Arial"/>
          <w:sz w:val="21"/>
          <w:szCs w:val="21"/>
        </w:rPr>
      </w:pPr>
      <w:r w:rsidRPr="00DD135C">
        <w:rPr>
          <w:rFonts w:ascii="Arial" w:hAnsi="Arial" w:cs="Arial"/>
          <w:sz w:val="21"/>
          <w:szCs w:val="21"/>
        </w:rPr>
        <w:lastRenderedPageBreak/>
        <w:t xml:space="preserve">A licitante vencedora terá o prazo máximo de </w:t>
      </w:r>
      <w:r w:rsidRPr="00DD135C">
        <w:rPr>
          <w:rFonts w:ascii="Arial" w:hAnsi="Arial" w:cs="Arial"/>
          <w:b/>
          <w:sz w:val="21"/>
          <w:szCs w:val="21"/>
        </w:rPr>
        <w:t>05 (cinco) dias úteis</w:t>
      </w:r>
      <w:r w:rsidRPr="00DD135C">
        <w:rPr>
          <w:rFonts w:ascii="Arial" w:hAnsi="Arial" w:cs="Arial"/>
          <w:sz w:val="21"/>
          <w:szCs w:val="21"/>
        </w:rPr>
        <w:t xml:space="preserve">, a contar do </w:t>
      </w:r>
      <w:r w:rsidR="00971B55" w:rsidRPr="00DD135C">
        <w:rPr>
          <w:rFonts w:ascii="Arial" w:hAnsi="Arial" w:cs="Arial"/>
          <w:sz w:val="21"/>
          <w:szCs w:val="21"/>
        </w:rPr>
        <w:t xml:space="preserve">    </w:t>
      </w:r>
      <w:r w:rsidRPr="00DD135C">
        <w:rPr>
          <w:rFonts w:ascii="Arial" w:hAnsi="Arial" w:cs="Arial"/>
          <w:sz w:val="21"/>
          <w:szCs w:val="21"/>
        </w:rPr>
        <w:t>recebimento da convocação d</w:t>
      </w:r>
      <w:r w:rsidR="007507E8" w:rsidRPr="00DD135C">
        <w:rPr>
          <w:rFonts w:ascii="Arial" w:hAnsi="Arial" w:cs="Arial"/>
          <w:sz w:val="21"/>
          <w:szCs w:val="21"/>
        </w:rPr>
        <w:t>o CTM</w:t>
      </w:r>
      <w:r w:rsidRPr="00DD135C">
        <w:rPr>
          <w:rFonts w:ascii="Arial" w:hAnsi="Arial" w:cs="Arial"/>
          <w:sz w:val="21"/>
          <w:szCs w:val="21"/>
        </w:rPr>
        <w:t>, para assinatura da Ata de Registro de Preços</w:t>
      </w:r>
      <w:r w:rsidR="007507E8" w:rsidRPr="00DD135C">
        <w:rPr>
          <w:rFonts w:ascii="Arial" w:hAnsi="Arial" w:cs="Arial"/>
          <w:sz w:val="21"/>
          <w:szCs w:val="21"/>
        </w:rPr>
        <w:t xml:space="preserve"> e o mesmo prazo para assinatura do contrato.</w:t>
      </w:r>
    </w:p>
    <w:p w14:paraId="7D516A77" w14:textId="77777777" w:rsidR="00DD135C" w:rsidRPr="00DD135C" w:rsidRDefault="00DD135C" w:rsidP="00DD135C">
      <w:pPr>
        <w:pStyle w:val="PargrafodaLista"/>
        <w:tabs>
          <w:tab w:val="num" w:pos="0"/>
          <w:tab w:val="left" w:pos="851"/>
        </w:tabs>
        <w:spacing w:line="360" w:lineRule="auto"/>
        <w:ind w:left="420"/>
        <w:jc w:val="both"/>
        <w:rPr>
          <w:rFonts w:ascii="Arial" w:hAnsi="Arial" w:cs="Arial"/>
          <w:sz w:val="21"/>
          <w:szCs w:val="21"/>
        </w:rPr>
      </w:pPr>
    </w:p>
    <w:p w14:paraId="4C8B65B1" w14:textId="0CE15FA4" w:rsidR="00DD135C" w:rsidRDefault="0078101E">
      <w:pPr>
        <w:pStyle w:val="PargrafodaLista"/>
        <w:numPr>
          <w:ilvl w:val="1"/>
          <w:numId w:val="78"/>
        </w:numPr>
        <w:spacing w:line="360" w:lineRule="auto"/>
        <w:jc w:val="both"/>
        <w:rPr>
          <w:rFonts w:ascii="Arial" w:hAnsi="Arial" w:cs="Arial"/>
          <w:b/>
          <w:sz w:val="21"/>
          <w:szCs w:val="21"/>
        </w:rPr>
      </w:pPr>
      <w:r>
        <w:rPr>
          <w:rFonts w:ascii="Arial" w:hAnsi="Arial" w:cs="Arial"/>
          <w:b/>
          <w:sz w:val="21"/>
          <w:szCs w:val="21"/>
        </w:rPr>
        <w:t xml:space="preserve"> </w:t>
      </w:r>
      <w:r w:rsidR="000D6D74" w:rsidRPr="00DD135C">
        <w:rPr>
          <w:rFonts w:ascii="Arial" w:hAnsi="Arial" w:cs="Arial"/>
          <w:b/>
          <w:sz w:val="21"/>
          <w:szCs w:val="21"/>
        </w:rPr>
        <w:t>DO CANCELAMENTO DA ATA</w:t>
      </w:r>
    </w:p>
    <w:p w14:paraId="3113243E" w14:textId="77777777" w:rsidR="00DD135C" w:rsidRPr="00DD135C" w:rsidRDefault="000D6D74">
      <w:pPr>
        <w:pStyle w:val="PargrafodaLista"/>
        <w:numPr>
          <w:ilvl w:val="2"/>
          <w:numId w:val="78"/>
        </w:numPr>
        <w:spacing w:line="360" w:lineRule="auto"/>
        <w:jc w:val="both"/>
        <w:rPr>
          <w:rFonts w:ascii="Arial" w:hAnsi="Arial" w:cs="Arial"/>
          <w:b/>
          <w:sz w:val="21"/>
          <w:szCs w:val="21"/>
        </w:rPr>
      </w:pPr>
      <w:r w:rsidRPr="00DD135C">
        <w:rPr>
          <w:rFonts w:ascii="Arial" w:hAnsi="Arial" w:cs="Arial"/>
          <w:sz w:val="21"/>
          <w:szCs w:val="21"/>
        </w:rPr>
        <w:t xml:space="preserve">Este Registro de Preços poderá ser cancelado a qualquer tempo por inobservância de qualquer de suas </w:t>
      </w:r>
      <w:r w:rsidRPr="00DD135C">
        <w:rPr>
          <w:rFonts w:ascii="Arial" w:eastAsia="Arial" w:hAnsi="Arial" w:cs="Arial"/>
          <w:sz w:val="21"/>
          <w:szCs w:val="21"/>
        </w:rPr>
        <w:t>cláusulas</w:t>
      </w:r>
      <w:r w:rsidRPr="00DD135C">
        <w:rPr>
          <w:rFonts w:ascii="Arial" w:hAnsi="Arial" w:cs="Arial"/>
          <w:sz w:val="21"/>
          <w:szCs w:val="21"/>
        </w:rPr>
        <w:t xml:space="preserve">, independentemente de notificação judicial ou extrajudicial </w:t>
      </w:r>
      <w:proofErr w:type="gramStart"/>
      <w:r w:rsidRPr="00DD135C">
        <w:rPr>
          <w:rFonts w:ascii="Arial" w:hAnsi="Arial" w:cs="Arial"/>
          <w:sz w:val="21"/>
          <w:szCs w:val="21"/>
        </w:rPr>
        <w:t>e também</w:t>
      </w:r>
      <w:proofErr w:type="gramEnd"/>
      <w:r w:rsidRPr="00DD135C">
        <w:rPr>
          <w:rFonts w:ascii="Arial" w:hAnsi="Arial" w:cs="Arial"/>
          <w:sz w:val="21"/>
          <w:szCs w:val="21"/>
        </w:rPr>
        <w:t>, nos casos de Falência, Recuperação Judicial, Recuperação Extrajudicial ou Dissolução da Contratada, bem como da transferência do presente Contrato, no todo ou em parte, imperícia, negligência ou imprudência durante a execução do fornecimento,</w:t>
      </w:r>
      <w:r w:rsidR="007507E8" w:rsidRPr="00DD135C">
        <w:rPr>
          <w:rFonts w:ascii="Arial" w:hAnsi="Arial" w:cs="Arial"/>
          <w:sz w:val="21"/>
          <w:szCs w:val="21"/>
        </w:rPr>
        <w:t xml:space="preserve"> </w:t>
      </w:r>
      <w:r w:rsidRPr="00DD135C">
        <w:rPr>
          <w:rFonts w:ascii="Arial" w:hAnsi="Arial" w:cs="Arial"/>
          <w:bCs/>
          <w:color w:val="000000"/>
          <w:sz w:val="21"/>
          <w:szCs w:val="21"/>
        </w:rPr>
        <w:t>assegurados o contraditório e a ampla defesa</w:t>
      </w:r>
      <w:r w:rsidRPr="00DD135C">
        <w:rPr>
          <w:rFonts w:ascii="Arial" w:hAnsi="Arial" w:cs="Arial"/>
          <w:sz w:val="21"/>
          <w:szCs w:val="21"/>
        </w:rPr>
        <w:t>.</w:t>
      </w:r>
    </w:p>
    <w:p w14:paraId="0C064B12" w14:textId="77777777" w:rsidR="00DD135C" w:rsidRPr="00DD135C" w:rsidRDefault="000D6D74">
      <w:pPr>
        <w:pStyle w:val="PargrafodaLista"/>
        <w:numPr>
          <w:ilvl w:val="2"/>
          <w:numId w:val="78"/>
        </w:numPr>
        <w:spacing w:line="360" w:lineRule="auto"/>
        <w:jc w:val="both"/>
        <w:rPr>
          <w:rFonts w:ascii="Arial" w:hAnsi="Arial" w:cs="Arial"/>
          <w:b/>
          <w:sz w:val="21"/>
          <w:szCs w:val="21"/>
        </w:rPr>
      </w:pPr>
      <w:r w:rsidRPr="00DD135C">
        <w:rPr>
          <w:rFonts w:ascii="Arial" w:hAnsi="Arial" w:cs="Arial"/>
          <w:sz w:val="21"/>
          <w:szCs w:val="21"/>
        </w:rPr>
        <w:t>Não se aplicará o cancelamento por motivo de recuperação judicial, de que trata o item anterior, caso a empresa detentora da ata já tenha tido o plano de recuperação homologado em juízo, devendo este ser comprovado por certidão emitida pela instância judicial competente que certifique que a empresa está apta econômica e financeiramente a cumprir com as obrigações assumidas.</w:t>
      </w:r>
    </w:p>
    <w:p w14:paraId="394F81FA" w14:textId="77777777" w:rsidR="00DD135C" w:rsidRPr="00DD135C" w:rsidRDefault="00DD135C" w:rsidP="00DD135C">
      <w:pPr>
        <w:pStyle w:val="PargrafodaLista"/>
        <w:spacing w:line="360" w:lineRule="auto"/>
        <w:jc w:val="both"/>
        <w:rPr>
          <w:rFonts w:ascii="Arial" w:hAnsi="Arial" w:cs="Arial"/>
          <w:b/>
          <w:sz w:val="21"/>
          <w:szCs w:val="21"/>
        </w:rPr>
      </w:pPr>
    </w:p>
    <w:p w14:paraId="3847A7D8" w14:textId="77777777" w:rsidR="00DD135C" w:rsidRDefault="00595DED" w:rsidP="004E69E2">
      <w:pPr>
        <w:pStyle w:val="PargrafodaLista"/>
        <w:numPr>
          <w:ilvl w:val="0"/>
          <w:numId w:val="1"/>
        </w:numPr>
        <w:spacing w:line="360" w:lineRule="auto"/>
        <w:jc w:val="both"/>
        <w:rPr>
          <w:rFonts w:ascii="Arial" w:hAnsi="Arial" w:cs="Arial"/>
          <w:b/>
          <w:sz w:val="21"/>
          <w:szCs w:val="21"/>
        </w:rPr>
      </w:pPr>
      <w:r w:rsidRPr="00DD135C">
        <w:rPr>
          <w:rFonts w:ascii="Arial" w:hAnsi="Arial" w:cs="Arial"/>
          <w:b/>
          <w:sz w:val="21"/>
          <w:szCs w:val="21"/>
        </w:rPr>
        <w:t>DAS DISPOSIÇÕES FINAIS</w:t>
      </w:r>
      <w:r w:rsidRPr="00DD135C">
        <w:rPr>
          <w:rFonts w:ascii="Arial" w:hAnsi="Arial" w:cs="Arial"/>
          <w:b/>
          <w:sz w:val="21"/>
          <w:szCs w:val="21"/>
        </w:rPr>
        <w:tab/>
      </w:r>
    </w:p>
    <w:p w14:paraId="503F5D38" w14:textId="492B5C6C" w:rsidR="00FA60F6" w:rsidRPr="00FA60F6" w:rsidRDefault="00FA60F6">
      <w:pPr>
        <w:pStyle w:val="PargrafodaLista"/>
        <w:numPr>
          <w:ilvl w:val="1"/>
          <w:numId w:val="79"/>
        </w:numPr>
        <w:spacing w:line="360" w:lineRule="auto"/>
        <w:jc w:val="both"/>
        <w:rPr>
          <w:rFonts w:ascii="Arial" w:hAnsi="Arial" w:cs="Arial"/>
          <w:b/>
          <w:sz w:val="21"/>
          <w:szCs w:val="21"/>
        </w:rPr>
      </w:pPr>
      <w:r>
        <w:rPr>
          <w:rFonts w:ascii="Arial" w:hAnsi="Arial" w:cs="Arial"/>
          <w:sz w:val="21"/>
          <w:szCs w:val="21"/>
        </w:rPr>
        <w:t xml:space="preserve"> </w:t>
      </w:r>
      <w:r w:rsidR="00595DED" w:rsidRPr="00FA60F6">
        <w:rPr>
          <w:rFonts w:ascii="Arial" w:hAnsi="Arial" w:cs="Arial"/>
          <w:sz w:val="21"/>
          <w:szCs w:val="21"/>
        </w:rPr>
        <w:t>A presente licitação não importa necessariamente em contratação, podendo a Administração revogá-la, por razões de interesse público, decorrente de fato superveniente devidamente comprovado, pertinente e suficiente para justificar tal conduta, devendo anulá-la por ilegalidade, de ofício ou por provocação de terceiros, mediante ato escrito e devidamente fundamentado.</w:t>
      </w:r>
    </w:p>
    <w:p w14:paraId="154EF9ED" w14:textId="77777777" w:rsidR="00964007" w:rsidRPr="00964007" w:rsidRDefault="00FA60F6">
      <w:pPr>
        <w:pStyle w:val="PargrafodaLista"/>
        <w:numPr>
          <w:ilvl w:val="1"/>
          <w:numId w:val="79"/>
        </w:numPr>
        <w:spacing w:line="360" w:lineRule="auto"/>
        <w:jc w:val="both"/>
        <w:rPr>
          <w:rFonts w:ascii="Arial" w:hAnsi="Arial" w:cs="Arial"/>
          <w:b/>
          <w:sz w:val="21"/>
          <w:szCs w:val="21"/>
        </w:rPr>
      </w:pPr>
      <w:r>
        <w:rPr>
          <w:rFonts w:ascii="Arial" w:hAnsi="Arial" w:cs="Arial"/>
          <w:sz w:val="21"/>
          <w:szCs w:val="21"/>
        </w:rPr>
        <w:t xml:space="preserve"> </w:t>
      </w:r>
      <w:r w:rsidR="00595DED" w:rsidRPr="00FA60F6">
        <w:rPr>
          <w:rFonts w:ascii="Arial" w:hAnsi="Arial" w:cs="Arial"/>
          <w:sz w:val="21"/>
          <w:szCs w:val="21"/>
        </w:rPr>
        <w:t xml:space="preserve">A anulação do </w:t>
      </w:r>
      <w:r w:rsidR="00595DED" w:rsidRPr="00FA60F6">
        <w:rPr>
          <w:rFonts w:ascii="Arial" w:hAnsi="Arial" w:cs="Arial"/>
          <w:bCs/>
          <w:sz w:val="21"/>
          <w:szCs w:val="21"/>
        </w:rPr>
        <w:t>referido procedimento licitatório</w:t>
      </w:r>
      <w:r w:rsidR="00595DED" w:rsidRPr="00FA60F6">
        <w:rPr>
          <w:rFonts w:ascii="Arial" w:hAnsi="Arial" w:cs="Arial"/>
          <w:sz w:val="21"/>
          <w:szCs w:val="21"/>
        </w:rPr>
        <w:t xml:space="preserve"> induz à do contrato.</w:t>
      </w:r>
    </w:p>
    <w:p w14:paraId="45F8A538" w14:textId="77777777" w:rsidR="00964007" w:rsidRPr="00964007" w:rsidRDefault="00964007">
      <w:pPr>
        <w:pStyle w:val="PargrafodaLista"/>
        <w:numPr>
          <w:ilvl w:val="1"/>
          <w:numId w:val="79"/>
        </w:numPr>
        <w:spacing w:line="360" w:lineRule="auto"/>
        <w:jc w:val="both"/>
        <w:rPr>
          <w:rFonts w:ascii="Arial" w:hAnsi="Arial" w:cs="Arial"/>
          <w:b/>
          <w:sz w:val="21"/>
          <w:szCs w:val="21"/>
        </w:rPr>
      </w:pPr>
      <w:r>
        <w:rPr>
          <w:rFonts w:ascii="Arial" w:hAnsi="Arial" w:cs="Arial"/>
          <w:sz w:val="21"/>
          <w:szCs w:val="21"/>
        </w:rPr>
        <w:t xml:space="preserve"> </w:t>
      </w:r>
      <w:r w:rsidR="00595DED" w:rsidRPr="00964007">
        <w:rPr>
          <w:rFonts w:ascii="Arial" w:hAnsi="Arial" w:cs="Arial"/>
          <w:sz w:val="21"/>
          <w:szCs w:val="21"/>
        </w:rPr>
        <w:t>As licitantes não terão direito à indenização em decorrência da anulação do procedimento licitatório, ressalvado o direito da contratada de boa-fé de ser ressarcido pelos encargos que tiver suportado no cumprimento do contrato.</w:t>
      </w:r>
    </w:p>
    <w:p w14:paraId="4AAFB9BA" w14:textId="77777777" w:rsidR="00964007" w:rsidRPr="00964007" w:rsidRDefault="00964007">
      <w:pPr>
        <w:pStyle w:val="PargrafodaLista"/>
        <w:numPr>
          <w:ilvl w:val="1"/>
          <w:numId w:val="79"/>
        </w:numPr>
        <w:spacing w:line="360" w:lineRule="auto"/>
        <w:jc w:val="both"/>
        <w:rPr>
          <w:rFonts w:ascii="Arial" w:hAnsi="Arial" w:cs="Arial"/>
          <w:b/>
          <w:sz w:val="21"/>
          <w:szCs w:val="21"/>
        </w:rPr>
      </w:pPr>
      <w:r>
        <w:rPr>
          <w:rFonts w:ascii="Arial" w:hAnsi="Arial" w:cs="Arial"/>
          <w:sz w:val="21"/>
          <w:szCs w:val="21"/>
        </w:rPr>
        <w:t xml:space="preserve"> </w:t>
      </w:r>
      <w:r w:rsidR="00595DED" w:rsidRPr="00964007">
        <w:rPr>
          <w:rFonts w:ascii="Arial" w:hAnsi="Arial" w:cs="Arial"/>
          <w:sz w:val="21"/>
          <w:szCs w:val="21"/>
        </w:rPr>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proponente que o tiver apresentado, ou, caso tenha sido a vencedora, a rescisão do contrato, sem prejuízo das demais sanções cabíveis.</w:t>
      </w:r>
    </w:p>
    <w:p w14:paraId="1A546230" w14:textId="77777777" w:rsidR="00964007" w:rsidRPr="00964007" w:rsidRDefault="00964007">
      <w:pPr>
        <w:pStyle w:val="PargrafodaLista"/>
        <w:numPr>
          <w:ilvl w:val="1"/>
          <w:numId w:val="79"/>
        </w:numPr>
        <w:spacing w:line="360" w:lineRule="auto"/>
        <w:jc w:val="both"/>
        <w:rPr>
          <w:rFonts w:ascii="Arial" w:hAnsi="Arial" w:cs="Arial"/>
          <w:b/>
          <w:sz w:val="21"/>
          <w:szCs w:val="21"/>
        </w:rPr>
      </w:pPr>
      <w:r>
        <w:rPr>
          <w:rFonts w:ascii="Arial" w:hAnsi="Arial" w:cs="Arial"/>
          <w:sz w:val="21"/>
          <w:szCs w:val="21"/>
        </w:rPr>
        <w:t xml:space="preserve"> </w:t>
      </w:r>
      <w:r w:rsidR="00595DED" w:rsidRPr="00964007">
        <w:rPr>
          <w:rFonts w:ascii="Arial" w:hAnsi="Arial" w:cs="Arial"/>
          <w:sz w:val="21"/>
          <w:szCs w:val="21"/>
        </w:rPr>
        <w:t>A participação da licitante nesta licitação implica a aceitação de todos os termos deste Edital.</w:t>
      </w:r>
    </w:p>
    <w:p w14:paraId="05782749" w14:textId="77777777" w:rsidR="00964007" w:rsidRPr="00964007" w:rsidRDefault="00964007">
      <w:pPr>
        <w:pStyle w:val="PargrafodaLista"/>
        <w:numPr>
          <w:ilvl w:val="1"/>
          <w:numId w:val="79"/>
        </w:numPr>
        <w:spacing w:line="360" w:lineRule="auto"/>
        <w:jc w:val="both"/>
        <w:rPr>
          <w:rFonts w:ascii="Arial" w:hAnsi="Arial" w:cs="Arial"/>
          <w:b/>
          <w:sz w:val="21"/>
          <w:szCs w:val="21"/>
        </w:rPr>
      </w:pPr>
      <w:r>
        <w:rPr>
          <w:rFonts w:ascii="Arial" w:hAnsi="Arial" w:cs="Arial"/>
          <w:sz w:val="21"/>
          <w:szCs w:val="21"/>
        </w:rPr>
        <w:lastRenderedPageBreak/>
        <w:t xml:space="preserve"> </w:t>
      </w:r>
      <w:r w:rsidR="00595DED" w:rsidRPr="00964007">
        <w:rPr>
          <w:rFonts w:ascii="Arial" w:hAnsi="Arial" w:cs="Arial"/>
          <w:sz w:val="21"/>
          <w:szCs w:val="21"/>
        </w:rPr>
        <w:t>Em caso de comprovação de que o serviço prestado difere em qualquer aspecto do serviço contratado, a Contratante poderá exigir a correção, sem qualquer ônus para si, e ainda deverá ser ressarcida de quaisquer prejuízos que a má prestação do serviço tem lhe causado.</w:t>
      </w:r>
    </w:p>
    <w:p w14:paraId="29B310E8" w14:textId="77777777" w:rsidR="00964007" w:rsidRPr="00964007" w:rsidRDefault="00595DED">
      <w:pPr>
        <w:pStyle w:val="PargrafodaLista"/>
        <w:numPr>
          <w:ilvl w:val="1"/>
          <w:numId w:val="79"/>
        </w:numPr>
        <w:spacing w:line="360" w:lineRule="auto"/>
        <w:jc w:val="both"/>
        <w:rPr>
          <w:rFonts w:ascii="Arial" w:hAnsi="Arial" w:cs="Arial"/>
          <w:b/>
          <w:sz w:val="21"/>
          <w:szCs w:val="21"/>
        </w:rPr>
      </w:pPr>
      <w:r w:rsidRPr="00964007">
        <w:rPr>
          <w:rFonts w:ascii="Arial" w:hAnsi="Arial" w:cs="Arial"/>
          <w:sz w:val="21"/>
          <w:szCs w:val="21"/>
        </w:rPr>
        <w:t>A contratada fica obrigada a manter durante a execução deste instrumento, todas as condições de habilitação e qualificação estipuladas para participação na licitação.</w:t>
      </w:r>
    </w:p>
    <w:p w14:paraId="3C336F1B" w14:textId="77777777" w:rsidR="00964007" w:rsidRPr="00964007" w:rsidRDefault="00964007">
      <w:pPr>
        <w:pStyle w:val="PargrafodaLista"/>
        <w:numPr>
          <w:ilvl w:val="1"/>
          <w:numId w:val="79"/>
        </w:numPr>
        <w:spacing w:line="360" w:lineRule="auto"/>
        <w:jc w:val="both"/>
        <w:rPr>
          <w:rFonts w:ascii="Arial" w:hAnsi="Arial" w:cs="Arial"/>
          <w:b/>
          <w:sz w:val="21"/>
          <w:szCs w:val="21"/>
        </w:rPr>
      </w:pPr>
      <w:r>
        <w:rPr>
          <w:rFonts w:ascii="Arial" w:hAnsi="Arial" w:cs="Arial"/>
          <w:sz w:val="21"/>
          <w:szCs w:val="21"/>
        </w:rPr>
        <w:t xml:space="preserve"> </w:t>
      </w:r>
      <w:r w:rsidR="00595DED" w:rsidRPr="00964007">
        <w:rPr>
          <w:rFonts w:ascii="Arial" w:hAnsi="Arial" w:cs="Arial"/>
          <w:sz w:val="21"/>
          <w:szCs w:val="21"/>
        </w:rPr>
        <w:t>A Comissão de Licitação/Pregoeiro não se responsabilizará por informações que não lhe forem entregues ou que forem apresentadas em desacordo com o edital.</w:t>
      </w:r>
    </w:p>
    <w:p w14:paraId="21C4F2A3" w14:textId="77777777" w:rsidR="00964007" w:rsidRPr="00964007" w:rsidRDefault="00595DED">
      <w:pPr>
        <w:pStyle w:val="PargrafodaLista"/>
        <w:numPr>
          <w:ilvl w:val="1"/>
          <w:numId w:val="79"/>
        </w:numPr>
        <w:spacing w:line="360" w:lineRule="auto"/>
        <w:jc w:val="both"/>
        <w:rPr>
          <w:rFonts w:ascii="Arial" w:hAnsi="Arial" w:cs="Arial"/>
          <w:b/>
          <w:sz w:val="21"/>
          <w:szCs w:val="21"/>
        </w:rPr>
      </w:pPr>
      <w:r w:rsidRPr="00964007">
        <w:rPr>
          <w:rFonts w:ascii="Arial" w:hAnsi="Arial" w:cs="Arial"/>
          <w:sz w:val="21"/>
          <w:szCs w:val="21"/>
        </w:rPr>
        <w:t xml:space="preserve">As solicitações de cópia(s) de quaisquer documentos do processo deverão ser apresentadas por escrito, diretamente à Comissão de Licitação/Pregoeira através do </w:t>
      </w:r>
      <w:proofErr w:type="spellStart"/>
      <w:r w:rsidRPr="00964007">
        <w:rPr>
          <w:rFonts w:ascii="Arial" w:hAnsi="Arial" w:cs="Arial"/>
          <w:sz w:val="21"/>
          <w:szCs w:val="21"/>
        </w:rPr>
        <w:t>email</w:t>
      </w:r>
      <w:proofErr w:type="spellEnd"/>
      <w:r w:rsidRPr="00964007">
        <w:rPr>
          <w:rFonts w:ascii="Arial" w:hAnsi="Arial" w:cs="Arial"/>
          <w:sz w:val="21"/>
          <w:szCs w:val="21"/>
        </w:rPr>
        <w:t xml:space="preserve"> informado na ementa do edital.</w:t>
      </w:r>
    </w:p>
    <w:p w14:paraId="7AE9DB22" w14:textId="77777777" w:rsidR="00964007" w:rsidRPr="00964007" w:rsidRDefault="00595DED">
      <w:pPr>
        <w:pStyle w:val="PargrafodaLista"/>
        <w:numPr>
          <w:ilvl w:val="1"/>
          <w:numId w:val="79"/>
        </w:numPr>
        <w:spacing w:line="360" w:lineRule="auto"/>
        <w:jc w:val="both"/>
        <w:rPr>
          <w:rFonts w:ascii="Arial" w:hAnsi="Arial" w:cs="Arial"/>
          <w:b/>
          <w:sz w:val="21"/>
          <w:szCs w:val="21"/>
        </w:rPr>
      </w:pPr>
      <w:r w:rsidRPr="00964007">
        <w:rPr>
          <w:rFonts w:ascii="Arial" w:hAnsi="Arial" w:cs="Arial"/>
          <w:sz w:val="21"/>
          <w:szCs w:val="21"/>
        </w:rPr>
        <w:t>Os casos omissos neste Edital serão decididos com base na Lei nº 13.303/2016, no Regulamento de Compras do CTM e demais normas que regem a matéria.</w:t>
      </w:r>
    </w:p>
    <w:p w14:paraId="4269113D" w14:textId="77777777" w:rsidR="00964007" w:rsidRPr="00964007" w:rsidRDefault="00595DED">
      <w:pPr>
        <w:pStyle w:val="PargrafodaLista"/>
        <w:numPr>
          <w:ilvl w:val="1"/>
          <w:numId w:val="79"/>
        </w:numPr>
        <w:spacing w:line="360" w:lineRule="auto"/>
        <w:jc w:val="both"/>
        <w:rPr>
          <w:rFonts w:ascii="Arial" w:hAnsi="Arial" w:cs="Arial"/>
          <w:b/>
          <w:sz w:val="21"/>
          <w:szCs w:val="21"/>
        </w:rPr>
      </w:pPr>
      <w:r w:rsidRPr="00964007">
        <w:rPr>
          <w:rFonts w:ascii="Arial" w:hAnsi="Arial" w:cs="Arial"/>
          <w:sz w:val="21"/>
          <w:szCs w:val="21"/>
        </w:rPr>
        <w:t xml:space="preserve">Este Procedimento licitatório poderá ter a data de abertura da sessão pública transferida por conveniência do CTM, sem prejuízo da divulgação </w:t>
      </w:r>
      <w:r w:rsidRPr="00964007">
        <w:rPr>
          <w:rFonts w:ascii="Arial" w:hAnsi="Arial" w:cs="Arial"/>
          <w:color w:val="000000"/>
          <w:sz w:val="21"/>
          <w:szCs w:val="21"/>
          <w:shd w:val="clear" w:color="auto" w:fill="FFFFFF"/>
        </w:rPr>
        <w:t>do edital e do respectivo aviso que serão colocados à disposição de qualquer pessoa para consulta no site do CTM.</w:t>
      </w:r>
    </w:p>
    <w:p w14:paraId="0EE14248" w14:textId="0C876CE4" w:rsidR="008169C4" w:rsidRPr="00964007" w:rsidRDefault="00595DED">
      <w:pPr>
        <w:pStyle w:val="PargrafodaLista"/>
        <w:numPr>
          <w:ilvl w:val="1"/>
          <w:numId w:val="79"/>
        </w:numPr>
        <w:spacing w:line="360" w:lineRule="auto"/>
        <w:jc w:val="both"/>
        <w:rPr>
          <w:rFonts w:ascii="Arial" w:hAnsi="Arial" w:cs="Arial"/>
          <w:b/>
          <w:sz w:val="21"/>
          <w:szCs w:val="21"/>
        </w:rPr>
      </w:pPr>
      <w:r w:rsidRPr="00964007">
        <w:rPr>
          <w:rFonts w:ascii="Arial" w:hAnsi="Arial" w:cs="Arial"/>
          <w:sz w:val="21"/>
          <w:szCs w:val="21"/>
        </w:rPr>
        <w:t>Constituem anexos deste instrumento convocatório, dele fazendo parte integrante:</w:t>
      </w:r>
    </w:p>
    <w:p w14:paraId="65673DC6" w14:textId="77777777" w:rsidR="00DD135C" w:rsidRPr="00DD135C" w:rsidRDefault="00DD135C" w:rsidP="00DD135C">
      <w:pPr>
        <w:pStyle w:val="PargrafodaLista"/>
        <w:spacing w:line="360" w:lineRule="auto"/>
        <w:ind w:left="420"/>
        <w:jc w:val="both"/>
        <w:rPr>
          <w:rFonts w:ascii="Arial" w:hAnsi="Arial" w:cs="Arial"/>
          <w:b/>
          <w:sz w:val="21"/>
          <w:szCs w:val="21"/>
        </w:rPr>
      </w:pPr>
    </w:p>
    <w:p w14:paraId="5261C97B" w14:textId="77777777" w:rsidR="00DD135C" w:rsidRDefault="00595DED" w:rsidP="004E69E2">
      <w:pPr>
        <w:pStyle w:val="PargrafodaLista"/>
        <w:numPr>
          <w:ilvl w:val="0"/>
          <w:numId w:val="1"/>
        </w:numPr>
        <w:tabs>
          <w:tab w:val="clear" w:pos="720"/>
          <w:tab w:val="left" w:pos="709"/>
          <w:tab w:val="left" w:pos="740"/>
          <w:tab w:val="left" w:pos="1040"/>
          <w:tab w:val="center" w:pos="4677"/>
        </w:tabs>
        <w:spacing w:before="114" w:after="114"/>
        <w:jc w:val="both"/>
        <w:rPr>
          <w:rFonts w:ascii="Arial" w:hAnsi="Arial" w:cs="Arial"/>
          <w:b/>
          <w:sz w:val="21"/>
          <w:szCs w:val="21"/>
        </w:rPr>
      </w:pPr>
      <w:r w:rsidRPr="00DD135C">
        <w:rPr>
          <w:rFonts w:ascii="Arial" w:hAnsi="Arial" w:cs="Arial"/>
          <w:b/>
          <w:sz w:val="21"/>
          <w:szCs w:val="21"/>
        </w:rPr>
        <w:t>DO FORO</w:t>
      </w:r>
    </w:p>
    <w:p w14:paraId="6649AA4E" w14:textId="684BCEC9" w:rsidR="00DD135C" w:rsidRPr="00964007" w:rsidRDefault="00595DED">
      <w:pPr>
        <w:pStyle w:val="PargrafodaLista"/>
        <w:numPr>
          <w:ilvl w:val="1"/>
          <w:numId w:val="80"/>
        </w:numPr>
        <w:tabs>
          <w:tab w:val="left" w:pos="709"/>
          <w:tab w:val="left" w:pos="740"/>
          <w:tab w:val="left" w:pos="1040"/>
          <w:tab w:val="center" w:pos="4677"/>
        </w:tabs>
        <w:spacing w:before="114" w:after="114"/>
        <w:jc w:val="both"/>
        <w:rPr>
          <w:rFonts w:ascii="Arial" w:hAnsi="Arial" w:cs="Arial"/>
          <w:b/>
          <w:sz w:val="21"/>
          <w:szCs w:val="21"/>
        </w:rPr>
      </w:pPr>
      <w:r w:rsidRPr="00964007">
        <w:rPr>
          <w:rFonts w:ascii="Arial" w:hAnsi="Arial" w:cs="Arial"/>
          <w:sz w:val="21"/>
          <w:szCs w:val="21"/>
        </w:rPr>
        <w:t>Fica eleito o foro do Recife - PE para dirimir qualquer dúvida oriunda da execução deste instrumento, com renúncia expressa de qualquer outro, por mais privilegiado que seja.</w:t>
      </w:r>
    </w:p>
    <w:p w14:paraId="020B8A1E" w14:textId="77777777" w:rsidR="008169C4" w:rsidRDefault="008169C4">
      <w:pPr>
        <w:tabs>
          <w:tab w:val="left" w:pos="709"/>
          <w:tab w:val="left" w:pos="740"/>
          <w:tab w:val="left" w:pos="1040"/>
          <w:tab w:val="center" w:pos="4677"/>
        </w:tabs>
        <w:spacing w:before="114" w:after="114"/>
        <w:ind w:left="1080"/>
        <w:jc w:val="both"/>
        <w:rPr>
          <w:rFonts w:ascii="Arial" w:hAnsi="Arial" w:cs="Arial"/>
          <w:sz w:val="21"/>
          <w:szCs w:val="21"/>
        </w:rPr>
      </w:pPr>
    </w:p>
    <w:p w14:paraId="0FBE63BD" w14:textId="71FA90D3" w:rsidR="008169C4" w:rsidRDefault="00595DED">
      <w:pPr>
        <w:tabs>
          <w:tab w:val="left" w:pos="284"/>
        </w:tabs>
        <w:jc w:val="center"/>
        <w:rPr>
          <w:bCs/>
        </w:rPr>
      </w:pPr>
      <w:r>
        <w:rPr>
          <w:rFonts w:ascii="Arial" w:hAnsi="Arial" w:cs="Arial"/>
          <w:bCs/>
          <w:sz w:val="21"/>
          <w:szCs w:val="21"/>
        </w:rPr>
        <w:t xml:space="preserve">Recife, </w:t>
      </w:r>
      <w:proofErr w:type="gramStart"/>
      <w:r w:rsidR="00DD135C">
        <w:rPr>
          <w:rFonts w:ascii="Arial" w:hAnsi="Arial" w:cs="Arial"/>
          <w:bCs/>
          <w:sz w:val="21"/>
          <w:szCs w:val="21"/>
        </w:rPr>
        <w:t>0</w:t>
      </w:r>
      <w:r w:rsidR="00A07149">
        <w:rPr>
          <w:rFonts w:ascii="Arial" w:hAnsi="Arial" w:cs="Arial"/>
          <w:bCs/>
          <w:sz w:val="21"/>
          <w:szCs w:val="21"/>
        </w:rPr>
        <w:t>6</w:t>
      </w:r>
      <w:r w:rsidR="00DD135C">
        <w:rPr>
          <w:rFonts w:ascii="Arial" w:hAnsi="Arial" w:cs="Arial"/>
          <w:bCs/>
          <w:sz w:val="21"/>
          <w:szCs w:val="21"/>
        </w:rPr>
        <w:t xml:space="preserve"> </w:t>
      </w:r>
      <w:r>
        <w:rPr>
          <w:rFonts w:ascii="Arial" w:hAnsi="Arial" w:cs="Arial"/>
          <w:bCs/>
          <w:sz w:val="21"/>
          <w:szCs w:val="21"/>
        </w:rPr>
        <w:t xml:space="preserve"> de</w:t>
      </w:r>
      <w:proofErr w:type="gramEnd"/>
      <w:r>
        <w:rPr>
          <w:rFonts w:ascii="Arial" w:hAnsi="Arial" w:cs="Arial"/>
          <w:bCs/>
          <w:sz w:val="21"/>
          <w:szCs w:val="21"/>
        </w:rPr>
        <w:t xml:space="preserve"> </w:t>
      </w:r>
      <w:proofErr w:type="gramStart"/>
      <w:r w:rsidR="00DD135C">
        <w:rPr>
          <w:rFonts w:ascii="Arial" w:hAnsi="Arial" w:cs="Arial"/>
          <w:bCs/>
          <w:sz w:val="21"/>
          <w:szCs w:val="21"/>
        </w:rPr>
        <w:t xml:space="preserve">maio </w:t>
      </w:r>
      <w:r>
        <w:rPr>
          <w:rFonts w:ascii="Arial" w:hAnsi="Arial" w:cs="Arial"/>
          <w:bCs/>
          <w:sz w:val="21"/>
          <w:szCs w:val="21"/>
        </w:rPr>
        <w:t xml:space="preserve"> de</w:t>
      </w:r>
      <w:proofErr w:type="gramEnd"/>
      <w:r>
        <w:rPr>
          <w:rFonts w:ascii="Arial" w:hAnsi="Arial" w:cs="Arial"/>
          <w:bCs/>
          <w:sz w:val="21"/>
          <w:szCs w:val="21"/>
        </w:rPr>
        <w:t xml:space="preserve"> 2026.</w:t>
      </w:r>
    </w:p>
    <w:p w14:paraId="1604FE0A" w14:textId="77777777" w:rsidR="008169C4" w:rsidRDefault="00595DED">
      <w:pPr>
        <w:spacing w:before="57" w:after="57"/>
        <w:ind w:left="6" w:hanging="6"/>
        <w:jc w:val="center"/>
      </w:pPr>
      <w:r>
        <w:rPr>
          <w:rFonts w:ascii="Arial" w:hAnsi="Arial" w:cs="Arial"/>
          <w:b/>
          <w:sz w:val="21"/>
          <w:szCs w:val="21"/>
        </w:rPr>
        <w:t>JULIANA S. BARROS</w:t>
      </w:r>
    </w:p>
    <w:p w14:paraId="58928ED6" w14:textId="77777777" w:rsidR="008169C4" w:rsidRDefault="00595DED">
      <w:pPr>
        <w:spacing w:before="57" w:after="57"/>
        <w:jc w:val="center"/>
      </w:pPr>
      <w:r>
        <w:rPr>
          <w:rFonts w:ascii="Arial" w:hAnsi="Arial" w:cs="Arial"/>
          <w:b/>
          <w:sz w:val="21"/>
          <w:szCs w:val="21"/>
        </w:rPr>
        <w:t>Pregoeira da CPL/CTM</w:t>
      </w:r>
    </w:p>
    <w:p w14:paraId="097E9358" w14:textId="77777777" w:rsidR="008169C4" w:rsidRDefault="008169C4">
      <w:pPr>
        <w:rPr>
          <w:rFonts w:ascii="Arial" w:hAnsi="Arial" w:cs="Arial"/>
          <w:b/>
          <w:sz w:val="21"/>
          <w:szCs w:val="21"/>
        </w:rPr>
      </w:pPr>
    </w:p>
    <w:p w14:paraId="0FE59C0D" w14:textId="70A1CEEB" w:rsidR="008255E7" w:rsidRPr="008255E7" w:rsidRDefault="008255E7" w:rsidP="008255E7">
      <w:pPr>
        <w:spacing w:after="120"/>
        <w:rPr>
          <w:rFonts w:ascii="Arial" w:hAnsi="Arial" w:cs="Arial"/>
          <w:b/>
          <w:bCs/>
          <w:sz w:val="21"/>
          <w:szCs w:val="21"/>
        </w:rPr>
      </w:pPr>
      <w:r>
        <w:rPr>
          <w:rFonts w:ascii="Arial" w:hAnsi="Arial" w:cs="Arial"/>
          <w:b/>
          <w:sz w:val="21"/>
          <w:szCs w:val="21"/>
        </w:rPr>
        <w:t xml:space="preserve">ANEXO I- Termo de referência </w:t>
      </w:r>
      <w:r w:rsidR="00B06039">
        <w:rPr>
          <w:rFonts w:ascii="Arial" w:hAnsi="Arial" w:cs="Arial"/>
          <w:b/>
          <w:sz w:val="21"/>
          <w:szCs w:val="21"/>
        </w:rPr>
        <w:t xml:space="preserve">e </w:t>
      </w:r>
      <w:r w:rsidR="00B06039" w:rsidRPr="00B06039">
        <w:rPr>
          <w:rFonts w:ascii="Arial" w:hAnsi="Arial" w:cs="Arial"/>
          <w:b/>
          <w:sz w:val="21"/>
          <w:szCs w:val="21"/>
        </w:rPr>
        <w:t>Mapa de Riscos</w:t>
      </w:r>
    </w:p>
    <w:p w14:paraId="76A064B4" w14:textId="77777777" w:rsidR="008255E7" w:rsidRDefault="008255E7" w:rsidP="008255E7">
      <w:pPr>
        <w:rPr>
          <w:rFonts w:ascii="Arial" w:hAnsi="Arial" w:cs="Arial"/>
          <w:b/>
          <w:sz w:val="21"/>
          <w:szCs w:val="21"/>
        </w:rPr>
      </w:pPr>
      <w:r>
        <w:rPr>
          <w:rFonts w:ascii="Arial" w:hAnsi="Arial"/>
          <w:b/>
          <w:bCs/>
          <w:sz w:val="21"/>
          <w:szCs w:val="21"/>
        </w:rPr>
        <w:t xml:space="preserve">ANEXO II - Modelo de Proposta Comercial </w:t>
      </w:r>
    </w:p>
    <w:p w14:paraId="02444043" w14:textId="77777777" w:rsidR="008255E7" w:rsidRDefault="008255E7" w:rsidP="008255E7">
      <w:pPr>
        <w:tabs>
          <w:tab w:val="left" w:pos="709"/>
          <w:tab w:val="left" w:pos="740"/>
          <w:tab w:val="left" w:pos="1040"/>
          <w:tab w:val="center" w:pos="4677"/>
        </w:tabs>
        <w:spacing w:before="114" w:after="114"/>
        <w:jc w:val="both"/>
        <w:rPr>
          <w:rFonts w:ascii="Arial" w:hAnsi="Arial"/>
          <w:b/>
          <w:bCs/>
          <w:sz w:val="21"/>
          <w:szCs w:val="21"/>
        </w:rPr>
      </w:pPr>
      <w:r>
        <w:rPr>
          <w:rFonts w:ascii="Arial" w:hAnsi="Arial"/>
          <w:b/>
          <w:bCs/>
          <w:sz w:val="21"/>
          <w:szCs w:val="21"/>
        </w:rPr>
        <w:t xml:space="preserve">ANEXO III - Estudo Técnico Preliminar </w:t>
      </w:r>
    </w:p>
    <w:p w14:paraId="0F61E8FD" w14:textId="77777777" w:rsidR="008255E7" w:rsidRDefault="008255E7" w:rsidP="008255E7">
      <w:pPr>
        <w:tabs>
          <w:tab w:val="left" w:pos="709"/>
          <w:tab w:val="left" w:pos="740"/>
          <w:tab w:val="left" w:pos="1040"/>
          <w:tab w:val="center" w:pos="4677"/>
        </w:tabs>
        <w:spacing w:before="114" w:after="114"/>
        <w:jc w:val="both"/>
        <w:rPr>
          <w:rFonts w:ascii="Arial" w:hAnsi="Arial"/>
          <w:b/>
          <w:bCs/>
          <w:sz w:val="21"/>
          <w:szCs w:val="21"/>
        </w:rPr>
      </w:pPr>
      <w:r>
        <w:rPr>
          <w:rFonts w:ascii="Arial" w:hAnsi="Arial"/>
          <w:b/>
          <w:bCs/>
          <w:sz w:val="21"/>
          <w:szCs w:val="21"/>
        </w:rPr>
        <w:t xml:space="preserve">ANEXO IV- Termo de Responsabilidade Sigilo Informações </w:t>
      </w:r>
    </w:p>
    <w:p w14:paraId="3A33F08E" w14:textId="2AA705BB" w:rsidR="008255E7" w:rsidRDefault="008255E7" w:rsidP="008255E7">
      <w:pPr>
        <w:spacing w:after="120" w:line="240" w:lineRule="auto"/>
        <w:rPr>
          <w:rFonts w:ascii="Arial" w:hAnsi="Arial" w:cs="Arial"/>
          <w:b/>
          <w:bCs/>
          <w:sz w:val="21"/>
          <w:szCs w:val="21"/>
        </w:rPr>
      </w:pPr>
      <w:r>
        <w:rPr>
          <w:rFonts w:ascii="Arial" w:hAnsi="Arial" w:cs="Arial"/>
          <w:b/>
          <w:bCs/>
          <w:sz w:val="21"/>
          <w:szCs w:val="21"/>
        </w:rPr>
        <w:t xml:space="preserve">ANEXO V- </w:t>
      </w:r>
      <w:r w:rsidR="00B714E8">
        <w:rPr>
          <w:rFonts w:ascii="Arial" w:hAnsi="Arial" w:cs="Arial"/>
          <w:b/>
          <w:bCs/>
          <w:sz w:val="21"/>
          <w:szCs w:val="21"/>
        </w:rPr>
        <w:t xml:space="preserve">Ata de Registro de Preço </w:t>
      </w:r>
    </w:p>
    <w:p w14:paraId="75A03C5E" w14:textId="77777777" w:rsidR="008255E7" w:rsidRDefault="008255E7" w:rsidP="008255E7">
      <w:pPr>
        <w:tabs>
          <w:tab w:val="left" w:pos="709"/>
          <w:tab w:val="left" w:pos="740"/>
          <w:tab w:val="left" w:pos="1040"/>
          <w:tab w:val="center" w:pos="4677"/>
        </w:tabs>
        <w:spacing w:before="114" w:after="114"/>
        <w:jc w:val="both"/>
      </w:pPr>
      <w:r>
        <w:rPr>
          <w:rFonts w:ascii="Arial" w:hAnsi="Arial" w:cs="Arial"/>
          <w:b/>
          <w:bCs/>
          <w:sz w:val="21"/>
          <w:szCs w:val="21"/>
        </w:rPr>
        <w:t>ANEXO VI - Declarações</w:t>
      </w:r>
    </w:p>
    <w:p w14:paraId="1F38D89D" w14:textId="77777777" w:rsidR="008255E7" w:rsidRDefault="008255E7" w:rsidP="008255E7">
      <w:pPr>
        <w:tabs>
          <w:tab w:val="left" w:pos="709"/>
          <w:tab w:val="left" w:pos="740"/>
          <w:tab w:val="left" w:pos="1040"/>
          <w:tab w:val="center" w:pos="4677"/>
        </w:tabs>
        <w:spacing w:before="114" w:after="114"/>
        <w:jc w:val="both"/>
        <w:rPr>
          <w:rFonts w:ascii="Arial" w:hAnsi="Arial" w:cs="Arial"/>
          <w:b/>
          <w:bCs/>
          <w:sz w:val="21"/>
          <w:szCs w:val="21"/>
        </w:rPr>
      </w:pPr>
      <w:r>
        <w:rPr>
          <w:rFonts w:ascii="Arial" w:hAnsi="Arial" w:cs="Arial"/>
          <w:b/>
          <w:bCs/>
          <w:sz w:val="21"/>
          <w:szCs w:val="21"/>
        </w:rPr>
        <w:t>ANEXO VII- Minuta do contrato</w:t>
      </w:r>
    </w:p>
    <w:p w14:paraId="7C2D4C71" w14:textId="77777777" w:rsidR="00DD135C" w:rsidRDefault="00DD135C" w:rsidP="00C53F51">
      <w:pPr>
        <w:rPr>
          <w:rFonts w:ascii="Arial" w:hAnsi="Arial" w:cs="Arial"/>
          <w:b/>
          <w:sz w:val="21"/>
          <w:szCs w:val="21"/>
        </w:rPr>
      </w:pPr>
    </w:p>
    <w:p w14:paraId="52A5DA01" w14:textId="77777777" w:rsidR="001E6107" w:rsidRDefault="001E6107" w:rsidP="00C53F51">
      <w:pPr>
        <w:rPr>
          <w:rFonts w:ascii="Arial" w:hAnsi="Arial" w:cs="Arial"/>
          <w:b/>
          <w:sz w:val="21"/>
          <w:szCs w:val="21"/>
        </w:rPr>
      </w:pPr>
    </w:p>
    <w:p w14:paraId="5C647F1E" w14:textId="77777777" w:rsidR="001E6107" w:rsidRDefault="001E6107" w:rsidP="00C53F51">
      <w:pPr>
        <w:rPr>
          <w:rFonts w:ascii="Arial" w:hAnsi="Arial" w:cs="Arial"/>
          <w:b/>
          <w:sz w:val="21"/>
          <w:szCs w:val="21"/>
        </w:rPr>
      </w:pPr>
    </w:p>
    <w:p w14:paraId="027B6477" w14:textId="77777777" w:rsidR="001E6107" w:rsidRDefault="001E6107" w:rsidP="00C53F51">
      <w:pPr>
        <w:rPr>
          <w:rFonts w:ascii="Arial" w:hAnsi="Arial" w:cs="Arial"/>
          <w:b/>
          <w:sz w:val="21"/>
          <w:szCs w:val="21"/>
        </w:rPr>
      </w:pPr>
    </w:p>
    <w:p w14:paraId="230B559D" w14:textId="77777777" w:rsidR="001E6107" w:rsidRDefault="001E6107" w:rsidP="00C53F51">
      <w:pPr>
        <w:rPr>
          <w:rFonts w:ascii="Arial" w:hAnsi="Arial" w:cs="Arial"/>
          <w:b/>
          <w:sz w:val="21"/>
          <w:szCs w:val="21"/>
        </w:rPr>
      </w:pPr>
    </w:p>
    <w:p w14:paraId="286ED584" w14:textId="77777777" w:rsidR="001E6107" w:rsidRDefault="001E6107" w:rsidP="00C53F51">
      <w:pPr>
        <w:rPr>
          <w:rFonts w:ascii="Arial" w:hAnsi="Arial" w:cs="Arial"/>
          <w:b/>
          <w:sz w:val="21"/>
          <w:szCs w:val="21"/>
        </w:rPr>
      </w:pPr>
    </w:p>
    <w:p w14:paraId="4A298351" w14:textId="77777777" w:rsidR="001E6107" w:rsidRDefault="001E6107" w:rsidP="00C53F51">
      <w:pPr>
        <w:rPr>
          <w:rFonts w:ascii="Arial" w:hAnsi="Arial" w:cs="Arial"/>
          <w:b/>
          <w:sz w:val="21"/>
          <w:szCs w:val="21"/>
        </w:rPr>
      </w:pPr>
    </w:p>
    <w:p w14:paraId="454A0EE9" w14:textId="77777777" w:rsidR="001E6107" w:rsidRDefault="001E6107" w:rsidP="00C53F51">
      <w:pPr>
        <w:rPr>
          <w:rFonts w:ascii="Arial" w:hAnsi="Arial" w:cs="Arial"/>
          <w:b/>
          <w:sz w:val="21"/>
          <w:szCs w:val="21"/>
        </w:rPr>
      </w:pPr>
    </w:p>
    <w:p w14:paraId="187F938C" w14:textId="77777777" w:rsidR="001E6107" w:rsidRDefault="001E6107" w:rsidP="00C53F51">
      <w:pPr>
        <w:rPr>
          <w:rFonts w:ascii="Arial" w:hAnsi="Arial" w:cs="Arial"/>
          <w:b/>
          <w:sz w:val="21"/>
          <w:szCs w:val="21"/>
        </w:rPr>
      </w:pPr>
    </w:p>
    <w:p w14:paraId="12D4E823" w14:textId="77777777" w:rsidR="001E6107" w:rsidRDefault="001E6107" w:rsidP="00C53F51">
      <w:pPr>
        <w:rPr>
          <w:rFonts w:ascii="Arial" w:hAnsi="Arial" w:cs="Arial"/>
          <w:b/>
          <w:sz w:val="21"/>
          <w:szCs w:val="21"/>
        </w:rPr>
      </w:pPr>
    </w:p>
    <w:p w14:paraId="2ABDBE10" w14:textId="77777777" w:rsidR="001E6107" w:rsidRDefault="001E6107" w:rsidP="00C53F51">
      <w:pPr>
        <w:rPr>
          <w:rFonts w:ascii="Arial" w:hAnsi="Arial" w:cs="Arial"/>
          <w:b/>
          <w:sz w:val="21"/>
          <w:szCs w:val="21"/>
        </w:rPr>
      </w:pPr>
    </w:p>
    <w:p w14:paraId="14536281" w14:textId="77777777" w:rsidR="001E6107" w:rsidRDefault="001E6107" w:rsidP="00C53F51">
      <w:pPr>
        <w:rPr>
          <w:rFonts w:ascii="Arial" w:hAnsi="Arial" w:cs="Arial"/>
          <w:b/>
          <w:sz w:val="21"/>
          <w:szCs w:val="21"/>
        </w:rPr>
      </w:pPr>
    </w:p>
    <w:p w14:paraId="5C70963D" w14:textId="77777777" w:rsidR="001E6107" w:rsidRDefault="001E6107" w:rsidP="00C53F51">
      <w:pPr>
        <w:rPr>
          <w:rFonts w:ascii="Arial" w:hAnsi="Arial" w:cs="Arial"/>
          <w:b/>
          <w:sz w:val="21"/>
          <w:szCs w:val="21"/>
        </w:rPr>
      </w:pPr>
    </w:p>
    <w:p w14:paraId="54128FF6" w14:textId="77777777" w:rsidR="001E6107" w:rsidRDefault="001E6107" w:rsidP="00C53F51">
      <w:pPr>
        <w:rPr>
          <w:rFonts w:ascii="Arial" w:hAnsi="Arial" w:cs="Arial"/>
          <w:b/>
          <w:sz w:val="21"/>
          <w:szCs w:val="21"/>
        </w:rPr>
      </w:pPr>
    </w:p>
    <w:p w14:paraId="47E8DD18" w14:textId="77777777" w:rsidR="001E6107" w:rsidRDefault="001E6107" w:rsidP="00C53F51">
      <w:pPr>
        <w:rPr>
          <w:rFonts w:ascii="Arial" w:hAnsi="Arial" w:cs="Arial"/>
          <w:b/>
          <w:sz w:val="21"/>
          <w:szCs w:val="21"/>
        </w:rPr>
      </w:pPr>
    </w:p>
    <w:p w14:paraId="24767517" w14:textId="77777777" w:rsidR="001E6107" w:rsidRDefault="001E6107" w:rsidP="00C53F51">
      <w:pPr>
        <w:rPr>
          <w:rFonts w:ascii="Arial" w:hAnsi="Arial" w:cs="Arial"/>
          <w:b/>
          <w:sz w:val="21"/>
          <w:szCs w:val="21"/>
        </w:rPr>
      </w:pPr>
    </w:p>
    <w:p w14:paraId="37FBF341" w14:textId="77777777" w:rsidR="001E6107" w:rsidRDefault="001E6107" w:rsidP="00C53F51">
      <w:pPr>
        <w:rPr>
          <w:rFonts w:ascii="Arial" w:hAnsi="Arial" w:cs="Arial"/>
          <w:b/>
          <w:sz w:val="21"/>
          <w:szCs w:val="21"/>
        </w:rPr>
      </w:pPr>
    </w:p>
    <w:p w14:paraId="12434AD0" w14:textId="77777777" w:rsidR="001E6107" w:rsidRDefault="001E6107" w:rsidP="00C53F51">
      <w:pPr>
        <w:rPr>
          <w:rFonts w:ascii="Arial" w:hAnsi="Arial" w:cs="Arial"/>
          <w:b/>
          <w:sz w:val="21"/>
          <w:szCs w:val="21"/>
        </w:rPr>
      </w:pPr>
    </w:p>
    <w:p w14:paraId="3A978B63" w14:textId="77777777" w:rsidR="001E6107" w:rsidRDefault="001E6107" w:rsidP="00C53F51">
      <w:pPr>
        <w:rPr>
          <w:rFonts w:ascii="Arial" w:hAnsi="Arial" w:cs="Arial"/>
          <w:b/>
          <w:sz w:val="21"/>
          <w:szCs w:val="21"/>
        </w:rPr>
      </w:pPr>
    </w:p>
    <w:p w14:paraId="64A77A76" w14:textId="77777777" w:rsidR="001E6107" w:rsidRDefault="001E6107" w:rsidP="00C53F51">
      <w:pPr>
        <w:rPr>
          <w:rFonts w:ascii="Arial" w:hAnsi="Arial" w:cs="Arial"/>
          <w:b/>
          <w:sz w:val="21"/>
          <w:szCs w:val="21"/>
        </w:rPr>
      </w:pPr>
    </w:p>
    <w:p w14:paraId="1782A8D1" w14:textId="77777777" w:rsidR="00DD135C" w:rsidRDefault="00DD135C" w:rsidP="00C53F51">
      <w:pPr>
        <w:rPr>
          <w:rFonts w:ascii="Arial" w:hAnsi="Arial" w:cs="Arial"/>
          <w:b/>
          <w:sz w:val="21"/>
          <w:szCs w:val="21"/>
        </w:rPr>
      </w:pPr>
    </w:p>
    <w:p w14:paraId="1C5A2A74" w14:textId="77777777" w:rsidR="008169C4" w:rsidRDefault="008169C4">
      <w:pPr>
        <w:jc w:val="center"/>
        <w:rPr>
          <w:rFonts w:ascii="Arial" w:hAnsi="Arial" w:cs="Arial"/>
          <w:b/>
          <w:sz w:val="21"/>
          <w:szCs w:val="21"/>
        </w:rPr>
      </w:pPr>
    </w:p>
    <w:p w14:paraId="4A1B76B6" w14:textId="77777777" w:rsidR="008169C4" w:rsidRDefault="00595DED">
      <w:pPr>
        <w:spacing w:after="120" w:line="240" w:lineRule="auto"/>
        <w:jc w:val="center"/>
        <w:rPr>
          <w:rFonts w:ascii="Arial" w:hAnsi="Arial" w:cs="Arial"/>
          <w:b/>
          <w:bCs/>
        </w:rPr>
      </w:pPr>
      <w:r>
        <w:rPr>
          <w:rFonts w:ascii="Arial" w:hAnsi="Arial" w:cs="Arial"/>
          <w:b/>
          <w:bCs/>
        </w:rPr>
        <w:t>ANEXO I - TERMO DE REFERÊNCIA</w:t>
      </w:r>
    </w:p>
    <w:p w14:paraId="1AA60467" w14:textId="77777777" w:rsidR="008169C4" w:rsidRDefault="008169C4">
      <w:pPr>
        <w:spacing w:after="120" w:line="240" w:lineRule="auto"/>
        <w:jc w:val="center"/>
        <w:rPr>
          <w:rFonts w:ascii="Arial" w:hAnsi="Arial" w:cs="Arial"/>
          <w:b/>
          <w:bCs/>
        </w:rPr>
      </w:pPr>
    </w:p>
    <w:p w14:paraId="6E03A68D" w14:textId="77777777" w:rsidR="008169C4" w:rsidRDefault="008169C4">
      <w:pPr>
        <w:spacing w:after="120" w:line="240" w:lineRule="auto"/>
        <w:jc w:val="center"/>
        <w:rPr>
          <w:rFonts w:ascii="Arial" w:hAnsi="Arial" w:cs="Arial"/>
          <w:b/>
          <w:bCs/>
        </w:rPr>
      </w:pPr>
    </w:p>
    <w:p w14:paraId="6675E42F" w14:textId="77777777" w:rsidR="000628CD" w:rsidRPr="000628CD" w:rsidRDefault="000628CD">
      <w:pPr>
        <w:pStyle w:val="PargrafodaLista"/>
        <w:numPr>
          <w:ilvl w:val="0"/>
          <w:numId w:val="30"/>
        </w:numPr>
        <w:spacing w:before="120" w:after="120" w:line="240" w:lineRule="auto"/>
        <w:ind w:left="709" w:hanging="709"/>
        <w:jc w:val="both"/>
        <w:rPr>
          <w:rStyle w:val="Forte"/>
          <w:rFonts w:ascii="Arial" w:hAnsi="Arial" w:cs="Arial"/>
          <w:b w:val="0"/>
          <w:bCs w:val="0"/>
          <w:sz w:val="21"/>
          <w:szCs w:val="21"/>
        </w:rPr>
      </w:pPr>
      <w:bookmarkStart w:id="3" w:name="_Toc228778789"/>
      <w:r w:rsidRPr="000628CD">
        <w:rPr>
          <w:rStyle w:val="Forte"/>
          <w:rFonts w:ascii="Arial" w:hAnsi="Arial" w:cs="Arial"/>
          <w:sz w:val="21"/>
          <w:szCs w:val="21"/>
        </w:rPr>
        <w:t>DO OBJETO</w:t>
      </w:r>
      <w:bookmarkEnd w:id="3"/>
    </w:p>
    <w:p w14:paraId="53BFCFB1" w14:textId="77777777" w:rsidR="000628CD" w:rsidRPr="007F2C95" w:rsidRDefault="000628CD" w:rsidP="000628CD">
      <w:pPr>
        <w:pStyle w:val="PargrafodaLista"/>
        <w:spacing w:before="120" w:after="120" w:line="240" w:lineRule="auto"/>
        <w:ind w:left="709"/>
        <w:jc w:val="both"/>
        <w:rPr>
          <w:rStyle w:val="Forte"/>
          <w:rFonts w:ascii="Arial" w:hAnsi="Arial" w:cs="Arial"/>
          <w:b w:val="0"/>
          <w:bCs w:val="0"/>
          <w:sz w:val="24"/>
          <w:szCs w:val="24"/>
        </w:rPr>
      </w:pPr>
    </w:p>
    <w:p w14:paraId="008F935E" w14:textId="77777777" w:rsidR="000628CD" w:rsidRPr="007F2C95" w:rsidRDefault="000628CD">
      <w:pPr>
        <w:pStyle w:val="PargrafodaLista"/>
        <w:numPr>
          <w:ilvl w:val="1"/>
          <w:numId w:val="30"/>
        </w:numPr>
        <w:spacing w:before="120" w:after="120" w:line="240" w:lineRule="auto"/>
        <w:ind w:left="709" w:hanging="709"/>
        <w:contextualSpacing w:val="0"/>
        <w:jc w:val="both"/>
        <w:rPr>
          <w:rFonts w:ascii="Arial" w:hAnsi="Arial" w:cs="Arial"/>
          <w:sz w:val="21"/>
          <w:szCs w:val="21"/>
        </w:rPr>
      </w:pPr>
      <w:r w:rsidRPr="007F2C95">
        <w:rPr>
          <w:rFonts w:ascii="Arial" w:eastAsia="Calibri" w:hAnsi="Arial" w:cs="Arial"/>
          <w:color w:val="000000"/>
          <w:sz w:val="21"/>
          <w:szCs w:val="21"/>
        </w:rPr>
        <w:t xml:space="preserve">O presente Termo de Referência tem por objeto o Registro de preços para </w:t>
      </w:r>
      <w:r w:rsidRPr="007F2C95">
        <w:rPr>
          <w:rStyle w:val="Forte"/>
          <w:rFonts w:ascii="Arial" w:eastAsia="Calibri" w:hAnsi="Arial" w:cs="Arial"/>
          <w:b w:val="0"/>
          <w:bCs w:val="0"/>
          <w:color w:val="000000"/>
          <w:sz w:val="21"/>
          <w:szCs w:val="21"/>
        </w:rPr>
        <w:t xml:space="preserve">futura e eventual aquisição de ônibus </w:t>
      </w:r>
      <w:r w:rsidRPr="007F2C95">
        <w:rPr>
          <w:rFonts w:ascii="Arial" w:hAnsi="Arial" w:cs="Arial"/>
          <w:sz w:val="21"/>
          <w:szCs w:val="21"/>
        </w:rPr>
        <w:t xml:space="preserve">elétricos, fabricação e montagem nacionais, novos (zero km) e não descontinuados, e aquisição de carregadores de baterias veiculares, fabricação e </w:t>
      </w:r>
      <w:r w:rsidRPr="007F2C95">
        <w:rPr>
          <w:rFonts w:ascii="Arial" w:hAnsi="Arial" w:cs="Arial"/>
          <w:sz w:val="21"/>
          <w:szCs w:val="21"/>
        </w:rPr>
        <w:lastRenderedPageBreak/>
        <w:t xml:space="preserve">montagem nacionais, novos e não descontinuados, </w:t>
      </w:r>
      <w:r w:rsidRPr="007F2C95">
        <w:rPr>
          <w:rFonts w:ascii="Arial" w:eastAsia="Calibri" w:hAnsi="Arial" w:cs="Arial"/>
          <w:color w:val="000000"/>
          <w:sz w:val="21"/>
          <w:szCs w:val="21"/>
        </w:rPr>
        <w:t>destinados à operação no Sistema de Transporte Público de Passageiros da Região Metropolitana do Recife – STPP/RMR, de acordo com o detalhamento previsto nos Anexos e no Layout para Ônibus Elétricos, bem como nas condições e detalhamentos estabelecidos neste Termo</w:t>
      </w:r>
      <w:r w:rsidRPr="007F2C95">
        <w:rPr>
          <w:rFonts w:ascii="Arial" w:hAnsi="Arial" w:cs="Arial"/>
          <w:sz w:val="21"/>
          <w:szCs w:val="21"/>
        </w:rPr>
        <w:t>.</w:t>
      </w:r>
    </w:p>
    <w:p w14:paraId="1F153D5D" w14:textId="77777777" w:rsidR="000628CD" w:rsidRPr="000628CD" w:rsidRDefault="000628CD">
      <w:pPr>
        <w:pStyle w:val="Ttulo1"/>
        <w:numPr>
          <w:ilvl w:val="0"/>
          <w:numId w:val="30"/>
        </w:numPr>
        <w:tabs>
          <w:tab w:val="num" w:pos="720"/>
        </w:tabs>
        <w:spacing w:before="120" w:after="120" w:line="240" w:lineRule="auto"/>
        <w:ind w:left="709" w:hanging="709"/>
        <w:jc w:val="both"/>
        <w:rPr>
          <w:rFonts w:ascii="Arial" w:hAnsi="Arial" w:cs="Arial"/>
          <w:b w:val="0"/>
          <w:bCs w:val="0"/>
          <w:color w:val="auto"/>
          <w:sz w:val="21"/>
          <w:szCs w:val="21"/>
        </w:rPr>
      </w:pPr>
      <w:r w:rsidRPr="000628CD">
        <w:rPr>
          <w:rStyle w:val="Forte"/>
          <w:rFonts w:ascii="Arial" w:hAnsi="Arial" w:cs="Arial"/>
          <w:b/>
          <w:bCs/>
          <w:color w:val="auto"/>
          <w:sz w:val="21"/>
          <w:szCs w:val="21"/>
        </w:rPr>
        <w:t>JUSTIFICATIVA DA CONTRATAÇÃO</w:t>
      </w:r>
    </w:p>
    <w:p w14:paraId="0CDFE5D1" w14:textId="77777777" w:rsidR="000628CD" w:rsidRPr="007F2C95" w:rsidRDefault="000628CD">
      <w:pPr>
        <w:pStyle w:val="PargrafodaLista"/>
        <w:numPr>
          <w:ilvl w:val="1"/>
          <w:numId w:val="30"/>
        </w:numPr>
        <w:spacing w:before="120" w:after="120" w:line="240" w:lineRule="auto"/>
        <w:ind w:left="709" w:hanging="709"/>
        <w:contextualSpacing w:val="0"/>
        <w:jc w:val="both"/>
        <w:rPr>
          <w:rFonts w:ascii="Arial" w:eastAsia="Calibri" w:hAnsi="Arial" w:cs="Arial"/>
          <w:color w:val="000000"/>
          <w:sz w:val="21"/>
          <w:szCs w:val="21"/>
        </w:rPr>
      </w:pPr>
      <w:r w:rsidRPr="007F2C95">
        <w:rPr>
          <w:rFonts w:ascii="Arial" w:eastAsia="Calibri" w:hAnsi="Arial" w:cs="Arial"/>
          <w:color w:val="000000"/>
          <w:sz w:val="21"/>
          <w:szCs w:val="21"/>
        </w:rPr>
        <w:t>A presente contratação fundamenta-se na necessidade de atendimento à legislação nacional que disciplina a política de mobilidade urbana, especialmente no que se refere à elaboração e implementação de soluções sustentáveis e eficientes para o transporte público coletivo de passageiros, em consonância com as diretrizes de planejamento urbano e desenvolvimento sustentável.</w:t>
      </w:r>
    </w:p>
    <w:p w14:paraId="0480376B" w14:textId="77777777" w:rsidR="000628CD" w:rsidRPr="007F2C95" w:rsidRDefault="000628CD">
      <w:pPr>
        <w:pStyle w:val="PargrafodaLista"/>
        <w:numPr>
          <w:ilvl w:val="1"/>
          <w:numId w:val="30"/>
        </w:numPr>
        <w:spacing w:before="120" w:after="120" w:line="240" w:lineRule="auto"/>
        <w:ind w:left="709" w:hanging="709"/>
        <w:contextualSpacing w:val="0"/>
        <w:jc w:val="both"/>
        <w:rPr>
          <w:rFonts w:ascii="Arial" w:eastAsia="Calibri" w:hAnsi="Arial" w:cs="Arial"/>
          <w:color w:val="000000"/>
          <w:sz w:val="21"/>
          <w:szCs w:val="21"/>
        </w:rPr>
      </w:pPr>
      <w:r w:rsidRPr="007F2C95">
        <w:rPr>
          <w:rFonts w:ascii="Arial" w:eastAsia="Calibri" w:hAnsi="Arial" w:cs="Arial"/>
          <w:color w:val="000000"/>
          <w:sz w:val="21"/>
          <w:szCs w:val="21"/>
        </w:rPr>
        <w:t>Nesse contexto, a iniciativa visa promover a modernização do Sistema de Transporte Público de Passageiros da Região Metropolitana do Recife – STPP/RMR, alinhando-se às melhores práticas nacionais e internacionais voltadas à melhoria da qualidade do serviço, à eficiência operacional e à redução dos impactos ambientais decorrentes da atividade de transporte.</w:t>
      </w:r>
    </w:p>
    <w:p w14:paraId="45DAAD58" w14:textId="77777777" w:rsidR="000628CD" w:rsidRPr="007F2C95" w:rsidRDefault="000628CD">
      <w:pPr>
        <w:pStyle w:val="PargrafodaLista"/>
        <w:numPr>
          <w:ilvl w:val="1"/>
          <w:numId w:val="30"/>
        </w:numPr>
        <w:spacing w:before="120" w:after="120" w:line="240" w:lineRule="auto"/>
        <w:ind w:left="709" w:hanging="709"/>
        <w:contextualSpacing w:val="0"/>
        <w:jc w:val="both"/>
        <w:rPr>
          <w:rFonts w:ascii="Arial" w:eastAsia="Calibri" w:hAnsi="Arial" w:cs="Arial"/>
          <w:color w:val="000000"/>
          <w:sz w:val="21"/>
          <w:szCs w:val="21"/>
        </w:rPr>
      </w:pPr>
      <w:r w:rsidRPr="007F2C95">
        <w:rPr>
          <w:rFonts w:ascii="Arial" w:eastAsia="Calibri" w:hAnsi="Arial" w:cs="Arial"/>
          <w:color w:val="000000"/>
          <w:sz w:val="21"/>
          <w:szCs w:val="21"/>
        </w:rPr>
        <w:t>A adoção de ônibus elétricos atende, ainda, às crescentes demandas sociais por soluções de mobilidade mais sustentáveis, contribuindo diretamente para a descarbonização do setor de transportes e para a melhoria da qualidade do ar nos centros urbanos da Região Metropolitana do Recife.</w:t>
      </w:r>
    </w:p>
    <w:p w14:paraId="7138E444" w14:textId="77777777" w:rsidR="000628CD" w:rsidRPr="007F2C95" w:rsidRDefault="000628CD">
      <w:pPr>
        <w:pStyle w:val="PargrafodaLista"/>
        <w:numPr>
          <w:ilvl w:val="1"/>
          <w:numId w:val="30"/>
        </w:numPr>
        <w:spacing w:before="120" w:after="120" w:line="240" w:lineRule="auto"/>
        <w:ind w:left="709" w:hanging="709"/>
        <w:contextualSpacing w:val="0"/>
        <w:jc w:val="both"/>
        <w:rPr>
          <w:rFonts w:ascii="Arial" w:eastAsia="Calibri" w:hAnsi="Arial" w:cs="Arial"/>
          <w:color w:val="000000"/>
          <w:sz w:val="21"/>
          <w:szCs w:val="21"/>
        </w:rPr>
      </w:pPr>
      <w:r w:rsidRPr="007F2C95">
        <w:rPr>
          <w:rFonts w:ascii="Arial" w:eastAsia="Calibri" w:hAnsi="Arial" w:cs="Arial"/>
          <w:color w:val="000000"/>
          <w:sz w:val="21"/>
          <w:szCs w:val="21"/>
        </w:rPr>
        <w:t>Sob o aspecto ambiental, os veículos elétricos apresentam vantagens significativas, destacando-se:</w:t>
      </w:r>
    </w:p>
    <w:p w14:paraId="2E99FE63" w14:textId="77777777" w:rsidR="000628CD" w:rsidRPr="007F2C95" w:rsidRDefault="000628CD" w:rsidP="000628CD">
      <w:pPr>
        <w:pStyle w:val="Corpodetexto"/>
        <w:spacing w:before="120" w:after="120"/>
        <w:ind w:left="709" w:hanging="1"/>
        <w:rPr>
          <w:rStyle w:val="Forte"/>
          <w:rFonts w:ascii="Arial" w:hAnsi="Arial" w:cs="Arial"/>
          <w:sz w:val="21"/>
          <w:szCs w:val="21"/>
        </w:rPr>
      </w:pPr>
      <w:r w:rsidRPr="007F2C95">
        <w:rPr>
          <w:rStyle w:val="Forte"/>
          <w:rFonts w:ascii="Arial" w:hAnsi="Arial" w:cs="Arial"/>
          <w:sz w:val="21"/>
          <w:szCs w:val="21"/>
        </w:rPr>
        <w:t>I- Ausência de emissão de poluentes atmosféricos locais</w:t>
      </w:r>
      <w:r w:rsidRPr="007F2C95">
        <w:rPr>
          <w:rFonts w:ascii="Arial" w:hAnsi="Arial" w:cs="Arial"/>
          <w:sz w:val="21"/>
          <w:szCs w:val="21"/>
        </w:rPr>
        <w:t>, como dióxido de carbono (CO</w:t>
      </w:r>
      <w:r w:rsidRPr="007F2C95">
        <w:rPr>
          <w:rFonts w:ascii="Cambria Math" w:hAnsi="Cambria Math" w:cs="Cambria Math"/>
          <w:sz w:val="21"/>
          <w:szCs w:val="21"/>
        </w:rPr>
        <w:t>₂</w:t>
      </w:r>
      <w:r w:rsidRPr="007F2C95">
        <w:rPr>
          <w:rFonts w:ascii="Arial" w:hAnsi="Arial" w:cs="Arial"/>
          <w:sz w:val="21"/>
          <w:szCs w:val="21"/>
        </w:rPr>
        <w:t xml:space="preserve">) e material particulado, durante sua operação, contribuindo para a melhoria da qualidade do ar; </w:t>
      </w:r>
    </w:p>
    <w:p w14:paraId="64C0F534" w14:textId="77777777" w:rsidR="000628CD" w:rsidRPr="007F2C95" w:rsidRDefault="000628CD" w:rsidP="000628CD">
      <w:pPr>
        <w:pStyle w:val="Corpodetexto"/>
        <w:spacing w:before="120" w:after="120"/>
        <w:ind w:left="709" w:hanging="1"/>
        <w:rPr>
          <w:rStyle w:val="Forte"/>
          <w:rFonts w:ascii="Arial" w:hAnsi="Arial" w:cs="Arial"/>
          <w:sz w:val="21"/>
          <w:szCs w:val="21"/>
        </w:rPr>
      </w:pPr>
      <w:r w:rsidRPr="007F2C95">
        <w:rPr>
          <w:rStyle w:val="Forte"/>
          <w:rFonts w:ascii="Arial" w:hAnsi="Arial" w:cs="Arial"/>
          <w:sz w:val="21"/>
          <w:szCs w:val="21"/>
        </w:rPr>
        <w:t>II- Redução dos impactos das mudanças climáticas</w:t>
      </w:r>
      <w:r w:rsidRPr="007F2C95">
        <w:rPr>
          <w:rFonts w:ascii="Arial" w:hAnsi="Arial" w:cs="Arial"/>
          <w:sz w:val="21"/>
          <w:szCs w:val="21"/>
        </w:rPr>
        <w:t xml:space="preserve">, em consonância com compromissos e metas de sustentabilidade assumidos no âmbito das políticas públicas ambientais; </w:t>
      </w:r>
    </w:p>
    <w:p w14:paraId="598BB28B" w14:textId="77777777" w:rsidR="000628CD" w:rsidRPr="007F2C95" w:rsidRDefault="000628CD" w:rsidP="000628CD">
      <w:pPr>
        <w:pStyle w:val="Corpodetexto"/>
        <w:spacing w:before="120" w:after="120"/>
        <w:ind w:left="709" w:hanging="1"/>
        <w:rPr>
          <w:rFonts w:ascii="Arial" w:hAnsi="Arial" w:cs="Arial"/>
          <w:sz w:val="21"/>
          <w:szCs w:val="21"/>
        </w:rPr>
      </w:pPr>
      <w:r w:rsidRPr="007F2C95">
        <w:rPr>
          <w:rStyle w:val="Forte"/>
          <w:rFonts w:ascii="Arial" w:hAnsi="Arial" w:cs="Arial"/>
          <w:sz w:val="21"/>
          <w:szCs w:val="21"/>
        </w:rPr>
        <w:t>III- Menor nível de ruído operacional</w:t>
      </w:r>
      <w:r w:rsidRPr="007F2C95">
        <w:rPr>
          <w:rFonts w:ascii="Arial" w:hAnsi="Arial" w:cs="Arial"/>
          <w:sz w:val="21"/>
          <w:szCs w:val="21"/>
        </w:rPr>
        <w:t xml:space="preserve">, com redução estimada entre 10 e 20 decibéis em comparação aos veículos convencionais, favorecendo o conforto ambiental urbano. </w:t>
      </w:r>
    </w:p>
    <w:p w14:paraId="5F4D527D" w14:textId="77777777" w:rsidR="000628CD" w:rsidRPr="007F2C95" w:rsidRDefault="000628CD">
      <w:pPr>
        <w:pStyle w:val="PargrafodaLista"/>
        <w:numPr>
          <w:ilvl w:val="1"/>
          <w:numId w:val="30"/>
        </w:numPr>
        <w:spacing w:before="120" w:after="120" w:line="240" w:lineRule="auto"/>
        <w:ind w:left="709" w:hanging="709"/>
        <w:contextualSpacing w:val="0"/>
        <w:jc w:val="both"/>
        <w:rPr>
          <w:rFonts w:ascii="Arial" w:eastAsia="Calibri" w:hAnsi="Arial" w:cs="Arial"/>
          <w:color w:val="000000"/>
          <w:sz w:val="21"/>
          <w:szCs w:val="21"/>
        </w:rPr>
      </w:pPr>
      <w:r w:rsidRPr="007F2C95">
        <w:rPr>
          <w:rFonts w:ascii="Arial" w:eastAsia="Calibri" w:hAnsi="Arial" w:cs="Arial"/>
          <w:color w:val="000000"/>
          <w:sz w:val="21"/>
          <w:szCs w:val="21"/>
        </w:rPr>
        <w:t>Do ponto de vista energético e tecnológico, os ônibus elétricos apresentam maior eficiência quando comparados aos veículos movidos a combustíveis fósseis, podendo converter até aproximadamente 85% da energia elétrica armazenada em suas baterias em movimento, enquanto os motores a combustão interna apresentam eficiência significativamente inferior, em torno de 40%.</w:t>
      </w:r>
    </w:p>
    <w:p w14:paraId="34627701" w14:textId="77777777" w:rsidR="000628CD" w:rsidRPr="007F2C95" w:rsidRDefault="000628CD">
      <w:pPr>
        <w:pStyle w:val="PargrafodaLista"/>
        <w:numPr>
          <w:ilvl w:val="1"/>
          <w:numId w:val="30"/>
        </w:numPr>
        <w:spacing w:before="120" w:after="120" w:line="240" w:lineRule="auto"/>
        <w:ind w:left="709" w:hanging="709"/>
        <w:contextualSpacing w:val="0"/>
        <w:jc w:val="both"/>
        <w:rPr>
          <w:rFonts w:ascii="Arial" w:eastAsia="Calibri" w:hAnsi="Arial" w:cs="Arial"/>
          <w:color w:val="000000"/>
          <w:sz w:val="21"/>
          <w:szCs w:val="21"/>
        </w:rPr>
      </w:pPr>
      <w:r w:rsidRPr="007F2C95">
        <w:rPr>
          <w:rFonts w:ascii="Arial" w:eastAsia="Calibri" w:hAnsi="Arial" w:cs="Arial"/>
          <w:color w:val="000000"/>
          <w:sz w:val="21"/>
          <w:szCs w:val="21"/>
        </w:rPr>
        <w:t>No aspecto econômico, a contratação justifica-se pela perspectiva de redução de custos operacionais no médio e longo prazo, considerando:</w:t>
      </w:r>
    </w:p>
    <w:p w14:paraId="407C22ED" w14:textId="77777777" w:rsidR="000628CD" w:rsidRPr="007F2C95" w:rsidRDefault="000628CD" w:rsidP="000628CD">
      <w:pPr>
        <w:pStyle w:val="Corpodetexto"/>
        <w:spacing w:before="120" w:after="120"/>
        <w:ind w:left="709" w:hanging="1"/>
        <w:rPr>
          <w:rStyle w:val="Forte"/>
          <w:rFonts w:ascii="Arial" w:hAnsi="Arial" w:cs="Arial"/>
          <w:sz w:val="21"/>
          <w:szCs w:val="21"/>
        </w:rPr>
      </w:pPr>
      <w:r w:rsidRPr="007F2C95">
        <w:rPr>
          <w:rStyle w:val="Forte"/>
          <w:rFonts w:ascii="Arial" w:hAnsi="Arial" w:cs="Arial"/>
          <w:sz w:val="21"/>
          <w:szCs w:val="21"/>
        </w:rPr>
        <w:t xml:space="preserve">I- </w:t>
      </w:r>
      <w:r w:rsidRPr="007F2C95">
        <w:rPr>
          <w:rStyle w:val="Forte"/>
          <w:rFonts w:ascii="Arial" w:hAnsi="Arial" w:cs="Arial"/>
          <w:b w:val="0"/>
          <w:bCs w:val="0"/>
          <w:sz w:val="21"/>
          <w:szCs w:val="21"/>
        </w:rPr>
        <w:t>Menor custo de manutenção</w:t>
      </w:r>
      <w:r w:rsidRPr="007F2C95">
        <w:rPr>
          <w:rFonts w:ascii="Arial" w:hAnsi="Arial" w:cs="Arial"/>
          <w:sz w:val="21"/>
          <w:szCs w:val="21"/>
        </w:rPr>
        <w:t xml:space="preserve">, em razão da reduzida quantidade de componentes mecânicos sujeitos a desgaste (como sistemas de lubrificação e filtragem); </w:t>
      </w:r>
    </w:p>
    <w:p w14:paraId="7554B576" w14:textId="77777777" w:rsidR="000628CD" w:rsidRPr="007F2C95" w:rsidRDefault="000628CD" w:rsidP="000628CD">
      <w:pPr>
        <w:pStyle w:val="Corpodetexto"/>
        <w:spacing w:before="120" w:after="120"/>
        <w:ind w:left="709" w:hanging="1"/>
        <w:rPr>
          <w:rStyle w:val="Forte"/>
          <w:rFonts w:ascii="Arial" w:hAnsi="Arial" w:cs="Arial"/>
          <w:sz w:val="21"/>
          <w:szCs w:val="21"/>
        </w:rPr>
      </w:pPr>
      <w:r w:rsidRPr="007F2C95">
        <w:rPr>
          <w:rStyle w:val="Forte"/>
          <w:rFonts w:ascii="Arial" w:hAnsi="Arial" w:cs="Arial"/>
          <w:sz w:val="21"/>
          <w:szCs w:val="21"/>
        </w:rPr>
        <w:t xml:space="preserve">II- </w:t>
      </w:r>
      <w:r w:rsidRPr="007F2C95">
        <w:rPr>
          <w:rStyle w:val="Forte"/>
          <w:rFonts w:ascii="Arial" w:hAnsi="Arial" w:cs="Arial"/>
          <w:b w:val="0"/>
          <w:bCs w:val="0"/>
          <w:sz w:val="21"/>
          <w:szCs w:val="21"/>
        </w:rPr>
        <w:t>Maior previsibilidade e estabilidade no custo energético</w:t>
      </w:r>
      <w:r w:rsidRPr="007F2C95">
        <w:rPr>
          <w:rFonts w:ascii="Arial" w:hAnsi="Arial" w:cs="Arial"/>
          <w:sz w:val="21"/>
          <w:szCs w:val="21"/>
        </w:rPr>
        <w:t xml:space="preserve">, tendo em vista que o custo da eletricidade por quilômetro rodado tende a ser inferior e menos volátil em relação ao diesel; </w:t>
      </w:r>
    </w:p>
    <w:p w14:paraId="4DC26820" w14:textId="77777777" w:rsidR="000628CD" w:rsidRPr="007F2C95" w:rsidRDefault="000628CD" w:rsidP="000628CD">
      <w:pPr>
        <w:pStyle w:val="Corpodetexto"/>
        <w:spacing w:before="120" w:after="120"/>
        <w:ind w:left="709" w:hanging="1"/>
        <w:rPr>
          <w:rFonts w:ascii="Arial" w:hAnsi="Arial" w:cs="Arial"/>
          <w:sz w:val="21"/>
          <w:szCs w:val="21"/>
        </w:rPr>
      </w:pPr>
      <w:r w:rsidRPr="007F2C95">
        <w:rPr>
          <w:rStyle w:val="Forte"/>
          <w:rFonts w:ascii="Arial" w:hAnsi="Arial" w:cs="Arial"/>
          <w:sz w:val="21"/>
          <w:szCs w:val="21"/>
        </w:rPr>
        <w:t xml:space="preserve">III- </w:t>
      </w:r>
      <w:r w:rsidRPr="007F2C95">
        <w:rPr>
          <w:rStyle w:val="Forte"/>
          <w:rFonts w:ascii="Arial" w:hAnsi="Arial" w:cs="Arial"/>
          <w:b w:val="0"/>
          <w:bCs w:val="0"/>
          <w:sz w:val="21"/>
          <w:szCs w:val="21"/>
        </w:rPr>
        <w:t>Maior vida útil operacional dos veículos</w:t>
      </w:r>
      <w:r w:rsidRPr="007F2C95">
        <w:rPr>
          <w:rFonts w:ascii="Arial" w:hAnsi="Arial" w:cs="Arial"/>
          <w:sz w:val="21"/>
          <w:szCs w:val="21"/>
        </w:rPr>
        <w:t xml:space="preserve">, o que contribui para a diluição dos investimentos ao longo do tempo. </w:t>
      </w:r>
    </w:p>
    <w:p w14:paraId="362181FF" w14:textId="77777777" w:rsidR="000628CD" w:rsidRPr="007F2C95" w:rsidRDefault="000628CD">
      <w:pPr>
        <w:pStyle w:val="PargrafodaLista"/>
        <w:numPr>
          <w:ilvl w:val="1"/>
          <w:numId w:val="30"/>
        </w:numPr>
        <w:spacing w:before="120" w:after="120" w:line="240" w:lineRule="auto"/>
        <w:ind w:left="709" w:hanging="709"/>
        <w:contextualSpacing w:val="0"/>
        <w:jc w:val="both"/>
        <w:rPr>
          <w:rFonts w:ascii="Arial" w:eastAsia="Calibri" w:hAnsi="Arial" w:cs="Arial"/>
          <w:color w:val="000000"/>
          <w:sz w:val="21"/>
          <w:szCs w:val="21"/>
        </w:rPr>
      </w:pPr>
      <w:r w:rsidRPr="007F2C95">
        <w:rPr>
          <w:rFonts w:ascii="Arial" w:eastAsia="Calibri" w:hAnsi="Arial" w:cs="Arial"/>
          <w:color w:val="000000"/>
          <w:sz w:val="21"/>
          <w:szCs w:val="21"/>
        </w:rPr>
        <w:t xml:space="preserve">Adicionalmente, a introdução de veículos elétricos no transporte público proporciona ganhos relevantes na qualidade do serviço prestado à população, especialmente no que </w:t>
      </w:r>
      <w:r w:rsidRPr="007F2C95">
        <w:rPr>
          <w:rFonts w:ascii="Arial" w:eastAsia="Calibri" w:hAnsi="Arial" w:cs="Arial"/>
          <w:color w:val="000000"/>
          <w:sz w:val="21"/>
          <w:szCs w:val="21"/>
        </w:rPr>
        <w:lastRenderedPageBreak/>
        <w:t>se refere ao conforto dos usuários, em razão da operação mais silenciosa e com menor nível de vibração, além de contribuir para a imagem institucional do sistema como moderno, eficiente e ambientalmente responsável.</w:t>
      </w:r>
    </w:p>
    <w:p w14:paraId="3E84DC78" w14:textId="77777777" w:rsidR="000628CD" w:rsidRPr="007F2C95" w:rsidRDefault="000628CD">
      <w:pPr>
        <w:pStyle w:val="PargrafodaLista"/>
        <w:numPr>
          <w:ilvl w:val="1"/>
          <w:numId w:val="30"/>
        </w:numPr>
        <w:spacing w:before="120" w:after="120" w:line="240" w:lineRule="auto"/>
        <w:ind w:left="709" w:hanging="709"/>
        <w:contextualSpacing w:val="0"/>
        <w:jc w:val="both"/>
        <w:rPr>
          <w:rFonts w:ascii="Arial" w:eastAsia="Calibri" w:hAnsi="Arial" w:cs="Arial"/>
          <w:color w:val="000000"/>
          <w:sz w:val="21"/>
          <w:szCs w:val="21"/>
        </w:rPr>
      </w:pPr>
      <w:r w:rsidRPr="007F2C95">
        <w:rPr>
          <w:rFonts w:ascii="Arial" w:eastAsia="Calibri" w:hAnsi="Arial" w:cs="Arial"/>
          <w:color w:val="000000"/>
          <w:sz w:val="21"/>
          <w:szCs w:val="21"/>
        </w:rPr>
        <w:t>Dessa forma, a contratação proposta revela-se necessária e adequada ao interesse público, por promover a modernização do sistema de transporte, a melhoria da qualidade de vida da população e a sustentabilidade ambiental, em consonância com as diretrizes de políticas públicas e planejamento urbano vigentes.</w:t>
      </w:r>
    </w:p>
    <w:p w14:paraId="0A0AB05A" w14:textId="77777777" w:rsidR="000628CD" w:rsidRPr="000628CD" w:rsidRDefault="000628CD">
      <w:pPr>
        <w:pStyle w:val="Ttulo1"/>
        <w:numPr>
          <w:ilvl w:val="0"/>
          <w:numId w:val="30"/>
        </w:numPr>
        <w:tabs>
          <w:tab w:val="num" w:pos="720"/>
        </w:tabs>
        <w:spacing w:before="120" w:after="120" w:line="240" w:lineRule="auto"/>
        <w:ind w:left="709" w:hanging="709"/>
        <w:jc w:val="both"/>
        <w:rPr>
          <w:rStyle w:val="Forte"/>
          <w:rFonts w:ascii="Arial" w:hAnsi="Arial" w:cs="Arial"/>
          <w:b/>
          <w:bCs/>
          <w:color w:val="auto"/>
          <w:sz w:val="21"/>
          <w:szCs w:val="21"/>
        </w:rPr>
      </w:pPr>
      <w:bookmarkStart w:id="4" w:name="_Toc228778791"/>
      <w:r w:rsidRPr="000628CD">
        <w:rPr>
          <w:rStyle w:val="Forte"/>
          <w:rFonts w:ascii="Arial" w:hAnsi="Arial" w:cs="Arial"/>
          <w:b/>
          <w:bCs/>
          <w:color w:val="auto"/>
          <w:sz w:val="21"/>
          <w:szCs w:val="21"/>
        </w:rPr>
        <w:t>JUSTIFICATIVA DA ESCOLHA DO SISTEMA DE REGISTRO DE PREÇOS</w:t>
      </w:r>
      <w:bookmarkEnd w:id="4"/>
      <w:r w:rsidRPr="000628CD">
        <w:rPr>
          <w:rStyle w:val="Forte"/>
          <w:rFonts w:ascii="Arial" w:hAnsi="Arial" w:cs="Arial"/>
          <w:b/>
          <w:bCs/>
          <w:color w:val="auto"/>
          <w:sz w:val="21"/>
          <w:szCs w:val="21"/>
        </w:rPr>
        <w:t xml:space="preserve"> </w:t>
      </w:r>
    </w:p>
    <w:p w14:paraId="571C2E7B" w14:textId="77777777" w:rsidR="000628CD" w:rsidRPr="007F2C95" w:rsidRDefault="000628CD">
      <w:pPr>
        <w:pStyle w:val="PargrafodaLista"/>
        <w:numPr>
          <w:ilvl w:val="1"/>
          <w:numId w:val="30"/>
        </w:numPr>
        <w:spacing w:before="120" w:after="120" w:line="240" w:lineRule="auto"/>
        <w:ind w:left="709" w:hanging="709"/>
        <w:contextualSpacing w:val="0"/>
        <w:jc w:val="both"/>
        <w:rPr>
          <w:rFonts w:ascii="Arial" w:hAnsi="Arial" w:cs="Arial"/>
          <w:sz w:val="21"/>
          <w:szCs w:val="21"/>
        </w:rPr>
      </w:pPr>
      <w:r w:rsidRPr="007F2C95">
        <w:rPr>
          <w:rFonts w:ascii="Arial" w:eastAsia="Calibri" w:hAnsi="Arial" w:cs="Arial"/>
          <w:color w:val="000000"/>
          <w:sz w:val="21"/>
          <w:szCs w:val="21"/>
        </w:rPr>
        <w:t xml:space="preserve">A adoção do Sistema de Registro de Preços (SRP) para a presente contratação </w:t>
      </w:r>
      <w:r w:rsidRPr="007F2C95">
        <w:rPr>
          <w:rFonts w:ascii="Arial" w:hAnsi="Arial" w:cs="Arial"/>
          <w:sz w:val="21"/>
          <w:szCs w:val="21"/>
        </w:rPr>
        <w:t>mostra-se adequada ao caso concreto em razão das características do objeto, que envolve bens de natureza padronizável, com possibilidade de aquisições parceladas e necessidade de atendimento a demandas futuras no âmbito do Sistema de Transporte Público de Passageiros da Região Metropolitana do Recife – STPP/RMR.</w:t>
      </w:r>
    </w:p>
    <w:p w14:paraId="6F3010F4" w14:textId="77777777" w:rsidR="000628CD" w:rsidRPr="007F2C95" w:rsidRDefault="000628CD" w:rsidP="000628CD">
      <w:pPr>
        <w:pStyle w:val="Corpodetexto"/>
        <w:spacing w:before="120" w:after="120"/>
        <w:ind w:left="709" w:hanging="1"/>
        <w:rPr>
          <w:rStyle w:val="Forte"/>
          <w:rFonts w:ascii="Arial" w:eastAsia="Calibri" w:hAnsi="Arial" w:cs="Arial"/>
          <w:color w:val="000000"/>
          <w:sz w:val="21"/>
          <w:szCs w:val="21"/>
        </w:rPr>
      </w:pPr>
      <w:r w:rsidRPr="007F2C95">
        <w:rPr>
          <w:rStyle w:val="Forte"/>
          <w:rFonts w:ascii="Arial" w:eastAsia="Calibri" w:hAnsi="Arial" w:cs="Arial"/>
          <w:color w:val="000000"/>
          <w:sz w:val="21"/>
          <w:szCs w:val="21"/>
        </w:rPr>
        <w:t>a) Demanda variável e não integralmente previsível:</w:t>
      </w:r>
      <w:r w:rsidRPr="007F2C95">
        <w:rPr>
          <w:rFonts w:ascii="Arial" w:eastAsia="Calibri" w:hAnsi="Arial" w:cs="Arial"/>
          <w:color w:val="000000"/>
          <w:sz w:val="21"/>
          <w:szCs w:val="21"/>
        </w:rPr>
        <w:t xml:space="preserve"> a implementação da frota de ônibus elétricos e da infraestrutura de recarga ocorrerá de forma gradual, conforme a evolução das necessidades operacionais, disponibilidade de infraestrutura e validação técnica da solução, não sendo possível definir, com precisão, o momento exato de contratação de cada parcela do objeto; </w:t>
      </w:r>
    </w:p>
    <w:p w14:paraId="22074C8A" w14:textId="77777777" w:rsidR="000628CD" w:rsidRPr="007F2C95" w:rsidRDefault="000628CD" w:rsidP="000628CD">
      <w:pPr>
        <w:pStyle w:val="Corpodetexto"/>
        <w:spacing w:before="120" w:after="120"/>
        <w:ind w:left="709" w:hanging="1"/>
        <w:rPr>
          <w:rStyle w:val="Forte"/>
          <w:rFonts w:ascii="Arial" w:eastAsia="Calibri" w:hAnsi="Arial" w:cs="Arial"/>
          <w:color w:val="000000"/>
          <w:sz w:val="21"/>
          <w:szCs w:val="21"/>
        </w:rPr>
      </w:pPr>
      <w:r w:rsidRPr="007F2C95">
        <w:rPr>
          <w:rStyle w:val="Forte"/>
          <w:rFonts w:ascii="Arial" w:eastAsia="Calibri" w:hAnsi="Arial" w:cs="Arial"/>
          <w:color w:val="000000"/>
          <w:sz w:val="21"/>
          <w:szCs w:val="21"/>
        </w:rPr>
        <w:t>b) Possibilidade de contratações futuras e parceladas:</w:t>
      </w:r>
      <w:r w:rsidRPr="007F2C95">
        <w:rPr>
          <w:rFonts w:ascii="Arial" w:eastAsia="Calibri" w:hAnsi="Arial" w:cs="Arial"/>
          <w:color w:val="000000"/>
          <w:sz w:val="21"/>
          <w:szCs w:val="21"/>
        </w:rPr>
        <w:t xml:space="preserve"> o SRP permite ao Consórcio de Transporte Metropolitano - CTM realizar contratações conforme a conveniência e oportunidade administrativa, adequando-se ao planejamento estratégico da mobilidade urbana e às etapas de implantação do projeto; </w:t>
      </w:r>
    </w:p>
    <w:p w14:paraId="0D101331" w14:textId="77777777" w:rsidR="000628CD" w:rsidRPr="007F2C95" w:rsidRDefault="000628CD" w:rsidP="000628CD">
      <w:pPr>
        <w:pStyle w:val="Corpodetexto"/>
        <w:spacing w:before="120" w:after="120"/>
        <w:ind w:left="709" w:hanging="1"/>
        <w:rPr>
          <w:rStyle w:val="Forte"/>
          <w:rFonts w:ascii="Arial" w:eastAsia="Calibri" w:hAnsi="Arial" w:cs="Arial"/>
          <w:color w:val="000000"/>
          <w:sz w:val="21"/>
          <w:szCs w:val="21"/>
        </w:rPr>
      </w:pPr>
      <w:r w:rsidRPr="007F2C95">
        <w:rPr>
          <w:rStyle w:val="Forte"/>
          <w:rFonts w:ascii="Arial" w:eastAsia="Calibri" w:hAnsi="Arial" w:cs="Arial"/>
          <w:color w:val="000000"/>
          <w:sz w:val="21"/>
          <w:szCs w:val="21"/>
        </w:rPr>
        <w:t>c) Otimização dos recursos públicos:</w:t>
      </w:r>
      <w:r w:rsidRPr="007F2C95">
        <w:rPr>
          <w:rFonts w:ascii="Arial" w:eastAsia="Calibri" w:hAnsi="Arial" w:cs="Arial"/>
          <w:color w:val="000000"/>
          <w:sz w:val="21"/>
          <w:szCs w:val="21"/>
        </w:rPr>
        <w:t xml:space="preserve"> a formação de uma ata de registro de preços possibilita a obtenção de condições mais vantajosas, em razão da economia de escala, bem como reduz custos administrativos decorrentes da realização de múltiplos procedimentos licitatórios; </w:t>
      </w:r>
    </w:p>
    <w:p w14:paraId="3CBCF619" w14:textId="77777777" w:rsidR="000628CD" w:rsidRPr="007F2C95" w:rsidRDefault="000628CD" w:rsidP="000628CD">
      <w:pPr>
        <w:pStyle w:val="Corpodetexto"/>
        <w:spacing w:before="120" w:after="120"/>
        <w:ind w:left="709" w:hanging="1"/>
        <w:rPr>
          <w:rStyle w:val="Forte"/>
          <w:rFonts w:ascii="Arial" w:eastAsia="Calibri" w:hAnsi="Arial" w:cs="Arial"/>
          <w:color w:val="000000"/>
          <w:sz w:val="21"/>
          <w:szCs w:val="21"/>
        </w:rPr>
      </w:pPr>
      <w:r w:rsidRPr="007F2C95">
        <w:rPr>
          <w:rStyle w:val="Forte"/>
          <w:rFonts w:ascii="Arial" w:eastAsia="Calibri" w:hAnsi="Arial" w:cs="Arial"/>
          <w:color w:val="000000"/>
          <w:sz w:val="21"/>
          <w:szCs w:val="21"/>
        </w:rPr>
        <w:t>d) Alinhamento com a disponibilidade orçamentária e financeira:</w:t>
      </w:r>
      <w:r w:rsidRPr="007F2C95">
        <w:rPr>
          <w:rFonts w:ascii="Arial" w:eastAsia="Calibri" w:hAnsi="Arial" w:cs="Arial"/>
          <w:color w:val="000000"/>
          <w:sz w:val="21"/>
          <w:szCs w:val="21"/>
        </w:rPr>
        <w:t xml:space="preserve"> considerando que a contratação envolve recursos provenientes de transferências voluntárias da União, a utilização do SRP confere maior flexibilidade para compatibilizar as aquisições com o cronograma de liberação de recursos e execução do projeto; </w:t>
      </w:r>
    </w:p>
    <w:p w14:paraId="3839F8DF" w14:textId="77777777" w:rsidR="000628CD" w:rsidRPr="007F2C95" w:rsidRDefault="000628CD" w:rsidP="000628CD">
      <w:pPr>
        <w:pStyle w:val="Corpodetexto"/>
        <w:spacing w:before="120" w:after="120"/>
        <w:ind w:left="709" w:hanging="1"/>
        <w:rPr>
          <w:rFonts w:ascii="Arial" w:eastAsia="Calibri" w:hAnsi="Arial" w:cs="Arial"/>
          <w:b/>
          <w:bCs/>
          <w:color w:val="000000"/>
          <w:sz w:val="21"/>
          <w:szCs w:val="21"/>
        </w:rPr>
      </w:pPr>
      <w:r w:rsidRPr="007F2C95">
        <w:rPr>
          <w:rStyle w:val="Forte"/>
          <w:rFonts w:ascii="Arial" w:eastAsia="Calibri" w:hAnsi="Arial" w:cs="Arial"/>
          <w:color w:val="000000"/>
          <w:sz w:val="21"/>
          <w:szCs w:val="21"/>
        </w:rPr>
        <w:t>e) Padronização e ganho de eficiência:</w:t>
      </w:r>
      <w:r w:rsidRPr="007F2C95">
        <w:rPr>
          <w:rFonts w:ascii="Arial" w:eastAsia="Calibri" w:hAnsi="Arial" w:cs="Arial"/>
          <w:color w:val="000000"/>
          <w:sz w:val="21"/>
          <w:szCs w:val="21"/>
        </w:rPr>
        <w:t xml:space="preserve"> a definição prévia de especificações técnicas uniformes assegura maior controle de qualidade, padronização da frota e eficiência na operação e manutenção dos equipamentos, sendo a solução mais adequada para atender ao interesse público, conferindo maior flexibilidade, eficiência e racionalidade à gestão das contratações. </w:t>
      </w:r>
    </w:p>
    <w:p w14:paraId="230D4A0C" w14:textId="77777777" w:rsidR="000628CD" w:rsidRPr="007F2C95" w:rsidRDefault="000628CD" w:rsidP="000628CD">
      <w:pPr>
        <w:pStyle w:val="Corpodetexto"/>
        <w:spacing w:before="120" w:after="120"/>
        <w:ind w:left="709" w:hanging="1"/>
        <w:rPr>
          <w:rFonts w:ascii="Arial" w:hAnsi="Arial" w:cs="Arial"/>
          <w:sz w:val="21"/>
          <w:szCs w:val="21"/>
        </w:rPr>
      </w:pPr>
      <w:r w:rsidRPr="007F2C95">
        <w:rPr>
          <w:rFonts w:ascii="Arial" w:eastAsia="Calibri" w:hAnsi="Arial" w:cs="Arial"/>
          <w:b/>
          <w:bCs/>
          <w:color w:val="000000"/>
          <w:sz w:val="21"/>
          <w:szCs w:val="21"/>
        </w:rPr>
        <w:t xml:space="preserve">f) </w:t>
      </w:r>
      <w:r w:rsidRPr="007F2C95">
        <w:rPr>
          <w:rFonts w:ascii="Arial" w:eastAsia="Calibri" w:hAnsi="Arial" w:cs="Arial"/>
          <w:color w:val="000000"/>
          <w:sz w:val="21"/>
          <w:szCs w:val="21"/>
        </w:rPr>
        <w:t xml:space="preserve">A </w:t>
      </w:r>
      <w:r w:rsidRPr="007F2C95">
        <w:rPr>
          <w:rStyle w:val="Forte"/>
          <w:rFonts w:ascii="Arial" w:eastAsia="Calibri" w:hAnsi="Arial" w:cs="Arial"/>
          <w:b w:val="0"/>
          <w:bCs w:val="0"/>
          <w:color w:val="000000"/>
          <w:sz w:val="21"/>
          <w:szCs w:val="21"/>
        </w:rPr>
        <w:t xml:space="preserve">licitação não obriga o CTM à contratação imediata dos itens registrados, ficando </w:t>
      </w:r>
      <w:proofErr w:type="spellStart"/>
      <w:r w:rsidRPr="007F2C95">
        <w:rPr>
          <w:rStyle w:val="Forte"/>
          <w:rFonts w:ascii="Arial" w:eastAsia="Calibri" w:hAnsi="Arial" w:cs="Arial"/>
          <w:b w:val="0"/>
          <w:bCs w:val="0"/>
          <w:color w:val="000000"/>
          <w:sz w:val="21"/>
          <w:szCs w:val="21"/>
        </w:rPr>
        <w:t>esta</w:t>
      </w:r>
      <w:proofErr w:type="spellEnd"/>
      <w:r w:rsidRPr="007F2C95">
        <w:rPr>
          <w:rStyle w:val="Forte"/>
          <w:rFonts w:ascii="Arial" w:eastAsia="Calibri" w:hAnsi="Arial" w:cs="Arial"/>
          <w:b w:val="0"/>
          <w:bCs w:val="0"/>
          <w:color w:val="000000"/>
          <w:sz w:val="21"/>
          <w:szCs w:val="21"/>
        </w:rPr>
        <w:t xml:space="preserve"> condicionada à efetiva necessidade administrativa e à disponibilidade orçamentária, nos termos da legislação aplicável.</w:t>
      </w:r>
    </w:p>
    <w:p w14:paraId="4FDE6954" w14:textId="77777777" w:rsidR="000628CD" w:rsidRPr="007F2C95" w:rsidRDefault="000628CD">
      <w:pPr>
        <w:pStyle w:val="PargrafodaLista"/>
        <w:numPr>
          <w:ilvl w:val="1"/>
          <w:numId w:val="30"/>
        </w:numPr>
        <w:spacing w:before="120" w:after="120" w:line="240" w:lineRule="auto"/>
        <w:ind w:left="709" w:hanging="709"/>
        <w:contextualSpacing w:val="0"/>
        <w:jc w:val="both"/>
        <w:rPr>
          <w:rFonts w:ascii="Arial" w:eastAsia="Calibri" w:hAnsi="Arial" w:cs="Arial"/>
          <w:color w:val="000000"/>
          <w:sz w:val="21"/>
          <w:szCs w:val="21"/>
        </w:rPr>
      </w:pPr>
      <w:r w:rsidRPr="007F2C95">
        <w:rPr>
          <w:rFonts w:ascii="Arial" w:hAnsi="Arial" w:cs="Arial"/>
          <w:sz w:val="21"/>
          <w:szCs w:val="21"/>
        </w:rPr>
        <w:t>DOS QUANTITATIVOS ESTIMADOS</w:t>
      </w:r>
    </w:p>
    <w:p w14:paraId="227B937C" w14:textId="77777777" w:rsidR="000628CD" w:rsidRPr="007F2C95" w:rsidRDefault="000628CD">
      <w:pPr>
        <w:pStyle w:val="PargrafodaLista"/>
        <w:numPr>
          <w:ilvl w:val="2"/>
          <w:numId w:val="30"/>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Os quantitativos estimados para o registro de preços encontram-se detalhados neste Termo de Referência, correspondendo à previsão de demanda necessária para a implementação e expansão da frota elétrica no âmbito do Sistema de Transporte Público de Passageiros da Região Metropolitana do Recife – STPP/RMR.</w:t>
      </w:r>
    </w:p>
    <w:p w14:paraId="79D5B8F6" w14:textId="77777777" w:rsidR="000628CD" w:rsidRPr="007F2C95" w:rsidRDefault="000628CD">
      <w:pPr>
        <w:pStyle w:val="PargrafodaLista"/>
        <w:numPr>
          <w:ilvl w:val="2"/>
          <w:numId w:val="30"/>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Para o levantamento das quantidades estimadas, foram consideradas as seguintes métricas técnicas e operacionais:</w:t>
      </w:r>
    </w:p>
    <w:p w14:paraId="1725A90F" w14:textId="77777777" w:rsidR="000628CD" w:rsidRPr="007F2C95" w:rsidRDefault="000628CD">
      <w:pPr>
        <w:pStyle w:val="PargrafodaLista"/>
        <w:numPr>
          <w:ilvl w:val="3"/>
          <w:numId w:val="30"/>
        </w:numPr>
        <w:spacing w:before="120" w:after="120" w:line="240" w:lineRule="auto"/>
        <w:contextualSpacing w:val="0"/>
        <w:jc w:val="both"/>
        <w:rPr>
          <w:rFonts w:ascii="Arial" w:hAnsi="Arial" w:cs="Arial"/>
          <w:sz w:val="21"/>
          <w:szCs w:val="21"/>
        </w:rPr>
      </w:pPr>
      <w:r w:rsidRPr="007F2C95">
        <w:rPr>
          <w:rFonts w:ascii="Arial" w:hAnsi="Arial" w:cs="Arial"/>
          <w:sz w:val="21"/>
          <w:szCs w:val="21"/>
        </w:rPr>
        <w:lastRenderedPageBreak/>
        <w:t xml:space="preserve">O dimensionamento atual da frota operacional do STPP/RMR; </w:t>
      </w:r>
    </w:p>
    <w:p w14:paraId="1AD36950" w14:textId="77777777" w:rsidR="000628CD" w:rsidRPr="007F2C95" w:rsidRDefault="000628CD">
      <w:pPr>
        <w:pStyle w:val="PargrafodaLista"/>
        <w:numPr>
          <w:ilvl w:val="3"/>
          <w:numId w:val="30"/>
        </w:numPr>
        <w:spacing w:before="120" w:after="120" w:line="240" w:lineRule="auto"/>
        <w:contextualSpacing w:val="0"/>
        <w:jc w:val="both"/>
        <w:rPr>
          <w:rFonts w:ascii="Arial" w:hAnsi="Arial" w:cs="Arial"/>
          <w:sz w:val="21"/>
          <w:szCs w:val="21"/>
        </w:rPr>
      </w:pPr>
      <w:r w:rsidRPr="007F2C95">
        <w:rPr>
          <w:rFonts w:ascii="Arial" w:hAnsi="Arial" w:cs="Arial"/>
          <w:sz w:val="21"/>
          <w:szCs w:val="21"/>
        </w:rPr>
        <w:t xml:space="preserve"> A necessidade de incremento de veículos movidos a combustíveis fósseis por veículos de tração elétrica, em consonância com diretrizes de sustentabilidade e descarbonização do transporte público; </w:t>
      </w:r>
    </w:p>
    <w:p w14:paraId="3B7BD2C4" w14:textId="77777777" w:rsidR="000628CD" w:rsidRPr="007F2C95" w:rsidRDefault="000628CD">
      <w:pPr>
        <w:pStyle w:val="PargrafodaLista"/>
        <w:numPr>
          <w:ilvl w:val="3"/>
          <w:numId w:val="30"/>
        </w:numPr>
        <w:spacing w:before="120" w:after="120" w:line="240" w:lineRule="auto"/>
        <w:contextualSpacing w:val="0"/>
        <w:jc w:val="both"/>
        <w:rPr>
          <w:rFonts w:ascii="Arial" w:hAnsi="Arial" w:cs="Arial"/>
          <w:sz w:val="21"/>
          <w:szCs w:val="21"/>
        </w:rPr>
      </w:pPr>
      <w:r w:rsidRPr="007F2C95">
        <w:rPr>
          <w:rFonts w:ascii="Arial" w:hAnsi="Arial" w:cs="Arial"/>
          <w:sz w:val="21"/>
          <w:szCs w:val="21"/>
        </w:rPr>
        <w:t xml:space="preserve"> Os parâmetros de oferta de serviço (quilometragem rodada, número de viagens, demanda de passageiros e linhas estruturais do sistema); </w:t>
      </w:r>
    </w:p>
    <w:p w14:paraId="18518598" w14:textId="77777777" w:rsidR="000628CD" w:rsidRPr="007F2C95" w:rsidRDefault="000628CD">
      <w:pPr>
        <w:pStyle w:val="PargrafodaLista"/>
        <w:numPr>
          <w:ilvl w:val="3"/>
          <w:numId w:val="30"/>
        </w:numPr>
        <w:spacing w:before="120" w:after="120" w:line="240" w:lineRule="auto"/>
        <w:contextualSpacing w:val="0"/>
        <w:jc w:val="both"/>
        <w:rPr>
          <w:rFonts w:ascii="Arial" w:hAnsi="Arial" w:cs="Arial"/>
          <w:sz w:val="21"/>
          <w:szCs w:val="21"/>
        </w:rPr>
      </w:pPr>
      <w:r w:rsidRPr="007F2C95">
        <w:rPr>
          <w:rFonts w:ascii="Arial" w:hAnsi="Arial" w:cs="Arial"/>
          <w:sz w:val="21"/>
          <w:szCs w:val="21"/>
        </w:rPr>
        <w:t xml:space="preserve"> A autonomia média dos veículos elétricos (mínimo de 250 km por carga), considerando ciclos operacionais urbanos típicos, conforme especificações técnicas previstas no Termo de Referência; </w:t>
      </w:r>
    </w:p>
    <w:p w14:paraId="0A7ECA46" w14:textId="77777777" w:rsidR="000628CD" w:rsidRPr="007F2C95" w:rsidRDefault="000628CD">
      <w:pPr>
        <w:pStyle w:val="PargrafodaLista"/>
        <w:numPr>
          <w:ilvl w:val="3"/>
          <w:numId w:val="30"/>
        </w:numPr>
        <w:spacing w:before="120" w:after="120" w:line="240" w:lineRule="auto"/>
        <w:contextualSpacing w:val="0"/>
        <w:jc w:val="both"/>
        <w:rPr>
          <w:rFonts w:ascii="Arial" w:hAnsi="Arial" w:cs="Arial"/>
          <w:sz w:val="21"/>
          <w:szCs w:val="21"/>
        </w:rPr>
      </w:pPr>
      <w:r w:rsidRPr="007F2C95">
        <w:rPr>
          <w:rFonts w:ascii="Arial" w:hAnsi="Arial" w:cs="Arial"/>
          <w:sz w:val="21"/>
          <w:szCs w:val="21"/>
        </w:rPr>
        <w:t xml:space="preserve"> A infraestrutura de recarga necessária à operação contínua da frota, incluindo a relação técnica entre número de veículos e quantidade de carregadores; </w:t>
      </w:r>
    </w:p>
    <w:p w14:paraId="3D229FCB" w14:textId="77777777" w:rsidR="000628CD" w:rsidRPr="007F2C95" w:rsidRDefault="000628CD">
      <w:pPr>
        <w:pStyle w:val="PargrafodaLista"/>
        <w:numPr>
          <w:ilvl w:val="3"/>
          <w:numId w:val="30"/>
        </w:numPr>
        <w:spacing w:before="120" w:after="120" w:line="240" w:lineRule="auto"/>
        <w:contextualSpacing w:val="0"/>
        <w:jc w:val="both"/>
        <w:rPr>
          <w:rFonts w:ascii="Arial" w:hAnsi="Arial" w:cs="Arial"/>
          <w:sz w:val="21"/>
          <w:szCs w:val="21"/>
        </w:rPr>
      </w:pPr>
      <w:r w:rsidRPr="007F2C95">
        <w:rPr>
          <w:rFonts w:ascii="Arial" w:hAnsi="Arial" w:cs="Arial"/>
          <w:sz w:val="21"/>
          <w:szCs w:val="21"/>
        </w:rPr>
        <w:t xml:space="preserve"> As diretrizes estabelecidas nos instrumentos de planejamento do sistema metropolitano; </w:t>
      </w:r>
    </w:p>
    <w:p w14:paraId="745909B5" w14:textId="77777777" w:rsidR="000628CD" w:rsidRPr="007F2C95" w:rsidRDefault="000628CD">
      <w:pPr>
        <w:pStyle w:val="PargrafodaLista"/>
        <w:numPr>
          <w:ilvl w:val="3"/>
          <w:numId w:val="30"/>
        </w:numPr>
        <w:spacing w:before="120" w:after="120" w:line="240" w:lineRule="auto"/>
        <w:contextualSpacing w:val="0"/>
        <w:jc w:val="both"/>
        <w:rPr>
          <w:rFonts w:ascii="Arial" w:hAnsi="Arial" w:cs="Arial"/>
          <w:sz w:val="21"/>
          <w:szCs w:val="21"/>
        </w:rPr>
      </w:pPr>
      <w:r w:rsidRPr="007F2C95">
        <w:rPr>
          <w:rFonts w:ascii="Arial" w:hAnsi="Arial" w:cs="Arial"/>
          <w:sz w:val="21"/>
          <w:szCs w:val="21"/>
        </w:rPr>
        <w:t xml:space="preserve"> A disponibilidade orçamentária e financeira decorrente dos recursos federais vinculados ao programa de investimento público (Novo PAC), considerando a necessidade de compatibilização entre a demanda projetada e os limites de financiamento. </w:t>
      </w:r>
    </w:p>
    <w:p w14:paraId="16D6523A" w14:textId="77777777" w:rsidR="000628CD" w:rsidRPr="007F2C95" w:rsidRDefault="000628CD">
      <w:pPr>
        <w:pStyle w:val="PargrafodaLista"/>
        <w:numPr>
          <w:ilvl w:val="2"/>
          <w:numId w:val="30"/>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 xml:space="preserve">Adicionalmente, a definição dos quantitativos observou critérios de escalabilidade e viabilidade operacional, permitindo: Implantação faseada da frota elétrica, avaliação de desempenho operacional e manutenção adequada da infraestrutura de recarga e a mitigação de riscos técnicos e financeiros inerentes à introdução de novas tecnologias. </w:t>
      </w:r>
    </w:p>
    <w:p w14:paraId="371D3D15" w14:textId="77777777" w:rsidR="000628CD" w:rsidRPr="000628CD" w:rsidRDefault="000628CD">
      <w:pPr>
        <w:pStyle w:val="Ttulo1"/>
        <w:numPr>
          <w:ilvl w:val="0"/>
          <w:numId w:val="30"/>
        </w:numPr>
        <w:tabs>
          <w:tab w:val="num" w:pos="720"/>
        </w:tabs>
        <w:spacing w:before="120" w:after="120" w:line="240" w:lineRule="auto"/>
        <w:ind w:left="709" w:hanging="709"/>
        <w:jc w:val="both"/>
        <w:rPr>
          <w:rStyle w:val="Forte"/>
          <w:rFonts w:ascii="Arial" w:hAnsi="Arial" w:cs="Arial"/>
          <w:b/>
          <w:bCs/>
          <w:color w:val="auto"/>
          <w:sz w:val="21"/>
          <w:szCs w:val="21"/>
        </w:rPr>
      </w:pPr>
      <w:r w:rsidRPr="000628CD">
        <w:rPr>
          <w:rStyle w:val="Forte"/>
          <w:rFonts w:ascii="Arial" w:hAnsi="Arial" w:cs="Arial"/>
          <w:b/>
          <w:bCs/>
          <w:color w:val="auto"/>
          <w:sz w:val="21"/>
          <w:szCs w:val="21"/>
        </w:rPr>
        <w:t>DA JUSTIFICATIVA DA DIVISÃO EM LOTES</w:t>
      </w:r>
    </w:p>
    <w:p w14:paraId="77BD2970" w14:textId="77777777" w:rsidR="000628CD" w:rsidRPr="007F2C95" w:rsidRDefault="000628CD">
      <w:pPr>
        <w:pStyle w:val="PargrafodaLista"/>
        <w:numPr>
          <w:ilvl w:val="1"/>
          <w:numId w:val="30"/>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A presente licitação será realizada em seis lotes distintos:</w:t>
      </w:r>
    </w:p>
    <w:p w14:paraId="2EEBB396" w14:textId="77777777" w:rsidR="000628CD" w:rsidRPr="007F2C95" w:rsidRDefault="000628CD">
      <w:pPr>
        <w:pStyle w:val="PargrafodaLista"/>
        <w:numPr>
          <w:ilvl w:val="2"/>
          <w:numId w:val="30"/>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 xml:space="preserve">Lotes 1 a 5: Aquisição de ônibus elétricos; </w:t>
      </w:r>
    </w:p>
    <w:tbl>
      <w:tblPr>
        <w:tblStyle w:val="Tabelacomgrade"/>
        <w:tblW w:w="7796" w:type="dxa"/>
        <w:tblInd w:w="421" w:type="dxa"/>
        <w:tblLook w:val="04A0" w:firstRow="1" w:lastRow="0" w:firstColumn="1" w:lastColumn="0" w:noHBand="0" w:noVBand="1"/>
      </w:tblPr>
      <w:tblGrid>
        <w:gridCol w:w="801"/>
        <w:gridCol w:w="2591"/>
        <w:gridCol w:w="2946"/>
        <w:gridCol w:w="1458"/>
      </w:tblGrid>
      <w:tr w:rsidR="000628CD" w:rsidRPr="007F2C95" w14:paraId="7B341557" w14:textId="77777777">
        <w:tc>
          <w:tcPr>
            <w:tcW w:w="801" w:type="dxa"/>
          </w:tcPr>
          <w:p w14:paraId="23554BC0"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Lote</w:t>
            </w:r>
          </w:p>
        </w:tc>
        <w:tc>
          <w:tcPr>
            <w:tcW w:w="2591" w:type="dxa"/>
          </w:tcPr>
          <w:p w14:paraId="1A47B874"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Tipo de Ônibus</w:t>
            </w:r>
          </w:p>
        </w:tc>
        <w:tc>
          <w:tcPr>
            <w:tcW w:w="2946" w:type="dxa"/>
          </w:tcPr>
          <w:p w14:paraId="4C7BFA5B"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Tipologia</w:t>
            </w:r>
          </w:p>
        </w:tc>
        <w:tc>
          <w:tcPr>
            <w:tcW w:w="1458" w:type="dxa"/>
          </w:tcPr>
          <w:p w14:paraId="4B404216"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Quantidade</w:t>
            </w:r>
          </w:p>
        </w:tc>
      </w:tr>
      <w:tr w:rsidR="000628CD" w:rsidRPr="007F2C95" w14:paraId="5A6FE2B3" w14:textId="77777777">
        <w:tc>
          <w:tcPr>
            <w:tcW w:w="801" w:type="dxa"/>
          </w:tcPr>
          <w:p w14:paraId="18239229"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1</w:t>
            </w:r>
          </w:p>
        </w:tc>
        <w:tc>
          <w:tcPr>
            <w:tcW w:w="2591" w:type="dxa"/>
          </w:tcPr>
          <w:p w14:paraId="27AAE392"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M3 PADRON</w:t>
            </w:r>
          </w:p>
        </w:tc>
        <w:tc>
          <w:tcPr>
            <w:tcW w:w="2946" w:type="dxa"/>
          </w:tcPr>
          <w:p w14:paraId="61E9261D"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PADRON 12~13m</w:t>
            </w:r>
          </w:p>
        </w:tc>
        <w:tc>
          <w:tcPr>
            <w:tcW w:w="1458" w:type="dxa"/>
          </w:tcPr>
          <w:p w14:paraId="48680AB7"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20</w:t>
            </w:r>
          </w:p>
        </w:tc>
      </w:tr>
      <w:tr w:rsidR="000628CD" w:rsidRPr="007F2C95" w14:paraId="4958A6EF" w14:textId="77777777">
        <w:tc>
          <w:tcPr>
            <w:tcW w:w="801" w:type="dxa"/>
          </w:tcPr>
          <w:p w14:paraId="1158CD2A"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2</w:t>
            </w:r>
          </w:p>
        </w:tc>
        <w:tc>
          <w:tcPr>
            <w:tcW w:w="2591" w:type="dxa"/>
          </w:tcPr>
          <w:p w14:paraId="16C37976"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M3 PADRON</w:t>
            </w:r>
          </w:p>
        </w:tc>
        <w:tc>
          <w:tcPr>
            <w:tcW w:w="2946" w:type="dxa"/>
          </w:tcPr>
          <w:p w14:paraId="641755FE"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PADRON 12~13m</w:t>
            </w:r>
          </w:p>
        </w:tc>
        <w:tc>
          <w:tcPr>
            <w:tcW w:w="1458" w:type="dxa"/>
          </w:tcPr>
          <w:p w14:paraId="6E4ADEF7"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20</w:t>
            </w:r>
          </w:p>
        </w:tc>
      </w:tr>
      <w:tr w:rsidR="000628CD" w:rsidRPr="007F2C95" w14:paraId="47552E61" w14:textId="77777777">
        <w:tc>
          <w:tcPr>
            <w:tcW w:w="801" w:type="dxa"/>
          </w:tcPr>
          <w:p w14:paraId="69090CBE"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3</w:t>
            </w:r>
          </w:p>
        </w:tc>
        <w:tc>
          <w:tcPr>
            <w:tcW w:w="2591" w:type="dxa"/>
          </w:tcPr>
          <w:p w14:paraId="1B3AC0C6"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M3 PADRON</w:t>
            </w:r>
          </w:p>
        </w:tc>
        <w:tc>
          <w:tcPr>
            <w:tcW w:w="2946" w:type="dxa"/>
          </w:tcPr>
          <w:p w14:paraId="3802270D"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PADRON 12~13m</w:t>
            </w:r>
          </w:p>
        </w:tc>
        <w:tc>
          <w:tcPr>
            <w:tcW w:w="1458" w:type="dxa"/>
          </w:tcPr>
          <w:p w14:paraId="45A0DD43"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20</w:t>
            </w:r>
          </w:p>
        </w:tc>
      </w:tr>
      <w:tr w:rsidR="000628CD" w:rsidRPr="007F2C95" w14:paraId="5E0CBF18" w14:textId="77777777">
        <w:tc>
          <w:tcPr>
            <w:tcW w:w="801" w:type="dxa"/>
          </w:tcPr>
          <w:p w14:paraId="29E10D51"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4</w:t>
            </w:r>
          </w:p>
        </w:tc>
        <w:tc>
          <w:tcPr>
            <w:tcW w:w="2591" w:type="dxa"/>
          </w:tcPr>
          <w:p w14:paraId="39C89A3E"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M3 PADRON</w:t>
            </w:r>
          </w:p>
        </w:tc>
        <w:tc>
          <w:tcPr>
            <w:tcW w:w="2946" w:type="dxa"/>
          </w:tcPr>
          <w:p w14:paraId="5FD210BE"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PADRON 12~13m</w:t>
            </w:r>
          </w:p>
        </w:tc>
        <w:tc>
          <w:tcPr>
            <w:tcW w:w="1458" w:type="dxa"/>
          </w:tcPr>
          <w:p w14:paraId="18D92929"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20</w:t>
            </w:r>
          </w:p>
        </w:tc>
      </w:tr>
      <w:tr w:rsidR="000628CD" w:rsidRPr="007F2C95" w14:paraId="20FB0CF4" w14:textId="77777777">
        <w:tc>
          <w:tcPr>
            <w:tcW w:w="801" w:type="dxa"/>
          </w:tcPr>
          <w:p w14:paraId="2A0BD436"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5</w:t>
            </w:r>
          </w:p>
        </w:tc>
        <w:tc>
          <w:tcPr>
            <w:tcW w:w="2591" w:type="dxa"/>
          </w:tcPr>
          <w:p w14:paraId="22D8E2F3"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M3 PADRON</w:t>
            </w:r>
          </w:p>
        </w:tc>
        <w:tc>
          <w:tcPr>
            <w:tcW w:w="2946" w:type="dxa"/>
          </w:tcPr>
          <w:p w14:paraId="75875B1E"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PADRON 12~13m</w:t>
            </w:r>
          </w:p>
        </w:tc>
        <w:tc>
          <w:tcPr>
            <w:tcW w:w="1458" w:type="dxa"/>
          </w:tcPr>
          <w:p w14:paraId="64BF7BBE"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20</w:t>
            </w:r>
          </w:p>
        </w:tc>
      </w:tr>
    </w:tbl>
    <w:p w14:paraId="5A2CB9D1" w14:textId="77777777" w:rsidR="000628CD" w:rsidRPr="007F2C95" w:rsidRDefault="000628CD" w:rsidP="000628CD">
      <w:pPr>
        <w:spacing w:before="120" w:after="120" w:line="240" w:lineRule="auto"/>
        <w:ind w:left="709" w:hanging="709"/>
        <w:jc w:val="both"/>
        <w:rPr>
          <w:rFonts w:ascii="Arial" w:hAnsi="Arial" w:cs="Arial"/>
          <w:sz w:val="21"/>
          <w:szCs w:val="21"/>
        </w:rPr>
      </w:pPr>
      <w:r w:rsidRPr="007F2C95">
        <w:rPr>
          <w:rFonts w:ascii="Arial" w:hAnsi="Arial" w:cs="Arial"/>
          <w:sz w:val="21"/>
          <w:szCs w:val="21"/>
        </w:rPr>
        <w:t>Tabela Tipo de Ônibus – Quantidade</w:t>
      </w:r>
    </w:p>
    <w:p w14:paraId="00E16437" w14:textId="77777777" w:rsidR="000628CD" w:rsidRPr="007F2C95" w:rsidRDefault="000628CD" w:rsidP="000628CD">
      <w:pPr>
        <w:spacing w:before="120" w:after="120" w:line="240" w:lineRule="auto"/>
        <w:ind w:left="709" w:hanging="709"/>
        <w:jc w:val="both"/>
        <w:rPr>
          <w:rFonts w:ascii="Arial" w:hAnsi="Arial" w:cs="Arial"/>
          <w:sz w:val="21"/>
          <w:szCs w:val="21"/>
        </w:rPr>
      </w:pPr>
    </w:p>
    <w:p w14:paraId="61CE4AED" w14:textId="77777777" w:rsidR="000628CD" w:rsidRPr="007F2C95" w:rsidRDefault="000628CD">
      <w:pPr>
        <w:pStyle w:val="PargrafodaLista"/>
        <w:numPr>
          <w:ilvl w:val="3"/>
          <w:numId w:val="30"/>
        </w:numPr>
        <w:spacing w:before="120" w:after="120" w:line="240" w:lineRule="auto"/>
        <w:contextualSpacing w:val="0"/>
        <w:jc w:val="both"/>
        <w:rPr>
          <w:rFonts w:ascii="Arial" w:hAnsi="Arial" w:cs="Arial"/>
          <w:sz w:val="21"/>
          <w:szCs w:val="21"/>
        </w:rPr>
      </w:pPr>
      <w:r w:rsidRPr="007F2C95">
        <w:rPr>
          <w:rFonts w:ascii="Arial" w:hAnsi="Arial" w:cs="Arial"/>
          <w:sz w:val="21"/>
          <w:szCs w:val="21"/>
        </w:rPr>
        <w:t xml:space="preserve"> DOS REQUISITOS GERAIS </w:t>
      </w:r>
    </w:p>
    <w:p w14:paraId="421D41BC" w14:textId="77777777" w:rsidR="000628CD" w:rsidRPr="007F2C95" w:rsidRDefault="000628CD" w:rsidP="000628CD">
      <w:pPr>
        <w:spacing w:before="120" w:after="120" w:line="240" w:lineRule="auto"/>
        <w:ind w:left="709" w:firstLine="371"/>
        <w:jc w:val="both"/>
        <w:rPr>
          <w:rFonts w:ascii="Arial" w:hAnsi="Arial" w:cs="Arial"/>
          <w:sz w:val="21"/>
          <w:szCs w:val="21"/>
        </w:rPr>
      </w:pPr>
      <w:r w:rsidRPr="007F2C95">
        <w:rPr>
          <w:rFonts w:ascii="Arial" w:hAnsi="Arial" w:cs="Arial"/>
          <w:sz w:val="21"/>
          <w:szCs w:val="21"/>
        </w:rPr>
        <w:t>Os requisitos técnicos e operacionais do baseiam-se em soluções já maduras, que tenham apresentado resultados comprovados em operações urbanas, semelhantes às do STPP/RMR.</w:t>
      </w:r>
    </w:p>
    <w:p w14:paraId="776FB437" w14:textId="77777777" w:rsidR="000628CD" w:rsidRPr="007F2C95" w:rsidRDefault="000628CD" w:rsidP="000628CD">
      <w:pPr>
        <w:spacing w:before="120" w:after="120" w:line="240" w:lineRule="auto"/>
        <w:ind w:left="709" w:firstLine="371"/>
        <w:jc w:val="both"/>
        <w:rPr>
          <w:rFonts w:ascii="Arial" w:hAnsi="Arial" w:cs="Arial"/>
          <w:sz w:val="21"/>
          <w:szCs w:val="21"/>
        </w:rPr>
      </w:pPr>
      <w:r w:rsidRPr="007F2C95">
        <w:rPr>
          <w:rFonts w:ascii="Arial" w:hAnsi="Arial" w:cs="Arial"/>
          <w:sz w:val="21"/>
          <w:szCs w:val="21"/>
        </w:rPr>
        <w:lastRenderedPageBreak/>
        <w:t>Os veículos deverão vir equipados e customizados em conformidade com as normativas do Órgão Gestor do STPP/RMR, devendo ser observadas as diretrizes das Portarias do CTM e Resoluções do CSTM, além das especificações contidas no CONTRATO DE CONCESSÃO.</w:t>
      </w:r>
    </w:p>
    <w:p w14:paraId="1361A9E7" w14:textId="77777777" w:rsidR="000628CD" w:rsidRPr="007F2C95" w:rsidRDefault="000628CD" w:rsidP="000628CD">
      <w:pPr>
        <w:spacing w:before="120" w:after="120" w:line="240" w:lineRule="auto"/>
        <w:ind w:left="709" w:firstLine="371"/>
        <w:jc w:val="both"/>
        <w:rPr>
          <w:rFonts w:ascii="Arial" w:hAnsi="Arial" w:cs="Arial"/>
          <w:sz w:val="21"/>
          <w:szCs w:val="21"/>
        </w:rPr>
      </w:pPr>
      <w:r w:rsidRPr="007F2C95">
        <w:rPr>
          <w:rFonts w:ascii="Arial" w:hAnsi="Arial" w:cs="Arial"/>
          <w:sz w:val="21"/>
          <w:szCs w:val="21"/>
        </w:rPr>
        <w:t xml:space="preserve">Conforme previsto no Manual para Contratação de Propostas no Âmbito do Novo Programa de Aceleração do Crescimento - PAC, na Área de mobilidade urbana, para o subeixo renovação de frota para o setor público: </w:t>
      </w:r>
    </w:p>
    <w:p w14:paraId="24BFC994" w14:textId="77777777" w:rsidR="000628CD" w:rsidRPr="007F2C95" w:rsidRDefault="000628CD">
      <w:pPr>
        <w:pStyle w:val="PargrafodaLista"/>
        <w:numPr>
          <w:ilvl w:val="0"/>
          <w:numId w:val="31"/>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 xml:space="preserve">A aquisição de veículos para renovação de frota objeto do programa deverá atender aos critérios de conteúdo local no âmbito da Comissão Interministerial de Inovações e Aquisições - CIIA-PAC, instituída pelo Decreto n.º 11.630/2023. </w:t>
      </w:r>
    </w:p>
    <w:p w14:paraId="6CA4F141" w14:textId="77777777" w:rsidR="000628CD" w:rsidRPr="007F2C95" w:rsidRDefault="000628CD">
      <w:pPr>
        <w:pStyle w:val="PargrafodaLista"/>
        <w:numPr>
          <w:ilvl w:val="0"/>
          <w:numId w:val="31"/>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 xml:space="preserve">Os requisitos de conteúdo local aplicáveis aos editais para aquisições no âmbito do PAC serão os estabelecidos na metodologia vigente de Credenciamento Finame (CFI), do Banco Nacional de Desenvolvimento Econômico e Social - BNDES. </w:t>
      </w:r>
    </w:p>
    <w:p w14:paraId="0EC83730" w14:textId="77777777" w:rsidR="000628CD" w:rsidRPr="007F2C95" w:rsidRDefault="000628CD">
      <w:pPr>
        <w:pStyle w:val="PargrafodaLista"/>
        <w:numPr>
          <w:ilvl w:val="0"/>
          <w:numId w:val="31"/>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 xml:space="preserve">Os veículos e equipamentos a serem adquiridos devem estar credenciados junto ao Credenciamento Finame do BNDES (CFI-BNDES), com Código Finame válido, de acordo com as regras de conteúdo local definidas pelo BNDES. </w:t>
      </w:r>
    </w:p>
    <w:p w14:paraId="31F9E78F" w14:textId="77777777" w:rsidR="000628CD" w:rsidRPr="007F2C95" w:rsidRDefault="000628CD">
      <w:pPr>
        <w:pStyle w:val="PargrafodaLista"/>
        <w:numPr>
          <w:ilvl w:val="0"/>
          <w:numId w:val="31"/>
        </w:numPr>
        <w:spacing w:before="120" w:after="120" w:line="240" w:lineRule="auto"/>
        <w:ind w:left="709" w:hanging="709"/>
        <w:jc w:val="both"/>
        <w:rPr>
          <w:rFonts w:ascii="Arial" w:hAnsi="Arial" w:cs="Arial"/>
          <w:sz w:val="21"/>
          <w:szCs w:val="21"/>
        </w:rPr>
      </w:pPr>
      <w:r w:rsidRPr="007F2C95">
        <w:rPr>
          <w:rFonts w:ascii="Arial" w:hAnsi="Arial" w:cs="Arial"/>
          <w:sz w:val="21"/>
          <w:szCs w:val="21"/>
        </w:rPr>
        <w:t xml:space="preserve"> Os produtos credenciados podem ser consultados pelo seguinte endereço: </w:t>
      </w:r>
      <w:hyperlink r:id="rId17" w:history="1">
        <w:r w:rsidRPr="007F2C95">
          <w:rPr>
            <w:rStyle w:val="Hyperlink"/>
            <w:rFonts w:ascii="Arial" w:hAnsi="Arial" w:cs="Arial"/>
            <w:sz w:val="21"/>
            <w:szCs w:val="21"/>
          </w:rPr>
          <w:t>https://ws.bndes.gov.br/cfi_catalogo</w:t>
        </w:r>
      </w:hyperlink>
    </w:p>
    <w:p w14:paraId="5B35187D" w14:textId="77777777" w:rsidR="000628CD" w:rsidRPr="007F2C95" w:rsidRDefault="000628CD" w:rsidP="000628CD">
      <w:pPr>
        <w:pStyle w:val="PargrafodaLista"/>
        <w:spacing w:before="120" w:after="120" w:line="240" w:lineRule="auto"/>
        <w:ind w:left="709" w:hanging="709"/>
        <w:jc w:val="both"/>
        <w:rPr>
          <w:rFonts w:ascii="Arial" w:hAnsi="Arial" w:cs="Arial"/>
          <w:sz w:val="21"/>
          <w:szCs w:val="21"/>
        </w:rPr>
      </w:pPr>
    </w:p>
    <w:p w14:paraId="1EF94E73" w14:textId="77777777" w:rsidR="000628CD" w:rsidRDefault="000628CD">
      <w:pPr>
        <w:pStyle w:val="PargrafodaLista"/>
        <w:numPr>
          <w:ilvl w:val="3"/>
          <w:numId w:val="30"/>
        </w:numPr>
        <w:spacing w:before="120" w:after="120" w:line="240" w:lineRule="auto"/>
        <w:jc w:val="both"/>
        <w:rPr>
          <w:rFonts w:ascii="Arial" w:hAnsi="Arial" w:cs="Arial"/>
          <w:sz w:val="21"/>
          <w:szCs w:val="21"/>
        </w:rPr>
      </w:pPr>
      <w:r w:rsidRPr="007F2C95">
        <w:rPr>
          <w:rFonts w:ascii="Arial" w:hAnsi="Arial" w:cs="Arial"/>
          <w:sz w:val="21"/>
          <w:szCs w:val="21"/>
        </w:rPr>
        <w:t xml:space="preserve"> DAS REFERÊNCIAS NORMATIVAS</w:t>
      </w:r>
    </w:p>
    <w:p w14:paraId="5D435FDA" w14:textId="77777777" w:rsidR="000628CD" w:rsidRPr="007F2C95" w:rsidRDefault="000628CD" w:rsidP="000628CD">
      <w:pPr>
        <w:pStyle w:val="PargrafodaLista"/>
        <w:spacing w:before="120" w:after="120" w:line="240" w:lineRule="auto"/>
        <w:ind w:left="1728"/>
        <w:jc w:val="both"/>
        <w:rPr>
          <w:rFonts w:ascii="Arial" w:hAnsi="Arial" w:cs="Arial"/>
          <w:sz w:val="21"/>
          <w:szCs w:val="21"/>
        </w:rPr>
      </w:pPr>
    </w:p>
    <w:p w14:paraId="7CC1125F" w14:textId="77777777" w:rsidR="000628CD" w:rsidRPr="007F2C95" w:rsidRDefault="000628CD">
      <w:pPr>
        <w:pStyle w:val="PargrafodaLista"/>
        <w:numPr>
          <w:ilvl w:val="4"/>
          <w:numId w:val="30"/>
        </w:numPr>
        <w:spacing w:before="120" w:after="120" w:line="240" w:lineRule="auto"/>
        <w:contextualSpacing w:val="0"/>
        <w:jc w:val="both"/>
        <w:rPr>
          <w:rFonts w:ascii="Arial" w:hAnsi="Arial" w:cs="Arial"/>
          <w:sz w:val="21"/>
          <w:szCs w:val="21"/>
        </w:rPr>
      </w:pPr>
      <w:r w:rsidRPr="007F2C95">
        <w:rPr>
          <w:rFonts w:ascii="Arial" w:hAnsi="Arial" w:cs="Arial"/>
          <w:sz w:val="21"/>
          <w:szCs w:val="21"/>
        </w:rPr>
        <w:t xml:space="preserve"> NORMATIVAS INTERNACIONAIS</w:t>
      </w:r>
    </w:p>
    <w:p w14:paraId="15EAC119" w14:textId="77777777" w:rsidR="000628CD" w:rsidRPr="007F2C95" w:rsidRDefault="000628CD">
      <w:pPr>
        <w:pStyle w:val="PargrafodaLista"/>
        <w:numPr>
          <w:ilvl w:val="0"/>
          <w:numId w:val="32"/>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Norma IEC 61133/1A8, dispondo sobre isolação de circuitos elétricos;</w:t>
      </w:r>
    </w:p>
    <w:p w14:paraId="69FE95D9" w14:textId="77777777" w:rsidR="000628CD" w:rsidRPr="007F2C95" w:rsidRDefault="000628CD">
      <w:pPr>
        <w:pStyle w:val="PargrafodaLista"/>
        <w:numPr>
          <w:ilvl w:val="0"/>
          <w:numId w:val="32"/>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Norma IEC 60349/2002, dispondo sobre métodos de ensaio de isolação de circuitos elétricos;</w:t>
      </w:r>
    </w:p>
    <w:p w14:paraId="66C7A7C1" w14:textId="77777777" w:rsidR="000628CD" w:rsidRPr="007F2C95" w:rsidRDefault="000628CD">
      <w:pPr>
        <w:pStyle w:val="PargrafodaLista"/>
        <w:numPr>
          <w:ilvl w:val="0"/>
          <w:numId w:val="32"/>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Norma IEC 60146/2009, dispondo sobre Inversores e Semicondutores;</w:t>
      </w:r>
    </w:p>
    <w:p w14:paraId="147B95F8" w14:textId="77777777" w:rsidR="000628CD" w:rsidRPr="007F2C95" w:rsidRDefault="000628CD">
      <w:pPr>
        <w:pStyle w:val="PargrafodaLista"/>
        <w:numPr>
          <w:ilvl w:val="0"/>
          <w:numId w:val="32"/>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 xml:space="preserve">Norma CISPR 11/2015, dispondo sobre </w:t>
      </w:r>
      <w:proofErr w:type="spellStart"/>
      <w:r w:rsidRPr="007F2C95">
        <w:rPr>
          <w:rFonts w:ascii="Arial" w:hAnsi="Arial" w:cs="Arial"/>
          <w:sz w:val="21"/>
          <w:szCs w:val="21"/>
        </w:rPr>
        <w:t>Rádio-Interferências</w:t>
      </w:r>
      <w:proofErr w:type="spellEnd"/>
      <w:r w:rsidRPr="007F2C95">
        <w:rPr>
          <w:rFonts w:ascii="Arial" w:hAnsi="Arial" w:cs="Arial"/>
          <w:sz w:val="21"/>
          <w:szCs w:val="21"/>
        </w:rPr>
        <w:t>;</w:t>
      </w:r>
    </w:p>
    <w:p w14:paraId="6435126C" w14:textId="77777777" w:rsidR="000628CD" w:rsidRPr="007F2C95" w:rsidRDefault="000628CD">
      <w:pPr>
        <w:pStyle w:val="PargrafodaLista"/>
        <w:numPr>
          <w:ilvl w:val="0"/>
          <w:numId w:val="32"/>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Norma EN 50178/98, dispondo sobre Equipamentos Eletrônicos para uso em instalações de potência;</w:t>
      </w:r>
    </w:p>
    <w:p w14:paraId="6310B670" w14:textId="77777777" w:rsidR="000628CD" w:rsidRPr="007F2C95" w:rsidRDefault="000628CD">
      <w:pPr>
        <w:pStyle w:val="PargrafodaLista"/>
        <w:numPr>
          <w:ilvl w:val="0"/>
          <w:numId w:val="32"/>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Norma ISO 2631, dispondo sobre a exposição humana a vibrações.</w:t>
      </w:r>
    </w:p>
    <w:p w14:paraId="1333D489" w14:textId="77777777" w:rsidR="000628CD" w:rsidRPr="007F2C95" w:rsidRDefault="000628CD">
      <w:pPr>
        <w:pStyle w:val="PargrafodaLista"/>
        <w:numPr>
          <w:ilvl w:val="4"/>
          <w:numId w:val="30"/>
        </w:numPr>
        <w:spacing w:before="120" w:after="120" w:line="240" w:lineRule="auto"/>
        <w:contextualSpacing w:val="0"/>
        <w:jc w:val="both"/>
        <w:rPr>
          <w:rFonts w:ascii="Arial" w:hAnsi="Arial" w:cs="Arial"/>
          <w:sz w:val="21"/>
          <w:szCs w:val="21"/>
        </w:rPr>
      </w:pPr>
      <w:r w:rsidRPr="007F2C95">
        <w:rPr>
          <w:rFonts w:ascii="Arial" w:hAnsi="Arial" w:cs="Arial"/>
          <w:sz w:val="21"/>
          <w:szCs w:val="21"/>
        </w:rPr>
        <w:t xml:space="preserve"> NORMATIVAS FEDERAIS</w:t>
      </w:r>
    </w:p>
    <w:p w14:paraId="466D4A2F" w14:textId="77777777" w:rsidR="000628CD" w:rsidRPr="007F2C95" w:rsidRDefault="000628CD">
      <w:pPr>
        <w:pStyle w:val="PargrafodaLista"/>
        <w:numPr>
          <w:ilvl w:val="0"/>
          <w:numId w:val="32"/>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Decreto nº 5.296/04, regulamentando as Leis nº 10.048/00 e 10.098/00, relativas às questões de acessibilidade;</w:t>
      </w:r>
    </w:p>
    <w:p w14:paraId="69C3D2AD" w14:textId="77777777" w:rsidR="000628CD" w:rsidRPr="007F2C95" w:rsidRDefault="000628CD">
      <w:pPr>
        <w:pStyle w:val="PargrafodaLista"/>
        <w:numPr>
          <w:ilvl w:val="0"/>
          <w:numId w:val="32"/>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Lei 13.146/15 – suas alterações e regulamentações, que institui a Lei Brasileira de Inclusão da Pessoa com Deficiência (Estatuto da Pessoa com Deficiência);</w:t>
      </w:r>
    </w:p>
    <w:p w14:paraId="18761C61" w14:textId="77777777" w:rsidR="000628CD" w:rsidRPr="007F2C95" w:rsidRDefault="000628CD">
      <w:pPr>
        <w:pStyle w:val="PargrafodaLista"/>
        <w:numPr>
          <w:ilvl w:val="0"/>
          <w:numId w:val="32"/>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Lei 11.126/05 e suas alterações, dispondo sobre o direito da pessoa com deficiência visual de ingressar e permanecer em ambientes de uso coletivo acompanhado de cão-guia;</w:t>
      </w:r>
    </w:p>
    <w:p w14:paraId="062B6D70" w14:textId="77777777" w:rsidR="000628CD" w:rsidRPr="007F2C95" w:rsidRDefault="000628CD">
      <w:pPr>
        <w:pStyle w:val="PargrafodaLista"/>
        <w:numPr>
          <w:ilvl w:val="0"/>
          <w:numId w:val="32"/>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Lei nº 9.503/97 e suas alterações, instituindo o Código de Trânsito Brasileiro (CTB);</w:t>
      </w:r>
    </w:p>
    <w:p w14:paraId="4B121E01" w14:textId="77777777" w:rsidR="000628CD" w:rsidRPr="007F2C95" w:rsidRDefault="000628CD">
      <w:pPr>
        <w:pStyle w:val="PargrafodaLista"/>
        <w:numPr>
          <w:ilvl w:val="0"/>
          <w:numId w:val="32"/>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Lei nº 8.078/90, instituindo o Código de Defesa do Consumidor;</w:t>
      </w:r>
    </w:p>
    <w:p w14:paraId="1115EEAC" w14:textId="77777777" w:rsidR="000628CD" w:rsidRPr="007F2C95" w:rsidRDefault="000628CD">
      <w:pPr>
        <w:pStyle w:val="PargrafodaLista"/>
        <w:numPr>
          <w:ilvl w:val="0"/>
          <w:numId w:val="32"/>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Lei nº 8.723/93, dispondo sobre a ratificação da Resolução CONAMA 08/93;</w:t>
      </w:r>
    </w:p>
    <w:p w14:paraId="1171FBF4" w14:textId="77777777" w:rsidR="000628CD" w:rsidRPr="007F2C95" w:rsidRDefault="000628CD">
      <w:pPr>
        <w:pStyle w:val="PargrafodaLista"/>
        <w:numPr>
          <w:ilvl w:val="0"/>
          <w:numId w:val="32"/>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Resoluções CONTRAN específicas à Indústria de Fabricação e aos assuntos tratados no Manual dos Padrões Técnicos de Veículos;</w:t>
      </w:r>
    </w:p>
    <w:p w14:paraId="5CDB6D58" w14:textId="77777777" w:rsidR="000628CD" w:rsidRPr="007F2C95" w:rsidRDefault="000628CD">
      <w:pPr>
        <w:pStyle w:val="PargrafodaLista"/>
        <w:numPr>
          <w:ilvl w:val="0"/>
          <w:numId w:val="32"/>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lastRenderedPageBreak/>
        <w:t>Resoluções CONAMA específicas à Indústria de Fabricação e aos assuntos tratados no Manual dos Padrões Técnicos de Veículos;</w:t>
      </w:r>
    </w:p>
    <w:p w14:paraId="68FEC187" w14:textId="77777777" w:rsidR="000628CD" w:rsidRPr="007F2C95" w:rsidRDefault="000628CD">
      <w:pPr>
        <w:pStyle w:val="PargrafodaLista"/>
        <w:numPr>
          <w:ilvl w:val="0"/>
          <w:numId w:val="32"/>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Portaria IBAMA nº 1937/90, estabelecendo normas para veículos importados; Norma IEC 61133/1A8, dispondo sobre isolação de circuitos elétricos;</w:t>
      </w:r>
    </w:p>
    <w:p w14:paraId="10533BDA" w14:textId="77777777" w:rsidR="000628CD" w:rsidRPr="007F2C95" w:rsidRDefault="000628CD">
      <w:pPr>
        <w:pStyle w:val="PargrafodaLista"/>
        <w:numPr>
          <w:ilvl w:val="0"/>
          <w:numId w:val="32"/>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Norma ABNT NBR 15570, dispondo sobre as especificações técnicas para fabricação de veículos com características urbanas para o transporte coletivo de passageiros;</w:t>
      </w:r>
    </w:p>
    <w:p w14:paraId="642BCB92" w14:textId="77777777" w:rsidR="000628CD" w:rsidRPr="007F2C95" w:rsidRDefault="000628CD">
      <w:pPr>
        <w:pStyle w:val="PargrafodaLista"/>
        <w:numPr>
          <w:ilvl w:val="0"/>
          <w:numId w:val="32"/>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Norma ABNT NBR 14022, dispondo sobre a acessibilidade em veículos de características urbanas para transporte coletivo de passageiros;</w:t>
      </w:r>
    </w:p>
    <w:p w14:paraId="7F2D94C6" w14:textId="77777777" w:rsidR="000628CD" w:rsidRPr="007F2C95" w:rsidRDefault="000628CD">
      <w:pPr>
        <w:pStyle w:val="PargrafodaLista"/>
        <w:numPr>
          <w:ilvl w:val="0"/>
          <w:numId w:val="32"/>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Normas ABNT NBR 10966 - 1 A 7:2014, 10968:2006, definindo o método de ensaio e os requisitos mínimos para avaliação do sistema de freios dos veículos;</w:t>
      </w:r>
    </w:p>
    <w:p w14:paraId="12B16FFC" w14:textId="77777777" w:rsidR="000628CD" w:rsidRPr="007F2C95" w:rsidRDefault="000628CD">
      <w:pPr>
        <w:pStyle w:val="PargrafodaLista"/>
        <w:numPr>
          <w:ilvl w:val="0"/>
          <w:numId w:val="32"/>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Norma ABNT NBR 9079:1985, determinando o nível de ruído interno;</w:t>
      </w:r>
    </w:p>
    <w:p w14:paraId="3C21DA5C" w14:textId="77777777" w:rsidR="000628CD" w:rsidRPr="007F2C95" w:rsidRDefault="000628CD">
      <w:pPr>
        <w:pStyle w:val="PargrafodaLista"/>
        <w:numPr>
          <w:ilvl w:val="0"/>
          <w:numId w:val="32"/>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Norma ABNT NBR 8365:1984, dispondo sobre Equipamento eletrônico utilizado em material rodante;</w:t>
      </w:r>
    </w:p>
    <w:p w14:paraId="79C2BDA8" w14:textId="77777777" w:rsidR="000628CD" w:rsidRPr="007F2C95" w:rsidRDefault="000628CD">
      <w:pPr>
        <w:pStyle w:val="PargrafodaLista"/>
        <w:numPr>
          <w:ilvl w:val="0"/>
          <w:numId w:val="32"/>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Norma ABNT NBR 7337:1998 e suas alterações, dispondo sobre a ancoragem dos cintos de segurança;</w:t>
      </w:r>
    </w:p>
    <w:p w14:paraId="3EF2C5C0" w14:textId="77777777" w:rsidR="000628CD" w:rsidRPr="007F2C95" w:rsidRDefault="000628CD">
      <w:pPr>
        <w:pStyle w:val="PargrafodaLista"/>
        <w:numPr>
          <w:ilvl w:val="0"/>
          <w:numId w:val="32"/>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Norma ABNT NBR 7190:1997 e suas alterações, dispondo sobre projetos de estrutura de madeira;</w:t>
      </w:r>
    </w:p>
    <w:p w14:paraId="02992A00" w14:textId="77777777" w:rsidR="000628CD" w:rsidRPr="007F2C95" w:rsidRDefault="000628CD">
      <w:pPr>
        <w:pStyle w:val="PargrafodaLista"/>
        <w:numPr>
          <w:ilvl w:val="0"/>
          <w:numId w:val="32"/>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Norma ABNT NBR 6066:1980, dispondo sobre o número de identificação de veículos rodoviários (VIN);</w:t>
      </w:r>
    </w:p>
    <w:p w14:paraId="48ECEDE8" w14:textId="77777777" w:rsidR="000628CD" w:rsidRPr="007F2C95" w:rsidRDefault="000628CD">
      <w:pPr>
        <w:pStyle w:val="PargrafodaLista"/>
        <w:numPr>
          <w:ilvl w:val="0"/>
          <w:numId w:val="32"/>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Norma ABNT NBR 6056:1980 e suas alterações, dispondo sobre a faixa antropométrica para motoristas;</w:t>
      </w:r>
    </w:p>
    <w:p w14:paraId="446FC80E" w14:textId="77777777" w:rsidR="000628CD" w:rsidRPr="007F2C95" w:rsidRDefault="000628CD">
      <w:pPr>
        <w:pStyle w:val="PargrafodaLista"/>
        <w:numPr>
          <w:ilvl w:val="0"/>
          <w:numId w:val="32"/>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Norma ABNT NBR 5410:2004, dispondo sobre Instalações elétricas de baixa tensão;</w:t>
      </w:r>
    </w:p>
    <w:p w14:paraId="0F5AABB6" w14:textId="77777777" w:rsidR="000628CD" w:rsidRPr="007F2C95" w:rsidRDefault="000628CD">
      <w:pPr>
        <w:pStyle w:val="PargrafodaLista"/>
        <w:numPr>
          <w:ilvl w:val="0"/>
          <w:numId w:val="32"/>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Norma ABNT NBR IEC 60529, dispondo grau de proteção IPW55;</w:t>
      </w:r>
    </w:p>
    <w:p w14:paraId="247A2ACD" w14:textId="77777777" w:rsidR="000628CD" w:rsidRPr="007F2C95" w:rsidRDefault="000628CD">
      <w:pPr>
        <w:pStyle w:val="PargrafodaLista"/>
        <w:numPr>
          <w:ilvl w:val="0"/>
          <w:numId w:val="32"/>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Norma ABNT NBR 15646, plataforma elevatória e rampa de acesso veicular para acessibilidade;</w:t>
      </w:r>
    </w:p>
    <w:p w14:paraId="7DC8D176" w14:textId="77777777" w:rsidR="000628CD" w:rsidRPr="007F2C95" w:rsidRDefault="000628CD">
      <w:pPr>
        <w:pStyle w:val="PargrafodaLista"/>
        <w:numPr>
          <w:ilvl w:val="0"/>
          <w:numId w:val="32"/>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ABNT NBR IEC 62196: Conectores, tomadas e entradas de veículos elétricos;</w:t>
      </w:r>
    </w:p>
    <w:p w14:paraId="1C1897A7" w14:textId="77777777" w:rsidR="000628CD" w:rsidRPr="007F2C95" w:rsidRDefault="000628CD">
      <w:pPr>
        <w:pStyle w:val="PargrafodaLista"/>
        <w:numPr>
          <w:ilvl w:val="0"/>
          <w:numId w:val="32"/>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ABNT NBR IEC 61851-1, estabelece os requisitos gerais para sistemas de recarga condutiva de veículos elétricos;</w:t>
      </w:r>
    </w:p>
    <w:p w14:paraId="767E97D7" w14:textId="77777777" w:rsidR="000628CD" w:rsidRPr="007F2C95" w:rsidRDefault="000628CD">
      <w:pPr>
        <w:pStyle w:val="PargrafodaLista"/>
        <w:numPr>
          <w:ilvl w:val="0"/>
          <w:numId w:val="32"/>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Resoluções ANEEL;</w:t>
      </w:r>
    </w:p>
    <w:p w14:paraId="7193F974" w14:textId="77777777" w:rsidR="000628CD" w:rsidRPr="001660EA" w:rsidRDefault="000628CD">
      <w:pPr>
        <w:pStyle w:val="PargrafodaLista"/>
        <w:numPr>
          <w:ilvl w:val="0"/>
          <w:numId w:val="32"/>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Código de Trânsito Brasileiro – CTB.</w:t>
      </w:r>
    </w:p>
    <w:p w14:paraId="54D5DC23" w14:textId="77777777" w:rsidR="000628CD" w:rsidRPr="007F2C95" w:rsidRDefault="000628CD">
      <w:pPr>
        <w:pStyle w:val="PargrafodaLista"/>
        <w:numPr>
          <w:ilvl w:val="4"/>
          <w:numId w:val="30"/>
        </w:numPr>
        <w:spacing w:before="120" w:after="120" w:line="240" w:lineRule="auto"/>
        <w:contextualSpacing w:val="0"/>
        <w:jc w:val="both"/>
        <w:rPr>
          <w:rFonts w:ascii="Arial" w:hAnsi="Arial" w:cs="Arial"/>
          <w:sz w:val="21"/>
          <w:szCs w:val="21"/>
        </w:rPr>
      </w:pPr>
      <w:r w:rsidRPr="007F2C95">
        <w:rPr>
          <w:rFonts w:ascii="Arial" w:hAnsi="Arial" w:cs="Arial"/>
          <w:sz w:val="21"/>
          <w:szCs w:val="21"/>
        </w:rPr>
        <w:t xml:space="preserve"> NORMATIVAS LOCAIS</w:t>
      </w:r>
    </w:p>
    <w:p w14:paraId="2B6B1471" w14:textId="77777777" w:rsidR="000628CD" w:rsidRPr="007F2C95" w:rsidRDefault="000628CD">
      <w:pPr>
        <w:pStyle w:val="PargrafodaLista"/>
        <w:numPr>
          <w:ilvl w:val="0"/>
          <w:numId w:val="32"/>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Norma Técnica Nº 17/2025, do Corpo de Bombeiros Militar de Pernambuco, relativas à prevenção contra incêndio em ocupações destinadas a garagens e locais com sistema de alimentação de veículos elétricos (SAVE);</w:t>
      </w:r>
    </w:p>
    <w:p w14:paraId="45FBF1D7" w14:textId="77777777" w:rsidR="000628CD" w:rsidRPr="007F2C95" w:rsidRDefault="000628CD">
      <w:pPr>
        <w:pStyle w:val="PargrafodaLista"/>
        <w:numPr>
          <w:ilvl w:val="0"/>
          <w:numId w:val="32"/>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DECRETO Nº 59.579/2025, atualiza o Código de Segurança Contra Incêndio e Pânico para o Estado de Pernambuco – COSCIP quanto à instituição de normas técnicas e de segurança para recarga de veículos elétricos – VE;</w:t>
      </w:r>
    </w:p>
    <w:p w14:paraId="6D79A72F" w14:textId="77777777" w:rsidR="000628CD" w:rsidRPr="007F2C95" w:rsidRDefault="000628CD">
      <w:pPr>
        <w:pStyle w:val="PargrafodaLista"/>
        <w:numPr>
          <w:ilvl w:val="0"/>
          <w:numId w:val="32"/>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Regulamento do Transporte Público de Passageiros da RMR – RTPP-RMR;</w:t>
      </w:r>
    </w:p>
    <w:p w14:paraId="6F0FAD5C" w14:textId="77777777" w:rsidR="000628CD" w:rsidRPr="007F2C95" w:rsidRDefault="000628CD">
      <w:pPr>
        <w:pStyle w:val="PargrafodaLista"/>
        <w:numPr>
          <w:ilvl w:val="0"/>
          <w:numId w:val="32"/>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Manual do Transporte Público de Passageiros da RMR – MTPP-RMR;</w:t>
      </w:r>
    </w:p>
    <w:p w14:paraId="477A82DB" w14:textId="77777777" w:rsidR="000628CD" w:rsidRPr="007F2C95" w:rsidRDefault="000628CD">
      <w:pPr>
        <w:pStyle w:val="PargrafodaLista"/>
        <w:numPr>
          <w:ilvl w:val="0"/>
          <w:numId w:val="32"/>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Portarias do CTM;</w:t>
      </w:r>
    </w:p>
    <w:p w14:paraId="41FADCB5" w14:textId="77777777" w:rsidR="000628CD" w:rsidRPr="007F2C95" w:rsidRDefault="000628CD">
      <w:pPr>
        <w:pStyle w:val="PargrafodaLista"/>
        <w:numPr>
          <w:ilvl w:val="0"/>
          <w:numId w:val="32"/>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lastRenderedPageBreak/>
        <w:t>Resoluções CSTM;</w:t>
      </w:r>
    </w:p>
    <w:p w14:paraId="4FF1DABA" w14:textId="77777777" w:rsidR="000628CD" w:rsidRDefault="000628CD">
      <w:pPr>
        <w:pStyle w:val="PargrafodaLista"/>
        <w:numPr>
          <w:ilvl w:val="0"/>
          <w:numId w:val="32"/>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Norma DIS-NOR-030, da Neoenergia de Pernambuco.</w:t>
      </w:r>
    </w:p>
    <w:p w14:paraId="0C60FCA5" w14:textId="77777777" w:rsidR="000628CD" w:rsidRPr="001660EA" w:rsidRDefault="000628CD" w:rsidP="000628CD">
      <w:pPr>
        <w:pStyle w:val="PargrafodaLista"/>
        <w:spacing w:before="120" w:after="120" w:line="240" w:lineRule="auto"/>
        <w:ind w:left="709"/>
        <w:contextualSpacing w:val="0"/>
        <w:jc w:val="both"/>
        <w:rPr>
          <w:rFonts w:ascii="Arial" w:hAnsi="Arial" w:cs="Arial"/>
          <w:sz w:val="21"/>
          <w:szCs w:val="21"/>
        </w:rPr>
      </w:pPr>
    </w:p>
    <w:p w14:paraId="7FC90F11" w14:textId="77777777" w:rsidR="000628CD" w:rsidRPr="007F2C95" w:rsidRDefault="000628CD">
      <w:pPr>
        <w:pStyle w:val="PargrafodaLista"/>
        <w:numPr>
          <w:ilvl w:val="3"/>
          <w:numId w:val="30"/>
        </w:numPr>
        <w:spacing w:before="120" w:after="120" w:line="240" w:lineRule="auto"/>
        <w:contextualSpacing w:val="0"/>
        <w:jc w:val="both"/>
        <w:rPr>
          <w:rFonts w:ascii="Arial" w:hAnsi="Arial" w:cs="Arial"/>
          <w:sz w:val="21"/>
          <w:szCs w:val="21"/>
        </w:rPr>
      </w:pPr>
      <w:r w:rsidRPr="007F2C95">
        <w:rPr>
          <w:rFonts w:ascii="Arial" w:hAnsi="Arial" w:cs="Arial"/>
          <w:sz w:val="21"/>
          <w:szCs w:val="21"/>
        </w:rPr>
        <w:t xml:space="preserve"> DO ESCOPO GERAL DO FORNECIMENTO</w:t>
      </w:r>
    </w:p>
    <w:p w14:paraId="5F540A2B" w14:textId="77777777" w:rsidR="000628CD" w:rsidRPr="007F2C95" w:rsidRDefault="000628CD" w:rsidP="000628CD">
      <w:pPr>
        <w:pStyle w:val="Corpodetexto"/>
        <w:spacing w:before="120" w:after="120"/>
        <w:ind w:left="709" w:hanging="709"/>
        <w:rPr>
          <w:rFonts w:ascii="Arial" w:hAnsi="Arial" w:cs="Arial"/>
          <w:sz w:val="21"/>
          <w:szCs w:val="21"/>
          <w:shd w:val="clear" w:color="auto" w:fill="FFFF00"/>
        </w:rPr>
      </w:pPr>
      <w:r w:rsidRPr="007F2C95">
        <w:rPr>
          <w:rFonts w:ascii="Arial" w:hAnsi="Arial" w:cs="Arial"/>
          <w:sz w:val="21"/>
          <w:szCs w:val="21"/>
        </w:rPr>
        <w:t>Deverão ser fornecidos todos os equipamentos, materiais e serviços necessários à plena operação dos veículos, em conformidade com os requisitos técnicos mínimos descritos nesse documento e as condições de entrega descritas no Termo de Referência.</w:t>
      </w:r>
    </w:p>
    <w:p w14:paraId="3616EB5D" w14:textId="77777777" w:rsidR="000628CD" w:rsidRPr="007F2C95" w:rsidRDefault="000628CD" w:rsidP="000628CD">
      <w:pPr>
        <w:pStyle w:val="Corpodetexto"/>
        <w:spacing w:before="120" w:after="120"/>
        <w:ind w:left="709" w:hanging="709"/>
        <w:rPr>
          <w:rFonts w:ascii="Arial" w:hAnsi="Arial" w:cs="Arial"/>
          <w:sz w:val="21"/>
          <w:szCs w:val="21"/>
          <w:shd w:val="clear" w:color="auto" w:fill="FFFF00"/>
        </w:rPr>
      </w:pPr>
    </w:p>
    <w:p w14:paraId="28501D29" w14:textId="77777777" w:rsidR="000628CD" w:rsidRPr="007F2C95" w:rsidRDefault="000628CD">
      <w:pPr>
        <w:pStyle w:val="PargrafodaLista"/>
        <w:numPr>
          <w:ilvl w:val="2"/>
          <w:numId w:val="30"/>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II - Lote 6: Aquisição de carregadores veiculares;</w:t>
      </w:r>
    </w:p>
    <w:p w14:paraId="247B8796" w14:textId="77777777" w:rsidR="000628CD" w:rsidRPr="007F2C95" w:rsidRDefault="000628CD">
      <w:pPr>
        <w:pStyle w:val="PargrafodaLista"/>
        <w:numPr>
          <w:ilvl w:val="3"/>
          <w:numId w:val="30"/>
        </w:numPr>
        <w:spacing w:before="120" w:after="120" w:line="240" w:lineRule="auto"/>
        <w:contextualSpacing w:val="0"/>
        <w:jc w:val="both"/>
        <w:rPr>
          <w:rFonts w:ascii="Arial" w:hAnsi="Arial" w:cs="Arial"/>
          <w:sz w:val="21"/>
          <w:szCs w:val="21"/>
        </w:rPr>
      </w:pPr>
      <w:r w:rsidRPr="007F2C95">
        <w:rPr>
          <w:rFonts w:ascii="Arial" w:hAnsi="Arial" w:cs="Arial"/>
          <w:sz w:val="21"/>
          <w:szCs w:val="21"/>
        </w:rPr>
        <w:t xml:space="preserve"> DA QUANTIDADE DE CARREGADORES</w:t>
      </w:r>
    </w:p>
    <w:p w14:paraId="320D493B" w14:textId="77777777" w:rsidR="000628CD" w:rsidRPr="007F2C95" w:rsidRDefault="000628CD" w:rsidP="000628CD">
      <w:pPr>
        <w:spacing w:before="120" w:after="120" w:line="240" w:lineRule="auto"/>
        <w:ind w:left="709" w:firstLine="371"/>
        <w:jc w:val="both"/>
        <w:rPr>
          <w:rFonts w:ascii="Arial" w:hAnsi="Arial" w:cs="Arial"/>
          <w:sz w:val="21"/>
          <w:szCs w:val="21"/>
        </w:rPr>
      </w:pPr>
      <w:r w:rsidRPr="007F2C95">
        <w:rPr>
          <w:rFonts w:ascii="Arial" w:hAnsi="Arial" w:cs="Arial"/>
          <w:sz w:val="21"/>
          <w:szCs w:val="21"/>
        </w:rPr>
        <w:t>Aquisição de 50 (cinquenta) Carregadores de 240 kWh, fabricação e montagem nacionais, novos e não descontinuados, a serem fornecidos em conformidade com o disposto neste TR.</w:t>
      </w:r>
    </w:p>
    <w:p w14:paraId="42BF17B4" w14:textId="77777777" w:rsidR="000628CD" w:rsidRPr="007F2C95" w:rsidRDefault="000628CD">
      <w:pPr>
        <w:pStyle w:val="PargrafodaLista"/>
        <w:numPr>
          <w:ilvl w:val="3"/>
          <w:numId w:val="30"/>
        </w:numPr>
        <w:spacing w:before="120" w:after="120" w:line="240" w:lineRule="auto"/>
        <w:contextualSpacing w:val="0"/>
        <w:jc w:val="both"/>
        <w:rPr>
          <w:rFonts w:ascii="Arial" w:hAnsi="Arial" w:cs="Arial"/>
          <w:sz w:val="21"/>
          <w:szCs w:val="21"/>
        </w:rPr>
      </w:pPr>
      <w:r w:rsidRPr="007F2C95">
        <w:rPr>
          <w:rFonts w:ascii="Arial" w:hAnsi="Arial" w:cs="Arial"/>
          <w:sz w:val="21"/>
          <w:szCs w:val="21"/>
        </w:rPr>
        <w:t xml:space="preserve"> DOS REQUISITOS GERAIS </w:t>
      </w:r>
    </w:p>
    <w:p w14:paraId="37FD21DE" w14:textId="77777777" w:rsidR="000628CD" w:rsidRPr="000F7241" w:rsidRDefault="000628CD">
      <w:pPr>
        <w:pStyle w:val="PargrafodaLista"/>
        <w:numPr>
          <w:ilvl w:val="0"/>
          <w:numId w:val="34"/>
        </w:numPr>
        <w:spacing w:before="120" w:after="120" w:line="240" w:lineRule="auto"/>
        <w:jc w:val="both"/>
        <w:rPr>
          <w:rFonts w:ascii="Arial" w:hAnsi="Arial" w:cs="Arial"/>
          <w:sz w:val="21"/>
          <w:szCs w:val="21"/>
        </w:rPr>
      </w:pPr>
      <w:r w:rsidRPr="000F7241">
        <w:rPr>
          <w:rFonts w:ascii="Arial" w:hAnsi="Arial" w:cs="Arial"/>
          <w:sz w:val="21"/>
          <w:szCs w:val="21"/>
        </w:rPr>
        <w:t>Estes equipamentos devem ser dimensionados para atender às especificações técnicas dos veículos a serem fornecidos nesse processo.</w:t>
      </w:r>
    </w:p>
    <w:p w14:paraId="05091473" w14:textId="77777777" w:rsidR="000628CD" w:rsidRPr="000F7241" w:rsidRDefault="000628CD">
      <w:pPr>
        <w:pStyle w:val="PargrafodaLista"/>
        <w:numPr>
          <w:ilvl w:val="0"/>
          <w:numId w:val="34"/>
        </w:numPr>
        <w:spacing w:before="120" w:after="120" w:line="240" w:lineRule="auto"/>
        <w:jc w:val="both"/>
        <w:rPr>
          <w:rFonts w:ascii="Arial" w:hAnsi="Arial" w:cs="Arial"/>
          <w:sz w:val="21"/>
          <w:szCs w:val="21"/>
        </w:rPr>
      </w:pPr>
      <w:r w:rsidRPr="000F7241">
        <w:rPr>
          <w:rFonts w:ascii="Arial" w:hAnsi="Arial" w:cs="Arial"/>
          <w:sz w:val="21"/>
          <w:szCs w:val="21"/>
        </w:rPr>
        <w:t>Os equipamentos devem possuir interface homem/máquina para a operação e controle da carga das baterias veiculares. Também devem fazer o registro das componentes de consumo e demanda de energia e o tempo e estado de carga.</w:t>
      </w:r>
    </w:p>
    <w:p w14:paraId="4862283D" w14:textId="77777777" w:rsidR="000628CD" w:rsidRPr="000F7241" w:rsidRDefault="000628CD">
      <w:pPr>
        <w:pStyle w:val="PargrafodaLista"/>
        <w:numPr>
          <w:ilvl w:val="0"/>
          <w:numId w:val="34"/>
        </w:numPr>
        <w:spacing w:before="120" w:after="120" w:line="240" w:lineRule="auto"/>
        <w:jc w:val="both"/>
        <w:rPr>
          <w:rFonts w:ascii="Arial" w:hAnsi="Arial" w:cs="Arial"/>
          <w:sz w:val="21"/>
          <w:szCs w:val="21"/>
        </w:rPr>
      </w:pPr>
      <w:r w:rsidRPr="000F7241">
        <w:rPr>
          <w:rFonts w:ascii="Arial" w:hAnsi="Arial" w:cs="Arial"/>
          <w:sz w:val="21"/>
          <w:szCs w:val="21"/>
        </w:rPr>
        <w:t>Os equipamentos devem possuir comunicação de dados com o sistema de controle de carga do veículo elétrico e disponibilizar informações via rede de dados para o gerenciamento remoto.</w:t>
      </w:r>
    </w:p>
    <w:p w14:paraId="78AE894B" w14:textId="77777777" w:rsidR="000628CD" w:rsidRPr="000F7241" w:rsidRDefault="000628CD">
      <w:pPr>
        <w:pStyle w:val="PargrafodaLista"/>
        <w:numPr>
          <w:ilvl w:val="0"/>
          <w:numId w:val="34"/>
        </w:numPr>
        <w:spacing w:before="120" w:after="120" w:line="240" w:lineRule="auto"/>
        <w:jc w:val="both"/>
        <w:rPr>
          <w:rFonts w:ascii="Arial" w:hAnsi="Arial" w:cs="Arial"/>
          <w:sz w:val="21"/>
          <w:szCs w:val="21"/>
        </w:rPr>
      </w:pPr>
      <w:r w:rsidRPr="000F7241">
        <w:rPr>
          <w:rFonts w:ascii="Arial" w:hAnsi="Arial" w:cs="Arial"/>
          <w:sz w:val="21"/>
          <w:szCs w:val="21"/>
        </w:rPr>
        <w:t>Os equipamentos de recarga deverão apresentar potência nominal mínima adequada às especificações dos veículos, nunca inferior a 240kwh por estação, e possuir capacidade de operação em modos de carga rápida DC de dois veículos por carregador simultaneamente;</w:t>
      </w:r>
    </w:p>
    <w:p w14:paraId="5AD5F9FB" w14:textId="77777777" w:rsidR="000628CD" w:rsidRPr="000F7241" w:rsidRDefault="000628CD">
      <w:pPr>
        <w:pStyle w:val="PargrafodaLista"/>
        <w:numPr>
          <w:ilvl w:val="0"/>
          <w:numId w:val="34"/>
        </w:numPr>
        <w:spacing w:before="120" w:after="120" w:line="240" w:lineRule="auto"/>
        <w:jc w:val="both"/>
        <w:rPr>
          <w:rFonts w:ascii="Arial" w:hAnsi="Arial" w:cs="Arial"/>
          <w:sz w:val="21"/>
          <w:szCs w:val="21"/>
        </w:rPr>
      </w:pPr>
      <w:r w:rsidRPr="000F7241">
        <w:rPr>
          <w:rFonts w:ascii="Arial" w:hAnsi="Arial" w:cs="Arial"/>
          <w:sz w:val="21"/>
          <w:szCs w:val="21"/>
        </w:rPr>
        <w:t>Deverão ser compatíveis com conector padrão GB/T ou CCS2 – desde que atendam integralmente à Resolução CONTRAN 959/2022 e demais normas aplicáveis – e protocolo de comunicação com BMS (sistema de gerenciamento de bateria);</w:t>
      </w:r>
    </w:p>
    <w:p w14:paraId="5DE3F636" w14:textId="77777777" w:rsidR="000628CD" w:rsidRPr="000F7241" w:rsidRDefault="000628CD">
      <w:pPr>
        <w:pStyle w:val="PargrafodaLista"/>
        <w:numPr>
          <w:ilvl w:val="0"/>
          <w:numId w:val="34"/>
        </w:numPr>
        <w:spacing w:before="120" w:after="120" w:line="240" w:lineRule="auto"/>
        <w:jc w:val="both"/>
        <w:rPr>
          <w:rFonts w:ascii="Arial" w:hAnsi="Arial" w:cs="Arial"/>
          <w:sz w:val="21"/>
          <w:szCs w:val="21"/>
        </w:rPr>
      </w:pPr>
      <w:r w:rsidRPr="000F7241">
        <w:rPr>
          <w:rFonts w:ascii="Arial" w:hAnsi="Arial" w:cs="Arial"/>
          <w:sz w:val="21"/>
          <w:szCs w:val="21"/>
        </w:rPr>
        <w:t>Devem possuir eficiência energética superior a 95% e fator de potência mínimo de 0,99, operando na faixa de tensão 200V e 750V, e corrente de saída de até 250A;</w:t>
      </w:r>
    </w:p>
    <w:p w14:paraId="0D696244" w14:textId="77777777" w:rsidR="000628CD" w:rsidRPr="000F7241" w:rsidRDefault="000628CD">
      <w:pPr>
        <w:pStyle w:val="PargrafodaLista"/>
        <w:numPr>
          <w:ilvl w:val="0"/>
          <w:numId w:val="34"/>
        </w:numPr>
        <w:spacing w:before="120" w:after="120" w:line="240" w:lineRule="auto"/>
        <w:jc w:val="both"/>
        <w:rPr>
          <w:rFonts w:ascii="Arial" w:hAnsi="Arial" w:cs="Arial"/>
          <w:sz w:val="21"/>
          <w:szCs w:val="21"/>
        </w:rPr>
      </w:pPr>
      <w:r w:rsidRPr="000F7241">
        <w:rPr>
          <w:rFonts w:ascii="Arial" w:hAnsi="Arial" w:cs="Arial"/>
          <w:sz w:val="21"/>
          <w:szCs w:val="21"/>
        </w:rPr>
        <w:t>Os equipamentos deverão ser adequados a operação nas condições climáticas da Região Metropolitana de Recife - PE, possuindo classificação de proteção mínima IP65 (gabinete resistente à poeira e respingos de água) e compatibilidade para operar em temperaturas de -20°C a +50°C, e umidade relativa de até 95%,</w:t>
      </w:r>
    </w:p>
    <w:p w14:paraId="1EEB8CB8" w14:textId="77777777" w:rsidR="000628CD" w:rsidRPr="000F7241" w:rsidRDefault="000628CD">
      <w:pPr>
        <w:pStyle w:val="PargrafodaLista"/>
        <w:numPr>
          <w:ilvl w:val="0"/>
          <w:numId w:val="34"/>
        </w:numPr>
        <w:spacing w:before="120" w:after="120" w:line="240" w:lineRule="auto"/>
        <w:jc w:val="both"/>
        <w:rPr>
          <w:rFonts w:ascii="Arial" w:hAnsi="Arial" w:cs="Arial"/>
          <w:sz w:val="21"/>
          <w:szCs w:val="21"/>
        </w:rPr>
      </w:pPr>
      <w:r w:rsidRPr="000F7241">
        <w:rPr>
          <w:rFonts w:ascii="Arial" w:hAnsi="Arial" w:cs="Arial"/>
          <w:sz w:val="21"/>
          <w:szCs w:val="21"/>
        </w:rPr>
        <w:t>Os Carregadores deverão possuir interface amigável (painel LCD, com travamento eletrônico, sistema de leitura de cartão e integração com plataformas digitais);</w:t>
      </w:r>
    </w:p>
    <w:p w14:paraId="4D82234B" w14:textId="77777777" w:rsidR="000628CD" w:rsidRPr="000F7241" w:rsidRDefault="000628CD">
      <w:pPr>
        <w:pStyle w:val="PargrafodaLista"/>
        <w:numPr>
          <w:ilvl w:val="0"/>
          <w:numId w:val="34"/>
        </w:numPr>
        <w:spacing w:before="120" w:after="120" w:line="240" w:lineRule="auto"/>
        <w:jc w:val="both"/>
        <w:rPr>
          <w:rFonts w:ascii="Arial" w:hAnsi="Arial" w:cs="Arial"/>
          <w:sz w:val="21"/>
          <w:szCs w:val="21"/>
        </w:rPr>
      </w:pPr>
      <w:r w:rsidRPr="000F7241">
        <w:rPr>
          <w:rFonts w:ascii="Arial" w:hAnsi="Arial" w:cs="Arial"/>
          <w:sz w:val="21"/>
          <w:szCs w:val="21"/>
        </w:rPr>
        <w:t>Devem possuir homologações técnicas conforme normas INMETRO/ABNT vigentes e homologação da Concessionária Local de Energia (NEOENERGIA).</w:t>
      </w:r>
    </w:p>
    <w:p w14:paraId="1490D3C8" w14:textId="77777777" w:rsidR="000628CD" w:rsidRPr="007F2C95" w:rsidRDefault="000628CD" w:rsidP="000628CD">
      <w:pPr>
        <w:spacing w:before="120" w:after="120" w:line="240" w:lineRule="auto"/>
        <w:ind w:left="709" w:hanging="709"/>
        <w:jc w:val="both"/>
        <w:rPr>
          <w:rFonts w:ascii="Arial" w:hAnsi="Arial" w:cs="Arial"/>
          <w:sz w:val="21"/>
          <w:szCs w:val="21"/>
        </w:rPr>
      </w:pPr>
    </w:p>
    <w:p w14:paraId="131969D7" w14:textId="77777777" w:rsidR="000628CD" w:rsidRPr="007F2C95" w:rsidRDefault="000628CD">
      <w:pPr>
        <w:pStyle w:val="PargrafodaLista"/>
        <w:numPr>
          <w:ilvl w:val="3"/>
          <w:numId w:val="30"/>
        </w:numPr>
        <w:spacing w:before="120" w:after="120" w:line="240" w:lineRule="auto"/>
        <w:contextualSpacing w:val="0"/>
        <w:jc w:val="both"/>
        <w:rPr>
          <w:rFonts w:ascii="Arial" w:hAnsi="Arial" w:cs="Arial"/>
          <w:sz w:val="21"/>
          <w:szCs w:val="21"/>
        </w:rPr>
      </w:pPr>
      <w:r w:rsidRPr="007F2C95">
        <w:rPr>
          <w:rFonts w:ascii="Arial" w:hAnsi="Arial" w:cs="Arial"/>
          <w:sz w:val="21"/>
          <w:szCs w:val="21"/>
        </w:rPr>
        <w:t xml:space="preserve"> DAS REFERÊNCIAS NORMATIVAS</w:t>
      </w:r>
    </w:p>
    <w:p w14:paraId="50FE09D6" w14:textId="77777777" w:rsidR="000628CD" w:rsidRPr="007F2C95" w:rsidRDefault="000628CD">
      <w:pPr>
        <w:pStyle w:val="PargrafodaLista"/>
        <w:numPr>
          <w:ilvl w:val="0"/>
          <w:numId w:val="35"/>
        </w:numPr>
        <w:spacing w:after="0" w:line="240" w:lineRule="auto"/>
        <w:contextualSpacing w:val="0"/>
        <w:jc w:val="both"/>
        <w:rPr>
          <w:rFonts w:ascii="Arial" w:hAnsi="Arial" w:cs="Arial"/>
          <w:sz w:val="21"/>
          <w:szCs w:val="21"/>
        </w:rPr>
      </w:pPr>
      <w:r w:rsidRPr="007F2C95">
        <w:rPr>
          <w:rFonts w:ascii="Arial" w:hAnsi="Arial" w:cs="Arial"/>
          <w:sz w:val="21"/>
          <w:szCs w:val="21"/>
        </w:rPr>
        <w:t>ABNT NBR 17019:2022: Define os requisitos para instalação de Carregadores;</w:t>
      </w:r>
    </w:p>
    <w:p w14:paraId="3CCC4171" w14:textId="77777777" w:rsidR="000628CD" w:rsidRPr="007F2C95" w:rsidRDefault="000628CD">
      <w:pPr>
        <w:pStyle w:val="PargrafodaLista"/>
        <w:numPr>
          <w:ilvl w:val="0"/>
          <w:numId w:val="35"/>
        </w:numPr>
        <w:spacing w:after="0" w:line="240" w:lineRule="auto"/>
        <w:contextualSpacing w:val="0"/>
        <w:jc w:val="both"/>
        <w:rPr>
          <w:rFonts w:ascii="Arial" w:hAnsi="Arial" w:cs="Arial"/>
          <w:sz w:val="21"/>
          <w:szCs w:val="21"/>
        </w:rPr>
      </w:pPr>
      <w:r w:rsidRPr="007F2C95">
        <w:rPr>
          <w:rFonts w:ascii="Arial" w:hAnsi="Arial" w:cs="Arial"/>
          <w:sz w:val="21"/>
          <w:szCs w:val="21"/>
        </w:rPr>
        <w:lastRenderedPageBreak/>
        <w:t>ABNT NBR IEC 61851-1: Estabelece as regras técnicas do carregador (EVSE);</w:t>
      </w:r>
    </w:p>
    <w:p w14:paraId="02F758B5" w14:textId="77777777" w:rsidR="000628CD" w:rsidRDefault="000628CD">
      <w:pPr>
        <w:pStyle w:val="PargrafodaLista"/>
        <w:numPr>
          <w:ilvl w:val="0"/>
          <w:numId w:val="35"/>
        </w:numPr>
        <w:spacing w:after="0" w:line="240" w:lineRule="auto"/>
        <w:contextualSpacing w:val="0"/>
        <w:jc w:val="both"/>
        <w:rPr>
          <w:rFonts w:ascii="Arial" w:hAnsi="Arial" w:cs="Arial"/>
          <w:sz w:val="21"/>
          <w:szCs w:val="21"/>
        </w:rPr>
      </w:pPr>
      <w:r w:rsidRPr="007F2C95">
        <w:rPr>
          <w:rFonts w:ascii="Arial" w:hAnsi="Arial" w:cs="Arial"/>
          <w:sz w:val="21"/>
          <w:szCs w:val="21"/>
        </w:rPr>
        <w:t>ABNT NBR 5410: Norma para instalações elétricas de baixa tensão, essencial para o dimensionamento seguro de cabos, disjuntores e proteção.</w:t>
      </w:r>
    </w:p>
    <w:p w14:paraId="6612C442" w14:textId="77777777" w:rsidR="000628CD" w:rsidRPr="000F7241" w:rsidRDefault="000628CD" w:rsidP="000628CD">
      <w:pPr>
        <w:spacing w:before="120" w:after="120" w:line="240" w:lineRule="auto"/>
        <w:jc w:val="both"/>
        <w:rPr>
          <w:rFonts w:ascii="Arial" w:hAnsi="Arial" w:cs="Arial"/>
          <w:sz w:val="21"/>
          <w:szCs w:val="21"/>
        </w:rPr>
      </w:pPr>
    </w:p>
    <w:p w14:paraId="79001422" w14:textId="77777777" w:rsidR="000628CD" w:rsidRPr="007F2C95" w:rsidRDefault="000628CD">
      <w:pPr>
        <w:pStyle w:val="PargrafodaLista"/>
        <w:numPr>
          <w:ilvl w:val="3"/>
          <w:numId w:val="30"/>
        </w:numPr>
        <w:spacing w:before="120" w:after="120" w:line="240" w:lineRule="auto"/>
        <w:contextualSpacing w:val="0"/>
        <w:jc w:val="both"/>
        <w:rPr>
          <w:rFonts w:ascii="Arial" w:hAnsi="Arial" w:cs="Arial"/>
          <w:sz w:val="21"/>
          <w:szCs w:val="21"/>
        </w:rPr>
      </w:pPr>
      <w:r w:rsidRPr="007F2C95">
        <w:rPr>
          <w:rFonts w:ascii="Arial" w:hAnsi="Arial" w:cs="Arial"/>
          <w:sz w:val="21"/>
          <w:szCs w:val="21"/>
        </w:rPr>
        <w:t xml:space="preserve"> </w:t>
      </w:r>
      <w:r w:rsidRPr="007F2C95">
        <w:rPr>
          <w:rFonts w:ascii="Arial" w:hAnsi="Arial" w:cs="Arial"/>
          <w:sz w:val="20"/>
          <w:szCs w:val="20"/>
        </w:rPr>
        <w:t>DAS ESPECIFICAÇÕES TÉCNICAS DOS CARREGADORES</w:t>
      </w:r>
    </w:p>
    <w:p w14:paraId="13114C5F" w14:textId="77777777" w:rsidR="000628CD" w:rsidRPr="000F7241" w:rsidRDefault="000628CD">
      <w:pPr>
        <w:pStyle w:val="PargrafodaLista"/>
        <w:numPr>
          <w:ilvl w:val="0"/>
          <w:numId w:val="36"/>
        </w:numPr>
        <w:spacing w:before="120" w:after="120" w:line="240" w:lineRule="auto"/>
        <w:jc w:val="both"/>
        <w:rPr>
          <w:rFonts w:ascii="Arial" w:hAnsi="Arial" w:cs="Arial"/>
          <w:sz w:val="21"/>
          <w:szCs w:val="21"/>
        </w:rPr>
      </w:pPr>
      <w:r w:rsidRPr="000F7241">
        <w:rPr>
          <w:rFonts w:ascii="Arial" w:hAnsi="Arial" w:cs="Arial"/>
          <w:sz w:val="21"/>
          <w:szCs w:val="21"/>
        </w:rPr>
        <w:t>Potência de Saída: 240 kW DC, com carregamento simultâneo e distribuído.</w:t>
      </w:r>
    </w:p>
    <w:p w14:paraId="19ABA145" w14:textId="77777777" w:rsidR="000628CD" w:rsidRPr="000F7241" w:rsidRDefault="000628CD">
      <w:pPr>
        <w:pStyle w:val="PargrafodaLista"/>
        <w:numPr>
          <w:ilvl w:val="0"/>
          <w:numId w:val="36"/>
        </w:numPr>
        <w:spacing w:before="120" w:after="120" w:line="240" w:lineRule="auto"/>
        <w:jc w:val="both"/>
        <w:rPr>
          <w:rFonts w:ascii="Arial" w:hAnsi="Arial" w:cs="Arial"/>
          <w:sz w:val="21"/>
          <w:szCs w:val="21"/>
        </w:rPr>
      </w:pPr>
      <w:r w:rsidRPr="000F7241">
        <w:rPr>
          <w:rFonts w:ascii="Arial" w:hAnsi="Arial" w:cs="Arial"/>
          <w:sz w:val="21"/>
          <w:szCs w:val="21"/>
        </w:rPr>
        <w:t>Tensão de Saída: 150VCC - 1000VCC (alta tensão para veículos de passageiros e caminhões).</w:t>
      </w:r>
    </w:p>
    <w:p w14:paraId="685695DA" w14:textId="77777777" w:rsidR="000628CD" w:rsidRPr="000F7241" w:rsidRDefault="000628CD">
      <w:pPr>
        <w:pStyle w:val="PargrafodaLista"/>
        <w:numPr>
          <w:ilvl w:val="0"/>
          <w:numId w:val="36"/>
        </w:numPr>
        <w:spacing w:before="120" w:after="120" w:line="240" w:lineRule="auto"/>
        <w:jc w:val="both"/>
        <w:rPr>
          <w:rFonts w:ascii="Arial" w:hAnsi="Arial" w:cs="Arial"/>
          <w:sz w:val="21"/>
          <w:szCs w:val="21"/>
        </w:rPr>
      </w:pPr>
      <w:r w:rsidRPr="000F7241">
        <w:rPr>
          <w:rFonts w:ascii="Arial" w:hAnsi="Arial" w:cs="Arial"/>
          <w:sz w:val="21"/>
          <w:szCs w:val="21"/>
        </w:rPr>
        <w:t>Corrente de Saída: Ajuste automático da corrente de saída, com limitador de potência para segurança em recarga.</w:t>
      </w:r>
    </w:p>
    <w:p w14:paraId="5CBFB877" w14:textId="77777777" w:rsidR="000628CD" w:rsidRPr="000F7241" w:rsidRDefault="000628CD">
      <w:pPr>
        <w:pStyle w:val="PargrafodaLista"/>
        <w:numPr>
          <w:ilvl w:val="0"/>
          <w:numId w:val="36"/>
        </w:numPr>
        <w:spacing w:before="120" w:after="120" w:line="240" w:lineRule="auto"/>
        <w:jc w:val="both"/>
        <w:rPr>
          <w:rFonts w:ascii="Arial" w:hAnsi="Arial" w:cs="Arial"/>
          <w:sz w:val="21"/>
          <w:szCs w:val="21"/>
        </w:rPr>
      </w:pPr>
      <w:r w:rsidRPr="000F7241">
        <w:rPr>
          <w:rFonts w:ascii="Arial" w:hAnsi="Arial" w:cs="Arial"/>
          <w:sz w:val="21"/>
          <w:szCs w:val="21"/>
        </w:rPr>
        <w:t>Conectores: Dual CCS2 ou GB/T.</w:t>
      </w:r>
    </w:p>
    <w:p w14:paraId="42149921" w14:textId="77777777" w:rsidR="000628CD" w:rsidRPr="000F7241" w:rsidRDefault="000628CD">
      <w:pPr>
        <w:pStyle w:val="PargrafodaLista"/>
        <w:numPr>
          <w:ilvl w:val="0"/>
          <w:numId w:val="36"/>
        </w:numPr>
        <w:spacing w:before="120" w:after="120" w:line="240" w:lineRule="auto"/>
        <w:jc w:val="both"/>
        <w:rPr>
          <w:rFonts w:ascii="Arial" w:hAnsi="Arial" w:cs="Arial"/>
          <w:sz w:val="21"/>
          <w:szCs w:val="21"/>
        </w:rPr>
      </w:pPr>
      <w:r w:rsidRPr="000F7241">
        <w:rPr>
          <w:rFonts w:ascii="Arial" w:hAnsi="Arial" w:cs="Arial"/>
          <w:sz w:val="21"/>
          <w:szCs w:val="21"/>
        </w:rPr>
        <w:t>Tensão de Entrada: Trifásico 380VCA, 50/60Hz.</w:t>
      </w:r>
    </w:p>
    <w:p w14:paraId="2B43500C" w14:textId="77777777" w:rsidR="000628CD" w:rsidRPr="000F7241" w:rsidRDefault="000628CD">
      <w:pPr>
        <w:pStyle w:val="PargrafodaLista"/>
        <w:numPr>
          <w:ilvl w:val="0"/>
          <w:numId w:val="36"/>
        </w:numPr>
        <w:spacing w:before="120" w:after="120" w:line="240" w:lineRule="auto"/>
        <w:jc w:val="both"/>
        <w:rPr>
          <w:rFonts w:ascii="Arial" w:hAnsi="Arial" w:cs="Arial"/>
          <w:sz w:val="21"/>
          <w:szCs w:val="21"/>
        </w:rPr>
      </w:pPr>
      <w:r w:rsidRPr="000F7241">
        <w:rPr>
          <w:rFonts w:ascii="Arial" w:hAnsi="Arial" w:cs="Arial"/>
          <w:sz w:val="21"/>
          <w:szCs w:val="21"/>
        </w:rPr>
        <w:t>Comunicação: Permitir gestão remota e monitoramento.</w:t>
      </w:r>
    </w:p>
    <w:p w14:paraId="506293A8" w14:textId="77777777" w:rsidR="000628CD" w:rsidRPr="000F7241" w:rsidRDefault="000628CD">
      <w:pPr>
        <w:pStyle w:val="PargrafodaLista"/>
        <w:numPr>
          <w:ilvl w:val="0"/>
          <w:numId w:val="36"/>
        </w:numPr>
        <w:spacing w:before="120" w:after="120" w:line="240" w:lineRule="auto"/>
        <w:jc w:val="both"/>
        <w:rPr>
          <w:rFonts w:ascii="Arial" w:hAnsi="Arial" w:cs="Arial"/>
          <w:sz w:val="21"/>
          <w:szCs w:val="21"/>
        </w:rPr>
      </w:pPr>
      <w:r w:rsidRPr="000F7241">
        <w:rPr>
          <w:rFonts w:ascii="Arial" w:hAnsi="Arial" w:cs="Arial"/>
          <w:sz w:val="21"/>
          <w:szCs w:val="21"/>
        </w:rPr>
        <w:t>Recursos Inteligentes: "</w:t>
      </w:r>
      <w:proofErr w:type="spellStart"/>
      <w:r w:rsidRPr="000F7241">
        <w:rPr>
          <w:rFonts w:ascii="Arial" w:hAnsi="Arial" w:cs="Arial"/>
          <w:sz w:val="21"/>
          <w:szCs w:val="21"/>
        </w:rPr>
        <w:t>Smart</w:t>
      </w:r>
      <w:proofErr w:type="spellEnd"/>
      <w:r w:rsidRPr="000F7241">
        <w:rPr>
          <w:rFonts w:ascii="Arial" w:hAnsi="Arial" w:cs="Arial"/>
          <w:sz w:val="21"/>
          <w:szCs w:val="21"/>
        </w:rPr>
        <w:t xml:space="preserve"> Charge" para distribuição dinâmica de carga (compartilhamento de potência entre dois veículos).</w:t>
      </w:r>
    </w:p>
    <w:p w14:paraId="70C76FD1" w14:textId="77777777" w:rsidR="000628CD" w:rsidRDefault="000628CD">
      <w:pPr>
        <w:pStyle w:val="PargrafodaLista"/>
        <w:numPr>
          <w:ilvl w:val="0"/>
          <w:numId w:val="36"/>
        </w:numPr>
        <w:spacing w:before="120" w:after="120" w:line="240" w:lineRule="auto"/>
        <w:jc w:val="both"/>
        <w:rPr>
          <w:rFonts w:ascii="Arial" w:hAnsi="Arial" w:cs="Arial"/>
          <w:sz w:val="21"/>
          <w:szCs w:val="21"/>
        </w:rPr>
      </w:pPr>
      <w:r w:rsidRPr="000F7241">
        <w:rPr>
          <w:rFonts w:ascii="Arial" w:hAnsi="Arial" w:cs="Arial"/>
          <w:sz w:val="21"/>
          <w:szCs w:val="21"/>
        </w:rPr>
        <w:t>Interface: Visor LCD (7 polegadas ou superior).</w:t>
      </w:r>
    </w:p>
    <w:p w14:paraId="2E199253" w14:textId="77777777" w:rsidR="000628CD" w:rsidRPr="000F7241" w:rsidRDefault="000628CD" w:rsidP="000628CD">
      <w:pPr>
        <w:pStyle w:val="PargrafodaLista"/>
        <w:spacing w:before="120" w:after="120" w:line="240" w:lineRule="auto"/>
        <w:ind w:left="1512"/>
        <w:jc w:val="both"/>
        <w:rPr>
          <w:rFonts w:ascii="Arial" w:hAnsi="Arial" w:cs="Arial"/>
          <w:sz w:val="21"/>
          <w:szCs w:val="21"/>
        </w:rPr>
      </w:pPr>
    </w:p>
    <w:p w14:paraId="260F351F" w14:textId="77777777" w:rsidR="000628CD" w:rsidRPr="007F2C95" w:rsidRDefault="000628CD">
      <w:pPr>
        <w:pStyle w:val="PargrafodaLista"/>
        <w:numPr>
          <w:ilvl w:val="1"/>
          <w:numId w:val="30"/>
        </w:numPr>
        <w:spacing w:before="120" w:after="120" w:line="240" w:lineRule="auto"/>
        <w:ind w:left="709" w:hanging="709"/>
        <w:contextualSpacing w:val="0"/>
        <w:jc w:val="both"/>
        <w:rPr>
          <w:rFonts w:ascii="Arial" w:hAnsi="Arial" w:cs="Arial"/>
          <w:b/>
          <w:bCs/>
          <w:sz w:val="21"/>
          <w:szCs w:val="21"/>
        </w:rPr>
      </w:pPr>
      <w:r w:rsidRPr="007F2C95">
        <w:rPr>
          <w:rFonts w:ascii="Arial" w:hAnsi="Arial" w:cs="Arial"/>
          <w:sz w:val="21"/>
          <w:szCs w:val="21"/>
        </w:rPr>
        <w:t>A divisão do objeto em lotes observa critérios técnicos, econômicos e de mercado, com fundamento na Lei nº 13.303/2016 e nas melhores práticas de contratação pública, visando:</w:t>
      </w:r>
    </w:p>
    <w:p w14:paraId="3075BE3B" w14:textId="77777777" w:rsidR="000628CD" w:rsidRPr="00EC7107"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EC7107">
        <w:rPr>
          <w:rFonts w:ascii="Arial" w:hAnsi="Arial" w:cs="Arial"/>
          <w:sz w:val="21"/>
          <w:szCs w:val="21"/>
        </w:rPr>
        <w:t>Ampliar a competitividade, permitindo a participação de empresas especializadas em segmentos distintos (fabricação de veículos e fornecimento de infraestrutura de recarga), bem como fornecimento de ônibus em distintos lotes de acordo com a capacidade produtiva da indústria nacional;</w:t>
      </w:r>
    </w:p>
    <w:p w14:paraId="300F9A5A" w14:textId="77777777" w:rsidR="000628CD" w:rsidRPr="00EC7107"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EC7107">
        <w:rPr>
          <w:rFonts w:ascii="Arial" w:hAnsi="Arial" w:cs="Arial"/>
          <w:sz w:val="21"/>
          <w:szCs w:val="21"/>
        </w:rPr>
        <w:t>Evitar restrição indevida à concorrência, considerando que nem todos os fabricantes de ônibus elétricos produzem carregadores ou possuem expertise na instalação de infraestrutura elétrica;</w:t>
      </w:r>
    </w:p>
    <w:p w14:paraId="61A13C05" w14:textId="77777777" w:rsidR="000628CD" w:rsidRPr="00EC7107"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EC7107">
        <w:rPr>
          <w:rFonts w:ascii="Arial" w:hAnsi="Arial" w:cs="Arial"/>
          <w:sz w:val="21"/>
          <w:szCs w:val="21"/>
        </w:rPr>
        <w:t>Obter propostas mais vantajosas, com maior aderência técnica e econômica a cada componente da solução;</w:t>
      </w:r>
    </w:p>
    <w:p w14:paraId="0188770B" w14:textId="77777777" w:rsidR="000628CD" w:rsidRPr="00EC7107"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EC7107">
        <w:rPr>
          <w:rFonts w:ascii="Arial" w:hAnsi="Arial" w:cs="Arial"/>
          <w:sz w:val="21"/>
          <w:szCs w:val="21"/>
        </w:rPr>
        <w:t>Assegurar maior eficiência na execução contratual, com especialização por objeto e mitigação de riscos operacionais;</w:t>
      </w:r>
    </w:p>
    <w:p w14:paraId="6B4B91B2" w14:textId="77777777" w:rsidR="000628CD" w:rsidRPr="00EC7107"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EC7107">
        <w:rPr>
          <w:rFonts w:ascii="Arial" w:hAnsi="Arial" w:cs="Arial"/>
          <w:sz w:val="21"/>
          <w:szCs w:val="21"/>
        </w:rPr>
        <w:t>Facilitar a gestão e fiscalização contratual, permitindo o acompanhamento individualizado de cada solução tecnológica;</w:t>
      </w:r>
    </w:p>
    <w:p w14:paraId="4D215C6A" w14:textId="77777777" w:rsidR="000628CD" w:rsidRPr="00EC7107"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EC7107">
        <w:rPr>
          <w:rFonts w:ascii="Arial" w:hAnsi="Arial" w:cs="Arial"/>
          <w:sz w:val="21"/>
          <w:szCs w:val="21"/>
        </w:rPr>
        <w:t>Promover maior flexibilidade na implantação do projeto, possibilitando a aquisição e instalação dos equipamentos de forma coordenada, porém não necessariamente simultânea.</w:t>
      </w:r>
    </w:p>
    <w:p w14:paraId="13E3328A" w14:textId="77777777" w:rsidR="000628CD" w:rsidRPr="007F2C95" w:rsidRDefault="000628CD">
      <w:pPr>
        <w:pStyle w:val="PargrafodaLista"/>
        <w:numPr>
          <w:ilvl w:val="1"/>
          <w:numId w:val="30"/>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A divisão em lotes também se justifica pela natureza distinta dos objetos contratados:</w:t>
      </w:r>
    </w:p>
    <w:p w14:paraId="0E169E6B" w14:textId="77777777" w:rsidR="000628CD" w:rsidRPr="00EC7107"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EC7107">
        <w:rPr>
          <w:rFonts w:ascii="Arial" w:hAnsi="Arial" w:cs="Arial"/>
          <w:sz w:val="21"/>
          <w:szCs w:val="21"/>
        </w:rPr>
        <w:t xml:space="preserve">Os </w:t>
      </w:r>
      <w:r w:rsidRPr="00EC7107">
        <w:rPr>
          <w:rFonts w:ascii="Arial" w:hAnsi="Arial" w:cs="Arial"/>
          <w:b/>
          <w:bCs/>
          <w:sz w:val="21"/>
          <w:szCs w:val="21"/>
        </w:rPr>
        <w:t>ônibus elétricos</w:t>
      </w:r>
      <w:r w:rsidRPr="00EC7107">
        <w:rPr>
          <w:rFonts w:ascii="Arial" w:hAnsi="Arial" w:cs="Arial"/>
          <w:sz w:val="21"/>
          <w:szCs w:val="21"/>
        </w:rPr>
        <w:t xml:space="preserve"> constituem bens complexos de natureza veicular, sujeitos a normas automotivas, certificações específicas e requisitos operacionais próprios; </w:t>
      </w:r>
    </w:p>
    <w:p w14:paraId="14C830E3" w14:textId="77777777" w:rsidR="000628CD" w:rsidRPr="00EC7107"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EC7107">
        <w:rPr>
          <w:rFonts w:ascii="Arial" w:hAnsi="Arial" w:cs="Arial"/>
          <w:sz w:val="21"/>
          <w:szCs w:val="21"/>
        </w:rPr>
        <w:t xml:space="preserve">Os </w:t>
      </w:r>
      <w:r w:rsidRPr="00EC7107">
        <w:rPr>
          <w:rFonts w:ascii="Arial" w:hAnsi="Arial" w:cs="Arial"/>
          <w:b/>
          <w:bCs/>
          <w:sz w:val="21"/>
          <w:szCs w:val="21"/>
        </w:rPr>
        <w:t>carregadores veiculares</w:t>
      </w:r>
      <w:r w:rsidRPr="00EC7107">
        <w:rPr>
          <w:rFonts w:ascii="Arial" w:hAnsi="Arial" w:cs="Arial"/>
          <w:sz w:val="21"/>
          <w:szCs w:val="21"/>
        </w:rPr>
        <w:t xml:space="preserve"> configuram infraestrutura elétrica e tecnológica, sujeita a normas técnicas distintas (ABNT, ANEEL e concessionária de energia), bem como a requisitos de instalação e integração com sistemas de gestão energética.</w:t>
      </w:r>
    </w:p>
    <w:p w14:paraId="5F0828EA" w14:textId="77777777" w:rsidR="000628CD" w:rsidRPr="007F2C95" w:rsidRDefault="000628CD">
      <w:pPr>
        <w:pStyle w:val="PargrafodaLista"/>
        <w:numPr>
          <w:ilvl w:val="1"/>
          <w:numId w:val="30"/>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Dessa forma, a opção pela divisão em lotes revela-se a solução mais adequada ao interesse público, garantindo maior competitividade, eficiência e economicidade, sem prejuízo da integração funcional entre os itens que compõem a solução global de mobilidade elétrica.</w:t>
      </w:r>
    </w:p>
    <w:p w14:paraId="5716788A" w14:textId="77777777" w:rsidR="000628CD" w:rsidRPr="007F2C95" w:rsidRDefault="000628CD">
      <w:pPr>
        <w:pStyle w:val="PargrafodaLista"/>
        <w:numPr>
          <w:ilvl w:val="1"/>
          <w:numId w:val="30"/>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lastRenderedPageBreak/>
        <w:t>Por se tratar de Sistema de Registro de Preços, os quantitativos estimados dos itens descritos no ANEXO A possuem caráter meramente referencial, não gerando obrigação de contratação integral por parte do Contratante.</w:t>
      </w:r>
    </w:p>
    <w:p w14:paraId="141B36AE" w14:textId="77777777" w:rsidR="000628CD" w:rsidRDefault="000628CD">
      <w:pPr>
        <w:pStyle w:val="PargrafodaLista"/>
        <w:numPr>
          <w:ilvl w:val="1"/>
          <w:numId w:val="30"/>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A existência de previsão orçamentária e o registro dos preços não vinculam o Consórcio de Transporte Metropolitano – CTM à execução total do objeto, podendo as contratações ocorrer de forma parcelada, eventual e conforme a demanda do CTM, observados os critérios de conveniência e oportunidade administrativa.</w:t>
      </w:r>
    </w:p>
    <w:p w14:paraId="730D5DF1" w14:textId="77777777" w:rsidR="000628CD" w:rsidRPr="007F2C95" w:rsidRDefault="000628CD" w:rsidP="000628CD">
      <w:pPr>
        <w:pStyle w:val="PargrafodaLista"/>
        <w:spacing w:before="120" w:after="120" w:line="240" w:lineRule="auto"/>
        <w:ind w:left="709"/>
        <w:contextualSpacing w:val="0"/>
        <w:jc w:val="both"/>
        <w:rPr>
          <w:rFonts w:ascii="Arial" w:hAnsi="Arial" w:cs="Arial"/>
          <w:sz w:val="21"/>
          <w:szCs w:val="21"/>
        </w:rPr>
      </w:pPr>
    </w:p>
    <w:p w14:paraId="62D9D13F" w14:textId="77777777" w:rsidR="000628CD" w:rsidRPr="000628CD" w:rsidRDefault="000628CD">
      <w:pPr>
        <w:pStyle w:val="Ttulo1"/>
        <w:numPr>
          <w:ilvl w:val="0"/>
          <w:numId w:val="30"/>
        </w:numPr>
        <w:tabs>
          <w:tab w:val="num" w:pos="720"/>
        </w:tabs>
        <w:spacing w:before="120" w:after="120" w:line="240" w:lineRule="auto"/>
        <w:ind w:left="709" w:hanging="709"/>
        <w:jc w:val="both"/>
        <w:rPr>
          <w:rStyle w:val="Forte"/>
          <w:rFonts w:ascii="Arial" w:hAnsi="Arial" w:cs="Arial"/>
          <w:b/>
          <w:bCs/>
          <w:color w:val="auto"/>
          <w:sz w:val="21"/>
          <w:szCs w:val="21"/>
        </w:rPr>
      </w:pPr>
      <w:bookmarkStart w:id="5" w:name="_Toc228778793"/>
      <w:r w:rsidRPr="000628CD">
        <w:rPr>
          <w:rStyle w:val="Forte"/>
          <w:rFonts w:ascii="Arial" w:hAnsi="Arial" w:cs="Arial"/>
          <w:b/>
          <w:bCs/>
          <w:color w:val="auto"/>
          <w:sz w:val="21"/>
          <w:szCs w:val="21"/>
        </w:rPr>
        <w:t>DO VALOR ESTIMADO</w:t>
      </w:r>
      <w:bookmarkEnd w:id="5"/>
    </w:p>
    <w:p w14:paraId="593D50E7" w14:textId="77777777" w:rsidR="000628CD" w:rsidRPr="007F2C95" w:rsidRDefault="000628CD">
      <w:pPr>
        <w:pStyle w:val="PargrafodaLista"/>
        <w:numPr>
          <w:ilvl w:val="1"/>
          <w:numId w:val="30"/>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 xml:space="preserve">O valor estimado global do registro de preços é de </w:t>
      </w:r>
      <w:r w:rsidRPr="007F2C95">
        <w:rPr>
          <w:rFonts w:ascii="Arial" w:hAnsi="Arial" w:cs="Arial"/>
          <w:b/>
          <w:bCs/>
          <w:color w:val="000000" w:themeColor="text1"/>
          <w:sz w:val="21"/>
          <w:szCs w:val="21"/>
        </w:rPr>
        <w:t>R$ 310.000.000,00 (Trezentos e dez milhões)</w:t>
      </w:r>
      <w:r w:rsidRPr="007F2C95">
        <w:rPr>
          <w:rFonts w:ascii="Arial" w:hAnsi="Arial" w:cs="Arial"/>
          <w:sz w:val="21"/>
          <w:szCs w:val="21"/>
        </w:rPr>
        <w:t>, distribuídos nos lotes/itens especificados do ANEXO A deste documento e foram obtidos por meio de planilha de composição de custos, conforme tabela a seguir.</w:t>
      </w:r>
    </w:p>
    <w:p w14:paraId="205580CA" w14:textId="77777777" w:rsidR="000628CD" w:rsidRPr="007F2C95" w:rsidRDefault="000628CD" w:rsidP="000628CD">
      <w:pPr>
        <w:pStyle w:val="PargrafodaLista"/>
        <w:spacing w:before="120" w:after="120" w:line="240" w:lineRule="auto"/>
        <w:ind w:left="709" w:hanging="709"/>
        <w:contextualSpacing w:val="0"/>
        <w:jc w:val="both"/>
        <w:rPr>
          <w:rFonts w:ascii="Arial" w:hAnsi="Arial" w:cs="Arial"/>
          <w:sz w:val="21"/>
          <w:szCs w:val="21"/>
        </w:rPr>
      </w:pPr>
    </w:p>
    <w:tbl>
      <w:tblPr>
        <w:tblStyle w:val="Tabelacomgrade"/>
        <w:tblW w:w="9356" w:type="dxa"/>
        <w:jc w:val="center"/>
        <w:tblLayout w:type="fixed"/>
        <w:tblLook w:val="04A0" w:firstRow="1" w:lastRow="0" w:firstColumn="1" w:lastColumn="0" w:noHBand="0" w:noVBand="1"/>
      </w:tblPr>
      <w:tblGrid>
        <w:gridCol w:w="988"/>
        <w:gridCol w:w="992"/>
        <w:gridCol w:w="3685"/>
        <w:gridCol w:w="1276"/>
        <w:gridCol w:w="1281"/>
        <w:gridCol w:w="1134"/>
      </w:tblGrid>
      <w:tr w:rsidR="000628CD" w:rsidRPr="008255E7" w14:paraId="26DE1350" w14:textId="77777777" w:rsidTr="00771549">
        <w:trPr>
          <w:trHeight w:val="1309"/>
          <w:jc w:val="center"/>
        </w:trPr>
        <w:tc>
          <w:tcPr>
            <w:tcW w:w="988" w:type="dxa"/>
            <w:vMerge w:val="restart"/>
            <w:shd w:val="clear" w:color="auto" w:fill="D9D9D9" w:themeFill="background1" w:themeFillShade="D9"/>
            <w:vAlign w:val="center"/>
          </w:tcPr>
          <w:p w14:paraId="7B266184" w14:textId="77777777" w:rsidR="000628CD" w:rsidRPr="00776597" w:rsidRDefault="000628CD" w:rsidP="00771549">
            <w:pPr>
              <w:spacing w:after="0"/>
              <w:jc w:val="center"/>
              <w:rPr>
                <w:rFonts w:ascii="Arial" w:hAnsi="Arial" w:cs="Arial"/>
                <w:b/>
                <w:bCs/>
                <w:sz w:val="18"/>
                <w:szCs w:val="18"/>
              </w:rPr>
            </w:pPr>
            <w:r w:rsidRPr="00776597">
              <w:rPr>
                <w:rFonts w:ascii="Arial" w:hAnsi="Arial" w:cs="Arial"/>
                <w:b/>
                <w:bCs/>
                <w:sz w:val="18"/>
                <w:szCs w:val="18"/>
              </w:rPr>
              <w:t>Item</w:t>
            </w:r>
          </w:p>
        </w:tc>
        <w:tc>
          <w:tcPr>
            <w:tcW w:w="992" w:type="dxa"/>
            <w:vMerge w:val="restart"/>
            <w:shd w:val="clear" w:color="auto" w:fill="D9D9D9" w:themeFill="background1" w:themeFillShade="D9"/>
            <w:vAlign w:val="center"/>
          </w:tcPr>
          <w:p w14:paraId="0A77EE4E" w14:textId="77777777" w:rsidR="000628CD" w:rsidRPr="00776597" w:rsidRDefault="000628CD" w:rsidP="00771549">
            <w:pPr>
              <w:spacing w:after="0"/>
              <w:jc w:val="center"/>
              <w:rPr>
                <w:rFonts w:ascii="Arial" w:hAnsi="Arial" w:cs="Arial"/>
                <w:b/>
                <w:bCs/>
                <w:sz w:val="18"/>
                <w:szCs w:val="18"/>
              </w:rPr>
            </w:pPr>
            <w:r w:rsidRPr="00776597">
              <w:rPr>
                <w:rFonts w:ascii="Arial" w:hAnsi="Arial" w:cs="Arial"/>
                <w:b/>
                <w:bCs/>
                <w:sz w:val="18"/>
                <w:szCs w:val="18"/>
              </w:rPr>
              <w:t>e-Fisco</w:t>
            </w:r>
          </w:p>
        </w:tc>
        <w:tc>
          <w:tcPr>
            <w:tcW w:w="3685" w:type="dxa"/>
            <w:vMerge w:val="restart"/>
            <w:shd w:val="clear" w:color="auto" w:fill="D9D9D9" w:themeFill="background1" w:themeFillShade="D9"/>
            <w:vAlign w:val="center"/>
          </w:tcPr>
          <w:p w14:paraId="35FDE8CC" w14:textId="77777777" w:rsidR="000628CD" w:rsidRPr="00776597" w:rsidRDefault="000628CD" w:rsidP="00771549">
            <w:pPr>
              <w:spacing w:after="0"/>
              <w:jc w:val="center"/>
              <w:rPr>
                <w:rFonts w:ascii="Arial" w:hAnsi="Arial" w:cs="Arial"/>
                <w:b/>
                <w:bCs/>
                <w:sz w:val="18"/>
                <w:szCs w:val="18"/>
              </w:rPr>
            </w:pPr>
            <w:r w:rsidRPr="00776597">
              <w:rPr>
                <w:rFonts w:ascii="Arial" w:hAnsi="Arial" w:cs="Arial"/>
                <w:b/>
                <w:bCs/>
                <w:sz w:val="18"/>
                <w:szCs w:val="18"/>
              </w:rPr>
              <w:t>Descrição</w:t>
            </w:r>
          </w:p>
        </w:tc>
        <w:tc>
          <w:tcPr>
            <w:tcW w:w="1276" w:type="dxa"/>
            <w:shd w:val="clear" w:color="auto" w:fill="D9D9D9" w:themeFill="background1" w:themeFillShade="D9"/>
            <w:vAlign w:val="center"/>
          </w:tcPr>
          <w:p w14:paraId="68D8B85E" w14:textId="77777777" w:rsidR="000628CD" w:rsidRPr="00776597" w:rsidRDefault="000628CD" w:rsidP="00771549">
            <w:pPr>
              <w:spacing w:after="0"/>
              <w:jc w:val="center"/>
              <w:rPr>
                <w:rFonts w:ascii="Arial" w:hAnsi="Arial" w:cs="Arial"/>
                <w:b/>
                <w:bCs/>
                <w:sz w:val="18"/>
                <w:szCs w:val="18"/>
              </w:rPr>
            </w:pPr>
            <w:r w:rsidRPr="00776597">
              <w:rPr>
                <w:rFonts w:ascii="Arial" w:hAnsi="Arial" w:cs="Arial"/>
                <w:b/>
                <w:bCs/>
                <w:sz w:val="18"/>
                <w:szCs w:val="18"/>
              </w:rPr>
              <w:t>Quantidade</w:t>
            </w:r>
          </w:p>
        </w:tc>
        <w:tc>
          <w:tcPr>
            <w:tcW w:w="1281" w:type="dxa"/>
            <w:shd w:val="clear" w:color="auto" w:fill="D9D9D9" w:themeFill="background1" w:themeFillShade="D9"/>
            <w:vAlign w:val="center"/>
          </w:tcPr>
          <w:p w14:paraId="5D25DB51" w14:textId="77777777" w:rsidR="000628CD" w:rsidRPr="00776597" w:rsidRDefault="000628CD" w:rsidP="00771549">
            <w:pPr>
              <w:spacing w:after="0"/>
              <w:jc w:val="center"/>
              <w:rPr>
                <w:rFonts w:ascii="Arial" w:hAnsi="Arial" w:cs="Arial"/>
                <w:b/>
                <w:bCs/>
                <w:sz w:val="18"/>
                <w:szCs w:val="18"/>
              </w:rPr>
            </w:pPr>
            <w:r w:rsidRPr="00776597">
              <w:rPr>
                <w:rFonts w:ascii="Arial" w:hAnsi="Arial" w:cs="Arial"/>
                <w:b/>
                <w:bCs/>
                <w:sz w:val="18"/>
                <w:szCs w:val="18"/>
              </w:rPr>
              <w:t>Valor Unitário Estimado Máximo UND.</w:t>
            </w:r>
          </w:p>
        </w:tc>
        <w:tc>
          <w:tcPr>
            <w:tcW w:w="1134" w:type="dxa"/>
            <w:shd w:val="clear" w:color="auto" w:fill="D9D9D9" w:themeFill="background1" w:themeFillShade="D9"/>
            <w:vAlign w:val="center"/>
          </w:tcPr>
          <w:p w14:paraId="105BA538" w14:textId="77777777" w:rsidR="000628CD" w:rsidRPr="00776597" w:rsidRDefault="000628CD" w:rsidP="00771549">
            <w:pPr>
              <w:spacing w:after="0"/>
              <w:jc w:val="center"/>
              <w:rPr>
                <w:rFonts w:ascii="Arial" w:hAnsi="Arial" w:cs="Arial"/>
                <w:b/>
                <w:bCs/>
                <w:sz w:val="18"/>
                <w:szCs w:val="18"/>
              </w:rPr>
            </w:pPr>
            <w:r w:rsidRPr="00776597">
              <w:rPr>
                <w:rFonts w:ascii="Arial" w:hAnsi="Arial" w:cs="Arial"/>
                <w:b/>
                <w:bCs/>
                <w:sz w:val="18"/>
                <w:szCs w:val="18"/>
              </w:rPr>
              <w:t>Valor Total Estimado Máximo</w:t>
            </w:r>
          </w:p>
        </w:tc>
      </w:tr>
      <w:tr w:rsidR="000628CD" w:rsidRPr="008255E7" w14:paraId="14B8AFC3" w14:textId="77777777" w:rsidTr="00771549">
        <w:trPr>
          <w:trHeight w:val="108"/>
          <w:jc w:val="center"/>
        </w:trPr>
        <w:tc>
          <w:tcPr>
            <w:tcW w:w="988" w:type="dxa"/>
            <w:vMerge/>
            <w:shd w:val="clear" w:color="auto" w:fill="D9D9D9" w:themeFill="background1" w:themeFillShade="D9"/>
            <w:vAlign w:val="center"/>
          </w:tcPr>
          <w:p w14:paraId="30979FDB" w14:textId="77777777" w:rsidR="000628CD" w:rsidRPr="008255E7" w:rsidRDefault="000628CD" w:rsidP="00771549">
            <w:pPr>
              <w:spacing w:after="0"/>
              <w:jc w:val="center"/>
              <w:rPr>
                <w:rFonts w:ascii="Arial" w:hAnsi="Arial" w:cs="Arial"/>
                <w:sz w:val="18"/>
                <w:szCs w:val="18"/>
              </w:rPr>
            </w:pPr>
          </w:p>
        </w:tc>
        <w:tc>
          <w:tcPr>
            <w:tcW w:w="992" w:type="dxa"/>
            <w:vMerge/>
            <w:shd w:val="clear" w:color="auto" w:fill="D9D9D9" w:themeFill="background1" w:themeFillShade="D9"/>
            <w:vAlign w:val="center"/>
          </w:tcPr>
          <w:p w14:paraId="43DC6C73" w14:textId="77777777" w:rsidR="000628CD" w:rsidRPr="008255E7" w:rsidRDefault="000628CD" w:rsidP="00771549">
            <w:pPr>
              <w:spacing w:after="0"/>
              <w:jc w:val="center"/>
              <w:rPr>
                <w:rFonts w:ascii="Arial" w:hAnsi="Arial" w:cs="Arial"/>
                <w:sz w:val="18"/>
                <w:szCs w:val="18"/>
              </w:rPr>
            </w:pPr>
          </w:p>
        </w:tc>
        <w:tc>
          <w:tcPr>
            <w:tcW w:w="3685" w:type="dxa"/>
            <w:vMerge/>
            <w:shd w:val="clear" w:color="auto" w:fill="D9D9D9" w:themeFill="background1" w:themeFillShade="D9"/>
            <w:vAlign w:val="center"/>
          </w:tcPr>
          <w:p w14:paraId="7A395416" w14:textId="77777777" w:rsidR="000628CD" w:rsidRPr="008255E7" w:rsidRDefault="000628CD" w:rsidP="00771549">
            <w:pPr>
              <w:spacing w:after="0"/>
              <w:jc w:val="center"/>
              <w:rPr>
                <w:rFonts w:ascii="Arial" w:hAnsi="Arial" w:cs="Arial"/>
                <w:sz w:val="18"/>
                <w:szCs w:val="18"/>
              </w:rPr>
            </w:pPr>
          </w:p>
        </w:tc>
        <w:tc>
          <w:tcPr>
            <w:tcW w:w="1276" w:type="dxa"/>
            <w:shd w:val="clear" w:color="auto" w:fill="D9D9D9" w:themeFill="background1" w:themeFillShade="D9"/>
            <w:vAlign w:val="center"/>
          </w:tcPr>
          <w:p w14:paraId="045BC7CE" w14:textId="77777777" w:rsidR="000628CD" w:rsidRPr="008255E7" w:rsidRDefault="000628CD" w:rsidP="00771549">
            <w:pPr>
              <w:spacing w:after="0"/>
              <w:jc w:val="center"/>
              <w:rPr>
                <w:rFonts w:ascii="Arial" w:hAnsi="Arial" w:cs="Arial"/>
                <w:sz w:val="18"/>
                <w:szCs w:val="18"/>
              </w:rPr>
            </w:pPr>
          </w:p>
        </w:tc>
        <w:tc>
          <w:tcPr>
            <w:tcW w:w="1281" w:type="dxa"/>
            <w:shd w:val="clear" w:color="auto" w:fill="D9D9D9" w:themeFill="background1" w:themeFillShade="D9"/>
            <w:vAlign w:val="center"/>
          </w:tcPr>
          <w:p w14:paraId="500CEE65" w14:textId="77777777" w:rsidR="000628CD" w:rsidRPr="008255E7" w:rsidRDefault="000628CD" w:rsidP="00771549">
            <w:pPr>
              <w:spacing w:after="0"/>
              <w:jc w:val="center"/>
              <w:rPr>
                <w:rFonts w:ascii="Arial" w:hAnsi="Arial" w:cs="Arial"/>
                <w:sz w:val="18"/>
                <w:szCs w:val="18"/>
              </w:rPr>
            </w:pPr>
          </w:p>
        </w:tc>
        <w:tc>
          <w:tcPr>
            <w:tcW w:w="1134" w:type="dxa"/>
            <w:shd w:val="clear" w:color="auto" w:fill="D9D9D9" w:themeFill="background1" w:themeFillShade="D9"/>
            <w:vAlign w:val="center"/>
          </w:tcPr>
          <w:p w14:paraId="1B227A40" w14:textId="77777777" w:rsidR="000628CD" w:rsidRPr="008255E7" w:rsidRDefault="000628CD" w:rsidP="00771549">
            <w:pPr>
              <w:spacing w:after="0"/>
              <w:jc w:val="center"/>
              <w:rPr>
                <w:rFonts w:ascii="Arial" w:hAnsi="Arial" w:cs="Arial"/>
                <w:sz w:val="18"/>
                <w:szCs w:val="18"/>
              </w:rPr>
            </w:pPr>
          </w:p>
        </w:tc>
      </w:tr>
      <w:tr w:rsidR="000628CD" w:rsidRPr="008255E7" w14:paraId="2739E067" w14:textId="77777777" w:rsidTr="00771549">
        <w:trPr>
          <w:trHeight w:val="3855"/>
          <w:jc w:val="center"/>
        </w:trPr>
        <w:tc>
          <w:tcPr>
            <w:tcW w:w="988" w:type="dxa"/>
          </w:tcPr>
          <w:p w14:paraId="0C3B7C66" w14:textId="77777777" w:rsidR="000628CD" w:rsidRDefault="000628CD" w:rsidP="00771549">
            <w:pPr>
              <w:spacing w:after="0"/>
              <w:jc w:val="center"/>
              <w:rPr>
                <w:rFonts w:ascii="Arial" w:hAnsi="Arial" w:cs="Arial"/>
                <w:sz w:val="18"/>
                <w:szCs w:val="18"/>
              </w:rPr>
            </w:pPr>
          </w:p>
          <w:p w14:paraId="611FFD24" w14:textId="77777777" w:rsidR="000628CD" w:rsidRDefault="000628CD" w:rsidP="00771549">
            <w:pPr>
              <w:spacing w:after="0"/>
              <w:jc w:val="center"/>
              <w:rPr>
                <w:rFonts w:ascii="Arial" w:hAnsi="Arial" w:cs="Arial"/>
                <w:sz w:val="18"/>
                <w:szCs w:val="18"/>
              </w:rPr>
            </w:pPr>
          </w:p>
          <w:p w14:paraId="233F2EBD"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t>1</w:t>
            </w:r>
          </w:p>
        </w:tc>
        <w:tc>
          <w:tcPr>
            <w:tcW w:w="992" w:type="dxa"/>
          </w:tcPr>
          <w:p w14:paraId="49F0C846" w14:textId="77777777" w:rsidR="000628CD" w:rsidRDefault="000628CD" w:rsidP="00771549">
            <w:pPr>
              <w:spacing w:after="0"/>
              <w:jc w:val="center"/>
              <w:rPr>
                <w:rFonts w:ascii="Arial" w:hAnsi="Arial" w:cs="Arial"/>
                <w:sz w:val="18"/>
                <w:szCs w:val="18"/>
              </w:rPr>
            </w:pPr>
          </w:p>
          <w:p w14:paraId="35400770" w14:textId="77777777" w:rsidR="000628CD" w:rsidRDefault="000628CD" w:rsidP="00771549">
            <w:pPr>
              <w:spacing w:after="0"/>
              <w:jc w:val="center"/>
              <w:rPr>
                <w:rFonts w:ascii="Arial" w:hAnsi="Arial" w:cs="Arial"/>
                <w:sz w:val="18"/>
                <w:szCs w:val="18"/>
              </w:rPr>
            </w:pPr>
          </w:p>
          <w:p w14:paraId="746A1DA4"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t>36915</w:t>
            </w:r>
          </w:p>
        </w:tc>
        <w:tc>
          <w:tcPr>
            <w:tcW w:w="3685" w:type="dxa"/>
          </w:tcPr>
          <w:p w14:paraId="26000122" w14:textId="77777777" w:rsidR="000628CD" w:rsidRDefault="000628CD" w:rsidP="00771549">
            <w:pPr>
              <w:spacing w:after="0"/>
              <w:jc w:val="center"/>
              <w:rPr>
                <w:rFonts w:ascii="Arial" w:hAnsi="Arial" w:cs="Arial"/>
                <w:sz w:val="18"/>
                <w:szCs w:val="18"/>
              </w:rPr>
            </w:pPr>
          </w:p>
          <w:p w14:paraId="69384632" w14:textId="77777777" w:rsidR="000628CD" w:rsidRPr="008255E7" w:rsidRDefault="000628CD" w:rsidP="00771549">
            <w:pPr>
              <w:spacing w:after="0"/>
              <w:jc w:val="both"/>
              <w:rPr>
                <w:rFonts w:ascii="Arial" w:hAnsi="Arial" w:cs="Arial"/>
                <w:sz w:val="18"/>
                <w:szCs w:val="18"/>
              </w:rPr>
            </w:pPr>
            <w:r w:rsidRPr="008255E7">
              <w:rPr>
                <w:rFonts w:ascii="Arial" w:hAnsi="Arial" w:cs="Arial"/>
                <w:sz w:val="18"/>
                <w:szCs w:val="18"/>
              </w:rPr>
              <w:t xml:space="preserve">ONIBUS - TRANSPORTE COLETIVO DE </w:t>
            </w:r>
            <w:proofErr w:type="gramStart"/>
            <w:r w:rsidRPr="008255E7">
              <w:rPr>
                <w:rFonts w:ascii="Arial" w:hAnsi="Arial" w:cs="Arial"/>
                <w:sz w:val="18"/>
                <w:szCs w:val="18"/>
              </w:rPr>
              <w:t>PASSAGEIROS,MOTOR</w:t>
            </w:r>
            <w:proofErr w:type="gramEnd"/>
            <w:r w:rsidRPr="008255E7">
              <w:rPr>
                <w:rFonts w:ascii="Arial" w:hAnsi="Arial" w:cs="Arial"/>
                <w:sz w:val="18"/>
                <w:szCs w:val="18"/>
              </w:rPr>
              <w:t xml:space="preserve"> </w:t>
            </w:r>
            <w:proofErr w:type="gramStart"/>
            <w:r w:rsidRPr="008255E7">
              <w:rPr>
                <w:rFonts w:ascii="Arial" w:hAnsi="Arial" w:cs="Arial"/>
                <w:sz w:val="18"/>
                <w:szCs w:val="18"/>
              </w:rPr>
              <w:t>ELETRICO,SEM</w:t>
            </w:r>
            <w:proofErr w:type="gramEnd"/>
            <w:r w:rsidRPr="008255E7">
              <w:rPr>
                <w:rFonts w:ascii="Arial" w:hAnsi="Arial" w:cs="Arial"/>
                <w:sz w:val="18"/>
                <w:szCs w:val="18"/>
              </w:rPr>
              <w:t xml:space="preserve"> </w:t>
            </w:r>
            <w:proofErr w:type="gramStart"/>
            <w:r w:rsidRPr="008255E7">
              <w:rPr>
                <w:rFonts w:ascii="Arial" w:hAnsi="Arial" w:cs="Arial"/>
                <w:sz w:val="18"/>
                <w:szCs w:val="18"/>
              </w:rPr>
              <w:t>TRANSMISSAO,CAPACIDADE</w:t>
            </w:r>
            <w:proofErr w:type="gramEnd"/>
            <w:r w:rsidRPr="008255E7">
              <w:rPr>
                <w:rFonts w:ascii="Arial" w:hAnsi="Arial" w:cs="Arial"/>
                <w:sz w:val="18"/>
                <w:szCs w:val="18"/>
              </w:rPr>
              <w:t xml:space="preserve"> MAXIMA PARA 89 </w:t>
            </w:r>
            <w:proofErr w:type="gramStart"/>
            <w:r w:rsidRPr="008255E7">
              <w:rPr>
                <w:rFonts w:ascii="Arial" w:hAnsi="Arial" w:cs="Arial"/>
                <w:sz w:val="18"/>
                <w:szCs w:val="18"/>
              </w:rPr>
              <w:t>PASSAGEIROS,FREIOS</w:t>
            </w:r>
            <w:proofErr w:type="gramEnd"/>
            <w:r w:rsidRPr="008255E7">
              <w:rPr>
                <w:rFonts w:ascii="Arial" w:hAnsi="Arial" w:cs="Arial"/>
                <w:sz w:val="18"/>
                <w:szCs w:val="18"/>
              </w:rPr>
              <w:t xml:space="preserve"> ABS, TRACAO ELETRICA COM CAPACIDADE MINIMA DE 250 KM, COM SISTEMA DE REFRIGERACAO, ACESSIBILIDADE CONFORME ABNT NBR 14022, CLIMATIZACAO, 03 (TRES) PORTAS DE SERVICO, SISTEMA DE VIDEOMONITORAMENTO, PAINEL ELETRONICO FRONTAL DE DESTINO, PAINEL DIGITAL ATRAS DA CABINE DO MOTORISTA, INFRAESTRUTURA PARA INSTALACAO DE VALIDADORES E CATRACAS PROXIMO AO POSTO DE COMANDO (MOTORISTA).</w:t>
            </w:r>
          </w:p>
        </w:tc>
        <w:tc>
          <w:tcPr>
            <w:tcW w:w="1276" w:type="dxa"/>
          </w:tcPr>
          <w:p w14:paraId="2EE9EBFE" w14:textId="77777777" w:rsidR="000628CD" w:rsidRDefault="000628CD" w:rsidP="00771549">
            <w:pPr>
              <w:spacing w:after="0"/>
              <w:jc w:val="center"/>
              <w:rPr>
                <w:rFonts w:ascii="Arial" w:hAnsi="Arial" w:cs="Arial"/>
                <w:sz w:val="18"/>
                <w:szCs w:val="18"/>
              </w:rPr>
            </w:pPr>
          </w:p>
          <w:p w14:paraId="5F0F4477" w14:textId="77777777" w:rsidR="000628CD" w:rsidRDefault="000628CD" w:rsidP="00771549">
            <w:pPr>
              <w:spacing w:after="0"/>
              <w:jc w:val="center"/>
              <w:rPr>
                <w:rFonts w:ascii="Arial" w:hAnsi="Arial" w:cs="Arial"/>
                <w:sz w:val="18"/>
                <w:szCs w:val="18"/>
              </w:rPr>
            </w:pPr>
          </w:p>
          <w:p w14:paraId="67C27739"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t>20</w:t>
            </w:r>
          </w:p>
        </w:tc>
        <w:tc>
          <w:tcPr>
            <w:tcW w:w="1281" w:type="dxa"/>
          </w:tcPr>
          <w:p w14:paraId="2A64B86D" w14:textId="77777777" w:rsidR="000628CD" w:rsidRPr="008255E7" w:rsidRDefault="000628CD" w:rsidP="00771549">
            <w:pPr>
              <w:spacing w:after="0"/>
              <w:jc w:val="center"/>
              <w:rPr>
                <w:rFonts w:ascii="Arial" w:hAnsi="Arial" w:cs="Arial"/>
                <w:sz w:val="18"/>
                <w:szCs w:val="18"/>
              </w:rPr>
            </w:pPr>
          </w:p>
          <w:p w14:paraId="7503E498"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t xml:space="preserve">R$ </w:t>
            </w:r>
          </w:p>
          <w:p w14:paraId="3165817F"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t>2.980.000,00</w:t>
            </w:r>
          </w:p>
        </w:tc>
        <w:tc>
          <w:tcPr>
            <w:tcW w:w="1134" w:type="dxa"/>
          </w:tcPr>
          <w:p w14:paraId="1E25BCBB" w14:textId="77777777" w:rsidR="000628CD" w:rsidRPr="008255E7" w:rsidRDefault="000628CD" w:rsidP="00771549">
            <w:pPr>
              <w:spacing w:after="0"/>
              <w:jc w:val="center"/>
              <w:rPr>
                <w:rFonts w:ascii="Arial" w:hAnsi="Arial" w:cs="Arial"/>
                <w:sz w:val="18"/>
                <w:szCs w:val="18"/>
              </w:rPr>
            </w:pPr>
          </w:p>
          <w:p w14:paraId="28C61260"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t xml:space="preserve">R$ </w:t>
            </w:r>
          </w:p>
          <w:p w14:paraId="51BBA871"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t>59.600.000,00</w:t>
            </w:r>
          </w:p>
        </w:tc>
      </w:tr>
      <w:tr w:rsidR="000628CD" w:rsidRPr="008255E7" w14:paraId="10D17F32" w14:textId="77777777" w:rsidTr="00771549">
        <w:trPr>
          <w:jc w:val="center"/>
        </w:trPr>
        <w:tc>
          <w:tcPr>
            <w:tcW w:w="988" w:type="dxa"/>
            <w:vMerge w:val="restart"/>
            <w:shd w:val="clear" w:color="auto" w:fill="D9D9D9" w:themeFill="background1" w:themeFillShade="D9"/>
            <w:vAlign w:val="center"/>
          </w:tcPr>
          <w:p w14:paraId="726291BA" w14:textId="77777777" w:rsidR="000628CD" w:rsidRPr="00776597" w:rsidRDefault="000628CD" w:rsidP="00771549">
            <w:pPr>
              <w:spacing w:after="0"/>
              <w:jc w:val="center"/>
              <w:rPr>
                <w:rFonts w:ascii="Arial" w:hAnsi="Arial" w:cs="Arial"/>
                <w:b/>
                <w:bCs/>
                <w:sz w:val="18"/>
                <w:szCs w:val="18"/>
              </w:rPr>
            </w:pPr>
            <w:r w:rsidRPr="00776597">
              <w:rPr>
                <w:rFonts w:ascii="Arial" w:hAnsi="Arial" w:cs="Arial"/>
                <w:b/>
                <w:bCs/>
                <w:sz w:val="18"/>
                <w:szCs w:val="18"/>
              </w:rPr>
              <w:t>Item</w:t>
            </w:r>
          </w:p>
        </w:tc>
        <w:tc>
          <w:tcPr>
            <w:tcW w:w="992" w:type="dxa"/>
            <w:vMerge w:val="restart"/>
            <w:shd w:val="clear" w:color="auto" w:fill="D9D9D9" w:themeFill="background1" w:themeFillShade="D9"/>
            <w:vAlign w:val="center"/>
          </w:tcPr>
          <w:p w14:paraId="4A7D8342" w14:textId="77777777" w:rsidR="000628CD" w:rsidRPr="00776597" w:rsidRDefault="000628CD" w:rsidP="00771549">
            <w:pPr>
              <w:spacing w:after="0"/>
              <w:jc w:val="center"/>
              <w:rPr>
                <w:rFonts w:ascii="Arial" w:hAnsi="Arial" w:cs="Arial"/>
                <w:b/>
                <w:bCs/>
                <w:sz w:val="18"/>
                <w:szCs w:val="18"/>
              </w:rPr>
            </w:pPr>
            <w:r w:rsidRPr="00776597">
              <w:rPr>
                <w:rFonts w:ascii="Arial" w:hAnsi="Arial" w:cs="Arial"/>
                <w:b/>
                <w:bCs/>
                <w:sz w:val="18"/>
                <w:szCs w:val="18"/>
              </w:rPr>
              <w:t>e-Fisco</w:t>
            </w:r>
          </w:p>
        </w:tc>
        <w:tc>
          <w:tcPr>
            <w:tcW w:w="3685" w:type="dxa"/>
            <w:vMerge w:val="restart"/>
            <w:shd w:val="clear" w:color="auto" w:fill="D9D9D9" w:themeFill="background1" w:themeFillShade="D9"/>
            <w:vAlign w:val="center"/>
          </w:tcPr>
          <w:p w14:paraId="4C214A07" w14:textId="77777777" w:rsidR="000628CD" w:rsidRPr="00776597" w:rsidRDefault="000628CD" w:rsidP="00771549">
            <w:pPr>
              <w:spacing w:after="0"/>
              <w:jc w:val="center"/>
              <w:rPr>
                <w:rFonts w:ascii="Arial" w:hAnsi="Arial" w:cs="Arial"/>
                <w:b/>
                <w:bCs/>
                <w:sz w:val="18"/>
                <w:szCs w:val="18"/>
              </w:rPr>
            </w:pPr>
            <w:r w:rsidRPr="00776597">
              <w:rPr>
                <w:rFonts w:ascii="Arial" w:hAnsi="Arial" w:cs="Arial"/>
                <w:b/>
                <w:bCs/>
                <w:sz w:val="18"/>
                <w:szCs w:val="18"/>
              </w:rPr>
              <w:t>Descrição</w:t>
            </w:r>
          </w:p>
        </w:tc>
        <w:tc>
          <w:tcPr>
            <w:tcW w:w="1276" w:type="dxa"/>
            <w:shd w:val="clear" w:color="auto" w:fill="D9D9D9" w:themeFill="background1" w:themeFillShade="D9"/>
            <w:vAlign w:val="center"/>
          </w:tcPr>
          <w:p w14:paraId="3421BA39" w14:textId="77777777" w:rsidR="000628CD" w:rsidRPr="00776597" w:rsidRDefault="000628CD" w:rsidP="00771549">
            <w:pPr>
              <w:spacing w:after="0"/>
              <w:jc w:val="center"/>
              <w:rPr>
                <w:rFonts w:ascii="Arial" w:hAnsi="Arial" w:cs="Arial"/>
                <w:b/>
                <w:bCs/>
                <w:sz w:val="18"/>
                <w:szCs w:val="18"/>
              </w:rPr>
            </w:pPr>
            <w:r w:rsidRPr="00776597">
              <w:rPr>
                <w:rFonts w:ascii="Arial" w:hAnsi="Arial" w:cs="Arial"/>
                <w:b/>
                <w:bCs/>
                <w:sz w:val="18"/>
                <w:szCs w:val="18"/>
              </w:rPr>
              <w:t>Quantidade</w:t>
            </w:r>
          </w:p>
        </w:tc>
        <w:tc>
          <w:tcPr>
            <w:tcW w:w="1281" w:type="dxa"/>
            <w:shd w:val="clear" w:color="auto" w:fill="D9D9D9" w:themeFill="background1" w:themeFillShade="D9"/>
            <w:vAlign w:val="center"/>
          </w:tcPr>
          <w:p w14:paraId="0CF1E1B8" w14:textId="77777777" w:rsidR="000628CD" w:rsidRPr="00776597" w:rsidRDefault="000628CD" w:rsidP="00771549">
            <w:pPr>
              <w:spacing w:after="0"/>
              <w:jc w:val="center"/>
              <w:rPr>
                <w:rFonts w:ascii="Arial" w:hAnsi="Arial" w:cs="Arial"/>
                <w:b/>
                <w:bCs/>
                <w:sz w:val="18"/>
                <w:szCs w:val="18"/>
              </w:rPr>
            </w:pPr>
            <w:r w:rsidRPr="00776597">
              <w:rPr>
                <w:rFonts w:ascii="Arial" w:hAnsi="Arial" w:cs="Arial"/>
                <w:b/>
                <w:bCs/>
                <w:sz w:val="18"/>
                <w:szCs w:val="18"/>
              </w:rPr>
              <w:t>Valor Unitário Estimado Máximo</w:t>
            </w:r>
          </w:p>
        </w:tc>
        <w:tc>
          <w:tcPr>
            <w:tcW w:w="1134" w:type="dxa"/>
            <w:shd w:val="clear" w:color="auto" w:fill="D9D9D9" w:themeFill="background1" w:themeFillShade="D9"/>
            <w:vAlign w:val="center"/>
          </w:tcPr>
          <w:p w14:paraId="366D0E7C" w14:textId="77777777" w:rsidR="000628CD" w:rsidRPr="00776597" w:rsidRDefault="000628CD" w:rsidP="00771549">
            <w:pPr>
              <w:spacing w:after="0"/>
              <w:jc w:val="center"/>
              <w:rPr>
                <w:rFonts w:ascii="Arial" w:hAnsi="Arial" w:cs="Arial"/>
                <w:b/>
                <w:bCs/>
                <w:sz w:val="18"/>
                <w:szCs w:val="18"/>
              </w:rPr>
            </w:pPr>
            <w:r w:rsidRPr="00776597">
              <w:rPr>
                <w:rFonts w:ascii="Arial" w:hAnsi="Arial" w:cs="Arial"/>
                <w:b/>
                <w:bCs/>
                <w:sz w:val="18"/>
                <w:szCs w:val="18"/>
              </w:rPr>
              <w:t>Valor Total Estimado Máximo</w:t>
            </w:r>
          </w:p>
        </w:tc>
      </w:tr>
      <w:tr w:rsidR="000628CD" w:rsidRPr="008255E7" w14:paraId="66FACADE" w14:textId="77777777" w:rsidTr="00771549">
        <w:trPr>
          <w:jc w:val="center"/>
        </w:trPr>
        <w:tc>
          <w:tcPr>
            <w:tcW w:w="988" w:type="dxa"/>
            <w:vMerge/>
            <w:shd w:val="clear" w:color="auto" w:fill="D9D9D9" w:themeFill="background1" w:themeFillShade="D9"/>
            <w:vAlign w:val="center"/>
          </w:tcPr>
          <w:p w14:paraId="500953F7" w14:textId="77777777" w:rsidR="000628CD" w:rsidRPr="008255E7" w:rsidRDefault="000628CD" w:rsidP="00771549">
            <w:pPr>
              <w:spacing w:after="0"/>
              <w:jc w:val="center"/>
              <w:rPr>
                <w:rFonts w:ascii="Arial" w:hAnsi="Arial" w:cs="Arial"/>
                <w:sz w:val="18"/>
                <w:szCs w:val="18"/>
              </w:rPr>
            </w:pPr>
          </w:p>
        </w:tc>
        <w:tc>
          <w:tcPr>
            <w:tcW w:w="992" w:type="dxa"/>
            <w:vMerge/>
            <w:shd w:val="clear" w:color="auto" w:fill="D9D9D9" w:themeFill="background1" w:themeFillShade="D9"/>
            <w:vAlign w:val="center"/>
          </w:tcPr>
          <w:p w14:paraId="10E70A6B" w14:textId="77777777" w:rsidR="000628CD" w:rsidRPr="008255E7" w:rsidRDefault="000628CD" w:rsidP="00771549">
            <w:pPr>
              <w:spacing w:after="0"/>
              <w:jc w:val="center"/>
              <w:rPr>
                <w:rFonts w:ascii="Arial" w:hAnsi="Arial" w:cs="Arial"/>
                <w:sz w:val="18"/>
                <w:szCs w:val="18"/>
              </w:rPr>
            </w:pPr>
          </w:p>
        </w:tc>
        <w:tc>
          <w:tcPr>
            <w:tcW w:w="3685" w:type="dxa"/>
            <w:vMerge/>
            <w:shd w:val="clear" w:color="auto" w:fill="D9D9D9" w:themeFill="background1" w:themeFillShade="D9"/>
            <w:vAlign w:val="center"/>
          </w:tcPr>
          <w:p w14:paraId="0A875CA1" w14:textId="77777777" w:rsidR="000628CD" w:rsidRPr="008255E7" w:rsidRDefault="000628CD" w:rsidP="00771549">
            <w:pPr>
              <w:spacing w:after="0"/>
              <w:jc w:val="center"/>
              <w:rPr>
                <w:rFonts w:ascii="Arial" w:hAnsi="Arial" w:cs="Arial"/>
                <w:sz w:val="18"/>
                <w:szCs w:val="18"/>
              </w:rPr>
            </w:pPr>
          </w:p>
        </w:tc>
        <w:tc>
          <w:tcPr>
            <w:tcW w:w="1276" w:type="dxa"/>
            <w:shd w:val="clear" w:color="auto" w:fill="D9D9D9" w:themeFill="background1" w:themeFillShade="D9"/>
            <w:vAlign w:val="center"/>
          </w:tcPr>
          <w:p w14:paraId="05F930FB" w14:textId="77777777" w:rsidR="000628CD" w:rsidRPr="008255E7" w:rsidRDefault="000628CD" w:rsidP="00771549">
            <w:pPr>
              <w:spacing w:after="0"/>
              <w:jc w:val="center"/>
              <w:rPr>
                <w:rFonts w:ascii="Arial" w:hAnsi="Arial" w:cs="Arial"/>
                <w:sz w:val="18"/>
                <w:szCs w:val="18"/>
              </w:rPr>
            </w:pPr>
          </w:p>
        </w:tc>
        <w:tc>
          <w:tcPr>
            <w:tcW w:w="1281" w:type="dxa"/>
            <w:shd w:val="clear" w:color="auto" w:fill="D9D9D9" w:themeFill="background1" w:themeFillShade="D9"/>
            <w:vAlign w:val="center"/>
          </w:tcPr>
          <w:p w14:paraId="43D8D244" w14:textId="77777777" w:rsidR="000628CD" w:rsidRPr="008255E7" w:rsidRDefault="000628CD" w:rsidP="00771549">
            <w:pPr>
              <w:spacing w:after="0"/>
              <w:jc w:val="center"/>
              <w:rPr>
                <w:rFonts w:ascii="Arial" w:hAnsi="Arial" w:cs="Arial"/>
                <w:sz w:val="18"/>
                <w:szCs w:val="18"/>
              </w:rPr>
            </w:pPr>
          </w:p>
        </w:tc>
        <w:tc>
          <w:tcPr>
            <w:tcW w:w="1134" w:type="dxa"/>
            <w:shd w:val="clear" w:color="auto" w:fill="D9D9D9" w:themeFill="background1" w:themeFillShade="D9"/>
            <w:vAlign w:val="center"/>
          </w:tcPr>
          <w:p w14:paraId="700766AC" w14:textId="77777777" w:rsidR="000628CD" w:rsidRPr="008255E7" w:rsidRDefault="000628CD" w:rsidP="00771549">
            <w:pPr>
              <w:spacing w:after="0"/>
              <w:jc w:val="center"/>
              <w:rPr>
                <w:rFonts w:ascii="Arial" w:hAnsi="Arial" w:cs="Arial"/>
                <w:sz w:val="18"/>
                <w:szCs w:val="18"/>
              </w:rPr>
            </w:pPr>
          </w:p>
        </w:tc>
      </w:tr>
      <w:tr w:rsidR="000628CD" w:rsidRPr="008255E7" w14:paraId="62F70C55" w14:textId="77777777" w:rsidTr="00771549">
        <w:trPr>
          <w:trHeight w:val="1420"/>
          <w:jc w:val="center"/>
        </w:trPr>
        <w:tc>
          <w:tcPr>
            <w:tcW w:w="988" w:type="dxa"/>
          </w:tcPr>
          <w:p w14:paraId="3E45A68D"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t>1</w:t>
            </w:r>
          </w:p>
        </w:tc>
        <w:tc>
          <w:tcPr>
            <w:tcW w:w="992" w:type="dxa"/>
          </w:tcPr>
          <w:p w14:paraId="11134B63"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t>36915</w:t>
            </w:r>
          </w:p>
        </w:tc>
        <w:tc>
          <w:tcPr>
            <w:tcW w:w="3685" w:type="dxa"/>
          </w:tcPr>
          <w:p w14:paraId="2C3FD87A"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t xml:space="preserve">ONIBUS - TRANSPORTE COLETIVO DE </w:t>
            </w:r>
            <w:proofErr w:type="gramStart"/>
            <w:r w:rsidRPr="008255E7">
              <w:rPr>
                <w:rFonts w:ascii="Arial" w:hAnsi="Arial" w:cs="Arial"/>
                <w:sz w:val="18"/>
                <w:szCs w:val="18"/>
              </w:rPr>
              <w:t>PASSAGEIROS,MOTOR</w:t>
            </w:r>
            <w:proofErr w:type="gramEnd"/>
            <w:r w:rsidRPr="008255E7">
              <w:rPr>
                <w:rFonts w:ascii="Arial" w:hAnsi="Arial" w:cs="Arial"/>
                <w:sz w:val="18"/>
                <w:szCs w:val="18"/>
              </w:rPr>
              <w:t xml:space="preserve"> </w:t>
            </w:r>
            <w:proofErr w:type="gramStart"/>
            <w:r w:rsidRPr="008255E7">
              <w:rPr>
                <w:rFonts w:ascii="Arial" w:hAnsi="Arial" w:cs="Arial"/>
                <w:sz w:val="18"/>
                <w:szCs w:val="18"/>
              </w:rPr>
              <w:t>ELETRICO,SEM</w:t>
            </w:r>
            <w:proofErr w:type="gramEnd"/>
            <w:r w:rsidRPr="008255E7">
              <w:rPr>
                <w:rFonts w:ascii="Arial" w:hAnsi="Arial" w:cs="Arial"/>
                <w:sz w:val="18"/>
                <w:szCs w:val="18"/>
              </w:rPr>
              <w:t xml:space="preserve"> </w:t>
            </w:r>
            <w:proofErr w:type="gramStart"/>
            <w:r w:rsidRPr="008255E7">
              <w:rPr>
                <w:rFonts w:ascii="Arial" w:hAnsi="Arial" w:cs="Arial"/>
                <w:sz w:val="18"/>
                <w:szCs w:val="18"/>
              </w:rPr>
              <w:t>TRANSMISSAO,CAPACIDADE</w:t>
            </w:r>
            <w:proofErr w:type="gramEnd"/>
            <w:r w:rsidRPr="008255E7">
              <w:rPr>
                <w:rFonts w:ascii="Arial" w:hAnsi="Arial" w:cs="Arial"/>
                <w:sz w:val="18"/>
                <w:szCs w:val="18"/>
              </w:rPr>
              <w:t xml:space="preserve"> MAXIMA PARA 89 </w:t>
            </w:r>
            <w:proofErr w:type="gramStart"/>
            <w:r w:rsidRPr="008255E7">
              <w:rPr>
                <w:rFonts w:ascii="Arial" w:hAnsi="Arial" w:cs="Arial"/>
                <w:sz w:val="18"/>
                <w:szCs w:val="18"/>
              </w:rPr>
              <w:t>PASSAGEIROS,FREIOS</w:t>
            </w:r>
            <w:proofErr w:type="gramEnd"/>
            <w:r w:rsidRPr="008255E7">
              <w:rPr>
                <w:rFonts w:ascii="Arial" w:hAnsi="Arial" w:cs="Arial"/>
                <w:sz w:val="18"/>
                <w:szCs w:val="18"/>
              </w:rPr>
              <w:t xml:space="preserve"> ABS, TRACAO ELETRICA COM CAPACIDADE MINIMA DE 250 KM, COM SISTEMA DE </w:t>
            </w:r>
            <w:r w:rsidRPr="008255E7">
              <w:rPr>
                <w:rFonts w:ascii="Arial" w:hAnsi="Arial" w:cs="Arial"/>
                <w:sz w:val="18"/>
                <w:szCs w:val="18"/>
              </w:rPr>
              <w:lastRenderedPageBreak/>
              <w:t>REFRIGERACAO, ACESSIBILIDADE CONFORME ABNT NBR 14022, CLIMATIZACAO, 03 (TRES) PORTAS DE SERVICO, SISTEMA DE VIDEOMONITORAMENTO, PAINEL ELETRONICO FRONTAL DE DESTINO, PAINEL DIGITAL ATRAS DA CABINE DO MOTORISTA, INFRAESTRUTURA PARA INSTALACAO DE VALIDADORES E CATRACAS PROXIMO AO POSTO DE COMANDO (MOTORISTA).</w:t>
            </w:r>
          </w:p>
        </w:tc>
        <w:tc>
          <w:tcPr>
            <w:tcW w:w="1276" w:type="dxa"/>
          </w:tcPr>
          <w:p w14:paraId="28608D0C"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lastRenderedPageBreak/>
              <w:t>20</w:t>
            </w:r>
          </w:p>
        </w:tc>
        <w:tc>
          <w:tcPr>
            <w:tcW w:w="1281" w:type="dxa"/>
          </w:tcPr>
          <w:p w14:paraId="1B0FDF33"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t xml:space="preserve">R$ </w:t>
            </w:r>
          </w:p>
          <w:p w14:paraId="4AF27933"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t>2.980.000,00</w:t>
            </w:r>
          </w:p>
        </w:tc>
        <w:tc>
          <w:tcPr>
            <w:tcW w:w="1134" w:type="dxa"/>
          </w:tcPr>
          <w:p w14:paraId="532072EA"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t xml:space="preserve">R$ </w:t>
            </w:r>
          </w:p>
          <w:p w14:paraId="1EE56F99"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t>59.600.000,00</w:t>
            </w:r>
          </w:p>
        </w:tc>
      </w:tr>
      <w:tr w:rsidR="000628CD" w:rsidRPr="00776597" w14:paraId="1BD9AEB9" w14:textId="77777777" w:rsidTr="00771549">
        <w:trPr>
          <w:jc w:val="center"/>
        </w:trPr>
        <w:tc>
          <w:tcPr>
            <w:tcW w:w="988" w:type="dxa"/>
            <w:vMerge w:val="restart"/>
            <w:shd w:val="clear" w:color="auto" w:fill="D9D9D9" w:themeFill="background1" w:themeFillShade="D9"/>
            <w:vAlign w:val="center"/>
          </w:tcPr>
          <w:p w14:paraId="3AA10B38" w14:textId="77777777" w:rsidR="000628CD" w:rsidRPr="00776597" w:rsidRDefault="000628CD" w:rsidP="00771549">
            <w:pPr>
              <w:spacing w:after="0"/>
              <w:jc w:val="center"/>
              <w:rPr>
                <w:rFonts w:ascii="Arial" w:hAnsi="Arial" w:cs="Arial"/>
                <w:b/>
                <w:bCs/>
                <w:sz w:val="18"/>
                <w:szCs w:val="18"/>
              </w:rPr>
            </w:pPr>
            <w:r w:rsidRPr="00776597">
              <w:rPr>
                <w:rFonts w:ascii="Arial" w:hAnsi="Arial" w:cs="Arial"/>
                <w:b/>
                <w:bCs/>
                <w:sz w:val="18"/>
                <w:szCs w:val="18"/>
              </w:rPr>
              <w:t>Item</w:t>
            </w:r>
          </w:p>
        </w:tc>
        <w:tc>
          <w:tcPr>
            <w:tcW w:w="992" w:type="dxa"/>
            <w:vMerge w:val="restart"/>
            <w:shd w:val="clear" w:color="auto" w:fill="D9D9D9" w:themeFill="background1" w:themeFillShade="D9"/>
            <w:vAlign w:val="center"/>
          </w:tcPr>
          <w:p w14:paraId="4F38443A" w14:textId="77777777" w:rsidR="000628CD" w:rsidRPr="00776597" w:rsidRDefault="000628CD" w:rsidP="00771549">
            <w:pPr>
              <w:spacing w:after="0"/>
              <w:jc w:val="center"/>
              <w:rPr>
                <w:rFonts w:ascii="Arial" w:hAnsi="Arial" w:cs="Arial"/>
                <w:b/>
                <w:bCs/>
                <w:sz w:val="18"/>
                <w:szCs w:val="18"/>
              </w:rPr>
            </w:pPr>
            <w:r w:rsidRPr="00776597">
              <w:rPr>
                <w:rFonts w:ascii="Arial" w:hAnsi="Arial" w:cs="Arial"/>
                <w:b/>
                <w:bCs/>
                <w:sz w:val="18"/>
                <w:szCs w:val="18"/>
              </w:rPr>
              <w:t>e-Fisco</w:t>
            </w:r>
          </w:p>
        </w:tc>
        <w:tc>
          <w:tcPr>
            <w:tcW w:w="3685" w:type="dxa"/>
            <w:vMerge w:val="restart"/>
            <w:shd w:val="clear" w:color="auto" w:fill="D9D9D9" w:themeFill="background1" w:themeFillShade="D9"/>
            <w:vAlign w:val="center"/>
          </w:tcPr>
          <w:p w14:paraId="3C9E3997" w14:textId="77777777" w:rsidR="000628CD" w:rsidRPr="00776597" w:rsidRDefault="000628CD" w:rsidP="00771549">
            <w:pPr>
              <w:spacing w:after="0"/>
              <w:jc w:val="center"/>
              <w:rPr>
                <w:rFonts w:ascii="Arial" w:hAnsi="Arial" w:cs="Arial"/>
                <w:b/>
                <w:bCs/>
                <w:sz w:val="18"/>
                <w:szCs w:val="18"/>
              </w:rPr>
            </w:pPr>
            <w:r w:rsidRPr="00776597">
              <w:rPr>
                <w:rFonts w:ascii="Arial" w:hAnsi="Arial" w:cs="Arial"/>
                <w:b/>
                <w:bCs/>
                <w:sz w:val="18"/>
                <w:szCs w:val="18"/>
              </w:rPr>
              <w:t>Descrição</w:t>
            </w:r>
          </w:p>
        </w:tc>
        <w:tc>
          <w:tcPr>
            <w:tcW w:w="1276" w:type="dxa"/>
            <w:shd w:val="clear" w:color="auto" w:fill="D9D9D9" w:themeFill="background1" w:themeFillShade="D9"/>
            <w:vAlign w:val="center"/>
          </w:tcPr>
          <w:p w14:paraId="1D142B80" w14:textId="77777777" w:rsidR="000628CD" w:rsidRPr="00776597" w:rsidRDefault="000628CD" w:rsidP="00771549">
            <w:pPr>
              <w:spacing w:after="0"/>
              <w:jc w:val="center"/>
              <w:rPr>
                <w:rFonts w:ascii="Arial" w:hAnsi="Arial" w:cs="Arial"/>
                <w:b/>
                <w:bCs/>
                <w:sz w:val="18"/>
                <w:szCs w:val="18"/>
              </w:rPr>
            </w:pPr>
            <w:r w:rsidRPr="00776597">
              <w:rPr>
                <w:rFonts w:ascii="Arial" w:hAnsi="Arial" w:cs="Arial"/>
                <w:b/>
                <w:bCs/>
                <w:sz w:val="18"/>
                <w:szCs w:val="18"/>
              </w:rPr>
              <w:t>Quantidade</w:t>
            </w:r>
          </w:p>
        </w:tc>
        <w:tc>
          <w:tcPr>
            <w:tcW w:w="1281" w:type="dxa"/>
            <w:shd w:val="clear" w:color="auto" w:fill="D9D9D9" w:themeFill="background1" w:themeFillShade="D9"/>
            <w:vAlign w:val="center"/>
          </w:tcPr>
          <w:p w14:paraId="29D59894" w14:textId="77777777" w:rsidR="000628CD" w:rsidRPr="00776597" w:rsidRDefault="000628CD" w:rsidP="00771549">
            <w:pPr>
              <w:spacing w:after="0"/>
              <w:jc w:val="center"/>
              <w:rPr>
                <w:rFonts w:ascii="Arial" w:hAnsi="Arial" w:cs="Arial"/>
                <w:b/>
                <w:bCs/>
                <w:sz w:val="18"/>
                <w:szCs w:val="18"/>
              </w:rPr>
            </w:pPr>
            <w:r w:rsidRPr="00776597">
              <w:rPr>
                <w:rFonts w:ascii="Arial" w:hAnsi="Arial" w:cs="Arial"/>
                <w:b/>
                <w:bCs/>
                <w:sz w:val="18"/>
                <w:szCs w:val="18"/>
              </w:rPr>
              <w:t>Valor Unitário Estimado Máximo</w:t>
            </w:r>
          </w:p>
        </w:tc>
        <w:tc>
          <w:tcPr>
            <w:tcW w:w="1134" w:type="dxa"/>
            <w:shd w:val="clear" w:color="auto" w:fill="D9D9D9" w:themeFill="background1" w:themeFillShade="D9"/>
            <w:vAlign w:val="center"/>
          </w:tcPr>
          <w:p w14:paraId="024B3FC2" w14:textId="77777777" w:rsidR="000628CD" w:rsidRPr="00776597" w:rsidRDefault="000628CD" w:rsidP="00771549">
            <w:pPr>
              <w:spacing w:after="0"/>
              <w:jc w:val="center"/>
              <w:rPr>
                <w:rFonts w:ascii="Arial" w:hAnsi="Arial" w:cs="Arial"/>
                <w:b/>
                <w:bCs/>
                <w:sz w:val="18"/>
                <w:szCs w:val="18"/>
              </w:rPr>
            </w:pPr>
            <w:r w:rsidRPr="00776597">
              <w:rPr>
                <w:rFonts w:ascii="Arial" w:hAnsi="Arial" w:cs="Arial"/>
                <w:b/>
                <w:bCs/>
                <w:sz w:val="18"/>
                <w:szCs w:val="18"/>
              </w:rPr>
              <w:t>Valor Total Estimado Máximo</w:t>
            </w:r>
          </w:p>
        </w:tc>
      </w:tr>
      <w:tr w:rsidR="000628CD" w:rsidRPr="00776597" w14:paraId="424794C8" w14:textId="77777777" w:rsidTr="00771549">
        <w:trPr>
          <w:jc w:val="center"/>
        </w:trPr>
        <w:tc>
          <w:tcPr>
            <w:tcW w:w="988" w:type="dxa"/>
            <w:vMerge/>
            <w:shd w:val="clear" w:color="auto" w:fill="D9D9D9" w:themeFill="background1" w:themeFillShade="D9"/>
            <w:vAlign w:val="center"/>
          </w:tcPr>
          <w:p w14:paraId="0910C05C" w14:textId="77777777" w:rsidR="000628CD" w:rsidRPr="00776597" w:rsidRDefault="000628CD" w:rsidP="00771549">
            <w:pPr>
              <w:spacing w:after="0"/>
              <w:jc w:val="center"/>
              <w:rPr>
                <w:rFonts w:ascii="Arial" w:hAnsi="Arial" w:cs="Arial"/>
                <w:b/>
                <w:bCs/>
                <w:sz w:val="18"/>
                <w:szCs w:val="18"/>
              </w:rPr>
            </w:pPr>
          </w:p>
        </w:tc>
        <w:tc>
          <w:tcPr>
            <w:tcW w:w="992" w:type="dxa"/>
            <w:vMerge/>
            <w:shd w:val="clear" w:color="auto" w:fill="D9D9D9" w:themeFill="background1" w:themeFillShade="D9"/>
            <w:vAlign w:val="center"/>
          </w:tcPr>
          <w:p w14:paraId="62B04909" w14:textId="77777777" w:rsidR="000628CD" w:rsidRPr="00776597" w:rsidRDefault="000628CD" w:rsidP="00771549">
            <w:pPr>
              <w:spacing w:after="0"/>
              <w:jc w:val="center"/>
              <w:rPr>
                <w:rFonts w:ascii="Arial" w:hAnsi="Arial" w:cs="Arial"/>
                <w:b/>
                <w:bCs/>
                <w:sz w:val="18"/>
                <w:szCs w:val="18"/>
              </w:rPr>
            </w:pPr>
          </w:p>
        </w:tc>
        <w:tc>
          <w:tcPr>
            <w:tcW w:w="3685" w:type="dxa"/>
            <w:vMerge/>
            <w:shd w:val="clear" w:color="auto" w:fill="D9D9D9" w:themeFill="background1" w:themeFillShade="D9"/>
            <w:vAlign w:val="center"/>
          </w:tcPr>
          <w:p w14:paraId="1FEEC047" w14:textId="77777777" w:rsidR="000628CD" w:rsidRPr="00776597" w:rsidRDefault="000628CD" w:rsidP="00771549">
            <w:pPr>
              <w:spacing w:after="0"/>
              <w:jc w:val="center"/>
              <w:rPr>
                <w:rFonts w:ascii="Arial" w:hAnsi="Arial" w:cs="Arial"/>
                <w:b/>
                <w:bCs/>
                <w:sz w:val="18"/>
                <w:szCs w:val="18"/>
              </w:rPr>
            </w:pPr>
          </w:p>
        </w:tc>
        <w:tc>
          <w:tcPr>
            <w:tcW w:w="1276" w:type="dxa"/>
            <w:shd w:val="clear" w:color="auto" w:fill="D9D9D9" w:themeFill="background1" w:themeFillShade="D9"/>
            <w:vAlign w:val="center"/>
          </w:tcPr>
          <w:p w14:paraId="25532DC0" w14:textId="77777777" w:rsidR="000628CD" w:rsidRPr="00776597" w:rsidRDefault="000628CD" w:rsidP="00771549">
            <w:pPr>
              <w:spacing w:after="0"/>
              <w:jc w:val="center"/>
              <w:rPr>
                <w:rFonts w:ascii="Arial" w:hAnsi="Arial" w:cs="Arial"/>
                <w:b/>
                <w:bCs/>
                <w:sz w:val="18"/>
                <w:szCs w:val="18"/>
              </w:rPr>
            </w:pPr>
            <w:r w:rsidRPr="00776597">
              <w:rPr>
                <w:rFonts w:ascii="Arial" w:hAnsi="Arial" w:cs="Arial"/>
                <w:b/>
                <w:bCs/>
                <w:sz w:val="18"/>
                <w:szCs w:val="18"/>
              </w:rPr>
              <w:t>(B)</w:t>
            </w:r>
          </w:p>
        </w:tc>
        <w:tc>
          <w:tcPr>
            <w:tcW w:w="1281" w:type="dxa"/>
            <w:shd w:val="clear" w:color="auto" w:fill="D9D9D9" w:themeFill="background1" w:themeFillShade="D9"/>
            <w:vAlign w:val="center"/>
          </w:tcPr>
          <w:p w14:paraId="030EDCF2" w14:textId="77777777" w:rsidR="000628CD" w:rsidRPr="00776597" w:rsidRDefault="000628CD" w:rsidP="00771549">
            <w:pPr>
              <w:spacing w:after="0"/>
              <w:jc w:val="center"/>
              <w:rPr>
                <w:rFonts w:ascii="Arial" w:hAnsi="Arial" w:cs="Arial"/>
                <w:b/>
                <w:bCs/>
                <w:sz w:val="18"/>
                <w:szCs w:val="18"/>
              </w:rPr>
            </w:pPr>
            <w:r w:rsidRPr="00776597">
              <w:rPr>
                <w:rFonts w:ascii="Arial" w:hAnsi="Arial" w:cs="Arial"/>
                <w:b/>
                <w:bCs/>
                <w:sz w:val="18"/>
                <w:szCs w:val="18"/>
              </w:rPr>
              <w:t>(C)</w:t>
            </w:r>
          </w:p>
        </w:tc>
        <w:tc>
          <w:tcPr>
            <w:tcW w:w="1134" w:type="dxa"/>
            <w:shd w:val="clear" w:color="auto" w:fill="D9D9D9" w:themeFill="background1" w:themeFillShade="D9"/>
            <w:vAlign w:val="center"/>
          </w:tcPr>
          <w:p w14:paraId="6C3EDA3F" w14:textId="77777777" w:rsidR="000628CD" w:rsidRPr="00776597" w:rsidRDefault="000628CD" w:rsidP="00771549">
            <w:pPr>
              <w:spacing w:after="0"/>
              <w:jc w:val="center"/>
              <w:rPr>
                <w:rFonts w:ascii="Arial" w:hAnsi="Arial" w:cs="Arial"/>
                <w:b/>
                <w:bCs/>
                <w:sz w:val="18"/>
                <w:szCs w:val="18"/>
              </w:rPr>
            </w:pPr>
            <w:r w:rsidRPr="00776597">
              <w:rPr>
                <w:rFonts w:ascii="Arial" w:hAnsi="Arial" w:cs="Arial"/>
                <w:b/>
                <w:bCs/>
                <w:sz w:val="18"/>
                <w:szCs w:val="18"/>
              </w:rPr>
              <w:t>(D) = (B) x (C)</w:t>
            </w:r>
          </w:p>
        </w:tc>
      </w:tr>
      <w:tr w:rsidR="000628CD" w:rsidRPr="008255E7" w14:paraId="717F5D9D" w14:textId="77777777" w:rsidTr="00771549">
        <w:trPr>
          <w:jc w:val="center"/>
        </w:trPr>
        <w:tc>
          <w:tcPr>
            <w:tcW w:w="988" w:type="dxa"/>
          </w:tcPr>
          <w:p w14:paraId="4F238ACE"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t>1</w:t>
            </w:r>
          </w:p>
        </w:tc>
        <w:tc>
          <w:tcPr>
            <w:tcW w:w="992" w:type="dxa"/>
          </w:tcPr>
          <w:p w14:paraId="2190EBFC"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t>36915</w:t>
            </w:r>
          </w:p>
        </w:tc>
        <w:tc>
          <w:tcPr>
            <w:tcW w:w="3685" w:type="dxa"/>
          </w:tcPr>
          <w:p w14:paraId="4FB9F2A5"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t xml:space="preserve">ONIBUS - TRANSPORTE COLETIVO DE </w:t>
            </w:r>
            <w:proofErr w:type="gramStart"/>
            <w:r w:rsidRPr="008255E7">
              <w:rPr>
                <w:rFonts w:ascii="Arial" w:hAnsi="Arial" w:cs="Arial"/>
                <w:sz w:val="18"/>
                <w:szCs w:val="18"/>
              </w:rPr>
              <w:t>PASSAGEIROS,MOTOR</w:t>
            </w:r>
            <w:proofErr w:type="gramEnd"/>
            <w:r w:rsidRPr="008255E7">
              <w:rPr>
                <w:rFonts w:ascii="Arial" w:hAnsi="Arial" w:cs="Arial"/>
                <w:sz w:val="18"/>
                <w:szCs w:val="18"/>
              </w:rPr>
              <w:t xml:space="preserve"> </w:t>
            </w:r>
            <w:proofErr w:type="gramStart"/>
            <w:r w:rsidRPr="008255E7">
              <w:rPr>
                <w:rFonts w:ascii="Arial" w:hAnsi="Arial" w:cs="Arial"/>
                <w:sz w:val="18"/>
                <w:szCs w:val="18"/>
              </w:rPr>
              <w:t>ELETRICO,SEM</w:t>
            </w:r>
            <w:proofErr w:type="gramEnd"/>
            <w:r w:rsidRPr="008255E7">
              <w:rPr>
                <w:rFonts w:ascii="Arial" w:hAnsi="Arial" w:cs="Arial"/>
                <w:sz w:val="18"/>
                <w:szCs w:val="18"/>
              </w:rPr>
              <w:t xml:space="preserve"> </w:t>
            </w:r>
            <w:proofErr w:type="gramStart"/>
            <w:r w:rsidRPr="008255E7">
              <w:rPr>
                <w:rFonts w:ascii="Arial" w:hAnsi="Arial" w:cs="Arial"/>
                <w:sz w:val="18"/>
                <w:szCs w:val="18"/>
              </w:rPr>
              <w:t>TRANSMISSAO,CAPACIDADE</w:t>
            </w:r>
            <w:proofErr w:type="gramEnd"/>
            <w:r w:rsidRPr="008255E7">
              <w:rPr>
                <w:rFonts w:ascii="Arial" w:hAnsi="Arial" w:cs="Arial"/>
                <w:sz w:val="18"/>
                <w:szCs w:val="18"/>
              </w:rPr>
              <w:t xml:space="preserve"> MAXIMA PARA 89 </w:t>
            </w:r>
            <w:proofErr w:type="gramStart"/>
            <w:r w:rsidRPr="008255E7">
              <w:rPr>
                <w:rFonts w:ascii="Arial" w:hAnsi="Arial" w:cs="Arial"/>
                <w:sz w:val="18"/>
                <w:szCs w:val="18"/>
              </w:rPr>
              <w:t>PASSAGEIROS,FREIOS</w:t>
            </w:r>
            <w:proofErr w:type="gramEnd"/>
            <w:r w:rsidRPr="008255E7">
              <w:rPr>
                <w:rFonts w:ascii="Arial" w:hAnsi="Arial" w:cs="Arial"/>
                <w:sz w:val="18"/>
                <w:szCs w:val="18"/>
              </w:rPr>
              <w:t xml:space="preserve"> ABS, TRACAO ELETRICA COM CAPACIDADE MINIMA DE 250 KM, COM SISTEMA DE REFRIGERACAO, ACESSIBILIDADE CONFORME ABNT NBR 14022, CLIMATIZACAO, 03 (TRES) PORTAS DE SERVICO, SISTEMA DE VIDEOMONITORAMENTO, PAINEL ELETRONICO FRONTAL DE DESTINO, PAINEL DIGITAL ATRAS DA CABINE DO MOTORISTA, INFRAESTRUTURA PARA INSTALACAO DE VALIDADORES E CATRACAS PROXIMO AO POSTO DE COMANDO (MOTORISTA).</w:t>
            </w:r>
          </w:p>
        </w:tc>
        <w:tc>
          <w:tcPr>
            <w:tcW w:w="1276" w:type="dxa"/>
          </w:tcPr>
          <w:p w14:paraId="2B9E8473"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t>20</w:t>
            </w:r>
          </w:p>
        </w:tc>
        <w:tc>
          <w:tcPr>
            <w:tcW w:w="1281" w:type="dxa"/>
          </w:tcPr>
          <w:p w14:paraId="7B4C07D1"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t xml:space="preserve">R$ </w:t>
            </w:r>
          </w:p>
          <w:p w14:paraId="2ED4C72D"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t>2.980.000,00</w:t>
            </w:r>
          </w:p>
        </w:tc>
        <w:tc>
          <w:tcPr>
            <w:tcW w:w="1134" w:type="dxa"/>
          </w:tcPr>
          <w:p w14:paraId="33E9D2B4"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t xml:space="preserve">R$ </w:t>
            </w:r>
          </w:p>
          <w:p w14:paraId="2C451690"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t>59.600.000,00</w:t>
            </w:r>
          </w:p>
        </w:tc>
      </w:tr>
      <w:tr w:rsidR="000628CD" w:rsidRPr="008255E7" w14:paraId="6C630A85" w14:textId="77777777" w:rsidTr="00771549">
        <w:trPr>
          <w:jc w:val="center"/>
        </w:trPr>
        <w:tc>
          <w:tcPr>
            <w:tcW w:w="988" w:type="dxa"/>
            <w:vMerge w:val="restart"/>
            <w:shd w:val="clear" w:color="auto" w:fill="D9D9D9" w:themeFill="background1" w:themeFillShade="D9"/>
            <w:vAlign w:val="center"/>
          </w:tcPr>
          <w:p w14:paraId="3E373EEE" w14:textId="77777777" w:rsidR="000628CD" w:rsidRPr="00776597" w:rsidRDefault="000628CD" w:rsidP="00771549">
            <w:pPr>
              <w:spacing w:after="0"/>
              <w:jc w:val="center"/>
              <w:rPr>
                <w:rFonts w:ascii="Arial" w:hAnsi="Arial" w:cs="Arial"/>
                <w:b/>
                <w:bCs/>
                <w:sz w:val="18"/>
                <w:szCs w:val="18"/>
              </w:rPr>
            </w:pPr>
            <w:r w:rsidRPr="00776597">
              <w:rPr>
                <w:rFonts w:ascii="Arial" w:hAnsi="Arial" w:cs="Arial"/>
                <w:b/>
                <w:bCs/>
                <w:sz w:val="18"/>
                <w:szCs w:val="18"/>
              </w:rPr>
              <w:t>Item</w:t>
            </w:r>
          </w:p>
        </w:tc>
        <w:tc>
          <w:tcPr>
            <w:tcW w:w="992" w:type="dxa"/>
            <w:vMerge w:val="restart"/>
            <w:shd w:val="clear" w:color="auto" w:fill="D9D9D9" w:themeFill="background1" w:themeFillShade="D9"/>
            <w:vAlign w:val="center"/>
          </w:tcPr>
          <w:p w14:paraId="687603B4" w14:textId="77777777" w:rsidR="000628CD" w:rsidRPr="00776597" w:rsidRDefault="000628CD" w:rsidP="00771549">
            <w:pPr>
              <w:spacing w:after="0"/>
              <w:jc w:val="center"/>
              <w:rPr>
                <w:rFonts w:ascii="Arial" w:hAnsi="Arial" w:cs="Arial"/>
                <w:b/>
                <w:bCs/>
                <w:sz w:val="18"/>
                <w:szCs w:val="18"/>
              </w:rPr>
            </w:pPr>
            <w:r w:rsidRPr="00776597">
              <w:rPr>
                <w:rFonts w:ascii="Arial" w:hAnsi="Arial" w:cs="Arial"/>
                <w:b/>
                <w:bCs/>
                <w:sz w:val="18"/>
                <w:szCs w:val="18"/>
              </w:rPr>
              <w:t>e-Fisco</w:t>
            </w:r>
          </w:p>
        </w:tc>
        <w:tc>
          <w:tcPr>
            <w:tcW w:w="3685" w:type="dxa"/>
            <w:vMerge w:val="restart"/>
            <w:shd w:val="clear" w:color="auto" w:fill="D9D9D9" w:themeFill="background1" w:themeFillShade="D9"/>
            <w:vAlign w:val="center"/>
          </w:tcPr>
          <w:p w14:paraId="12790907" w14:textId="77777777" w:rsidR="000628CD" w:rsidRPr="00776597" w:rsidRDefault="000628CD" w:rsidP="00771549">
            <w:pPr>
              <w:spacing w:after="0"/>
              <w:jc w:val="center"/>
              <w:rPr>
                <w:rFonts w:ascii="Arial" w:hAnsi="Arial" w:cs="Arial"/>
                <w:b/>
                <w:bCs/>
                <w:sz w:val="18"/>
                <w:szCs w:val="18"/>
              </w:rPr>
            </w:pPr>
            <w:r w:rsidRPr="00776597">
              <w:rPr>
                <w:rFonts w:ascii="Arial" w:hAnsi="Arial" w:cs="Arial"/>
                <w:b/>
                <w:bCs/>
                <w:sz w:val="18"/>
                <w:szCs w:val="18"/>
              </w:rPr>
              <w:t>Descrição</w:t>
            </w:r>
          </w:p>
        </w:tc>
        <w:tc>
          <w:tcPr>
            <w:tcW w:w="1276" w:type="dxa"/>
            <w:shd w:val="clear" w:color="auto" w:fill="D9D9D9" w:themeFill="background1" w:themeFillShade="D9"/>
            <w:vAlign w:val="center"/>
          </w:tcPr>
          <w:p w14:paraId="485C15F4" w14:textId="77777777" w:rsidR="000628CD" w:rsidRPr="00776597" w:rsidRDefault="000628CD" w:rsidP="00771549">
            <w:pPr>
              <w:spacing w:after="0"/>
              <w:jc w:val="center"/>
              <w:rPr>
                <w:rFonts w:ascii="Arial" w:hAnsi="Arial" w:cs="Arial"/>
                <w:b/>
                <w:bCs/>
                <w:sz w:val="18"/>
                <w:szCs w:val="18"/>
              </w:rPr>
            </w:pPr>
            <w:r w:rsidRPr="00776597">
              <w:rPr>
                <w:rFonts w:ascii="Arial" w:hAnsi="Arial" w:cs="Arial"/>
                <w:b/>
                <w:bCs/>
                <w:sz w:val="18"/>
                <w:szCs w:val="18"/>
              </w:rPr>
              <w:t>Quantidade</w:t>
            </w:r>
          </w:p>
        </w:tc>
        <w:tc>
          <w:tcPr>
            <w:tcW w:w="1281" w:type="dxa"/>
            <w:shd w:val="clear" w:color="auto" w:fill="D9D9D9" w:themeFill="background1" w:themeFillShade="D9"/>
            <w:vAlign w:val="center"/>
          </w:tcPr>
          <w:p w14:paraId="0FC30544" w14:textId="77777777" w:rsidR="000628CD" w:rsidRPr="00776597" w:rsidRDefault="000628CD" w:rsidP="00771549">
            <w:pPr>
              <w:spacing w:after="0"/>
              <w:jc w:val="center"/>
              <w:rPr>
                <w:rFonts w:ascii="Arial" w:hAnsi="Arial" w:cs="Arial"/>
                <w:b/>
                <w:bCs/>
                <w:sz w:val="18"/>
                <w:szCs w:val="18"/>
              </w:rPr>
            </w:pPr>
            <w:r w:rsidRPr="00776597">
              <w:rPr>
                <w:rFonts w:ascii="Arial" w:hAnsi="Arial" w:cs="Arial"/>
                <w:b/>
                <w:bCs/>
                <w:sz w:val="18"/>
                <w:szCs w:val="18"/>
              </w:rPr>
              <w:t>Valor Unitário Estimado Máximo</w:t>
            </w:r>
          </w:p>
        </w:tc>
        <w:tc>
          <w:tcPr>
            <w:tcW w:w="1134" w:type="dxa"/>
            <w:shd w:val="clear" w:color="auto" w:fill="D9D9D9" w:themeFill="background1" w:themeFillShade="D9"/>
            <w:vAlign w:val="center"/>
          </w:tcPr>
          <w:p w14:paraId="47ADAA17" w14:textId="77777777" w:rsidR="000628CD" w:rsidRPr="00776597" w:rsidRDefault="000628CD" w:rsidP="00771549">
            <w:pPr>
              <w:spacing w:after="0"/>
              <w:jc w:val="center"/>
              <w:rPr>
                <w:rFonts w:ascii="Arial" w:hAnsi="Arial" w:cs="Arial"/>
                <w:b/>
                <w:bCs/>
                <w:sz w:val="18"/>
                <w:szCs w:val="18"/>
              </w:rPr>
            </w:pPr>
            <w:r w:rsidRPr="00776597">
              <w:rPr>
                <w:rFonts w:ascii="Arial" w:hAnsi="Arial" w:cs="Arial"/>
                <w:b/>
                <w:bCs/>
                <w:sz w:val="18"/>
                <w:szCs w:val="18"/>
              </w:rPr>
              <w:t>Valor Total Estimado Máximo</w:t>
            </w:r>
          </w:p>
        </w:tc>
      </w:tr>
      <w:tr w:rsidR="000628CD" w:rsidRPr="008255E7" w14:paraId="54D7EF41" w14:textId="77777777" w:rsidTr="00771549">
        <w:trPr>
          <w:jc w:val="center"/>
        </w:trPr>
        <w:tc>
          <w:tcPr>
            <w:tcW w:w="988" w:type="dxa"/>
            <w:vMerge/>
            <w:shd w:val="clear" w:color="auto" w:fill="D9D9D9" w:themeFill="background1" w:themeFillShade="D9"/>
            <w:vAlign w:val="center"/>
          </w:tcPr>
          <w:p w14:paraId="2E978C2D" w14:textId="77777777" w:rsidR="000628CD" w:rsidRPr="00776597" w:rsidRDefault="000628CD" w:rsidP="00771549">
            <w:pPr>
              <w:spacing w:after="0"/>
              <w:jc w:val="center"/>
              <w:rPr>
                <w:rFonts w:ascii="Arial" w:hAnsi="Arial" w:cs="Arial"/>
                <w:b/>
                <w:bCs/>
                <w:sz w:val="18"/>
                <w:szCs w:val="18"/>
              </w:rPr>
            </w:pPr>
          </w:p>
        </w:tc>
        <w:tc>
          <w:tcPr>
            <w:tcW w:w="992" w:type="dxa"/>
            <w:vMerge/>
            <w:shd w:val="clear" w:color="auto" w:fill="D9D9D9" w:themeFill="background1" w:themeFillShade="D9"/>
            <w:vAlign w:val="center"/>
          </w:tcPr>
          <w:p w14:paraId="06E95791" w14:textId="77777777" w:rsidR="000628CD" w:rsidRPr="00776597" w:rsidRDefault="000628CD" w:rsidP="00771549">
            <w:pPr>
              <w:spacing w:after="0"/>
              <w:jc w:val="center"/>
              <w:rPr>
                <w:rFonts w:ascii="Arial" w:hAnsi="Arial" w:cs="Arial"/>
                <w:b/>
                <w:bCs/>
                <w:sz w:val="18"/>
                <w:szCs w:val="18"/>
              </w:rPr>
            </w:pPr>
          </w:p>
        </w:tc>
        <w:tc>
          <w:tcPr>
            <w:tcW w:w="3685" w:type="dxa"/>
            <w:vMerge/>
            <w:shd w:val="clear" w:color="auto" w:fill="D9D9D9" w:themeFill="background1" w:themeFillShade="D9"/>
            <w:vAlign w:val="center"/>
          </w:tcPr>
          <w:p w14:paraId="40D11883" w14:textId="77777777" w:rsidR="000628CD" w:rsidRPr="00776597" w:rsidRDefault="000628CD" w:rsidP="00771549">
            <w:pPr>
              <w:spacing w:after="0"/>
              <w:jc w:val="center"/>
              <w:rPr>
                <w:rFonts w:ascii="Arial" w:hAnsi="Arial" w:cs="Arial"/>
                <w:b/>
                <w:bCs/>
                <w:sz w:val="18"/>
                <w:szCs w:val="18"/>
              </w:rPr>
            </w:pPr>
          </w:p>
        </w:tc>
        <w:tc>
          <w:tcPr>
            <w:tcW w:w="1276" w:type="dxa"/>
            <w:shd w:val="clear" w:color="auto" w:fill="D9D9D9" w:themeFill="background1" w:themeFillShade="D9"/>
            <w:vAlign w:val="center"/>
          </w:tcPr>
          <w:p w14:paraId="30A63454" w14:textId="77777777" w:rsidR="000628CD" w:rsidRPr="00776597" w:rsidRDefault="000628CD" w:rsidP="00771549">
            <w:pPr>
              <w:spacing w:after="0"/>
              <w:jc w:val="center"/>
              <w:rPr>
                <w:rFonts w:ascii="Arial" w:hAnsi="Arial" w:cs="Arial"/>
                <w:b/>
                <w:bCs/>
                <w:sz w:val="18"/>
                <w:szCs w:val="18"/>
              </w:rPr>
            </w:pPr>
            <w:r w:rsidRPr="00776597">
              <w:rPr>
                <w:rFonts w:ascii="Arial" w:hAnsi="Arial" w:cs="Arial"/>
                <w:b/>
                <w:bCs/>
                <w:sz w:val="18"/>
                <w:szCs w:val="18"/>
              </w:rPr>
              <w:t>(B)</w:t>
            </w:r>
          </w:p>
        </w:tc>
        <w:tc>
          <w:tcPr>
            <w:tcW w:w="1281" w:type="dxa"/>
            <w:shd w:val="clear" w:color="auto" w:fill="D9D9D9" w:themeFill="background1" w:themeFillShade="D9"/>
            <w:vAlign w:val="center"/>
          </w:tcPr>
          <w:p w14:paraId="73325314" w14:textId="77777777" w:rsidR="000628CD" w:rsidRPr="00776597" w:rsidRDefault="000628CD" w:rsidP="00771549">
            <w:pPr>
              <w:spacing w:after="0"/>
              <w:jc w:val="center"/>
              <w:rPr>
                <w:rFonts w:ascii="Arial" w:hAnsi="Arial" w:cs="Arial"/>
                <w:b/>
                <w:bCs/>
                <w:sz w:val="18"/>
                <w:szCs w:val="18"/>
              </w:rPr>
            </w:pPr>
            <w:r w:rsidRPr="00776597">
              <w:rPr>
                <w:rFonts w:ascii="Arial" w:hAnsi="Arial" w:cs="Arial"/>
                <w:b/>
                <w:bCs/>
                <w:sz w:val="18"/>
                <w:szCs w:val="18"/>
              </w:rPr>
              <w:t>(C)</w:t>
            </w:r>
          </w:p>
        </w:tc>
        <w:tc>
          <w:tcPr>
            <w:tcW w:w="1134" w:type="dxa"/>
            <w:shd w:val="clear" w:color="auto" w:fill="D9D9D9" w:themeFill="background1" w:themeFillShade="D9"/>
            <w:vAlign w:val="center"/>
          </w:tcPr>
          <w:p w14:paraId="6CAA1AED" w14:textId="77777777" w:rsidR="000628CD" w:rsidRPr="00776597" w:rsidRDefault="000628CD" w:rsidP="00771549">
            <w:pPr>
              <w:spacing w:after="0"/>
              <w:jc w:val="center"/>
              <w:rPr>
                <w:rFonts w:ascii="Arial" w:hAnsi="Arial" w:cs="Arial"/>
                <w:b/>
                <w:bCs/>
                <w:sz w:val="18"/>
                <w:szCs w:val="18"/>
              </w:rPr>
            </w:pPr>
            <w:r w:rsidRPr="00776597">
              <w:rPr>
                <w:rFonts w:ascii="Arial" w:hAnsi="Arial" w:cs="Arial"/>
                <w:b/>
                <w:bCs/>
                <w:sz w:val="18"/>
                <w:szCs w:val="18"/>
              </w:rPr>
              <w:t>(D) = (B) x (C)</w:t>
            </w:r>
          </w:p>
        </w:tc>
      </w:tr>
      <w:tr w:rsidR="000628CD" w:rsidRPr="008255E7" w14:paraId="37862162" w14:textId="77777777" w:rsidTr="00771549">
        <w:trPr>
          <w:jc w:val="center"/>
        </w:trPr>
        <w:tc>
          <w:tcPr>
            <w:tcW w:w="988" w:type="dxa"/>
          </w:tcPr>
          <w:p w14:paraId="7B0285DF"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t>1</w:t>
            </w:r>
          </w:p>
        </w:tc>
        <w:tc>
          <w:tcPr>
            <w:tcW w:w="992" w:type="dxa"/>
          </w:tcPr>
          <w:p w14:paraId="2AD6C67B"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t>36915</w:t>
            </w:r>
          </w:p>
        </w:tc>
        <w:tc>
          <w:tcPr>
            <w:tcW w:w="3685" w:type="dxa"/>
          </w:tcPr>
          <w:p w14:paraId="0C8929F0"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t xml:space="preserve">ONIBUS - TRANSPORTE COLETIVO DE </w:t>
            </w:r>
            <w:proofErr w:type="gramStart"/>
            <w:r w:rsidRPr="008255E7">
              <w:rPr>
                <w:rFonts w:ascii="Arial" w:hAnsi="Arial" w:cs="Arial"/>
                <w:sz w:val="18"/>
                <w:szCs w:val="18"/>
              </w:rPr>
              <w:t>PASSAGEIROS,MOTOR</w:t>
            </w:r>
            <w:proofErr w:type="gramEnd"/>
            <w:r w:rsidRPr="008255E7">
              <w:rPr>
                <w:rFonts w:ascii="Arial" w:hAnsi="Arial" w:cs="Arial"/>
                <w:sz w:val="18"/>
                <w:szCs w:val="18"/>
              </w:rPr>
              <w:t xml:space="preserve"> </w:t>
            </w:r>
            <w:proofErr w:type="gramStart"/>
            <w:r w:rsidRPr="008255E7">
              <w:rPr>
                <w:rFonts w:ascii="Arial" w:hAnsi="Arial" w:cs="Arial"/>
                <w:sz w:val="18"/>
                <w:szCs w:val="18"/>
              </w:rPr>
              <w:t>ELETRICO,SEM</w:t>
            </w:r>
            <w:proofErr w:type="gramEnd"/>
            <w:r w:rsidRPr="008255E7">
              <w:rPr>
                <w:rFonts w:ascii="Arial" w:hAnsi="Arial" w:cs="Arial"/>
                <w:sz w:val="18"/>
                <w:szCs w:val="18"/>
              </w:rPr>
              <w:t xml:space="preserve"> </w:t>
            </w:r>
            <w:proofErr w:type="gramStart"/>
            <w:r w:rsidRPr="008255E7">
              <w:rPr>
                <w:rFonts w:ascii="Arial" w:hAnsi="Arial" w:cs="Arial"/>
                <w:sz w:val="18"/>
                <w:szCs w:val="18"/>
              </w:rPr>
              <w:t>TRANSMISSAO,CAPACIDADE</w:t>
            </w:r>
            <w:proofErr w:type="gramEnd"/>
            <w:r w:rsidRPr="008255E7">
              <w:rPr>
                <w:rFonts w:ascii="Arial" w:hAnsi="Arial" w:cs="Arial"/>
                <w:sz w:val="18"/>
                <w:szCs w:val="18"/>
              </w:rPr>
              <w:t xml:space="preserve"> MAXIMA PARA 89 </w:t>
            </w:r>
            <w:proofErr w:type="gramStart"/>
            <w:r w:rsidRPr="008255E7">
              <w:rPr>
                <w:rFonts w:ascii="Arial" w:hAnsi="Arial" w:cs="Arial"/>
                <w:sz w:val="18"/>
                <w:szCs w:val="18"/>
              </w:rPr>
              <w:t>PASSAGEIROS,FREIOS</w:t>
            </w:r>
            <w:proofErr w:type="gramEnd"/>
            <w:r w:rsidRPr="008255E7">
              <w:rPr>
                <w:rFonts w:ascii="Arial" w:hAnsi="Arial" w:cs="Arial"/>
                <w:sz w:val="18"/>
                <w:szCs w:val="18"/>
              </w:rPr>
              <w:t xml:space="preserve"> ABS, TRACAO ELETRICA COM CAPACIDADE MINIMA DE 250 KM, COM SISTEMA DE REFRIGERACAO, ACESSIBILIDADE CONFORME ABNT NBR 14022, CLIMATIZACAO, 03 (TRES) PORTAS DE SERVICO, SISTEMA DE VIDEOMONITORAMENTO, PAINEL ELETRONICO FRONTAL DE DESTINO, </w:t>
            </w:r>
            <w:r w:rsidRPr="008255E7">
              <w:rPr>
                <w:rFonts w:ascii="Arial" w:hAnsi="Arial" w:cs="Arial"/>
                <w:sz w:val="18"/>
                <w:szCs w:val="18"/>
              </w:rPr>
              <w:lastRenderedPageBreak/>
              <w:t>PAINEL DIGITAL ATRAS DA CABINE DO MOTORISTA, INFRAESTRUTURA PARA INSTALACAO DE VALIDADORES E CATRACAS PROXIMO AO POSTO DE COMANDO (MOTORISTA).</w:t>
            </w:r>
          </w:p>
        </w:tc>
        <w:tc>
          <w:tcPr>
            <w:tcW w:w="1276" w:type="dxa"/>
          </w:tcPr>
          <w:p w14:paraId="051A9A15"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lastRenderedPageBreak/>
              <w:t>20</w:t>
            </w:r>
          </w:p>
        </w:tc>
        <w:tc>
          <w:tcPr>
            <w:tcW w:w="1281" w:type="dxa"/>
          </w:tcPr>
          <w:p w14:paraId="6895CC74"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t xml:space="preserve">R$ </w:t>
            </w:r>
          </w:p>
          <w:p w14:paraId="55D15A27"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t>2.980.000,00</w:t>
            </w:r>
          </w:p>
        </w:tc>
        <w:tc>
          <w:tcPr>
            <w:tcW w:w="1134" w:type="dxa"/>
          </w:tcPr>
          <w:p w14:paraId="5B7C661B"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t xml:space="preserve">R$ </w:t>
            </w:r>
          </w:p>
          <w:p w14:paraId="4E65EEC7"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t>59.600.000,00</w:t>
            </w:r>
          </w:p>
        </w:tc>
      </w:tr>
      <w:tr w:rsidR="000628CD" w:rsidRPr="008255E7" w14:paraId="60DCB6F6" w14:textId="77777777" w:rsidTr="00771549">
        <w:trPr>
          <w:jc w:val="center"/>
        </w:trPr>
        <w:tc>
          <w:tcPr>
            <w:tcW w:w="988" w:type="dxa"/>
            <w:vMerge w:val="restart"/>
            <w:shd w:val="clear" w:color="auto" w:fill="D9D9D9" w:themeFill="background1" w:themeFillShade="D9"/>
            <w:vAlign w:val="center"/>
          </w:tcPr>
          <w:p w14:paraId="2FBB8551"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t>Item</w:t>
            </w:r>
          </w:p>
        </w:tc>
        <w:tc>
          <w:tcPr>
            <w:tcW w:w="992" w:type="dxa"/>
            <w:vMerge w:val="restart"/>
            <w:shd w:val="clear" w:color="auto" w:fill="D9D9D9" w:themeFill="background1" w:themeFillShade="D9"/>
            <w:vAlign w:val="center"/>
          </w:tcPr>
          <w:p w14:paraId="47F650AA"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t>e-Fisco</w:t>
            </w:r>
          </w:p>
        </w:tc>
        <w:tc>
          <w:tcPr>
            <w:tcW w:w="3685" w:type="dxa"/>
            <w:vMerge w:val="restart"/>
            <w:shd w:val="clear" w:color="auto" w:fill="D9D9D9" w:themeFill="background1" w:themeFillShade="D9"/>
            <w:vAlign w:val="center"/>
          </w:tcPr>
          <w:p w14:paraId="4F81543C"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t>Descrição</w:t>
            </w:r>
          </w:p>
        </w:tc>
        <w:tc>
          <w:tcPr>
            <w:tcW w:w="1276" w:type="dxa"/>
            <w:shd w:val="clear" w:color="auto" w:fill="D9D9D9" w:themeFill="background1" w:themeFillShade="D9"/>
            <w:vAlign w:val="center"/>
          </w:tcPr>
          <w:p w14:paraId="2F8970C4"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t>Quantidade</w:t>
            </w:r>
          </w:p>
        </w:tc>
        <w:tc>
          <w:tcPr>
            <w:tcW w:w="1281" w:type="dxa"/>
            <w:shd w:val="clear" w:color="auto" w:fill="D9D9D9" w:themeFill="background1" w:themeFillShade="D9"/>
            <w:vAlign w:val="center"/>
          </w:tcPr>
          <w:p w14:paraId="46B7E96B"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t>Valor Unitário Estimado Máximo</w:t>
            </w:r>
          </w:p>
        </w:tc>
        <w:tc>
          <w:tcPr>
            <w:tcW w:w="1134" w:type="dxa"/>
            <w:shd w:val="clear" w:color="auto" w:fill="D9D9D9" w:themeFill="background1" w:themeFillShade="D9"/>
            <w:vAlign w:val="center"/>
          </w:tcPr>
          <w:p w14:paraId="18827C06"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t>Valor Total Estimado Máximo</w:t>
            </w:r>
          </w:p>
        </w:tc>
      </w:tr>
      <w:tr w:rsidR="000628CD" w:rsidRPr="008255E7" w14:paraId="36DA7935" w14:textId="77777777" w:rsidTr="00771549">
        <w:trPr>
          <w:jc w:val="center"/>
        </w:trPr>
        <w:tc>
          <w:tcPr>
            <w:tcW w:w="988" w:type="dxa"/>
            <w:vMerge/>
            <w:shd w:val="clear" w:color="auto" w:fill="D9D9D9" w:themeFill="background1" w:themeFillShade="D9"/>
            <w:vAlign w:val="center"/>
          </w:tcPr>
          <w:p w14:paraId="0E63F1D5" w14:textId="77777777" w:rsidR="000628CD" w:rsidRPr="008255E7" w:rsidRDefault="000628CD" w:rsidP="00771549">
            <w:pPr>
              <w:spacing w:after="0"/>
              <w:jc w:val="center"/>
              <w:rPr>
                <w:rFonts w:ascii="Arial" w:hAnsi="Arial" w:cs="Arial"/>
                <w:sz w:val="18"/>
                <w:szCs w:val="18"/>
              </w:rPr>
            </w:pPr>
          </w:p>
        </w:tc>
        <w:tc>
          <w:tcPr>
            <w:tcW w:w="992" w:type="dxa"/>
            <w:vMerge/>
            <w:shd w:val="clear" w:color="auto" w:fill="D9D9D9" w:themeFill="background1" w:themeFillShade="D9"/>
            <w:vAlign w:val="center"/>
          </w:tcPr>
          <w:p w14:paraId="2B413286" w14:textId="77777777" w:rsidR="000628CD" w:rsidRPr="008255E7" w:rsidRDefault="000628CD" w:rsidP="00771549">
            <w:pPr>
              <w:spacing w:after="0"/>
              <w:jc w:val="center"/>
              <w:rPr>
                <w:rFonts w:ascii="Arial" w:hAnsi="Arial" w:cs="Arial"/>
                <w:sz w:val="18"/>
                <w:szCs w:val="18"/>
              </w:rPr>
            </w:pPr>
          </w:p>
        </w:tc>
        <w:tc>
          <w:tcPr>
            <w:tcW w:w="3685" w:type="dxa"/>
            <w:vMerge/>
            <w:shd w:val="clear" w:color="auto" w:fill="D9D9D9" w:themeFill="background1" w:themeFillShade="D9"/>
            <w:vAlign w:val="center"/>
          </w:tcPr>
          <w:p w14:paraId="7F3C16B8" w14:textId="77777777" w:rsidR="000628CD" w:rsidRPr="008255E7" w:rsidRDefault="000628CD" w:rsidP="00771549">
            <w:pPr>
              <w:spacing w:after="0"/>
              <w:jc w:val="center"/>
              <w:rPr>
                <w:rFonts w:ascii="Arial" w:hAnsi="Arial" w:cs="Arial"/>
                <w:sz w:val="18"/>
                <w:szCs w:val="18"/>
              </w:rPr>
            </w:pPr>
          </w:p>
        </w:tc>
        <w:tc>
          <w:tcPr>
            <w:tcW w:w="1276" w:type="dxa"/>
            <w:shd w:val="clear" w:color="auto" w:fill="D9D9D9" w:themeFill="background1" w:themeFillShade="D9"/>
            <w:vAlign w:val="center"/>
          </w:tcPr>
          <w:p w14:paraId="3F407B18"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t>(B)</w:t>
            </w:r>
          </w:p>
        </w:tc>
        <w:tc>
          <w:tcPr>
            <w:tcW w:w="1281" w:type="dxa"/>
            <w:shd w:val="clear" w:color="auto" w:fill="D9D9D9" w:themeFill="background1" w:themeFillShade="D9"/>
            <w:vAlign w:val="center"/>
          </w:tcPr>
          <w:p w14:paraId="27BF1113"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t>(C)</w:t>
            </w:r>
          </w:p>
        </w:tc>
        <w:tc>
          <w:tcPr>
            <w:tcW w:w="1134" w:type="dxa"/>
            <w:shd w:val="clear" w:color="auto" w:fill="D9D9D9" w:themeFill="background1" w:themeFillShade="D9"/>
            <w:vAlign w:val="center"/>
          </w:tcPr>
          <w:p w14:paraId="67FED912"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t>(D) = (B) x (C)</w:t>
            </w:r>
          </w:p>
        </w:tc>
      </w:tr>
      <w:tr w:rsidR="000628CD" w:rsidRPr="008255E7" w14:paraId="08273752" w14:textId="77777777" w:rsidTr="00771549">
        <w:trPr>
          <w:trHeight w:val="3579"/>
          <w:jc w:val="center"/>
        </w:trPr>
        <w:tc>
          <w:tcPr>
            <w:tcW w:w="988" w:type="dxa"/>
          </w:tcPr>
          <w:p w14:paraId="7668AEC8"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t>1</w:t>
            </w:r>
          </w:p>
        </w:tc>
        <w:tc>
          <w:tcPr>
            <w:tcW w:w="992" w:type="dxa"/>
          </w:tcPr>
          <w:p w14:paraId="29062844"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t>36915</w:t>
            </w:r>
          </w:p>
        </w:tc>
        <w:tc>
          <w:tcPr>
            <w:tcW w:w="3685" w:type="dxa"/>
          </w:tcPr>
          <w:p w14:paraId="6C438B0C"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t xml:space="preserve">ONIBUS - TRANSPORTE COLETIVO DE </w:t>
            </w:r>
            <w:proofErr w:type="gramStart"/>
            <w:r w:rsidRPr="008255E7">
              <w:rPr>
                <w:rFonts w:ascii="Arial" w:hAnsi="Arial" w:cs="Arial"/>
                <w:sz w:val="18"/>
                <w:szCs w:val="18"/>
              </w:rPr>
              <w:t>PASSAGEIROS,MOTOR</w:t>
            </w:r>
            <w:proofErr w:type="gramEnd"/>
            <w:r w:rsidRPr="008255E7">
              <w:rPr>
                <w:rFonts w:ascii="Arial" w:hAnsi="Arial" w:cs="Arial"/>
                <w:sz w:val="18"/>
                <w:szCs w:val="18"/>
              </w:rPr>
              <w:t xml:space="preserve"> </w:t>
            </w:r>
            <w:proofErr w:type="gramStart"/>
            <w:r w:rsidRPr="008255E7">
              <w:rPr>
                <w:rFonts w:ascii="Arial" w:hAnsi="Arial" w:cs="Arial"/>
                <w:sz w:val="18"/>
                <w:szCs w:val="18"/>
              </w:rPr>
              <w:t>ELETRICO,SEM</w:t>
            </w:r>
            <w:proofErr w:type="gramEnd"/>
            <w:r w:rsidRPr="008255E7">
              <w:rPr>
                <w:rFonts w:ascii="Arial" w:hAnsi="Arial" w:cs="Arial"/>
                <w:sz w:val="18"/>
                <w:szCs w:val="18"/>
              </w:rPr>
              <w:t xml:space="preserve"> </w:t>
            </w:r>
            <w:proofErr w:type="gramStart"/>
            <w:r w:rsidRPr="008255E7">
              <w:rPr>
                <w:rFonts w:ascii="Arial" w:hAnsi="Arial" w:cs="Arial"/>
                <w:sz w:val="18"/>
                <w:szCs w:val="18"/>
              </w:rPr>
              <w:t>TRANSMISSAO,CAPACIDADE</w:t>
            </w:r>
            <w:proofErr w:type="gramEnd"/>
            <w:r w:rsidRPr="008255E7">
              <w:rPr>
                <w:rFonts w:ascii="Arial" w:hAnsi="Arial" w:cs="Arial"/>
                <w:sz w:val="18"/>
                <w:szCs w:val="18"/>
              </w:rPr>
              <w:t xml:space="preserve"> MAXIMA PARA 89 </w:t>
            </w:r>
            <w:proofErr w:type="gramStart"/>
            <w:r w:rsidRPr="008255E7">
              <w:rPr>
                <w:rFonts w:ascii="Arial" w:hAnsi="Arial" w:cs="Arial"/>
                <w:sz w:val="18"/>
                <w:szCs w:val="18"/>
              </w:rPr>
              <w:t>PASSAGEIROS,FREIOS</w:t>
            </w:r>
            <w:proofErr w:type="gramEnd"/>
            <w:r w:rsidRPr="008255E7">
              <w:rPr>
                <w:rFonts w:ascii="Arial" w:hAnsi="Arial" w:cs="Arial"/>
                <w:sz w:val="18"/>
                <w:szCs w:val="18"/>
              </w:rPr>
              <w:t xml:space="preserve"> ABS, TRACAO ELETRICA COM CAPACIDADE MINIMA DE 250 KM, COM SISTEMA DE REFRIGERACAO, ACESSIBILIDADE CONFORME ABNT NBR 14022, CLIMATIZACAO, 03 (TRES) PORTAS DE SERVICO, SISTEMA DE VIDEOMONITORAMENTO, PAINEL ELETRONICO FRONTAL DE DESTINO, PAINEL DIGITAL ATRAS DA CABINE DO MOTORISTA, INFRAESTRUTURA PARA INSTALACAO DE VALIDADORES E CATRACAS PROXIMO AO POSTO DE COMANDO (MOTORISTA).</w:t>
            </w:r>
          </w:p>
        </w:tc>
        <w:tc>
          <w:tcPr>
            <w:tcW w:w="1276" w:type="dxa"/>
          </w:tcPr>
          <w:p w14:paraId="763A3D19"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t>20</w:t>
            </w:r>
          </w:p>
        </w:tc>
        <w:tc>
          <w:tcPr>
            <w:tcW w:w="1281" w:type="dxa"/>
          </w:tcPr>
          <w:p w14:paraId="3346DE18"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t xml:space="preserve">R$ </w:t>
            </w:r>
          </w:p>
          <w:p w14:paraId="40C31BDB"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t>2.980.000,00</w:t>
            </w:r>
          </w:p>
        </w:tc>
        <w:tc>
          <w:tcPr>
            <w:tcW w:w="1134" w:type="dxa"/>
          </w:tcPr>
          <w:p w14:paraId="181071EF"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t xml:space="preserve">R$ </w:t>
            </w:r>
          </w:p>
          <w:p w14:paraId="49EF9B57"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t>59.600.000,00</w:t>
            </w:r>
          </w:p>
        </w:tc>
      </w:tr>
      <w:tr w:rsidR="000628CD" w:rsidRPr="008255E7" w14:paraId="27B646A2" w14:textId="77777777" w:rsidTr="00771549">
        <w:trPr>
          <w:jc w:val="center"/>
        </w:trPr>
        <w:tc>
          <w:tcPr>
            <w:tcW w:w="988" w:type="dxa"/>
            <w:vMerge w:val="restart"/>
            <w:shd w:val="clear" w:color="auto" w:fill="D9D9D9" w:themeFill="background1" w:themeFillShade="D9"/>
            <w:vAlign w:val="center"/>
          </w:tcPr>
          <w:p w14:paraId="6381E8AE" w14:textId="77777777" w:rsidR="000628CD" w:rsidRPr="00776597" w:rsidRDefault="000628CD" w:rsidP="00771549">
            <w:pPr>
              <w:spacing w:after="0"/>
              <w:jc w:val="center"/>
              <w:rPr>
                <w:rFonts w:ascii="Arial" w:hAnsi="Arial" w:cs="Arial"/>
                <w:b/>
                <w:bCs/>
                <w:sz w:val="18"/>
                <w:szCs w:val="18"/>
              </w:rPr>
            </w:pPr>
            <w:r w:rsidRPr="00776597">
              <w:rPr>
                <w:rFonts w:ascii="Arial" w:hAnsi="Arial" w:cs="Arial"/>
                <w:b/>
                <w:bCs/>
                <w:sz w:val="18"/>
                <w:szCs w:val="18"/>
              </w:rPr>
              <w:t>Item</w:t>
            </w:r>
          </w:p>
        </w:tc>
        <w:tc>
          <w:tcPr>
            <w:tcW w:w="992" w:type="dxa"/>
            <w:vMerge w:val="restart"/>
            <w:shd w:val="clear" w:color="auto" w:fill="D9D9D9" w:themeFill="background1" w:themeFillShade="D9"/>
            <w:vAlign w:val="center"/>
          </w:tcPr>
          <w:p w14:paraId="09C83547" w14:textId="77777777" w:rsidR="000628CD" w:rsidRPr="00776597" w:rsidRDefault="000628CD" w:rsidP="00771549">
            <w:pPr>
              <w:spacing w:after="0"/>
              <w:jc w:val="center"/>
              <w:rPr>
                <w:rFonts w:ascii="Arial" w:hAnsi="Arial" w:cs="Arial"/>
                <w:b/>
                <w:bCs/>
                <w:sz w:val="18"/>
                <w:szCs w:val="18"/>
              </w:rPr>
            </w:pPr>
            <w:r w:rsidRPr="00776597">
              <w:rPr>
                <w:rFonts w:ascii="Arial" w:hAnsi="Arial" w:cs="Arial"/>
                <w:b/>
                <w:bCs/>
                <w:sz w:val="18"/>
                <w:szCs w:val="18"/>
              </w:rPr>
              <w:t>e-Fisco</w:t>
            </w:r>
          </w:p>
        </w:tc>
        <w:tc>
          <w:tcPr>
            <w:tcW w:w="3685" w:type="dxa"/>
            <w:vMerge w:val="restart"/>
            <w:shd w:val="clear" w:color="auto" w:fill="D9D9D9" w:themeFill="background1" w:themeFillShade="D9"/>
            <w:vAlign w:val="center"/>
          </w:tcPr>
          <w:p w14:paraId="60B0A501" w14:textId="77777777" w:rsidR="000628CD" w:rsidRPr="00776597" w:rsidRDefault="000628CD" w:rsidP="00771549">
            <w:pPr>
              <w:spacing w:after="0"/>
              <w:jc w:val="center"/>
              <w:rPr>
                <w:rFonts w:ascii="Arial" w:hAnsi="Arial" w:cs="Arial"/>
                <w:b/>
                <w:bCs/>
                <w:sz w:val="18"/>
                <w:szCs w:val="18"/>
              </w:rPr>
            </w:pPr>
            <w:r w:rsidRPr="00776597">
              <w:rPr>
                <w:rFonts w:ascii="Arial" w:hAnsi="Arial" w:cs="Arial"/>
                <w:b/>
                <w:bCs/>
                <w:sz w:val="18"/>
                <w:szCs w:val="18"/>
              </w:rPr>
              <w:t>Descrição</w:t>
            </w:r>
          </w:p>
        </w:tc>
        <w:tc>
          <w:tcPr>
            <w:tcW w:w="1276" w:type="dxa"/>
            <w:shd w:val="clear" w:color="auto" w:fill="D9D9D9" w:themeFill="background1" w:themeFillShade="D9"/>
            <w:vAlign w:val="center"/>
          </w:tcPr>
          <w:p w14:paraId="73B70AC0" w14:textId="77777777" w:rsidR="000628CD" w:rsidRPr="00776597" w:rsidRDefault="000628CD" w:rsidP="00771549">
            <w:pPr>
              <w:spacing w:after="0"/>
              <w:jc w:val="center"/>
              <w:rPr>
                <w:rFonts w:ascii="Arial" w:hAnsi="Arial" w:cs="Arial"/>
                <w:b/>
                <w:bCs/>
                <w:sz w:val="18"/>
                <w:szCs w:val="18"/>
              </w:rPr>
            </w:pPr>
            <w:r w:rsidRPr="00776597">
              <w:rPr>
                <w:rFonts w:ascii="Arial" w:hAnsi="Arial" w:cs="Arial"/>
                <w:b/>
                <w:bCs/>
                <w:sz w:val="18"/>
                <w:szCs w:val="18"/>
              </w:rPr>
              <w:t>Quantidade</w:t>
            </w:r>
          </w:p>
        </w:tc>
        <w:tc>
          <w:tcPr>
            <w:tcW w:w="1281" w:type="dxa"/>
            <w:shd w:val="clear" w:color="auto" w:fill="D9D9D9" w:themeFill="background1" w:themeFillShade="D9"/>
            <w:vAlign w:val="center"/>
          </w:tcPr>
          <w:p w14:paraId="50245D76" w14:textId="77777777" w:rsidR="000628CD" w:rsidRPr="00776597" w:rsidRDefault="000628CD" w:rsidP="00771549">
            <w:pPr>
              <w:spacing w:after="0"/>
              <w:jc w:val="center"/>
              <w:rPr>
                <w:rFonts w:ascii="Arial" w:hAnsi="Arial" w:cs="Arial"/>
                <w:b/>
                <w:bCs/>
                <w:sz w:val="18"/>
                <w:szCs w:val="18"/>
              </w:rPr>
            </w:pPr>
            <w:r w:rsidRPr="00776597">
              <w:rPr>
                <w:rFonts w:ascii="Arial" w:hAnsi="Arial" w:cs="Arial"/>
                <w:b/>
                <w:bCs/>
                <w:sz w:val="18"/>
                <w:szCs w:val="18"/>
              </w:rPr>
              <w:t>Valor Unitário Estimado Máximo</w:t>
            </w:r>
          </w:p>
        </w:tc>
        <w:tc>
          <w:tcPr>
            <w:tcW w:w="1134" w:type="dxa"/>
            <w:shd w:val="clear" w:color="auto" w:fill="D9D9D9" w:themeFill="background1" w:themeFillShade="D9"/>
            <w:vAlign w:val="center"/>
          </w:tcPr>
          <w:p w14:paraId="1E225F7F" w14:textId="77777777" w:rsidR="000628CD" w:rsidRPr="00776597" w:rsidRDefault="000628CD" w:rsidP="00771549">
            <w:pPr>
              <w:spacing w:after="0"/>
              <w:jc w:val="center"/>
              <w:rPr>
                <w:rFonts w:ascii="Arial" w:hAnsi="Arial" w:cs="Arial"/>
                <w:b/>
                <w:bCs/>
                <w:sz w:val="18"/>
                <w:szCs w:val="18"/>
              </w:rPr>
            </w:pPr>
            <w:r w:rsidRPr="00776597">
              <w:rPr>
                <w:rFonts w:ascii="Arial" w:hAnsi="Arial" w:cs="Arial"/>
                <w:b/>
                <w:bCs/>
                <w:sz w:val="18"/>
                <w:szCs w:val="18"/>
              </w:rPr>
              <w:t>Valor Total Estimado Máximo</w:t>
            </w:r>
          </w:p>
        </w:tc>
      </w:tr>
      <w:tr w:rsidR="000628CD" w:rsidRPr="008255E7" w14:paraId="2F951A01" w14:textId="77777777" w:rsidTr="00771549">
        <w:trPr>
          <w:jc w:val="center"/>
        </w:trPr>
        <w:tc>
          <w:tcPr>
            <w:tcW w:w="988" w:type="dxa"/>
            <w:vMerge/>
            <w:shd w:val="clear" w:color="auto" w:fill="D9D9D9" w:themeFill="background1" w:themeFillShade="D9"/>
            <w:vAlign w:val="center"/>
          </w:tcPr>
          <w:p w14:paraId="16C070DF" w14:textId="77777777" w:rsidR="000628CD" w:rsidRPr="00776597" w:rsidRDefault="000628CD" w:rsidP="00771549">
            <w:pPr>
              <w:spacing w:after="0"/>
              <w:jc w:val="center"/>
              <w:rPr>
                <w:rFonts w:ascii="Arial" w:hAnsi="Arial" w:cs="Arial"/>
                <w:b/>
                <w:bCs/>
                <w:sz w:val="18"/>
                <w:szCs w:val="18"/>
              </w:rPr>
            </w:pPr>
          </w:p>
        </w:tc>
        <w:tc>
          <w:tcPr>
            <w:tcW w:w="992" w:type="dxa"/>
            <w:vMerge/>
            <w:shd w:val="clear" w:color="auto" w:fill="D9D9D9" w:themeFill="background1" w:themeFillShade="D9"/>
            <w:vAlign w:val="center"/>
          </w:tcPr>
          <w:p w14:paraId="6FB6E171" w14:textId="77777777" w:rsidR="000628CD" w:rsidRPr="00776597" w:rsidRDefault="000628CD" w:rsidP="00771549">
            <w:pPr>
              <w:spacing w:after="0"/>
              <w:jc w:val="center"/>
              <w:rPr>
                <w:rFonts w:ascii="Arial" w:hAnsi="Arial" w:cs="Arial"/>
                <w:b/>
                <w:bCs/>
                <w:sz w:val="18"/>
                <w:szCs w:val="18"/>
              </w:rPr>
            </w:pPr>
          </w:p>
        </w:tc>
        <w:tc>
          <w:tcPr>
            <w:tcW w:w="3685" w:type="dxa"/>
            <w:vMerge/>
            <w:shd w:val="clear" w:color="auto" w:fill="D9D9D9" w:themeFill="background1" w:themeFillShade="D9"/>
            <w:vAlign w:val="center"/>
          </w:tcPr>
          <w:p w14:paraId="55F3A25D" w14:textId="77777777" w:rsidR="000628CD" w:rsidRPr="00776597" w:rsidRDefault="000628CD" w:rsidP="00771549">
            <w:pPr>
              <w:spacing w:after="0"/>
              <w:jc w:val="center"/>
              <w:rPr>
                <w:rFonts w:ascii="Arial" w:hAnsi="Arial" w:cs="Arial"/>
                <w:b/>
                <w:bCs/>
                <w:sz w:val="18"/>
                <w:szCs w:val="18"/>
              </w:rPr>
            </w:pPr>
          </w:p>
        </w:tc>
        <w:tc>
          <w:tcPr>
            <w:tcW w:w="1276" w:type="dxa"/>
            <w:shd w:val="clear" w:color="auto" w:fill="D9D9D9" w:themeFill="background1" w:themeFillShade="D9"/>
            <w:vAlign w:val="center"/>
          </w:tcPr>
          <w:p w14:paraId="7EA89C6D" w14:textId="77777777" w:rsidR="000628CD" w:rsidRPr="00776597" w:rsidRDefault="000628CD" w:rsidP="00771549">
            <w:pPr>
              <w:spacing w:after="0"/>
              <w:jc w:val="center"/>
              <w:rPr>
                <w:rFonts w:ascii="Arial" w:hAnsi="Arial" w:cs="Arial"/>
                <w:b/>
                <w:bCs/>
                <w:sz w:val="18"/>
                <w:szCs w:val="18"/>
              </w:rPr>
            </w:pPr>
            <w:r w:rsidRPr="00776597">
              <w:rPr>
                <w:rFonts w:ascii="Arial" w:hAnsi="Arial" w:cs="Arial"/>
                <w:b/>
                <w:bCs/>
                <w:sz w:val="18"/>
                <w:szCs w:val="18"/>
              </w:rPr>
              <w:t>(B)</w:t>
            </w:r>
          </w:p>
        </w:tc>
        <w:tc>
          <w:tcPr>
            <w:tcW w:w="1281" w:type="dxa"/>
            <w:shd w:val="clear" w:color="auto" w:fill="D9D9D9" w:themeFill="background1" w:themeFillShade="D9"/>
            <w:vAlign w:val="center"/>
          </w:tcPr>
          <w:p w14:paraId="25860F37" w14:textId="77777777" w:rsidR="000628CD" w:rsidRPr="00776597" w:rsidRDefault="000628CD" w:rsidP="00771549">
            <w:pPr>
              <w:spacing w:after="0"/>
              <w:jc w:val="center"/>
              <w:rPr>
                <w:rFonts w:ascii="Arial" w:hAnsi="Arial" w:cs="Arial"/>
                <w:b/>
                <w:bCs/>
                <w:sz w:val="18"/>
                <w:szCs w:val="18"/>
              </w:rPr>
            </w:pPr>
            <w:r w:rsidRPr="00776597">
              <w:rPr>
                <w:rFonts w:ascii="Arial" w:hAnsi="Arial" w:cs="Arial"/>
                <w:b/>
                <w:bCs/>
                <w:sz w:val="18"/>
                <w:szCs w:val="18"/>
              </w:rPr>
              <w:t>(C)</w:t>
            </w:r>
          </w:p>
        </w:tc>
        <w:tc>
          <w:tcPr>
            <w:tcW w:w="1134" w:type="dxa"/>
            <w:shd w:val="clear" w:color="auto" w:fill="D9D9D9" w:themeFill="background1" w:themeFillShade="D9"/>
            <w:vAlign w:val="center"/>
          </w:tcPr>
          <w:p w14:paraId="23027026" w14:textId="77777777" w:rsidR="000628CD" w:rsidRPr="00776597" w:rsidRDefault="000628CD" w:rsidP="00771549">
            <w:pPr>
              <w:spacing w:after="0"/>
              <w:jc w:val="center"/>
              <w:rPr>
                <w:rFonts w:ascii="Arial" w:hAnsi="Arial" w:cs="Arial"/>
                <w:b/>
                <w:bCs/>
                <w:sz w:val="18"/>
                <w:szCs w:val="18"/>
              </w:rPr>
            </w:pPr>
            <w:r w:rsidRPr="00776597">
              <w:rPr>
                <w:rFonts w:ascii="Arial" w:hAnsi="Arial" w:cs="Arial"/>
                <w:b/>
                <w:bCs/>
                <w:sz w:val="18"/>
                <w:szCs w:val="18"/>
              </w:rPr>
              <w:t>(D) = (B) x (C)</w:t>
            </w:r>
          </w:p>
        </w:tc>
      </w:tr>
      <w:tr w:rsidR="000628CD" w:rsidRPr="008255E7" w14:paraId="138A4D4E" w14:textId="77777777" w:rsidTr="00771549">
        <w:trPr>
          <w:jc w:val="center"/>
        </w:trPr>
        <w:tc>
          <w:tcPr>
            <w:tcW w:w="988" w:type="dxa"/>
          </w:tcPr>
          <w:p w14:paraId="061354AF"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t>1</w:t>
            </w:r>
          </w:p>
        </w:tc>
        <w:tc>
          <w:tcPr>
            <w:tcW w:w="992" w:type="dxa"/>
          </w:tcPr>
          <w:p w14:paraId="2EA47985"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t>9256</w:t>
            </w:r>
          </w:p>
        </w:tc>
        <w:tc>
          <w:tcPr>
            <w:tcW w:w="3685" w:type="dxa"/>
          </w:tcPr>
          <w:p w14:paraId="76D6A2C7"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t>FORNECIMENTO E INSTALAÇÃO DE CARREGADOR DE BATERIA AUTOMOTIVA - DO TIPO CARREGADOR RAPIDO EM CORRENTE CONTINUA (DC</w:t>
            </w:r>
            <w:proofErr w:type="gramStart"/>
            <w:r w:rsidRPr="008255E7">
              <w:rPr>
                <w:rFonts w:ascii="Arial" w:hAnsi="Arial" w:cs="Arial"/>
                <w:sz w:val="18"/>
                <w:szCs w:val="18"/>
              </w:rPr>
              <w:t>),POTENCIA</w:t>
            </w:r>
            <w:proofErr w:type="gramEnd"/>
            <w:r w:rsidRPr="008255E7">
              <w:rPr>
                <w:rFonts w:ascii="Arial" w:hAnsi="Arial" w:cs="Arial"/>
                <w:sz w:val="18"/>
                <w:szCs w:val="18"/>
              </w:rPr>
              <w:t xml:space="preserve"> DE SAIDA MINIMA DE 240 KW DC, COM AJUSTE </w:t>
            </w:r>
            <w:proofErr w:type="gramStart"/>
            <w:r w:rsidRPr="008255E7">
              <w:rPr>
                <w:rFonts w:ascii="Arial" w:hAnsi="Arial" w:cs="Arial"/>
                <w:sz w:val="18"/>
                <w:szCs w:val="18"/>
              </w:rPr>
              <w:t>AUTOMATICO,REGULAGEM</w:t>
            </w:r>
            <w:proofErr w:type="gramEnd"/>
            <w:r w:rsidRPr="008255E7">
              <w:rPr>
                <w:rFonts w:ascii="Arial" w:hAnsi="Arial" w:cs="Arial"/>
                <w:sz w:val="18"/>
                <w:szCs w:val="18"/>
              </w:rPr>
              <w:t xml:space="preserve"> COM FUNCAO SMART CHARGE, PARA DISTRIBUCAO </w:t>
            </w:r>
            <w:proofErr w:type="gramStart"/>
            <w:r w:rsidRPr="008255E7">
              <w:rPr>
                <w:rFonts w:ascii="Arial" w:hAnsi="Arial" w:cs="Arial"/>
                <w:sz w:val="18"/>
                <w:szCs w:val="18"/>
              </w:rPr>
              <w:t>DINAMICA,CAPACIDADE</w:t>
            </w:r>
            <w:proofErr w:type="gramEnd"/>
            <w:r w:rsidRPr="008255E7">
              <w:rPr>
                <w:rFonts w:ascii="Arial" w:hAnsi="Arial" w:cs="Arial"/>
                <w:sz w:val="18"/>
                <w:szCs w:val="18"/>
              </w:rPr>
              <w:t xml:space="preserve"> DE 150 VCC A 1000 </w:t>
            </w:r>
            <w:proofErr w:type="gramStart"/>
            <w:r w:rsidRPr="008255E7">
              <w:rPr>
                <w:rFonts w:ascii="Arial" w:hAnsi="Arial" w:cs="Arial"/>
                <w:sz w:val="18"/>
                <w:szCs w:val="18"/>
              </w:rPr>
              <w:t>VCC,TENSAO</w:t>
            </w:r>
            <w:proofErr w:type="gramEnd"/>
            <w:r w:rsidRPr="008255E7">
              <w:rPr>
                <w:rFonts w:ascii="Arial" w:hAnsi="Arial" w:cs="Arial"/>
                <w:sz w:val="18"/>
                <w:szCs w:val="18"/>
              </w:rPr>
              <w:t xml:space="preserve"> DE ENTRADA DE 380 VCA (TRIFASICO) E FREQUENCIA DE ENTRADA DE 50/60 HZ</w:t>
            </w:r>
          </w:p>
        </w:tc>
        <w:tc>
          <w:tcPr>
            <w:tcW w:w="1276" w:type="dxa"/>
          </w:tcPr>
          <w:p w14:paraId="232FA6BA"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t>50</w:t>
            </w:r>
          </w:p>
        </w:tc>
        <w:tc>
          <w:tcPr>
            <w:tcW w:w="1281" w:type="dxa"/>
          </w:tcPr>
          <w:p w14:paraId="761BFFEA"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t xml:space="preserve">R$ </w:t>
            </w:r>
          </w:p>
          <w:p w14:paraId="2B35A5C0"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t>240.000,00</w:t>
            </w:r>
          </w:p>
        </w:tc>
        <w:tc>
          <w:tcPr>
            <w:tcW w:w="1134" w:type="dxa"/>
          </w:tcPr>
          <w:p w14:paraId="44248666"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t xml:space="preserve">R$ </w:t>
            </w:r>
          </w:p>
          <w:p w14:paraId="4844D41E" w14:textId="77777777" w:rsidR="000628CD" w:rsidRPr="008255E7" w:rsidRDefault="000628CD" w:rsidP="00771549">
            <w:pPr>
              <w:spacing w:after="0"/>
              <w:jc w:val="center"/>
              <w:rPr>
                <w:rFonts w:ascii="Arial" w:hAnsi="Arial" w:cs="Arial"/>
                <w:sz w:val="18"/>
                <w:szCs w:val="18"/>
              </w:rPr>
            </w:pPr>
            <w:r w:rsidRPr="008255E7">
              <w:rPr>
                <w:rFonts w:ascii="Arial" w:hAnsi="Arial" w:cs="Arial"/>
                <w:sz w:val="18"/>
                <w:szCs w:val="18"/>
              </w:rPr>
              <w:t>12.000.000,00</w:t>
            </w:r>
          </w:p>
        </w:tc>
      </w:tr>
    </w:tbl>
    <w:p w14:paraId="0DEF2F04" w14:textId="77777777" w:rsidR="000628CD" w:rsidRPr="007F2C95" w:rsidRDefault="000628CD" w:rsidP="000628CD">
      <w:pPr>
        <w:spacing w:before="120" w:after="120" w:line="240" w:lineRule="auto"/>
        <w:ind w:left="709" w:hanging="709"/>
        <w:jc w:val="both"/>
        <w:rPr>
          <w:rFonts w:ascii="Arial" w:hAnsi="Arial" w:cs="Arial"/>
          <w:sz w:val="21"/>
          <w:szCs w:val="21"/>
        </w:rPr>
      </w:pPr>
    </w:p>
    <w:p w14:paraId="2BEB622E" w14:textId="77777777" w:rsidR="000628CD" w:rsidRPr="007F2C95" w:rsidRDefault="000628CD" w:rsidP="000628CD">
      <w:pPr>
        <w:pStyle w:val="normal1"/>
        <w:spacing w:before="120" w:after="120" w:line="240" w:lineRule="auto"/>
        <w:ind w:left="709" w:hanging="709"/>
        <w:jc w:val="both"/>
        <w:rPr>
          <w:sz w:val="21"/>
          <w:szCs w:val="21"/>
        </w:rPr>
      </w:pPr>
    </w:p>
    <w:p w14:paraId="00223B42" w14:textId="77777777" w:rsidR="000628CD" w:rsidRPr="007F2C95" w:rsidRDefault="000628CD" w:rsidP="000628CD">
      <w:pPr>
        <w:pStyle w:val="normal1"/>
        <w:spacing w:before="120" w:after="120" w:line="240" w:lineRule="auto"/>
        <w:ind w:left="709" w:hanging="709"/>
        <w:jc w:val="both"/>
        <w:rPr>
          <w:sz w:val="21"/>
          <w:szCs w:val="21"/>
        </w:rPr>
      </w:pPr>
    </w:p>
    <w:p w14:paraId="3C47FD76" w14:textId="77777777" w:rsidR="000628CD" w:rsidRPr="000628CD" w:rsidRDefault="000628CD">
      <w:pPr>
        <w:pStyle w:val="Ttulo1"/>
        <w:numPr>
          <w:ilvl w:val="0"/>
          <w:numId w:val="30"/>
        </w:numPr>
        <w:tabs>
          <w:tab w:val="num" w:pos="720"/>
        </w:tabs>
        <w:spacing w:before="120" w:after="120" w:line="240" w:lineRule="auto"/>
        <w:ind w:left="709" w:hanging="709"/>
        <w:jc w:val="both"/>
        <w:rPr>
          <w:rStyle w:val="Forte"/>
          <w:rFonts w:ascii="Arial" w:hAnsi="Arial" w:cs="Arial"/>
          <w:b/>
          <w:bCs/>
          <w:color w:val="auto"/>
          <w:sz w:val="21"/>
          <w:szCs w:val="21"/>
        </w:rPr>
      </w:pPr>
      <w:bookmarkStart w:id="6" w:name="_Toc228778794"/>
      <w:r w:rsidRPr="000628CD">
        <w:rPr>
          <w:rStyle w:val="Forte"/>
          <w:rFonts w:ascii="Arial" w:hAnsi="Arial" w:cs="Arial"/>
          <w:b/>
          <w:bCs/>
          <w:color w:val="auto"/>
          <w:sz w:val="21"/>
          <w:szCs w:val="21"/>
        </w:rPr>
        <w:lastRenderedPageBreak/>
        <w:t>DA MODALIDADE DE LICITAÇÃO, CRITÉRIO DE JULGAMENTO E REGIME DE EXECUÇÃO</w:t>
      </w:r>
      <w:bookmarkEnd w:id="6"/>
    </w:p>
    <w:p w14:paraId="30D37156" w14:textId="77777777" w:rsidR="000628CD" w:rsidRPr="007F2C95" w:rsidRDefault="000628CD">
      <w:pPr>
        <w:pStyle w:val="PargrafodaLista"/>
        <w:numPr>
          <w:ilvl w:val="1"/>
          <w:numId w:val="30"/>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A modalidade de licitação será Concorrência Eletrônica e terá como critério de julgamento o Menor Preço por lote;</w:t>
      </w:r>
    </w:p>
    <w:p w14:paraId="3AAFAD76" w14:textId="77777777" w:rsidR="000628CD" w:rsidRPr="007F2C95" w:rsidRDefault="000628CD">
      <w:pPr>
        <w:pStyle w:val="PargrafodaLista"/>
        <w:numPr>
          <w:ilvl w:val="1"/>
          <w:numId w:val="30"/>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A opção pela divisão por lotes é mais vantajosa para o CTM, pois permitirá a participação de maior número de interessados.</w:t>
      </w:r>
    </w:p>
    <w:p w14:paraId="009E4AB5" w14:textId="77777777" w:rsidR="000628CD" w:rsidRPr="000628CD" w:rsidRDefault="000628CD">
      <w:pPr>
        <w:pStyle w:val="Ttulo1"/>
        <w:numPr>
          <w:ilvl w:val="0"/>
          <w:numId w:val="30"/>
        </w:numPr>
        <w:tabs>
          <w:tab w:val="num" w:pos="720"/>
        </w:tabs>
        <w:spacing w:before="120" w:after="120" w:line="240" w:lineRule="auto"/>
        <w:ind w:left="709" w:hanging="709"/>
        <w:jc w:val="both"/>
        <w:rPr>
          <w:rStyle w:val="Forte"/>
          <w:rFonts w:ascii="Arial" w:hAnsi="Arial" w:cs="Arial"/>
          <w:b/>
          <w:bCs/>
          <w:color w:val="auto"/>
          <w:sz w:val="21"/>
          <w:szCs w:val="21"/>
        </w:rPr>
      </w:pPr>
      <w:bookmarkStart w:id="7" w:name="_Toc228778795"/>
      <w:r w:rsidRPr="000628CD">
        <w:rPr>
          <w:rStyle w:val="Forte"/>
          <w:rFonts w:ascii="Arial" w:hAnsi="Arial" w:cs="Arial"/>
          <w:b/>
          <w:bCs/>
          <w:color w:val="auto"/>
          <w:sz w:val="21"/>
          <w:szCs w:val="21"/>
        </w:rPr>
        <w:t>DA CONVOCAÇÃO PARA AS ASSINATURAS DECORRENTES DO REGISTRO DE PREÇO E CONTRATO</w:t>
      </w:r>
      <w:bookmarkEnd w:id="7"/>
      <w:r w:rsidRPr="000628CD">
        <w:rPr>
          <w:rStyle w:val="Forte"/>
          <w:rFonts w:ascii="Arial" w:hAnsi="Arial" w:cs="Arial"/>
          <w:b/>
          <w:bCs/>
          <w:color w:val="auto"/>
          <w:sz w:val="21"/>
          <w:szCs w:val="21"/>
        </w:rPr>
        <w:t xml:space="preserve"> </w:t>
      </w:r>
    </w:p>
    <w:p w14:paraId="53A4B621" w14:textId="77777777" w:rsidR="000628CD" w:rsidRPr="007F2C95" w:rsidRDefault="000628CD">
      <w:pPr>
        <w:pStyle w:val="PargrafodaLista"/>
        <w:numPr>
          <w:ilvl w:val="1"/>
          <w:numId w:val="30"/>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Homologada a licitação, será formalizada a Ata de Registro de Preços, onde constarão os preços a serem praticados, os fornecedores, bem como as demais cláusulas que caracterizam o compromisso assumido pelo licitante vencedor que, uma vez convocado, deverá celebrar contrato para a prestação do(s) serviço(s) licitado(s), nas condições definidas neste documento e seus anexos.</w:t>
      </w:r>
    </w:p>
    <w:p w14:paraId="70EBE88D" w14:textId="77777777" w:rsidR="000628CD" w:rsidRPr="007F2C95" w:rsidRDefault="000628CD">
      <w:pPr>
        <w:pStyle w:val="PargrafodaLista"/>
        <w:numPr>
          <w:ilvl w:val="1"/>
          <w:numId w:val="30"/>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A licitante vencedora terá o prazo máximo de 05(CINCO) dias úteis, a contar do recebimento da convocação do CTM, para assinatura da Ata de Registro de Preços;</w:t>
      </w:r>
    </w:p>
    <w:p w14:paraId="2545695A" w14:textId="77777777" w:rsidR="000628CD" w:rsidRPr="007F2C95" w:rsidRDefault="000628CD">
      <w:pPr>
        <w:pStyle w:val="PargrafodaLista"/>
        <w:numPr>
          <w:ilvl w:val="1"/>
          <w:numId w:val="30"/>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O Consórcio de Transporte Metropolitano convocará formalmente os fornecedores, informando o local, dia e hora para a assinatura da Ata de Registro de Preços;</w:t>
      </w:r>
    </w:p>
    <w:p w14:paraId="72E76C8C" w14:textId="77777777" w:rsidR="000628CD" w:rsidRPr="007F2C95" w:rsidRDefault="000628CD">
      <w:pPr>
        <w:pStyle w:val="PargrafodaLista"/>
        <w:numPr>
          <w:ilvl w:val="1"/>
          <w:numId w:val="30"/>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 xml:space="preserve">Caso o adjudicatário não apresente situação regular no ato da convocação para a assinatura do registro de preços ou se recuse a assiná-lo nas condições estabelecidas na proposta aceita, poderão ser convocados para assinar a Ata de Registro de Preços os participantes remanescentes, observada a ordem de classificação, em igual prazo e nas mesmas condições, </w:t>
      </w:r>
      <w:proofErr w:type="spellStart"/>
      <w:r w:rsidRPr="007F2C95">
        <w:rPr>
          <w:rFonts w:ascii="Arial" w:hAnsi="Arial" w:cs="Arial"/>
          <w:sz w:val="21"/>
          <w:szCs w:val="21"/>
        </w:rPr>
        <w:t>obsevados</w:t>
      </w:r>
      <w:proofErr w:type="spellEnd"/>
      <w:r w:rsidRPr="007F2C95">
        <w:rPr>
          <w:rFonts w:ascii="Arial" w:hAnsi="Arial" w:cs="Arial"/>
          <w:sz w:val="21"/>
          <w:szCs w:val="21"/>
        </w:rPr>
        <w:t xml:space="preserve"> os artigos 11 e 12 do Decreto Estadual nº 42.530/2015, ou revogar a licitação, sem prejuízo das sanções previstas neste documento, e no art. 7º da Lei Federal 10.520/2002, observada a ampla defesa e o contraditório;</w:t>
      </w:r>
    </w:p>
    <w:p w14:paraId="333C224F" w14:textId="77777777" w:rsidR="000628CD" w:rsidRPr="007F2C95" w:rsidRDefault="000628CD">
      <w:pPr>
        <w:pStyle w:val="PargrafodaLista"/>
        <w:numPr>
          <w:ilvl w:val="1"/>
          <w:numId w:val="30"/>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A empresa Detentora da Ata de Registro de Preços terá o prazo máximo de 05 (cinco) dias úteis, a contar do recebimento da convocação do CTM, para assinatura do contrato;</w:t>
      </w:r>
    </w:p>
    <w:p w14:paraId="24FCF676" w14:textId="77777777" w:rsidR="000628CD" w:rsidRPr="007F2C95" w:rsidRDefault="000628CD">
      <w:pPr>
        <w:pStyle w:val="PargrafodaLista"/>
        <w:numPr>
          <w:ilvl w:val="1"/>
          <w:numId w:val="30"/>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Qualquer solicitação de prorrogação de prazo para entrega do objeto licitado, somente será analisada, se apresentada antes do decurso do prazo para tal e devidamente fundamentada.</w:t>
      </w:r>
    </w:p>
    <w:p w14:paraId="1787C477" w14:textId="77777777" w:rsidR="000628CD" w:rsidRPr="000628CD" w:rsidRDefault="000628CD">
      <w:pPr>
        <w:pStyle w:val="Ttulo1"/>
        <w:numPr>
          <w:ilvl w:val="0"/>
          <w:numId w:val="30"/>
        </w:numPr>
        <w:tabs>
          <w:tab w:val="num" w:pos="720"/>
        </w:tabs>
        <w:spacing w:before="120" w:after="120" w:line="240" w:lineRule="auto"/>
        <w:ind w:left="709" w:hanging="709"/>
        <w:jc w:val="both"/>
        <w:rPr>
          <w:rStyle w:val="Forte"/>
          <w:rFonts w:ascii="Arial" w:hAnsi="Arial" w:cs="Arial"/>
          <w:b/>
          <w:bCs/>
          <w:color w:val="auto"/>
          <w:sz w:val="21"/>
          <w:szCs w:val="21"/>
        </w:rPr>
      </w:pPr>
      <w:bookmarkStart w:id="8" w:name="_Toc228778796"/>
      <w:r w:rsidRPr="000628CD">
        <w:rPr>
          <w:rStyle w:val="Forte"/>
          <w:rFonts w:ascii="Arial" w:hAnsi="Arial" w:cs="Arial"/>
          <w:b/>
          <w:bCs/>
          <w:color w:val="auto"/>
          <w:sz w:val="21"/>
          <w:szCs w:val="21"/>
        </w:rPr>
        <w:t>DO PRAZO DE VIGÊNCIA DA ARP E DO CONTRATO</w:t>
      </w:r>
      <w:bookmarkEnd w:id="8"/>
    </w:p>
    <w:p w14:paraId="4E88DA87" w14:textId="77777777" w:rsidR="000628CD" w:rsidRPr="00FE2631" w:rsidRDefault="000628CD">
      <w:pPr>
        <w:pStyle w:val="PargrafodaLista"/>
        <w:numPr>
          <w:ilvl w:val="1"/>
          <w:numId w:val="30"/>
        </w:numPr>
        <w:spacing w:before="120" w:after="120" w:line="240" w:lineRule="auto"/>
        <w:ind w:left="709" w:hanging="709"/>
        <w:jc w:val="both"/>
        <w:rPr>
          <w:rFonts w:ascii="Arial" w:hAnsi="Arial" w:cs="Arial"/>
          <w:sz w:val="21"/>
          <w:szCs w:val="21"/>
        </w:rPr>
      </w:pPr>
      <w:r w:rsidRPr="00FE2631">
        <w:rPr>
          <w:rFonts w:ascii="Arial" w:hAnsi="Arial" w:cs="Arial"/>
          <w:sz w:val="21"/>
          <w:szCs w:val="21"/>
        </w:rPr>
        <w:t xml:space="preserve">A Ata de Registro de Preços resultante deste certame terá vigência de 12 (doze) meses contados a partir de sua assinatura, período no qual a Detentora da Ata se obriga a garantir o objeto e os preços registrados; </w:t>
      </w:r>
    </w:p>
    <w:p w14:paraId="733449F4" w14:textId="77777777" w:rsidR="000628CD" w:rsidRPr="00FE2631" w:rsidRDefault="000628CD">
      <w:pPr>
        <w:pStyle w:val="PargrafodaLista"/>
        <w:numPr>
          <w:ilvl w:val="1"/>
          <w:numId w:val="30"/>
        </w:numPr>
        <w:spacing w:before="120" w:after="120" w:line="240" w:lineRule="auto"/>
        <w:ind w:left="709" w:hanging="709"/>
        <w:jc w:val="both"/>
        <w:rPr>
          <w:rFonts w:ascii="Arial" w:hAnsi="Arial" w:cs="Arial"/>
          <w:sz w:val="21"/>
          <w:szCs w:val="21"/>
        </w:rPr>
      </w:pPr>
      <w:r w:rsidRPr="00FE2631">
        <w:rPr>
          <w:rFonts w:ascii="Arial" w:hAnsi="Arial" w:cs="Arial"/>
          <w:sz w:val="21"/>
          <w:szCs w:val="21"/>
        </w:rPr>
        <w:t xml:space="preserve">O Contrato oriundo dessa licitação terá vigência de </w:t>
      </w:r>
      <w:r w:rsidRPr="00FE2631">
        <w:rPr>
          <w:rFonts w:ascii="Arial" w:hAnsi="Arial" w:cs="Arial"/>
          <w:b/>
          <w:bCs/>
          <w:sz w:val="21"/>
          <w:szCs w:val="21"/>
        </w:rPr>
        <w:t>24 (vinte e quatro) meses</w:t>
      </w:r>
      <w:r w:rsidRPr="00FE2631">
        <w:rPr>
          <w:rFonts w:ascii="Arial" w:hAnsi="Arial" w:cs="Arial"/>
          <w:sz w:val="21"/>
          <w:szCs w:val="21"/>
        </w:rPr>
        <w:t>, a partir da data de sua assinatura, podendo ser prorrogado, desde que justificado, nos termos da Lei nº 13.303/2016.</w:t>
      </w:r>
    </w:p>
    <w:p w14:paraId="3805F879" w14:textId="77777777" w:rsidR="000628CD" w:rsidRPr="000628CD" w:rsidRDefault="000628CD">
      <w:pPr>
        <w:pStyle w:val="Ttulo1"/>
        <w:numPr>
          <w:ilvl w:val="0"/>
          <w:numId w:val="30"/>
        </w:numPr>
        <w:tabs>
          <w:tab w:val="num" w:pos="720"/>
        </w:tabs>
        <w:spacing w:before="120" w:after="120" w:line="240" w:lineRule="auto"/>
        <w:ind w:left="709" w:hanging="709"/>
        <w:jc w:val="both"/>
        <w:rPr>
          <w:rStyle w:val="Forte"/>
          <w:rFonts w:ascii="Arial" w:hAnsi="Arial" w:cs="Arial"/>
          <w:b/>
          <w:bCs/>
          <w:color w:val="auto"/>
          <w:sz w:val="21"/>
          <w:szCs w:val="21"/>
        </w:rPr>
      </w:pPr>
      <w:r w:rsidRPr="000628CD">
        <w:rPr>
          <w:rStyle w:val="Forte"/>
          <w:rFonts w:ascii="Arial" w:hAnsi="Arial" w:cs="Arial"/>
          <w:b/>
          <w:bCs/>
          <w:color w:val="auto"/>
          <w:sz w:val="21"/>
          <w:szCs w:val="21"/>
        </w:rPr>
        <w:t xml:space="preserve">DA FONTE DE RECURSOS </w:t>
      </w:r>
    </w:p>
    <w:p w14:paraId="348F2EEC" w14:textId="77777777" w:rsidR="001E6107" w:rsidRPr="001108C7" w:rsidRDefault="001E6107">
      <w:pPr>
        <w:pStyle w:val="PargrafodaLista"/>
        <w:numPr>
          <w:ilvl w:val="1"/>
          <w:numId w:val="30"/>
        </w:numPr>
        <w:spacing w:after="120" w:line="360" w:lineRule="auto"/>
        <w:jc w:val="both"/>
        <w:rPr>
          <w:rFonts w:ascii="Arial" w:hAnsi="Arial" w:cs="Arial"/>
          <w:sz w:val="21"/>
          <w:szCs w:val="21"/>
        </w:rPr>
      </w:pPr>
      <w:r w:rsidRPr="001108C7">
        <w:rPr>
          <w:rFonts w:ascii="Arial" w:hAnsi="Arial" w:cs="Arial"/>
          <w:sz w:val="21"/>
          <w:szCs w:val="21"/>
        </w:rPr>
        <w:t>As despesas decorrentes desta contratação ser</w:t>
      </w:r>
      <w:r>
        <w:rPr>
          <w:rFonts w:ascii="Arial" w:hAnsi="Arial" w:cs="Arial"/>
          <w:sz w:val="21"/>
          <w:szCs w:val="21"/>
        </w:rPr>
        <w:t>ão</w:t>
      </w:r>
      <w:r w:rsidRPr="001108C7">
        <w:rPr>
          <w:rFonts w:ascii="Arial" w:hAnsi="Arial" w:cs="Arial"/>
          <w:sz w:val="21"/>
          <w:szCs w:val="21"/>
        </w:rPr>
        <w:t xml:space="preserve"> custeada</w:t>
      </w:r>
      <w:r>
        <w:rPr>
          <w:rFonts w:ascii="Arial" w:hAnsi="Arial" w:cs="Arial"/>
          <w:sz w:val="21"/>
          <w:szCs w:val="21"/>
        </w:rPr>
        <w:t>s</w:t>
      </w:r>
      <w:r w:rsidRPr="001108C7">
        <w:rPr>
          <w:rFonts w:ascii="Arial" w:hAnsi="Arial" w:cs="Arial"/>
          <w:sz w:val="21"/>
          <w:szCs w:val="21"/>
        </w:rPr>
        <w:t xml:space="preserve"> com recursos federais com fundamento no Termo de Compromisso nº 996702/2026, celebrado entre União, Estado de Pernambuco e Caixa.</w:t>
      </w:r>
      <w:r>
        <w:rPr>
          <w:rFonts w:ascii="Arial" w:hAnsi="Arial" w:cs="Arial"/>
          <w:sz w:val="21"/>
          <w:szCs w:val="21"/>
        </w:rPr>
        <w:t xml:space="preserve"> conforme</w:t>
      </w:r>
      <w:r w:rsidRPr="001108C7">
        <w:rPr>
          <w:rFonts w:ascii="Arial" w:hAnsi="Arial" w:cs="Arial"/>
          <w:sz w:val="21"/>
          <w:szCs w:val="21"/>
        </w:rPr>
        <w:t xml:space="preserve"> na classificação abaixo:</w:t>
      </w:r>
    </w:p>
    <w:p w14:paraId="7914E632" w14:textId="77777777" w:rsidR="000628CD" w:rsidRPr="00FE2631" w:rsidRDefault="000628CD">
      <w:pPr>
        <w:pStyle w:val="textojustificado"/>
        <w:numPr>
          <w:ilvl w:val="0"/>
          <w:numId w:val="37"/>
        </w:numPr>
        <w:spacing w:before="120" w:beforeAutospacing="0" w:after="120" w:afterAutospacing="0"/>
        <w:jc w:val="both"/>
        <w:rPr>
          <w:rFonts w:ascii="Arial" w:hAnsi="Arial" w:cs="Arial"/>
          <w:color w:val="000000"/>
          <w:sz w:val="21"/>
          <w:szCs w:val="21"/>
        </w:rPr>
      </w:pPr>
      <w:r w:rsidRPr="00FE2631">
        <w:rPr>
          <w:rFonts w:ascii="Arial" w:hAnsi="Arial" w:cs="Arial"/>
          <w:color w:val="000000"/>
          <w:sz w:val="21"/>
          <w:szCs w:val="21"/>
        </w:rPr>
        <w:t>AQUISIÇÃO DE VEÍCULOS ELÉTRICOS</w:t>
      </w:r>
    </w:p>
    <w:p w14:paraId="31D0033A" w14:textId="77777777" w:rsidR="000628CD" w:rsidRPr="00FE2631" w:rsidRDefault="000628CD" w:rsidP="000628CD">
      <w:pPr>
        <w:pStyle w:val="textojustificado"/>
        <w:spacing w:before="120" w:beforeAutospacing="0" w:after="120" w:afterAutospacing="0"/>
        <w:ind w:left="1512"/>
        <w:jc w:val="both"/>
        <w:rPr>
          <w:rFonts w:ascii="Arial" w:hAnsi="Arial" w:cs="Arial"/>
          <w:color w:val="000000"/>
          <w:sz w:val="21"/>
          <w:szCs w:val="21"/>
        </w:rPr>
      </w:pPr>
      <w:r w:rsidRPr="00FE2631">
        <w:rPr>
          <w:rFonts w:ascii="Arial" w:hAnsi="Arial" w:cs="Arial"/>
          <w:color w:val="000000"/>
          <w:sz w:val="21"/>
          <w:szCs w:val="21"/>
        </w:rPr>
        <w:t>Elementos de despesa nº: 44.90.52.00</w:t>
      </w:r>
    </w:p>
    <w:p w14:paraId="141893AD" w14:textId="77777777" w:rsidR="000628CD" w:rsidRPr="00FE2631" w:rsidRDefault="000628CD" w:rsidP="000628CD">
      <w:pPr>
        <w:pStyle w:val="textojustificado"/>
        <w:spacing w:before="120" w:beforeAutospacing="0" w:after="120" w:afterAutospacing="0"/>
        <w:ind w:left="1512"/>
        <w:jc w:val="both"/>
        <w:rPr>
          <w:rFonts w:ascii="Arial" w:hAnsi="Arial" w:cs="Arial"/>
          <w:color w:val="000000"/>
          <w:sz w:val="21"/>
          <w:szCs w:val="21"/>
        </w:rPr>
      </w:pPr>
      <w:r w:rsidRPr="00FE2631">
        <w:rPr>
          <w:rFonts w:ascii="Arial" w:hAnsi="Arial" w:cs="Arial"/>
          <w:color w:val="000000"/>
          <w:sz w:val="21"/>
          <w:szCs w:val="21"/>
        </w:rPr>
        <w:lastRenderedPageBreak/>
        <w:t>Fonte nº: 070000000 - Outras Transferências de Convênios ou Repasses da União</w:t>
      </w:r>
    </w:p>
    <w:p w14:paraId="0DE611E4" w14:textId="77777777" w:rsidR="000628CD" w:rsidRPr="00FE2631" w:rsidRDefault="000628CD">
      <w:pPr>
        <w:pStyle w:val="textojustificado"/>
        <w:numPr>
          <w:ilvl w:val="0"/>
          <w:numId w:val="37"/>
        </w:numPr>
        <w:spacing w:before="120" w:beforeAutospacing="0" w:after="120" w:afterAutospacing="0"/>
        <w:jc w:val="both"/>
        <w:rPr>
          <w:rFonts w:ascii="Arial" w:hAnsi="Arial" w:cs="Arial"/>
          <w:color w:val="000000"/>
          <w:sz w:val="21"/>
          <w:szCs w:val="21"/>
        </w:rPr>
      </w:pPr>
      <w:r w:rsidRPr="00FE2631">
        <w:rPr>
          <w:rFonts w:ascii="Arial" w:hAnsi="Arial" w:cs="Arial"/>
          <w:color w:val="000000"/>
          <w:sz w:val="21"/>
          <w:szCs w:val="21"/>
        </w:rPr>
        <w:t>AQUISIÇÃO CARREGADORES VEICULAR E INSTALAÇÃO:</w:t>
      </w:r>
    </w:p>
    <w:p w14:paraId="4E491A97" w14:textId="77777777" w:rsidR="000628CD" w:rsidRPr="00FE2631" w:rsidRDefault="000628CD" w:rsidP="000628CD">
      <w:pPr>
        <w:pStyle w:val="textojustificado"/>
        <w:spacing w:before="120" w:beforeAutospacing="0" w:after="120" w:afterAutospacing="0"/>
        <w:ind w:left="1512"/>
        <w:jc w:val="both"/>
        <w:rPr>
          <w:rFonts w:ascii="Arial" w:hAnsi="Arial" w:cs="Arial"/>
          <w:color w:val="000000"/>
          <w:sz w:val="21"/>
          <w:szCs w:val="21"/>
        </w:rPr>
      </w:pPr>
      <w:r w:rsidRPr="00FE2631">
        <w:rPr>
          <w:rFonts w:ascii="Arial" w:hAnsi="Arial" w:cs="Arial"/>
          <w:color w:val="000000"/>
          <w:sz w:val="21"/>
          <w:szCs w:val="21"/>
        </w:rPr>
        <w:t>Elementos de despesa nº: 44.90.52.00</w:t>
      </w:r>
    </w:p>
    <w:p w14:paraId="658DE6A0" w14:textId="77777777" w:rsidR="000628CD" w:rsidRPr="00FE2631" w:rsidRDefault="000628CD" w:rsidP="000628CD">
      <w:pPr>
        <w:pStyle w:val="textojustificado"/>
        <w:spacing w:before="120" w:beforeAutospacing="0" w:after="120" w:afterAutospacing="0"/>
        <w:ind w:left="1512"/>
        <w:jc w:val="both"/>
        <w:rPr>
          <w:rFonts w:ascii="Arial" w:hAnsi="Arial" w:cs="Arial"/>
          <w:color w:val="000000"/>
          <w:sz w:val="21"/>
          <w:szCs w:val="21"/>
        </w:rPr>
      </w:pPr>
      <w:r w:rsidRPr="00FE2631">
        <w:rPr>
          <w:rFonts w:ascii="Arial" w:hAnsi="Arial" w:cs="Arial"/>
          <w:color w:val="000000"/>
          <w:sz w:val="21"/>
          <w:szCs w:val="21"/>
        </w:rPr>
        <w:t>Fonte nº: 070000000 - Outras Transferências de Convênios ou Repasses da União</w:t>
      </w:r>
    </w:p>
    <w:p w14:paraId="0FD564D1" w14:textId="77777777" w:rsidR="000628CD" w:rsidRPr="007F2C95" w:rsidRDefault="000628CD" w:rsidP="000628CD">
      <w:pPr>
        <w:pStyle w:val="font5"/>
        <w:spacing w:before="120" w:after="120" w:line="240" w:lineRule="auto"/>
        <w:ind w:left="709" w:hanging="709"/>
        <w:jc w:val="both"/>
        <w:rPr>
          <w:rFonts w:ascii="Arial" w:hAnsi="Arial" w:cs="Arial"/>
          <w:b/>
          <w:bCs/>
          <w:sz w:val="21"/>
          <w:szCs w:val="21"/>
          <w:shd w:val="clear" w:color="auto" w:fill="FFFF00"/>
        </w:rPr>
      </w:pPr>
    </w:p>
    <w:p w14:paraId="08894D7E" w14:textId="77777777" w:rsidR="000628CD" w:rsidRPr="007F2C95" w:rsidRDefault="000628CD">
      <w:pPr>
        <w:pStyle w:val="PargrafodaLista"/>
        <w:numPr>
          <w:ilvl w:val="1"/>
          <w:numId w:val="30"/>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Por se tratar de Registro de Preços, os recursos financeiros para fazer face às despesas da contratação correrão por conta de Transferência voluntária da União (Novo PAC) ou eventual contrapartida estadual, cujos elementos de despesas constarão nos respectivos contratos e nota de empenho, observadas as condições estabelecidas no processo licitatório.</w:t>
      </w:r>
    </w:p>
    <w:p w14:paraId="166E8AA8" w14:textId="77777777" w:rsidR="000628CD" w:rsidRDefault="000628CD">
      <w:pPr>
        <w:pStyle w:val="PargrafodaLista"/>
        <w:numPr>
          <w:ilvl w:val="1"/>
          <w:numId w:val="30"/>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O repasse federal está vinculado à política pública de mobilidade urbana e à modernização do sistema de transporte público de passageiro.</w:t>
      </w:r>
    </w:p>
    <w:p w14:paraId="29CA0522" w14:textId="77777777" w:rsidR="000628CD" w:rsidRPr="007F2C95" w:rsidRDefault="000628CD" w:rsidP="000628CD">
      <w:pPr>
        <w:pStyle w:val="PargrafodaLista"/>
        <w:spacing w:before="120" w:after="120" w:line="240" w:lineRule="auto"/>
        <w:ind w:left="709"/>
        <w:contextualSpacing w:val="0"/>
        <w:jc w:val="both"/>
        <w:rPr>
          <w:rFonts w:ascii="Arial" w:hAnsi="Arial" w:cs="Arial"/>
          <w:sz w:val="21"/>
          <w:szCs w:val="21"/>
        </w:rPr>
      </w:pPr>
    </w:p>
    <w:p w14:paraId="4633A25F" w14:textId="77777777" w:rsidR="000628CD" w:rsidRPr="000628CD" w:rsidRDefault="000628CD">
      <w:pPr>
        <w:pStyle w:val="Ttulo1"/>
        <w:numPr>
          <w:ilvl w:val="0"/>
          <w:numId w:val="30"/>
        </w:numPr>
        <w:tabs>
          <w:tab w:val="num" w:pos="720"/>
        </w:tabs>
        <w:spacing w:before="120" w:after="120" w:line="240" w:lineRule="auto"/>
        <w:ind w:left="709" w:hanging="709"/>
        <w:jc w:val="both"/>
        <w:rPr>
          <w:rStyle w:val="Forte"/>
          <w:rFonts w:ascii="Arial" w:hAnsi="Arial" w:cs="Arial"/>
          <w:b/>
          <w:bCs/>
          <w:color w:val="auto"/>
          <w:sz w:val="21"/>
          <w:szCs w:val="21"/>
        </w:rPr>
      </w:pPr>
      <w:bookmarkStart w:id="9" w:name="_Toc228778798"/>
      <w:r w:rsidRPr="000628CD">
        <w:rPr>
          <w:rStyle w:val="Forte"/>
          <w:rFonts w:ascii="Arial" w:hAnsi="Arial" w:cs="Arial"/>
          <w:b/>
          <w:bCs/>
          <w:color w:val="auto"/>
          <w:sz w:val="21"/>
          <w:szCs w:val="21"/>
        </w:rPr>
        <w:t>DAS DEFINIÇÕES</w:t>
      </w:r>
      <w:bookmarkEnd w:id="9"/>
      <w:r w:rsidRPr="000628CD">
        <w:rPr>
          <w:rStyle w:val="Forte"/>
          <w:rFonts w:ascii="Arial" w:hAnsi="Arial" w:cs="Arial"/>
          <w:b/>
          <w:bCs/>
          <w:color w:val="auto"/>
          <w:sz w:val="21"/>
          <w:szCs w:val="21"/>
        </w:rPr>
        <w:t xml:space="preserve"> </w:t>
      </w:r>
    </w:p>
    <w:p w14:paraId="45E8F91E" w14:textId="77777777" w:rsidR="000628CD" w:rsidRPr="007F2C95" w:rsidRDefault="000628CD">
      <w:pPr>
        <w:pStyle w:val="PargrafodaLista"/>
        <w:numPr>
          <w:ilvl w:val="1"/>
          <w:numId w:val="30"/>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 xml:space="preserve">A presente seção objetiva definir os acrônimos utilizados no restante do documento conforme Tabela </w:t>
      </w:r>
    </w:p>
    <w:tbl>
      <w:tblPr>
        <w:tblStyle w:val="Tabelacomgrade"/>
        <w:tblW w:w="8494" w:type="dxa"/>
        <w:jc w:val="center"/>
        <w:tblLayout w:type="fixed"/>
        <w:tblLook w:val="04A0" w:firstRow="1" w:lastRow="0" w:firstColumn="1" w:lastColumn="0" w:noHBand="0" w:noVBand="1"/>
      </w:tblPr>
      <w:tblGrid>
        <w:gridCol w:w="4248"/>
        <w:gridCol w:w="4246"/>
      </w:tblGrid>
      <w:tr w:rsidR="000628CD" w:rsidRPr="007F2C95" w14:paraId="038EE516" w14:textId="77777777" w:rsidTr="00427D6B">
        <w:trPr>
          <w:jc w:val="center"/>
        </w:trPr>
        <w:tc>
          <w:tcPr>
            <w:tcW w:w="4248" w:type="dxa"/>
            <w:shd w:val="clear" w:color="auto" w:fill="D9D9D9" w:themeFill="background1" w:themeFillShade="D9"/>
            <w:vAlign w:val="center"/>
          </w:tcPr>
          <w:p w14:paraId="15A9CF3D" w14:textId="77777777" w:rsidR="000628CD" w:rsidRPr="00427D6B" w:rsidRDefault="000628CD" w:rsidP="00771549">
            <w:pPr>
              <w:spacing w:before="120" w:after="120" w:line="240" w:lineRule="auto"/>
              <w:ind w:left="709" w:hanging="709"/>
              <w:jc w:val="both"/>
              <w:rPr>
                <w:rFonts w:ascii="Arial" w:eastAsia="Calibri" w:hAnsi="Arial" w:cs="Arial"/>
                <w:b/>
                <w:bCs/>
                <w:sz w:val="21"/>
                <w:szCs w:val="21"/>
              </w:rPr>
            </w:pPr>
            <w:r w:rsidRPr="00427D6B">
              <w:rPr>
                <w:rFonts w:ascii="Arial" w:eastAsia="Calibri" w:hAnsi="Arial" w:cs="Arial"/>
                <w:b/>
                <w:bCs/>
                <w:sz w:val="21"/>
                <w:szCs w:val="21"/>
              </w:rPr>
              <w:t>ITEM</w:t>
            </w:r>
          </w:p>
        </w:tc>
        <w:tc>
          <w:tcPr>
            <w:tcW w:w="4246" w:type="dxa"/>
            <w:shd w:val="clear" w:color="auto" w:fill="D9D9D9" w:themeFill="background1" w:themeFillShade="D9"/>
            <w:vAlign w:val="center"/>
          </w:tcPr>
          <w:p w14:paraId="2E801ABF" w14:textId="77777777" w:rsidR="000628CD" w:rsidRPr="00427D6B" w:rsidRDefault="000628CD" w:rsidP="00771549">
            <w:pPr>
              <w:spacing w:before="120" w:after="120" w:line="240" w:lineRule="auto"/>
              <w:ind w:left="709" w:hanging="709"/>
              <w:jc w:val="both"/>
              <w:rPr>
                <w:rFonts w:ascii="Arial" w:eastAsia="Calibri" w:hAnsi="Arial" w:cs="Arial"/>
                <w:b/>
                <w:bCs/>
                <w:sz w:val="21"/>
                <w:szCs w:val="21"/>
              </w:rPr>
            </w:pPr>
            <w:r w:rsidRPr="00427D6B">
              <w:rPr>
                <w:rFonts w:ascii="Arial" w:eastAsia="Calibri" w:hAnsi="Arial" w:cs="Arial"/>
                <w:b/>
                <w:bCs/>
                <w:sz w:val="21"/>
                <w:szCs w:val="21"/>
              </w:rPr>
              <w:t>DESCRIÇÃO</w:t>
            </w:r>
          </w:p>
        </w:tc>
      </w:tr>
      <w:tr w:rsidR="000628CD" w:rsidRPr="007F2C95" w14:paraId="1A19731C" w14:textId="77777777">
        <w:trPr>
          <w:jc w:val="center"/>
        </w:trPr>
        <w:tc>
          <w:tcPr>
            <w:tcW w:w="4248" w:type="dxa"/>
            <w:vAlign w:val="center"/>
          </w:tcPr>
          <w:p w14:paraId="1BF72C59" w14:textId="77777777" w:rsidR="000628CD" w:rsidRPr="007F2C95" w:rsidRDefault="000628CD" w:rsidP="00771549">
            <w:pPr>
              <w:spacing w:before="120" w:after="120" w:line="240" w:lineRule="auto"/>
              <w:ind w:left="709" w:hanging="709"/>
              <w:jc w:val="both"/>
              <w:rPr>
                <w:rFonts w:ascii="Arial" w:eastAsia="Calibri" w:hAnsi="Arial" w:cs="Arial"/>
                <w:sz w:val="21"/>
                <w:szCs w:val="21"/>
              </w:rPr>
            </w:pPr>
            <w:r w:rsidRPr="007F2C95">
              <w:rPr>
                <w:rFonts w:ascii="Arial" w:eastAsia="Calibri" w:hAnsi="Arial" w:cs="Arial"/>
                <w:sz w:val="21"/>
                <w:szCs w:val="21"/>
              </w:rPr>
              <w:t>CTM</w:t>
            </w:r>
          </w:p>
        </w:tc>
        <w:tc>
          <w:tcPr>
            <w:tcW w:w="4246" w:type="dxa"/>
            <w:vAlign w:val="center"/>
          </w:tcPr>
          <w:p w14:paraId="746D2460" w14:textId="77777777" w:rsidR="000628CD" w:rsidRPr="007F2C95" w:rsidRDefault="000628CD" w:rsidP="00771549">
            <w:pPr>
              <w:spacing w:before="120" w:after="120" w:line="240" w:lineRule="auto"/>
              <w:ind w:left="709" w:hanging="709"/>
              <w:jc w:val="both"/>
              <w:rPr>
                <w:rFonts w:ascii="Arial" w:eastAsia="Calibri" w:hAnsi="Arial" w:cs="Arial"/>
                <w:sz w:val="21"/>
                <w:szCs w:val="21"/>
              </w:rPr>
            </w:pPr>
            <w:r w:rsidRPr="007F2C95">
              <w:rPr>
                <w:rFonts w:ascii="Arial" w:eastAsia="Calibri" w:hAnsi="Arial" w:cs="Arial"/>
                <w:sz w:val="21"/>
                <w:szCs w:val="21"/>
              </w:rPr>
              <w:t>Consórcio de Transporte Metropolitano.</w:t>
            </w:r>
          </w:p>
        </w:tc>
      </w:tr>
      <w:tr w:rsidR="000628CD" w:rsidRPr="007F2C95" w14:paraId="00F06808" w14:textId="77777777">
        <w:trPr>
          <w:jc w:val="center"/>
        </w:trPr>
        <w:tc>
          <w:tcPr>
            <w:tcW w:w="4248" w:type="dxa"/>
            <w:vAlign w:val="center"/>
          </w:tcPr>
          <w:p w14:paraId="5D61B2F1" w14:textId="77777777" w:rsidR="000628CD" w:rsidRPr="007F2C95" w:rsidRDefault="000628CD" w:rsidP="00771549">
            <w:pPr>
              <w:spacing w:before="120" w:after="120" w:line="240" w:lineRule="auto"/>
              <w:ind w:left="709" w:hanging="709"/>
              <w:jc w:val="both"/>
              <w:rPr>
                <w:rFonts w:ascii="Arial" w:eastAsia="Calibri" w:hAnsi="Arial" w:cs="Arial"/>
                <w:sz w:val="21"/>
                <w:szCs w:val="21"/>
              </w:rPr>
            </w:pPr>
            <w:r w:rsidRPr="007F2C95">
              <w:rPr>
                <w:rFonts w:ascii="Arial" w:eastAsia="Calibri" w:hAnsi="Arial" w:cs="Arial"/>
                <w:sz w:val="21"/>
                <w:szCs w:val="21"/>
              </w:rPr>
              <w:t>CSTM</w:t>
            </w:r>
          </w:p>
        </w:tc>
        <w:tc>
          <w:tcPr>
            <w:tcW w:w="4246" w:type="dxa"/>
            <w:vAlign w:val="center"/>
          </w:tcPr>
          <w:p w14:paraId="081AA31E" w14:textId="77777777" w:rsidR="000628CD" w:rsidRPr="007F2C95" w:rsidRDefault="000628CD" w:rsidP="00771549">
            <w:pPr>
              <w:spacing w:before="120" w:after="120" w:line="240" w:lineRule="auto"/>
              <w:ind w:left="709" w:hanging="709"/>
              <w:jc w:val="both"/>
              <w:rPr>
                <w:rFonts w:ascii="Arial" w:eastAsia="Calibri" w:hAnsi="Arial" w:cs="Arial"/>
                <w:sz w:val="21"/>
                <w:szCs w:val="21"/>
              </w:rPr>
            </w:pPr>
            <w:r w:rsidRPr="007F2C95">
              <w:rPr>
                <w:rFonts w:ascii="Arial" w:eastAsia="Calibri" w:hAnsi="Arial" w:cs="Arial"/>
                <w:sz w:val="21"/>
                <w:szCs w:val="21"/>
              </w:rPr>
              <w:t>Conselho Superior de Transporte Metropolitano</w:t>
            </w:r>
          </w:p>
        </w:tc>
      </w:tr>
      <w:tr w:rsidR="000628CD" w:rsidRPr="007F2C95" w14:paraId="4BF4B254" w14:textId="77777777">
        <w:trPr>
          <w:jc w:val="center"/>
        </w:trPr>
        <w:tc>
          <w:tcPr>
            <w:tcW w:w="4248" w:type="dxa"/>
            <w:vAlign w:val="center"/>
          </w:tcPr>
          <w:p w14:paraId="21D39BE0" w14:textId="77777777" w:rsidR="000628CD" w:rsidRPr="007F2C95" w:rsidRDefault="000628CD" w:rsidP="00771549">
            <w:pPr>
              <w:spacing w:before="120" w:after="120" w:line="240" w:lineRule="auto"/>
              <w:ind w:left="709" w:hanging="709"/>
              <w:jc w:val="both"/>
              <w:rPr>
                <w:rFonts w:ascii="Arial" w:eastAsia="Calibri" w:hAnsi="Arial" w:cs="Arial"/>
                <w:sz w:val="21"/>
                <w:szCs w:val="21"/>
              </w:rPr>
            </w:pPr>
            <w:r w:rsidRPr="007F2C95">
              <w:rPr>
                <w:rFonts w:ascii="Arial" w:eastAsia="Calibri" w:hAnsi="Arial" w:cs="Arial"/>
                <w:sz w:val="21"/>
                <w:szCs w:val="21"/>
              </w:rPr>
              <w:t>CMU</w:t>
            </w:r>
          </w:p>
        </w:tc>
        <w:tc>
          <w:tcPr>
            <w:tcW w:w="4246" w:type="dxa"/>
            <w:vAlign w:val="center"/>
          </w:tcPr>
          <w:p w14:paraId="4E0FB738" w14:textId="77777777" w:rsidR="000628CD" w:rsidRPr="007F2C95" w:rsidRDefault="000628CD" w:rsidP="00771549">
            <w:pPr>
              <w:spacing w:before="120" w:after="120" w:line="240" w:lineRule="auto"/>
              <w:ind w:left="709" w:hanging="709"/>
              <w:jc w:val="both"/>
              <w:rPr>
                <w:rFonts w:ascii="Arial" w:eastAsia="Calibri" w:hAnsi="Arial" w:cs="Arial"/>
                <w:sz w:val="21"/>
                <w:szCs w:val="21"/>
              </w:rPr>
            </w:pPr>
            <w:r w:rsidRPr="007F2C95">
              <w:rPr>
                <w:rFonts w:ascii="Arial" w:eastAsia="Calibri" w:hAnsi="Arial" w:cs="Arial"/>
                <w:sz w:val="21"/>
                <w:szCs w:val="21"/>
              </w:rPr>
              <w:t>Conselho Municipal de Transporte</w:t>
            </w:r>
          </w:p>
        </w:tc>
      </w:tr>
      <w:tr w:rsidR="000628CD" w:rsidRPr="007F2C95" w14:paraId="3374B205" w14:textId="77777777">
        <w:trPr>
          <w:jc w:val="center"/>
        </w:trPr>
        <w:tc>
          <w:tcPr>
            <w:tcW w:w="4248" w:type="dxa"/>
            <w:vAlign w:val="center"/>
          </w:tcPr>
          <w:p w14:paraId="056A0D8C" w14:textId="77777777" w:rsidR="000628CD" w:rsidRPr="007F2C95" w:rsidRDefault="000628CD" w:rsidP="00771549">
            <w:pPr>
              <w:spacing w:before="120" w:after="120" w:line="240" w:lineRule="auto"/>
              <w:ind w:left="709" w:hanging="709"/>
              <w:jc w:val="both"/>
              <w:rPr>
                <w:rFonts w:ascii="Arial" w:eastAsia="Calibri" w:hAnsi="Arial" w:cs="Arial"/>
                <w:sz w:val="21"/>
                <w:szCs w:val="21"/>
              </w:rPr>
            </w:pPr>
            <w:r w:rsidRPr="007F2C95">
              <w:rPr>
                <w:rFonts w:ascii="Arial" w:eastAsia="Calibri" w:hAnsi="Arial" w:cs="Arial"/>
                <w:sz w:val="21"/>
                <w:szCs w:val="21"/>
              </w:rPr>
              <w:t>GRCT</w:t>
            </w:r>
          </w:p>
        </w:tc>
        <w:tc>
          <w:tcPr>
            <w:tcW w:w="4246" w:type="dxa"/>
            <w:vAlign w:val="center"/>
          </w:tcPr>
          <w:p w14:paraId="50965CD8" w14:textId="77777777" w:rsidR="000628CD" w:rsidRPr="007F2C95" w:rsidRDefault="000628CD" w:rsidP="00771549">
            <w:pPr>
              <w:spacing w:before="120" w:after="120" w:line="240" w:lineRule="auto"/>
              <w:ind w:left="709" w:hanging="709"/>
              <w:jc w:val="both"/>
              <w:rPr>
                <w:rFonts w:ascii="Arial" w:eastAsia="Calibri" w:hAnsi="Arial" w:cs="Arial"/>
                <w:sz w:val="21"/>
                <w:szCs w:val="21"/>
              </w:rPr>
            </w:pPr>
            <w:r w:rsidRPr="007F2C95">
              <w:rPr>
                <w:rFonts w:ascii="Arial" w:eastAsia="Calibri" w:hAnsi="Arial" w:cs="Arial"/>
                <w:sz w:val="21"/>
                <w:szCs w:val="21"/>
              </w:rPr>
              <w:t>Grande Recife - Consórcio de Transporte Metropolitano</w:t>
            </w:r>
          </w:p>
        </w:tc>
      </w:tr>
      <w:tr w:rsidR="000628CD" w:rsidRPr="007F2C95" w14:paraId="747C7E3F" w14:textId="77777777">
        <w:trPr>
          <w:jc w:val="center"/>
        </w:trPr>
        <w:tc>
          <w:tcPr>
            <w:tcW w:w="4248" w:type="dxa"/>
            <w:vAlign w:val="center"/>
          </w:tcPr>
          <w:p w14:paraId="1EDE44B5" w14:textId="77777777" w:rsidR="000628CD" w:rsidRPr="007F2C95" w:rsidRDefault="000628CD" w:rsidP="00771549">
            <w:pPr>
              <w:spacing w:before="120" w:after="120" w:line="240" w:lineRule="auto"/>
              <w:ind w:left="709" w:hanging="709"/>
              <w:jc w:val="both"/>
              <w:rPr>
                <w:rFonts w:ascii="Arial" w:eastAsia="Calibri" w:hAnsi="Arial" w:cs="Arial"/>
                <w:sz w:val="21"/>
                <w:szCs w:val="21"/>
              </w:rPr>
            </w:pPr>
            <w:r w:rsidRPr="007F2C95">
              <w:rPr>
                <w:rFonts w:ascii="Arial" w:eastAsia="Calibri" w:hAnsi="Arial" w:cs="Arial"/>
                <w:sz w:val="21"/>
                <w:szCs w:val="21"/>
              </w:rPr>
              <w:t xml:space="preserve">STTP/RMR </w:t>
            </w:r>
          </w:p>
        </w:tc>
        <w:tc>
          <w:tcPr>
            <w:tcW w:w="4246" w:type="dxa"/>
            <w:vAlign w:val="center"/>
          </w:tcPr>
          <w:p w14:paraId="4FFE93E4" w14:textId="77777777" w:rsidR="000628CD" w:rsidRPr="007F2C95" w:rsidRDefault="000628CD" w:rsidP="00771549">
            <w:pPr>
              <w:spacing w:before="120" w:after="120" w:line="240" w:lineRule="auto"/>
              <w:ind w:left="709" w:hanging="709"/>
              <w:jc w:val="both"/>
              <w:rPr>
                <w:rFonts w:ascii="Arial" w:eastAsia="Calibri" w:hAnsi="Arial" w:cs="Arial"/>
                <w:sz w:val="21"/>
                <w:szCs w:val="21"/>
              </w:rPr>
            </w:pPr>
            <w:r w:rsidRPr="007F2C95">
              <w:rPr>
                <w:rFonts w:ascii="Arial" w:eastAsia="Calibri" w:hAnsi="Arial" w:cs="Arial"/>
                <w:sz w:val="21"/>
                <w:szCs w:val="21"/>
              </w:rPr>
              <w:t>Sistema de Transporte Público de Passageiros da Região Metropolitana do Recife</w:t>
            </w:r>
          </w:p>
        </w:tc>
      </w:tr>
      <w:tr w:rsidR="000628CD" w:rsidRPr="007F2C95" w14:paraId="449D5FF8" w14:textId="77777777">
        <w:trPr>
          <w:jc w:val="center"/>
        </w:trPr>
        <w:tc>
          <w:tcPr>
            <w:tcW w:w="4248" w:type="dxa"/>
            <w:vAlign w:val="center"/>
          </w:tcPr>
          <w:p w14:paraId="670430B8" w14:textId="77777777" w:rsidR="000628CD" w:rsidRPr="007F2C95" w:rsidRDefault="000628CD" w:rsidP="00771549">
            <w:pPr>
              <w:spacing w:before="120" w:after="120" w:line="240" w:lineRule="auto"/>
              <w:ind w:left="709" w:hanging="709"/>
              <w:jc w:val="both"/>
              <w:rPr>
                <w:rFonts w:ascii="Arial" w:eastAsia="Calibri" w:hAnsi="Arial" w:cs="Arial"/>
                <w:sz w:val="21"/>
                <w:szCs w:val="21"/>
              </w:rPr>
            </w:pPr>
            <w:r w:rsidRPr="007F2C95">
              <w:rPr>
                <w:rFonts w:ascii="Arial" w:eastAsia="Calibri" w:hAnsi="Arial" w:cs="Arial"/>
                <w:sz w:val="21"/>
                <w:szCs w:val="21"/>
              </w:rPr>
              <w:t>RMR</w:t>
            </w:r>
          </w:p>
        </w:tc>
        <w:tc>
          <w:tcPr>
            <w:tcW w:w="4246" w:type="dxa"/>
            <w:vAlign w:val="center"/>
          </w:tcPr>
          <w:p w14:paraId="26CDEA2C" w14:textId="77777777" w:rsidR="000628CD" w:rsidRPr="007F2C95" w:rsidRDefault="000628CD" w:rsidP="00771549">
            <w:pPr>
              <w:spacing w:before="120" w:after="120" w:line="240" w:lineRule="auto"/>
              <w:ind w:left="709" w:hanging="709"/>
              <w:jc w:val="both"/>
              <w:rPr>
                <w:rFonts w:ascii="Arial" w:eastAsia="Calibri" w:hAnsi="Arial" w:cs="Arial"/>
                <w:sz w:val="21"/>
                <w:szCs w:val="21"/>
              </w:rPr>
            </w:pPr>
            <w:r w:rsidRPr="007F2C95">
              <w:rPr>
                <w:rFonts w:ascii="Arial" w:eastAsia="Calibri" w:hAnsi="Arial" w:cs="Arial"/>
                <w:sz w:val="21"/>
                <w:szCs w:val="21"/>
              </w:rPr>
              <w:t>Região Metropolitana do Recife</w:t>
            </w:r>
          </w:p>
        </w:tc>
      </w:tr>
      <w:tr w:rsidR="000628CD" w:rsidRPr="007F2C95" w14:paraId="20A750FE" w14:textId="77777777">
        <w:trPr>
          <w:jc w:val="center"/>
        </w:trPr>
        <w:tc>
          <w:tcPr>
            <w:tcW w:w="4248" w:type="dxa"/>
            <w:vAlign w:val="center"/>
          </w:tcPr>
          <w:p w14:paraId="64777998" w14:textId="77777777" w:rsidR="000628CD" w:rsidRPr="007F2C95" w:rsidRDefault="000628CD" w:rsidP="00771549">
            <w:pPr>
              <w:spacing w:before="120" w:after="120" w:line="240" w:lineRule="auto"/>
              <w:ind w:left="709" w:hanging="709"/>
              <w:jc w:val="both"/>
              <w:rPr>
                <w:rFonts w:ascii="Arial" w:eastAsia="Calibri" w:hAnsi="Arial" w:cs="Arial"/>
                <w:sz w:val="21"/>
                <w:szCs w:val="21"/>
              </w:rPr>
            </w:pPr>
            <w:r w:rsidRPr="007F2C95">
              <w:rPr>
                <w:rFonts w:ascii="Arial" w:eastAsia="Calibri" w:hAnsi="Arial" w:cs="Arial"/>
                <w:sz w:val="21"/>
                <w:szCs w:val="21"/>
              </w:rPr>
              <w:t xml:space="preserve">TR </w:t>
            </w:r>
          </w:p>
        </w:tc>
        <w:tc>
          <w:tcPr>
            <w:tcW w:w="4246" w:type="dxa"/>
            <w:vAlign w:val="center"/>
          </w:tcPr>
          <w:p w14:paraId="5680A784" w14:textId="77777777" w:rsidR="000628CD" w:rsidRPr="007F2C95" w:rsidRDefault="000628CD" w:rsidP="00771549">
            <w:pPr>
              <w:spacing w:before="120" w:after="120" w:line="240" w:lineRule="auto"/>
              <w:ind w:left="709" w:hanging="709"/>
              <w:jc w:val="both"/>
              <w:rPr>
                <w:rFonts w:ascii="Arial" w:eastAsia="Calibri" w:hAnsi="Arial" w:cs="Arial"/>
                <w:sz w:val="21"/>
                <w:szCs w:val="21"/>
              </w:rPr>
            </w:pPr>
            <w:r w:rsidRPr="007F2C95">
              <w:rPr>
                <w:rFonts w:ascii="Arial" w:eastAsia="Calibri" w:hAnsi="Arial" w:cs="Arial"/>
                <w:sz w:val="21"/>
                <w:szCs w:val="21"/>
              </w:rPr>
              <w:t>Termo de Referência. É o presente documento.</w:t>
            </w:r>
          </w:p>
        </w:tc>
      </w:tr>
      <w:tr w:rsidR="000628CD" w:rsidRPr="007F2C95" w14:paraId="3572DEEC" w14:textId="77777777">
        <w:trPr>
          <w:jc w:val="center"/>
        </w:trPr>
        <w:tc>
          <w:tcPr>
            <w:tcW w:w="4248" w:type="dxa"/>
            <w:vAlign w:val="center"/>
          </w:tcPr>
          <w:p w14:paraId="4DDAD22D" w14:textId="77777777" w:rsidR="000628CD" w:rsidRPr="007F2C95" w:rsidRDefault="000628CD" w:rsidP="00771549">
            <w:pPr>
              <w:spacing w:before="120" w:after="120" w:line="240" w:lineRule="auto"/>
              <w:ind w:left="709" w:hanging="709"/>
              <w:jc w:val="both"/>
              <w:rPr>
                <w:rFonts w:ascii="Arial" w:eastAsia="Calibri" w:hAnsi="Arial" w:cs="Arial"/>
                <w:sz w:val="21"/>
                <w:szCs w:val="21"/>
              </w:rPr>
            </w:pPr>
            <w:r w:rsidRPr="007F2C95">
              <w:rPr>
                <w:rFonts w:ascii="Arial" w:eastAsia="Calibri" w:hAnsi="Arial" w:cs="Arial"/>
                <w:sz w:val="21"/>
                <w:szCs w:val="21"/>
              </w:rPr>
              <w:t>RTPP-RMR</w:t>
            </w:r>
          </w:p>
        </w:tc>
        <w:tc>
          <w:tcPr>
            <w:tcW w:w="4246" w:type="dxa"/>
            <w:vAlign w:val="center"/>
          </w:tcPr>
          <w:p w14:paraId="5EBDE123" w14:textId="77777777" w:rsidR="000628CD" w:rsidRPr="007F2C95" w:rsidRDefault="000628CD" w:rsidP="00771549">
            <w:pPr>
              <w:spacing w:before="120" w:after="120" w:line="240" w:lineRule="auto"/>
              <w:ind w:left="709" w:hanging="709"/>
              <w:jc w:val="both"/>
              <w:rPr>
                <w:rFonts w:ascii="Arial" w:eastAsia="Calibri" w:hAnsi="Arial" w:cs="Arial"/>
                <w:sz w:val="21"/>
                <w:szCs w:val="21"/>
              </w:rPr>
            </w:pPr>
            <w:r w:rsidRPr="007F2C95">
              <w:rPr>
                <w:rFonts w:ascii="Arial" w:eastAsia="Calibri" w:hAnsi="Arial" w:cs="Arial"/>
                <w:sz w:val="21"/>
                <w:szCs w:val="21"/>
              </w:rPr>
              <w:t>Regulamento do Transporte Público de Passageiros da RMR</w:t>
            </w:r>
          </w:p>
        </w:tc>
      </w:tr>
      <w:tr w:rsidR="000628CD" w:rsidRPr="007F2C95" w14:paraId="608F80B8" w14:textId="77777777">
        <w:trPr>
          <w:jc w:val="center"/>
        </w:trPr>
        <w:tc>
          <w:tcPr>
            <w:tcW w:w="4248" w:type="dxa"/>
            <w:vAlign w:val="center"/>
          </w:tcPr>
          <w:p w14:paraId="12DECA18" w14:textId="77777777" w:rsidR="000628CD" w:rsidRPr="007F2C95" w:rsidRDefault="000628CD" w:rsidP="00771549">
            <w:pPr>
              <w:spacing w:before="120" w:after="120" w:line="240" w:lineRule="auto"/>
              <w:ind w:left="709" w:hanging="709"/>
              <w:jc w:val="both"/>
              <w:rPr>
                <w:rFonts w:ascii="Arial" w:eastAsia="Calibri" w:hAnsi="Arial" w:cs="Arial"/>
                <w:sz w:val="21"/>
                <w:szCs w:val="21"/>
              </w:rPr>
            </w:pPr>
            <w:r w:rsidRPr="007F2C95">
              <w:rPr>
                <w:rFonts w:ascii="Arial" w:eastAsia="Calibri" w:hAnsi="Arial" w:cs="Arial"/>
                <w:sz w:val="21"/>
                <w:szCs w:val="21"/>
              </w:rPr>
              <w:t>MTPP-RMR</w:t>
            </w:r>
          </w:p>
        </w:tc>
        <w:tc>
          <w:tcPr>
            <w:tcW w:w="4246" w:type="dxa"/>
            <w:vAlign w:val="center"/>
          </w:tcPr>
          <w:p w14:paraId="07FBC3B4" w14:textId="77777777" w:rsidR="000628CD" w:rsidRPr="007F2C95" w:rsidRDefault="000628CD" w:rsidP="00771549">
            <w:pPr>
              <w:spacing w:before="120" w:after="120" w:line="240" w:lineRule="auto"/>
              <w:ind w:left="709" w:hanging="709"/>
              <w:jc w:val="both"/>
              <w:rPr>
                <w:rFonts w:ascii="Arial" w:eastAsia="Calibri" w:hAnsi="Arial" w:cs="Arial"/>
                <w:sz w:val="21"/>
                <w:szCs w:val="21"/>
              </w:rPr>
            </w:pPr>
            <w:r w:rsidRPr="007F2C95">
              <w:rPr>
                <w:rFonts w:ascii="Arial" w:eastAsia="Calibri" w:hAnsi="Arial" w:cs="Arial"/>
                <w:sz w:val="21"/>
                <w:szCs w:val="21"/>
              </w:rPr>
              <w:t>Manual do Transporte Público de Passageiros da RMR</w:t>
            </w:r>
          </w:p>
        </w:tc>
      </w:tr>
      <w:tr w:rsidR="000628CD" w:rsidRPr="007F2C95" w14:paraId="6575167E" w14:textId="77777777">
        <w:trPr>
          <w:jc w:val="center"/>
        </w:trPr>
        <w:tc>
          <w:tcPr>
            <w:tcW w:w="4248" w:type="dxa"/>
            <w:vAlign w:val="center"/>
          </w:tcPr>
          <w:p w14:paraId="7C49F2C0" w14:textId="77777777" w:rsidR="000628CD" w:rsidRPr="007F2C95" w:rsidRDefault="000628CD" w:rsidP="00771549">
            <w:pPr>
              <w:spacing w:before="120" w:after="120" w:line="240" w:lineRule="auto"/>
              <w:ind w:left="709" w:hanging="709"/>
              <w:jc w:val="both"/>
              <w:rPr>
                <w:rFonts w:ascii="Arial" w:eastAsia="Calibri" w:hAnsi="Arial" w:cs="Arial"/>
                <w:sz w:val="21"/>
                <w:szCs w:val="21"/>
              </w:rPr>
            </w:pPr>
            <w:r w:rsidRPr="007F2C95">
              <w:rPr>
                <w:rFonts w:ascii="Arial" w:eastAsia="Calibri" w:hAnsi="Arial" w:cs="Arial"/>
                <w:sz w:val="21"/>
                <w:szCs w:val="21"/>
              </w:rPr>
              <w:lastRenderedPageBreak/>
              <w:t>ANEEL</w:t>
            </w:r>
          </w:p>
        </w:tc>
        <w:tc>
          <w:tcPr>
            <w:tcW w:w="4246" w:type="dxa"/>
            <w:vAlign w:val="center"/>
          </w:tcPr>
          <w:p w14:paraId="3BF29CC5" w14:textId="77777777" w:rsidR="000628CD" w:rsidRPr="007F2C95" w:rsidRDefault="000628CD" w:rsidP="00771549">
            <w:pPr>
              <w:spacing w:before="120" w:after="120" w:line="240" w:lineRule="auto"/>
              <w:ind w:left="709" w:hanging="709"/>
              <w:jc w:val="both"/>
              <w:rPr>
                <w:rFonts w:ascii="Arial" w:eastAsia="Calibri" w:hAnsi="Arial" w:cs="Arial"/>
                <w:sz w:val="21"/>
                <w:szCs w:val="21"/>
              </w:rPr>
            </w:pPr>
            <w:r w:rsidRPr="007F2C95">
              <w:rPr>
                <w:rFonts w:ascii="Arial" w:eastAsia="Calibri" w:hAnsi="Arial" w:cs="Arial"/>
                <w:sz w:val="21"/>
                <w:szCs w:val="21"/>
              </w:rPr>
              <w:t>Agência Nacional de Energia Elétrica</w:t>
            </w:r>
          </w:p>
        </w:tc>
      </w:tr>
      <w:tr w:rsidR="000628CD" w:rsidRPr="007F2C95" w14:paraId="713612A3" w14:textId="77777777">
        <w:trPr>
          <w:jc w:val="center"/>
        </w:trPr>
        <w:tc>
          <w:tcPr>
            <w:tcW w:w="4248" w:type="dxa"/>
            <w:vAlign w:val="center"/>
          </w:tcPr>
          <w:p w14:paraId="57ECD350" w14:textId="77777777" w:rsidR="000628CD" w:rsidRPr="007F2C95" w:rsidRDefault="000628CD" w:rsidP="00771549">
            <w:pPr>
              <w:spacing w:before="120" w:after="120" w:line="240" w:lineRule="auto"/>
              <w:ind w:left="709" w:hanging="709"/>
              <w:jc w:val="both"/>
              <w:rPr>
                <w:rFonts w:ascii="Arial" w:eastAsia="Calibri" w:hAnsi="Arial" w:cs="Arial"/>
                <w:sz w:val="21"/>
                <w:szCs w:val="21"/>
              </w:rPr>
            </w:pPr>
            <w:r w:rsidRPr="007F2C95">
              <w:rPr>
                <w:rFonts w:ascii="Arial" w:eastAsia="Calibri" w:hAnsi="Arial" w:cs="Arial"/>
                <w:sz w:val="21"/>
                <w:szCs w:val="21"/>
              </w:rPr>
              <w:t>ABNT</w:t>
            </w:r>
          </w:p>
        </w:tc>
        <w:tc>
          <w:tcPr>
            <w:tcW w:w="4246" w:type="dxa"/>
            <w:vAlign w:val="center"/>
          </w:tcPr>
          <w:p w14:paraId="33738159" w14:textId="77777777" w:rsidR="000628CD" w:rsidRPr="007F2C95" w:rsidRDefault="000628CD" w:rsidP="00771549">
            <w:pPr>
              <w:spacing w:before="120" w:after="120" w:line="240" w:lineRule="auto"/>
              <w:ind w:left="709" w:hanging="709"/>
              <w:jc w:val="both"/>
              <w:rPr>
                <w:rFonts w:ascii="Arial" w:eastAsia="Calibri" w:hAnsi="Arial" w:cs="Arial"/>
                <w:sz w:val="21"/>
                <w:szCs w:val="21"/>
              </w:rPr>
            </w:pPr>
            <w:r w:rsidRPr="007F2C95">
              <w:rPr>
                <w:rFonts w:ascii="Arial" w:eastAsia="Calibri" w:hAnsi="Arial" w:cs="Arial"/>
                <w:sz w:val="21"/>
                <w:szCs w:val="21"/>
              </w:rPr>
              <w:t>Associação Brasileira de Normas Técnicas</w:t>
            </w:r>
          </w:p>
        </w:tc>
      </w:tr>
      <w:tr w:rsidR="000628CD" w:rsidRPr="007F2C95" w14:paraId="228F9C22" w14:textId="77777777">
        <w:trPr>
          <w:jc w:val="center"/>
        </w:trPr>
        <w:tc>
          <w:tcPr>
            <w:tcW w:w="4248" w:type="dxa"/>
            <w:vAlign w:val="center"/>
          </w:tcPr>
          <w:p w14:paraId="4275F937" w14:textId="77777777" w:rsidR="000628CD" w:rsidRPr="007F2C95" w:rsidRDefault="000628CD" w:rsidP="00771549">
            <w:pPr>
              <w:spacing w:before="120" w:after="120" w:line="240" w:lineRule="auto"/>
              <w:ind w:left="709" w:hanging="709"/>
              <w:jc w:val="both"/>
              <w:rPr>
                <w:rFonts w:ascii="Arial" w:eastAsia="Calibri" w:hAnsi="Arial" w:cs="Arial"/>
                <w:sz w:val="21"/>
                <w:szCs w:val="21"/>
              </w:rPr>
            </w:pPr>
            <w:r w:rsidRPr="007F2C95">
              <w:rPr>
                <w:rFonts w:ascii="Arial" w:eastAsia="Calibri" w:hAnsi="Arial" w:cs="Arial"/>
                <w:sz w:val="21"/>
                <w:szCs w:val="21"/>
              </w:rPr>
              <w:t>CTB</w:t>
            </w:r>
          </w:p>
        </w:tc>
        <w:tc>
          <w:tcPr>
            <w:tcW w:w="4246" w:type="dxa"/>
            <w:vAlign w:val="center"/>
          </w:tcPr>
          <w:p w14:paraId="42E69284" w14:textId="77777777" w:rsidR="000628CD" w:rsidRPr="007F2C95" w:rsidRDefault="000628CD" w:rsidP="00771549">
            <w:pPr>
              <w:spacing w:before="120" w:after="120" w:line="240" w:lineRule="auto"/>
              <w:ind w:left="709" w:hanging="709"/>
              <w:jc w:val="both"/>
              <w:rPr>
                <w:rFonts w:ascii="Arial" w:eastAsia="Calibri" w:hAnsi="Arial" w:cs="Arial"/>
                <w:sz w:val="21"/>
                <w:szCs w:val="21"/>
              </w:rPr>
            </w:pPr>
            <w:r w:rsidRPr="007F2C95">
              <w:rPr>
                <w:rFonts w:ascii="Arial" w:eastAsia="Calibri" w:hAnsi="Arial" w:cs="Arial"/>
                <w:sz w:val="21"/>
                <w:szCs w:val="21"/>
              </w:rPr>
              <w:t>Código de Trânsito Brasileiro</w:t>
            </w:r>
          </w:p>
        </w:tc>
      </w:tr>
      <w:tr w:rsidR="000628CD" w:rsidRPr="007F2C95" w14:paraId="266FDB1D" w14:textId="77777777">
        <w:trPr>
          <w:jc w:val="center"/>
        </w:trPr>
        <w:tc>
          <w:tcPr>
            <w:tcW w:w="8494" w:type="dxa"/>
            <w:gridSpan w:val="2"/>
            <w:vAlign w:val="center"/>
          </w:tcPr>
          <w:p w14:paraId="7A659772" w14:textId="77777777" w:rsidR="000628CD" w:rsidRPr="007F2C95" w:rsidRDefault="000628CD" w:rsidP="00771549">
            <w:pPr>
              <w:spacing w:before="120" w:after="120" w:line="240" w:lineRule="auto"/>
              <w:ind w:left="709" w:hanging="709"/>
              <w:jc w:val="both"/>
              <w:rPr>
                <w:rFonts w:ascii="Arial" w:eastAsia="Calibri" w:hAnsi="Arial" w:cs="Arial"/>
                <w:sz w:val="21"/>
                <w:szCs w:val="21"/>
              </w:rPr>
            </w:pPr>
            <w:r w:rsidRPr="007F2C95">
              <w:rPr>
                <w:rFonts w:ascii="Arial" w:eastAsia="Calibri" w:hAnsi="Arial" w:cs="Arial"/>
                <w:sz w:val="21"/>
                <w:szCs w:val="21"/>
              </w:rPr>
              <w:t>Tabela – Acrônimos utilizados neste termo de referência.</w:t>
            </w:r>
          </w:p>
        </w:tc>
      </w:tr>
    </w:tbl>
    <w:p w14:paraId="2C35B430" w14:textId="77777777" w:rsidR="000628CD" w:rsidRPr="000628CD" w:rsidRDefault="000628CD">
      <w:pPr>
        <w:pStyle w:val="Ttulo1"/>
        <w:numPr>
          <w:ilvl w:val="0"/>
          <w:numId w:val="30"/>
        </w:numPr>
        <w:tabs>
          <w:tab w:val="num" w:pos="720"/>
        </w:tabs>
        <w:spacing w:before="120" w:after="120" w:line="240" w:lineRule="auto"/>
        <w:ind w:left="709" w:hanging="709"/>
        <w:jc w:val="both"/>
        <w:rPr>
          <w:rStyle w:val="Forte"/>
          <w:rFonts w:ascii="Arial" w:hAnsi="Arial" w:cs="Arial"/>
          <w:b/>
          <w:bCs/>
          <w:color w:val="auto"/>
          <w:sz w:val="21"/>
          <w:szCs w:val="21"/>
        </w:rPr>
      </w:pPr>
      <w:bookmarkStart w:id="10" w:name="_Toc228778799"/>
      <w:r w:rsidRPr="000628CD">
        <w:rPr>
          <w:rStyle w:val="Forte"/>
          <w:rFonts w:ascii="Arial" w:hAnsi="Arial" w:cs="Arial"/>
          <w:b/>
          <w:bCs/>
          <w:color w:val="auto"/>
          <w:sz w:val="21"/>
          <w:szCs w:val="21"/>
        </w:rPr>
        <w:t>DA DESCRIÇÃO DOS LOTES/ITENS</w:t>
      </w:r>
      <w:bookmarkEnd w:id="10"/>
    </w:p>
    <w:p w14:paraId="234E684F" w14:textId="77777777" w:rsidR="000628CD" w:rsidRPr="00FE2631" w:rsidRDefault="000628CD">
      <w:pPr>
        <w:pStyle w:val="PargrafodaLista"/>
        <w:numPr>
          <w:ilvl w:val="1"/>
          <w:numId w:val="30"/>
        </w:numPr>
        <w:spacing w:before="120" w:after="120" w:line="240" w:lineRule="auto"/>
        <w:ind w:left="709" w:hanging="709"/>
        <w:jc w:val="both"/>
        <w:rPr>
          <w:rFonts w:ascii="Arial" w:hAnsi="Arial" w:cs="Arial"/>
          <w:sz w:val="21"/>
          <w:szCs w:val="21"/>
        </w:rPr>
      </w:pPr>
      <w:r w:rsidRPr="00FE2631">
        <w:rPr>
          <w:rFonts w:ascii="Arial" w:hAnsi="Arial" w:cs="Arial"/>
          <w:sz w:val="21"/>
          <w:szCs w:val="21"/>
        </w:rPr>
        <w:t xml:space="preserve">A Aquisição de ônibus elétricos, do tipo </w:t>
      </w:r>
      <w:proofErr w:type="spellStart"/>
      <w:r w:rsidRPr="00FE2631">
        <w:rPr>
          <w:rFonts w:ascii="Arial" w:hAnsi="Arial" w:cs="Arial"/>
          <w:sz w:val="21"/>
          <w:szCs w:val="21"/>
        </w:rPr>
        <w:t>Padron</w:t>
      </w:r>
      <w:proofErr w:type="spellEnd"/>
      <w:r w:rsidRPr="00FE2631">
        <w:rPr>
          <w:rFonts w:ascii="Arial" w:hAnsi="Arial" w:cs="Arial"/>
          <w:sz w:val="21"/>
          <w:szCs w:val="21"/>
        </w:rPr>
        <w:t>, em conformidade com a tabela 1 da norma ABNT NBR 15570:2021 e pelo Código de Trânsito Brasileiro – CTB, e de carregadores veiculares, de pelo menos 240kwh, conforme normas ABNT NBR 17019:2022 e ABNT NBR IEC 61851-1, tem como objetivo a melhoria da qualidade dos serviços ofertados aos usuários do transporte público de passageiros dos municípios atendidos pelo STPP/RMR, com a preservação de uma tarifa módica, utilizando veículos mais confortáveis e dentro de padrões de confiabilidade, segurança e sustentabilidade.</w:t>
      </w:r>
    </w:p>
    <w:p w14:paraId="1204747F" w14:textId="77777777" w:rsidR="000628CD" w:rsidRPr="00FE2631" w:rsidRDefault="000628CD">
      <w:pPr>
        <w:pStyle w:val="PargrafodaLista"/>
        <w:numPr>
          <w:ilvl w:val="1"/>
          <w:numId w:val="30"/>
        </w:numPr>
        <w:spacing w:before="120" w:after="120" w:line="240" w:lineRule="auto"/>
        <w:ind w:left="709" w:hanging="709"/>
        <w:jc w:val="both"/>
        <w:rPr>
          <w:rFonts w:ascii="Arial" w:hAnsi="Arial" w:cs="Arial"/>
          <w:sz w:val="21"/>
          <w:szCs w:val="21"/>
        </w:rPr>
      </w:pPr>
      <w:r w:rsidRPr="00FE2631">
        <w:rPr>
          <w:rFonts w:ascii="Arial" w:hAnsi="Arial" w:cs="Arial"/>
          <w:sz w:val="21"/>
          <w:szCs w:val="21"/>
        </w:rPr>
        <w:t>A quantidade de veículos definidos para a utilização dentro do STPP/RMR está ligada às questões de desenvolvimento local, avanços da infraestrutura promotora e propulsora da inovação, bem como outros benefícios econômicos e sociais relacionados à qualidade de vida da população.</w:t>
      </w:r>
    </w:p>
    <w:p w14:paraId="4FF5DECA" w14:textId="77777777" w:rsidR="000628CD" w:rsidRDefault="000628CD">
      <w:pPr>
        <w:pStyle w:val="PargrafodaLista"/>
        <w:numPr>
          <w:ilvl w:val="1"/>
          <w:numId w:val="30"/>
        </w:numPr>
        <w:spacing w:before="120" w:after="120" w:line="240" w:lineRule="auto"/>
        <w:ind w:left="709" w:hanging="709"/>
        <w:jc w:val="both"/>
        <w:rPr>
          <w:rFonts w:ascii="Arial" w:hAnsi="Arial" w:cs="Arial"/>
          <w:sz w:val="21"/>
          <w:szCs w:val="21"/>
        </w:rPr>
      </w:pPr>
      <w:r w:rsidRPr="00FE2631">
        <w:rPr>
          <w:rFonts w:ascii="Arial" w:hAnsi="Arial" w:cs="Arial"/>
          <w:sz w:val="21"/>
          <w:szCs w:val="21"/>
        </w:rPr>
        <w:t>Os Carregadores serão destinados à recarga dos ônibus elétricos e serão instalados nos locais indicados pelo Órgão Gestor do STPP/RMR, situados na Região Metropolitana de Recife.</w:t>
      </w:r>
    </w:p>
    <w:p w14:paraId="2670BD22" w14:textId="77777777" w:rsidR="000628CD" w:rsidRPr="00FE2631" w:rsidRDefault="000628CD" w:rsidP="000628CD">
      <w:pPr>
        <w:pStyle w:val="PargrafodaLista"/>
        <w:spacing w:before="120" w:after="120" w:line="240" w:lineRule="auto"/>
        <w:ind w:left="792"/>
        <w:jc w:val="both"/>
        <w:rPr>
          <w:rFonts w:ascii="Arial" w:hAnsi="Arial" w:cs="Arial"/>
          <w:sz w:val="21"/>
          <w:szCs w:val="21"/>
        </w:rPr>
      </w:pPr>
    </w:p>
    <w:p w14:paraId="4E147B58" w14:textId="77777777" w:rsidR="000628CD" w:rsidRPr="007F2C95" w:rsidRDefault="000628CD">
      <w:pPr>
        <w:pStyle w:val="PargrafodaLista"/>
        <w:numPr>
          <w:ilvl w:val="1"/>
          <w:numId w:val="30"/>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DAS ESPECIFICAÇÕES TÉCNICAS DO ÔNIBUS ELÉTRICO</w:t>
      </w:r>
    </w:p>
    <w:p w14:paraId="02CCCF71" w14:textId="77777777" w:rsidR="000628CD" w:rsidRPr="007F2C95" w:rsidRDefault="000628CD" w:rsidP="000628CD">
      <w:pPr>
        <w:spacing w:before="120" w:after="120" w:line="240" w:lineRule="auto"/>
        <w:ind w:left="709" w:hanging="709"/>
        <w:jc w:val="both"/>
        <w:rPr>
          <w:rFonts w:ascii="Arial" w:hAnsi="Arial" w:cs="Arial"/>
          <w:sz w:val="21"/>
          <w:szCs w:val="21"/>
        </w:rPr>
      </w:pPr>
      <w:r w:rsidRPr="007F2C95">
        <w:rPr>
          <w:rFonts w:ascii="Arial" w:hAnsi="Arial" w:cs="Arial"/>
          <w:sz w:val="21"/>
          <w:szCs w:val="21"/>
        </w:rPr>
        <w:t>Os veículos de tração elétrica destinado a operar no STPP/RMR, classificados como ônibus pelo Código de Trânsito Brasileiro – CTB e Norma Técnica ABNT NBR 15570, têm como características:</w:t>
      </w:r>
    </w:p>
    <w:tbl>
      <w:tblPr>
        <w:tblStyle w:val="Tabelacomgrade"/>
        <w:tblW w:w="9073" w:type="dxa"/>
        <w:tblInd w:w="-147" w:type="dxa"/>
        <w:tblLook w:val="04A0" w:firstRow="1" w:lastRow="0" w:firstColumn="1" w:lastColumn="0" w:noHBand="0" w:noVBand="1"/>
      </w:tblPr>
      <w:tblGrid>
        <w:gridCol w:w="1985"/>
        <w:gridCol w:w="2139"/>
        <w:gridCol w:w="2163"/>
        <w:gridCol w:w="2786"/>
      </w:tblGrid>
      <w:tr w:rsidR="000628CD" w:rsidRPr="007F2C95" w14:paraId="1198899C" w14:textId="77777777" w:rsidTr="00427D6B">
        <w:trPr>
          <w:cantSplit/>
          <w:trHeight w:val="820"/>
        </w:trPr>
        <w:tc>
          <w:tcPr>
            <w:tcW w:w="1985" w:type="dxa"/>
            <w:shd w:val="clear" w:color="auto" w:fill="D9D9D9" w:themeFill="background1" w:themeFillShade="D9"/>
            <w:vAlign w:val="center"/>
          </w:tcPr>
          <w:p w14:paraId="063EC7D2" w14:textId="77777777" w:rsidR="000628CD" w:rsidRPr="00427D6B" w:rsidRDefault="000628CD" w:rsidP="00771549">
            <w:pPr>
              <w:spacing w:before="120" w:after="120" w:line="240" w:lineRule="auto"/>
              <w:ind w:left="709" w:hanging="709"/>
              <w:jc w:val="center"/>
              <w:rPr>
                <w:rFonts w:ascii="Arial" w:hAnsi="Arial" w:cs="Arial"/>
                <w:b/>
                <w:bCs/>
                <w:sz w:val="21"/>
                <w:szCs w:val="21"/>
              </w:rPr>
            </w:pPr>
            <w:r w:rsidRPr="00427D6B">
              <w:rPr>
                <w:rFonts w:ascii="Arial" w:hAnsi="Arial" w:cs="Arial"/>
                <w:b/>
                <w:bCs/>
                <w:sz w:val="21"/>
                <w:szCs w:val="21"/>
              </w:rPr>
              <w:t>Tipo do ônibus</w:t>
            </w:r>
          </w:p>
        </w:tc>
        <w:tc>
          <w:tcPr>
            <w:tcW w:w="2139" w:type="dxa"/>
            <w:shd w:val="clear" w:color="auto" w:fill="D9D9D9" w:themeFill="background1" w:themeFillShade="D9"/>
            <w:vAlign w:val="center"/>
          </w:tcPr>
          <w:p w14:paraId="31846563" w14:textId="77777777" w:rsidR="000628CD" w:rsidRPr="00427D6B" w:rsidRDefault="000628CD" w:rsidP="00771549">
            <w:pPr>
              <w:spacing w:before="120" w:after="120" w:line="240" w:lineRule="auto"/>
              <w:ind w:left="709" w:hanging="709"/>
              <w:jc w:val="center"/>
              <w:rPr>
                <w:rFonts w:ascii="Arial" w:hAnsi="Arial" w:cs="Arial"/>
                <w:b/>
                <w:bCs/>
                <w:sz w:val="21"/>
                <w:szCs w:val="21"/>
              </w:rPr>
            </w:pPr>
            <w:r w:rsidRPr="00427D6B">
              <w:rPr>
                <w:rFonts w:ascii="Arial" w:hAnsi="Arial" w:cs="Arial"/>
                <w:b/>
                <w:bCs/>
                <w:sz w:val="21"/>
                <w:szCs w:val="21"/>
              </w:rPr>
              <w:t>Comprimento Total (m)</w:t>
            </w:r>
          </w:p>
        </w:tc>
        <w:tc>
          <w:tcPr>
            <w:tcW w:w="2163" w:type="dxa"/>
            <w:shd w:val="clear" w:color="auto" w:fill="D9D9D9" w:themeFill="background1" w:themeFillShade="D9"/>
            <w:vAlign w:val="center"/>
          </w:tcPr>
          <w:p w14:paraId="3F3243DF" w14:textId="77777777" w:rsidR="000628CD" w:rsidRPr="00427D6B" w:rsidRDefault="000628CD" w:rsidP="00771549">
            <w:pPr>
              <w:spacing w:before="120" w:after="120" w:line="240" w:lineRule="auto"/>
              <w:ind w:left="709" w:hanging="709"/>
              <w:jc w:val="center"/>
              <w:rPr>
                <w:rFonts w:ascii="Arial" w:hAnsi="Arial" w:cs="Arial"/>
                <w:b/>
                <w:bCs/>
                <w:sz w:val="21"/>
                <w:szCs w:val="21"/>
              </w:rPr>
            </w:pPr>
            <w:r w:rsidRPr="00427D6B">
              <w:rPr>
                <w:rFonts w:ascii="Arial" w:hAnsi="Arial" w:cs="Arial"/>
                <w:b/>
                <w:bCs/>
                <w:sz w:val="21"/>
                <w:szCs w:val="21"/>
              </w:rPr>
              <w:t>Capacidade de Passageiros</w:t>
            </w:r>
          </w:p>
        </w:tc>
        <w:tc>
          <w:tcPr>
            <w:tcW w:w="2786" w:type="dxa"/>
            <w:shd w:val="clear" w:color="auto" w:fill="D9D9D9" w:themeFill="background1" w:themeFillShade="D9"/>
            <w:vAlign w:val="center"/>
          </w:tcPr>
          <w:p w14:paraId="0662A675" w14:textId="77777777" w:rsidR="000628CD" w:rsidRPr="00427D6B" w:rsidRDefault="000628CD" w:rsidP="00771549">
            <w:pPr>
              <w:spacing w:before="120" w:after="120" w:line="240" w:lineRule="auto"/>
              <w:ind w:left="709" w:hanging="709"/>
              <w:jc w:val="center"/>
              <w:rPr>
                <w:rFonts w:ascii="Arial" w:hAnsi="Arial" w:cs="Arial"/>
                <w:b/>
                <w:bCs/>
                <w:sz w:val="21"/>
                <w:szCs w:val="21"/>
              </w:rPr>
            </w:pPr>
            <w:r w:rsidRPr="00427D6B">
              <w:rPr>
                <w:rFonts w:ascii="Arial" w:hAnsi="Arial" w:cs="Arial"/>
                <w:b/>
                <w:bCs/>
                <w:sz w:val="21"/>
                <w:szCs w:val="21"/>
              </w:rPr>
              <w:t>Área Reservada p/cadeira de rodas</w:t>
            </w:r>
          </w:p>
        </w:tc>
      </w:tr>
      <w:tr w:rsidR="000628CD" w:rsidRPr="007F2C95" w14:paraId="468597B7" w14:textId="77777777" w:rsidTr="00427D6B">
        <w:tc>
          <w:tcPr>
            <w:tcW w:w="1985" w:type="dxa"/>
            <w:vAlign w:val="center"/>
          </w:tcPr>
          <w:p w14:paraId="23E3D481"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PADRON</w:t>
            </w:r>
          </w:p>
        </w:tc>
        <w:tc>
          <w:tcPr>
            <w:tcW w:w="2139" w:type="dxa"/>
          </w:tcPr>
          <w:p w14:paraId="765C207E"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12 ~ 14</w:t>
            </w:r>
          </w:p>
        </w:tc>
        <w:tc>
          <w:tcPr>
            <w:tcW w:w="2163" w:type="dxa"/>
          </w:tcPr>
          <w:p w14:paraId="4757747D"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78 ~ 89</w:t>
            </w:r>
          </w:p>
        </w:tc>
        <w:tc>
          <w:tcPr>
            <w:tcW w:w="2786" w:type="dxa"/>
          </w:tcPr>
          <w:p w14:paraId="011CBCDA"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01</w:t>
            </w:r>
          </w:p>
        </w:tc>
      </w:tr>
    </w:tbl>
    <w:p w14:paraId="0E1A1AE1" w14:textId="77777777" w:rsidR="000628CD" w:rsidRPr="007F2C95" w:rsidRDefault="000628CD" w:rsidP="000628CD">
      <w:pPr>
        <w:spacing w:before="120" w:after="120" w:line="240" w:lineRule="auto"/>
        <w:ind w:left="709" w:hanging="709"/>
        <w:jc w:val="both"/>
        <w:rPr>
          <w:rFonts w:ascii="Arial" w:hAnsi="Arial" w:cs="Arial"/>
          <w:sz w:val="21"/>
          <w:szCs w:val="21"/>
        </w:rPr>
      </w:pPr>
    </w:p>
    <w:p w14:paraId="1A85EF0D" w14:textId="77777777" w:rsidR="000628CD" w:rsidRPr="007F2C95" w:rsidRDefault="000628CD">
      <w:pPr>
        <w:pStyle w:val="PargrafodaLista"/>
        <w:numPr>
          <w:ilvl w:val="1"/>
          <w:numId w:val="30"/>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DAS PRINCIPAIS CARACTERÍSTICAS (DO CHASSI, MOTORIZAÇÃO E SISTEMAS)</w:t>
      </w:r>
    </w:p>
    <w:p w14:paraId="1F3079E0" w14:textId="77777777" w:rsidR="000628CD" w:rsidRPr="00153ACB"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153ACB">
        <w:rPr>
          <w:rFonts w:ascii="Arial" w:hAnsi="Arial" w:cs="Arial"/>
          <w:sz w:val="21"/>
          <w:szCs w:val="21"/>
        </w:rPr>
        <w:t>Os veículos deverão observar as resoluções e normas ambientais e de transporte vigente. Bem como as regulamentações aplicáveis do Instituto Nacional de Metrologia, Normatização e Qualidade Industrial (INMETRO), no que tange à relação potência/peso dos veículos em geral.</w:t>
      </w:r>
    </w:p>
    <w:p w14:paraId="21C04A0A" w14:textId="77777777" w:rsidR="000628CD" w:rsidRPr="00153ACB"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153ACB">
        <w:rPr>
          <w:rFonts w:ascii="Arial" w:hAnsi="Arial" w:cs="Arial"/>
          <w:sz w:val="21"/>
          <w:szCs w:val="21"/>
        </w:rPr>
        <w:t>Os veículos devem possuir CERTIFICADO DE ADEQUAÇÃO À LEGISLAÇÃO DE TRÂNSITO (CAT), expedido em conformidade com a Portaria DENATRAN nº 190/2009, que comprove a regularidade do modelo de ônibus junto ao REGISTRO NACIONAL DE VEÍCULOS AUTOMOTORES (RENAVAM).</w:t>
      </w:r>
    </w:p>
    <w:p w14:paraId="68E515EE" w14:textId="77777777" w:rsidR="000628CD" w:rsidRPr="00153ACB"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153ACB">
        <w:rPr>
          <w:rFonts w:ascii="Arial" w:hAnsi="Arial" w:cs="Arial"/>
          <w:sz w:val="21"/>
          <w:szCs w:val="21"/>
        </w:rPr>
        <w:t>Os veículos deverão fazer uso de suspensão pneumática ou mista, como forma de atenuar vibrações decorrentes de imperfeições no pavimento. A suspensão deve ser calibrada de forma a produzir resposta corretiva rápida à inclinação lateral do veículo em curvas.</w:t>
      </w:r>
    </w:p>
    <w:p w14:paraId="3787436C" w14:textId="77777777" w:rsidR="000628CD" w:rsidRPr="00153ACB"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153ACB">
        <w:rPr>
          <w:rFonts w:ascii="Arial" w:hAnsi="Arial" w:cs="Arial"/>
          <w:sz w:val="21"/>
          <w:szCs w:val="21"/>
        </w:rPr>
        <w:lastRenderedPageBreak/>
        <w:t>Deverão ser observadas todas as resoluções do Conselho Nacional de Trânsito e as normativas da ABNT, no que tange ao sistema de freio de veículos. Os veículos deverão ser equipados com tecnologia superior em termos de eficiência e tecnologia, como sistema de freios ABS e regenerativo.</w:t>
      </w:r>
    </w:p>
    <w:p w14:paraId="5B3258A7" w14:textId="77777777" w:rsidR="000628CD" w:rsidRPr="00153ACB"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153ACB">
        <w:rPr>
          <w:rFonts w:ascii="Arial" w:hAnsi="Arial" w:cs="Arial"/>
          <w:sz w:val="21"/>
          <w:szCs w:val="21"/>
        </w:rPr>
        <w:t xml:space="preserve">Em frenagem elétrica, a energia gerada pelos motores deve ser regenerada para as baterias </w:t>
      </w:r>
      <w:proofErr w:type="spellStart"/>
      <w:r w:rsidRPr="00153ACB">
        <w:rPr>
          <w:rFonts w:ascii="Arial" w:hAnsi="Arial" w:cs="Arial"/>
          <w:sz w:val="21"/>
          <w:szCs w:val="21"/>
        </w:rPr>
        <w:t>tracionárias</w:t>
      </w:r>
      <w:proofErr w:type="spellEnd"/>
      <w:r w:rsidRPr="00153ACB">
        <w:rPr>
          <w:rFonts w:ascii="Arial" w:hAnsi="Arial" w:cs="Arial"/>
          <w:sz w:val="21"/>
          <w:szCs w:val="21"/>
        </w:rPr>
        <w:t>.</w:t>
      </w:r>
    </w:p>
    <w:p w14:paraId="357FF761" w14:textId="77777777" w:rsidR="000628CD" w:rsidRPr="00153ACB"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153ACB">
        <w:rPr>
          <w:rFonts w:ascii="Arial" w:hAnsi="Arial" w:cs="Arial"/>
          <w:sz w:val="21"/>
          <w:szCs w:val="21"/>
        </w:rPr>
        <w:t xml:space="preserve">A potência dos motores de tração deve ser compatível com as especificações de desempenho do sistema de tração. Os motores de tração devem funcionar em ambos os sentidos de rotação. Rotação em um único sentido de giro poderá ser aceita desde que fiquem demonstradas vantagens técnicas e operacionais ao conjunto. </w:t>
      </w:r>
    </w:p>
    <w:p w14:paraId="09420F9F" w14:textId="77777777" w:rsidR="000628CD"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153ACB">
        <w:rPr>
          <w:rFonts w:ascii="Arial" w:hAnsi="Arial" w:cs="Arial"/>
          <w:sz w:val="21"/>
          <w:szCs w:val="21"/>
        </w:rPr>
        <w:t>Os motores devem possuir carcaças compactas, mecanicamente dimensionadas para suportar as cargas dinâmicas e vibrações produzidas durante a utilização do veículo, sendo admissível IPW55 como o grau mínimo aceitável de proteção, conforme Norma ABNT NBR IEC 60529. Devem ser instalados na região central, traseira ou nos cubos de rodas dos veículos e garantida a isolação elétrica</w:t>
      </w:r>
      <w:r>
        <w:rPr>
          <w:rFonts w:ascii="Arial" w:hAnsi="Arial" w:cs="Arial"/>
          <w:sz w:val="21"/>
          <w:szCs w:val="21"/>
        </w:rPr>
        <w:t>.</w:t>
      </w:r>
    </w:p>
    <w:p w14:paraId="465DEFE6" w14:textId="77777777" w:rsidR="000628CD" w:rsidRPr="00153ACB" w:rsidRDefault="000628CD" w:rsidP="000628CD">
      <w:pPr>
        <w:pStyle w:val="PargrafodaLista"/>
        <w:spacing w:before="120" w:after="120" w:line="240" w:lineRule="auto"/>
        <w:ind w:left="709"/>
        <w:jc w:val="both"/>
        <w:rPr>
          <w:rFonts w:ascii="Arial" w:hAnsi="Arial" w:cs="Arial"/>
          <w:sz w:val="21"/>
          <w:szCs w:val="21"/>
        </w:rPr>
      </w:pPr>
    </w:p>
    <w:p w14:paraId="1CC919AE" w14:textId="77777777" w:rsidR="000628CD"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153ACB">
        <w:rPr>
          <w:rFonts w:ascii="Arial" w:hAnsi="Arial" w:cs="Arial"/>
          <w:sz w:val="21"/>
          <w:szCs w:val="21"/>
        </w:rPr>
        <w:t>Os veículos devem possuir tração elétrica, com autonomia mínima requerida de 250 km, considerando uma carga completa de baterias, utilizando como parâmetro a metodologia UITP SORT (</w:t>
      </w:r>
      <w:proofErr w:type="spellStart"/>
      <w:r w:rsidRPr="00153ACB">
        <w:rPr>
          <w:rFonts w:ascii="Arial" w:hAnsi="Arial" w:cs="Arial"/>
          <w:sz w:val="21"/>
          <w:szCs w:val="21"/>
        </w:rPr>
        <w:t>Standardised</w:t>
      </w:r>
      <w:proofErr w:type="spellEnd"/>
      <w:r w:rsidRPr="00153ACB">
        <w:rPr>
          <w:rFonts w:ascii="Arial" w:hAnsi="Arial" w:cs="Arial"/>
          <w:sz w:val="21"/>
          <w:szCs w:val="21"/>
        </w:rPr>
        <w:t xml:space="preserve"> </w:t>
      </w:r>
      <w:proofErr w:type="spellStart"/>
      <w:r w:rsidRPr="00153ACB">
        <w:rPr>
          <w:rFonts w:ascii="Arial" w:hAnsi="Arial" w:cs="Arial"/>
          <w:sz w:val="21"/>
          <w:szCs w:val="21"/>
        </w:rPr>
        <w:t>On</w:t>
      </w:r>
      <w:proofErr w:type="spellEnd"/>
      <w:r w:rsidRPr="00153ACB">
        <w:rPr>
          <w:rFonts w:ascii="Arial" w:hAnsi="Arial" w:cs="Arial"/>
          <w:sz w:val="21"/>
          <w:szCs w:val="21"/>
        </w:rPr>
        <w:t xml:space="preserve">-Road Test </w:t>
      </w:r>
      <w:proofErr w:type="spellStart"/>
      <w:r w:rsidRPr="00153ACB">
        <w:rPr>
          <w:rFonts w:ascii="Arial" w:hAnsi="Arial" w:cs="Arial"/>
          <w:sz w:val="21"/>
          <w:szCs w:val="21"/>
        </w:rPr>
        <w:t>cycles</w:t>
      </w:r>
      <w:proofErr w:type="spellEnd"/>
      <w:r w:rsidRPr="00153ACB">
        <w:rPr>
          <w:rFonts w:ascii="Arial" w:hAnsi="Arial" w:cs="Arial"/>
          <w:sz w:val="21"/>
          <w:szCs w:val="21"/>
        </w:rPr>
        <w:t>), que é um padrão internacional para medir o consumo de energia e a autonomia de ônibus (diesel, híbridos e elétricos) em condições reais de tráfego, garantindo reprodutibilidade.</w:t>
      </w:r>
    </w:p>
    <w:p w14:paraId="69EAFADB" w14:textId="77777777" w:rsidR="000628CD" w:rsidRPr="00153ACB" w:rsidRDefault="000628CD" w:rsidP="000628CD">
      <w:pPr>
        <w:pStyle w:val="PargrafodaLista"/>
        <w:spacing w:before="120" w:after="120" w:line="240" w:lineRule="auto"/>
        <w:ind w:left="709" w:hanging="709"/>
        <w:jc w:val="both"/>
        <w:rPr>
          <w:rFonts w:ascii="Arial" w:hAnsi="Arial" w:cs="Arial"/>
          <w:sz w:val="21"/>
          <w:szCs w:val="21"/>
        </w:rPr>
      </w:pPr>
    </w:p>
    <w:p w14:paraId="76A68ACF" w14:textId="77777777" w:rsidR="000628CD"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153ACB">
        <w:rPr>
          <w:rFonts w:ascii="Arial" w:hAnsi="Arial" w:cs="Arial"/>
          <w:sz w:val="21"/>
          <w:szCs w:val="21"/>
        </w:rPr>
        <w:t>O motor elétrico do veículo deve proporcionar, no mínimo, potência líquida equivalente que assegure uma relação “potência líquida/peso bruto total máximo” aproximada de 18 CV/ton.</w:t>
      </w:r>
    </w:p>
    <w:p w14:paraId="6E280C93" w14:textId="77777777" w:rsidR="000628CD" w:rsidRPr="00B50629" w:rsidRDefault="000628CD" w:rsidP="000628CD">
      <w:pPr>
        <w:pStyle w:val="PargrafodaLista"/>
        <w:spacing w:before="120" w:after="120" w:line="240" w:lineRule="auto"/>
        <w:ind w:left="709" w:hanging="709"/>
        <w:jc w:val="both"/>
        <w:rPr>
          <w:rFonts w:ascii="Arial" w:hAnsi="Arial" w:cs="Arial"/>
          <w:sz w:val="21"/>
          <w:szCs w:val="21"/>
        </w:rPr>
      </w:pPr>
    </w:p>
    <w:p w14:paraId="11775A77" w14:textId="77777777" w:rsidR="000628CD"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153ACB">
        <w:rPr>
          <w:rFonts w:ascii="Arial" w:hAnsi="Arial" w:cs="Arial"/>
          <w:sz w:val="21"/>
          <w:szCs w:val="21"/>
        </w:rPr>
        <w:t>A bateria deve possuir capacidade de armazenamento suficiente para assegurar a autonomia mínima exigida para o veículo, assim como garantir o devido funcionamento dos equipamentos elétricos e eletrônicos embarcados, bem como outros componentes que possam vir a ser instalados, tais como: Validador de Bilhetagem, dispositivo automático de localização - AVL, dispositivo de contagem de passageiros, sistema de informação ao usuário, radiocomunicação e câmeras de segurança.</w:t>
      </w:r>
    </w:p>
    <w:p w14:paraId="2AD652D6" w14:textId="77777777" w:rsidR="000628CD" w:rsidRPr="00231157" w:rsidRDefault="000628CD" w:rsidP="000628CD">
      <w:pPr>
        <w:pStyle w:val="PargrafodaLista"/>
        <w:rPr>
          <w:rFonts w:ascii="Arial" w:hAnsi="Arial" w:cs="Arial"/>
          <w:sz w:val="21"/>
          <w:szCs w:val="21"/>
        </w:rPr>
      </w:pPr>
    </w:p>
    <w:p w14:paraId="7B3499C8" w14:textId="77777777" w:rsidR="000628CD" w:rsidRPr="00231157" w:rsidRDefault="000628CD" w:rsidP="000628CD">
      <w:pPr>
        <w:pStyle w:val="PargrafodaLista"/>
        <w:spacing w:before="120" w:after="120" w:line="240" w:lineRule="auto"/>
        <w:ind w:left="709"/>
        <w:jc w:val="both"/>
        <w:rPr>
          <w:rFonts w:ascii="Arial" w:hAnsi="Arial" w:cs="Arial"/>
          <w:sz w:val="21"/>
          <w:szCs w:val="21"/>
        </w:rPr>
      </w:pPr>
    </w:p>
    <w:p w14:paraId="2BFC76C8" w14:textId="77777777" w:rsidR="000628CD" w:rsidRPr="00B50629" w:rsidRDefault="000628CD">
      <w:pPr>
        <w:pStyle w:val="PargrafodaLista"/>
        <w:numPr>
          <w:ilvl w:val="1"/>
          <w:numId w:val="30"/>
        </w:numPr>
        <w:spacing w:before="120" w:after="120" w:line="240" w:lineRule="auto"/>
        <w:ind w:left="709" w:hanging="709"/>
        <w:jc w:val="both"/>
        <w:rPr>
          <w:rFonts w:ascii="Arial" w:hAnsi="Arial" w:cs="Arial"/>
          <w:sz w:val="21"/>
          <w:szCs w:val="21"/>
        </w:rPr>
      </w:pPr>
      <w:r w:rsidRPr="00B50629">
        <w:rPr>
          <w:rFonts w:ascii="Arial" w:hAnsi="Arial" w:cs="Arial"/>
          <w:sz w:val="21"/>
          <w:szCs w:val="21"/>
        </w:rPr>
        <w:t>DA ACESSIBILIDADE</w:t>
      </w:r>
    </w:p>
    <w:p w14:paraId="0F65AA81" w14:textId="77777777" w:rsidR="000628CD" w:rsidRPr="00231157"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231157">
        <w:rPr>
          <w:rFonts w:ascii="Arial" w:hAnsi="Arial" w:cs="Arial"/>
          <w:sz w:val="21"/>
          <w:szCs w:val="21"/>
        </w:rPr>
        <w:t>Para a aplicação operacional os veículos definidos neste TR devem ser “acessíveis”, em conformidade com o descrito na ABNT NBR 14022, considerando como premissa a adoção do piso baixo de entrada (</w:t>
      </w:r>
      <w:proofErr w:type="spellStart"/>
      <w:r w:rsidRPr="00231157">
        <w:rPr>
          <w:rFonts w:ascii="Arial" w:hAnsi="Arial" w:cs="Arial"/>
          <w:i/>
          <w:iCs/>
          <w:sz w:val="21"/>
          <w:szCs w:val="21"/>
        </w:rPr>
        <w:t>Low</w:t>
      </w:r>
      <w:proofErr w:type="spellEnd"/>
      <w:r w:rsidRPr="00231157">
        <w:rPr>
          <w:rFonts w:ascii="Arial" w:hAnsi="Arial" w:cs="Arial"/>
          <w:i/>
          <w:iCs/>
          <w:sz w:val="21"/>
          <w:szCs w:val="21"/>
        </w:rPr>
        <w:t xml:space="preserve"> </w:t>
      </w:r>
      <w:proofErr w:type="spellStart"/>
      <w:r w:rsidRPr="00231157">
        <w:rPr>
          <w:rFonts w:ascii="Arial" w:hAnsi="Arial" w:cs="Arial"/>
          <w:i/>
          <w:iCs/>
          <w:sz w:val="21"/>
          <w:szCs w:val="21"/>
        </w:rPr>
        <w:t>Entry</w:t>
      </w:r>
      <w:proofErr w:type="spellEnd"/>
      <w:r w:rsidRPr="00231157">
        <w:rPr>
          <w:rFonts w:ascii="Arial" w:hAnsi="Arial" w:cs="Arial"/>
          <w:i/>
          <w:iCs/>
          <w:sz w:val="21"/>
          <w:szCs w:val="21"/>
        </w:rPr>
        <w:t xml:space="preserve"> – LE</w:t>
      </w:r>
      <w:r w:rsidRPr="00231157">
        <w:rPr>
          <w:rFonts w:ascii="Arial" w:hAnsi="Arial" w:cs="Arial"/>
          <w:sz w:val="21"/>
          <w:szCs w:val="21"/>
        </w:rPr>
        <w:t>).</w:t>
      </w:r>
    </w:p>
    <w:p w14:paraId="4A4AD428" w14:textId="77777777" w:rsidR="000628CD" w:rsidRPr="00231157"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231157">
        <w:rPr>
          <w:rFonts w:ascii="Arial" w:hAnsi="Arial" w:cs="Arial"/>
          <w:sz w:val="21"/>
          <w:szCs w:val="21"/>
        </w:rPr>
        <w:t>A transposição da fronteira entre o piso interno e o local de embarque e desembarque pode ser facilitada pela redução na altura da carroceria, com utilização do sistema de movimentação vertical da suspensão, pela utilização da rampa de acesso veicular (RAV), pela utilização de plataforma elevatória veicular (PEV) ou pela conjugação das ações indicadas.</w:t>
      </w:r>
    </w:p>
    <w:p w14:paraId="33B9CC56" w14:textId="77777777" w:rsidR="000628CD" w:rsidRPr="007F2C95" w:rsidRDefault="000628CD" w:rsidP="000628CD">
      <w:pPr>
        <w:spacing w:before="120" w:after="120" w:line="240" w:lineRule="auto"/>
        <w:ind w:left="709" w:hanging="709"/>
        <w:jc w:val="both"/>
        <w:rPr>
          <w:rFonts w:ascii="Arial" w:hAnsi="Arial" w:cs="Arial"/>
          <w:sz w:val="21"/>
          <w:szCs w:val="21"/>
        </w:rPr>
      </w:pPr>
    </w:p>
    <w:p w14:paraId="79E0D5DB" w14:textId="77777777" w:rsidR="000628CD" w:rsidRPr="007F2C95" w:rsidRDefault="000628CD">
      <w:pPr>
        <w:pStyle w:val="PargrafodaLista"/>
        <w:numPr>
          <w:ilvl w:val="1"/>
          <w:numId w:val="30"/>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DA CARROCERIA</w:t>
      </w:r>
    </w:p>
    <w:p w14:paraId="417931DD" w14:textId="77777777" w:rsidR="000628CD"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231157">
        <w:rPr>
          <w:rFonts w:ascii="Arial" w:hAnsi="Arial" w:cs="Arial"/>
          <w:sz w:val="21"/>
          <w:szCs w:val="21"/>
        </w:rPr>
        <w:t>O veículo deverá atender a legislação vigente quanto as características construtivas e de segurança definidas pela ABNT NBR 15570, em sua versão atua / vigente até a data da publicação do Edital.</w:t>
      </w:r>
    </w:p>
    <w:p w14:paraId="617AB623" w14:textId="77777777" w:rsidR="000628CD" w:rsidRPr="00231157" w:rsidRDefault="000628CD" w:rsidP="000628CD">
      <w:pPr>
        <w:pStyle w:val="PargrafodaLista"/>
        <w:spacing w:before="120" w:after="120" w:line="240" w:lineRule="auto"/>
        <w:ind w:left="709"/>
        <w:jc w:val="both"/>
        <w:rPr>
          <w:rFonts w:ascii="Arial" w:hAnsi="Arial" w:cs="Arial"/>
          <w:sz w:val="21"/>
          <w:szCs w:val="21"/>
        </w:rPr>
      </w:pPr>
    </w:p>
    <w:p w14:paraId="3BAA482A" w14:textId="77777777" w:rsidR="000628CD" w:rsidRPr="007F2C95" w:rsidRDefault="000628CD">
      <w:pPr>
        <w:pStyle w:val="PargrafodaLista"/>
        <w:numPr>
          <w:ilvl w:val="1"/>
          <w:numId w:val="30"/>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DA CLIMATIZAÇÃO</w:t>
      </w:r>
    </w:p>
    <w:p w14:paraId="0E9F38DF" w14:textId="77777777" w:rsidR="000628CD" w:rsidRPr="00231157"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231157">
        <w:rPr>
          <w:rFonts w:ascii="Arial" w:hAnsi="Arial" w:cs="Arial"/>
          <w:sz w:val="21"/>
          <w:szCs w:val="21"/>
        </w:rPr>
        <w:lastRenderedPageBreak/>
        <w:t>Os veículos deverão ser equipados com sistema de climatização interna (ar-condicionado), que atenda às diretrizes técnicas preconizadas na Norma ABNT NBR 15570, e suas atualizações, bem como as demais normas e legislação vigente, de forma a assegurar aos passageiros conforto térmico, para a melhoria na sensação de bem-estar e contribuindo para a redução da irritabilidade.</w:t>
      </w:r>
    </w:p>
    <w:p w14:paraId="0D556CAD" w14:textId="77777777" w:rsidR="000628CD" w:rsidRPr="00231157"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231157">
        <w:rPr>
          <w:rFonts w:ascii="Arial" w:hAnsi="Arial" w:cs="Arial"/>
          <w:sz w:val="21"/>
          <w:szCs w:val="21"/>
        </w:rPr>
        <w:t xml:space="preserve">O sistema de ar-condicionado deve ser dimensionado de forma a: </w:t>
      </w:r>
    </w:p>
    <w:p w14:paraId="2136DC07" w14:textId="77777777" w:rsidR="000628CD" w:rsidRPr="00231157" w:rsidRDefault="000628CD">
      <w:pPr>
        <w:pStyle w:val="PargrafodaLista"/>
        <w:numPr>
          <w:ilvl w:val="3"/>
          <w:numId w:val="30"/>
        </w:numPr>
        <w:spacing w:before="120" w:after="120" w:line="240" w:lineRule="auto"/>
        <w:jc w:val="both"/>
        <w:rPr>
          <w:rFonts w:ascii="Arial" w:hAnsi="Arial" w:cs="Arial"/>
          <w:sz w:val="21"/>
          <w:szCs w:val="21"/>
        </w:rPr>
      </w:pPr>
      <w:r w:rsidRPr="00231157">
        <w:rPr>
          <w:rFonts w:ascii="Arial" w:hAnsi="Arial" w:cs="Arial"/>
          <w:sz w:val="21"/>
          <w:szCs w:val="21"/>
        </w:rPr>
        <w:t xml:space="preserve">Garantir uma temperatura interna máxima de 22 °C. </w:t>
      </w:r>
    </w:p>
    <w:p w14:paraId="50A3AE57" w14:textId="77777777" w:rsidR="000628CD" w:rsidRDefault="000628CD">
      <w:pPr>
        <w:pStyle w:val="PargrafodaLista"/>
        <w:numPr>
          <w:ilvl w:val="3"/>
          <w:numId w:val="30"/>
        </w:numPr>
        <w:spacing w:before="120" w:after="120" w:line="240" w:lineRule="auto"/>
        <w:jc w:val="both"/>
        <w:rPr>
          <w:rFonts w:ascii="Arial" w:hAnsi="Arial" w:cs="Arial"/>
          <w:sz w:val="21"/>
          <w:szCs w:val="21"/>
        </w:rPr>
      </w:pPr>
      <w:r w:rsidRPr="00231157">
        <w:rPr>
          <w:rFonts w:ascii="Arial" w:hAnsi="Arial" w:cs="Arial"/>
          <w:sz w:val="21"/>
          <w:szCs w:val="21"/>
        </w:rPr>
        <w:t xml:space="preserve">Quando a temperatura externa for superior a 30 °C, a </w:t>
      </w:r>
      <w:proofErr w:type="gramStart"/>
      <w:r w:rsidRPr="00231157">
        <w:rPr>
          <w:rFonts w:ascii="Arial" w:hAnsi="Arial" w:cs="Arial"/>
          <w:sz w:val="21"/>
          <w:szCs w:val="21"/>
        </w:rPr>
        <w:t>diferença  entre</w:t>
      </w:r>
      <w:proofErr w:type="gramEnd"/>
      <w:r w:rsidRPr="00231157">
        <w:rPr>
          <w:rFonts w:ascii="Arial" w:hAnsi="Arial" w:cs="Arial"/>
          <w:sz w:val="21"/>
          <w:szCs w:val="21"/>
        </w:rPr>
        <w:t xml:space="preserve"> temperaturas externa e interna seja deve ser, no mínimo, 8 °C.</w:t>
      </w:r>
    </w:p>
    <w:p w14:paraId="3264297B" w14:textId="77777777" w:rsidR="000628CD" w:rsidRPr="00231157" w:rsidRDefault="000628CD" w:rsidP="000628CD">
      <w:pPr>
        <w:pStyle w:val="PargrafodaLista"/>
        <w:spacing w:before="120" w:after="120" w:line="240" w:lineRule="auto"/>
        <w:ind w:left="1728"/>
        <w:jc w:val="both"/>
        <w:rPr>
          <w:rFonts w:ascii="Arial" w:hAnsi="Arial" w:cs="Arial"/>
          <w:sz w:val="21"/>
          <w:szCs w:val="21"/>
        </w:rPr>
      </w:pPr>
    </w:p>
    <w:p w14:paraId="47982069" w14:textId="77777777" w:rsidR="000628CD" w:rsidRDefault="000628CD">
      <w:pPr>
        <w:pStyle w:val="PargrafodaLista"/>
        <w:numPr>
          <w:ilvl w:val="1"/>
          <w:numId w:val="30"/>
        </w:numPr>
        <w:spacing w:before="120" w:after="120" w:line="240" w:lineRule="auto"/>
        <w:ind w:left="709" w:hanging="709"/>
        <w:jc w:val="both"/>
        <w:rPr>
          <w:rFonts w:ascii="Arial" w:hAnsi="Arial" w:cs="Arial"/>
          <w:sz w:val="21"/>
          <w:szCs w:val="21"/>
        </w:rPr>
      </w:pPr>
      <w:r w:rsidRPr="008E09B3">
        <w:rPr>
          <w:rFonts w:ascii="Arial" w:hAnsi="Arial" w:cs="Arial"/>
          <w:sz w:val="21"/>
          <w:szCs w:val="21"/>
        </w:rPr>
        <w:t>DAS PORTAS DE SERVIÇO</w:t>
      </w:r>
    </w:p>
    <w:p w14:paraId="322035FC" w14:textId="77777777" w:rsidR="000628CD" w:rsidRPr="008E09B3" w:rsidRDefault="000628CD" w:rsidP="000628CD">
      <w:pPr>
        <w:pStyle w:val="PargrafodaLista"/>
        <w:spacing w:before="120" w:after="120" w:line="240" w:lineRule="auto"/>
        <w:ind w:left="709"/>
        <w:jc w:val="both"/>
        <w:rPr>
          <w:rFonts w:ascii="Arial" w:hAnsi="Arial" w:cs="Arial"/>
          <w:sz w:val="21"/>
          <w:szCs w:val="21"/>
        </w:rPr>
      </w:pPr>
    </w:p>
    <w:p w14:paraId="18C3D639" w14:textId="77777777" w:rsidR="000628CD" w:rsidRPr="008E09B3"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8E09B3">
        <w:rPr>
          <w:rFonts w:ascii="Arial" w:hAnsi="Arial" w:cs="Arial"/>
          <w:sz w:val="21"/>
          <w:szCs w:val="21"/>
        </w:rPr>
        <w:t>Os veículos deverão ser equipados com 03 (três) portas de serviço, na lateral direita, sendo uma frontal, uma próxima ao eixo central do veículo e uma na parte traseira, instalada próxima do eixo traseiro.</w:t>
      </w:r>
    </w:p>
    <w:p w14:paraId="2BFDFBBC" w14:textId="77777777" w:rsidR="000628CD" w:rsidRPr="008E09B3"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8E09B3">
        <w:rPr>
          <w:rFonts w:ascii="Arial" w:hAnsi="Arial" w:cs="Arial"/>
          <w:sz w:val="21"/>
          <w:szCs w:val="21"/>
        </w:rPr>
        <w:t>As portas deverão ser de folhas duplas, com um vão livre de pelo menos 0,95m (noventa e cinco centímetros) de largura e 1,90m (um metro e noventa centímetros) de altura, com ângulo de abertura de 90º (noventa graus).</w:t>
      </w:r>
    </w:p>
    <w:p w14:paraId="49AF2986" w14:textId="77777777" w:rsidR="000628CD" w:rsidRPr="008E09B3"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8E09B3">
        <w:rPr>
          <w:rFonts w:ascii="Arial" w:hAnsi="Arial" w:cs="Arial"/>
          <w:sz w:val="21"/>
          <w:szCs w:val="21"/>
        </w:rPr>
        <w:t>As portas de serviço devem ser envidraçadas, de modo a facilitar a visão dos passageiros para a entrada e a saída do veículo, bem como permitir maior visibilidade ao condutor em manobras e paradas.</w:t>
      </w:r>
    </w:p>
    <w:p w14:paraId="5FD8C56E" w14:textId="77777777" w:rsidR="000628CD" w:rsidRPr="008E09B3"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8E09B3">
        <w:rPr>
          <w:rFonts w:ascii="Arial" w:hAnsi="Arial" w:cs="Arial"/>
          <w:sz w:val="21"/>
          <w:szCs w:val="21"/>
        </w:rPr>
        <w:t>O mecanismo de abertura das portas de serviço deve ter seu comando situado no posto do condutor do veículo, protegido quanto acesso e o manuseio não autorizado.</w:t>
      </w:r>
    </w:p>
    <w:p w14:paraId="1A1AFF4E" w14:textId="77777777" w:rsidR="000628CD" w:rsidRPr="008E09B3"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8E09B3">
        <w:rPr>
          <w:rFonts w:ascii="Arial" w:hAnsi="Arial" w:cs="Arial"/>
          <w:sz w:val="21"/>
          <w:szCs w:val="21"/>
        </w:rPr>
        <w:t>O Sistema de controle das portas de serviço deverá contar com sistema de intertravamento que impeça a deslocamento do veículo com porta aberta. Também deverá contar com dispositivo que possibilite a rápida abertura das portas para evacuação do veículo em emergências.</w:t>
      </w:r>
    </w:p>
    <w:p w14:paraId="18C10DDC" w14:textId="77777777" w:rsidR="000628CD"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8E09B3">
        <w:rPr>
          <w:rFonts w:ascii="Arial" w:hAnsi="Arial" w:cs="Arial"/>
          <w:sz w:val="21"/>
          <w:szCs w:val="21"/>
        </w:rPr>
        <w:t>Os veículos deverão ser dotados de saídas de emergências (janelas laterais e escotilhas), em conformidade com o especificado na Norma ABNT 15570, devidamente sinalizadas e com facilidade de acesso aos passageiros.</w:t>
      </w:r>
    </w:p>
    <w:p w14:paraId="413D5F14" w14:textId="77777777" w:rsidR="000628CD" w:rsidRPr="008E09B3" w:rsidRDefault="000628CD" w:rsidP="000628CD">
      <w:pPr>
        <w:pStyle w:val="PargrafodaLista"/>
        <w:spacing w:before="120" w:after="120" w:line="240" w:lineRule="auto"/>
        <w:ind w:left="709"/>
        <w:jc w:val="both"/>
        <w:rPr>
          <w:rFonts w:ascii="Arial" w:hAnsi="Arial" w:cs="Arial"/>
          <w:sz w:val="21"/>
          <w:szCs w:val="21"/>
        </w:rPr>
      </w:pPr>
    </w:p>
    <w:p w14:paraId="6A7557E8" w14:textId="77777777" w:rsidR="000628CD" w:rsidRPr="007F2C95" w:rsidRDefault="000628CD">
      <w:pPr>
        <w:pStyle w:val="PargrafodaLista"/>
        <w:numPr>
          <w:ilvl w:val="1"/>
          <w:numId w:val="30"/>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DOS BANCOS DOS PASSAGEIROS</w:t>
      </w:r>
    </w:p>
    <w:p w14:paraId="32BA50B9" w14:textId="77777777" w:rsidR="000628CD" w:rsidRPr="006533ED"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6533ED">
        <w:rPr>
          <w:rFonts w:ascii="Arial" w:hAnsi="Arial" w:cs="Arial"/>
          <w:sz w:val="21"/>
          <w:szCs w:val="21"/>
        </w:rPr>
        <w:t>Todos os bancos devem ser do tipo “urbano de encosto alto”, totalmente estofados e revestidos com material ou fibra sintética.</w:t>
      </w:r>
    </w:p>
    <w:p w14:paraId="30B7A332" w14:textId="77777777" w:rsidR="000628CD" w:rsidRPr="006533ED"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6533ED">
        <w:rPr>
          <w:rFonts w:ascii="Arial" w:hAnsi="Arial" w:cs="Arial"/>
          <w:sz w:val="21"/>
          <w:szCs w:val="21"/>
        </w:rPr>
        <w:t>A parte traseira dos bancos deve ser totalmente fechada, sem quaisquer arestas, bordas ou cantos vivos. Pontos de fixação, como parafusos, rebites e outros não devem ter saliências após a montagem e instalação.</w:t>
      </w:r>
    </w:p>
    <w:p w14:paraId="0FFC94C7" w14:textId="77777777" w:rsidR="000628CD" w:rsidRPr="006533ED" w:rsidRDefault="000628CD">
      <w:pPr>
        <w:pStyle w:val="PargrafodaLista"/>
        <w:numPr>
          <w:ilvl w:val="2"/>
          <w:numId w:val="30"/>
        </w:numPr>
        <w:spacing w:before="120" w:after="120" w:line="240" w:lineRule="auto"/>
        <w:ind w:left="709" w:hanging="709"/>
        <w:jc w:val="both"/>
        <w:rPr>
          <w:rFonts w:ascii="Arial" w:hAnsi="Arial" w:cs="Arial"/>
          <w:sz w:val="21"/>
          <w:szCs w:val="21"/>
        </w:rPr>
      </w:pPr>
      <w:proofErr w:type="spellStart"/>
      <w:r w:rsidRPr="006533ED">
        <w:rPr>
          <w:rFonts w:ascii="Arial" w:hAnsi="Arial" w:cs="Arial"/>
          <w:sz w:val="21"/>
          <w:szCs w:val="21"/>
        </w:rPr>
        <w:t>Pega-mãos</w:t>
      </w:r>
      <w:proofErr w:type="spellEnd"/>
      <w:r w:rsidRPr="006533ED">
        <w:rPr>
          <w:rFonts w:ascii="Arial" w:hAnsi="Arial" w:cs="Arial"/>
          <w:sz w:val="21"/>
          <w:szCs w:val="21"/>
        </w:rPr>
        <w:t xml:space="preserve"> devem ser </w:t>
      </w:r>
      <w:proofErr w:type="gramStart"/>
      <w:r w:rsidRPr="006533ED">
        <w:rPr>
          <w:rFonts w:ascii="Arial" w:hAnsi="Arial" w:cs="Arial"/>
          <w:sz w:val="21"/>
          <w:szCs w:val="21"/>
        </w:rPr>
        <w:t>incorporados</w:t>
      </w:r>
      <w:proofErr w:type="gramEnd"/>
      <w:r w:rsidRPr="006533ED">
        <w:rPr>
          <w:rFonts w:ascii="Arial" w:hAnsi="Arial" w:cs="Arial"/>
          <w:sz w:val="21"/>
          <w:szCs w:val="21"/>
        </w:rPr>
        <w:t xml:space="preserve"> a estrutura dos bancos laterais, bem como apoio para os pés dos passageiros que se sentarem no banco imediatamente anterior.</w:t>
      </w:r>
    </w:p>
    <w:p w14:paraId="67E44113" w14:textId="77777777" w:rsidR="000628CD" w:rsidRPr="006533ED"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6533ED">
        <w:rPr>
          <w:rFonts w:ascii="Arial" w:hAnsi="Arial" w:cs="Arial"/>
          <w:sz w:val="21"/>
          <w:szCs w:val="21"/>
        </w:rPr>
        <w:t>Em conformidade aos termos da norma ABNT NBR 14022, a coluna ou balaústre próximo a cada assento deve apresentar dispositivo tátil (superfície sensível ao tato), com textura diferente quando comparada aos demais pontos de apoio, para possibilitar que pessoas com deficiência visual possam identificar os assentos reservados ou preferenciais.</w:t>
      </w:r>
    </w:p>
    <w:p w14:paraId="3AA16B3E" w14:textId="77777777" w:rsidR="000628CD" w:rsidRPr="006533ED"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6533ED">
        <w:rPr>
          <w:rFonts w:ascii="Arial" w:hAnsi="Arial" w:cs="Arial"/>
          <w:sz w:val="21"/>
          <w:szCs w:val="21"/>
        </w:rPr>
        <w:t>Os assentos reservados aos passageiros especiais e os assentos preferenciais devem ser sinalizados com adesivo ou pintura, com símbolos específicos, que indiquem quais pessoas possuem o direito legal de uso desses assentos, de forma a atender a legislação vigente e os padrões estabelecidos pelo Órgão Gestor do STPP/RMR.</w:t>
      </w:r>
    </w:p>
    <w:p w14:paraId="5D9BEE3B" w14:textId="77777777" w:rsidR="000628CD" w:rsidRPr="006533ED"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6533ED">
        <w:rPr>
          <w:rFonts w:ascii="Arial" w:hAnsi="Arial" w:cs="Arial"/>
          <w:sz w:val="21"/>
          <w:szCs w:val="21"/>
        </w:rPr>
        <w:t xml:space="preserve">O veículo deverá ser equipado com, no mínimo, 01 (um) banco individual com assento basculante de recolhimento automático e com fixação que suporte o peso mínimo de 100 kg, em área demarcada. Estanho recolhido o conjunto “assento e encosto”, o </w:t>
      </w:r>
      <w:r w:rsidRPr="006533ED">
        <w:rPr>
          <w:rFonts w:ascii="Arial" w:hAnsi="Arial" w:cs="Arial"/>
          <w:sz w:val="21"/>
          <w:szCs w:val="21"/>
        </w:rPr>
        <w:lastRenderedPageBreak/>
        <w:t>posicionamento de cadeira de rodas, junto ao guarda-corpo, deve ser permitido sem dificuldade.</w:t>
      </w:r>
    </w:p>
    <w:p w14:paraId="420F3CED" w14:textId="77777777" w:rsidR="000628CD" w:rsidRPr="006533ED"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6533ED">
        <w:rPr>
          <w:rFonts w:ascii="Arial" w:hAnsi="Arial" w:cs="Arial"/>
          <w:sz w:val="21"/>
          <w:szCs w:val="21"/>
        </w:rPr>
        <w:t>A disposição e o número de bancos devem obedecer ao layout aprovado pela CONTRATANTE, devendo ser privilegiado o melhor aproveitamento dos veículos.</w:t>
      </w:r>
    </w:p>
    <w:p w14:paraId="5DA134BA" w14:textId="77777777" w:rsidR="000628CD" w:rsidRPr="006533ED"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6533ED">
        <w:rPr>
          <w:rFonts w:ascii="Arial" w:hAnsi="Arial" w:cs="Arial"/>
          <w:sz w:val="21"/>
          <w:szCs w:val="21"/>
        </w:rPr>
        <w:t>Os bancos situados sobre as caixas de rodas e os bancos individuais junto às portas, obrigatoriamente, deverão dispor de apoio para braço.</w:t>
      </w:r>
    </w:p>
    <w:p w14:paraId="0C709B3D" w14:textId="77777777" w:rsidR="000628CD" w:rsidRPr="006533ED"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6533ED">
        <w:rPr>
          <w:rFonts w:ascii="Arial" w:hAnsi="Arial" w:cs="Arial"/>
          <w:sz w:val="21"/>
          <w:szCs w:val="21"/>
        </w:rPr>
        <w:t>O projeto dos bancos deve considerar as recomendações definidas pelo CONTRAN em resolução específica sobre o assunto. Devendo o veículo ser equipado com assentos reservados às pessoas com deficiência ou mobilidade reduzida, posicionados antes da transposição da catraca e antes das caixas de rodas traseiras, em ambos os lados. A quantidade poderá variar em razão do tipo de rebaixamento do piso do salão de passageiros, respeitada a quantidade mínima e o regramento estabelecido pelo Órgão Gestor do STPP/RMR.</w:t>
      </w:r>
    </w:p>
    <w:p w14:paraId="57003A91" w14:textId="77777777" w:rsidR="000628CD" w:rsidRPr="006533ED"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6533ED">
        <w:rPr>
          <w:rFonts w:ascii="Arial" w:hAnsi="Arial" w:cs="Arial"/>
          <w:sz w:val="21"/>
          <w:szCs w:val="21"/>
        </w:rPr>
        <w:t>Os bancos devem ser montados prioritariamente no sentido de marcha do veículo. Bancos do tipo “costa-a-costa” poderão ser montados sobre as caixas de rodas, além e de outros que podem vir a ser posicionados para o melhor aproveitamento do leiaute interno do veículo, com a anuência do Órgão Gestor o STPP/RMR.</w:t>
      </w:r>
    </w:p>
    <w:p w14:paraId="3ED3AA7D" w14:textId="77777777" w:rsidR="000628CD" w:rsidRPr="006533ED"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6533ED">
        <w:rPr>
          <w:rFonts w:ascii="Arial" w:hAnsi="Arial" w:cs="Arial"/>
          <w:sz w:val="21"/>
          <w:szCs w:val="21"/>
        </w:rPr>
        <w:t>Todos os bancos devem ser providos de apoio lateral para o braço, do tipo basculante, instalado do lado do corredor de circulação, com largura mínima de 30 mm e comprimento com 90% da profundidade do assento.</w:t>
      </w:r>
    </w:p>
    <w:p w14:paraId="594040C5" w14:textId="77777777" w:rsidR="000628CD"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6533ED">
        <w:rPr>
          <w:rFonts w:ascii="Arial" w:hAnsi="Arial" w:cs="Arial"/>
          <w:sz w:val="21"/>
          <w:szCs w:val="21"/>
        </w:rPr>
        <w:t>Os veículos deverão ser equipados com portas USB (Universal Serial Bus), instaladas próximas aos bancos de passageiros ou fixadas na estrutura do banco, para recarga de smartphones e outros dispositivos móveis.</w:t>
      </w:r>
    </w:p>
    <w:p w14:paraId="1101AAB9" w14:textId="77777777" w:rsidR="000628CD" w:rsidRPr="006533ED" w:rsidRDefault="000628CD" w:rsidP="000628CD">
      <w:pPr>
        <w:pStyle w:val="PargrafodaLista"/>
        <w:spacing w:before="120" w:after="120" w:line="240" w:lineRule="auto"/>
        <w:ind w:left="709"/>
        <w:jc w:val="both"/>
        <w:rPr>
          <w:rFonts w:ascii="Arial" w:hAnsi="Arial" w:cs="Arial"/>
          <w:sz w:val="21"/>
          <w:szCs w:val="21"/>
        </w:rPr>
      </w:pPr>
    </w:p>
    <w:p w14:paraId="07FF36EE" w14:textId="77777777" w:rsidR="000628CD" w:rsidRPr="007F2C95" w:rsidRDefault="000628CD">
      <w:pPr>
        <w:pStyle w:val="PargrafodaLista"/>
        <w:numPr>
          <w:ilvl w:val="1"/>
          <w:numId w:val="30"/>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DO POSTO DE COMANDO</w:t>
      </w:r>
    </w:p>
    <w:p w14:paraId="64EAF305" w14:textId="77777777" w:rsidR="000628CD" w:rsidRPr="006533ED"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6533ED">
        <w:rPr>
          <w:rFonts w:ascii="Arial" w:hAnsi="Arial" w:cs="Arial"/>
          <w:sz w:val="21"/>
          <w:szCs w:val="21"/>
        </w:rPr>
        <w:t>A poltrona do motorista deve apresentar amortecimento hidráulico, níveis de regulagem para altura (variação de curso mínima de 60 mm) e recuo longitudinal e regulagem para o apoio lombar.</w:t>
      </w:r>
    </w:p>
    <w:p w14:paraId="2479E740" w14:textId="77777777" w:rsidR="000628CD" w:rsidRPr="006533ED"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6533ED">
        <w:rPr>
          <w:rFonts w:ascii="Arial" w:hAnsi="Arial" w:cs="Arial"/>
          <w:sz w:val="21"/>
          <w:szCs w:val="21"/>
        </w:rPr>
        <w:t>Deve ser instalado cinto de segurança com mecanismo retrátil e altura ajustável para o motorista, que atenda as disposições contidas na norma ABNT NBR 7337, não devendo causar incômodo nem desconforto, levando em conta as oscilações decorrentes do sistema de amortecimento da poltrona.</w:t>
      </w:r>
    </w:p>
    <w:p w14:paraId="73A95352" w14:textId="77777777" w:rsidR="000628CD" w:rsidRPr="006533ED"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6533ED">
        <w:rPr>
          <w:rFonts w:ascii="Arial" w:hAnsi="Arial" w:cs="Arial"/>
          <w:sz w:val="21"/>
          <w:szCs w:val="21"/>
        </w:rPr>
        <w:t>Deve ser instalado um protetor frontal do tipo “quebra sol”, além de uma cortina ou outro dispositivo de proteção solar na janela lateral do motorista que não obstrua o campo de visão ao espelho retrovisor externo esquerdo.</w:t>
      </w:r>
    </w:p>
    <w:p w14:paraId="41EE5F29" w14:textId="77777777" w:rsidR="000628CD" w:rsidRPr="006533ED"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6533ED">
        <w:rPr>
          <w:rFonts w:ascii="Arial" w:hAnsi="Arial" w:cs="Arial"/>
          <w:sz w:val="21"/>
          <w:szCs w:val="21"/>
        </w:rPr>
        <w:t>O Posto de Comando deve ser equipado com um compartimento, com tampa, para guarda de pertences do operador.</w:t>
      </w:r>
    </w:p>
    <w:p w14:paraId="70C570CC" w14:textId="77777777" w:rsidR="000628CD" w:rsidRPr="006533ED"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6533ED">
        <w:rPr>
          <w:rFonts w:ascii="Arial" w:hAnsi="Arial" w:cs="Arial"/>
          <w:sz w:val="21"/>
          <w:szCs w:val="21"/>
        </w:rPr>
        <w:t>A instalação e posicionamento dos instrumentos, controles, indicadores e lâmpadas piloto, bem como a identificação destes, devem estar de acordo com a resolução CONTRAN específica ao assunto. Todos os principais comandos do veículo (chave de seta, farol, abertura de portas, limpador de para-brisa, dentre outros) devem ser posicionados ao alcance do operador, de maneira a permitir sua utilização de forma ágil, fácil e precisa. Luzes indicadoras devem ser acesas sempre que um subsistema for acionado.</w:t>
      </w:r>
    </w:p>
    <w:p w14:paraId="61853832" w14:textId="77777777" w:rsidR="000628CD" w:rsidRPr="006533ED"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6533ED">
        <w:rPr>
          <w:rFonts w:ascii="Arial" w:hAnsi="Arial" w:cs="Arial"/>
          <w:sz w:val="21"/>
          <w:szCs w:val="21"/>
        </w:rPr>
        <w:t>O painel de instrumentos deve ser posicionado na linha de visão do motorista, de forma permitir a sua fácil visualização sem desviar a atenção da condução do veículo. A cor da superfície não deve promover reflexão dos raios luminosos. As luzes indicativas e de advertência do painel de instrumentos devem ser ajustadas de forma a não ofuscar a visão do motorista.</w:t>
      </w:r>
    </w:p>
    <w:p w14:paraId="4EC9BA31" w14:textId="77777777" w:rsidR="000628CD"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6533ED">
        <w:rPr>
          <w:rFonts w:ascii="Arial" w:hAnsi="Arial" w:cs="Arial"/>
          <w:sz w:val="21"/>
          <w:szCs w:val="21"/>
        </w:rPr>
        <w:t xml:space="preserve">Deve haver indicação sonora e luminosa que sinalize falhas dos inversores e conversores, além de voltímetro e amperímetro de bateria. O painel de controle do Posto </w:t>
      </w:r>
      <w:r w:rsidRPr="006533ED">
        <w:rPr>
          <w:rFonts w:ascii="Arial" w:hAnsi="Arial" w:cs="Arial"/>
          <w:sz w:val="21"/>
          <w:szCs w:val="21"/>
        </w:rPr>
        <w:lastRenderedPageBreak/>
        <w:t>de Comando deve possuir interface homem/máquina, para indicar, no mínimo, as informações operacionais dos equipamentos de tração e auxiliares. Estes instrumentos devem ser acionados a partir de sensores apropriados que introduzam isolação elétrica galvânica ou óptica, não sendo admitida alta tensão no Posto de Comando. Também deve existir indicador de falha do sistema de tração, indicador de sobre velocidade e dispositivo de rearme do sistema de tração.</w:t>
      </w:r>
    </w:p>
    <w:p w14:paraId="2BF8D673" w14:textId="77777777" w:rsidR="000628CD" w:rsidRPr="006533ED" w:rsidRDefault="000628CD" w:rsidP="000628CD">
      <w:pPr>
        <w:pStyle w:val="PargrafodaLista"/>
        <w:spacing w:before="120" w:after="120" w:line="240" w:lineRule="auto"/>
        <w:ind w:left="1224"/>
        <w:jc w:val="both"/>
        <w:rPr>
          <w:rFonts w:ascii="Arial" w:hAnsi="Arial" w:cs="Arial"/>
          <w:sz w:val="21"/>
          <w:szCs w:val="21"/>
        </w:rPr>
      </w:pPr>
    </w:p>
    <w:p w14:paraId="0447BBCB" w14:textId="77777777" w:rsidR="000628CD" w:rsidRPr="007F2C95" w:rsidRDefault="000628CD">
      <w:pPr>
        <w:pStyle w:val="PargrafodaLista"/>
        <w:numPr>
          <w:ilvl w:val="1"/>
          <w:numId w:val="30"/>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DO SISTEMA DE VIDEOMONITORAMENTO</w:t>
      </w:r>
    </w:p>
    <w:p w14:paraId="4EFC0F32" w14:textId="77777777" w:rsidR="000628CD" w:rsidRPr="006533ED"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6533ED">
        <w:rPr>
          <w:rFonts w:ascii="Arial" w:hAnsi="Arial" w:cs="Arial"/>
          <w:sz w:val="21"/>
          <w:szCs w:val="21"/>
        </w:rPr>
        <w:t>Os veículos deverão vir com sistema de videomonitoramento instalado, que permita o armazenamento de imagens geradas a partir de câmeras de vídeo, com as seguintes características:</w:t>
      </w:r>
    </w:p>
    <w:p w14:paraId="36DFD0B3" w14:textId="77777777" w:rsidR="000628CD" w:rsidRPr="007F2C95"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7F2C95">
        <w:rPr>
          <w:rFonts w:ascii="Arial" w:hAnsi="Arial" w:cs="Arial"/>
          <w:sz w:val="21"/>
          <w:szCs w:val="21"/>
        </w:rPr>
        <w:t xml:space="preserve">Gravador de Vídeo Veicular: </w:t>
      </w:r>
    </w:p>
    <w:p w14:paraId="43562D35" w14:textId="77777777" w:rsidR="000628CD" w:rsidRPr="006533ED" w:rsidRDefault="000628CD">
      <w:pPr>
        <w:pStyle w:val="PargrafodaLista"/>
        <w:numPr>
          <w:ilvl w:val="3"/>
          <w:numId w:val="30"/>
        </w:numPr>
        <w:spacing w:before="120" w:after="120" w:line="240" w:lineRule="auto"/>
        <w:jc w:val="both"/>
        <w:rPr>
          <w:rFonts w:ascii="Arial" w:hAnsi="Arial" w:cs="Arial"/>
          <w:sz w:val="21"/>
          <w:szCs w:val="21"/>
        </w:rPr>
      </w:pPr>
      <w:r w:rsidRPr="006533ED">
        <w:rPr>
          <w:rFonts w:ascii="Arial" w:hAnsi="Arial" w:cs="Arial"/>
          <w:sz w:val="21"/>
          <w:szCs w:val="21"/>
        </w:rPr>
        <w:t xml:space="preserve">Gravador de vídeo digital, desenvolvido especialmente para uso em veículos, com software embarcado e capacidade para visualizar e realizar cópia das gravações do cartão de memória (SD) no equipamento, sendo possível exportar as imagens no formato desejado com os dados de GPS embutido na imagem. </w:t>
      </w:r>
    </w:p>
    <w:p w14:paraId="5C111D59" w14:textId="77777777" w:rsidR="000628CD" w:rsidRPr="006533ED" w:rsidRDefault="000628CD">
      <w:pPr>
        <w:pStyle w:val="PargrafodaLista"/>
        <w:numPr>
          <w:ilvl w:val="3"/>
          <w:numId w:val="30"/>
        </w:numPr>
        <w:spacing w:before="120" w:after="120" w:line="240" w:lineRule="auto"/>
        <w:jc w:val="both"/>
        <w:rPr>
          <w:rFonts w:ascii="Arial" w:hAnsi="Arial" w:cs="Arial"/>
          <w:sz w:val="21"/>
          <w:szCs w:val="21"/>
        </w:rPr>
      </w:pPr>
      <w:r w:rsidRPr="006533ED">
        <w:rPr>
          <w:rFonts w:ascii="Arial" w:hAnsi="Arial" w:cs="Arial"/>
          <w:sz w:val="21"/>
          <w:szCs w:val="21"/>
        </w:rPr>
        <w:t xml:space="preserve">O equipamento deverá contar com interface local e web para visualização e configuração, processador de alto desempenho para gravar com resoluções de 1080p, 1080N, 720p, 960H, D1 e CIF. Também deverá suportar backup através de porta USB 2.0 e possuir conexão com rede 4G/LTE e Wi-Fi, ou superior. </w:t>
      </w:r>
    </w:p>
    <w:p w14:paraId="179FCA08" w14:textId="77777777" w:rsidR="000628CD" w:rsidRPr="006533ED" w:rsidRDefault="000628CD">
      <w:pPr>
        <w:pStyle w:val="PargrafodaLista"/>
        <w:numPr>
          <w:ilvl w:val="3"/>
          <w:numId w:val="30"/>
        </w:numPr>
        <w:spacing w:before="120" w:after="120" w:line="240" w:lineRule="auto"/>
        <w:jc w:val="both"/>
        <w:rPr>
          <w:rFonts w:ascii="Arial" w:hAnsi="Arial" w:cs="Arial"/>
          <w:sz w:val="21"/>
          <w:szCs w:val="21"/>
        </w:rPr>
      </w:pPr>
      <w:r w:rsidRPr="006533ED">
        <w:rPr>
          <w:rFonts w:ascii="Arial" w:hAnsi="Arial" w:cs="Arial"/>
          <w:sz w:val="21"/>
          <w:szCs w:val="21"/>
        </w:rPr>
        <w:t>Especificações Mínimas Requeridas:</w:t>
      </w:r>
    </w:p>
    <w:tbl>
      <w:tblPr>
        <w:tblStyle w:val="Tabelacomgrade"/>
        <w:tblW w:w="0" w:type="auto"/>
        <w:tblInd w:w="704" w:type="dxa"/>
        <w:tblLook w:val="04A0" w:firstRow="1" w:lastRow="0" w:firstColumn="1" w:lastColumn="0" w:noHBand="0" w:noVBand="1"/>
      </w:tblPr>
      <w:tblGrid>
        <w:gridCol w:w="3543"/>
        <w:gridCol w:w="4247"/>
      </w:tblGrid>
      <w:tr w:rsidR="000628CD" w:rsidRPr="007F2C95" w14:paraId="3DA97DD2" w14:textId="77777777">
        <w:tc>
          <w:tcPr>
            <w:tcW w:w="7790" w:type="dxa"/>
            <w:gridSpan w:val="2"/>
          </w:tcPr>
          <w:p w14:paraId="6816618E"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VÍDEO</w:t>
            </w:r>
          </w:p>
        </w:tc>
      </w:tr>
      <w:tr w:rsidR="000628CD" w:rsidRPr="007F2C95" w14:paraId="31FF80B0" w14:textId="77777777">
        <w:tc>
          <w:tcPr>
            <w:tcW w:w="3543" w:type="dxa"/>
          </w:tcPr>
          <w:p w14:paraId="2A4CB715"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Entradas</w:t>
            </w:r>
          </w:p>
        </w:tc>
        <w:tc>
          <w:tcPr>
            <w:tcW w:w="4247" w:type="dxa"/>
          </w:tcPr>
          <w:p w14:paraId="5C1879A4"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4 canais + 1 canal IP</w:t>
            </w:r>
          </w:p>
        </w:tc>
      </w:tr>
      <w:tr w:rsidR="000628CD" w:rsidRPr="007F2C95" w14:paraId="2BAD519C" w14:textId="77777777">
        <w:tc>
          <w:tcPr>
            <w:tcW w:w="3543" w:type="dxa"/>
          </w:tcPr>
          <w:p w14:paraId="31F8C04C"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Saída</w:t>
            </w:r>
          </w:p>
        </w:tc>
        <w:tc>
          <w:tcPr>
            <w:tcW w:w="4247" w:type="dxa"/>
          </w:tcPr>
          <w:p w14:paraId="2EF5EDB7"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1 canal</w:t>
            </w:r>
          </w:p>
        </w:tc>
      </w:tr>
      <w:tr w:rsidR="000628CD" w:rsidRPr="007F2C95" w14:paraId="107F2A1F" w14:textId="77777777">
        <w:tc>
          <w:tcPr>
            <w:tcW w:w="3543" w:type="dxa"/>
          </w:tcPr>
          <w:p w14:paraId="33209621"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Resolução</w:t>
            </w:r>
          </w:p>
        </w:tc>
        <w:tc>
          <w:tcPr>
            <w:tcW w:w="4247" w:type="dxa"/>
          </w:tcPr>
          <w:p w14:paraId="042C3C45" w14:textId="77777777" w:rsidR="000628CD" w:rsidRPr="007F2C95" w:rsidRDefault="000628CD" w:rsidP="00771549">
            <w:pPr>
              <w:spacing w:before="120" w:after="120" w:line="240" w:lineRule="auto"/>
              <w:ind w:left="709" w:hanging="709"/>
              <w:jc w:val="both"/>
              <w:rPr>
                <w:rFonts w:ascii="Arial" w:hAnsi="Arial" w:cs="Arial"/>
                <w:sz w:val="21"/>
                <w:szCs w:val="21"/>
              </w:rPr>
            </w:pPr>
            <w:proofErr w:type="spellStart"/>
            <w:r w:rsidRPr="007F2C95">
              <w:rPr>
                <w:rFonts w:ascii="Arial" w:hAnsi="Arial" w:cs="Arial"/>
                <w:sz w:val="21"/>
                <w:szCs w:val="21"/>
              </w:rPr>
              <w:t>Multi-HD</w:t>
            </w:r>
            <w:proofErr w:type="spellEnd"/>
            <w:r w:rsidRPr="007F2C95">
              <w:rPr>
                <w:rFonts w:ascii="Arial" w:hAnsi="Arial" w:cs="Arial"/>
                <w:sz w:val="21"/>
                <w:szCs w:val="21"/>
              </w:rPr>
              <w:t>: 1080p HDCVI/AHD/TVI/CVBS</w:t>
            </w:r>
          </w:p>
          <w:p w14:paraId="3010D319"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IP: 5 MP</w:t>
            </w:r>
          </w:p>
        </w:tc>
      </w:tr>
      <w:tr w:rsidR="000628CD" w:rsidRPr="007F2C95" w14:paraId="2EF89AFD" w14:textId="77777777">
        <w:tc>
          <w:tcPr>
            <w:tcW w:w="7790" w:type="dxa"/>
            <w:gridSpan w:val="2"/>
          </w:tcPr>
          <w:p w14:paraId="797F9809"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ÁUDIO</w:t>
            </w:r>
          </w:p>
        </w:tc>
      </w:tr>
      <w:tr w:rsidR="000628CD" w:rsidRPr="007F2C95" w14:paraId="04D23880" w14:textId="77777777">
        <w:tc>
          <w:tcPr>
            <w:tcW w:w="3543" w:type="dxa"/>
          </w:tcPr>
          <w:p w14:paraId="125EB05C"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Entradas</w:t>
            </w:r>
          </w:p>
        </w:tc>
        <w:tc>
          <w:tcPr>
            <w:tcW w:w="4247" w:type="dxa"/>
          </w:tcPr>
          <w:p w14:paraId="55A061BB"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1 (mínimo)</w:t>
            </w:r>
          </w:p>
        </w:tc>
      </w:tr>
      <w:tr w:rsidR="000628CD" w:rsidRPr="007F2C95" w14:paraId="5840667D" w14:textId="77777777">
        <w:tc>
          <w:tcPr>
            <w:tcW w:w="3543" w:type="dxa"/>
          </w:tcPr>
          <w:p w14:paraId="0FCE39C1"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Saída</w:t>
            </w:r>
          </w:p>
        </w:tc>
        <w:tc>
          <w:tcPr>
            <w:tcW w:w="4247" w:type="dxa"/>
          </w:tcPr>
          <w:p w14:paraId="758A5DE1"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1, bidirecional (mínimo)</w:t>
            </w:r>
          </w:p>
        </w:tc>
      </w:tr>
      <w:tr w:rsidR="000628CD" w:rsidRPr="007F2C95" w14:paraId="19687370" w14:textId="77777777">
        <w:tc>
          <w:tcPr>
            <w:tcW w:w="7790" w:type="dxa"/>
            <w:gridSpan w:val="2"/>
          </w:tcPr>
          <w:p w14:paraId="39A8BD06"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GRAVAÇÃO</w:t>
            </w:r>
          </w:p>
        </w:tc>
      </w:tr>
      <w:tr w:rsidR="000628CD" w:rsidRPr="007F2C95" w14:paraId="7CD1BCE1" w14:textId="77777777">
        <w:tc>
          <w:tcPr>
            <w:tcW w:w="3543" w:type="dxa"/>
          </w:tcPr>
          <w:p w14:paraId="57214483"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OSD</w:t>
            </w:r>
          </w:p>
        </w:tc>
        <w:tc>
          <w:tcPr>
            <w:tcW w:w="4247" w:type="dxa"/>
          </w:tcPr>
          <w:p w14:paraId="324E319A"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Informações GPS, data/hora, número do canal, velocidade, acelerômetro</w:t>
            </w:r>
          </w:p>
        </w:tc>
      </w:tr>
      <w:tr w:rsidR="000628CD" w:rsidRPr="007F2C95" w14:paraId="15790DE9" w14:textId="77777777">
        <w:tc>
          <w:tcPr>
            <w:tcW w:w="3543" w:type="dxa"/>
          </w:tcPr>
          <w:p w14:paraId="1547FF13" w14:textId="77777777" w:rsidR="000628CD" w:rsidRPr="007F2C95" w:rsidRDefault="000628CD" w:rsidP="00771549">
            <w:pPr>
              <w:spacing w:before="120" w:after="120" w:line="240" w:lineRule="auto"/>
              <w:ind w:left="709" w:hanging="709"/>
              <w:jc w:val="both"/>
              <w:rPr>
                <w:rFonts w:ascii="Arial" w:hAnsi="Arial" w:cs="Arial"/>
                <w:sz w:val="21"/>
                <w:szCs w:val="21"/>
              </w:rPr>
            </w:pPr>
            <w:proofErr w:type="spellStart"/>
            <w:r w:rsidRPr="007F2C95">
              <w:rPr>
                <w:rFonts w:ascii="Arial" w:hAnsi="Arial" w:cs="Arial"/>
                <w:sz w:val="21"/>
                <w:szCs w:val="21"/>
              </w:rPr>
              <w:t>Codecs</w:t>
            </w:r>
            <w:proofErr w:type="spellEnd"/>
          </w:p>
        </w:tc>
        <w:tc>
          <w:tcPr>
            <w:tcW w:w="4247" w:type="dxa"/>
          </w:tcPr>
          <w:p w14:paraId="06112EC8"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Vídeo: H.265, H.265+, H.264H, H.264H+ /</w:t>
            </w:r>
          </w:p>
          <w:p w14:paraId="5C3C6EF1"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Áudio: G.711ª/G.711U/PCM/AAC</w:t>
            </w:r>
          </w:p>
        </w:tc>
      </w:tr>
      <w:tr w:rsidR="000628CD" w:rsidRPr="007F2C95" w14:paraId="4ABE77A2" w14:textId="77777777">
        <w:tc>
          <w:tcPr>
            <w:tcW w:w="3543" w:type="dxa"/>
          </w:tcPr>
          <w:p w14:paraId="60176EDF"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Resoluções</w:t>
            </w:r>
          </w:p>
        </w:tc>
        <w:tc>
          <w:tcPr>
            <w:tcW w:w="4247" w:type="dxa"/>
          </w:tcPr>
          <w:p w14:paraId="7E0548EF"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4 canais até 1080p (</w:t>
            </w:r>
            <w:proofErr w:type="spellStart"/>
            <w:r w:rsidRPr="007F2C95">
              <w:rPr>
                <w:rFonts w:ascii="Arial" w:hAnsi="Arial" w:cs="Arial"/>
                <w:sz w:val="21"/>
                <w:szCs w:val="21"/>
              </w:rPr>
              <w:t>Multi-HD</w:t>
            </w:r>
            <w:proofErr w:type="spellEnd"/>
            <w:r w:rsidRPr="007F2C95">
              <w:rPr>
                <w:rFonts w:ascii="Arial" w:hAnsi="Arial" w:cs="Arial"/>
                <w:sz w:val="21"/>
                <w:szCs w:val="21"/>
              </w:rPr>
              <w:t>)</w:t>
            </w:r>
          </w:p>
          <w:p w14:paraId="2BCBF68E"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lastRenderedPageBreak/>
              <w:t>1 canal IP até 5 MP</w:t>
            </w:r>
          </w:p>
        </w:tc>
      </w:tr>
      <w:tr w:rsidR="000628CD" w:rsidRPr="007F2C95" w14:paraId="10320DD5" w14:textId="77777777">
        <w:tc>
          <w:tcPr>
            <w:tcW w:w="7790" w:type="dxa"/>
            <w:gridSpan w:val="2"/>
          </w:tcPr>
          <w:p w14:paraId="080057B9"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lastRenderedPageBreak/>
              <w:t>CONEXÃO</w:t>
            </w:r>
          </w:p>
        </w:tc>
      </w:tr>
      <w:tr w:rsidR="000628CD" w:rsidRPr="007F2C95" w14:paraId="54D6CAB8" w14:textId="77777777">
        <w:tc>
          <w:tcPr>
            <w:tcW w:w="3543" w:type="dxa"/>
          </w:tcPr>
          <w:p w14:paraId="6B494BA4"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USB</w:t>
            </w:r>
          </w:p>
        </w:tc>
        <w:tc>
          <w:tcPr>
            <w:tcW w:w="4247" w:type="dxa"/>
          </w:tcPr>
          <w:p w14:paraId="75E7B34F"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2.0 ou superior</w:t>
            </w:r>
          </w:p>
        </w:tc>
      </w:tr>
      <w:tr w:rsidR="000628CD" w:rsidRPr="007F2C95" w14:paraId="37173F18" w14:textId="77777777">
        <w:tc>
          <w:tcPr>
            <w:tcW w:w="3543" w:type="dxa"/>
          </w:tcPr>
          <w:p w14:paraId="4F2BD9C6"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Rede</w:t>
            </w:r>
          </w:p>
        </w:tc>
        <w:tc>
          <w:tcPr>
            <w:tcW w:w="4247" w:type="dxa"/>
          </w:tcPr>
          <w:p w14:paraId="604E4E1B"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4G/LTE e Wi-Fi</w:t>
            </w:r>
          </w:p>
        </w:tc>
      </w:tr>
    </w:tbl>
    <w:p w14:paraId="11DC5B08" w14:textId="77777777" w:rsidR="000628CD" w:rsidRPr="007F2C95" w:rsidRDefault="000628CD" w:rsidP="000628CD">
      <w:pPr>
        <w:spacing w:before="120" w:after="120" w:line="240" w:lineRule="auto"/>
        <w:ind w:left="709" w:hanging="709"/>
        <w:jc w:val="both"/>
        <w:rPr>
          <w:rFonts w:ascii="Arial" w:hAnsi="Arial" w:cs="Arial"/>
          <w:sz w:val="21"/>
          <w:szCs w:val="21"/>
        </w:rPr>
      </w:pPr>
    </w:p>
    <w:p w14:paraId="4D9CF72E" w14:textId="77777777" w:rsidR="000628CD"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6533ED">
        <w:rPr>
          <w:rFonts w:ascii="Arial" w:hAnsi="Arial" w:cs="Arial"/>
          <w:sz w:val="21"/>
          <w:szCs w:val="21"/>
        </w:rPr>
        <w:t xml:space="preserve">Câmera de Vídeo Veicular: </w:t>
      </w:r>
    </w:p>
    <w:p w14:paraId="19C37F2C" w14:textId="77777777" w:rsidR="000628CD" w:rsidRPr="006533ED" w:rsidRDefault="000628CD" w:rsidP="000628CD">
      <w:pPr>
        <w:pStyle w:val="PargrafodaLista"/>
        <w:spacing w:before="120" w:after="120" w:line="240" w:lineRule="auto"/>
        <w:ind w:left="709"/>
        <w:jc w:val="both"/>
        <w:rPr>
          <w:rFonts w:ascii="Arial" w:hAnsi="Arial" w:cs="Arial"/>
          <w:sz w:val="21"/>
          <w:szCs w:val="21"/>
        </w:rPr>
      </w:pPr>
    </w:p>
    <w:p w14:paraId="7BF27E31" w14:textId="77777777" w:rsidR="000628CD" w:rsidRDefault="000628CD">
      <w:pPr>
        <w:pStyle w:val="PargrafodaLista"/>
        <w:numPr>
          <w:ilvl w:val="3"/>
          <w:numId w:val="30"/>
        </w:numPr>
        <w:spacing w:before="120" w:after="120" w:line="240" w:lineRule="auto"/>
        <w:jc w:val="both"/>
        <w:rPr>
          <w:rFonts w:ascii="Arial" w:hAnsi="Arial" w:cs="Arial"/>
          <w:sz w:val="21"/>
          <w:szCs w:val="21"/>
        </w:rPr>
      </w:pPr>
      <w:r w:rsidRPr="008306F1">
        <w:rPr>
          <w:rFonts w:ascii="Arial" w:hAnsi="Arial" w:cs="Arial"/>
          <w:sz w:val="21"/>
          <w:szCs w:val="21"/>
        </w:rPr>
        <w:t>As câmeras devem fornecer imagens de alta resolução com tecnologia HD 720p, ou superior, com recurso de estabilização de imagens, adequada para operação veicular, suportando as vibrações e as temperaturas inerentes à operação em ônibus. Possuir case antivandalismo e que permita a instalação em ambientes internos (abrigado) e externos.</w:t>
      </w:r>
    </w:p>
    <w:p w14:paraId="20E01B62" w14:textId="77777777" w:rsidR="000628CD" w:rsidRPr="008306F1" w:rsidRDefault="000628CD" w:rsidP="000628CD">
      <w:pPr>
        <w:pStyle w:val="PargrafodaLista"/>
        <w:spacing w:before="120" w:after="120" w:line="240" w:lineRule="auto"/>
        <w:ind w:left="1728"/>
        <w:jc w:val="both"/>
        <w:rPr>
          <w:rFonts w:ascii="Arial" w:hAnsi="Arial" w:cs="Arial"/>
          <w:sz w:val="21"/>
          <w:szCs w:val="21"/>
        </w:rPr>
      </w:pPr>
    </w:p>
    <w:p w14:paraId="50874290" w14:textId="77777777" w:rsidR="000628CD" w:rsidRPr="007F2C95" w:rsidRDefault="000628CD">
      <w:pPr>
        <w:pStyle w:val="PargrafodaLista"/>
        <w:numPr>
          <w:ilvl w:val="3"/>
          <w:numId w:val="30"/>
        </w:numPr>
        <w:spacing w:before="120" w:after="120" w:line="240" w:lineRule="auto"/>
        <w:jc w:val="both"/>
        <w:rPr>
          <w:rFonts w:ascii="Arial" w:hAnsi="Arial" w:cs="Arial"/>
          <w:sz w:val="21"/>
          <w:szCs w:val="21"/>
        </w:rPr>
      </w:pPr>
      <w:r w:rsidRPr="007F2C95">
        <w:rPr>
          <w:rFonts w:ascii="Arial" w:hAnsi="Arial" w:cs="Arial"/>
          <w:sz w:val="21"/>
          <w:szCs w:val="21"/>
        </w:rPr>
        <w:t xml:space="preserve">Especificações Mínimas Requeridas: </w:t>
      </w:r>
    </w:p>
    <w:tbl>
      <w:tblPr>
        <w:tblStyle w:val="Tabelacomgrade"/>
        <w:tblW w:w="0" w:type="auto"/>
        <w:tblInd w:w="704" w:type="dxa"/>
        <w:tblLook w:val="04A0" w:firstRow="1" w:lastRow="0" w:firstColumn="1" w:lastColumn="0" w:noHBand="0" w:noVBand="1"/>
      </w:tblPr>
      <w:tblGrid>
        <w:gridCol w:w="4111"/>
        <w:gridCol w:w="3679"/>
      </w:tblGrid>
      <w:tr w:rsidR="000628CD" w:rsidRPr="007F2C95" w14:paraId="1401C2AD" w14:textId="77777777">
        <w:tc>
          <w:tcPr>
            <w:tcW w:w="4111" w:type="dxa"/>
          </w:tcPr>
          <w:p w14:paraId="70115E7C"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 xml:space="preserve">Sensor  </w:t>
            </w:r>
          </w:p>
        </w:tc>
        <w:tc>
          <w:tcPr>
            <w:tcW w:w="3679" w:type="dxa"/>
          </w:tcPr>
          <w:p w14:paraId="6562A285"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 xml:space="preserve">1 /2,7" CMOS (mínimo) </w:t>
            </w:r>
          </w:p>
        </w:tc>
      </w:tr>
      <w:tr w:rsidR="000628CD" w:rsidRPr="007F2C95" w14:paraId="1F3C9E62" w14:textId="77777777">
        <w:tc>
          <w:tcPr>
            <w:tcW w:w="4111" w:type="dxa"/>
          </w:tcPr>
          <w:p w14:paraId="22963214"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 xml:space="preserve">Resolução  </w:t>
            </w:r>
          </w:p>
        </w:tc>
        <w:tc>
          <w:tcPr>
            <w:tcW w:w="3679" w:type="dxa"/>
          </w:tcPr>
          <w:p w14:paraId="770BEAD3"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 xml:space="preserve">1920(H)×1080(V), 2MP </w:t>
            </w:r>
          </w:p>
        </w:tc>
      </w:tr>
      <w:tr w:rsidR="000628CD" w:rsidRPr="007F2C95" w14:paraId="183EF51F" w14:textId="77777777">
        <w:tc>
          <w:tcPr>
            <w:tcW w:w="4111" w:type="dxa"/>
          </w:tcPr>
          <w:p w14:paraId="7394E7A5"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 xml:space="preserve">Taxa de Quadros </w:t>
            </w:r>
          </w:p>
        </w:tc>
        <w:tc>
          <w:tcPr>
            <w:tcW w:w="3679" w:type="dxa"/>
          </w:tcPr>
          <w:p w14:paraId="3287A12C"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30 FPS</w:t>
            </w:r>
          </w:p>
        </w:tc>
      </w:tr>
      <w:tr w:rsidR="000628CD" w:rsidRPr="007F2C95" w14:paraId="4AF00EC1" w14:textId="77777777">
        <w:tc>
          <w:tcPr>
            <w:tcW w:w="4111" w:type="dxa"/>
          </w:tcPr>
          <w:p w14:paraId="424E5B76"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 xml:space="preserve">Lente  </w:t>
            </w:r>
          </w:p>
        </w:tc>
        <w:tc>
          <w:tcPr>
            <w:tcW w:w="3679" w:type="dxa"/>
          </w:tcPr>
          <w:p w14:paraId="5317965B"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2,8 mm</w:t>
            </w:r>
          </w:p>
        </w:tc>
      </w:tr>
      <w:tr w:rsidR="000628CD" w:rsidRPr="007F2C95" w14:paraId="4671D7FA" w14:textId="77777777">
        <w:tc>
          <w:tcPr>
            <w:tcW w:w="4111" w:type="dxa"/>
          </w:tcPr>
          <w:p w14:paraId="7672D8F4"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 xml:space="preserve">Alcance IR  </w:t>
            </w:r>
          </w:p>
        </w:tc>
        <w:tc>
          <w:tcPr>
            <w:tcW w:w="3679" w:type="dxa"/>
          </w:tcPr>
          <w:p w14:paraId="2EF9F67D"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±5m</w:t>
            </w:r>
          </w:p>
        </w:tc>
      </w:tr>
      <w:tr w:rsidR="000628CD" w:rsidRPr="007F2C95" w14:paraId="09AEF20C" w14:textId="77777777">
        <w:tc>
          <w:tcPr>
            <w:tcW w:w="4111" w:type="dxa"/>
          </w:tcPr>
          <w:p w14:paraId="18775F00"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 xml:space="preserve">IR inteligente  </w:t>
            </w:r>
          </w:p>
        </w:tc>
        <w:tc>
          <w:tcPr>
            <w:tcW w:w="3679" w:type="dxa"/>
          </w:tcPr>
          <w:p w14:paraId="368439EC"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Sim</w:t>
            </w:r>
          </w:p>
        </w:tc>
      </w:tr>
      <w:tr w:rsidR="000628CD" w:rsidRPr="007F2C95" w14:paraId="01569147" w14:textId="77777777">
        <w:tc>
          <w:tcPr>
            <w:tcW w:w="4111" w:type="dxa"/>
          </w:tcPr>
          <w:p w14:paraId="17886BA3"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 xml:space="preserve">Comprimento de onda LED IR  </w:t>
            </w:r>
          </w:p>
        </w:tc>
        <w:tc>
          <w:tcPr>
            <w:tcW w:w="3679" w:type="dxa"/>
          </w:tcPr>
          <w:p w14:paraId="6796054F"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 xml:space="preserve">850 </w:t>
            </w:r>
            <w:proofErr w:type="spellStart"/>
            <w:r w:rsidRPr="007F2C95">
              <w:rPr>
                <w:rFonts w:ascii="Arial" w:hAnsi="Arial" w:cs="Arial"/>
                <w:sz w:val="21"/>
                <w:szCs w:val="21"/>
              </w:rPr>
              <w:t>nm</w:t>
            </w:r>
            <w:proofErr w:type="spellEnd"/>
          </w:p>
        </w:tc>
      </w:tr>
      <w:tr w:rsidR="000628CD" w:rsidRPr="007F2C95" w14:paraId="6369697D" w14:textId="77777777">
        <w:tc>
          <w:tcPr>
            <w:tcW w:w="4111" w:type="dxa"/>
          </w:tcPr>
          <w:p w14:paraId="711001A5"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 xml:space="preserve">Formato de Vídeo </w:t>
            </w:r>
          </w:p>
        </w:tc>
        <w:tc>
          <w:tcPr>
            <w:tcW w:w="3679" w:type="dxa"/>
          </w:tcPr>
          <w:p w14:paraId="0E1C0145"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NTSC</w:t>
            </w:r>
          </w:p>
        </w:tc>
      </w:tr>
      <w:tr w:rsidR="000628CD" w:rsidRPr="007F2C95" w14:paraId="5171FE96" w14:textId="77777777">
        <w:tc>
          <w:tcPr>
            <w:tcW w:w="4111" w:type="dxa"/>
          </w:tcPr>
          <w:p w14:paraId="5E00CDCE"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 xml:space="preserve">Relação Sinal/Ruído </w:t>
            </w:r>
          </w:p>
        </w:tc>
        <w:tc>
          <w:tcPr>
            <w:tcW w:w="3679" w:type="dxa"/>
          </w:tcPr>
          <w:p w14:paraId="5FE4392B"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&gt; 65 dB</w:t>
            </w:r>
          </w:p>
        </w:tc>
      </w:tr>
      <w:tr w:rsidR="000628CD" w:rsidRPr="007F2C95" w14:paraId="149198D7" w14:textId="77777777">
        <w:tc>
          <w:tcPr>
            <w:tcW w:w="4111" w:type="dxa"/>
          </w:tcPr>
          <w:p w14:paraId="1D40A3C6"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 xml:space="preserve">Sensibilidade </w:t>
            </w:r>
          </w:p>
        </w:tc>
        <w:tc>
          <w:tcPr>
            <w:tcW w:w="3679" w:type="dxa"/>
          </w:tcPr>
          <w:p w14:paraId="53D7B041"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 xml:space="preserve">0,02Lux/F2.0,0Lux IR </w:t>
            </w:r>
            <w:proofErr w:type="spellStart"/>
            <w:r w:rsidRPr="007F2C95">
              <w:rPr>
                <w:rFonts w:ascii="Arial" w:hAnsi="Arial" w:cs="Arial"/>
                <w:sz w:val="21"/>
                <w:szCs w:val="21"/>
              </w:rPr>
              <w:t>on</w:t>
            </w:r>
            <w:proofErr w:type="spellEnd"/>
            <w:r w:rsidRPr="007F2C95">
              <w:rPr>
                <w:rFonts w:ascii="Arial" w:hAnsi="Arial" w:cs="Arial"/>
                <w:sz w:val="21"/>
                <w:szCs w:val="21"/>
              </w:rPr>
              <w:t xml:space="preserve"> </w:t>
            </w:r>
          </w:p>
        </w:tc>
      </w:tr>
      <w:tr w:rsidR="000628CD" w:rsidRPr="007F2C95" w14:paraId="009C2FE9" w14:textId="77777777">
        <w:tc>
          <w:tcPr>
            <w:tcW w:w="4111" w:type="dxa"/>
          </w:tcPr>
          <w:p w14:paraId="30A120CF"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 xml:space="preserve">Dia e Noite </w:t>
            </w:r>
          </w:p>
        </w:tc>
        <w:tc>
          <w:tcPr>
            <w:tcW w:w="3679" w:type="dxa"/>
          </w:tcPr>
          <w:p w14:paraId="30748196"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Sim</w:t>
            </w:r>
          </w:p>
        </w:tc>
      </w:tr>
      <w:tr w:rsidR="000628CD" w:rsidRPr="007F2C95" w14:paraId="4629B1E8" w14:textId="77777777">
        <w:tc>
          <w:tcPr>
            <w:tcW w:w="4111" w:type="dxa"/>
          </w:tcPr>
          <w:p w14:paraId="02E6BE03"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 xml:space="preserve">Controle de ganho </w:t>
            </w:r>
          </w:p>
        </w:tc>
        <w:tc>
          <w:tcPr>
            <w:tcW w:w="3679" w:type="dxa"/>
          </w:tcPr>
          <w:p w14:paraId="69142DB0"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 xml:space="preserve">Automático </w:t>
            </w:r>
          </w:p>
        </w:tc>
      </w:tr>
      <w:tr w:rsidR="000628CD" w:rsidRPr="007F2C95" w14:paraId="10BBF640" w14:textId="77777777">
        <w:tc>
          <w:tcPr>
            <w:tcW w:w="4111" w:type="dxa"/>
          </w:tcPr>
          <w:p w14:paraId="489AF144"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 xml:space="preserve">BLC - Compensação de luz de fundo </w:t>
            </w:r>
          </w:p>
        </w:tc>
        <w:tc>
          <w:tcPr>
            <w:tcW w:w="3679" w:type="dxa"/>
          </w:tcPr>
          <w:p w14:paraId="7B268B53"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Sim</w:t>
            </w:r>
          </w:p>
        </w:tc>
      </w:tr>
      <w:tr w:rsidR="000628CD" w:rsidRPr="007F2C95" w14:paraId="268C3CED" w14:textId="77777777">
        <w:tc>
          <w:tcPr>
            <w:tcW w:w="4111" w:type="dxa"/>
          </w:tcPr>
          <w:p w14:paraId="15E2BBE9"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 xml:space="preserve">High Light </w:t>
            </w:r>
            <w:proofErr w:type="spellStart"/>
            <w:r w:rsidRPr="007F2C95">
              <w:rPr>
                <w:rFonts w:ascii="Arial" w:hAnsi="Arial" w:cs="Arial"/>
                <w:sz w:val="21"/>
                <w:szCs w:val="21"/>
              </w:rPr>
              <w:t>Compesation</w:t>
            </w:r>
            <w:proofErr w:type="spellEnd"/>
            <w:r w:rsidRPr="007F2C95">
              <w:rPr>
                <w:rFonts w:ascii="Arial" w:hAnsi="Arial" w:cs="Arial"/>
                <w:sz w:val="21"/>
                <w:szCs w:val="21"/>
              </w:rPr>
              <w:t xml:space="preserve"> </w:t>
            </w:r>
          </w:p>
        </w:tc>
        <w:tc>
          <w:tcPr>
            <w:tcW w:w="3679" w:type="dxa"/>
          </w:tcPr>
          <w:p w14:paraId="364F9823"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Sim</w:t>
            </w:r>
          </w:p>
        </w:tc>
      </w:tr>
      <w:tr w:rsidR="000628CD" w:rsidRPr="007F2C95" w14:paraId="62C9A952" w14:textId="77777777">
        <w:tc>
          <w:tcPr>
            <w:tcW w:w="4111" w:type="dxa"/>
          </w:tcPr>
          <w:p w14:paraId="6D0A0B24"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 xml:space="preserve">WDR – </w:t>
            </w:r>
            <w:proofErr w:type="spellStart"/>
            <w:r w:rsidRPr="007F2C95">
              <w:rPr>
                <w:rFonts w:ascii="Arial" w:hAnsi="Arial" w:cs="Arial"/>
                <w:sz w:val="21"/>
                <w:szCs w:val="21"/>
              </w:rPr>
              <w:t>Wide</w:t>
            </w:r>
            <w:proofErr w:type="spellEnd"/>
            <w:r w:rsidRPr="007F2C95">
              <w:rPr>
                <w:rFonts w:ascii="Arial" w:hAnsi="Arial" w:cs="Arial"/>
                <w:sz w:val="21"/>
                <w:szCs w:val="21"/>
              </w:rPr>
              <w:t xml:space="preserve"> Dynamic Range </w:t>
            </w:r>
          </w:p>
        </w:tc>
        <w:tc>
          <w:tcPr>
            <w:tcW w:w="3679" w:type="dxa"/>
          </w:tcPr>
          <w:p w14:paraId="355A4303"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Sim</w:t>
            </w:r>
          </w:p>
        </w:tc>
      </w:tr>
      <w:tr w:rsidR="000628CD" w:rsidRPr="007F2C95" w14:paraId="7ECFEDEB" w14:textId="77777777">
        <w:tc>
          <w:tcPr>
            <w:tcW w:w="4111" w:type="dxa"/>
          </w:tcPr>
          <w:p w14:paraId="6D71A9D2"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lastRenderedPageBreak/>
              <w:t xml:space="preserve">Balanço de branco </w:t>
            </w:r>
          </w:p>
        </w:tc>
        <w:tc>
          <w:tcPr>
            <w:tcW w:w="3679" w:type="dxa"/>
          </w:tcPr>
          <w:p w14:paraId="3C8CC0DF"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Automático</w:t>
            </w:r>
          </w:p>
        </w:tc>
      </w:tr>
      <w:tr w:rsidR="000628CD" w:rsidRPr="007F2C95" w14:paraId="1A7DC5D0" w14:textId="77777777">
        <w:tc>
          <w:tcPr>
            <w:tcW w:w="4111" w:type="dxa"/>
          </w:tcPr>
          <w:p w14:paraId="09E75872"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 xml:space="preserve">DNR – Redução digital de ruído </w:t>
            </w:r>
          </w:p>
        </w:tc>
        <w:tc>
          <w:tcPr>
            <w:tcW w:w="3679" w:type="dxa"/>
          </w:tcPr>
          <w:p w14:paraId="0B38BB80"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2D</w:t>
            </w:r>
          </w:p>
        </w:tc>
      </w:tr>
      <w:tr w:rsidR="000628CD" w:rsidRPr="007F2C95" w14:paraId="29B51364" w14:textId="77777777">
        <w:tc>
          <w:tcPr>
            <w:tcW w:w="4111" w:type="dxa"/>
          </w:tcPr>
          <w:p w14:paraId="661A8BC2"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 xml:space="preserve">Funções de Vídeo Inteligentes </w:t>
            </w:r>
          </w:p>
        </w:tc>
        <w:tc>
          <w:tcPr>
            <w:tcW w:w="3679" w:type="dxa"/>
          </w:tcPr>
          <w:p w14:paraId="23709175"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Mascaramento</w:t>
            </w:r>
          </w:p>
          <w:p w14:paraId="3088F246"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Detecção de movimento</w:t>
            </w:r>
          </w:p>
          <w:p w14:paraId="10C326D2"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Área de Interesse</w:t>
            </w:r>
          </w:p>
        </w:tc>
      </w:tr>
      <w:tr w:rsidR="000628CD" w:rsidRPr="007F2C95" w14:paraId="7E5661C5" w14:textId="77777777">
        <w:tc>
          <w:tcPr>
            <w:tcW w:w="4111" w:type="dxa"/>
          </w:tcPr>
          <w:p w14:paraId="22B5B9A6"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 xml:space="preserve">Grau de Proteção </w:t>
            </w:r>
          </w:p>
        </w:tc>
        <w:tc>
          <w:tcPr>
            <w:tcW w:w="3679" w:type="dxa"/>
          </w:tcPr>
          <w:p w14:paraId="309FD25F"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IP 67</w:t>
            </w:r>
          </w:p>
        </w:tc>
      </w:tr>
      <w:tr w:rsidR="000628CD" w:rsidRPr="007F2C95" w14:paraId="29FE4115" w14:textId="77777777">
        <w:tc>
          <w:tcPr>
            <w:tcW w:w="4111" w:type="dxa"/>
          </w:tcPr>
          <w:p w14:paraId="52F1CBE9"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 xml:space="preserve">Temperatura de Operação </w:t>
            </w:r>
          </w:p>
        </w:tc>
        <w:tc>
          <w:tcPr>
            <w:tcW w:w="3679" w:type="dxa"/>
          </w:tcPr>
          <w:p w14:paraId="2128818A"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-40º C a +60º C</w:t>
            </w:r>
          </w:p>
        </w:tc>
      </w:tr>
      <w:tr w:rsidR="000628CD" w:rsidRPr="007F2C95" w14:paraId="2078AB57" w14:textId="77777777">
        <w:tc>
          <w:tcPr>
            <w:tcW w:w="4111" w:type="dxa"/>
          </w:tcPr>
          <w:p w14:paraId="1A139414"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 xml:space="preserve">Umidade Relativa de Operação </w:t>
            </w:r>
          </w:p>
        </w:tc>
        <w:tc>
          <w:tcPr>
            <w:tcW w:w="3679" w:type="dxa"/>
          </w:tcPr>
          <w:p w14:paraId="7C2487BF"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&lt; 95% (sem condensação)</w:t>
            </w:r>
          </w:p>
        </w:tc>
      </w:tr>
      <w:tr w:rsidR="000628CD" w:rsidRPr="007F2C95" w14:paraId="7B851477" w14:textId="77777777">
        <w:tc>
          <w:tcPr>
            <w:tcW w:w="4111" w:type="dxa"/>
          </w:tcPr>
          <w:p w14:paraId="5051F34F"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Certificações</w:t>
            </w:r>
          </w:p>
        </w:tc>
        <w:tc>
          <w:tcPr>
            <w:tcW w:w="3679" w:type="dxa"/>
          </w:tcPr>
          <w:p w14:paraId="72EFFB35"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FCC, UL, CE</w:t>
            </w:r>
          </w:p>
        </w:tc>
      </w:tr>
    </w:tbl>
    <w:p w14:paraId="3B6F0EF2" w14:textId="77777777" w:rsidR="000628CD" w:rsidRPr="007F2C95" w:rsidRDefault="000628CD" w:rsidP="000628CD">
      <w:pPr>
        <w:spacing w:before="120" w:after="120" w:line="240" w:lineRule="auto"/>
        <w:ind w:left="709" w:hanging="709"/>
        <w:jc w:val="both"/>
        <w:rPr>
          <w:rFonts w:ascii="Arial" w:hAnsi="Arial" w:cs="Arial"/>
          <w:sz w:val="21"/>
          <w:szCs w:val="21"/>
        </w:rPr>
      </w:pPr>
    </w:p>
    <w:p w14:paraId="2E9D1B2E" w14:textId="77777777" w:rsidR="000628CD" w:rsidRPr="00DD2ECA" w:rsidRDefault="000628CD">
      <w:pPr>
        <w:pStyle w:val="PargrafodaLista"/>
        <w:numPr>
          <w:ilvl w:val="3"/>
          <w:numId w:val="30"/>
        </w:numPr>
        <w:spacing w:before="120" w:after="120" w:line="240" w:lineRule="auto"/>
        <w:jc w:val="both"/>
        <w:rPr>
          <w:rFonts w:ascii="Arial" w:hAnsi="Arial" w:cs="Arial"/>
          <w:sz w:val="21"/>
          <w:szCs w:val="21"/>
        </w:rPr>
      </w:pPr>
      <w:r w:rsidRPr="00DD2ECA">
        <w:rPr>
          <w:rFonts w:ascii="Arial" w:hAnsi="Arial" w:cs="Arial"/>
          <w:sz w:val="21"/>
          <w:szCs w:val="21"/>
        </w:rPr>
        <w:t xml:space="preserve">Locais de instalação: </w:t>
      </w:r>
    </w:p>
    <w:p w14:paraId="5C286F34" w14:textId="77777777" w:rsidR="000628CD" w:rsidRPr="007F2C95" w:rsidRDefault="000628CD" w:rsidP="000628CD">
      <w:pPr>
        <w:spacing w:before="120" w:after="120" w:line="240" w:lineRule="auto"/>
        <w:ind w:left="709" w:firstLine="371"/>
        <w:jc w:val="both"/>
        <w:rPr>
          <w:rFonts w:ascii="Arial" w:hAnsi="Arial" w:cs="Arial"/>
          <w:sz w:val="21"/>
          <w:szCs w:val="21"/>
        </w:rPr>
      </w:pPr>
      <w:r w:rsidRPr="007F2C95">
        <w:rPr>
          <w:rFonts w:ascii="Arial" w:hAnsi="Arial" w:cs="Arial"/>
          <w:sz w:val="21"/>
          <w:szCs w:val="21"/>
        </w:rPr>
        <w:t xml:space="preserve">Deverão ser instaladas tantas câmeras quanto necessárias à visualização das seguintes áreas: </w:t>
      </w:r>
    </w:p>
    <w:p w14:paraId="163F0046" w14:textId="77777777" w:rsidR="000628CD" w:rsidRPr="007F2C95" w:rsidRDefault="000628CD">
      <w:pPr>
        <w:pStyle w:val="PargrafodaLista"/>
        <w:numPr>
          <w:ilvl w:val="0"/>
          <w:numId w:val="38"/>
        </w:numPr>
        <w:suppressAutoHyphens w:val="0"/>
        <w:spacing w:before="120" w:after="120" w:line="240" w:lineRule="auto"/>
        <w:jc w:val="both"/>
        <w:rPr>
          <w:rFonts w:ascii="Arial" w:hAnsi="Arial" w:cs="Arial"/>
          <w:sz w:val="21"/>
          <w:szCs w:val="21"/>
        </w:rPr>
      </w:pPr>
      <w:r w:rsidRPr="007F2C95">
        <w:rPr>
          <w:rFonts w:ascii="Arial" w:hAnsi="Arial" w:cs="Arial"/>
          <w:sz w:val="21"/>
          <w:szCs w:val="21"/>
        </w:rPr>
        <w:t>Área à frente do veículo (mostrando a visão do motorista);</w:t>
      </w:r>
    </w:p>
    <w:p w14:paraId="09FA43DE" w14:textId="77777777" w:rsidR="000628CD" w:rsidRPr="007F2C95" w:rsidRDefault="000628CD">
      <w:pPr>
        <w:pStyle w:val="PargrafodaLista"/>
        <w:numPr>
          <w:ilvl w:val="0"/>
          <w:numId w:val="38"/>
        </w:numPr>
        <w:suppressAutoHyphens w:val="0"/>
        <w:spacing w:before="120" w:after="120" w:line="240" w:lineRule="auto"/>
        <w:jc w:val="both"/>
        <w:rPr>
          <w:rFonts w:ascii="Arial" w:hAnsi="Arial" w:cs="Arial"/>
          <w:sz w:val="21"/>
          <w:szCs w:val="21"/>
        </w:rPr>
      </w:pPr>
      <w:r w:rsidRPr="007F2C95">
        <w:rPr>
          <w:rFonts w:ascii="Arial" w:hAnsi="Arial" w:cs="Arial"/>
          <w:sz w:val="21"/>
          <w:szCs w:val="21"/>
        </w:rPr>
        <w:t>Lateral externa do veículo (visão externa das portas de embarque e desembarque);</w:t>
      </w:r>
    </w:p>
    <w:p w14:paraId="610A453B" w14:textId="77777777" w:rsidR="000628CD" w:rsidRPr="007F2C95" w:rsidRDefault="000628CD">
      <w:pPr>
        <w:pStyle w:val="PargrafodaLista"/>
        <w:numPr>
          <w:ilvl w:val="0"/>
          <w:numId w:val="38"/>
        </w:numPr>
        <w:suppressAutoHyphens w:val="0"/>
        <w:spacing w:before="120" w:after="120" w:line="240" w:lineRule="auto"/>
        <w:jc w:val="both"/>
        <w:rPr>
          <w:rFonts w:ascii="Arial" w:hAnsi="Arial" w:cs="Arial"/>
          <w:sz w:val="21"/>
          <w:szCs w:val="21"/>
        </w:rPr>
      </w:pPr>
      <w:r w:rsidRPr="007F2C95">
        <w:rPr>
          <w:rFonts w:ascii="Arial" w:hAnsi="Arial" w:cs="Arial"/>
          <w:sz w:val="21"/>
          <w:szCs w:val="21"/>
        </w:rPr>
        <w:t>Catracas;</w:t>
      </w:r>
    </w:p>
    <w:p w14:paraId="620EE15E" w14:textId="77777777" w:rsidR="000628CD" w:rsidRPr="007F2C95" w:rsidRDefault="000628CD">
      <w:pPr>
        <w:pStyle w:val="PargrafodaLista"/>
        <w:numPr>
          <w:ilvl w:val="0"/>
          <w:numId w:val="38"/>
        </w:numPr>
        <w:suppressAutoHyphens w:val="0"/>
        <w:spacing w:before="120" w:after="120" w:line="240" w:lineRule="auto"/>
        <w:jc w:val="both"/>
        <w:rPr>
          <w:rFonts w:ascii="Arial" w:hAnsi="Arial" w:cs="Arial"/>
          <w:sz w:val="21"/>
          <w:szCs w:val="21"/>
        </w:rPr>
      </w:pPr>
      <w:r w:rsidRPr="007F2C95">
        <w:rPr>
          <w:rFonts w:ascii="Arial" w:hAnsi="Arial" w:cs="Arial"/>
          <w:sz w:val="21"/>
          <w:szCs w:val="21"/>
        </w:rPr>
        <w:t>Validador;</w:t>
      </w:r>
    </w:p>
    <w:p w14:paraId="6FE8B36E" w14:textId="77777777" w:rsidR="000628CD" w:rsidRPr="007F2C95" w:rsidRDefault="000628CD">
      <w:pPr>
        <w:pStyle w:val="PargrafodaLista"/>
        <w:numPr>
          <w:ilvl w:val="0"/>
          <w:numId w:val="38"/>
        </w:numPr>
        <w:suppressAutoHyphens w:val="0"/>
        <w:spacing w:before="120" w:after="120" w:line="240" w:lineRule="auto"/>
        <w:jc w:val="both"/>
        <w:rPr>
          <w:rFonts w:ascii="Arial" w:hAnsi="Arial" w:cs="Arial"/>
          <w:sz w:val="21"/>
          <w:szCs w:val="21"/>
        </w:rPr>
      </w:pPr>
      <w:r w:rsidRPr="007F2C95">
        <w:rPr>
          <w:rFonts w:ascii="Arial" w:hAnsi="Arial" w:cs="Arial"/>
          <w:sz w:val="21"/>
          <w:szCs w:val="21"/>
        </w:rPr>
        <w:t>Corredor central do ônibus;</w:t>
      </w:r>
    </w:p>
    <w:p w14:paraId="4D386C76" w14:textId="77777777" w:rsidR="000628CD" w:rsidRPr="007F2C95" w:rsidRDefault="000628CD">
      <w:pPr>
        <w:pStyle w:val="PargrafodaLista"/>
        <w:numPr>
          <w:ilvl w:val="0"/>
          <w:numId w:val="38"/>
        </w:numPr>
        <w:suppressAutoHyphens w:val="0"/>
        <w:spacing w:before="120" w:after="120" w:line="240" w:lineRule="auto"/>
        <w:jc w:val="both"/>
        <w:rPr>
          <w:rFonts w:ascii="Arial" w:hAnsi="Arial" w:cs="Arial"/>
          <w:sz w:val="21"/>
          <w:szCs w:val="21"/>
        </w:rPr>
      </w:pPr>
      <w:r w:rsidRPr="007F2C95">
        <w:rPr>
          <w:rFonts w:ascii="Arial" w:hAnsi="Arial" w:cs="Arial"/>
          <w:sz w:val="21"/>
          <w:szCs w:val="21"/>
        </w:rPr>
        <w:t>Área do motorista;</w:t>
      </w:r>
    </w:p>
    <w:p w14:paraId="08A5BB1E" w14:textId="77777777" w:rsidR="000628CD" w:rsidRPr="008E5AC4" w:rsidRDefault="000628CD">
      <w:pPr>
        <w:pStyle w:val="PargrafodaLista"/>
        <w:numPr>
          <w:ilvl w:val="0"/>
          <w:numId w:val="38"/>
        </w:numPr>
        <w:suppressAutoHyphens w:val="0"/>
        <w:spacing w:before="120" w:after="120" w:line="240" w:lineRule="auto"/>
        <w:jc w:val="both"/>
        <w:rPr>
          <w:rFonts w:ascii="Arial" w:hAnsi="Arial" w:cs="Arial"/>
          <w:sz w:val="21"/>
          <w:szCs w:val="21"/>
        </w:rPr>
      </w:pPr>
      <w:r w:rsidRPr="007F2C95">
        <w:rPr>
          <w:rFonts w:ascii="Arial" w:hAnsi="Arial" w:cs="Arial"/>
          <w:sz w:val="21"/>
          <w:szCs w:val="21"/>
        </w:rPr>
        <w:t>Visão da área interna das portas de embarque e desembarque do veículo.</w:t>
      </w:r>
    </w:p>
    <w:p w14:paraId="590835FA" w14:textId="77777777" w:rsidR="000628CD" w:rsidRPr="008E5AC4" w:rsidRDefault="000628CD">
      <w:pPr>
        <w:pStyle w:val="PargrafodaLista"/>
        <w:numPr>
          <w:ilvl w:val="0"/>
          <w:numId w:val="38"/>
        </w:numPr>
        <w:suppressAutoHyphens w:val="0"/>
        <w:spacing w:before="120" w:after="120" w:line="240" w:lineRule="auto"/>
        <w:jc w:val="both"/>
        <w:rPr>
          <w:rFonts w:ascii="Arial" w:hAnsi="Arial" w:cs="Arial"/>
          <w:i/>
          <w:iCs/>
          <w:sz w:val="21"/>
          <w:szCs w:val="21"/>
        </w:rPr>
      </w:pPr>
      <w:r w:rsidRPr="008E5AC4">
        <w:rPr>
          <w:rFonts w:ascii="Arial" w:hAnsi="Arial" w:cs="Arial"/>
          <w:i/>
          <w:iCs/>
          <w:sz w:val="21"/>
          <w:szCs w:val="21"/>
        </w:rPr>
        <w:t xml:space="preserve">Mais de uma área poderá ser visualizada por uma mesma câmera, desde que não haja prejuízo à visão do local a ser monitorado. </w:t>
      </w:r>
    </w:p>
    <w:p w14:paraId="2B0BADFC" w14:textId="77777777" w:rsidR="000628CD" w:rsidRDefault="000628CD">
      <w:pPr>
        <w:pStyle w:val="PargrafodaLista"/>
        <w:numPr>
          <w:ilvl w:val="0"/>
          <w:numId w:val="38"/>
        </w:numPr>
        <w:suppressAutoHyphens w:val="0"/>
        <w:spacing w:before="120" w:after="120" w:line="240" w:lineRule="auto"/>
        <w:jc w:val="both"/>
        <w:rPr>
          <w:rFonts w:ascii="Arial" w:hAnsi="Arial" w:cs="Arial"/>
          <w:i/>
          <w:iCs/>
          <w:sz w:val="21"/>
          <w:szCs w:val="21"/>
        </w:rPr>
      </w:pPr>
      <w:r w:rsidRPr="008E5AC4">
        <w:rPr>
          <w:rFonts w:ascii="Arial" w:hAnsi="Arial" w:cs="Arial"/>
          <w:i/>
          <w:iCs/>
          <w:sz w:val="21"/>
          <w:szCs w:val="21"/>
        </w:rPr>
        <w:t>Havendo necessidade, deverão ser instaladas mais de uma câmera de forma a permitir a visualização adequada do local a ser monitorado.</w:t>
      </w:r>
    </w:p>
    <w:p w14:paraId="7A1E612E" w14:textId="77777777" w:rsidR="000628CD" w:rsidRPr="008E5AC4" w:rsidRDefault="000628CD" w:rsidP="000628CD">
      <w:pPr>
        <w:pStyle w:val="PargrafodaLista"/>
        <w:suppressAutoHyphens w:val="0"/>
        <w:spacing w:before="120" w:after="120" w:line="240" w:lineRule="auto"/>
        <w:ind w:left="1512"/>
        <w:jc w:val="both"/>
        <w:rPr>
          <w:rFonts w:ascii="Arial" w:hAnsi="Arial" w:cs="Arial"/>
          <w:i/>
          <w:iCs/>
          <w:sz w:val="21"/>
          <w:szCs w:val="21"/>
        </w:rPr>
      </w:pPr>
    </w:p>
    <w:p w14:paraId="7A830A3C" w14:textId="77777777" w:rsidR="000628CD" w:rsidRPr="00272288" w:rsidRDefault="000628CD">
      <w:pPr>
        <w:pStyle w:val="PargrafodaLista"/>
        <w:numPr>
          <w:ilvl w:val="1"/>
          <w:numId w:val="30"/>
        </w:numPr>
        <w:spacing w:before="120" w:after="120" w:line="240" w:lineRule="auto"/>
        <w:ind w:left="709" w:hanging="709"/>
        <w:jc w:val="both"/>
        <w:rPr>
          <w:rFonts w:ascii="Arial" w:hAnsi="Arial" w:cs="Arial"/>
          <w:sz w:val="21"/>
          <w:szCs w:val="21"/>
        </w:rPr>
      </w:pPr>
      <w:r w:rsidRPr="00272288">
        <w:rPr>
          <w:rFonts w:ascii="Arial" w:hAnsi="Arial" w:cs="Arial"/>
          <w:sz w:val="21"/>
          <w:szCs w:val="21"/>
        </w:rPr>
        <w:t>DOS PAINÉIS DE INFORMAÇÃO AOS USUÁRIOS</w:t>
      </w:r>
    </w:p>
    <w:p w14:paraId="102C88A0" w14:textId="77777777" w:rsidR="000628CD" w:rsidRPr="00DE1A21"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DE1A21">
        <w:rPr>
          <w:rFonts w:ascii="Arial" w:hAnsi="Arial" w:cs="Arial"/>
          <w:sz w:val="21"/>
          <w:szCs w:val="21"/>
        </w:rPr>
        <w:t>Todos os veículos deverão estar equipados comum Painel Eletrônico de Destino (letreiro frontal) que vincule informações perfeitamente visíveis, mesmo sob a incidência de luz natural ou artificial e sem o estreitamento dos caracteres, conforme Norma ABNT NBR 14.022 e a resolução CONTRAN Nº 960/2022.</w:t>
      </w:r>
    </w:p>
    <w:p w14:paraId="17821A19" w14:textId="77777777" w:rsidR="000628CD"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DE1A21">
        <w:rPr>
          <w:rFonts w:ascii="Arial" w:hAnsi="Arial" w:cs="Arial"/>
          <w:sz w:val="21"/>
          <w:szCs w:val="21"/>
        </w:rPr>
        <w:t>Além do letreiro frontal, os veículos deverão vir equipados com painéis digitais laterais e traseiro, em conformidade com as diretrizes do Órgão Gestor do STPP/RMR.</w:t>
      </w:r>
    </w:p>
    <w:p w14:paraId="752FFEDB" w14:textId="77777777" w:rsidR="000628CD" w:rsidRPr="00DE1A21" w:rsidRDefault="000628CD" w:rsidP="000628CD">
      <w:pPr>
        <w:pStyle w:val="PargrafodaLista"/>
        <w:spacing w:before="120" w:after="120" w:line="240" w:lineRule="auto"/>
        <w:ind w:left="709"/>
        <w:jc w:val="both"/>
        <w:rPr>
          <w:rFonts w:ascii="Arial" w:hAnsi="Arial" w:cs="Arial"/>
          <w:sz w:val="21"/>
          <w:szCs w:val="21"/>
        </w:rPr>
      </w:pPr>
    </w:p>
    <w:p w14:paraId="4D51063A" w14:textId="77777777" w:rsidR="000628CD" w:rsidRPr="00272288" w:rsidRDefault="000628CD">
      <w:pPr>
        <w:pStyle w:val="PargrafodaLista"/>
        <w:numPr>
          <w:ilvl w:val="1"/>
          <w:numId w:val="30"/>
        </w:numPr>
        <w:spacing w:before="120" w:after="120" w:line="240" w:lineRule="auto"/>
        <w:ind w:left="709" w:hanging="709"/>
        <w:jc w:val="both"/>
        <w:rPr>
          <w:rFonts w:ascii="Arial" w:hAnsi="Arial" w:cs="Arial"/>
          <w:sz w:val="21"/>
          <w:szCs w:val="21"/>
        </w:rPr>
      </w:pPr>
      <w:r w:rsidRPr="00272288">
        <w:rPr>
          <w:rFonts w:ascii="Arial" w:hAnsi="Arial" w:cs="Arial"/>
          <w:sz w:val="21"/>
          <w:szCs w:val="21"/>
        </w:rPr>
        <w:t>DOS PAINÉIS DE MENSAGENS AOS PASSAGEIROS</w:t>
      </w:r>
    </w:p>
    <w:p w14:paraId="3868C3DA" w14:textId="77777777" w:rsidR="000628CD"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DE1A21">
        <w:rPr>
          <w:rFonts w:ascii="Arial" w:hAnsi="Arial" w:cs="Arial"/>
          <w:sz w:val="21"/>
          <w:szCs w:val="21"/>
        </w:rPr>
        <w:t>Deverá ser instalado painel digital de informação aos usuários, atrás da “cabine” do motorista, de acordo com o padrão definido pela CONTRATANTE no momento da assinatura da Ordem de Compra.</w:t>
      </w:r>
    </w:p>
    <w:p w14:paraId="262E4170" w14:textId="77777777" w:rsidR="000628CD" w:rsidRPr="00DE1A21" w:rsidRDefault="000628CD" w:rsidP="000628CD">
      <w:pPr>
        <w:pStyle w:val="PargrafodaLista"/>
        <w:spacing w:before="120" w:after="120" w:line="240" w:lineRule="auto"/>
        <w:ind w:left="709"/>
        <w:jc w:val="both"/>
        <w:rPr>
          <w:rFonts w:ascii="Arial" w:hAnsi="Arial" w:cs="Arial"/>
          <w:sz w:val="21"/>
          <w:szCs w:val="21"/>
        </w:rPr>
      </w:pPr>
    </w:p>
    <w:p w14:paraId="579124DA" w14:textId="77777777" w:rsidR="000628CD" w:rsidRPr="00272288" w:rsidRDefault="000628CD">
      <w:pPr>
        <w:pStyle w:val="PargrafodaLista"/>
        <w:numPr>
          <w:ilvl w:val="1"/>
          <w:numId w:val="30"/>
        </w:numPr>
        <w:spacing w:before="120" w:after="120" w:line="240" w:lineRule="auto"/>
        <w:ind w:left="709" w:hanging="709"/>
        <w:jc w:val="both"/>
        <w:rPr>
          <w:rFonts w:ascii="Arial" w:hAnsi="Arial" w:cs="Arial"/>
          <w:sz w:val="21"/>
          <w:szCs w:val="21"/>
        </w:rPr>
      </w:pPr>
      <w:r w:rsidRPr="00272288">
        <w:rPr>
          <w:rFonts w:ascii="Arial" w:hAnsi="Arial" w:cs="Arial"/>
          <w:sz w:val="21"/>
          <w:szCs w:val="21"/>
        </w:rPr>
        <w:t xml:space="preserve">DA PINTURA EXTERNA </w:t>
      </w:r>
    </w:p>
    <w:p w14:paraId="763F9DC0" w14:textId="77777777" w:rsidR="000628CD"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DE1A21">
        <w:rPr>
          <w:rFonts w:ascii="Arial" w:hAnsi="Arial" w:cs="Arial"/>
          <w:sz w:val="21"/>
          <w:szCs w:val="21"/>
        </w:rPr>
        <w:lastRenderedPageBreak/>
        <w:t>Os veículos deverão ser pintados, conforme especificado pela CONTRATANTE no momento da assinatura da Ordem de Compra. Também deverão conter elementos gráficos de comunicação e informação visual.</w:t>
      </w:r>
    </w:p>
    <w:p w14:paraId="0193D7CC" w14:textId="77777777" w:rsidR="000628CD" w:rsidRPr="00DE1A21" w:rsidRDefault="000628CD" w:rsidP="000628CD">
      <w:pPr>
        <w:pStyle w:val="PargrafodaLista"/>
        <w:spacing w:before="120" w:after="120" w:line="240" w:lineRule="auto"/>
        <w:ind w:left="709"/>
        <w:jc w:val="both"/>
        <w:rPr>
          <w:rFonts w:ascii="Arial" w:hAnsi="Arial" w:cs="Arial"/>
          <w:sz w:val="21"/>
          <w:szCs w:val="21"/>
        </w:rPr>
      </w:pPr>
    </w:p>
    <w:p w14:paraId="1FCA6921" w14:textId="77777777" w:rsidR="000628CD" w:rsidRPr="00272288" w:rsidRDefault="000628CD">
      <w:pPr>
        <w:pStyle w:val="PargrafodaLista"/>
        <w:numPr>
          <w:ilvl w:val="1"/>
          <w:numId w:val="30"/>
        </w:numPr>
        <w:spacing w:before="120" w:after="120" w:line="240" w:lineRule="auto"/>
        <w:ind w:left="709" w:hanging="709"/>
        <w:jc w:val="both"/>
        <w:rPr>
          <w:rFonts w:ascii="Arial" w:hAnsi="Arial" w:cs="Arial"/>
          <w:sz w:val="21"/>
          <w:szCs w:val="21"/>
        </w:rPr>
      </w:pPr>
      <w:r w:rsidRPr="00272288">
        <w:rPr>
          <w:rFonts w:ascii="Arial" w:hAnsi="Arial" w:cs="Arial"/>
          <w:sz w:val="21"/>
          <w:szCs w:val="21"/>
        </w:rPr>
        <w:t>DAS LIXEIRAS</w:t>
      </w:r>
    </w:p>
    <w:p w14:paraId="332FDD6C" w14:textId="77777777" w:rsidR="000628CD"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DE1A21">
        <w:rPr>
          <w:rFonts w:ascii="Arial" w:hAnsi="Arial" w:cs="Arial"/>
          <w:sz w:val="21"/>
          <w:szCs w:val="21"/>
        </w:rPr>
        <w:t>Deverão ser instaladas lixeiras na área de circulação dos veículos, sendo pelo menos uma na parte anterior e outra na parte posterior do veículo.</w:t>
      </w:r>
    </w:p>
    <w:p w14:paraId="4E4E53AF" w14:textId="77777777" w:rsidR="000628CD" w:rsidRPr="00DE1A21" w:rsidRDefault="000628CD" w:rsidP="000628CD">
      <w:pPr>
        <w:pStyle w:val="PargrafodaLista"/>
        <w:spacing w:before="120" w:after="120" w:line="240" w:lineRule="auto"/>
        <w:ind w:left="709"/>
        <w:jc w:val="both"/>
        <w:rPr>
          <w:rFonts w:ascii="Arial" w:hAnsi="Arial" w:cs="Arial"/>
          <w:sz w:val="21"/>
          <w:szCs w:val="21"/>
        </w:rPr>
      </w:pPr>
    </w:p>
    <w:p w14:paraId="2DED41CC" w14:textId="77777777" w:rsidR="000628CD" w:rsidRPr="00DE1A21" w:rsidRDefault="000628CD">
      <w:pPr>
        <w:pStyle w:val="PargrafodaLista"/>
        <w:numPr>
          <w:ilvl w:val="1"/>
          <w:numId w:val="30"/>
        </w:numPr>
        <w:spacing w:before="120" w:after="120" w:line="240" w:lineRule="auto"/>
        <w:ind w:left="709" w:hanging="709"/>
        <w:jc w:val="both"/>
        <w:rPr>
          <w:rFonts w:ascii="Arial" w:hAnsi="Arial" w:cs="Arial"/>
          <w:sz w:val="21"/>
          <w:szCs w:val="21"/>
        </w:rPr>
      </w:pPr>
      <w:r w:rsidRPr="00272288">
        <w:rPr>
          <w:rFonts w:ascii="Arial" w:hAnsi="Arial" w:cs="Arial"/>
          <w:sz w:val="21"/>
          <w:szCs w:val="21"/>
        </w:rPr>
        <w:t>DOS VALIDADORES E CATRACAS</w:t>
      </w:r>
    </w:p>
    <w:p w14:paraId="0201E968" w14:textId="77777777" w:rsidR="000628CD"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DE1A21">
        <w:rPr>
          <w:rFonts w:ascii="Arial" w:hAnsi="Arial" w:cs="Arial"/>
          <w:sz w:val="21"/>
          <w:szCs w:val="21"/>
        </w:rPr>
        <w:t>Os veículos deverão prever infraestrutura que permita a instalação de validadores e catracas junto à porta de entrada e próximo do Posto de Comando, possibilitando que o motorista possa visualizar e controlar os dispositivos, caso necessário.</w:t>
      </w:r>
    </w:p>
    <w:p w14:paraId="1E63FA66" w14:textId="77777777" w:rsidR="000628CD" w:rsidRPr="00DE1A21" w:rsidRDefault="000628CD" w:rsidP="000628CD">
      <w:pPr>
        <w:pStyle w:val="PargrafodaLista"/>
        <w:spacing w:before="120" w:after="120" w:line="240" w:lineRule="auto"/>
        <w:ind w:left="709"/>
        <w:jc w:val="both"/>
        <w:rPr>
          <w:rFonts w:ascii="Arial" w:hAnsi="Arial" w:cs="Arial"/>
          <w:sz w:val="21"/>
          <w:szCs w:val="21"/>
        </w:rPr>
      </w:pPr>
    </w:p>
    <w:p w14:paraId="7C89D6B2" w14:textId="77777777" w:rsidR="000628CD" w:rsidRPr="007F2C95" w:rsidRDefault="000628CD">
      <w:pPr>
        <w:pStyle w:val="PargrafodaLista"/>
        <w:numPr>
          <w:ilvl w:val="1"/>
          <w:numId w:val="30"/>
        </w:numP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DAS ESPECIFICAÇÕES TÉCNICAS</w:t>
      </w:r>
      <w:r>
        <w:rPr>
          <w:rFonts w:ascii="Arial" w:hAnsi="Arial" w:cs="Arial"/>
          <w:sz w:val="21"/>
          <w:szCs w:val="21"/>
        </w:rPr>
        <w:t xml:space="preserve"> DO CARREGADOR </w:t>
      </w:r>
    </w:p>
    <w:p w14:paraId="4EFE71FC" w14:textId="77777777" w:rsidR="000628CD"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DE1A21">
        <w:rPr>
          <w:rFonts w:ascii="Arial" w:hAnsi="Arial" w:cs="Arial"/>
          <w:sz w:val="21"/>
          <w:szCs w:val="21"/>
        </w:rPr>
        <w:t>Os Carregadores serão destinados à recarga dos ônibus elétricos e serão instalados nos locais indicados pelo Órgão Gestor do STPP/RMR, situados na Região Metropolitana de Recife.</w:t>
      </w:r>
    </w:p>
    <w:p w14:paraId="1267AC30" w14:textId="77777777" w:rsidR="000628CD" w:rsidRPr="00DE1A21" w:rsidRDefault="000628CD" w:rsidP="000628CD">
      <w:pPr>
        <w:pStyle w:val="PargrafodaLista"/>
        <w:spacing w:before="120" w:after="120" w:line="240" w:lineRule="auto"/>
        <w:ind w:left="709"/>
        <w:jc w:val="both"/>
        <w:rPr>
          <w:rFonts w:ascii="Arial" w:hAnsi="Arial" w:cs="Arial"/>
          <w:sz w:val="21"/>
          <w:szCs w:val="21"/>
        </w:rPr>
      </w:pPr>
    </w:p>
    <w:tbl>
      <w:tblPr>
        <w:tblW w:w="8301" w:type="dxa"/>
        <w:tblInd w:w="6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01"/>
      </w:tblGrid>
      <w:tr w:rsidR="000628CD" w14:paraId="3C037A80" w14:textId="77777777" w:rsidTr="00DA1110">
        <w:trPr>
          <w:trHeight w:val="3808"/>
        </w:trPr>
        <w:tc>
          <w:tcPr>
            <w:tcW w:w="8301" w:type="dxa"/>
          </w:tcPr>
          <w:p w14:paraId="2E456689" w14:textId="77777777" w:rsidR="000628CD" w:rsidRPr="000628CD" w:rsidRDefault="000628CD" w:rsidP="00771549">
            <w:pPr>
              <w:pStyle w:val="normal1"/>
              <w:tabs>
                <w:tab w:val="left" w:pos="1068"/>
              </w:tabs>
              <w:spacing w:before="120" w:after="120" w:line="240" w:lineRule="auto"/>
              <w:ind w:left="86"/>
              <w:jc w:val="both"/>
              <w:rPr>
                <w:color w:val="000000"/>
                <w:sz w:val="21"/>
                <w:szCs w:val="21"/>
                <w:lang w:val="pt-BR"/>
              </w:rPr>
            </w:pPr>
            <w:r w:rsidRPr="000628CD">
              <w:rPr>
                <w:color w:val="000000"/>
                <w:sz w:val="21"/>
                <w:szCs w:val="21"/>
                <w:lang w:val="pt-BR"/>
              </w:rPr>
              <w:t>Potência de Saída: 240 kW DC, com carregamento simultâneo e distribuído.</w:t>
            </w:r>
          </w:p>
          <w:p w14:paraId="377B58FB" w14:textId="77777777" w:rsidR="000628CD" w:rsidRPr="000628CD" w:rsidRDefault="000628CD" w:rsidP="00771549">
            <w:pPr>
              <w:pStyle w:val="normal1"/>
              <w:tabs>
                <w:tab w:val="left" w:pos="1068"/>
              </w:tabs>
              <w:spacing w:before="120" w:after="120" w:line="240" w:lineRule="auto"/>
              <w:ind w:left="86"/>
              <w:jc w:val="both"/>
              <w:rPr>
                <w:color w:val="000000"/>
                <w:sz w:val="21"/>
                <w:szCs w:val="21"/>
                <w:lang w:val="pt-BR"/>
              </w:rPr>
            </w:pPr>
            <w:r w:rsidRPr="000628CD">
              <w:rPr>
                <w:color w:val="000000"/>
                <w:sz w:val="21"/>
                <w:szCs w:val="21"/>
                <w:lang w:val="pt-BR"/>
              </w:rPr>
              <w:t>Tensão de Saída: 150VCC - 1000VCC (alta tensão para veículos de passageiros e caminhões).</w:t>
            </w:r>
          </w:p>
          <w:p w14:paraId="12116C67" w14:textId="77777777" w:rsidR="000628CD" w:rsidRPr="000628CD" w:rsidRDefault="000628CD" w:rsidP="00771549">
            <w:pPr>
              <w:pStyle w:val="normal1"/>
              <w:tabs>
                <w:tab w:val="left" w:pos="1068"/>
              </w:tabs>
              <w:spacing w:before="120" w:after="120" w:line="240" w:lineRule="auto"/>
              <w:ind w:left="86"/>
              <w:jc w:val="both"/>
              <w:rPr>
                <w:color w:val="000000"/>
                <w:sz w:val="21"/>
                <w:szCs w:val="21"/>
                <w:lang w:val="pt-BR"/>
              </w:rPr>
            </w:pPr>
            <w:r w:rsidRPr="000628CD">
              <w:rPr>
                <w:color w:val="000000"/>
                <w:sz w:val="21"/>
                <w:szCs w:val="21"/>
                <w:lang w:val="pt-BR"/>
              </w:rPr>
              <w:t>Corrente de Saída: Ajuste automático da corrente de saída, com limitador de potência para segurança em recarga.</w:t>
            </w:r>
          </w:p>
          <w:p w14:paraId="41786F61" w14:textId="77777777" w:rsidR="000628CD" w:rsidRPr="000628CD" w:rsidRDefault="000628CD" w:rsidP="00771549">
            <w:pPr>
              <w:pStyle w:val="normal1"/>
              <w:tabs>
                <w:tab w:val="left" w:pos="1068"/>
              </w:tabs>
              <w:spacing w:before="120" w:after="120" w:line="240" w:lineRule="auto"/>
              <w:ind w:left="86"/>
              <w:jc w:val="both"/>
              <w:rPr>
                <w:color w:val="000000"/>
                <w:sz w:val="21"/>
                <w:szCs w:val="21"/>
                <w:lang w:val="pt-BR"/>
              </w:rPr>
            </w:pPr>
            <w:r w:rsidRPr="000628CD">
              <w:rPr>
                <w:color w:val="000000"/>
                <w:sz w:val="21"/>
                <w:szCs w:val="21"/>
                <w:lang w:val="pt-BR"/>
              </w:rPr>
              <w:t>Conectores: Dual CCS2 ou GB/T.</w:t>
            </w:r>
          </w:p>
          <w:p w14:paraId="4455AC69" w14:textId="77777777" w:rsidR="000628CD" w:rsidRPr="000628CD" w:rsidRDefault="000628CD" w:rsidP="00771549">
            <w:pPr>
              <w:pStyle w:val="normal1"/>
              <w:tabs>
                <w:tab w:val="left" w:pos="1068"/>
              </w:tabs>
              <w:spacing w:before="120" w:after="120" w:line="240" w:lineRule="auto"/>
              <w:ind w:left="86"/>
              <w:jc w:val="both"/>
              <w:rPr>
                <w:color w:val="000000"/>
                <w:sz w:val="21"/>
                <w:szCs w:val="21"/>
                <w:lang w:val="pt-BR"/>
              </w:rPr>
            </w:pPr>
            <w:r w:rsidRPr="000628CD">
              <w:rPr>
                <w:color w:val="000000"/>
                <w:sz w:val="21"/>
                <w:szCs w:val="21"/>
                <w:lang w:val="pt-BR"/>
              </w:rPr>
              <w:t>Tensão de Entrada: Trifásico 380VCA, 50/60Hz.</w:t>
            </w:r>
          </w:p>
          <w:p w14:paraId="25C41F9F" w14:textId="77777777" w:rsidR="000628CD" w:rsidRPr="000628CD" w:rsidRDefault="000628CD" w:rsidP="00771549">
            <w:pPr>
              <w:pStyle w:val="normal1"/>
              <w:tabs>
                <w:tab w:val="left" w:pos="1068"/>
              </w:tabs>
              <w:spacing w:before="120" w:after="120" w:line="240" w:lineRule="auto"/>
              <w:ind w:left="86"/>
              <w:jc w:val="both"/>
              <w:rPr>
                <w:color w:val="000000"/>
                <w:sz w:val="21"/>
                <w:szCs w:val="21"/>
                <w:lang w:val="pt-BR"/>
              </w:rPr>
            </w:pPr>
            <w:r w:rsidRPr="000628CD">
              <w:rPr>
                <w:color w:val="000000"/>
                <w:sz w:val="21"/>
                <w:szCs w:val="21"/>
                <w:lang w:val="pt-BR"/>
              </w:rPr>
              <w:t>Comunicação: Permitir gestão remota e monitoramento.</w:t>
            </w:r>
          </w:p>
          <w:p w14:paraId="6FFDEAAE" w14:textId="77777777" w:rsidR="000628CD" w:rsidRPr="000628CD" w:rsidRDefault="000628CD" w:rsidP="00771549">
            <w:pPr>
              <w:pStyle w:val="normal1"/>
              <w:tabs>
                <w:tab w:val="left" w:pos="1068"/>
              </w:tabs>
              <w:spacing w:before="120" w:after="120" w:line="240" w:lineRule="auto"/>
              <w:ind w:left="86"/>
              <w:jc w:val="both"/>
              <w:rPr>
                <w:color w:val="000000"/>
                <w:sz w:val="21"/>
                <w:szCs w:val="21"/>
                <w:lang w:val="pt-BR"/>
              </w:rPr>
            </w:pPr>
            <w:r w:rsidRPr="000628CD">
              <w:rPr>
                <w:color w:val="000000"/>
                <w:sz w:val="21"/>
                <w:szCs w:val="21"/>
                <w:lang w:val="pt-BR"/>
              </w:rPr>
              <w:t>Recursos Inteligentes: "</w:t>
            </w:r>
            <w:proofErr w:type="spellStart"/>
            <w:r w:rsidRPr="000628CD">
              <w:rPr>
                <w:color w:val="000000"/>
                <w:sz w:val="21"/>
                <w:szCs w:val="21"/>
                <w:lang w:val="pt-BR"/>
              </w:rPr>
              <w:t>Smart</w:t>
            </w:r>
            <w:proofErr w:type="spellEnd"/>
            <w:r w:rsidRPr="000628CD">
              <w:rPr>
                <w:color w:val="000000"/>
                <w:sz w:val="21"/>
                <w:szCs w:val="21"/>
                <w:lang w:val="pt-BR"/>
              </w:rPr>
              <w:t xml:space="preserve"> Charge" para distribuição dinâmica de carga (compartilhamento de potência entre dois veículos).</w:t>
            </w:r>
          </w:p>
          <w:p w14:paraId="7B20FFD5" w14:textId="77777777" w:rsidR="000628CD" w:rsidRPr="000628CD" w:rsidRDefault="000628CD" w:rsidP="00771549">
            <w:pPr>
              <w:pStyle w:val="normal1"/>
              <w:tabs>
                <w:tab w:val="left" w:pos="1068"/>
              </w:tabs>
              <w:spacing w:before="120" w:after="120" w:line="240" w:lineRule="auto"/>
              <w:ind w:left="86"/>
              <w:jc w:val="both"/>
              <w:rPr>
                <w:color w:val="000000"/>
                <w:sz w:val="21"/>
                <w:szCs w:val="21"/>
                <w:lang w:val="pt-BR"/>
              </w:rPr>
            </w:pPr>
            <w:r w:rsidRPr="000628CD">
              <w:rPr>
                <w:color w:val="000000"/>
                <w:sz w:val="21"/>
                <w:szCs w:val="21"/>
                <w:lang w:val="pt-BR"/>
              </w:rPr>
              <w:t>Interface: Visor LCD (7 polegadas ou superior).</w:t>
            </w:r>
          </w:p>
        </w:tc>
      </w:tr>
    </w:tbl>
    <w:p w14:paraId="6C7F5E88" w14:textId="77777777" w:rsidR="000628CD" w:rsidRPr="000628CD" w:rsidRDefault="000628CD" w:rsidP="000628CD">
      <w:pPr>
        <w:pStyle w:val="normal1"/>
        <w:tabs>
          <w:tab w:val="left" w:pos="1068"/>
        </w:tabs>
        <w:spacing w:before="120" w:after="120" w:line="240" w:lineRule="auto"/>
        <w:ind w:left="709"/>
        <w:jc w:val="both"/>
        <w:rPr>
          <w:color w:val="000000"/>
          <w:sz w:val="21"/>
          <w:szCs w:val="21"/>
          <w:lang w:val="pt-BR"/>
        </w:rPr>
      </w:pPr>
    </w:p>
    <w:p w14:paraId="6D5A8608" w14:textId="77777777" w:rsidR="000628CD" w:rsidRPr="00DA1110" w:rsidRDefault="000628CD">
      <w:pPr>
        <w:pStyle w:val="PargrafodaLista"/>
        <w:numPr>
          <w:ilvl w:val="1"/>
          <w:numId w:val="30"/>
        </w:numPr>
        <w:spacing w:before="120" w:after="120" w:line="240" w:lineRule="auto"/>
        <w:ind w:left="709" w:hanging="709"/>
        <w:jc w:val="both"/>
        <w:rPr>
          <w:rFonts w:ascii="Arial" w:hAnsi="Arial" w:cs="Arial"/>
          <w:sz w:val="21"/>
          <w:szCs w:val="21"/>
        </w:rPr>
      </w:pPr>
      <w:r w:rsidRPr="00DA1110">
        <w:rPr>
          <w:rFonts w:ascii="Arial" w:hAnsi="Arial" w:cs="Arial"/>
          <w:sz w:val="21"/>
          <w:szCs w:val="21"/>
        </w:rPr>
        <w:t xml:space="preserve">DOS REQUISITOS GERAIS </w:t>
      </w:r>
    </w:p>
    <w:p w14:paraId="44D4E036" w14:textId="77777777" w:rsidR="000628CD" w:rsidRPr="000628CD" w:rsidRDefault="000628CD">
      <w:pPr>
        <w:pStyle w:val="normal1"/>
        <w:numPr>
          <w:ilvl w:val="2"/>
          <w:numId w:val="30"/>
        </w:numPr>
        <w:tabs>
          <w:tab w:val="left" w:pos="1068"/>
        </w:tabs>
        <w:spacing w:before="120" w:after="120" w:line="240" w:lineRule="auto"/>
        <w:ind w:left="709" w:hanging="709"/>
        <w:jc w:val="both"/>
        <w:rPr>
          <w:color w:val="000000"/>
          <w:sz w:val="21"/>
          <w:szCs w:val="21"/>
          <w:lang w:val="pt-BR"/>
        </w:rPr>
      </w:pPr>
      <w:r w:rsidRPr="000628CD">
        <w:rPr>
          <w:color w:val="000000"/>
          <w:sz w:val="21"/>
          <w:szCs w:val="21"/>
          <w:lang w:val="pt-BR"/>
        </w:rPr>
        <w:t>Estes equipamentos devem ser dimensionados para atender às especificações técnicas dos veículos a serem fornecidos nesse processo.</w:t>
      </w:r>
    </w:p>
    <w:p w14:paraId="35AA4279" w14:textId="77777777" w:rsidR="000628CD" w:rsidRPr="000628CD" w:rsidRDefault="000628CD">
      <w:pPr>
        <w:pStyle w:val="normal1"/>
        <w:numPr>
          <w:ilvl w:val="2"/>
          <w:numId w:val="30"/>
        </w:numPr>
        <w:tabs>
          <w:tab w:val="left" w:pos="1068"/>
        </w:tabs>
        <w:spacing w:before="120" w:after="120" w:line="240" w:lineRule="auto"/>
        <w:ind w:left="709" w:hanging="709"/>
        <w:jc w:val="both"/>
        <w:rPr>
          <w:color w:val="000000"/>
          <w:sz w:val="21"/>
          <w:szCs w:val="21"/>
          <w:lang w:val="pt-BR"/>
        </w:rPr>
      </w:pPr>
      <w:r w:rsidRPr="000628CD">
        <w:rPr>
          <w:color w:val="000000"/>
          <w:sz w:val="21"/>
          <w:szCs w:val="21"/>
          <w:lang w:val="pt-BR"/>
        </w:rPr>
        <w:t>Os equipamentos devem possuir interface homem/máquina para a operação e controle da carga das baterias veiculares. Também devem fazer o registro das componentes de consumo e demanda de energia e o tempo e estado de carga.</w:t>
      </w:r>
    </w:p>
    <w:p w14:paraId="5FC4E10A" w14:textId="77777777" w:rsidR="000628CD" w:rsidRPr="000628CD" w:rsidRDefault="000628CD">
      <w:pPr>
        <w:pStyle w:val="normal1"/>
        <w:numPr>
          <w:ilvl w:val="2"/>
          <w:numId w:val="30"/>
        </w:numPr>
        <w:tabs>
          <w:tab w:val="left" w:pos="1068"/>
        </w:tabs>
        <w:spacing w:before="120" w:after="120" w:line="240" w:lineRule="auto"/>
        <w:ind w:left="709" w:hanging="709"/>
        <w:jc w:val="both"/>
        <w:rPr>
          <w:color w:val="000000"/>
          <w:sz w:val="21"/>
          <w:szCs w:val="21"/>
          <w:lang w:val="pt-BR"/>
        </w:rPr>
      </w:pPr>
      <w:r w:rsidRPr="000628CD">
        <w:rPr>
          <w:color w:val="000000"/>
          <w:sz w:val="21"/>
          <w:szCs w:val="21"/>
          <w:lang w:val="pt-BR"/>
        </w:rPr>
        <w:t>Os equipamentos devem possuir comunicação de dados com o sistema de controle de carga do veículo elétrico e disponibilizar informações via rede de dados para o gerenciamento remoto.</w:t>
      </w:r>
    </w:p>
    <w:p w14:paraId="1EFA289B" w14:textId="77777777" w:rsidR="000628CD" w:rsidRPr="000628CD" w:rsidRDefault="000628CD">
      <w:pPr>
        <w:pStyle w:val="normal1"/>
        <w:numPr>
          <w:ilvl w:val="2"/>
          <w:numId w:val="30"/>
        </w:numPr>
        <w:tabs>
          <w:tab w:val="left" w:pos="1068"/>
        </w:tabs>
        <w:spacing w:before="120" w:after="120" w:line="240" w:lineRule="auto"/>
        <w:ind w:left="709" w:hanging="709"/>
        <w:jc w:val="both"/>
        <w:rPr>
          <w:color w:val="000000"/>
          <w:sz w:val="21"/>
          <w:szCs w:val="21"/>
          <w:lang w:val="pt-BR"/>
        </w:rPr>
      </w:pPr>
      <w:r w:rsidRPr="000628CD">
        <w:rPr>
          <w:color w:val="000000"/>
          <w:sz w:val="21"/>
          <w:szCs w:val="21"/>
          <w:lang w:val="pt-BR"/>
        </w:rPr>
        <w:t xml:space="preserve">Os equipamentos de recarga deverão apresentar potência nominal mínima adequada às especificações dos veículos, nunca inferior a 240kwh por estação, e possuir capacidade </w:t>
      </w:r>
      <w:r w:rsidRPr="000628CD">
        <w:rPr>
          <w:color w:val="000000"/>
          <w:sz w:val="21"/>
          <w:szCs w:val="21"/>
          <w:lang w:val="pt-BR"/>
        </w:rPr>
        <w:lastRenderedPageBreak/>
        <w:t>de operação em modos de carga rápida DC de dois veículos por carregador simultaneamente;</w:t>
      </w:r>
    </w:p>
    <w:p w14:paraId="7DF49254" w14:textId="77777777" w:rsidR="000628CD" w:rsidRPr="000628CD" w:rsidRDefault="000628CD">
      <w:pPr>
        <w:pStyle w:val="normal1"/>
        <w:numPr>
          <w:ilvl w:val="2"/>
          <w:numId w:val="30"/>
        </w:numPr>
        <w:tabs>
          <w:tab w:val="left" w:pos="1068"/>
        </w:tabs>
        <w:spacing w:before="120" w:after="120" w:line="240" w:lineRule="auto"/>
        <w:ind w:left="709" w:hanging="709"/>
        <w:jc w:val="both"/>
        <w:rPr>
          <w:color w:val="000000"/>
          <w:sz w:val="21"/>
          <w:szCs w:val="21"/>
          <w:lang w:val="pt-BR"/>
        </w:rPr>
      </w:pPr>
      <w:r w:rsidRPr="000628CD">
        <w:rPr>
          <w:color w:val="000000"/>
          <w:sz w:val="21"/>
          <w:szCs w:val="21"/>
          <w:lang w:val="pt-BR"/>
        </w:rPr>
        <w:t>Deverão ser compatíveis com conector padrão GB/T ou CCS2 – desde que atendam integralmente à Resolução CONTRAN 959/2022 e demais normas aplicáveis – e protocolo de comunicação com BMS (sistema de gerenciamento de bateria);</w:t>
      </w:r>
    </w:p>
    <w:p w14:paraId="2A9EA06B" w14:textId="77777777" w:rsidR="000628CD" w:rsidRPr="000628CD" w:rsidRDefault="000628CD">
      <w:pPr>
        <w:pStyle w:val="normal1"/>
        <w:numPr>
          <w:ilvl w:val="2"/>
          <w:numId w:val="30"/>
        </w:numPr>
        <w:tabs>
          <w:tab w:val="left" w:pos="1068"/>
        </w:tabs>
        <w:spacing w:before="120" w:after="120" w:line="240" w:lineRule="auto"/>
        <w:ind w:left="709" w:hanging="709"/>
        <w:jc w:val="both"/>
        <w:rPr>
          <w:color w:val="000000"/>
          <w:sz w:val="21"/>
          <w:szCs w:val="21"/>
          <w:lang w:val="pt-BR"/>
        </w:rPr>
      </w:pPr>
      <w:r w:rsidRPr="000628CD">
        <w:rPr>
          <w:color w:val="000000"/>
          <w:sz w:val="21"/>
          <w:szCs w:val="21"/>
          <w:lang w:val="pt-BR"/>
        </w:rPr>
        <w:t>Devem possuir eficiência energética superior a 95% e fator de potência mínimo de 0,99, operando na faixa de tensão 200V e 750V, e corrente de saída de até 250A;</w:t>
      </w:r>
    </w:p>
    <w:p w14:paraId="227D051C" w14:textId="77777777" w:rsidR="000628CD" w:rsidRPr="000628CD" w:rsidRDefault="000628CD">
      <w:pPr>
        <w:pStyle w:val="normal1"/>
        <w:numPr>
          <w:ilvl w:val="2"/>
          <w:numId w:val="30"/>
        </w:numPr>
        <w:tabs>
          <w:tab w:val="left" w:pos="1068"/>
        </w:tabs>
        <w:spacing w:before="120" w:after="120" w:line="240" w:lineRule="auto"/>
        <w:ind w:left="709" w:hanging="709"/>
        <w:jc w:val="both"/>
        <w:rPr>
          <w:color w:val="000000"/>
          <w:sz w:val="21"/>
          <w:szCs w:val="21"/>
          <w:lang w:val="pt-BR"/>
        </w:rPr>
      </w:pPr>
      <w:r w:rsidRPr="000628CD">
        <w:rPr>
          <w:color w:val="000000"/>
          <w:sz w:val="21"/>
          <w:szCs w:val="21"/>
          <w:lang w:val="pt-BR"/>
        </w:rPr>
        <w:t>Os equipamentos deverão ser adequados a operação nas condições climáticas da Região Metropolitana de Recife - PE, possuindo classificação de proteção mínima IP65 (gabinete resistente à poeira e respingos de água) e compatibilidade para operar em temperaturas de -20°C a +50°C, e umidade relativa de até 95%,</w:t>
      </w:r>
    </w:p>
    <w:p w14:paraId="3139CDA7" w14:textId="77777777" w:rsidR="000628CD" w:rsidRPr="000628CD" w:rsidRDefault="000628CD">
      <w:pPr>
        <w:pStyle w:val="normal1"/>
        <w:numPr>
          <w:ilvl w:val="2"/>
          <w:numId w:val="30"/>
        </w:numPr>
        <w:tabs>
          <w:tab w:val="left" w:pos="1068"/>
        </w:tabs>
        <w:spacing w:before="120" w:after="120" w:line="240" w:lineRule="auto"/>
        <w:ind w:left="709" w:hanging="709"/>
        <w:jc w:val="both"/>
        <w:rPr>
          <w:color w:val="000000"/>
          <w:sz w:val="21"/>
          <w:szCs w:val="21"/>
          <w:lang w:val="pt-BR"/>
        </w:rPr>
      </w:pPr>
      <w:r w:rsidRPr="000628CD">
        <w:rPr>
          <w:color w:val="000000"/>
          <w:sz w:val="21"/>
          <w:szCs w:val="21"/>
          <w:lang w:val="pt-BR"/>
        </w:rPr>
        <w:t>Os Carregadores deverão possuir interface amigável (painel LCD, com travamento eletrônico, sistema de leitura de cartão e integração com plataformas digitais);</w:t>
      </w:r>
    </w:p>
    <w:p w14:paraId="11934847" w14:textId="77777777" w:rsidR="000628CD" w:rsidRPr="000628CD" w:rsidRDefault="000628CD">
      <w:pPr>
        <w:pStyle w:val="normal1"/>
        <w:numPr>
          <w:ilvl w:val="2"/>
          <w:numId w:val="30"/>
        </w:numPr>
        <w:tabs>
          <w:tab w:val="left" w:pos="1068"/>
        </w:tabs>
        <w:spacing w:before="120" w:after="120" w:line="240" w:lineRule="auto"/>
        <w:ind w:left="709" w:hanging="709"/>
        <w:jc w:val="both"/>
        <w:rPr>
          <w:color w:val="000000"/>
          <w:sz w:val="21"/>
          <w:szCs w:val="21"/>
          <w:lang w:val="pt-BR"/>
        </w:rPr>
      </w:pPr>
      <w:r w:rsidRPr="000628CD">
        <w:rPr>
          <w:color w:val="000000"/>
          <w:sz w:val="21"/>
          <w:szCs w:val="21"/>
          <w:lang w:val="pt-BR"/>
        </w:rPr>
        <w:t>Devem possuir homologações técnicas conforme normas INMETRO/ABNT vigentes e homologação da Concessionária Local de Energia (NEOENERGIA).</w:t>
      </w:r>
    </w:p>
    <w:p w14:paraId="5A487FA4" w14:textId="77777777" w:rsidR="000628CD" w:rsidRPr="000628CD" w:rsidRDefault="000628CD">
      <w:pPr>
        <w:pStyle w:val="Ttulo1"/>
        <w:numPr>
          <w:ilvl w:val="0"/>
          <w:numId w:val="30"/>
        </w:numPr>
        <w:tabs>
          <w:tab w:val="num" w:pos="720"/>
        </w:tabs>
        <w:spacing w:before="120" w:after="120" w:line="240" w:lineRule="auto"/>
        <w:ind w:left="709" w:hanging="709"/>
        <w:jc w:val="both"/>
        <w:rPr>
          <w:rStyle w:val="Forte"/>
          <w:rFonts w:ascii="Arial" w:hAnsi="Arial" w:cs="Arial"/>
          <w:b/>
          <w:bCs/>
          <w:color w:val="auto"/>
          <w:sz w:val="21"/>
          <w:szCs w:val="21"/>
        </w:rPr>
      </w:pPr>
      <w:bookmarkStart w:id="11" w:name="_Toc228778800"/>
      <w:r w:rsidRPr="000628CD">
        <w:rPr>
          <w:rStyle w:val="Forte"/>
          <w:rFonts w:ascii="Arial" w:hAnsi="Arial" w:cs="Arial"/>
          <w:b/>
          <w:bCs/>
          <w:color w:val="auto"/>
          <w:sz w:val="21"/>
          <w:szCs w:val="21"/>
        </w:rPr>
        <w:t>DA DOCUMENTAÇÃO TÉCNICA</w:t>
      </w:r>
      <w:bookmarkEnd w:id="11"/>
    </w:p>
    <w:p w14:paraId="2A55AB18" w14:textId="77777777" w:rsidR="000628CD" w:rsidRPr="007F2C95" w:rsidRDefault="000628CD">
      <w:pPr>
        <w:pStyle w:val="PargrafodaLista"/>
        <w:numPr>
          <w:ilvl w:val="1"/>
          <w:numId w:val="30"/>
        </w:numPr>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LOTES 1 A 5</w:t>
      </w:r>
    </w:p>
    <w:p w14:paraId="33917C81" w14:textId="77777777" w:rsidR="000628CD" w:rsidRPr="005D0405"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5D0405">
        <w:rPr>
          <w:rFonts w:ascii="Arial" w:hAnsi="Arial" w:cs="Arial"/>
          <w:sz w:val="21"/>
          <w:szCs w:val="21"/>
        </w:rPr>
        <w:t>Será do escopo do Fornecedor a entrega de toda a Documentação Técnica dos Ônibus, incluindo os desenhos técnicos, ensaios, certificações, manuais de serviço de conservação e manutenção, manuais de operação e documentação de treinamentos.</w:t>
      </w:r>
    </w:p>
    <w:p w14:paraId="6F6230F6" w14:textId="77777777" w:rsidR="000628CD"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5D0405">
        <w:rPr>
          <w:rFonts w:ascii="Arial" w:hAnsi="Arial" w:cs="Arial"/>
          <w:sz w:val="21"/>
          <w:szCs w:val="21"/>
        </w:rPr>
        <w:t xml:space="preserve">Todos os documentos deverão ser fornecidos no idioma </w:t>
      </w:r>
      <w:proofErr w:type="gramStart"/>
      <w:r w:rsidRPr="005D0405">
        <w:rPr>
          <w:rFonts w:ascii="Arial" w:hAnsi="Arial" w:cs="Arial"/>
          <w:sz w:val="21"/>
          <w:szCs w:val="21"/>
        </w:rPr>
        <w:t>Português</w:t>
      </w:r>
      <w:proofErr w:type="gramEnd"/>
      <w:r w:rsidRPr="005D0405">
        <w:rPr>
          <w:rFonts w:ascii="Arial" w:hAnsi="Arial" w:cs="Arial"/>
          <w:sz w:val="21"/>
          <w:szCs w:val="21"/>
        </w:rPr>
        <w:t xml:space="preserve"> do Brasil.</w:t>
      </w:r>
    </w:p>
    <w:p w14:paraId="24FD2DE0" w14:textId="77777777" w:rsidR="000628CD" w:rsidRPr="005D0405" w:rsidRDefault="000628CD" w:rsidP="000628CD">
      <w:pPr>
        <w:pStyle w:val="PargrafodaLista"/>
        <w:spacing w:before="120" w:after="120" w:line="240" w:lineRule="auto"/>
        <w:ind w:left="709" w:hanging="709"/>
        <w:jc w:val="both"/>
        <w:rPr>
          <w:rFonts w:ascii="Arial" w:hAnsi="Arial" w:cs="Arial"/>
          <w:sz w:val="21"/>
          <w:szCs w:val="21"/>
        </w:rPr>
      </w:pPr>
    </w:p>
    <w:p w14:paraId="1FD5C26B" w14:textId="77777777" w:rsidR="000628CD" w:rsidRPr="007F2C95" w:rsidRDefault="000628CD">
      <w:pPr>
        <w:pStyle w:val="PargrafodaLista"/>
        <w:numPr>
          <w:ilvl w:val="1"/>
          <w:numId w:val="30"/>
        </w:numPr>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DESENHOS TÉCNICOS</w:t>
      </w:r>
    </w:p>
    <w:p w14:paraId="669046C1" w14:textId="77777777" w:rsidR="000628CD" w:rsidRPr="007F2C95" w:rsidRDefault="000628CD">
      <w:pPr>
        <w:pStyle w:val="PargrafodaLista"/>
        <w:numPr>
          <w:ilvl w:val="2"/>
          <w:numId w:val="30"/>
        </w:numPr>
        <w:tabs>
          <w:tab w:val="left" w:pos="1134"/>
        </w:tabs>
        <w:suppressAutoHyphens w:val="0"/>
        <w:spacing w:before="120" w:after="120" w:line="240" w:lineRule="auto"/>
        <w:ind w:left="709" w:hanging="709"/>
        <w:contextualSpacing w:val="0"/>
        <w:jc w:val="both"/>
        <w:rPr>
          <w:rFonts w:ascii="Arial" w:hAnsi="Arial" w:cs="Arial"/>
          <w:color w:val="000000"/>
          <w:kern w:val="0"/>
          <w:sz w:val="21"/>
          <w:szCs w:val="21"/>
          <w:lang w:eastAsia="pt-BR"/>
          <w14:ligatures w14:val="none"/>
        </w:rPr>
      </w:pPr>
      <w:r w:rsidRPr="007F2C95">
        <w:rPr>
          <w:rFonts w:ascii="Arial" w:hAnsi="Arial" w:cs="Arial"/>
          <w:color w:val="000000"/>
          <w:kern w:val="0"/>
          <w:sz w:val="21"/>
          <w:szCs w:val="21"/>
          <w:lang w:eastAsia="pt-BR"/>
          <w14:ligatures w14:val="none"/>
        </w:rPr>
        <w:t>O Fornecedor deverá submeter à análise e à aprovação do CTM, antes da fabricação do Ônibus Protótipo (cabeça de série), todos os Desenhos Técnicos;</w:t>
      </w:r>
    </w:p>
    <w:p w14:paraId="47F749AE" w14:textId="77777777" w:rsidR="000628CD" w:rsidRPr="007F2C95" w:rsidRDefault="000628CD">
      <w:pPr>
        <w:pStyle w:val="PargrafodaLista"/>
        <w:numPr>
          <w:ilvl w:val="2"/>
          <w:numId w:val="30"/>
        </w:numPr>
        <w:tabs>
          <w:tab w:val="left" w:pos="1134"/>
        </w:tabs>
        <w:suppressAutoHyphens w:val="0"/>
        <w:spacing w:before="120" w:after="120" w:line="240" w:lineRule="auto"/>
        <w:ind w:left="709" w:hanging="709"/>
        <w:contextualSpacing w:val="0"/>
        <w:jc w:val="both"/>
        <w:rPr>
          <w:rFonts w:ascii="Arial" w:hAnsi="Arial" w:cs="Arial"/>
          <w:color w:val="000000"/>
          <w:kern w:val="0"/>
          <w:sz w:val="21"/>
          <w:szCs w:val="21"/>
          <w:lang w:eastAsia="pt-BR"/>
          <w14:ligatures w14:val="none"/>
        </w:rPr>
      </w:pPr>
      <w:r w:rsidRPr="007F2C95">
        <w:rPr>
          <w:rFonts w:ascii="Arial" w:hAnsi="Arial" w:cs="Arial"/>
          <w:color w:val="000000"/>
          <w:kern w:val="0"/>
          <w:sz w:val="21"/>
          <w:szCs w:val="21"/>
          <w:lang w:eastAsia="pt-BR"/>
          <w14:ligatures w14:val="none"/>
        </w:rPr>
        <w:t>Os desenhos técnicos deverão ser entregues inicialmente em meio eletrônico.</w:t>
      </w:r>
    </w:p>
    <w:p w14:paraId="74D283CE" w14:textId="77777777" w:rsidR="000628CD" w:rsidRPr="007F2C95" w:rsidRDefault="000628CD">
      <w:pPr>
        <w:pStyle w:val="PargrafodaLista"/>
        <w:numPr>
          <w:ilvl w:val="2"/>
          <w:numId w:val="30"/>
        </w:numPr>
        <w:tabs>
          <w:tab w:val="left" w:pos="1134"/>
        </w:tabs>
        <w:suppressAutoHyphens w:val="0"/>
        <w:spacing w:before="120" w:after="120" w:line="240" w:lineRule="auto"/>
        <w:ind w:left="709" w:hanging="709"/>
        <w:contextualSpacing w:val="0"/>
        <w:jc w:val="both"/>
        <w:rPr>
          <w:rFonts w:ascii="Arial" w:hAnsi="Arial" w:cs="Arial"/>
          <w:color w:val="000000"/>
          <w:kern w:val="0"/>
          <w:sz w:val="21"/>
          <w:szCs w:val="21"/>
          <w:lang w:eastAsia="pt-BR"/>
          <w14:ligatures w14:val="none"/>
        </w:rPr>
      </w:pPr>
      <w:r w:rsidRPr="007F2C95">
        <w:rPr>
          <w:rFonts w:ascii="Arial" w:hAnsi="Arial" w:cs="Arial"/>
          <w:color w:val="000000"/>
          <w:kern w:val="0"/>
          <w:sz w:val="21"/>
          <w:szCs w:val="21"/>
          <w:lang w:eastAsia="pt-BR"/>
          <w14:ligatures w14:val="none"/>
        </w:rPr>
        <w:t>Deverão ser entregues, no mínimo, os seguintes desenhos técnicos:</w:t>
      </w:r>
    </w:p>
    <w:p w14:paraId="4B176FBE" w14:textId="77777777" w:rsidR="000628CD" w:rsidRPr="007F2C95" w:rsidRDefault="000628CD">
      <w:pPr>
        <w:numPr>
          <w:ilvl w:val="0"/>
          <w:numId w:val="39"/>
        </w:numPr>
        <w:spacing w:before="120" w:after="120" w:line="240" w:lineRule="auto"/>
        <w:ind w:left="709" w:hanging="709"/>
        <w:jc w:val="both"/>
        <w:rPr>
          <w:rFonts w:ascii="Arial" w:hAnsi="Arial" w:cs="Arial"/>
          <w:sz w:val="21"/>
          <w:szCs w:val="21"/>
        </w:rPr>
      </w:pPr>
      <w:r w:rsidRPr="007F2C95">
        <w:rPr>
          <w:rFonts w:ascii="Arial" w:hAnsi="Arial" w:cs="Arial"/>
          <w:sz w:val="21"/>
          <w:szCs w:val="21"/>
        </w:rPr>
        <w:t>Planta do Ônibus com indicação das dimensões de largura e comprimento, além das vistas frontal, lateral e traseira com indicação de altura e ângulos de entrada e saída;</w:t>
      </w:r>
    </w:p>
    <w:p w14:paraId="5D26BA3E" w14:textId="77777777" w:rsidR="000628CD" w:rsidRPr="007F2C95" w:rsidRDefault="000628CD">
      <w:pPr>
        <w:numPr>
          <w:ilvl w:val="0"/>
          <w:numId w:val="39"/>
        </w:numPr>
        <w:spacing w:before="120" w:after="120" w:line="240" w:lineRule="auto"/>
        <w:ind w:left="709" w:hanging="709"/>
        <w:jc w:val="both"/>
        <w:rPr>
          <w:rFonts w:ascii="Arial" w:hAnsi="Arial" w:cs="Arial"/>
          <w:sz w:val="21"/>
          <w:szCs w:val="21"/>
        </w:rPr>
      </w:pPr>
      <w:r w:rsidRPr="007F2C95">
        <w:rPr>
          <w:rFonts w:ascii="Arial" w:hAnsi="Arial" w:cs="Arial"/>
          <w:sz w:val="21"/>
          <w:szCs w:val="21"/>
        </w:rPr>
        <w:t>Detalhamento da área de passageiros em pé;</w:t>
      </w:r>
    </w:p>
    <w:p w14:paraId="31C3BDC8" w14:textId="77777777" w:rsidR="000628CD" w:rsidRPr="007F2C95" w:rsidRDefault="000628CD">
      <w:pPr>
        <w:numPr>
          <w:ilvl w:val="0"/>
          <w:numId w:val="39"/>
        </w:numPr>
        <w:spacing w:before="120" w:after="120" w:line="240" w:lineRule="auto"/>
        <w:ind w:left="709" w:hanging="709"/>
        <w:jc w:val="both"/>
        <w:rPr>
          <w:rFonts w:ascii="Arial" w:hAnsi="Arial" w:cs="Arial"/>
          <w:sz w:val="21"/>
          <w:szCs w:val="21"/>
        </w:rPr>
      </w:pPr>
      <w:r w:rsidRPr="007F2C95">
        <w:rPr>
          <w:rFonts w:ascii="Arial" w:hAnsi="Arial" w:cs="Arial"/>
          <w:sz w:val="21"/>
          <w:szCs w:val="21"/>
        </w:rPr>
        <w:t>Arranjo físico do Salão de Passageiros com a distribuição de poltronas;</w:t>
      </w:r>
    </w:p>
    <w:p w14:paraId="3D5472A7" w14:textId="77777777" w:rsidR="000628CD" w:rsidRPr="007F2C95" w:rsidRDefault="000628CD">
      <w:pPr>
        <w:numPr>
          <w:ilvl w:val="0"/>
          <w:numId w:val="39"/>
        </w:numPr>
        <w:spacing w:before="120" w:after="120" w:line="240" w:lineRule="auto"/>
        <w:ind w:left="709" w:hanging="709"/>
        <w:jc w:val="both"/>
        <w:rPr>
          <w:rFonts w:ascii="Arial" w:hAnsi="Arial" w:cs="Arial"/>
          <w:sz w:val="21"/>
          <w:szCs w:val="21"/>
        </w:rPr>
      </w:pPr>
      <w:r w:rsidRPr="007F2C95">
        <w:rPr>
          <w:rFonts w:ascii="Arial" w:hAnsi="Arial" w:cs="Arial"/>
          <w:sz w:val="21"/>
          <w:szCs w:val="21"/>
        </w:rPr>
        <w:t>Detalhamento da área reservada para cadeira de rodas e cão-guia;</w:t>
      </w:r>
    </w:p>
    <w:p w14:paraId="6BBF5811" w14:textId="77777777" w:rsidR="000628CD" w:rsidRPr="007F2C95" w:rsidRDefault="000628CD">
      <w:pPr>
        <w:numPr>
          <w:ilvl w:val="0"/>
          <w:numId w:val="39"/>
        </w:numPr>
        <w:spacing w:before="120" w:after="120" w:line="240" w:lineRule="auto"/>
        <w:ind w:left="709" w:hanging="709"/>
        <w:jc w:val="both"/>
        <w:rPr>
          <w:rFonts w:ascii="Arial" w:hAnsi="Arial" w:cs="Arial"/>
          <w:sz w:val="21"/>
          <w:szCs w:val="21"/>
        </w:rPr>
      </w:pPr>
      <w:r w:rsidRPr="007F2C95">
        <w:rPr>
          <w:rFonts w:ascii="Arial" w:hAnsi="Arial" w:cs="Arial"/>
          <w:sz w:val="21"/>
          <w:szCs w:val="21"/>
        </w:rPr>
        <w:t>Detalhamento dos equipamentos de acessibilidade, apresentando as dimensões gerais, inclusive do guarda-corpo e do sistema de fixação e travamento da cadeira de rodas;</w:t>
      </w:r>
    </w:p>
    <w:p w14:paraId="26A2777E" w14:textId="77777777" w:rsidR="000628CD" w:rsidRPr="007F2C95" w:rsidRDefault="000628CD">
      <w:pPr>
        <w:numPr>
          <w:ilvl w:val="0"/>
          <w:numId w:val="39"/>
        </w:numPr>
        <w:spacing w:before="120" w:after="120" w:line="240" w:lineRule="auto"/>
        <w:ind w:left="709" w:hanging="709"/>
        <w:jc w:val="both"/>
        <w:rPr>
          <w:rFonts w:ascii="Arial" w:hAnsi="Arial" w:cs="Arial"/>
          <w:sz w:val="21"/>
          <w:szCs w:val="21"/>
        </w:rPr>
      </w:pPr>
      <w:r w:rsidRPr="007F2C95">
        <w:rPr>
          <w:rFonts w:ascii="Arial" w:hAnsi="Arial" w:cs="Arial"/>
          <w:sz w:val="21"/>
          <w:szCs w:val="21"/>
        </w:rPr>
        <w:t>Desenhos da distribuição das portas, do posicionamento de interruptores e das colunas e balaústres;</w:t>
      </w:r>
    </w:p>
    <w:p w14:paraId="41CEE53B" w14:textId="77777777" w:rsidR="000628CD" w:rsidRPr="007F2C95" w:rsidRDefault="000628CD">
      <w:pPr>
        <w:numPr>
          <w:ilvl w:val="0"/>
          <w:numId w:val="39"/>
        </w:numPr>
        <w:spacing w:before="120" w:after="120" w:line="240" w:lineRule="auto"/>
        <w:ind w:left="709" w:hanging="709"/>
        <w:jc w:val="both"/>
        <w:rPr>
          <w:rFonts w:ascii="Arial" w:hAnsi="Arial" w:cs="Arial"/>
          <w:sz w:val="21"/>
          <w:szCs w:val="21"/>
        </w:rPr>
      </w:pPr>
      <w:r w:rsidRPr="007F2C95">
        <w:rPr>
          <w:rFonts w:ascii="Arial" w:hAnsi="Arial" w:cs="Arial"/>
          <w:sz w:val="21"/>
          <w:szCs w:val="21"/>
        </w:rPr>
        <w:t>Cortes transversais e longitudinais (lado esquerdo e direito);</w:t>
      </w:r>
    </w:p>
    <w:p w14:paraId="393CD4B6" w14:textId="77777777" w:rsidR="000628CD" w:rsidRPr="007F2C95" w:rsidRDefault="000628CD">
      <w:pPr>
        <w:numPr>
          <w:ilvl w:val="0"/>
          <w:numId w:val="39"/>
        </w:numPr>
        <w:spacing w:before="120" w:after="120" w:line="240" w:lineRule="auto"/>
        <w:ind w:left="709" w:hanging="709"/>
        <w:jc w:val="both"/>
        <w:rPr>
          <w:rFonts w:ascii="Arial" w:hAnsi="Arial" w:cs="Arial"/>
          <w:sz w:val="21"/>
          <w:szCs w:val="21"/>
        </w:rPr>
      </w:pPr>
      <w:r w:rsidRPr="007F2C95">
        <w:rPr>
          <w:rFonts w:ascii="Arial" w:hAnsi="Arial" w:cs="Arial"/>
          <w:sz w:val="21"/>
          <w:szCs w:val="21"/>
        </w:rPr>
        <w:t>Detalhes gerais das poltronas dos passageiros, com dimensões expressas em milímetros (mm);</w:t>
      </w:r>
    </w:p>
    <w:p w14:paraId="6DB92082" w14:textId="77777777" w:rsidR="000628CD" w:rsidRPr="007F2C95" w:rsidRDefault="000628CD">
      <w:pPr>
        <w:numPr>
          <w:ilvl w:val="0"/>
          <w:numId w:val="39"/>
        </w:numPr>
        <w:spacing w:before="120" w:after="120" w:line="240" w:lineRule="auto"/>
        <w:ind w:left="709" w:hanging="709"/>
        <w:jc w:val="both"/>
        <w:rPr>
          <w:rFonts w:ascii="Arial" w:hAnsi="Arial" w:cs="Arial"/>
          <w:sz w:val="21"/>
          <w:szCs w:val="21"/>
        </w:rPr>
      </w:pPr>
      <w:r w:rsidRPr="007F2C95">
        <w:rPr>
          <w:rFonts w:ascii="Arial" w:hAnsi="Arial" w:cs="Arial"/>
          <w:sz w:val="21"/>
          <w:szCs w:val="21"/>
        </w:rPr>
        <w:t>Detalhe do local do posicionamento do validador digital, incluindo catraca e anteparos de fechamento;</w:t>
      </w:r>
    </w:p>
    <w:p w14:paraId="7221059F" w14:textId="77777777" w:rsidR="000628CD" w:rsidRPr="007F2C95" w:rsidRDefault="000628CD">
      <w:pPr>
        <w:numPr>
          <w:ilvl w:val="0"/>
          <w:numId w:val="39"/>
        </w:numPr>
        <w:spacing w:before="120" w:after="120" w:line="240" w:lineRule="auto"/>
        <w:ind w:left="709" w:hanging="709"/>
        <w:jc w:val="both"/>
        <w:rPr>
          <w:rFonts w:ascii="Arial" w:hAnsi="Arial" w:cs="Arial"/>
          <w:sz w:val="21"/>
          <w:szCs w:val="21"/>
        </w:rPr>
      </w:pPr>
      <w:r w:rsidRPr="007F2C95">
        <w:rPr>
          <w:rFonts w:ascii="Arial" w:hAnsi="Arial" w:cs="Arial"/>
          <w:sz w:val="21"/>
          <w:szCs w:val="21"/>
        </w:rPr>
        <w:lastRenderedPageBreak/>
        <w:t>Desenhos relativos à ergonomia do Posto de Comando;</w:t>
      </w:r>
    </w:p>
    <w:p w14:paraId="77E1A243" w14:textId="77777777" w:rsidR="000628CD" w:rsidRPr="007F2C95" w:rsidRDefault="000628CD">
      <w:pPr>
        <w:numPr>
          <w:ilvl w:val="0"/>
          <w:numId w:val="39"/>
        </w:numPr>
        <w:spacing w:before="120" w:after="120" w:line="240" w:lineRule="auto"/>
        <w:ind w:left="709" w:hanging="709"/>
        <w:jc w:val="both"/>
        <w:rPr>
          <w:rFonts w:ascii="Arial" w:hAnsi="Arial" w:cs="Arial"/>
          <w:sz w:val="21"/>
          <w:szCs w:val="21"/>
        </w:rPr>
      </w:pPr>
      <w:r w:rsidRPr="007F2C95">
        <w:rPr>
          <w:rFonts w:ascii="Arial" w:hAnsi="Arial" w:cs="Arial"/>
          <w:sz w:val="21"/>
          <w:szCs w:val="21"/>
        </w:rPr>
        <w:t>Detalhe com a tabela de pesos reais do chassi, da carroceria e com o Ônibus com passageiros; e</w:t>
      </w:r>
    </w:p>
    <w:p w14:paraId="261AEE23" w14:textId="77777777" w:rsidR="000628CD" w:rsidRDefault="000628CD">
      <w:pPr>
        <w:numPr>
          <w:ilvl w:val="0"/>
          <w:numId w:val="39"/>
        </w:numPr>
        <w:spacing w:before="120" w:after="120" w:line="240" w:lineRule="auto"/>
        <w:ind w:left="709" w:hanging="709"/>
        <w:jc w:val="both"/>
        <w:rPr>
          <w:rFonts w:ascii="Arial" w:hAnsi="Arial" w:cs="Arial"/>
          <w:sz w:val="21"/>
          <w:szCs w:val="21"/>
        </w:rPr>
      </w:pPr>
      <w:r w:rsidRPr="007F2C95">
        <w:rPr>
          <w:rFonts w:ascii="Arial" w:hAnsi="Arial" w:cs="Arial"/>
          <w:sz w:val="21"/>
          <w:szCs w:val="21"/>
        </w:rPr>
        <w:t>Ilustração contendo a Identidade Visual do Ônibus, incluindo o padrão visual interno e externo, respeitando o padrão de identidade definido pelo CTM.</w:t>
      </w:r>
    </w:p>
    <w:p w14:paraId="722E69B0" w14:textId="77777777" w:rsidR="000628CD" w:rsidRPr="007F2C95" w:rsidRDefault="000628CD" w:rsidP="000628CD">
      <w:pPr>
        <w:spacing w:before="120" w:after="120" w:line="240" w:lineRule="auto"/>
        <w:ind w:left="709"/>
        <w:jc w:val="both"/>
        <w:rPr>
          <w:rFonts w:ascii="Arial" w:hAnsi="Arial" w:cs="Arial"/>
          <w:sz w:val="21"/>
          <w:szCs w:val="21"/>
        </w:rPr>
      </w:pPr>
    </w:p>
    <w:p w14:paraId="79996EE2" w14:textId="77777777" w:rsidR="000628CD" w:rsidRPr="005D0405" w:rsidRDefault="000628CD">
      <w:pPr>
        <w:pStyle w:val="PargrafodaLista"/>
        <w:numPr>
          <w:ilvl w:val="1"/>
          <w:numId w:val="30"/>
        </w:numPr>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CURVA DE DEGRADAÇÃO</w:t>
      </w:r>
    </w:p>
    <w:p w14:paraId="0E3FCE50" w14:textId="77777777" w:rsidR="000628CD" w:rsidRPr="007F2C95" w:rsidRDefault="000628CD">
      <w:pPr>
        <w:pStyle w:val="PargrafodaLista"/>
        <w:numPr>
          <w:ilvl w:val="2"/>
          <w:numId w:val="30"/>
        </w:numPr>
        <w:tabs>
          <w:tab w:val="left" w:pos="1134"/>
        </w:tabs>
        <w:suppressAutoHyphens w:val="0"/>
        <w:spacing w:before="120" w:after="120" w:line="240" w:lineRule="auto"/>
        <w:ind w:left="709" w:hanging="709"/>
        <w:contextualSpacing w:val="0"/>
        <w:jc w:val="both"/>
        <w:rPr>
          <w:rFonts w:ascii="Arial" w:hAnsi="Arial" w:cs="Arial"/>
          <w:color w:val="000000"/>
          <w:kern w:val="0"/>
          <w:sz w:val="21"/>
          <w:szCs w:val="21"/>
          <w:lang w:eastAsia="pt-BR"/>
          <w14:ligatures w14:val="none"/>
        </w:rPr>
      </w:pPr>
      <w:r w:rsidRPr="007F2C95">
        <w:rPr>
          <w:rFonts w:ascii="Arial" w:hAnsi="Arial" w:cs="Arial"/>
          <w:color w:val="000000"/>
          <w:kern w:val="0"/>
          <w:sz w:val="21"/>
          <w:szCs w:val="21"/>
          <w:lang w:eastAsia="pt-BR"/>
          <w14:ligatures w14:val="none"/>
        </w:rPr>
        <w:t>O Fornecedor deverá Informar a Curva de Degradação das baterias de tração, fornecendo:</w:t>
      </w:r>
    </w:p>
    <w:p w14:paraId="40DA906E" w14:textId="77777777" w:rsidR="000628CD" w:rsidRPr="007F2C95" w:rsidRDefault="000628CD">
      <w:pPr>
        <w:numPr>
          <w:ilvl w:val="0"/>
          <w:numId w:val="40"/>
        </w:numPr>
        <w:spacing w:before="120" w:after="120" w:line="240" w:lineRule="auto"/>
        <w:ind w:left="709" w:hanging="709"/>
        <w:jc w:val="both"/>
        <w:rPr>
          <w:rFonts w:ascii="Arial" w:hAnsi="Arial" w:cs="Arial"/>
          <w:sz w:val="21"/>
          <w:szCs w:val="21"/>
        </w:rPr>
      </w:pPr>
      <w:r w:rsidRPr="007F2C95">
        <w:rPr>
          <w:rFonts w:ascii="Arial" w:hAnsi="Arial" w:cs="Arial"/>
          <w:sz w:val="21"/>
          <w:szCs w:val="21"/>
        </w:rPr>
        <w:t xml:space="preserve">O protocolo de uso e recarga; </w:t>
      </w:r>
    </w:p>
    <w:p w14:paraId="1BE39CBC" w14:textId="77777777" w:rsidR="000628CD" w:rsidRPr="007F2C95" w:rsidRDefault="000628CD">
      <w:pPr>
        <w:numPr>
          <w:ilvl w:val="0"/>
          <w:numId w:val="40"/>
        </w:numPr>
        <w:spacing w:before="120" w:after="120" w:line="240" w:lineRule="auto"/>
        <w:ind w:left="709" w:hanging="709"/>
        <w:jc w:val="both"/>
        <w:rPr>
          <w:rFonts w:ascii="Arial" w:hAnsi="Arial" w:cs="Arial"/>
          <w:sz w:val="21"/>
          <w:szCs w:val="21"/>
        </w:rPr>
      </w:pPr>
      <w:r w:rsidRPr="007F2C95">
        <w:rPr>
          <w:rFonts w:ascii="Arial" w:hAnsi="Arial" w:cs="Arial"/>
          <w:sz w:val="21"/>
          <w:szCs w:val="21"/>
        </w:rPr>
        <w:t xml:space="preserve">Os requisitos de manutenção; </w:t>
      </w:r>
    </w:p>
    <w:p w14:paraId="0600AACC" w14:textId="77777777" w:rsidR="000628CD" w:rsidRPr="007F2C95" w:rsidRDefault="000628CD">
      <w:pPr>
        <w:numPr>
          <w:ilvl w:val="0"/>
          <w:numId w:val="40"/>
        </w:numPr>
        <w:spacing w:before="120" w:after="120" w:line="240" w:lineRule="auto"/>
        <w:ind w:left="709" w:hanging="709"/>
        <w:jc w:val="both"/>
        <w:rPr>
          <w:rFonts w:ascii="Arial" w:hAnsi="Arial" w:cs="Arial"/>
          <w:sz w:val="21"/>
          <w:szCs w:val="21"/>
        </w:rPr>
      </w:pPr>
      <w:r w:rsidRPr="007F2C95">
        <w:rPr>
          <w:rFonts w:ascii="Arial" w:hAnsi="Arial" w:cs="Arial"/>
          <w:sz w:val="21"/>
          <w:szCs w:val="21"/>
        </w:rPr>
        <w:t xml:space="preserve">As metas de desempenho vinculadas a idade/km do veículo; </w:t>
      </w:r>
    </w:p>
    <w:p w14:paraId="62A5070F" w14:textId="77777777" w:rsidR="000628CD" w:rsidRDefault="000628CD">
      <w:pPr>
        <w:numPr>
          <w:ilvl w:val="0"/>
          <w:numId w:val="40"/>
        </w:numPr>
        <w:spacing w:before="120" w:after="120" w:line="240" w:lineRule="auto"/>
        <w:ind w:left="709" w:hanging="709"/>
        <w:jc w:val="both"/>
        <w:rPr>
          <w:rFonts w:ascii="Arial" w:hAnsi="Arial" w:cs="Arial"/>
          <w:sz w:val="21"/>
          <w:szCs w:val="21"/>
        </w:rPr>
      </w:pPr>
      <w:r w:rsidRPr="007F2C95">
        <w:rPr>
          <w:rFonts w:ascii="Arial" w:hAnsi="Arial" w:cs="Arial"/>
          <w:sz w:val="21"/>
          <w:szCs w:val="21"/>
        </w:rPr>
        <w:t>As garantias de segurança e desempenho.</w:t>
      </w:r>
    </w:p>
    <w:p w14:paraId="700CB811" w14:textId="77777777" w:rsidR="000628CD" w:rsidRPr="007F2C95" w:rsidRDefault="000628CD" w:rsidP="000628CD">
      <w:pPr>
        <w:spacing w:before="120" w:after="120" w:line="240" w:lineRule="auto"/>
        <w:ind w:left="709"/>
        <w:jc w:val="both"/>
        <w:rPr>
          <w:rFonts w:ascii="Arial" w:hAnsi="Arial" w:cs="Arial"/>
          <w:sz w:val="21"/>
          <w:szCs w:val="21"/>
        </w:rPr>
      </w:pPr>
    </w:p>
    <w:p w14:paraId="32FE5A6A" w14:textId="77777777" w:rsidR="000628CD" w:rsidRPr="005D0405" w:rsidRDefault="000628CD">
      <w:pPr>
        <w:pStyle w:val="PargrafodaLista"/>
        <w:numPr>
          <w:ilvl w:val="1"/>
          <w:numId w:val="30"/>
        </w:numPr>
        <w:spacing w:before="120" w:after="120" w:line="240" w:lineRule="auto"/>
        <w:ind w:left="709" w:hanging="709"/>
        <w:jc w:val="both"/>
        <w:rPr>
          <w:rStyle w:val="Forte"/>
          <w:rFonts w:ascii="Arial" w:hAnsi="Arial" w:cs="Arial"/>
          <w:b w:val="0"/>
          <w:bCs w:val="0"/>
          <w:sz w:val="21"/>
          <w:szCs w:val="21"/>
        </w:rPr>
      </w:pPr>
      <w:r w:rsidRPr="005D0405">
        <w:rPr>
          <w:rStyle w:val="Forte"/>
          <w:rFonts w:ascii="Arial" w:hAnsi="Arial" w:cs="Arial"/>
          <w:b w:val="0"/>
          <w:bCs w:val="0"/>
          <w:sz w:val="21"/>
          <w:szCs w:val="21"/>
        </w:rPr>
        <w:t>MANUAIS</w:t>
      </w:r>
    </w:p>
    <w:p w14:paraId="62DF6042" w14:textId="77777777" w:rsidR="000628CD" w:rsidRPr="00BC0223"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BC0223">
        <w:rPr>
          <w:rFonts w:ascii="Arial" w:hAnsi="Arial" w:cs="Arial"/>
          <w:sz w:val="21"/>
          <w:szCs w:val="21"/>
        </w:rPr>
        <w:t>Deverão ser fornecidos os manuais indispensáveis à operação, manutenção e conservação dos veículos, tais como:</w:t>
      </w:r>
    </w:p>
    <w:p w14:paraId="2E7CB652" w14:textId="77777777" w:rsidR="000628CD" w:rsidRPr="007F2C95" w:rsidRDefault="000628CD">
      <w:pPr>
        <w:numPr>
          <w:ilvl w:val="0"/>
          <w:numId w:val="41"/>
        </w:numPr>
        <w:spacing w:before="120" w:after="120" w:line="240" w:lineRule="auto"/>
        <w:ind w:left="709" w:hanging="709"/>
        <w:jc w:val="both"/>
        <w:rPr>
          <w:rFonts w:ascii="Arial" w:hAnsi="Arial" w:cs="Arial"/>
          <w:sz w:val="21"/>
          <w:szCs w:val="21"/>
        </w:rPr>
      </w:pPr>
      <w:r w:rsidRPr="007F2C95">
        <w:rPr>
          <w:rFonts w:ascii="Arial" w:hAnsi="Arial" w:cs="Arial"/>
          <w:sz w:val="21"/>
          <w:szCs w:val="21"/>
        </w:rPr>
        <w:t>Manual de uso e operação do veículo;</w:t>
      </w:r>
    </w:p>
    <w:p w14:paraId="016B2250" w14:textId="77777777" w:rsidR="000628CD" w:rsidRPr="007F2C95" w:rsidRDefault="000628CD">
      <w:pPr>
        <w:numPr>
          <w:ilvl w:val="0"/>
          <w:numId w:val="41"/>
        </w:numPr>
        <w:spacing w:before="120" w:after="120" w:line="240" w:lineRule="auto"/>
        <w:ind w:left="709" w:hanging="709"/>
        <w:jc w:val="both"/>
        <w:rPr>
          <w:rFonts w:ascii="Arial" w:hAnsi="Arial" w:cs="Arial"/>
          <w:sz w:val="21"/>
          <w:szCs w:val="21"/>
        </w:rPr>
      </w:pPr>
      <w:r w:rsidRPr="007F2C95">
        <w:rPr>
          <w:rFonts w:ascii="Arial" w:hAnsi="Arial" w:cs="Arial"/>
          <w:sz w:val="21"/>
          <w:szCs w:val="21"/>
        </w:rPr>
        <w:t>Manual de recarga e conservação das baterias, incluindo as informações de ciclos de carga e orientações sobre as condições de segurança indicadas para garantia da autonomia indicada no projeto;</w:t>
      </w:r>
    </w:p>
    <w:p w14:paraId="06100539" w14:textId="77777777" w:rsidR="000628CD" w:rsidRPr="007F2C95" w:rsidRDefault="000628CD">
      <w:pPr>
        <w:numPr>
          <w:ilvl w:val="0"/>
          <w:numId w:val="41"/>
        </w:numPr>
        <w:spacing w:before="120" w:after="120" w:line="240" w:lineRule="auto"/>
        <w:ind w:left="709" w:hanging="709"/>
        <w:jc w:val="both"/>
        <w:rPr>
          <w:rFonts w:ascii="Arial" w:hAnsi="Arial" w:cs="Arial"/>
          <w:sz w:val="21"/>
          <w:szCs w:val="21"/>
        </w:rPr>
      </w:pPr>
      <w:r w:rsidRPr="007F2C95">
        <w:rPr>
          <w:rFonts w:ascii="Arial" w:hAnsi="Arial" w:cs="Arial"/>
          <w:sz w:val="21"/>
          <w:szCs w:val="21"/>
        </w:rPr>
        <w:t>Manual de manutenção e conservação do veículo;</w:t>
      </w:r>
    </w:p>
    <w:p w14:paraId="2FA50AFD" w14:textId="77777777" w:rsidR="000628CD" w:rsidRPr="007F2C95" w:rsidRDefault="000628CD">
      <w:pPr>
        <w:numPr>
          <w:ilvl w:val="0"/>
          <w:numId w:val="41"/>
        </w:numPr>
        <w:spacing w:before="120" w:after="120" w:line="240" w:lineRule="auto"/>
        <w:ind w:left="709" w:hanging="709"/>
        <w:jc w:val="both"/>
        <w:rPr>
          <w:rFonts w:ascii="Arial" w:hAnsi="Arial" w:cs="Arial"/>
          <w:sz w:val="21"/>
          <w:szCs w:val="21"/>
        </w:rPr>
      </w:pPr>
      <w:r w:rsidRPr="007F2C95">
        <w:rPr>
          <w:rFonts w:ascii="Arial" w:hAnsi="Arial" w:cs="Arial"/>
          <w:sz w:val="21"/>
          <w:szCs w:val="21"/>
        </w:rPr>
        <w:t>Manual de manutenção e conservação dos motores elétricos;</w:t>
      </w:r>
    </w:p>
    <w:p w14:paraId="69A3627C" w14:textId="77777777" w:rsidR="000628CD" w:rsidRPr="007F2C95" w:rsidRDefault="000628CD">
      <w:pPr>
        <w:numPr>
          <w:ilvl w:val="0"/>
          <w:numId w:val="41"/>
        </w:numPr>
        <w:spacing w:before="120" w:after="120" w:line="240" w:lineRule="auto"/>
        <w:ind w:left="709" w:hanging="709"/>
        <w:jc w:val="both"/>
        <w:rPr>
          <w:rFonts w:ascii="Arial" w:hAnsi="Arial" w:cs="Arial"/>
          <w:sz w:val="21"/>
          <w:szCs w:val="21"/>
        </w:rPr>
      </w:pPr>
      <w:r w:rsidRPr="007F2C95">
        <w:rPr>
          <w:rFonts w:ascii="Arial" w:hAnsi="Arial" w:cs="Arial"/>
          <w:sz w:val="21"/>
          <w:szCs w:val="21"/>
        </w:rPr>
        <w:t>Manual de operação dos sistemas embarcados;</w:t>
      </w:r>
    </w:p>
    <w:p w14:paraId="3C06100B" w14:textId="77777777" w:rsidR="000628CD" w:rsidRPr="007F2C95" w:rsidRDefault="000628CD">
      <w:pPr>
        <w:numPr>
          <w:ilvl w:val="0"/>
          <w:numId w:val="41"/>
        </w:numPr>
        <w:spacing w:before="120" w:after="120" w:line="240" w:lineRule="auto"/>
        <w:ind w:left="709" w:hanging="709"/>
        <w:jc w:val="both"/>
        <w:rPr>
          <w:rFonts w:ascii="Arial" w:hAnsi="Arial" w:cs="Arial"/>
          <w:sz w:val="21"/>
          <w:szCs w:val="21"/>
        </w:rPr>
      </w:pPr>
      <w:r w:rsidRPr="007F2C95">
        <w:rPr>
          <w:rFonts w:ascii="Arial" w:hAnsi="Arial" w:cs="Arial"/>
          <w:sz w:val="21"/>
          <w:szCs w:val="21"/>
        </w:rPr>
        <w:t>Manual de garantias, incluindo instruções sobre os recursos e procedimentos necessários para o atingimento das metas de autonomia, segurança e desempenho do veículo e baterias.</w:t>
      </w:r>
    </w:p>
    <w:p w14:paraId="4FA241D3" w14:textId="77777777" w:rsidR="000628CD" w:rsidRPr="007F2C95" w:rsidRDefault="000628CD">
      <w:pPr>
        <w:pStyle w:val="PargrafodaLista"/>
        <w:numPr>
          <w:ilvl w:val="1"/>
          <w:numId w:val="30"/>
        </w:numPr>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Lote 6</w:t>
      </w:r>
    </w:p>
    <w:p w14:paraId="1EC40E9A" w14:textId="77777777" w:rsidR="000628CD" w:rsidRPr="00BC0223"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BC0223">
        <w:rPr>
          <w:rFonts w:ascii="Arial" w:hAnsi="Arial" w:cs="Arial"/>
          <w:sz w:val="21"/>
          <w:szCs w:val="21"/>
        </w:rPr>
        <w:t>Será do escopo do Fornecedor a entrega de toda a Documentação Técnica dos Carregadores, incluindo os desenhos técnicos, ensaios, certificações, manuais de serviço de conservação e manutenção, manuais de operação e documentação de treinamentos.</w:t>
      </w:r>
    </w:p>
    <w:p w14:paraId="6270E057" w14:textId="77777777" w:rsidR="000628CD" w:rsidRPr="007F2C95" w:rsidRDefault="000628CD">
      <w:pPr>
        <w:pStyle w:val="PargrafodaLista"/>
        <w:numPr>
          <w:ilvl w:val="2"/>
          <w:numId w:val="30"/>
        </w:numPr>
        <w:tabs>
          <w:tab w:val="left" w:pos="1134"/>
        </w:tabs>
        <w:suppressAutoHyphens w:val="0"/>
        <w:spacing w:before="120" w:after="120" w:line="240" w:lineRule="auto"/>
        <w:ind w:left="709" w:hanging="709"/>
        <w:contextualSpacing w:val="0"/>
        <w:jc w:val="both"/>
        <w:rPr>
          <w:rFonts w:ascii="Arial" w:hAnsi="Arial" w:cs="Arial"/>
          <w:color w:val="000000"/>
          <w:kern w:val="0"/>
          <w:sz w:val="21"/>
          <w:szCs w:val="21"/>
          <w:lang w:eastAsia="pt-BR"/>
          <w14:ligatures w14:val="none"/>
        </w:rPr>
      </w:pPr>
      <w:r w:rsidRPr="007F2C95">
        <w:rPr>
          <w:rFonts w:ascii="Arial" w:hAnsi="Arial" w:cs="Arial"/>
          <w:color w:val="000000"/>
          <w:kern w:val="0"/>
          <w:sz w:val="21"/>
          <w:szCs w:val="21"/>
          <w:lang w:eastAsia="pt-BR"/>
          <w14:ligatures w14:val="none"/>
        </w:rPr>
        <w:t xml:space="preserve">Todos os desenhos técnicos e manuais deverão ser entregues inicialmente em meio eletrônico e posteriormente, caso venha a ser solicitado pelo Órgão Gestor do STPP/RMR, impressos e encadernados, redigidos em </w:t>
      </w:r>
      <w:proofErr w:type="gramStart"/>
      <w:r w:rsidRPr="007F2C95">
        <w:rPr>
          <w:rFonts w:ascii="Arial" w:hAnsi="Arial" w:cs="Arial"/>
          <w:color w:val="000000"/>
          <w:kern w:val="0"/>
          <w:sz w:val="21"/>
          <w:szCs w:val="21"/>
          <w:lang w:eastAsia="pt-BR"/>
          <w14:ligatures w14:val="none"/>
        </w:rPr>
        <w:t>Português</w:t>
      </w:r>
      <w:proofErr w:type="gramEnd"/>
      <w:r w:rsidRPr="007F2C95">
        <w:rPr>
          <w:rFonts w:ascii="Arial" w:hAnsi="Arial" w:cs="Arial"/>
          <w:color w:val="000000"/>
          <w:kern w:val="0"/>
          <w:sz w:val="21"/>
          <w:szCs w:val="21"/>
          <w:lang w:eastAsia="pt-BR"/>
          <w14:ligatures w14:val="none"/>
        </w:rPr>
        <w:t xml:space="preserve"> do Brasil.</w:t>
      </w:r>
    </w:p>
    <w:p w14:paraId="1F5B64DD" w14:textId="77777777" w:rsidR="000628CD" w:rsidRPr="007F2C95" w:rsidRDefault="000628CD">
      <w:pPr>
        <w:pStyle w:val="PargrafodaLista"/>
        <w:numPr>
          <w:ilvl w:val="2"/>
          <w:numId w:val="30"/>
        </w:numPr>
        <w:tabs>
          <w:tab w:val="left" w:pos="1134"/>
        </w:tabs>
        <w:suppressAutoHyphens w:val="0"/>
        <w:spacing w:before="120" w:after="120" w:line="240" w:lineRule="auto"/>
        <w:ind w:left="709" w:hanging="709"/>
        <w:contextualSpacing w:val="0"/>
        <w:jc w:val="both"/>
        <w:rPr>
          <w:rFonts w:ascii="Arial" w:hAnsi="Arial" w:cs="Arial"/>
          <w:color w:val="000000"/>
          <w:kern w:val="0"/>
          <w:sz w:val="21"/>
          <w:szCs w:val="21"/>
          <w:lang w:eastAsia="pt-BR"/>
          <w14:ligatures w14:val="none"/>
        </w:rPr>
      </w:pPr>
      <w:r w:rsidRPr="007F2C95">
        <w:rPr>
          <w:rFonts w:ascii="Arial" w:hAnsi="Arial" w:cs="Arial"/>
          <w:color w:val="000000"/>
          <w:kern w:val="0"/>
          <w:sz w:val="21"/>
          <w:szCs w:val="21"/>
          <w:lang w:eastAsia="pt-BR"/>
          <w14:ligatures w14:val="none"/>
        </w:rPr>
        <w:t>Deverão ser entregues, no mínimo, os seguintes documentos:</w:t>
      </w:r>
    </w:p>
    <w:p w14:paraId="10394469" w14:textId="77777777" w:rsidR="000628CD" w:rsidRPr="007F2C95" w:rsidRDefault="000628CD">
      <w:pPr>
        <w:numPr>
          <w:ilvl w:val="0"/>
          <w:numId w:val="42"/>
        </w:numPr>
        <w:spacing w:before="120" w:after="120" w:line="240" w:lineRule="auto"/>
        <w:ind w:left="709" w:hanging="709"/>
        <w:jc w:val="both"/>
        <w:rPr>
          <w:rFonts w:ascii="Arial" w:hAnsi="Arial" w:cs="Arial"/>
          <w:sz w:val="21"/>
          <w:szCs w:val="21"/>
        </w:rPr>
      </w:pPr>
      <w:r w:rsidRPr="007F2C95">
        <w:rPr>
          <w:rFonts w:ascii="Arial" w:hAnsi="Arial" w:cs="Arial"/>
          <w:sz w:val="21"/>
          <w:szCs w:val="21"/>
        </w:rPr>
        <w:t>Manual de Instalação, incluindo todos os diagramas elétricos necessários à instalação e os requisitos de segurança e montagem dos equipamentos;</w:t>
      </w:r>
    </w:p>
    <w:p w14:paraId="0002269F" w14:textId="77777777" w:rsidR="000628CD" w:rsidRPr="007F2C95" w:rsidRDefault="000628CD">
      <w:pPr>
        <w:numPr>
          <w:ilvl w:val="0"/>
          <w:numId w:val="42"/>
        </w:numPr>
        <w:spacing w:before="120" w:after="120" w:line="240" w:lineRule="auto"/>
        <w:ind w:left="709" w:hanging="709"/>
        <w:jc w:val="both"/>
        <w:rPr>
          <w:rFonts w:ascii="Arial" w:hAnsi="Arial" w:cs="Arial"/>
          <w:sz w:val="21"/>
          <w:szCs w:val="21"/>
        </w:rPr>
      </w:pPr>
      <w:r w:rsidRPr="007F2C95">
        <w:rPr>
          <w:rFonts w:ascii="Arial" w:hAnsi="Arial" w:cs="Arial"/>
          <w:sz w:val="21"/>
          <w:szCs w:val="21"/>
        </w:rPr>
        <w:t>Manuais de operação dos equipamentos, incluindo os procedimentos de recarga dos veículos, com instruções claras de operação com vistas à obtenção das melhores condições de segurança e conservação das baterias veiculares;</w:t>
      </w:r>
    </w:p>
    <w:p w14:paraId="6D905742" w14:textId="77777777" w:rsidR="000628CD" w:rsidRPr="007F2C95" w:rsidRDefault="000628CD">
      <w:pPr>
        <w:numPr>
          <w:ilvl w:val="0"/>
          <w:numId w:val="42"/>
        </w:numPr>
        <w:spacing w:before="120" w:after="120" w:line="240" w:lineRule="auto"/>
        <w:ind w:left="709" w:hanging="709"/>
        <w:jc w:val="both"/>
        <w:rPr>
          <w:rFonts w:ascii="Arial" w:hAnsi="Arial" w:cs="Arial"/>
          <w:sz w:val="21"/>
          <w:szCs w:val="21"/>
        </w:rPr>
      </w:pPr>
      <w:r w:rsidRPr="007F2C95">
        <w:rPr>
          <w:rFonts w:ascii="Arial" w:hAnsi="Arial" w:cs="Arial"/>
          <w:sz w:val="21"/>
          <w:szCs w:val="21"/>
        </w:rPr>
        <w:t>Manuais de conservação e manutenção dos equipamentos;</w:t>
      </w:r>
    </w:p>
    <w:p w14:paraId="55707357" w14:textId="77777777" w:rsidR="000628CD" w:rsidRDefault="000628CD">
      <w:pPr>
        <w:numPr>
          <w:ilvl w:val="0"/>
          <w:numId w:val="42"/>
        </w:numPr>
        <w:spacing w:before="120" w:after="120" w:line="240" w:lineRule="auto"/>
        <w:ind w:left="709" w:hanging="709"/>
        <w:jc w:val="both"/>
        <w:rPr>
          <w:rFonts w:ascii="Arial" w:hAnsi="Arial" w:cs="Arial"/>
          <w:sz w:val="21"/>
          <w:szCs w:val="21"/>
        </w:rPr>
      </w:pPr>
      <w:r w:rsidRPr="007F2C95">
        <w:rPr>
          <w:rFonts w:ascii="Arial" w:hAnsi="Arial" w:cs="Arial"/>
          <w:sz w:val="21"/>
          <w:szCs w:val="21"/>
        </w:rPr>
        <w:lastRenderedPageBreak/>
        <w:t>Manuais de garantia dos equipamentos.</w:t>
      </w:r>
    </w:p>
    <w:p w14:paraId="5605BBAD" w14:textId="77777777" w:rsidR="000628CD" w:rsidRPr="007F2C95" w:rsidRDefault="000628CD" w:rsidP="000628CD">
      <w:pPr>
        <w:spacing w:before="120" w:after="120" w:line="240" w:lineRule="auto"/>
        <w:ind w:left="1512"/>
        <w:jc w:val="both"/>
        <w:rPr>
          <w:rFonts w:ascii="Arial" w:hAnsi="Arial" w:cs="Arial"/>
          <w:sz w:val="21"/>
          <w:szCs w:val="21"/>
        </w:rPr>
      </w:pPr>
    </w:p>
    <w:p w14:paraId="34FDCB58" w14:textId="77777777" w:rsidR="000628CD" w:rsidRPr="000628CD" w:rsidRDefault="000628CD">
      <w:pPr>
        <w:pStyle w:val="Ttulo1"/>
        <w:numPr>
          <w:ilvl w:val="0"/>
          <w:numId w:val="30"/>
        </w:numPr>
        <w:tabs>
          <w:tab w:val="num" w:pos="720"/>
        </w:tabs>
        <w:spacing w:before="120" w:after="120" w:line="240" w:lineRule="auto"/>
        <w:ind w:left="709" w:hanging="709"/>
        <w:jc w:val="both"/>
        <w:rPr>
          <w:rStyle w:val="Forte"/>
          <w:rFonts w:ascii="Arial" w:hAnsi="Arial" w:cs="Arial"/>
          <w:b/>
          <w:bCs/>
          <w:color w:val="auto"/>
          <w:sz w:val="21"/>
          <w:szCs w:val="21"/>
        </w:rPr>
      </w:pPr>
      <w:bookmarkStart w:id="12" w:name="_Toc228778801"/>
      <w:r w:rsidRPr="000628CD">
        <w:rPr>
          <w:rStyle w:val="Forte"/>
          <w:rFonts w:ascii="Arial" w:hAnsi="Arial" w:cs="Arial"/>
          <w:b/>
          <w:bCs/>
          <w:color w:val="auto"/>
          <w:sz w:val="21"/>
          <w:szCs w:val="21"/>
        </w:rPr>
        <w:t>DO ÔNIBUS PROTÓTIPO</w:t>
      </w:r>
      <w:bookmarkEnd w:id="12"/>
    </w:p>
    <w:p w14:paraId="076EAD3D" w14:textId="77777777" w:rsidR="000628CD" w:rsidRPr="000B6FEE" w:rsidRDefault="000628CD">
      <w:pPr>
        <w:pStyle w:val="PargrafodaLista"/>
        <w:numPr>
          <w:ilvl w:val="1"/>
          <w:numId w:val="30"/>
        </w:numPr>
        <w:spacing w:before="120" w:after="120" w:line="240" w:lineRule="auto"/>
        <w:ind w:left="709" w:hanging="709"/>
        <w:jc w:val="both"/>
        <w:rPr>
          <w:rFonts w:ascii="Arial" w:hAnsi="Arial" w:cs="Arial"/>
          <w:sz w:val="21"/>
          <w:szCs w:val="21"/>
        </w:rPr>
      </w:pPr>
      <w:r w:rsidRPr="000B6FEE">
        <w:rPr>
          <w:rFonts w:ascii="Arial" w:hAnsi="Arial" w:cs="Arial"/>
          <w:sz w:val="21"/>
          <w:szCs w:val="21"/>
        </w:rPr>
        <w:t>A produção do Ônibus Protótipo (cabeça de série) estará condicionada à aprovação prévia do projeto (desenho técnico) pelo Órgão Gestor do STPP/RMR.</w:t>
      </w:r>
    </w:p>
    <w:p w14:paraId="3BF8AE77" w14:textId="77777777" w:rsidR="000628CD" w:rsidRPr="005D60B6" w:rsidRDefault="000628CD">
      <w:pPr>
        <w:pStyle w:val="PargrafodaLista"/>
        <w:numPr>
          <w:ilvl w:val="1"/>
          <w:numId w:val="30"/>
        </w:numPr>
        <w:spacing w:before="120" w:after="120" w:line="240" w:lineRule="auto"/>
        <w:ind w:left="709" w:hanging="709"/>
        <w:jc w:val="both"/>
        <w:rPr>
          <w:rFonts w:ascii="Arial" w:hAnsi="Arial" w:cs="Arial"/>
          <w:sz w:val="21"/>
          <w:szCs w:val="21"/>
        </w:rPr>
      </w:pPr>
      <w:r w:rsidRPr="005D60B6">
        <w:rPr>
          <w:rFonts w:ascii="Arial" w:hAnsi="Arial" w:cs="Arial"/>
          <w:sz w:val="21"/>
          <w:szCs w:val="21"/>
        </w:rPr>
        <w:t>Concluída a produção do Ônibus Protótipo, este deverá ser submetido ao CTM para atestar a sua conformidade com a documentação técnica aprovada para o projeto.</w:t>
      </w:r>
    </w:p>
    <w:p w14:paraId="4E49D2A3" w14:textId="77777777" w:rsidR="000628CD" w:rsidRPr="005D60B6" w:rsidRDefault="000628CD">
      <w:pPr>
        <w:pStyle w:val="PargrafodaLista"/>
        <w:numPr>
          <w:ilvl w:val="1"/>
          <w:numId w:val="30"/>
        </w:numPr>
        <w:spacing w:before="120" w:after="120" w:line="240" w:lineRule="auto"/>
        <w:ind w:left="709" w:hanging="709"/>
        <w:jc w:val="both"/>
        <w:rPr>
          <w:rFonts w:ascii="Arial" w:hAnsi="Arial" w:cs="Arial"/>
          <w:sz w:val="21"/>
          <w:szCs w:val="21"/>
        </w:rPr>
      </w:pPr>
      <w:r w:rsidRPr="005D60B6">
        <w:rPr>
          <w:rFonts w:ascii="Arial" w:hAnsi="Arial" w:cs="Arial"/>
          <w:sz w:val="21"/>
          <w:szCs w:val="21"/>
        </w:rPr>
        <w:t>Todos os custos inerentes a essa verificação de conformidade serão da responsabilidade do Fornecedor, a exceção de eventuais custos com deslocamento e hospedagem dos representantes designados pelo CONTRATANTE.</w:t>
      </w:r>
    </w:p>
    <w:p w14:paraId="01229507" w14:textId="77777777" w:rsidR="000628CD" w:rsidRPr="007F2C95" w:rsidRDefault="000628CD">
      <w:pPr>
        <w:pStyle w:val="PargrafodaLista"/>
        <w:numPr>
          <w:ilvl w:val="1"/>
          <w:numId w:val="30"/>
        </w:numPr>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Testes e Ensaios</w:t>
      </w:r>
    </w:p>
    <w:p w14:paraId="26BBF0E8" w14:textId="77777777" w:rsidR="000628CD" w:rsidRPr="00406722"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406722">
        <w:rPr>
          <w:rFonts w:ascii="Arial" w:hAnsi="Arial" w:cs="Arial"/>
          <w:sz w:val="21"/>
          <w:szCs w:val="21"/>
        </w:rPr>
        <w:t>O Ônibus Protótipo deverá ser submetido a testes e ensaios, custeados pelo Fornecedor, para a aferição do desempenho técnico e verificação de conformidade com as especificações do projeto aprovado pelo Órgão Gestor do STPP/RMR.</w:t>
      </w:r>
    </w:p>
    <w:p w14:paraId="1315B313" w14:textId="77777777" w:rsidR="000628CD" w:rsidRPr="00406722"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406722">
        <w:rPr>
          <w:rFonts w:ascii="Arial" w:hAnsi="Arial" w:cs="Arial"/>
          <w:sz w:val="21"/>
          <w:szCs w:val="21"/>
        </w:rPr>
        <w:t>O Fornecedor deverá realizar, com o acompanhamento e/ou aprovação do CTM, os testes e ensaios previstos nas normas técnicas, entregando ao Órgão Gestor os respectivos laudos:</w:t>
      </w:r>
    </w:p>
    <w:p w14:paraId="4283A71F" w14:textId="77777777" w:rsidR="000628CD" w:rsidRPr="00406722"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406722">
        <w:rPr>
          <w:rFonts w:ascii="Arial" w:hAnsi="Arial" w:cs="Arial"/>
          <w:sz w:val="21"/>
          <w:szCs w:val="21"/>
        </w:rPr>
        <w:t>Em atendimento à norma ABNT NBR 15570:2021, deverão ser apresentados, no mínimo, os seguintes laudos de testes e ensaios:</w:t>
      </w:r>
    </w:p>
    <w:p w14:paraId="4FAF2FD5" w14:textId="77777777" w:rsidR="000628CD" w:rsidRPr="007F2C95" w:rsidRDefault="000628CD">
      <w:pPr>
        <w:numPr>
          <w:ilvl w:val="0"/>
          <w:numId w:val="43"/>
        </w:numPr>
        <w:spacing w:before="120" w:after="120" w:line="240" w:lineRule="auto"/>
        <w:ind w:left="709" w:hanging="709"/>
        <w:jc w:val="both"/>
        <w:rPr>
          <w:rFonts w:ascii="Arial" w:hAnsi="Arial" w:cs="Arial"/>
          <w:sz w:val="21"/>
          <w:szCs w:val="21"/>
        </w:rPr>
      </w:pPr>
      <w:proofErr w:type="spellStart"/>
      <w:r w:rsidRPr="007F2C95">
        <w:rPr>
          <w:rFonts w:ascii="Arial" w:hAnsi="Arial" w:cs="Arial"/>
          <w:sz w:val="21"/>
          <w:szCs w:val="21"/>
        </w:rPr>
        <w:t>Desembaçamento</w:t>
      </w:r>
      <w:proofErr w:type="spellEnd"/>
      <w:r w:rsidRPr="007F2C95">
        <w:rPr>
          <w:rFonts w:ascii="Arial" w:hAnsi="Arial" w:cs="Arial"/>
          <w:sz w:val="21"/>
          <w:szCs w:val="21"/>
        </w:rPr>
        <w:t xml:space="preserve"> do para-brisa;</w:t>
      </w:r>
    </w:p>
    <w:p w14:paraId="0ECADF31" w14:textId="77777777" w:rsidR="000628CD" w:rsidRPr="007F2C95" w:rsidRDefault="000628CD">
      <w:pPr>
        <w:numPr>
          <w:ilvl w:val="0"/>
          <w:numId w:val="43"/>
        </w:numPr>
        <w:spacing w:before="120" w:after="120" w:line="240" w:lineRule="auto"/>
        <w:ind w:left="709" w:hanging="709"/>
        <w:jc w:val="both"/>
        <w:rPr>
          <w:rFonts w:ascii="Arial" w:hAnsi="Arial" w:cs="Arial"/>
          <w:sz w:val="21"/>
          <w:szCs w:val="21"/>
        </w:rPr>
      </w:pPr>
      <w:r w:rsidRPr="007F2C95">
        <w:rPr>
          <w:rFonts w:ascii="Arial" w:hAnsi="Arial" w:cs="Arial"/>
          <w:sz w:val="21"/>
          <w:szCs w:val="21"/>
        </w:rPr>
        <w:t>Sistema de ventilação forçada;</w:t>
      </w:r>
    </w:p>
    <w:p w14:paraId="17E101FE" w14:textId="77777777" w:rsidR="000628CD" w:rsidRPr="007F2C95" w:rsidRDefault="000628CD">
      <w:pPr>
        <w:numPr>
          <w:ilvl w:val="0"/>
          <w:numId w:val="43"/>
        </w:numPr>
        <w:spacing w:before="120" w:after="120" w:line="240" w:lineRule="auto"/>
        <w:ind w:left="709" w:hanging="709"/>
        <w:jc w:val="both"/>
        <w:rPr>
          <w:rFonts w:ascii="Arial" w:hAnsi="Arial" w:cs="Arial"/>
          <w:sz w:val="21"/>
          <w:szCs w:val="21"/>
        </w:rPr>
      </w:pPr>
      <w:r w:rsidRPr="007F2C95">
        <w:rPr>
          <w:rFonts w:ascii="Arial" w:hAnsi="Arial" w:cs="Arial"/>
          <w:sz w:val="21"/>
          <w:szCs w:val="21"/>
        </w:rPr>
        <w:t>Sistema de climatização;</w:t>
      </w:r>
    </w:p>
    <w:p w14:paraId="2E1620AD" w14:textId="77777777" w:rsidR="000628CD" w:rsidRPr="007F2C95" w:rsidRDefault="000628CD">
      <w:pPr>
        <w:numPr>
          <w:ilvl w:val="0"/>
          <w:numId w:val="43"/>
        </w:numPr>
        <w:spacing w:before="120" w:after="120" w:line="240" w:lineRule="auto"/>
        <w:ind w:left="709" w:hanging="709"/>
        <w:jc w:val="both"/>
        <w:rPr>
          <w:rFonts w:ascii="Arial" w:hAnsi="Arial" w:cs="Arial"/>
          <w:sz w:val="21"/>
          <w:szCs w:val="21"/>
        </w:rPr>
      </w:pPr>
      <w:r w:rsidRPr="007F2C95">
        <w:rPr>
          <w:rFonts w:ascii="Arial" w:hAnsi="Arial" w:cs="Arial"/>
          <w:sz w:val="21"/>
          <w:szCs w:val="21"/>
        </w:rPr>
        <w:t>Iluminação interna;</w:t>
      </w:r>
    </w:p>
    <w:p w14:paraId="21F0578E" w14:textId="77777777" w:rsidR="000628CD" w:rsidRPr="007F2C95" w:rsidRDefault="000628CD">
      <w:pPr>
        <w:numPr>
          <w:ilvl w:val="0"/>
          <w:numId w:val="43"/>
        </w:numPr>
        <w:spacing w:before="120" w:after="120" w:line="240" w:lineRule="auto"/>
        <w:ind w:left="709" w:hanging="709"/>
        <w:jc w:val="both"/>
        <w:rPr>
          <w:rFonts w:ascii="Arial" w:hAnsi="Arial" w:cs="Arial"/>
          <w:sz w:val="21"/>
          <w:szCs w:val="21"/>
        </w:rPr>
      </w:pPr>
      <w:r w:rsidRPr="007F2C95">
        <w:rPr>
          <w:rFonts w:ascii="Arial" w:hAnsi="Arial" w:cs="Arial"/>
          <w:sz w:val="21"/>
          <w:szCs w:val="21"/>
        </w:rPr>
        <w:t>Sensores e medidores de painéis eletrônicos;</w:t>
      </w:r>
    </w:p>
    <w:p w14:paraId="1C5B99BC" w14:textId="77777777" w:rsidR="000628CD" w:rsidRPr="007F2C95" w:rsidRDefault="000628CD">
      <w:pPr>
        <w:numPr>
          <w:ilvl w:val="0"/>
          <w:numId w:val="43"/>
        </w:numPr>
        <w:spacing w:before="120" w:after="120" w:line="240" w:lineRule="auto"/>
        <w:ind w:left="709" w:hanging="709"/>
        <w:jc w:val="both"/>
        <w:rPr>
          <w:rFonts w:ascii="Arial" w:hAnsi="Arial" w:cs="Arial"/>
          <w:sz w:val="21"/>
          <w:szCs w:val="21"/>
        </w:rPr>
      </w:pPr>
      <w:r w:rsidRPr="007F2C95">
        <w:rPr>
          <w:rFonts w:ascii="Arial" w:hAnsi="Arial" w:cs="Arial"/>
          <w:sz w:val="21"/>
          <w:szCs w:val="21"/>
        </w:rPr>
        <w:t>Revestimento antiderrapante do piso e dos degraus;</w:t>
      </w:r>
    </w:p>
    <w:p w14:paraId="01258F27" w14:textId="77777777" w:rsidR="000628CD" w:rsidRPr="007F2C95" w:rsidRDefault="000628CD">
      <w:pPr>
        <w:numPr>
          <w:ilvl w:val="0"/>
          <w:numId w:val="43"/>
        </w:numPr>
        <w:spacing w:before="120" w:after="120" w:line="240" w:lineRule="auto"/>
        <w:ind w:left="709" w:hanging="709"/>
        <w:jc w:val="both"/>
        <w:rPr>
          <w:rFonts w:ascii="Arial" w:hAnsi="Arial" w:cs="Arial"/>
          <w:sz w:val="21"/>
          <w:szCs w:val="21"/>
        </w:rPr>
      </w:pPr>
      <w:r w:rsidRPr="007F2C95">
        <w:rPr>
          <w:rFonts w:ascii="Arial" w:hAnsi="Arial" w:cs="Arial"/>
          <w:sz w:val="21"/>
          <w:szCs w:val="21"/>
        </w:rPr>
        <w:t>Instalação e funcionamento do limitador de velocidade e do bloqueador de portas;</w:t>
      </w:r>
    </w:p>
    <w:p w14:paraId="18F17415" w14:textId="77777777" w:rsidR="000628CD" w:rsidRPr="007F2C95" w:rsidRDefault="000628CD">
      <w:pPr>
        <w:numPr>
          <w:ilvl w:val="0"/>
          <w:numId w:val="43"/>
        </w:numPr>
        <w:spacing w:before="120" w:after="120" w:line="240" w:lineRule="auto"/>
        <w:ind w:left="709" w:hanging="709"/>
        <w:jc w:val="both"/>
        <w:rPr>
          <w:rFonts w:ascii="Arial" w:hAnsi="Arial" w:cs="Arial"/>
          <w:sz w:val="21"/>
          <w:szCs w:val="21"/>
        </w:rPr>
      </w:pPr>
      <w:r w:rsidRPr="007F2C95">
        <w:rPr>
          <w:rFonts w:ascii="Arial" w:hAnsi="Arial" w:cs="Arial"/>
          <w:sz w:val="21"/>
          <w:szCs w:val="21"/>
        </w:rPr>
        <w:t>Sistema de segurança para pessoa em cadeira de rodas (Dispositivo de travamento, cinto de segurança e guarda-corpo); e</w:t>
      </w:r>
    </w:p>
    <w:p w14:paraId="01FF03DA" w14:textId="77777777" w:rsidR="000628CD" w:rsidRPr="007F2C95" w:rsidRDefault="000628CD">
      <w:pPr>
        <w:numPr>
          <w:ilvl w:val="0"/>
          <w:numId w:val="43"/>
        </w:numPr>
        <w:spacing w:before="120" w:after="120" w:line="240" w:lineRule="auto"/>
        <w:ind w:left="709" w:hanging="709"/>
        <w:jc w:val="both"/>
        <w:rPr>
          <w:rFonts w:ascii="Arial" w:hAnsi="Arial" w:cs="Arial"/>
          <w:sz w:val="21"/>
          <w:szCs w:val="21"/>
        </w:rPr>
      </w:pPr>
      <w:r w:rsidRPr="007F2C95">
        <w:rPr>
          <w:rFonts w:ascii="Arial" w:hAnsi="Arial" w:cs="Arial"/>
          <w:sz w:val="21"/>
          <w:szCs w:val="21"/>
        </w:rPr>
        <w:t>Ancoragem de poltrona dos passageiros.</w:t>
      </w:r>
    </w:p>
    <w:p w14:paraId="2F438658" w14:textId="77777777" w:rsidR="000628CD" w:rsidRPr="004341A5"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4341A5">
        <w:rPr>
          <w:rFonts w:ascii="Arial" w:hAnsi="Arial" w:cs="Arial"/>
          <w:sz w:val="21"/>
          <w:szCs w:val="21"/>
        </w:rPr>
        <w:t>Em atendimento à norma ABNT NBR 15646:2016 deverá ser apresentado o ensaio de instalação e operação da Plataforma Elevatória Veicular.</w:t>
      </w:r>
    </w:p>
    <w:p w14:paraId="4C85AC62" w14:textId="77777777" w:rsidR="000628CD" w:rsidRPr="0022369F"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22369F">
        <w:rPr>
          <w:rFonts w:ascii="Arial" w:hAnsi="Arial" w:cs="Arial"/>
          <w:sz w:val="21"/>
          <w:szCs w:val="21"/>
        </w:rPr>
        <w:t>Em atendimento à norma ABNT NBR 14022:2011 deverá ser apresentado o ensaio de Instalação de Corrimões.</w:t>
      </w:r>
    </w:p>
    <w:p w14:paraId="3F330C99" w14:textId="77777777" w:rsidR="000628CD" w:rsidRPr="0022369F"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22369F">
        <w:rPr>
          <w:rFonts w:ascii="Arial" w:hAnsi="Arial" w:cs="Arial"/>
          <w:sz w:val="21"/>
          <w:szCs w:val="21"/>
        </w:rPr>
        <w:t>Os laudos de ensaios deverão ser realizados por institutos acreditados.</w:t>
      </w:r>
    </w:p>
    <w:p w14:paraId="24771569" w14:textId="77777777" w:rsidR="000628CD"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22369F">
        <w:rPr>
          <w:rFonts w:ascii="Arial" w:hAnsi="Arial" w:cs="Arial"/>
          <w:sz w:val="21"/>
          <w:szCs w:val="21"/>
        </w:rPr>
        <w:t>Outros testes e ensaios poderão ser realizados, além daqueles preconizados nas normas ABNT, por iniciativa do Fornecedor ou do Órgão Gestor do STPP/RMR, desde que sua realização encontre justificativa em outras normas sob exigência legal ou respaldada no CONTRATO de fornecimento.</w:t>
      </w:r>
    </w:p>
    <w:p w14:paraId="077D3018" w14:textId="77777777" w:rsidR="000628CD" w:rsidRPr="0022369F" w:rsidRDefault="000628CD" w:rsidP="000628CD">
      <w:pPr>
        <w:pStyle w:val="PargrafodaLista"/>
        <w:spacing w:before="120" w:after="120" w:line="240" w:lineRule="auto"/>
        <w:ind w:left="709"/>
        <w:jc w:val="both"/>
        <w:rPr>
          <w:rFonts w:ascii="Arial" w:hAnsi="Arial" w:cs="Arial"/>
          <w:sz w:val="21"/>
          <w:szCs w:val="21"/>
        </w:rPr>
      </w:pPr>
    </w:p>
    <w:p w14:paraId="68AABF1D" w14:textId="77777777" w:rsidR="000628CD" w:rsidRPr="000628CD" w:rsidRDefault="000628CD">
      <w:pPr>
        <w:pStyle w:val="Ttulo1"/>
        <w:numPr>
          <w:ilvl w:val="0"/>
          <w:numId w:val="30"/>
        </w:numPr>
        <w:tabs>
          <w:tab w:val="num" w:pos="720"/>
        </w:tabs>
        <w:spacing w:before="120" w:after="120" w:line="240" w:lineRule="auto"/>
        <w:ind w:left="709" w:hanging="709"/>
        <w:jc w:val="both"/>
        <w:rPr>
          <w:rFonts w:ascii="Arial" w:hAnsi="Arial" w:cs="Arial"/>
          <w:b w:val="0"/>
          <w:bCs w:val="0"/>
          <w:color w:val="auto"/>
          <w:sz w:val="21"/>
          <w:szCs w:val="21"/>
        </w:rPr>
      </w:pPr>
      <w:bookmarkStart w:id="13" w:name="_Toc228778802"/>
      <w:r w:rsidRPr="000628CD">
        <w:rPr>
          <w:rStyle w:val="Forte"/>
          <w:rFonts w:ascii="Arial" w:hAnsi="Arial" w:cs="Arial"/>
          <w:b/>
          <w:bCs/>
          <w:color w:val="auto"/>
          <w:sz w:val="21"/>
          <w:szCs w:val="21"/>
        </w:rPr>
        <w:t>DAS CERTIFICAÇÕES</w:t>
      </w:r>
      <w:bookmarkEnd w:id="13"/>
    </w:p>
    <w:p w14:paraId="7972B6CA" w14:textId="77777777" w:rsidR="000628CD" w:rsidRPr="0022369F" w:rsidRDefault="000628CD">
      <w:pPr>
        <w:pStyle w:val="PargrafodaLista"/>
        <w:numPr>
          <w:ilvl w:val="1"/>
          <w:numId w:val="30"/>
        </w:numPr>
        <w:spacing w:before="120" w:after="120" w:line="240" w:lineRule="auto"/>
        <w:ind w:left="709" w:hanging="709"/>
        <w:jc w:val="both"/>
        <w:rPr>
          <w:rFonts w:ascii="Arial" w:hAnsi="Arial" w:cs="Arial"/>
          <w:sz w:val="21"/>
          <w:szCs w:val="21"/>
        </w:rPr>
      </w:pPr>
      <w:r w:rsidRPr="0022369F">
        <w:rPr>
          <w:rFonts w:ascii="Arial" w:hAnsi="Arial" w:cs="Arial"/>
          <w:sz w:val="21"/>
          <w:szCs w:val="21"/>
        </w:rPr>
        <w:t>Deverão ser fornecidos os documentos indicados a seguir:</w:t>
      </w:r>
    </w:p>
    <w:p w14:paraId="40DB5BDE" w14:textId="77777777" w:rsidR="000628CD" w:rsidRPr="002F53E5"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2F53E5">
        <w:rPr>
          <w:rFonts w:ascii="Arial" w:hAnsi="Arial" w:cs="Arial"/>
          <w:sz w:val="21"/>
          <w:szCs w:val="21"/>
        </w:rPr>
        <w:t>Certificado de Conformidade da carroceria;</w:t>
      </w:r>
    </w:p>
    <w:p w14:paraId="3A60307C" w14:textId="77777777" w:rsidR="000628CD" w:rsidRDefault="000628CD">
      <w:pPr>
        <w:numPr>
          <w:ilvl w:val="2"/>
          <w:numId w:val="30"/>
        </w:numPr>
        <w:spacing w:before="120" w:after="120" w:line="240" w:lineRule="auto"/>
        <w:ind w:left="709" w:hanging="709"/>
        <w:jc w:val="both"/>
        <w:rPr>
          <w:rFonts w:ascii="Arial" w:hAnsi="Arial" w:cs="Arial"/>
          <w:sz w:val="21"/>
          <w:szCs w:val="21"/>
        </w:rPr>
      </w:pPr>
      <w:r w:rsidRPr="007F2C95">
        <w:rPr>
          <w:rFonts w:ascii="Arial" w:hAnsi="Arial" w:cs="Arial"/>
          <w:sz w:val="21"/>
          <w:szCs w:val="21"/>
        </w:rPr>
        <w:lastRenderedPageBreak/>
        <w:t>Certificado de adequação às resoluções CONAMA, relativas ao programa de controle da poluição do ar.</w:t>
      </w:r>
    </w:p>
    <w:p w14:paraId="1730E0E9" w14:textId="77777777" w:rsidR="000628CD" w:rsidRPr="007F2C95" w:rsidRDefault="000628CD" w:rsidP="000628CD">
      <w:pPr>
        <w:spacing w:before="120" w:after="120" w:line="240" w:lineRule="auto"/>
        <w:ind w:left="1224"/>
        <w:jc w:val="both"/>
        <w:rPr>
          <w:rFonts w:ascii="Arial" w:hAnsi="Arial" w:cs="Arial"/>
          <w:sz w:val="21"/>
          <w:szCs w:val="21"/>
        </w:rPr>
      </w:pPr>
    </w:p>
    <w:p w14:paraId="493118A5" w14:textId="77777777" w:rsidR="000628CD" w:rsidRPr="000628CD" w:rsidRDefault="000628CD">
      <w:pPr>
        <w:pStyle w:val="Ttulo1"/>
        <w:numPr>
          <w:ilvl w:val="0"/>
          <w:numId w:val="30"/>
        </w:numPr>
        <w:tabs>
          <w:tab w:val="num" w:pos="720"/>
        </w:tabs>
        <w:spacing w:before="120" w:after="120" w:line="240" w:lineRule="auto"/>
        <w:ind w:left="709" w:hanging="709"/>
        <w:jc w:val="both"/>
        <w:rPr>
          <w:rStyle w:val="Forte"/>
          <w:rFonts w:ascii="Arial" w:hAnsi="Arial" w:cs="Arial"/>
          <w:b/>
          <w:bCs/>
          <w:color w:val="auto"/>
          <w:sz w:val="21"/>
          <w:szCs w:val="21"/>
        </w:rPr>
      </w:pPr>
      <w:bookmarkStart w:id="14" w:name="_Toc228778803"/>
      <w:r w:rsidRPr="000628CD">
        <w:rPr>
          <w:rStyle w:val="Forte"/>
          <w:rFonts w:ascii="Arial" w:hAnsi="Arial" w:cs="Arial"/>
          <w:b/>
          <w:bCs/>
          <w:color w:val="auto"/>
          <w:sz w:val="21"/>
          <w:szCs w:val="21"/>
        </w:rPr>
        <w:t>DOS TREINAMENTOS</w:t>
      </w:r>
      <w:bookmarkEnd w:id="14"/>
    </w:p>
    <w:p w14:paraId="7B8B4F26" w14:textId="77777777" w:rsidR="000628CD" w:rsidRPr="004233FA" w:rsidRDefault="000628CD">
      <w:pPr>
        <w:pStyle w:val="PargrafodaLista"/>
        <w:numPr>
          <w:ilvl w:val="1"/>
          <w:numId w:val="30"/>
        </w:numPr>
        <w:spacing w:before="120" w:after="120" w:line="240" w:lineRule="auto"/>
        <w:ind w:left="709" w:hanging="709"/>
        <w:jc w:val="both"/>
        <w:rPr>
          <w:rFonts w:ascii="Arial" w:hAnsi="Arial" w:cs="Arial"/>
          <w:sz w:val="21"/>
          <w:szCs w:val="21"/>
        </w:rPr>
      </w:pPr>
      <w:r w:rsidRPr="004233FA">
        <w:rPr>
          <w:rFonts w:ascii="Arial" w:hAnsi="Arial" w:cs="Arial"/>
          <w:sz w:val="21"/>
          <w:szCs w:val="21"/>
        </w:rPr>
        <w:t>Após a aprovação do Ônibus Protótipo, o Fornecedor deverá submeter ao CTM o Programa de Treinamento para análise.</w:t>
      </w:r>
    </w:p>
    <w:p w14:paraId="2A686383" w14:textId="77777777" w:rsidR="000628CD" w:rsidRPr="004233FA" w:rsidRDefault="000628CD">
      <w:pPr>
        <w:pStyle w:val="PargrafodaLista"/>
        <w:numPr>
          <w:ilvl w:val="1"/>
          <w:numId w:val="30"/>
        </w:numPr>
        <w:spacing w:before="120" w:after="120" w:line="240" w:lineRule="auto"/>
        <w:ind w:left="709" w:hanging="709"/>
        <w:jc w:val="both"/>
        <w:rPr>
          <w:rFonts w:ascii="Arial" w:hAnsi="Arial" w:cs="Arial"/>
          <w:sz w:val="21"/>
          <w:szCs w:val="21"/>
        </w:rPr>
      </w:pPr>
      <w:r w:rsidRPr="004233FA">
        <w:rPr>
          <w:rFonts w:ascii="Arial" w:hAnsi="Arial" w:cs="Arial"/>
          <w:sz w:val="21"/>
          <w:szCs w:val="21"/>
        </w:rPr>
        <w:t>O Programa de Treinamento deverá abranger:</w:t>
      </w:r>
    </w:p>
    <w:p w14:paraId="01BE5210" w14:textId="77777777" w:rsidR="000628CD" w:rsidRPr="007F2C95" w:rsidRDefault="000628CD">
      <w:pPr>
        <w:numPr>
          <w:ilvl w:val="2"/>
          <w:numId w:val="30"/>
        </w:numPr>
        <w:spacing w:before="120" w:after="120" w:line="240" w:lineRule="auto"/>
        <w:ind w:left="709" w:hanging="709"/>
        <w:jc w:val="both"/>
        <w:rPr>
          <w:rFonts w:ascii="Arial" w:hAnsi="Arial" w:cs="Arial"/>
          <w:sz w:val="21"/>
          <w:szCs w:val="21"/>
        </w:rPr>
      </w:pPr>
      <w:r w:rsidRPr="007F2C95">
        <w:rPr>
          <w:rFonts w:ascii="Arial" w:hAnsi="Arial" w:cs="Arial"/>
          <w:sz w:val="21"/>
          <w:szCs w:val="21"/>
        </w:rPr>
        <w:t>Treinamento de Operação e de Condução dos Ônibus;</w:t>
      </w:r>
    </w:p>
    <w:p w14:paraId="7D5EEF80" w14:textId="77777777" w:rsidR="000628CD" w:rsidRPr="007F2C95" w:rsidRDefault="000628CD">
      <w:pPr>
        <w:numPr>
          <w:ilvl w:val="2"/>
          <w:numId w:val="30"/>
        </w:numPr>
        <w:spacing w:before="120" w:after="120" w:line="240" w:lineRule="auto"/>
        <w:ind w:left="709" w:hanging="709"/>
        <w:jc w:val="both"/>
        <w:rPr>
          <w:rFonts w:ascii="Arial" w:hAnsi="Arial" w:cs="Arial"/>
          <w:sz w:val="21"/>
          <w:szCs w:val="21"/>
        </w:rPr>
      </w:pPr>
      <w:r w:rsidRPr="007F2C95">
        <w:rPr>
          <w:rFonts w:ascii="Arial" w:hAnsi="Arial" w:cs="Arial"/>
          <w:sz w:val="21"/>
          <w:szCs w:val="21"/>
        </w:rPr>
        <w:t>Treinamento de Operação, Manutenção e Configuração dos programas de monitoramento dos ônibus e dos sistemas embarcados;</w:t>
      </w:r>
    </w:p>
    <w:p w14:paraId="3E16EA7A" w14:textId="77777777" w:rsidR="000628CD" w:rsidRPr="007F2C95" w:rsidRDefault="000628CD">
      <w:pPr>
        <w:numPr>
          <w:ilvl w:val="2"/>
          <w:numId w:val="30"/>
        </w:numPr>
        <w:spacing w:before="120" w:after="120" w:line="240" w:lineRule="auto"/>
        <w:ind w:left="709" w:hanging="709"/>
        <w:jc w:val="both"/>
        <w:rPr>
          <w:rFonts w:ascii="Arial" w:hAnsi="Arial" w:cs="Arial"/>
          <w:sz w:val="21"/>
          <w:szCs w:val="21"/>
        </w:rPr>
      </w:pPr>
      <w:r w:rsidRPr="007F2C95">
        <w:rPr>
          <w:rFonts w:ascii="Arial" w:hAnsi="Arial" w:cs="Arial"/>
          <w:sz w:val="21"/>
          <w:szCs w:val="21"/>
        </w:rPr>
        <w:t>Treinamento de Recarga dos Ônibus, incluindo procedimentos para a conservação e uso adequado das baterias;</w:t>
      </w:r>
    </w:p>
    <w:p w14:paraId="102E2729" w14:textId="77777777" w:rsidR="000628CD" w:rsidRPr="007F2C95" w:rsidRDefault="000628CD">
      <w:pPr>
        <w:numPr>
          <w:ilvl w:val="2"/>
          <w:numId w:val="30"/>
        </w:numPr>
        <w:spacing w:before="120" w:after="120" w:line="240" w:lineRule="auto"/>
        <w:ind w:left="709" w:hanging="709"/>
        <w:jc w:val="both"/>
        <w:rPr>
          <w:rFonts w:ascii="Arial" w:hAnsi="Arial" w:cs="Arial"/>
          <w:sz w:val="21"/>
          <w:szCs w:val="21"/>
        </w:rPr>
      </w:pPr>
      <w:r w:rsidRPr="007F2C95">
        <w:rPr>
          <w:rFonts w:ascii="Arial" w:hAnsi="Arial" w:cs="Arial"/>
          <w:sz w:val="21"/>
          <w:szCs w:val="21"/>
        </w:rPr>
        <w:t>Treinamento de Conservação e Manutenção dos Ônibus.</w:t>
      </w:r>
    </w:p>
    <w:p w14:paraId="55A10564" w14:textId="77777777" w:rsidR="000628CD" w:rsidRPr="004233FA" w:rsidRDefault="000628CD">
      <w:pPr>
        <w:pStyle w:val="PargrafodaLista"/>
        <w:numPr>
          <w:ilvl w:val="1"/>
          <w:numId w:val="30"/>
        </w:numPr>
        <w:spacing w:before="120" w:after="120" w:line="240" w:lineRule="auto"/>
        <w:ind w:left="709" w:hanging="709"/>
        <w:jc w:val="both"/>
        <w:rPr>
          <w:rFonts w:ascii="Arial" w:hAnsi="Arial" w:cs="Arial"/>
          <w:sz w:val="21"/>
          <w:szCs w:val="21"/>
        </w:rPr>
      </w:pPr>
      <w:r w:rsidRPr="004233FA">
        <w:rPr>
          <w:rFonts w:ascii="Arial" w:hAnsi="Arial" w:cs="Arial"/>
          <w:sz w:val="21"/>
          <w:szCs w:val="21"/>
        </w:rPr>
        <w:t>Após aprovação pelo CTM do Programa de Treinamento, o Fornecedor, deverá mobilizar equipes formadas por especialistas certificados para cada uma das disciplinas, para a ministração dos módulos de treinamento.</w:t>
      </w:r>
    </w:p>
    <w:p w14:paraId="1D58C1B2" w14:textId="77777777" w:rsidR="000628CD" w:rsidRPr="004233FA" w:rsidRDefault="000628CD">
      <w:pPr>
        <w:pStyle w:val="PargrafodaLista"/>
        <w:numPr>
          <w:ilvl w:val="1"/>
          <w:numId w:val="30"/>
        </w:numPr>
        <w:spacing w:before="120" w:after="120" w:line="240" w:lineRule="auto"/>
        <w:ind w:left="709" w:hanging="709"/>
        <w:jc w:val="both"/>
        <w:rPr>
          <w:rFonts w:ascii="Arial" w:hAnsi="Arial" w:cs="Arial"/>
          <w:sz w:val="21"/>
          <w:szCs w:val="21"/>
        </w:rPr>
      </w:pPr>
      <w:r w:rsidRPr="004233FA">
        <w:rPr>
          <w:rFonts w:ascii="Arial" w:hAnsi="Arial" w:cs="Arial"/>
          <w:sz w:val="21"/>
          <w:szCs w:val="21"/>
        </w:rPr>
        <w:t>O Fornecedor poderá fazer uso de mão de obra própria ou de terceiros contratados para a ministração dos treinamentos, desde que comprove a habilitação e qualificação dos profissionais de cada disciplina.</w:t>
      </w:r>
    </w:p>
    <w:p w14:paraId="710B8082" w14:textId="77777777" w:rsidR="000628CD" w:rsidRPr="004233FA" w:rsidRDefault="000628CD">
      <w:pPr>
        <w:pStyle w:val="PargrafodaLista"/>
        <w:numPr>
          <w:ilvl w:val="1"/>
          <w:numId w:val="30"/>
        </w:numPr>
        <w:spacing w:before="120" w:after="120" w:line="240" w:lineRule="auto"/>
        <w:ind w:left="709" w:hanging="709"/>
        <w:jc w:val="both"/>
        <w:rPr>
          <w:rFonts w:ascii="Arial" w:hAnsi="Arial" w:cs="Arial"/>
          <w:sz w:val="21"/>
          <w:szCs w:val="21"/>
        </w:rPr>
      </w:pPr>
      <w:r w:rsidRPr="004233FA">
        <w:rPr>
          <w:rFonts w:ascii="Arial" w:hAnsi="Arial" w:cs="Arial"/>
          <w:sz w:val="21"/>
          <w:szCs w:val="21"/>
        </w:rPr>
        <w:t>Todo o material didático necessário, bem como instrumentos e ferramentas necessárias à realização dos treinamentos devem ser fornecidas pelo Fornecedor.</w:t>
      </w:r>
    </w:p>
    <w:p w14:paraId="614DF9EE" w14:textId="77777777" w:rsidR="000628CD" w:rsidRPr="004233FA" w:rsidRDefault="000628CD">
      <w:pPr>
        <w:pStyle w:val="PargrafodaLista"/>
        <w:numPr>
          <w:ilvl w:val="1"/>
          <w:numId w:val="30"/>
        </w:numPr>
        <w:spacing w:before="120" w:after="120" w:line="240" w:lineRule="auto"/>
        <w:ind w:left="709" w:hanging="709"/>
        <w:jc w:val="both"/>
        <w:rPr>
          <w:rFonts w:ascii="Arial" w:hAnsi="Arial" w:cs="Arial"/>
          <w:sz w:val="21"/>
          <w:szCs w:val="21"/>
        </w:rPr>
      </w:pPr>
      <w:r w:rsidRPr="004233FA">
        <w:rPr>
          <w:rFonts w:ascii="Arial" w:hAnsi="Arial" w:cs="Arial"/>
          <w:sz w:val="21"/>
          <w:szCs w:val="21"/>
        </w:rPr>
        <w:t>Os Treinamentos deverão ser ministrados na Região Metropolitana do Recife, Estado de Pernambuco, em locais que possuam as condições necessárias para a realização das atividades inerentes a cada módulo dos treinamentos.</w:t>
      </w:r>
    </w:p>
    <w:p w14:paraId="0779FF4C" w14:textId="77777777" w:rsidR="000628CD" w:rsidRPr="004233FA" w:rsidRDefault="000628CD">
      <w:pPr>
        <w:pStyle w:val="PargrafodaLista"/>
        <w:numPr>
          <w:ilvl w:val="1"/>
          <w:numId w:val="30"/>
        </w:numPr>
        <w:spacing w:before="120" w:after="120" w:line="240" w:lineRule="auto"/>
        <w:ind w:left="709" w:hanging="709"/>
        <w:jc w:val="both"/>
        <w:rPr>
          <w:rFonts w:ascii="Arial" w:hAnsi="Arial" w:cs="Arial"/>
          <w:sz w:val="21"/>
          <w:szCs w:val="21"/>
        </w:rPr>
      </w:pPr>
      <w:r w:rsidRPr="004233FA">
        <w:rPr>
          <w:rFonts w:ascii="Arial" w:hAnsi="Arial" w:cs="Arial"/>
          <w:sz w:val="21"/>
          <w:szCs w:val="21"/>
        </w:rPr>
        <w:t>Os locais de treinamento deverão ser previamente escolhidos e acordados entre o Fornecedor a CONTRATANTE e o CTM.</w:t>
      </w:r>
    </w:p>
    <w:p w14:paraId="6E43C64C" w14:textId="77777777" w:rsidR="000628CD" w:rsidRPr="000628CD" w:rsidRDefault="000628CD">
      <w:pPr>
        <w:pStyle w:val="Ttulo1"/>
        <w:numPr>
          <w:ilvl w:val="0"/>
          <w:numId w:val="30"/>
        </w:numPr>
        <w:tabs>
          <w:tab w:val="num" w:pos="720"/>
        </w:tabs>
        <w:spacing w:before="120" w:after="120" w:line="240" w:lineRule="auto"/>
        <w:ind w:left="709" w:hanging="709"/>
        <w:jc w:val="both"/>
        <w:rPr>
          <w:rStyle w:val="Forte"/>
          <w:rFonts w:ascii="Arial" w:hAnsi="Arial" w:cs="Arial"/>
          <w:b/>
          <w:bCs/>
          <w:color w:val="auto"/>
          <w:sz w:val="21"/>
          <w:szCs w:val="21"/>
        </w:rPr>
      </w:pPr>
      <w:bookmarkStart w:id="15" w:name="_Toc228778804"/>
      <w:r w:rsidRPr="000628CD">
        <w:rPr>
          <w:rStyle w:val="Forte"/>
          <w:rFonts w:ascii="Arial" w:hAnsi="Arial" w:cs="Arial"/>
          <w:b/>
          <w:bCs/>
          <w:color w:val="auto"/>
          <w:sz w:val="21"/>
          <w:szCs w:val="21"/>
        </w:rPr>
        <w:t>DOS SERVIÇOS DE INSTALAÇÃO</w:t>
      </w:r>
      <w:bookmarkEnd w:id="15"/>
    </w:p>
    <w:p w14:paraId="391B3A96" w14:textId="77777777" w:rsidR="000628CD" w:rsidRPr="0031344B" w:rsidRDefault="000628CD">
      <w:pPr>
        <w:pStyle w:val="PargrafodaLista"/>
        <w:numPr>
          <w:ilvl w:val="1"/>
          <w:numId w:val="30"/>
        </w:numPr>
        <w:tabs>
          <w:tab w:val="left" w:pos="1068"/>
        </w:tabs>
        <w:spacing w:before="120" w:after="120" w:line="240" w:lineRule="auto"/>
        <w:ind w:left="709" w:hanging="709"/>
        <w:jc w:val="both"/>
        <w:rPr>
          <w:rFonts w:ascii="Arial" w:hAnsi="Arial" w:cs="Arial"/>
          <w:sz w:val="21"/>
          <w:szCs w:val="21"/>
        </w:rPr>
      </w:pPr>
      <w:r w:rsidRPr="0031344B">
        <w:rPr>
          <w:rFonts w:ascii="Arial" w:hAnsi="Arial" w:cs="Arial"/>
          <w:sz w:val="21"/>
          <w:szCs w:val="21"/>
        </w:rPr>
        <w:t>A instalação, configuração e treinamento operacional dos Carregadores deverá ser realizado em conformidade com as normas NBR/ABNT – Associação Brasileira de Normas Técnicas. Na inexistência destas ou em caráter suplementar, poderão ser adotadas outras normas de entidades reconhecidas internacionalmente, sempre com a aprovação do Órgão Gestor.</w:t>
      </w:r>
    </w:p>
    <w:p w14:paraId="64A35266" w14:textId="77777777" w:rsidR="000628CD" w:rsidRPr="007F2C95" w:rsidRDefault="000628CD">
      <w:pPr>
        <w:numPr>
          <w:ilvl w:val="1"/>
          <w:numId w:val="30"/>
        </w:numPr>
        <w:tabs>
          <w:tab w:val="left" w:pos="1068"/>
        </w:tabs>
        <w:spacing w:before="120" w:after="120" w:line="240" w:lineRule="auto"/>
        <w:ind w:left="709" w:hanging="709"/>
        <w:jc w:val="both"/>
        <w:rPr>
          <w:rFonts w:ascii="Arial" w:hAnsi="Arial" w:cs="Arial"/>
          <w:sz w:val="21"/>
          <w:szCs w:val="21"/>
        </w:rPr>
      </w:pPr>
      <w:r w:rsidRPr="007F2C95">
        <w:rPr>
          <w:rFonts w:ascii="Arial" w:hAnsi="Arial" w:cs="Arial"/>
          <w:sz w:val="21"/>
          <w:szCs w:val="21"/>
        </w:rPr>
        <w:t>Deverão ser fornecidos todos os serviços de instalação e configuração necessários ao pleno e correto funcionamento dos equipamentos.</w:t>
      </w:r>
    </w:p>
    <w:p w14:paraId="689CFEF3" w14:textId="77777777" w:rsidR="000628CD" w:rsidRPr="007F2C95" w:rsidRDefault="000628CD">
      <w:pPr>
        <w:numPr>
          <w:ilvl w:val="1"/>
          <w:numId w:val="30"/>
        </w:numPr>
        <w:tabs>
          <w:tab w:val="left" w:pos="1068"/>
        </w:tabs>
        <w:spacing w:before="120" w:after="120" w:line="240" w:lineRule="auto"/>
        <w:ind w:left="709" w:hanging="709"/>
        <w:jc w:val="both"/>
        <w:rPr>
          <w:rFonts w:ascii="Arial" w:hAnsi="Arial" w:cs="Arial"/>
          <w:sz w:val="21"/>
          <w:szCs w:val="21"/>
        </w:rPr>
      </w:pPr>
      <w:r w:rsidRPr="007F2C95">
        <w:rPr>
          <w:rFonts w:ascii="Arial" w:hAnsi="Arial" w:cs="Arial"/>
          <w:sz w:val="21"/>
          <w:szCs w:val="21"/>
        </w:rPr>
        <w:t>A instalação dos equipamentos compreenderá: Montagem, fixação, conectorização, parametrização, configuração, ajustes, “startup” e testes de aceitação.</w:t>
      </w:r>
    </w:p>
    <w:p w14:paraId="69ED9FB2" w14:textId="77777777" w:rsidR="000628CD" w:rsidRPr="007F2C95" w:rsidRDefault="000628CD">
      <w:pPr>
        <w:numPr>
          <w:ilvl w:val="1"/>
          <w:numId w:val="30"/>
        </w:numPr>
        <w:tabs>
          <w:tab w:val="left" w:pos="1068"/>
        </w:tabs>
        <w:spacing w:before="120" w:after="120" w:line="240" w:lineRule="auto"/>
        <w:ind w:left="709" w:hanging="709"/>
        <w:jc w:val="both"/>
        <w:rPr>
          <w:rFonts w:ascii="Arial" w:hAnsi="Arial" w:cs="Arial"/>
          <w:sz w:val="21"/>
          <w:szCs w:val="21"/>
        </w:rPr>
      </w:pPr>
      <w:r w:rsidRPr="007F2C95">
        <w:rPr>
          <w:rFonts w:ascii="Arial" w:hAnsi="Arial" w:cs="Arial"/>
          <w:sz w:val="21"/>
          <w:szCs w:val="21"/>
        </w:rPr>
        <w:t xml:space="preserve">Deverão ser fornecidos, em </w:t>
      </w:r>
      <w:proofErr w:type="gramStart"/>
      <w:r w:rsidRPr="007F2C95">
        <w:rPr>
          <w:rFonts w:ascii="Arial" w:hAnsi="Arial" w:cs="Arial"/>
          <w:sz w:val="21"/>
          <w:szCs w:val="21"/>
        </w:rPr>
        <w:t>Português</w:t>
      </w:r>
      <w:proofErr w:type="gramEnd"/>
      <w:r w:rsidRPr="007F2C95">
        <w:rPr>
          <w:rFonts w:ascii="Arial" w:hAnsi="Arial" w:cs="Arial"/>
          <w:sz w:val="21"/>
          <w:szCs w:val="21"/>
        </w:rPr>
        <w:t xml:space="preserve"> do Brasil, os manuais de operação, configuração e manutenção de todos os equipamentos.</w:t>
      </w:r>
    </w:p>
    <w:p w14:paraId="5C144D53" w14:textId="77777777" w:rsidR="000628CD" w:rsidRDefault="000628CD">
      <w:pPr>
        <w:numPr>
          <w:ilvl w:val="1"/>
          <w:numId w:val="30"/>
        </w:numPr>
        <w:tabs>
          <w:tab w:val="left" w:pos="1068"/>
        </w:tabs>
        <w:spacing w:before="120" w:after="120" w:line="240" w:lineRule="auto"/>
        <w:ind w:left="709" w:hanging="709"/>
        <w:jc w:val="both"/>
        <w:rPr>
          <w:rFonts w:ascii="Arial" w:hAnsi="Arial" w:cs="Arial"/>
          <w:sz w:val="21"/>
          <w:szCs w:val="21"/>
        </w:rPr>
      </w:pPr>
      <w:r w:rsidRPr="007F2C95">
        <w:rPr>
          <w:rFonts w:ascii="Arial" w:hAnsi="Arial" w:cs="Arial"/>
          <w:sz w:val="21"/>
          <w:szCs w:val="21"/>
        </w:rPr>
        <w:t>Também devem ser ministrados os treinamentos necessários à operação, configuração e manutenção, de maneira a capacitar as equipes de operação e manutenção para o completo domínio sobre os equipamentos implantados. Os treinamentos deverão ser ministrados na cidade de Recife/PE, para uma plateia mínima de 20 (vinte) profissionais técnicos indicados pela CONTRATANTE, respeitada a carga horária mínima indicada por cada um dos fabricantes dos equipamentos.</w:t>
      </w:r>
    </w:p>
    <w:p w14:paraId="11E744F1" w14:textId="77777777" w:rsidR="000628CD" w:rsidRPr="007F2C95" w:rsidRDefault="000628CD" w:rsidP="000628CD">
      <w:pPr>
        <w:tabs>
          <w:tab w:val="left" w:pos="1068"/>
        </w:tabs>
        <w:spacing w:before="120" w:after="120" w:line="240" w:lineRule="auto"/>
        <w:ind w:left="709"/>
        <w:jc w:val="both"/>
        <w:rPr>
          <w:rFonts w:ascii="Arial" w:hAnsi="Arial" w:cs="Arial"/>
          <w:sz w:val="21"/>
          <w:szCs w:val="21"/>
        </w:rPr>
      </w:pPr>
    </w:p>
    <w:p w14:paraId="704C9895" w14:textId="77777777" w:rsidR="000628CD" w:rsidRPr="000628CD" w:rsidRDefault="000628CD">
      <w:pPr>
        <w:pStyle w:val="Ttulo1"/>
        <w:numPr>
          <w:ilvl w:val="0"/>
          <w:numId w:val="30"/>
        </w:numPr>
        <w:tabs>
          <w:tab w:val="num" w:pos="720"/>
        </w:tabs>
        <w:spacing w:before="120" w:after="120" w:line="240" w:lineRule="auto"/>
        <w:ind w:left="709" w:hanging="709"/>
        <w:jc w:val="both"/>
        <w:rPr>
          <w:rStyle w:val="Forte"/>
          <w:rFonts w:ascii="Arial" w:hAnsi="Arial" w:cs="Arial"/>
          <w:b/>
          <w:bCs/>
          <w:color w:val="auto"/>
          <w:sz w:val="21"/>
          <w:szCs w:val="21"/>
        </w:rPr>
      </w:pPr>
      <w:bookmarkStart w:id="16" w:name="_Toc228778805"/>
      <w:r w:rsidRPr="000628CD">
        <w:rPr>
          <w:rStyle w:val="Forte"/>
          <w:rFonts w:ascii="Arial" w:hAnsi="Arial" w:cs="Arial"/>
          <w:b/>
          <w:bCs/>
          <w:color w:val="auto"/>
          <w:sz w:val="21"/>
          <w:szCs w:val="21"/>
        </w:rPr>
        <w:t>DA INFRAESTRUTURA DE INSTALAÇÃO</w:t>
      </w:r>
      <w:bookmarkEnd w:id="16"/>
      <w:r w:rsidRPr="000628CD">
        <w:rPr>
          <w:rStyle w:val="Forte"/>
          <w:rFonts w:ascii="Arial" w:hAnsi="Arial" w:cs="Arial"/>
          <w:b/>
          <w:bCs/>
          <w:color w:val="auto"/>
          <w:sz w:val="21"/>
          <w:szCs w:val="21"/>
        </w:rPr>
        <w:t xml:space="preserve"> DOS CARREGADORES (LOTE 6)</w:t>
      </w:r>
    </w:p>
    <w:p w14:paraId="45866D76" w14:textId="77777777" w:rsidR="000628CD" w:rsidRPr="00E8713F" w:rsidRDefault="000628CD">
      <w:pPr>
        <w:pStyle w:val="PargrafodaLista"/>
        <w:numPr>
          <w:ilvl w:val="1"/>
          <w:numId w:val="30"/>
        </w:numPr>
        <w:spacing w:before="120" w:after="120" w:line="240" w:lineRule="auto"/>
        <w:ind w:left="709" w:hanging="709"/>
        <w:jc w:val="both"/>
        <w:rPr>
          <w:rFonts w:ascii="Arial" w:hAnsi="Arial" w:cs="Arial"/>
          <w:sz w:val="21"/>
          <w:szCs w:val="21"/>
        </w:rPr>
      </w:pPr>
      <w:r w:rsidRPr="00E8713F">
        <w:rPr>
          <w:rFonts w:ascii="Arial" w:hAnsi="Arial" w:cs="Arial"/>
          <w:sz w:val="21"/>
          <w:szCs w:val="21"/>
        </w:rPr>
        <w:t>Os Carregadores, bem como seus acessórios e interfaces de comunicação deverão ser instalados em locais seguros e adequados à operação, em conformidade com as exigências do Corpo de Bombeiros de Pernambuco, sendo o fornecedor responsável pela instalação dos equipamentos, arcando com todos os custos necessárias à sua fixação, montagem, start e configurações iniciais.</w:t>
      </w:r>
    </w:p>
    <w:p w14:paraId="51221FE8" w14:textId="77777777" w:rsidR="000628CD" w:rsidRPr="00E8713F" w:rsidRDefault="000628CD">
      <w:pPr>
        <w:pStyle w:val="PargrafodaLista"/>
        <w:numPr>
          <w:ilvl w:val="1"/>
          <w:numId w:val="30"/>
        </w:numPr>
        <w:spacing w:before="120" w:after="120" w:line="240" w:lineRule="auto"/>
        <w:ind w:left="709" w:hanging="709"/>
        <w:jc w:val="both"/>
        <w:rPr>
          <w:rFonts w:ascii="Arial" w:hAnsi="Arial" w:cs="Arial"/>
          <w:sz w:val="21"/>
          <w:szCs w:val="21"/>
        </w:rPr>
      </w:pPr>
      <w:r w:rsidRPr="00E8713F">
        <w:rPr>
          <w:rFonts w:ascii="Arial" w:hAnsi="Arial" w:cs="Arial"/>
          <w:sz w:val="21"/>
          <w:szCs w:val="21"/>
        </w:rPr>
        <w:t xml:space="preserve">Caberá ao contratante prover a infraestrutura necessária para instalação dos carregadores, fornecidos pela CONTRATADA, na forma prevista nesse Termo de Referência, para instalação nos locais indicados pela CONTRATANTE na Região Metropolitana do Recife a partir da ordem de fornecimento. </w:t>
      </w:r>
    </w:p>
    <w:p w14:paraId="252EF188" w14:textId="77777777" w:rsidR="000628CD" w:rsidRPr="00E8713F" w:rsidRDefault="000628CD">
      <w:pPr>
        <w:pStyle w:val="PargrafodaLista"/>
        <w:numPr>
          <w:ilvl w:val="1"/>
          <w:numId w:val="30"/>
        </w:numPr>
        <w:spacing w:before="120" w:after="120" w:line="240" w:lineRule="auto"/>
        <w:ind w:left="709" w:hanging="709"/>
        <w:jc w:val="both"/>
        <w:rPr>
          <w:rFonts w:ascii="Arial" w:hAnsi="Arial" w:cs="Arial"/>
          <w:sz w:val="21"/>
          <w:szCs w:val="21"/>
        </w:rPr>
      </w:pPr>
      <w:r w:rsidRPr="00E8713F">
        <w:rPr>
          <w:rFonts w:ascii="Arial" w:hAnsi="Arial" w:cs="Arial"/>
          <w:sz w:val="21"/>
          <w:szCs w:val="21"/>
        </w:rPr>
        <w:t>As instalações deverão ser executadas de forma a atender integralmente a legislação brasileira, quanto a segurança da operação e manutenção, respeitados os dispostos nas normas técnicas da ABNT (NBR), normas regulamentadoras do Ministério do Trabalho (NR) e regulamentações locais.</w:t>
      </w:r>
    </w:p>
    <w:p w14:paraId="14F4B79D" w14:textId="77777777" w:rsidR="000628CD" w:rsidRDefault="000628CD">
      <w:pPr>
        <w:pStyle w:val="PargrafodaLista"/>
        <w:numPr>
          <w:ilvl w:val="1"/>
          <w:numId w:val="30"/>
        </w:numPr>
        <w:spacing w:before="120" w:after="120" w:line="240" w:lineRule="auto"/>
        <w:ind w:left="709" w:hanging="709"/>
        <w:jc w:val="both"/>
        <w:rPr>
          <w:rFonts w:ascii="Arial" w:hAnsi="Arial" w:cs="Arial"/>
          <w:sz w:val="21"/>
          <w:szCs w:val="21"/>
        </w:rPr>
      </w:pPr>
      <w:r w:rsidRPr="00E8713F">
        <w:rPr>
          <w:rFonts w:ascii="Arial" w:hAnsi="Arial" w:cs="Arial"/>
          <w:sz w:val="21"/>
          <w:szCs w:val="21"/>
        </w:rPr>
        <w:t xml:space="preserve">Os carregadores deverão ser aterrados, para tanto o fornecedor/instalador deverá providenciar todos os recursos indispensáveis ao bom desempenho do sistema de aterramento. De igual forma a Rede Elétrica deverá estar em conformidade com as recomendações das normas da ABNT – NBR 5410 e da concessionária local. </w:t>
      </w:r>
    </w:p>
    <w:p w14:paraId="0B34C746" w14:textId="77777777" w:rsidR="000628CD" w:rsidRPr="00E8713F" w:rsidRDefault="000628CD" w:rsidP="000628CD">
      <w:pPr>
        <w:pStyle w:val="PargrafodaLista"/>
        <w:spacing w:before="120" w:after="120" w:line="240" w:lineRule="auto"/>
        <w:ind w:left="709"/>
        <w:jc w:val="both"/>
        <w:rPr>
          <w:rFonts w:ascii="Arial" w:hAnsi="Arial" w:cs="Arial"/>
          <w:sz w:val="21"/>
          <w:szCs w:val="21"/>
        </w:rPr>
      </w:pPr>
    </w:p>
    <w:p w14:paraId="02CD759E" w14:textId="77777777" w:rsidR="000628CD" w:rsidRPr="000628CD" w:rsidRDefault="000628CD">
      <w:pPr>
        <w:pStyle w:val="Ttulo1"/>
        <w:numPr>
          <w:ilvl w:val="0"/>
          <w:numId w:val="30"/>
        </w:numPr>
        <w:tabs>
          <w:tab w:val="num" w:pos="720"/>
        </w:tabs>
        <w:spacing w:before="120" w:after="120" w:line="240" w:lineRule="auto"/>
        <w:ind w:left="709" w:hanging="709"/>
        <w:jc w:val="both"/>
        <w:rPr>
          <w:rStyle w:val="Forte"/>
          <w:rFonts w:ascii="Arial" w:hAnsi="Arial" w:cs="Arial"/>
          <w:b/>
          <w:bCs/>
          <w:color w:val="auto"/>
          <w:sz w:val="21"/>
          <w:szCs w:val="21"/>
        </w:rPr>
      </w:pPr>
      <w:bookmarkStart w:id="17" w:name="_Toc228778806"/>
      <w:r w:rsidRPr="000628CD">
        <w:rPr>
          <w:rStyle w:val="Forte"/>
          <w:rFonts w:ascii="Arial" w:hAnsi="Arial" w:cs="Arial"/>
          <w:b/>
          <w:bCs/>
          <w:color w:val="auto"/>
          <w:sz w:val="21"/>
          <w:szCs w:val="21"/>
        </w:rPr>
        <w:t>DOS SOFTWARES E LICENÇAS</w:t>
      </w:r>
      <w:bookmarkEnd w:id="17"/>
    </w:p>
    <w:p w14:paraId="1F25CFD2" w14:textId="77777777" w:rsidR="000628CD" w:rsidRPr="00E8713F" w:rsidRDefault="000628CD">
      <w:pPr>
        <w:pStyle w:val="PargrafodaLista"/>
        <w:numPr>
          <w:ilvl w:val="1"/>
          <w:numId w:val="30"/>
        </w:numPr>
        <w:spacing w:before="120" w:after="120" w:line="240" w:lineRule="auto"/>
        <w:ind w:left="709" w:hanging="709"/>
        <w:jc w:val="both"/>
        <w:rPr>
          <w:rFonts w:ascii="Arial" w:hAnsi="Arial" w:cs="Arial"/>
          <w:sz w:val="21"/>
          <w:szCs w:val="21"/>
        </w:rPr>
      </w:pPr>
      <w:r w:rsidRPr="00E8713F">
        <w:rPr>
          <w:rFonts w:ascii="Arial" w:hAnsi="Arial" w:cs="Arial"/>
          <w:sz w:val="21"/>
          <w:szCs w:val="21"/>
        </w:rPr>
        <w:t>Deverão ser fornecidos e instalados todos os softwares e licenças necessárias para possibilitar a operação, manutenção e monitoramento remoto dos equipamentos e módulos eletrônicos de segurança dos veículos e dos Carregadores.</w:t>
      </w:r>
    </w:p>
    <w:p w14:paraId="08A25F38" w14:textId="77777777" w:rsidR="000628CD" w:rsidRPr="00E8713F" w:rsidRDefault="000628CD">
      <w:pPr>
        <w:pStyle w:val="PargrafodaLista"/>
        <w:numPr>
          <w:ilvl w:val="1"/>
          <w:numId w:val="30"/>
        </w:numPr>
        <w:spacing w:before="120" w:after="120" w:line="240" w:lineRule="auto"/>
        <w:ind w:left="709" w:hanging="709"/>
        <w:jc w:val="both"/>
        <w:rPr>
          <w:rFonts w:ascii="Arial" w:hAnsi="Arial" w:cs="Arial"/>
          <w:sz w:val="21"/>
          <w:szCs w:val="21"/>
        </w:rPr>
      </w:pPr>
      <w:r w:rsidRPr="00E8713F">
        <w:rPr>
          <w:rFonts w:ascii="Arial" w:hAnsi="Arial" w:cs="Arial"/>
          <w:sz w:val="21"/>
          <w:szCs w:val="21"/>
        </w:rPr>
        <w:t>As licenças de SW deverão ser de uso perpetuo, não existindo vínculo à manutenção das condições operacionais do sistema à necessidade de atualizações e upgrade do software.</w:t>
      </w:r>
    </w:p>
    <w:p w14:paraId="582BAD1A" w14:textId="77777777" w:rsidR="000628CD" w:rsidRPr="00E8713F" w:rsidRDefault="000628CD">
      <w:pPr>
        <w:pStyle w:val="PargrafodaLista"/>
        <w:numPr>
          <w:ilvl w:val="1"/>
          <w:numId w:val="30"/>
        </w:numPr>
        <w:spacing w:before="120" w:after="120" w:line="240" w:lineRule="auto"/>
        <w:ind w:left="709" w:hanging="709"/>
        <w:jc w:val="both"/>
        <w:rPr>
          <w:rFonts w:ascii="Arial" w:hAnsi="Arial" w:cs="Arial"/>
          <w:sz w:val="21"/>
          <w:szCs w:val="21"/>
        </w:rPr>
      </w:pPr>
      <w:r w:rsidRPr="00E8713F">
        <w:rPr>
          <w:rFonts w:ascii="Arial" w:hAnsi="Arial" w:cs="Arial"/>
          <w:sz w:val="21"/>
          <w:szCs w:val="21"/>
        </w:rPr>
        <w:t>As correções de falhas e bugs devem ser garantidas pelo fornecedor do produto independente da instalação de atualizações do software.</w:t>
      </w:r>
    </w:p>
    <w:p w14:paraId="1E9C9C68" w14:textId="77777777" w:rsidR="000628CD" w:rsidRPr="007A5958" w:rsidRDefault="000628CD">
      <w:pPr>
        <w:pStyle w:val="Ttulo1"/>
        <w:numPr>
          <w:ilvl w:val="0"/>
          <w:numId w:val="30"/>
        </w:numPr>
        <w:tabs>
          <w:tab w:val="num" w:pos="720"/>
        </w:tabs>
        <w:spacing w:before="120" w:after="120" w:line="240" w:lineRule="auto"/>
        <w:ind w:left="709" w:hanging="709"/>
        <w:jc w:val="both"/>
        <w:rPr>
          <w:rStyle w:val="Forte"/>
          <w:rFonts w:ascii="Arial" w:hAnsi="Arial" w:cs="Arial"/>
          <w:b/>
          <w:bCs/>
          <w:color w:val="auto"/>
          <w:sz w:val="21"/>
          <w:szCs w:val="21"/>
        </w:rPr>
      </w:pPr>
      <w:bookmarkStart w:id="18" w:name="_Toc228778807"/>
      <w:r w:rsidRPr="007A5958">
        <w:rPr>
          <w:rStyle w:val="Forte"/>
          <w:rFonts w:ascii="Arial" w:hAnsi="Arial" w:cs="Arial"/>
          <w:b/>
          <w:bCs/>
          <w:color w:val="auto"/>
          <w:sz w:val="21"/>
          <w:szCs w:val="21"/>
        </w:rPr>
        <w:t>DO INÍCIO DA EXECUÇÃO DOS SERVIÇOS / ORDENS DE FORNECIMENTO</w:t>
      </w:r>
      <w:bookmarkEnd w:id="18"/>
    </w:p>
    <w:p w14:paraId="79291313" w14:textId="77777777" w:rsidR="000628CD" w:rsidRPr="00AE0138" w:rsidRDefault="000628CD">
      <w:pPr>
        <w:pStyle w:val="PargrafodaLista"/>
        <w:numPr>
          <w:ilvl w:val="1"/>
          <w:numId w:val="30"/>
        </w:numPr>
        <w:spacing w:before="120" w:after="120" w:line="240" w:lineRule="auto"/>
        <w:ind w:left="709" w:hanging="709"/>
        <w:jc w:val="both"/>
        <w:rPr>
          <w:rFonts w:ascii="Arial" w:hAnsi="Arial" w:cs="Arial"/>
          <w:sz w:val="21"/>
          <w:szCs w:val="21"/>
        </w:rPr>
      </w:pPr>
      <w:r w:rsidRPr="00AE0138">
        <w:rPr>
          <w:rFonts w:ascii="Arial" w:hAnsi="Arial" w:cs="Arial"/>
          <w:sz w:val="21"/>
          <w:szCs w:val="21"/>
        </w:rPr>
        <w:t>A execução dos serviços objeto deste Termo de Referência terá início mediante a emissão das Ordens de Serviço / Fornecimento pelo Gestor do Contrato, após a realização da reunião de abertura do projeto, conforme termos do Contrato de Fornecimento.</w:t>
      </w:r>
    </w:p>
    <w:p w14:paraId="37CDC32D" w14:textId="77777777" w:rsidR="000628CD" w:rsidRPr="00AE0138" w:rsidRDefault="000628CD">
      <w:pPr>
        <w:pStyle w:val="PargrafodaLista"/>
        <w:numPr>
          <w:ilvl w:val="1"/>
          <w:numId w:val="30"/>
        </w:numPr>
        <w:spacing w:before="120" w:after="120" w:line="240" w:lineRule="auto"/>
        <w:ind w:left="709" w:hanging="709"/>
        <w:jc w:val="both"/>
        <w:rPr>
          <w:rFonts w:ascii="Arial" w:hAnsi="Arial" w:cs="Arial"/>
          <w:sz w:val="21"/>
          <w:szCs w:val="21"/>
        </w:rPr>
      </w:pPr>
      <w:r w:rsidRPr="00AE0138">
        <w:rPr>
          <w:rFonts w:ascii="Arial" w:hAnsi="Arial" w:cs="Arial"/>
          <w:sz w:val="21"/>
          <w:szCs w:val="21"/>
        </w:rPr>
        <w:t>A CONTRATADA deverá estar apta a iniciar a execução dos serviços no prazo máximo de até 15 (quinze) dias corridos, contados da data de realização da reunião de abertura do projeto.</w:t>
      </w:r>
    </w:p>
    <w:p w14:paraId="6BC5782D" w14:textId="77777777" w:rsidR="000628CD" w:rsidRDefault="000628CD">
      <w:pPr>
        <w:pStyle w:val="PargrafodaLista"/>
        <w:numPr>
          <w:ilvl w:val="1"/>
          <w:numId w:val="30"/>
        </w:numPr>
        <w:spacing w:before="120" w:after="120" w:line="240" w:lineRule="auto"/>
        <w:ind w:left="709" w:hanging="709"/>
        <w:jc w:val="both"/>
        <w:rPr>
          <w:rFonts w:ascii="Arial" w:hAnsi="Arial" w:cs="Arial"/>
          <w:sz w:val="21"/>
          <w:szCs w:val="21"/>
        </w:rPr>
      </w:pPr>
      <w:r w:rsidRPr="00AE0138">
        <w:rPr>
          <w:rFonts w:ascii="Arial" w:hAnsi="Arial" w:cs="Arial"/>
          <w:sz w:val="21"/>
          <w:szCs w:val="21"/>
        </w:rPr>
        <w:t>A emissão da Ordem de Serviço (OS) constitui o instrumento formal autorizador para o início da execução das atividades, devendo conter o detalhamento das ações a serem executadas, prazos, quantitativos, especificações técnicas e demais condições necessárias à perfeita execução dos serviços.</w:t>
      </w:r>
    </w:p>
    <w:p w14:paraId="11A04698" w14:textId="77777777" w:rsidR="000628CD" w:rsidRPr="00AE0138" w:rsidRDefault="000628CD" w:rsidP="000628CD">
      <w:pPr>
        <w:pStyle w:val="PargrafodaLista"/>
        <w:spacing w:before="120" w:after="120" w:line="240" w:lineRule="auto"/>
        <w:ind w:left="709"/>
        <w:jc w:val="both"/>
        <w:rPr>
          <w:rFonts w:ascii="Arial" w:hAnsi="Arial" w:cs="Arial"/>
          <w:sz w:val="21"/>
          <w:szCs w:val="21"/>
        </w:rPr>
      </w:pPr>
    </w:p>
    <w:p w14:paraId="4CC0EC97" w14:textId="77777777" w:rsidR="000628CD" w:rsidRPr="000628CD" w:rsidRDefault="000628CD">
      <w:pPr>
        <w:pStyle w:val="Ttulo1"/>
        <w:numPr>
          <w:ilvl w:val="0"/>
          <w:numId w:val="30"/>
        </w:numPr>
        <w:tabs>
          <w:tab w:val="num" w:pos="720"/>
        </w:tabs>
        <w:spacing w:before="120" w:after="120" w:line="240" w:lineRule="auto"/>
        <w:ind w:left="709" w:hanging="709"/>
        <w:jc w:val="both"/>
        <w:rPr>
          <w:rStyle w:val="Forte"/>
          <w:rFonts w:ascii="Arial" w:hAnsi="Arial" w:cs="Arial"/>
          <w:b/>
          <w:bCs/>
          <w:color w:val="auto"/>
          <w:sz w:val="21"/>
          <w:szCs w:val="21"/>
        </w:rPr>
      </w:pPr>
      <w:bookmarkStart w:id="19" w:name="_Toc228778808"/>
      <w:r w:rsidRPr="000628CD">
        <w:rPr>
          <w:rStyle w:val="Forte"/>
          <w:rFonts w:ascii="Arial" w:hAnsi="Arial" w:cs="Arial"/>
          <w:b/>
          <w:bCs/>
          <w:color w:val="auto"/>
          <w:sz w:val="21"/>
          <w:szCs w:val="21"/>
        </w:rPr>
        <w:t>DA ENTREGA DE BENS DOS LOTE 1 A 5</w:t>
      </w:r>
      <w:bookmarkEnd w:id="19"/>
    </w:p>
    <w:p w14:paraId="20413F9D" w14:textId="77777777" w:rsidR="000628CD" w:rsidRPr="007F2C95" w:rsidRDefault="000628CD">
      <w:pPr>
        <w:pStyle w:val="PargrafodaLista"/>
        <w:numPr>
          <w:ilvl w:val="1"/>
          <w:numId w:val="30"/>
        </w:numPr>
        <w:tabs>
          <w:tab w:val="left" w:pos="1134"/>
        </w:tabs>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DA FUNDAMENTAÇÃO PARA O FRACIONAMENTO EM LOTES E DOS PRAZOS DE ENTREGAS</w:t>
      </w:r>
    </w:p>
    <w:p w14:paraId="02322CF3" w14:textId="77777777" w:rsidR="000628CD" w:rsidRPr="00F26AFA" w:rsidRDefault="000628CD">
      <w:pPr>
        <w:pStyle w:val="PargrafodaLista"/>
        <w:numPr>
          <w:ilvl w:val="2"/>
          <w:numId w:val="30"/>
        </w:numPr>
        <w:tabs>
          <w:tab w:val="left" w:pos="1134"/>
        </w:tabs>
        <w:spacing w:before="120" w:after="120" w:line="240" w:lineRule="auto"/>
        <w:ind w:left="709" w:hanging="709"/>
        <w:jc w:val="both"/>
        <w:rPr>
          <w:rFonts w:ascii="Arial" w:hAnsi="Arial" w:cs="Arial"/>
          <w:sz w:val="21"/>
          <w:szCs w:val="21"/>
        </w:rPr>
      </w:pPr>
      <w:r w:rsidRPr="00F26AFA">
        <w:rPr>
          <w:rFonts w:ascii="Arial" w:hAnsi="Arial" w:cs="Arial"/>
          <w:sz w:val="21"/>
          <w:szCs w:val="21"/>
        </w:rPr>
        <w:t>A opção pelos prazos de entrega em 180 dias e 270 dias fundamenta-se em pesquisa prévia no mercado fornecedor e na busca pela ampliação da competitividade do certame, considerando-se que prazos exíguos podem limitar a participação de alguns players qualificados que possam estar com suas capacidades de produção comprometidas.</w:t>
      </w:r>
    </w:p>
    <w:p w14:paraId="59F3219F" w14:textId="77777777" w:rsidR="000628CD" w:rsidRPr="00F26AFA" w:rsidRDefault="000628CD">
      <w:pPr>
        <w:pStyle w:val="PargrafodaLista"/>
        <w:numPr>
          <w:ilvl w:val="2"/>
          <w:numId w:val="30"/>
        </w:numPr>
        <w:tabs>
          <w:tab w:val="left" w:pos="1134"/>
        </w:tabs>
        <w:spacing w:before="120" w:after="120" w:line="240" w:lineRule="auto"/>
        <w:ind w:left="709" w:hanging="709"/>
        <w:jc w:val="both"/>
        <w:rPr>
          <w:rFonts w:ascii="Arial" w:hAnsi="Arial" w:cs="Arial"/>
          <w:sz w:val="21"/>
          <w:szCs w:val="21"/>
        </w:rPr>
      </w:pPr>
      <w:r w:rsidRPr="00F26AFA">
        <w:rPr>
          <w:rFonts w:ascii="Arial" w:hAnsi="Arial" w:cs="Arial"/>
          <w:sz w:val="21"/>
          <w:szCs w:val="21"/>
        </w:rPr>
        <w:lastRenderedPageBreak/>
        <w:t>O cronograma busca assim viabilizar a participação de um maior número de proponentes, objetivando soluções tecnicamente viáveis, não limitadas pela disponibilidade de entrega imediata, e que apresentem melhores condições de fornecimentos, modicidade de preços e contratação mais vantajosa para a administração.</w:t>
      </w:r>
    </w:p>
    <w:p w14:paraId="5F5DA535" w14:textId="77777777" w:rsidR="000628CD" w:rsidRDefault="000628CD">
      <w:pPr>
        <w:pStyle w:val="PargrafodaLista"/>
        <w:numPr>
          <w:ilvl w:val="2"/>
          <w:numId w:val="30"/>
        </w:numPr>
        <w:tabs>
          <w:tab w:val="left" w:pos="1134"/>
        </w:tabs>
        <w:spacing w:before="120" w:after="120" w:line="240" w:lineRule="auto"/>
        <w:ind w:left="709" w:hanging="709"/>
        <w:jc w:val="both"/>
        <w:rPr>
          <w:rFonts w:ascii="Arial" w:hAnsi="Arial" w:cs="Arial"/>
          <w:sz w:val="21"/>
          <w:szCs w:val="21"/>
        </w:rPr>
      </w:pPr>
      <w:r w:rsidRPr="00F26AFA">
        <w:rPr>
          <w:rFonts w:ascii="Arial" w:hAnsi="Arial" w:cs="Arial"/>
          <w:sz w:val="21"/>
          <w:szCs w:val="21"/>
        </w:rPr>
        <w:t xml:space="preserve">Ao optar pelo fornecimento nos prazos de 180 dias e 270 dias </w:t>
      </w:r>
      <w:proofErr w:type="spellStart"/>
      <w:r w:rsidRPr="00F26AFA">
        <w:rPr>
          <w:rFonts w:ascii="Arial" w:hAnsi="Arial" w:cs="Arial"/>
          <w:sz w:val="21"/>
          <w:szCs w:val="21"/>
        </w:rPr>
        <w:t>objtiva-se</w:t>
      </w:r>
      <w:proofErr w:type="spellEnd"/>
      <w:r w:rsidRPr="00F26AFA">
        <w:rPr>
          <w:rFonts w:ascii="Arial" w:hAnsi="Arial" w:cs="Arial"/>
          <w:sz w:val="21"/>
          <w:szCs w:val="21"/>
        </w:rPr>
        <w:t xml:space="preserve"> o alinhamento o projeto à realidade do mercado, reduzindo a percepção de risco dos fornecedores, o que deve atrair mais interessados e minimizar o risco de deserto de proponentes.</w:t>
      </w:r>
    </w:p>
    <w:p w14:paraId="2697C7EF" w14:textId="77777777" w:rsidR="000628CD" w:rsidRPr="00F26AFA" w:rsidRDefault="000628CD" w:rsidP="000628CD">
      <w:pPr>
        <w:pStyle w:val="PargrafodaLista"/>
        <w:tabs>
          <w:tab w:val="left" w:pos="1134"/>
        </w:tabs>
        <w:spacing w:before="120" w:after="120" w:line="240" w:lineRule="auto"/>
        <w:ind w:left="709"/>
        <w:jc w:val="both"/>
        <w:rPr>
          <w:rFonts w:ascii="Arial" w:hAnsi="Arial" w:cs="Arial"/>
          <w:sz w:val="21"/>
          <w:szCs w:val="21"/>
        </w:rPr>
      </w:pPr>
    </w:p>
    <w:p w14:paraId="27DDE1F5" w14:textId="77777777" w:rsidR="000628CD" w:rsidRPr="007A5958" w:rsidRDefault="000628CD">
      <w:pPr>
        <w:pStyle w:val="PargrafodaLista"/>
        <w:numPr>
          <w:ilvl w:val="1"/>
          <w:numId w:val="30"/>
        </w:numPr>
        <w:tabs>
          <w:tab w:val="left" w:pos="1134"/>
        </w:tabs>
        <w:spacing w:before="120" w:after="120" w:line="240" w:lineRule="auto"/>
        <w:ind w:left="709" w:hanging="709"/>
        <w:contextualSpacing w:val="0"/>
        <w:jc w:val="both"/>
        <w:rPr>
          <w:rStyle w:val="Forte"/>
          <w:rFonts w:ascii="Arial" w:hAnsi="Arial" w:cs="Arial"/>
          <w:sz w:val="21"/>
          <w:szCs w:val="21"/>
        </w:rPr>
      </w:pPr>
      <w:r w:rsidRPr="007A5958">
        <w:rPr>
          <w:rStyle w:val="Forte"/>
          <w:rFonts w:ascii="Arial" w:hAnsi="Arial" w:cs="Arial"/>
          <w:sz w:val="21"/>
          <w:szCs w:val="21"/>
        </w:rPr>
        <w:t>DA QUANTIDADE DE VEÍCULOS E PRAZOS DE ENTREGA</w:t>
      </w:r>
    </w:p>
    <w:tbl>
      <w:tblPr>
        <w:tblStyle w:val="Tabelacomgrade"/>
        <w:tblW w:w="0" w:type="auto"/>
        <w:tblInd w:w="360" w:type="dxa"/>
        <w:tblLook w:val="04A0" w:firstRow="1" w:lastRow="0" w:firstColumn="1" w:lastColumn="0" w:noHBand="0" w:noVBand="1"/>
      </w:tblPr>
      <w:tblGrid>
        <w:gridCol w:w="768"/>
        <w:gridCol w:w="1719"/>
        <w:gridCol w:w="2938"/>
        <w:gridCol w:w="2970"/>
      </w:tblGrid>
      <w:tr w:rsidR="000628CD" w:rsidRPr="007F2C95" w14:paraId="3E939F83" w14:textId="77777777">
        <w:tc>
          <w:tcPr>
            <w:tcW w:w="768" w:type="dxa"/>
          </w:tcPr>
          <w:p w14:paraId="06324E72" w14:textId="77777777" w:rsidR="000628CD" w:rsidRPr="007F2C95" w:rsidRDefault="000628CD" w:rsidP="00771549">
            <w:pPr>
              <w:tabs>
                <w:tab w:val="left" w:pos="1134"/>
              </w:tabs>
              <w:spacing w:before="120" w:after="120" w:line="240" w:lineRule="auto"/>
              <w:ind w:left="709" w:hanging="709"/>
              <w:jc w:val="both"/>
              <w:rPr>
                <w:rStyle w:val="Forte"/>
                <w:rFonts w:ascii="Arial" w:hAnsi="Arial" w:cs="Arial"/>
                <w:b w:val="0"/>
                <w:bCs w:val="0"/>
                <w:sz w:val="21"/>
                <w:szCs w:val="21"/>
              </w:rPr>
            </w:pPr>
            <w:r w:rsidRPr="007F2C95">
              <w:rPr>
                <w:rStyle w:val="Forte"/>
                <w:rFonts w:ascii="Arial" w:hAnsi="Arial" w:cs="Arial"/>
                <w:b w:val="0"/>
                <w:bCs w:val="0"/>
                <w:sz w:val="21"/>
                <w:szCs w:val="21"/>
              </w:rPr>
              <w:t>Lote</w:t>
            </w:r>
          </w:p>
        </w:tc>
        <w:tc>
          <w:tcPr>
            <w:tcW w:w="1458" w:type="dxa"/>
          </w:tcPr>
          <w:p w14:paraId="52F8281B" w14:textId="77777777" w:rsidR="000628CD" w:rsidRPr="007F2C95" w:rsidRDefault="000628CD" w:rsidP="00771549">
            <w:pPr>
              <w:tabs>
                <w:tab w:val="left" w:pos="1134"/>
              </w:tabs>
              <w:spacing w:before="120" w:after="120" w:line="240" w:lineRule="auto"/>
              <w:ind w:left="709" w:hanging="709"/>
              <w:jc w:val="both"/>
              <w:rPr>
                <w:rStyle w:val="Forte"/>
                <w:rFonts w:ascii="Arial" w:hAnsi="Arial" w:cs="Arial"/>
                <w:b w:val="0"/>
                <w:bCs w:val="0"/>
                <w:sz w:val="21"/>
                <w:szCs w:val="21"/>
              </w:rPr>
            </w:pPr>
            <w:r w:rsidRPr="007F2C95">
              <w:rPr>
                <w:rStyle w:val="Forte"/>
                <w:rFonts w:ascii="Arial" w:hAnsi="Arial" w:cs="Arial"/>
                <w:b w:val="0"/>
                <w:bCs w:val="0"/>
                <w:sz w:val="21"/>
                <w:szCs w:val="21"/>
              </w:rPr>
              <w:t>Quantidade de Veículos</w:t>
            </w:r>
          </w:p>
        </w:tc>
        <w:tc>
          <w:tcPr>
            <w:tcW w:w="2938" w:type="dxa"/>
          </w:tcPr>
          <w:p w14:paraId="15277299" w14:textId="77777777" w:rsidR="000628CD" w:rsidRPr="007F2C95" w:rsidRDefault="000628CD" w:rsidP="00771549">
            <w:pPr>
              <w:tabs>
                <w:tab w:val="left" w:pos="1134"/>
              </w:tabs>
              <w:spacing w:before="120" w:after="120" w:line="240" w:lineRule="auto"/>
              <w:ind w:left="709" w:hanging="709"/>
              <w:jc w:val="both"/>
              <w:rPr>
                <w:rStyle w:val="Forte"/>
                <w:rFonts w:ascii="Arial" w:hAnsi="Arial" w:cs="Arial"/>
                <w:b w:val="0"/>
                <w:bCs w:val="0"/>
                <w:sz w:val="21"/>
                <w:szCs w:val="21"/>
              </w:rPr>
            </w:pPr>
            <w:r w:rsidRPr="007F2C95">
              <w:rPr>
                <w:rStyle w:val="Forte"/>
                <w:rFonts w:ascii="Arial" w:hAnsi="Arial" w:cs="Arial"/>
                <w:b w:val="0"/>
                <w:bCs w:val="0"/>
                <w:sz w:val="21"/>
                <w:szCs w:val="21"/>
              </w:rPr>
              <w:t>OF Nº 1</w:t>
            </w:r>
          </w:p>
          <w:p w14:paraId="25640271" w14:textId="77777777" w:rsidR="000628CD" w:rsidRPr="007F2C95" w:rsidRDefault="000628CD" w:rsidP="00771549">
            <w:pPr>
              <w:tabs>
                <w:tab w:val="left" w:pos="1134"/>
              </w:tabs>
              <w:spacing w:before="120" w:after="120" w:line="240" w:lineRule="auto"/>
              <w:ind w:left="709" w:hanging="709"/>
              <w:jc w:val="both"/>
              <w:rPr>
                <w:rStyle w:val="Forte"/>
                <w:rFonts w:ascii="Arial" w:hAnsi="Arial" w:cs="Arial"/>
                <w:b w:val="0"/>
                <w:bCs w:val="0"/>
                <w:sz w:val="21"/>
                <w:szCs w:val="21"/>
              </w:rPr>
            </w:pPr>
            <w:r w:rsidRPr="007F2C95">
              <w:rPr>
                <w:rStyle w:val="Forte"/>
                <w:rFonts w:ascii="Arial" w:hAnsi="Arial" w:cs="Arial"/>
                <w:b w:val="0"/>
                <w:bCs w:val="0"/>
                <w:sz w:val="21"/>
                <w:szCs w:val="21"/>
              </w:rPr>
              <w:t>Entrega em até 180 dias,</w:t>
            </w:r>
            <w:r w:rsidRPr="007F2C95">
              <w:rPr>
                <w:rStyle w:val="Forte"/>
                <w:rFonts w:ascii="Arial" w:hAnsi="Arial" w:cs="Arial"/>
                <w:sz w:val="21"/>
                <w:szCs w:val="21"/>
              </w:rPr>
              <w:t xml:space="preserve"> (a partir da ordem de fornecimento)</w:t>
            </w:r>
          </w:p>
        </w:tc>
        <w:tc>
          <w:tcPr>
            <w:tcW w:w="2970" w:type="dxa"/>
          </w:tcPr>
          <w:p w14:paraId="08BE7EFF" w14:textId="77777777" w:rsidR="000628CD" w:rsidRPr="007F2C95" w:rsidRDefault="000628CD" w:rsidP="00771549">
            <w:pPr>
              <w:tabs>
                <w:tab w:val="left" w:pos="1134"/>
              </w:tabs>
              <w:spacing w:before="120" w:after="120" w:line="240" w:lineRule="auto"/>
              <w:ind w:left="709" w:hanging="709"/>
              <w:jc w:val="both"/>
              <w:rPr>
                <w:rStyle w:val="Forte"/>
                <w:rFonts w:ascii="Arial" w:hAnsi="Arial" w:cs="Arial"/>
                <w:b w:val="0"/>
                <w:bCs w:val="0"/>
                <w:sz w:val="21"/>
                <w:szCs w:val="21"/>
              </w:rPr>
            </w:pPr>
            <w:r w:rsidRPr="007F2C95">
              <w:rPr>
                <w:rStyle w:val="Forte"/>
                <w:rFonts w:ascii="Arial" w:hAnsi="Arial" w:cs="Arial"/>
                <w:b w:val="0"/>
                <w:bCs w:val="0"/>
                <w:sz w:val="21"/>
                <w:szCs w:val="21"/>
              </w:rPr>
              <w:t>OF Nº 2</w:t>
            </w:r>
          </w:p>
          <w:p w14:paraId="0F1ABD3A" w14:textId="77777777" w:rsidR="000628CD" w:rsidRPr="007F2C95" w:rsidRDefault="000628CD" w:rsidP="00771549">
            <w:pPr>
              <w:tabs>
                <w:tab w:val="left" w:pos="1134"/>
              </w:tabs>
              <w:spacing w:before="120" w:after="120" w:line="240" w:lineRule="auto"/>
              <w:ind w:left="709" w:hanging="709"/>
              <w:jc w:val="both"/>
              <w:rPr>
                <w:rStyle w:val="Forte"/>
                <w:rFonts w:ascii="Arial" w:hAnsi="Arial" w:cs="Arial"/>
                <w:b w:val="0"/>
                <w:bCs w:val="0"/>
                <w:sz w:val="21"/>
                <w:szCs w:val="21"/>
              </w:rPr>
            </w:pPr>
            <w:r w:rsidRPr="007F2C95">
              <w:rPr>
                <w:rStyle w:val="Forte"/>
                <w:rFonts w:ascii="Arial" w:hAnsi="Arial" w:cs="Arial"/>
                <w:b w:val="0"/>
                <w:bCs w:val="0"/>
                <w:sz w:val="21"/>
                <w:szCs w:val="21"/>
              </w:rPr>
              <w:t>Entrega em até 270 dias</w:t>
            </w:r>
          </w:p>
          <w:p w14:paraId="0FDA2394" w14:textId="77777777" w:rsidR="000628CD" w:rsidRPr="007F2C95" w:rsidRDefault="000628CD" w:rsidP="00771549">
            <w:pPr>
              <w:tabs>
                <w:tab w:val="left" w:pos="1134"/>
              </w:tabs>
              <w:spacing w:before="120" w:after="120" w:line="240" w:lineRule="auto"/>
              <w:ind w:left="709" w:hanging="709"/>
              <w:jc w:val="both"/>
              <w:rPr>
                <w:rStyle w:val="Forte"/>
                <w:rFonts w:ascii="Arial" w:hAnsi="Arial" w:cs="Arial"/>
                <w:b w:val="0"/>
                <w:bCs w:val="0"/>
                <w:sz w:val="21"/>
                <w:szCs w:val="21"/>
              </w:rPr>
            </w:pPr>
            <w:r w:rsidRPr="007F2C95">
              <w:rPr>
                <w:rStyle w:val="Forte"/>
                <w:rFonts w:ascii="Arial" w:hAnsi="Arial" w:cs="Arial"/>
                <w:sz w:val="21"/>
                <w:szCs w:val="21"/>
              </w:rPr>
              <w:t>(a partir da ordem de fornecimento)</w:t>
            </w:r>
          </w:p>
        </w:tc>
      </w:tr>
      <w:tr w:rsidR="000628CD" w:rsidRPr="007F2C95" w14:paraId="56B0C854" w14:textId="77777777">
        <w:tc>
          <w:tcPr>
            <w:tcW w:w="768" w:type="dxa"/>
          </w:tcPr>
          <w:p w14:paraId="405B27A7" w14:textId="77777777" w:rsidR="000628CD" w:rsidRPr="007F2C95" w:rsidRDefault="000628CD" w:rsidP="00771549">
            <w:pPr>
              <w:tabs>
                <w:tab w:val="left" w:pos="1134"/>
              </w:tabs>
              <w:spacing w:before="120" w:after="120" w:line="240" w:lineRule="auto"/>
              <w:ind w:left="709" w:hanging="709"/>
              <w:jc w:val="both"/>
              <w:rPr>
                <w:rStyle w:val="Forte"/>
                <w:rFonts w:ascii="Arial" w:hAnsi="Arial" w:cs="Arial"/>
                <w:b w:val="0"/>
                <w:bCs w:val="0"/>
                <w:sz w:val="21"/>
                <w:szCs w:val="21"/>
              </w:rPr>
            </w:pPr>
            <w:r w:rsidRPr="007F2C95">
              <w:rPr>
                <w:rStyle w:val="Forte"/>
                <w:rFonts w:ascii="Arial" w:hAnsi="Arial" w:cs="Arial"/>
                <w:b w:val="0"/>
                <w:bCs w:val="0"/>
                <w:sz w:val="21"/>
                <w:szCs w:val="21"/>
              </w:rPr>
              <w:t>1</w:t>
            </w:r>
          </w:p>
        </w:tc>
        <w:tc>
          <w:tcPr>
            <w:tcW w:w="1458" w:type="dxa"/>
          </w:tcPr>
          <w:p w14:paraId="040CFAF4" w14:textId="77777777" w:rsidR="000628CD" w:rsidRPr="007F2C95" w:rsidRDefault="000628CD" w:rsidP="00771549">
            <w:pPr>
              <w:tabs>
                <w:tab w:val="left" w:pos="1134"/>
              </w:tabs>
              <w:spacing w:before="120" w:after="120" w:line="240" w:lineRule="auto"/>
              <w:ind w:left="709" w:hanging="709"/>
              <w:jc w:val="both"/>
              <w:rPr>
                <w:rStyle w:val="Forte"/>
                <w:rFonts w:ascii="Arial" w:hAnsi="Arial" w:cs="Arial"/>
                <w:b w:val="0"/>
                <w:bCs w:val="0"/>
                <w:sz w:val="21"/>
                <w:szCs w:val="21"/>
              </w:rPr>
            </w:pPr>
            <w:r w:rsidRPr="007F2C95">
              <w:rPr>
                <w:rStyle w:val="Forte"/>
                <w:rFonts w:ascii="Arial" w:hAnsi="Arial" w:cs="Arial"/>
                <w:b w:val="0"/>
                <w:bCs w:val="0"/>
                <w:sz w:val="21"/>
                <w:szCs w:val="21"/>
              </w:rPr>
              <w:t>20</w:t>
            </w:r>
          </w:p>
        </w:tc>
        <w:tc>
          <w:tcPr>
            <w:tcW w:w="2938" w:type="dxa"/>
          </w:tcPr>
          <w:p w14:paraId="0104087C" w14:textId="77777777" w:rsidR="000628CD" w:rsidRPr="007F2C95" w:rsidRDefault="000628CD" w:rsidP="00771549">
            <w:pPr>
              <w:tabs>
                <w:tab w:val="left" w:pos="1134"/>
              </w:tabs>
              <w:spacing w:before="120" w:after="120" w:line="240" w:lineRule="auto"/>
              <w:ind w:left="709" w:hanging="709"/>
              <w:jc w:val="both"/>
              <w:rPr>
                <w:rStyle w:val="Forte"/>
                <w:rFonts w:ascii="Arial" w:hAnsi="Arial" w:cs="Arial"/>
                <w:b w:val="0"/>
                <w:bCs w:val="0"/>
                <w:sz w:val="21"/>
                <w:szCs w:val="21"/>
              </w:rPr>
            </w:pPr>
            <w:r w:rsidRPr="007F2C95">
              <w:rPr>
                <w:rStyle w:val="Forte"/>
                <w:rFonts w:ascii="Arial" w:hAnsi="Arial" w:cs="Arial"/>
                <w:b w:val="0"/>
                <w:bCs w:val="0"/>
                <w:sz w:val="21"/>
                <w:szCs w:val="21"/>
              </w:rPr>
              <w:t>10</w:t>
            </w:r>
          </w:p>
        </w:tc>
        <w:tc>
          <w:tcPr>
            <w:tcW w:w="2970" w:type="dxa"/>
          </w:tcPr>
          <w:p w14:paraId="12C6261C" w14:textId="77777777" w:rsidR="000628CD" w:rsidRPr="007F2C95" w:rsidRDefault="000628CD" w:rsidP="00771549">
            <w:pPr>
              <w:tabs>
                <w:tab w:val="left" w:pos="1134"/>
              </w:tabs>
              <w:spacing w:before="120" w:after="120" w:line="240" w:lineRule="auto"/>
              <w:ind w:left="709" w:hanging="709"/>
              <w:jc w:val="both"/>
              <w:rPr>
                <w:rStyle w:val="Forte"/>
                <w:rFonts w:ascii="Arial" w:hAnsi="Arial" w:cs="Arial"/>
                <w:b w:val="0"/>
                <w:bCs w:val="0"/>
                <w:sz w:val="21"/>
                <w:szCs w:val="21"/>
              </w:rPr>
            </w:pPr>
            <w:r w:rsidRPr="007F2C95">
              <w:rPr>
                <w:rStyle w:val="Forte"/>
                <w:rFonts w:ascii="Arial" w:hAnsi="Arial" w:cs="Arial"/>
                <w:b w:val="0"/>
                <w:bCs w:val="0"/>
                <w:sz w:val="21"/>
                <w:szCs w:val="21"/>
              </w:rPr>
              <w:t>10</w:t>
            </w:r>
          </w:p>
        </w:tc>
      </w:tr>
      <w:tr w:rsidR="000628CD" w:rsidRPr="007F2C95" w14:paraId="69BF4AE6" w14:textId="77777777">
        <w:tc>
          <w:tcPr>
            <w:tcW w:w="768" w:type="dxa"/>
          </w:tcPr>
          <w:p w14:paraId="570220C8" w14:textId="77777777" w:rsidR="000628CD" w:rsidRPr="007F2C95" w:rsidRDefault="000628CD" w:rsidP="00771549">
            <w:pPr>
              <w:tabs>
                <w:tab w:val="left" w:pos="1134"/>
              </w:tabs>
              <w:spacing w:before="120" w:after="120" w:line="240" w:lineRule="auto"/>
              <w:ind w:left="709" w:hanging="709"/>
              <w:jc w:val="both"/>
              <w:rPr>
                <w:rStyle w:val="Forte"/>
                <w:rFonts w:ascii="Arial" w:hAnsi="Arial" w:cs="Arial"/>
                <w:b w:val="0"/>
                <w:bCs w:val="0"/>
                <w:sz w:val="21"/>
                <w:szCs w:val="21"/>
              </w:rPr>
            </w:pPr>
            <w:r w:rsidRPr="007F2C95">
              <w:rPr>
                <w:rStyle w:val="Forte"/>
                <w:rFonts w:ascii="Arial" w:hAnsi="Arial" w:cs="Arial"/>
                <w:b w:val="0"/>
                <w:bCs w:val="0"/>
                <w:sz w:val="21"/>
                <w:szCs w:val="21"/>
              </w:rPr>
              <w:t>2</w:t>
            </w:r>
          </w:p>
        </w:tc>
        <w:tc>
          <w:tcPr>
            <w:tcW w:w="1458" w:type="dxa"/>
          </w:tcPr>
          <w:p w14:paraId="07B08E26" w14:textId="77777777" w:rsidR="000628CD" w:rsidRPr="007F2C95" w:rsidRDefault="000628CD" w:rsidP="00771549">
            <w:pPr>
              <w:tabs>
                <w:tab w:val="left" w:pos="1134"/>
              </w:tabs>
              <w:spacing w:before="120" w:after="120" w:line="240" w:lineRule="auto"/>
              <w:ind w:left="709" w:hanging="709"/>
              <w:jc w:val="both"/>
              <w:rPr>
                <w:rStyle w:val="Forte"/>
                <w:rFonts w:ascii="Arial" w:hAnsi="Arial" w:cs="Arial"/>
                <w:b w:val="0"/>
                <w:bCs w:val="0"/>
                <w:sz w:val="21"/>
                <w:szCs w:val="21"/>
              </w:rPr>
            </w:pPr>
            <w:r w:rsidRPr="007F2C95">
              <w:rPr>
                <w:rStyle w:val="Forte"/>
                <w:rFonts w:ascii="Arial" w:hAnsi="Arial" w:cs="Arial"/>
                <w:b w:val="0"/>
                <w:bCs w:val="0"/>
                <w:sz w:val="21"/>
                <w:szCs w:val="21"/>
              </w:rPr>
              <w:t>20</w:t>
            </w:r>
          </w:p>
        </w:tc>
        <w:tc>
          <w:tcPr>
            <w:tcW w:w="2938" w:type="dxa"/>
          </w:tcPr>
          <w:p w14:paraId="1B49F417" w14:textId="77777777" w:rsidR="000628CD" w:rsidRPr="007F2C95" w:rsidRDefault="000628CD" w:rsidP="00771549">
            <w:pPr>
              <w:tabs>
                <w:tab w:val="left" w:pos="1134"/>
              </w:tabs>
              <w:spacing w:before="120" w:after="120" w:line="240" w:lineRule="auto"/>
              <w:ind w:left="709" w:hanging="709"/>
              <w:jc w:val="both"/>
              <w:rPr>
                <w:rStyle w:val="Forte"/>
                <w:rFonts w:ascii="Arial" w:hAnsi="Arial" w:cs="Arial"/>
                <w:b w:val="0"/>
                <w:bCs w:val="0"/>
                <w:sz w:val="21"/>
                <w:szCs w:val="21"/>
              </w:rPr>
            </w:pPr>
            <w:r w:rsidRPr="007F2C95">
              <w:rPr>
                <w:rStyle w:val="Forte"/>
                <w:rFonts w:ascii="Arial" w:hAnsi="Arial" w:cs="Arial"/>
                <w:b w:val="0"/>
                <w:bCs w:val="0"/>
                <w:sz w:val="21"/>
                <w:szCs w:val="21"/>
              </w:rPr>
              <w:t>10</w:t>
            </w:r>
          </w:p>
        </w:tc>
        <w:tc>
          <w:tcPr>
            <w:tcW w:w="2970" w:type="dxa"/>
          </w:tcPr>
          <w:p w14:paraId="7F25D73D" w14:textId="77777777" w:rsidR="000628CD" w:rsidRPr="007F2C95" w:rsidRDefault="000628CD" w:rsidP="00771549">
            <w:pPr>
              <w:tabs>
                <w:tab w:val="left" w:pos="1134"/>
              </w:tabs>
              <w:spacing w:before="120" w:after="120" w:line="240" w:lineRule="auto"/>
              <w:ind w:left="709" w:hanging="709"/>
              <w:jc w:val="both"/>
              <w:rPr>
                <w:rStyle w:val="Forte"/>
                <w:rFonts w:ascii="Arial" w:hAnsi="Arial" w:cs="Arial"/>
                <w:b w:val="0"/>
                <w:bCs w:val="0"/>
                <w:sz w:val="21"/>
                <w:szCs w:val="21"/>
              </w:rPr>
            </w:pPr>
            <w:r w:rsidRPr="007F2C95">
              <w:rPr>
                <w:rStyle w:val="Forte"/>
                <w:rFonts w:ascii="Arial" w:hAnsi="Arial" w:cs="Arial"/>
                <w:b w:val="0"/>
                <w:bCs w:val="0"/>
                <w:sz w:val="21"/>
                <w:szCs w:val="21"/>
              </w:rPr>
              <w:t>10</w:t>
            </w:r>
          </w:p>
        </w:tc>
      </w:tr>
      <w:tr w:rsidR="000628CD" w:rsidRPr="007F2C95" w14:paraId="784FE0EE" w14:textId="77777777">
        <w:tc>
          <w:tcPr>
            <w:tcW w:w="768" w:type="dxa"/>
          </w:tcPr>
          <w:p w14:paraId="6AA9509D" w14:textId="77777777" w:rsidR="000628CD" w:rsidRPr="007F2C95" w:rsidRDefault="000628CD" w:rsidP="00771549">
            <w:pPr>
              <w:tabs>
                <w:tab w:val="left" w:pos="1134"/>
              </w:tabs>
              <w:spacing w:before="120" w:after="120" w:line="240" w:lineRule="auto"/>
              <w:ind w:left="709" w:hanging="709"/>
              <w:jc w:val="both"/>
              <w:rPr>
                <w:rStyle w:val="Forte"/>
                <w:rFonts w:ascii="Arial" w:hAnsi="Arial" w:cs="Arial"/>
                <w:b w:val="0"/>
                <w:bCs w:val="0"/>
                <w:sz w:val="21"/>
                <w:szCs w:val="21"/>
              </w:rPr>
            </w:pPr>
            <w:r w:rsidRPr="007F2C95">
              <w:rPr>
                <w:rStyle w:val="Forte"/>
                <w:rFonts w:ascii="Arial" w:hAnsi="Arial" w:cs="Arial"/>
                <w:b w:val="0"/>
                <w:bCs w:val="0"/>
                <w:sz w:val="21"/>
                <w:szCs w:val="21"/>
              </w:rPr>
              <w:t>3</w:t>
            </w:r>
          </w:p>
        </w:tc>
        <w:tc>
          <w:tcPr>
            <w:tcW w:w="1458" w:type="dxa"/>
          </w:tcPr>
          <w:p w14:paraId="7C8688EC" w14:textId="77777777" w:rsidR="000628CD" w:rsidRPr="007F2C95" w:rsidRDefault="000628CD" w:rsidP="00771549">
            <w:pPr>
              <w:tabs>
                <w:tab w:val="left" w:pos="1134"/>
              </w:tabs>
              <w:spacing w:before="120" w:after="120" w:line="240" w:lineRule="auto"/>
              <w:ind w:left="709" w:hanging="709"/>
              <w:jc w:val="both"/>
              <w:rPr>
                <w:rStyle w:val="Forte"/>
                <w:rFonts w:ascii="Arial" w:hAnsi="Arial" w:cs="Arial"/>
                <w:b w:val="0"/>
                <w:bCs w:val="0"/>
                <w:sz w:val="21"/>
                <w:szCs w:val="21"/>
              </w:rPr>
            </w:pPr>
            <w:r w:rsidRPr="007F2C95">
              <w:rPr>
                <w:rStyle w:val="Forte"/>
                <w:rFonts w:ascii="Arial" w:hAnsi="Arial" w:cs="Arial"/>
                <w:b w:val="0"/>
                <w:bCs w:val="0"/>
                <w:sz w:val="21"/>
                <w:szCs w:val="21"/>
              </w:rPr>
              <w:t>20</w:t>
            </w:r>
          </w:p>
        </w:tc>
        <w:tc>
          <w:tcPr>
            <w:tcW w:w="2938" w:type="dxa"/>
          </w:tcPr>
          <w:p w14:paraId="503FC988" w14:textId="77777777" w:rsidR="000628CD" w:rsidRPr="007F2C95" w:rsidRDefault="000628CD" w:rsidP="00771549">
            <w:pPr>
              <w:tabs>
                <w:tab w:val="left" w:pos="1134"/>
              </w:tabs>
              <w:spacing w:before="120" w:after="120" w:line="240" w:lineRule="auto"/>
              <w:ind w:left="709" w:hanging="709"/>
              <w:jc w:val="both"/>
              <w:rPr>
                <w:rStyle w:val="Forte"/>
                <w:rFonts w:ascii="Arial" w:hAnsi="Arial" w:cs="Arial"/>
                <w:b w:val="0"/>
                <w:bCs w:val="0"/>
                <w:sz w:val="21"/>
                <w:szCs w:val="21"/>
              </w:rPr>
            </w:pPr>
            <w:r w:rsidRPr="007F2C95">
              <w:rPr>
                <w:rStyle w:val="Forte"/>
                <w:rFonts w:ascii="Arial" w:hAnsi="Arial" w:cs="Arial"/>
                <w:b w:val="0"/>
                <w:bCs w:val="0"/>
                <w:sz w:val="21"/>
                <w:szCs w:val="21"/>
              </w:rPr>
              <w:t>10</w:t>
            </w:r>
          </w:p>
        </w:tc>
        <w:tc>
          <w:tcPr>
            <w:tcW w:w="2970" w:type="dxa"/>
          </w:tcPr>
          <w:p w14:paraId="3A2353BA" w14:textId="77777777" w:rsidR="000628CD" w:rsidRPr="007F2C95" w:rsidRDefault="000628CD" w:rsidP="00771549">
            <w:pPr>
              <w:tabs>
                <w:tab w:val="left" w:pos="1134"/>
              </w:tabs>
              <w:spacing w:before="120" w:after="120" w:line="240" w:lineRule="auto"/>
              <w:ind w:left="709" w:hanging="709"/>
              <w:jc w:val="both"/>
              <w:rPr>
                <w:rStyle w:val="Forte"/>
                <w:rFonts w:ascii="Arial" w:hAnsi="Arial" w:cs="Arial"/>
                <w:b w:val="0"/>
                <w:bCs w:val="0"/>
                <w:sz w:val="21"/>
                <w:szCs w:val="21"/>
              </w:rPr>
            </w:pPr>
            <w:r w:rsidRPr="007F2C95">
              <w:rPr>
                <w:rStyle w:val="Forte"/>
                <w:rFonts w:ascii="Arial" w:hAnsi="Arial" w:cs="Arial"/>
                <w:b w:val="0"/>
                <w:bCs w:val="0"/>
                <w:sz w:val="21"/>
                <w:szCs w:val="21"/>
              </w:rPr>
              <w:t>10</w:t>
            </w:r>
          </w:p>
        </w:tc>
      </w:tr>
      <w:tr w:rsidR="000628CD" w:rsidRPr="007F2C95" w14:paraId="1691F6C3" w14:textId="77777777">
        <w:tc>
          <w:tcPr>
            <w:tcW w:w="768" w:type="dxa"/>
          </w:tcPr>
          <w:p w14:paraId="2B750CEA" w14:textId="77777777" w:rsidR="000628CD" w:rsidRPr="007F2C95" w:rsidRDefault="000628CD" w:rsidP="00771549">
            <w:pPr>
              <w:tabs>
                <w:tab w:val="left" w:pos="1134"/>
              </w:tabs>
              <w:spacing w:before="120" w:after="120" w:line="240" w:lineRule="auto"/>
              <w:ind w:left="709" w:hanging="709"/>
              <w:jc w:val="both"/>
              <w:rPr>
                <w:rStyle w:val="Forte"/>
                <w:rFonts w:ascii="Arial" w:hAnsi="Arial" w:cs="Arial"/>
                <w:b w:val="0"/>
                <w:bCs w:val="0"/>
                <w:sz w:val="21"/>
                <w:szCs w:val="21"/>
              </w:rPr>
            </w:pPr>
            <w:r w:rsidRPr="007F2C95">
              <w:rPr>
                <w:rStyle w:val="Forte"/>
                <w:rFonts w:ascii="Arial" w:hAnsi="Arial" w:cs="Arial"/>
                <w:b w:val="0"/>
                <w:bCs w:val="0"/>
                <w:sz w:val="21"/>
                <w:szCs w:val="21"/>
              </w:rPr>
              <w:t>4</w:t>
            </w:r>
          </w:p>
        </w:tc>
        <w:tc>
          <w:tcPr>
            <w:tcW w:w="1458" w:type="dxa"/>
          </w:tcPr>
          <w:p w14:paraId="447D29A0" w14:textId="77777777" w:rsidR="000628CD" w:rsidRPr="007F2C95" w:rsidRDefault="000628CD" w:rsidP="00771549">
            <w:pPr>
              <w:tabs>
                <w:tab w:val="left" w:pos="1134"/>
              </w:tabs>
              <w:spacing w:before="120" w:after="120" w:line="240" w:lineRule="auto"/>
              <w:ind w:left="709" w:hanging="709"/>
              <w:jc w:val="both"/>
              <w:rPr>
                <w:rStyle w:val="Forte"/>
                <w:rFonts w:ascii="Arial" w:hAnsi="Arial" w:cs="Arial"/>
                <w:b w:val="0"/>
                <w:bCs w:val="0"/>
                <w:sz w:val="21"/>
                <w:szCs w:val="21"/>
              </w:rPr>
            </w:pPr>
            <w:r w:rsidRPr="007F2C95">
              <w:rPr>
                <w:rStyle w:val="Forte"/>
                <w:rFonts w:ascii="Arial" w:hAnsi="Arial" w:cs="Arial"/>
                <w:b w:val="0"/>
                <w:bCs w:val="0"/>
                <w:sz w:val="21"/>
                <w:szCs w:val="21"/>
              </w:rPr>
              <w:t>20</w:t>
            </w:r>
          </w:p>
        </w:tc>
        <w:tc>
          <w:tcPr>
            <w:tcW w:w="2938" w:type="dxa"/>
          </w:tcPr>
          <w:p w14:paraId="10B2B6F2" w14:textId="77777777" w:rsidR="000628CD" w:rsidRPr="007F2C95" w:rsidRDefault="000628CD" w:rsidP="00771549">
            <w:pPr>
              <w:tabs>
                <w:tab w:val="left" w:pos="1134"/>
              </w:tabs>
              <w:spacing w:before="120" w:after="120" w:line="240" w:lineRule="auto"/>
              <w:ind w:left="709" w:hanging="709"/>
              <w:jc w:val="both"/>
              <w:rPr>
                <w:rStyle w:val="Forte"/>
                <w:rFonts w:ascii="Arial" w:hAnsi="Arial" w:cs="Arial"/>
                <w:b w:val="0"/>
                <w:bCs w:val="0"/>
                <w:sz w:val="21"/>
                <w:szCs w:val="21"/>
              </w:rPr>
            </w:pPr>
            <w:r w:rsidRPr="007F2C95">
              <w:rPr>
                <w:rStyle w:val="Forte"/>
                <w:rFonts w:ascii="Arial" w:hAnsi="Arial" w:cs="Arial"/>
                <w:b w:val="0"/>
                <w:bCs w:val="0"/>
                <w:sz w:val="21"/>
                <w:szCs w:val="21"/>
              </w:rPr>
              <w:t>10</w:t>
            </w:r>
          </w:p>
        </w:tc>
        <w:tc>
          <w:tcPr>
            <w:tcW w:w="2970" w:type="dxa"/>
          </w:tcPr>
          <w:p w14:paraId="332110E5" w14:textId="77777777" w:rsidR="000628CD" w:rsidRPr="007F2C95" w:rsidRDefault="000628CD" w:rsidP="00771549">
            <w:pPr>
              <w:tabs>
                <w:tab w:val="left" w:pos="1134"/>
              </w:tabs>
              <w:spacing w:before="120" w:after="120" w:line="240" w:lineRule="auto"/>
              <w:ind w:left="709" w:hanging="709"/>
              <w:jc w:val="both"/>
              <w:rPr>
                <w:rStyle w:val="Forte"/>
                <w:rFonts w:ascii="Arial" w:hAnsi="Arial" w:cs="Arial"/>
                <w:b w:val="0"/>
                <w:bCs w:val="0"/>
                <w:sz w:val="21"/>
                <w:szCs w:val="21"/>
              </w:rPr>
            </w:pPr>
            <w:r w:rsidRPr="007F2C95">
              <w:rPr>
                <w:rStyle w:val="Forte"/>
                <w:rFonts w:ascii="Arial" w:hAnsi="Arial" w:cs="Arial"/>
                <w:b w:val="0"/>
                <w:bCs w:val="0"/>
                <w:sz w:val="21"/>
                <w:szCs w:val="21"/>
              </w:rPr>
              <w:t>10</w:t>
            </w:r>
          </w:p>
        </w:tc>
      </w:tr>
      <w:tr w:rsidR="000628CD" w:rsidRPr="007F2C95" w14:paraId="7F8655BD" w14:textId="77777777">
        <w:tc>
          <w:tcPr>
            <w:tcW w:w="768" w:type="dxa"/>
          </w:tcPr>
          <w:p w14:paraId="78B45AF2" w14:textId="77777777" w:rsidR="000628CD" w:rsidRPr="007F2C95" w:rsidRDefault="000628CD" w:rsidP="00771549">
            <w:pPr>
              <w:tabs>
                <w:tab w:val="left" w:pos="1134"/>
              </w:tabs>
              <w:spacing w:before="120" w:after="120" w:line="240" w:lineRule="auto"/>
              <w:ind w:left="709" w:hanging="709"/>
              <w:jc w:val="both"/>
              <w:rPr>
                <w:rStyle w:val="Forte"/>
                <w:rFonts w:ascii="Arial" w:hAnsi="Arial" w:cs="Arial"/>
                <w:b w:val="0"/>
                <w:bCs w:val="0"/>
                <w:sz w:val="21"/>
                <w:szCs w:val="21"/>
              </w:rPr>
            </w:pPr>
            <w:r w:rsidRPr="007F2C95">
              <w:rPr>
                <w:rStyle w:val="Forte"/>
                <w:rFonts w:ascii="Arial" w:hAnsi="Arial" w:cs="Arial"/>
                <w:b w:val="0"/>
                <w:bCs w:val="0"/>
                <w:sz w:val="21"/>
                <w:szCs w:val="21"/>
              </w:rPr>
              <w:t>5</w:t>
            </w:r>
          </w:p>
        </w:tc>
        <w:tc>
          <w:tcPr>
            <w:tcW w:w="1458" w:type="dxa"/>
          </w:tcPr>
          <w:p w14:paraId="3A11FA63" w14:textId="77777777" w:rsidR="000628CD" w:rsidRPr="007F2C95" w:rsidRDefault="000628CD" w:rsidP="00771549">
            <w:pPr>
              <w:tabs>
                <w:tab w:val="left" w:pos="1134"/>
              </w:tabs>
              <w:spacing w:before="120" w:after="120" w:line="240" w:lineRule="auto"/>
              <w:ind w:left="709" w:hanging="709"/>
              <w:jc w:val="both"/>
              <w:rPr>
                <w:rStyle w:val="Forte"/>
                <w:rFonts w:ascii="Arial" w:hAnsi="Arial" w:cs="Arial"/>
                <w:b w:val="0"/>
                <w:bCs w:val="0"/>
                <w:sz w:val="21"/>
                <w:szCs w:val="21"/>
              </w:rPr>
            </w:pPr>
            <w:r w:rsidRPr="007F2C95">
              <w:rPr>
                <w:rStyle w:val="Forte"/>
                <w:rFonts w:ascii="Arial" w:hAnsi="Arial" w:cs="Arial"/>
                <w:b w:val="0"/>
                <w:bCs w:val="0"/>
                <w:sz w:val="21"/>
                <w:szCs w:val="21"/>
              </w:rPr>
              <w:t>20</w:t>
            </w:r>
          </w:p>
        </w:tc>
        <w:tc>
          <w:tcPr>
            <w:tcW w:w="2938" w:type="dxa"/>
          </w:tcPr>
          <w:p w14:paraId="5EBF8732" w14:textId="77777777" w:rsidR="000628CD" w:rsidRPr="007F2C95" w:rsidRDefault="000628CD" w:rsidP="00771549">
            <w:pPr>
              <w:tabs>
                <w:tab w:val="left" w:pos="1134"/>
              </w:tabs>
              <w:spacing w:before="120" w:after="120" w:line="240" w:lineRule="auto"/>
              <w:ind w:left="709" w:hanging="709"/>
              <w:jc w:val="both"/>
              <w:rPr>
                <w:rStyle w:val="Forte"/>
                <w:rFonts w:ascii="Arial" w:hAnsi="Arial" w:cs="Arial"/>
                <w:b w:val="0"/>
                <w:bCs w:val="0"/>
                <w:sz w:val="21"/>
                <w:szCs w:val="21"/>
              </w:rPr>
            </w:pPr>
            <w:r w:rsidRPr="007F2C95">
              <w:rPr>
                <w:rStyle w:val="Forte"/>
                <w:rFonts w:ascii="Arial" w:hAnsi="Arial" w:cs="Arial"/>
                <w:b w:val="0"/>
                <w:bCs w:val="0"/>
                <w:sz w:val="21"/>
                <w:szCs w:val="21"/>
              </w:rPr>
              <w:t>10</w:t>
            </w:r>
          </w:p>
        </w:tc>
        <w:tc>
          <w:tcPr>
            <w:tcW w:w="2970" w:type="dxa"/>
          </w:tcPr>
          <w:p w14:paraId="74B28432" w14:textId="77777777" w:rsidR="000628CD" w:rsidRPr="007F2C95" w:rsidRDefault="000628CD" w:rsidP="00771549">
            <w:pPr>
              <w:tabs>
                <w:tab w:val="left" w:pos="1134"/>
              </w:tabs>
              <w:spacing w:before="120" w:after="120" w:line="240" w:lineRule="auto"/>
              <w:ind w:left="709" w:hanging="709"/>
              <w:jc w:val="both"/>
              <w:rPr>
                <w:rStyle w:val="Forte"/>
                <w:rFonts w:ascii="Arial" w:hAnsi="Arial" w:cs="Arial"/>
                <w:b w:val="0"/>
                <w:bCs w:val="0"/>
                <w:sz w:val="21"/>
                <w:szCs w:val="21"/>
              </w:rPr>
            </w:pPr>
            <w:r w:rsidRPr="007F2C95">
              <w:rPr>
                <w:rStyle w:val="Forte"/>
                <w:rFonts w:ascii="Arial" w:hAnsi="Arial" w:cs="Arial"/>
                <w:b w:val="0"/>
                <w:bCs w:val="0"/>
                <w:sz w:val="21"/>
                <w:szCs w:val="21"/>
              </w:rPr>
              <w:t>10</w:t>
            </w:r>
          </w:p>
        </w:tc>
      </w:tr>
    </w:tbl>
    <w:p w14:paraId="5F94434C" w14:textId="77777777" w:rsidR="000628CD" w:rsidRPr="007A5958" w:rsidRDefault="000628CD">
      <w:pPr>
        <w:pStyle w:val="PargrafodaLista"/>
        <w:numPr>
          <w:ilvl w:val="1"/>
          <w:numId w:val="30"/>
        </w:numPr>
        <w:tabs>
          <w:tab w:val="left" w:pos="1134"/>
        </w:tabs>
        <w:spacing w:before="120" w:after="120" w:line="240" w:lineRule="auto"/>
        <w:ind w:left="709" w:hanging="709"/>
        <w:contextualSpacing w:val="0"/>
        <w:jc w:val="both"/>
        <w:rPr>
          <w:rStyle w:val="Forte"/>
          <w:rFonts w:ascii="Arial" w:hAnsi="Arial" w:cs="Arial"/>
          <w:sz w:val="21"/>
          <w:szCs w:val="21"/>
        </w:rPr>
      </w:pPr>
      <w:r w:rsidRPr="007A5958">
        <w:rPr>
          <w:rStyle w:val="Forte"/>
          <w:rFonts w:ascii="Arial" w:hAnsi="Arial" w:cs="Arial"/>
          <w:sz w:val="21"/>
          <w:szCs w:val="21"/>
        </w:rPr>
        <w:t>DA ORDEM DE ACIONAMENTO E EXECUÇÃO DOS FORNECIMENTOS</w:t>
      </w:r>
    </w:p>
    <w:p w14:paraId="55E69C64" w14:textId="77777777" w:rsidR="000628CD" w:rsidRPr="005E6069"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5E6069">
        <w:rPr>
          <w:rFonts w:ascii="Arial" w:hAnsi="Arial" w:cs="Arial"/>
          <w:sz w:val="21"/>
          <w:szCs w:val="21"/>
        </w:rPr>
        <w:t>Os veículos (ônibus elétricos) deverão ser entregues, em condições operacionais, na Região Metropolitana de Recife, Estado de Pernambuco, nos locais a serem indicados pela CONTRATANTE, onde serão submetidos a processo de vistoria técnica para checagem das características contratadas;</w:t>
      </w:r>
    </w:p>
    <w:p w14:paraId="0B0A83BF" w14:textId="77777777" w:rsidR="000628CD"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5E6069">
        <w:rPr>
          <w:rFonts w:ascii="Arial" w:hAnsi="Arial" w:cs="Arial"/>
          <w:sz w:val="21"/>
          <w:szCs w:val="21"/>
        </w:rPr>
        <w:t>A contratação decorrente da presente Ata de Registro de Preços observará a ordem de classificação dos fornecedores por lote, segundo o critério de menor preço, bem como o cronograma de entrega estabelecido.</w:t>
      </w:r>
    </w:p>
    <w:p w14:paraId="2D6CDA94" w14:textId="77777777" w:rsidR="000628CD" w:rsidRPr="005E6069" w:rsidRDefault="000628CD" w:rsidP="000628CD">
      <w:pPr>
        <w:pStyle w:val="PargrafodaLista"/>
        <w:spacing w:before="120" w:after="120" w:line="240" w:lineRule="auto"/>
        <w:ind w:left="709"/>
        <w:jc w:val="both"/>
        <w:rPr>
          <w:rFonts w:ascii="Arial" w:hAnsi="Arial" w:cs="Arial"/>
          <w:sz w:val="21"/>
          <w:szCs w:val="21"/>
        </w:rPr>
      </w:pPr>
    </w:p>
    <w:p w14:paraId="440A2F57" w14:textId="77777777" w:rsidR="000628CD" w:rsidRPr="007F2C95" w:rsidRDefault="000628CD">
      <w:pPr>
        <w:pStyle w:val="PargrafodaLista"/>
        <w:numPr>
          <w:ilvl w:val="1"/>
          <w:numId w:val="30"/>
        </w:numPr>
        <w:tabs>
          <w:tab w:val="left" w:pos="1134"/>
        </w:tabs>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DO CRONOGRAMA OBRIGATÓRIO DE ENTREGA</w:t>
      </w:r>
    </w:p>
    <w:p w14:paraId="55C6F2B2" w14:textId="77777777" w:rsidR="000628CD" w:rsidRPr="007F2C95" w:rsidRDefault="000628CD">
      <w:pPr>
        <w:pStyle w:val="PargrafodaLista"/>
        <w:numPr>
          <w:ilvl w:val="2"/>
          <w:numId w:val="30"/>
        </w:numPr>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Para cada lote adjudicado, o fornecedor deverá cumprir o seguinte cronograma mínimo de fornecimento:</w:t>
      </w:r>
    </w:p>
    <w:p w14:paraId="4C598B8D" w14:textId="77777777" w:rsidR="000628CD" w:rsidRPr="007F2C95" w:rsidRDefault="000628CD" w:rsidP="000628CD">
      <w:pPr>
        <w:tabs>
          <w:tab w:val="left" w:pos="1843"/>
        </w:tabs>
        <w:spacing w:before="120" w:after="120" w:line="240" w:lineRule="auto"/>
        <w:ind w:left="709" w:hanging="709"/>
        <w:jc w:val="both"/>
        <w:rPr>
          <w:rFonts w:ascii="Arial" w:hAnsi="Arial" w:cs="Arial"/>
          <w:sz w:val="21"/>
          <w:szCs w:val="21"/>
        </w:rPr>
      </w:pPr>
      <w:r w:rsidRPr="007F2C95">
        <w:rPr>
          <w:rFonts w:ascii="Arial" w:hAnsi="Arial" w:cs="Arial"/>
          <w:sz w:val="21"/>
          <w:szCs w:val="21"/>
        </w:rPr>
        <w:t>I – 50% (cinquenta por cento) do quantitativo contratado, com entrega em até 6 (seis) meses, contados da emissão da ordem de fornecimento;</w:t>
      </w:r>
    </w:p>
    <w:p w14:paraId="224B87DA" w14:textId="77777777" w:rsidR="000628CD" w:rsidRPr="007F2C95" w:rsidRDefault="000628CD" w:rsidP="000628CD">
      <w:pPr>
        <w:tabs>
          <w:tab w:val="left" w:pos="1843"/>
        </w:tabs>
        <w:spacing w:before="120" w:after="120" w:line="240" w:lineRule="auto"/>
        <w:ind w:left="709" w:hanging="709"/>
        <w:jc w:val="both"/>
        <w:rPr>
          <w:rFonts w:ascii="Arial" w:hAnsi="Arial" w:cs="Arial"/>
          <w:sz w:val="21"/>
          <w:szCs w:val="21"/>
        </w:rPr>
      </w:pPr>
      <w:r w:rsidRPr="007F2C95">
        <w:rPr>
          <w:rFonts w:ascii="Arial" w:hAnsi="Arial" w:cs="Arial"/>
          <w:sz w:val="21"/>
          <w:szCs w:val="21"/>
        </w:rPr>
        <w:t>II – 50% (cinquenta por cento) restante, com entrega em até 9 (nove) meses, contados da emissão da ordem de fornecimento.</w:t>
      </w:r>
    </w:p>
    <w:p w14:paraId="46A771B0" w14:textId="77777777" w:rsidR="000628CD" w:rsidRPr="007F2C95" w:rsidRDefault="000628CD">
      <w:pPr>
        <w:pStyle w:val="PargrafodaLista"/>
        <w:numPr>
          <w:ilvl w:val="2"/>
          <w:numId w:val="30"/>
        </w:numPr>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O cronograma previsto neste item constitui obrigação contratual vinculante, cuja inobservância ensejará a aplicação das penalidades cabíveis.</w:t>
      </w:r>
    </w:p>
    <w:p w14:paraId="20C14F52" w14:textId="77777777" w:rsidR="000628CD" w:rsidRPr="007F2C95" w:rsidRDefault="000628CD">
      <w:pPr>
        <w:pStyle w:val="PargrafodaLista"/>
        <w:numPr>
          <w:ilvl w:val="1"/>
          <w:numId w:val="30"/>
        </w:numPr>
        <w:tabs>
          <w:tab w:val="left" w:pos="1134"/>
        </w:tabs>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DA ORDEM DE ACIONAMENTO DA ATA</w:t>
      </w:r>
    </w:p>
    <w:p w14:paraId="330CC339" w14:textId="77777777" w:rsidR="000628CD" w:rsidRPr="007F2C95" w:rsidRDefault="000628CD">
      <w:pPr>
        <w:pStyle w:val="PargrafodaLista"/>
        <w:numPr>
          <w:ilvl w:val="2"/>
          <w:numId w:val="30"/>
        </w:numPr>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A Administração priorizará, na execução da Ata, a contratação dos quantitativos com menor prazo de entrega, observando-se, em qualquer caso, a ordem de classificação por preço.</w:t>
      </w:r>
    </w:p>
    <w:p w14:paraId="0BAA31A9" w14:textId="77777777" w:rsidR="000628CD" w:rsidRPr="007F2C95" w:rsidRDefault="000628CD">
      <w:pPr>
        <w:pStyle w:val="PargrafodaLista"/>
        <w:numPr>
          <w:ilvl w:val="2"/>
          <w:numId w:val="30"/>
        </w:numPr>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lastRenderedPageBreak/>
        <w:t>Para fins do disposto no item anterior, a contratação observará a seguinte sequência:</w:t>
      </w:r>
    </w:p>
    <w:p w14:paraId="1B3FCC9B" w14:textId="77777777" w:rsidR="000628CD" w:rsidRPr="007F2C95" w:rsidRDefault="000628CD" w:rsidP="000628CD">
      <w:pPr>
        <w:tabs>
          <w:tab w:val="left" w:pos="1843"/>
        </w:tabs>
        <w:spacing w:before="120" w:after="120" w:line="240" w:lineRule="auto"/>
        <w:ind w:left="709" w:hanging="709"/>
        <w:jc w:val="both"/>
        <w:rPr>
          <w:rFonts w:ascii="Arial" w:hAnsi="Arial" w:cs="Arial"/>
          <w:sz w:val="21"/>
          <w:szCs w:val="21"/>
        </w:rPr>
      </w:pPr>
      <w:r w:rsidRPr="007F2C95">
        <w:rPr>
          <w:rFonts w:ascii="Arial" w:hAnsi="Arial" w:cs="Arial"/>
          <w:sz w:val="21"/>
          <w:szCs w:val="21"/>
        </w:rPr>
        <w:t xml:space="preserve">I – </w:t>
      </w:r>
      <w:proofErr w:type="gramStart"/>
      <w:r w:rsidRPr="007F2C95">
        <w:rPr>
          <w:rFonts w:ascii="Arial" w:hAnsi="Arial" w:cs="Arial"/>
          <w:sz w:val="21"/>
          <w:szCs w:val="21"/>
        </w:rPr>
        <w:t>inicialmente</w:t>
      </w:r>
      <w:proofErr w:type="gramEnd"/>
      <w:r w:rsidRPr="007F2C95">
        <w:rPr>
          <w:rFonts w:ascii="Arial" w:hAnsi="Arial" w:cs="Arial"/>
          <w:sz w:val="21"/>
          <w:szCs w:val="21"/>
        </w:rPr>
        <w:t>, serão demandados os quantitativos correspondentes às entregas previstas para até 6 (seis) meses, observada a ordem de classificação por preço entre os fornecedores registrados;</w:t>
      </w:r>
    </w:p>
    <w:p w14:paraId="7999103A" w14:textId="77777777" w:rsidR="000628CD" w:rsidRPr="007F2C95" w:rsidRDefault="000628CD" w:rsidP="000628CD">
      <w:pPr>
        <w:tabs>
          <w:tab w:val="left" w:pos="1843"/>
        </w:tabs>
        <w:spacing w:before="120" w:after="120" w:line="240" w:lineRule="auto"/>
        <w:ind w:left="709" w:hanging="709"/>
        <w:jc w:val="both"/>
        <w:rPr>
          <w:rFonts w:ascii="Arial" w:hAnsi="Arial" w:cs="Arial"/>
          <w:sz w:val="21"/>
          <w:szCs w:val="21"/>
        </w:rPr>
      </w:pPr>
      <w:r w:rsidRPr="007F2C95">
        <w:rPr>
          <w:rFonts w:ascii="Arial" w:hAnsi="Arial" w:cs="Arial"/>
          <w:sz w:val="21"/>
          <w:szCs w:val="21"/>
        </w:rPr>
        <w:t xml:space="preserve">II – </w:t>
      </w:r>
      <w:proofErr w:type="gramStart"/>
      <w:r w:rsidRPr="007F2C95">
        <w:rPr>
          <w:rFonts w:ascii="Arial" w:hAnsi="Arial" w:cs="Arial"/>
          <w:sz w:val="21"/>
          <w:szCs w:val="21"/>
        </w:rPr>
        <w:t>após</w:t>
      </w:r>
      <w:proofErr w:type="gramEnd"/>
      <w:r w:rsidRPr="007F2C95">
        <w:rPr>
          <w:rFonts w:ascii="Arial" w:hAnsi="Arial" w:cs="Arial"/>
          <w:sz w:val="21"/>
          <w:szCs w:val="21"/>
        </w:rPr>
        <w:t xml:space="preserve"> o esgotamento dos quantitativos referidos no inciso I, serão demandados os quantitativos remanescentes, com prazo de entrega de até 9 (nove) meses, igualmente observada a ordem de classificação por preço.</w:t>
      </w:r>
    </w:p>
    <w:p w14:paraId="00106A93" w14:textId="77777777" w:rsidR="000628CD" w:rsidRPr="007F2C95" w:rsidRDefault="000628CD">
      <w:pPr>
        <w:pStyle w:val="PargrafodaLista"/>
        <w:numPr>
          <w:ilvl w:val="1"/>
          <w:numId w:val="30"/>
        </w:numPr>
        <w:tabs>
          <w:tab w:val="left" w:pos="1134"/>
        </w:tabs>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Da Capacidade Operacional e Flexibilidade de Execução</w:t>
      </w:r>
    </w:p>
    <w:p w14:paraId="10D5334A" w14:textId="77777777" w:rsidR="000628CD" w:rsidRPr="007F2C95" w:rsidRDefault="000628CD">
      <w:pPr>
        <w:pStyle w:val="PargrafodaLista"/>
        <w:numPr>
          <w:ilvl w:val="2"/>
          <w:numId w:val="30"/>
        </w:numPr>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A convocação dos fornecedores para atendimento dos quantitativos observará, sempre que necessário, a capacidade operacional de fornecimento, de modo a assegurar o cumprimento dos prazos contratuais.</w:t>
      </w:r>
    </w:p>
    <w:p w14:paraId="5E1D65F7" w14:textId="77777777" w:rsidR="000628CD" w:rsidRPr="007F2C95" w:rsidRDefault="000628CD">
      <w:pPr>
        <w:pStyle w:val="PargrafodaLista"/>
        <w:numPr>
          <w:ilvl w:val="2"/>
          <w:numId w:val="30"/>
        </w:numPr>
        <w:spacing w:before="120" w:after="120" w:line="240" w:lineRule="auto"/>
        <w:ind w:left="709" w:hanging="709"/>
        <w:contextualSpacing w:val="0"/>
        <w:jc w:val="both"/>
        <w:rPr>
          <w:rFonts w:ascii="Arial" w:hAnsi="Arial" w:cs="Arial"/>
          <w:sz w:val="21"/>
          <w:szCs w:val="21"/>
        </w:rPr>
      </w:pPr>
      <w:r w:rsidRPr="007F2C95">
        <w:rPr>
          <w:rStyle w:val="Forte"/>
          <w:rFonts w:ascii="Arial" w:hAnsi="Arial" w:cs="Arial"/>
          <w:b w:val="0"/>
          <w:bCs w:val="0"/>
          <w:sz w:val="21"/>
          <w:szCs w:val="21"/>
        </w:rPr>
        <w:t xml:space="preserve">Na hipótese de limitação de capacidade produtiva, risco de atraso ou descumprimento dos prazos estabelecidos, a Administração poderá convocar os fornecedores subsequentes, respeitada a ordem de classificação, para </w:t>
      </w:r>
      <w:r w:rsidRPr="007F2C95">
        <w:rPr>
          <w:rFonts w:ascii="Arial" w:hAnsi="Arial" w:cs="Arial"/>
          <w:sz w:val="21"/>
          <w:szCs w:val="21"/>
        </w:rPr>
        <w:t>atendimento total ou parcial da demanda.</w:t>
      </w:r>
    </w:p>
    <w:p w14:paraId="28DD9230" w14:textId="77777777" w:rsidR="000628CD" w:rsidRPr="007F2C95" w:rsidRDefault="000628CD">
      <w:pPr>
        <w:pStyle w:val="PargrafodaLista"/>
        <w:numPr>
          <w:ilvl w:val="1"/>
          <w:numId w:val="30"/>
        </w:numPr>
        <w:tabs>
          <w:tab w:val="left" w:pos="1134"/>
        </w:tabs>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Do Descumprimento do Cronograma</w:t>
      </w:r>
    </w:p>
    <w:p w14:paraId="573DFA73" w14:textId="77777777" w:rsidR="000628CD" w:rsidRPr="007F2C95" w:rsidRDefault="000628CD">
      <w:pPr>
        <w:pStyle w:val="PargrafodaLista"/>
        <w:numPr>
          <w:ilvl w:val="2"/>
          <w:numId w:val="30"/>
        </w:numPr>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O não cumprimento, total ou parcial, dos prazos de entrega previstos no item 1 caracterizará inadimplemento contratual, sujeitando o fornecedor às penalidades previstas no edital, sem prejuízo das demais medidas cabíveis.</w:t>
      </w:r>
    </w:p>
    <w:p w14:paraId="7FBE04C3" w14:textId="77777777" w:rsidR="000628CD" w:rsidRPr="007F2C95" w:rsidRDefault="000628CD">
      <w:pPr>
        <w:pStyle w:val="PargrafodaLista"/>
        <w:numPr>
          <w:ilvl w:val="2"/>
          <w:numId w:val="30"/>
        </w:numPr>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Sem prejuízo das penalidades aplicáveis, o descumprimento do cronograma poderá implicar a perda de prioridade na ordem de contratação para os quantitativos remanescentes, facultando à Administração a convocação dos demais fornecedores registrados.</w:t>
      </w:r>
    </w:p>
    <w:p w14:paraId="37C997C3" w14:textId="77777777" w:rsidR="000628CD" w:rsidRPr="007F2C95" w:rsidRDefault="000628CD">
      <w:pPr>
        <w:pStyle w:val="PargrafodaLista"/>
        <w:numPr>
          <w:ilvl w:val="1"/>
          <w:numId w:val="30"/>
        </w:numPr>
        <w:tabs>
          <w:tab w:val="left" w:pos="1134"/>
        </w:tabs>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Da Natureza da Regra de Priorização</w:t>
      </w:r>
    </w:p>
    <w:p w14:paraId="4BCFF579" w14:textId="77777777" w:rsidR="000628CD" w:rsidRPr="007F2C95" w:rsidRDefault="000628CD">
      <w:pPr>
        <w:pStyle w:val="PargrafodaLista"/>
        <w:numPr>
          <w:ilvl w:val="2"/>
          <w:numId w:val="30"/>
        </w:numPr>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A priorização dos fornecimentos em função do prazo de entrega constitui regra de execução da Ata de Registro de Preços, não alterando o critério de julgamento da licitação, que permanece sendo o de menor preço.</w:t>
      </w:r>
    </w:p>
    <w:p w14:paraId="0408F070" w14:textId="77777777" w:rsidR="000628CD" w:rsidRPr="000628CD" w:rsidRDefault="000628CD">
      <w:pPr>
        <w:pStyle w:val="Ttulo1"/>
        <w:numPr>
          <w:ilvl w:val="0"/>
          <w:numId w:val="30"/>
        </w:numPr>
        <w:tabs>
          <w:tab w:val="num" w:pos="720"/>
        </w:tabs>
        <w:spacing w:before="120" w:after="120" w:line="240" w:lineRule="auto"/>
        <w:ind w:left="709" w:hanging="709"/>
        <w:jc w:val="both"/>
        <w:rPr>
          <w:rStyle w:val="Forte"/>
          <w:rFonts w:ascii="Arial" w:hAnsi="Arial" w:cs="Arial"/>
          <w:b/>
          <w:bCs/>
          <w:color w:val="auto"/>
          <w:sz w:val="21"/>
          <w:szCs w:val="21"/>
        </w:rPr>
      </w:pPr>
      <w:bookmarkStart w:id="20" w:name="_Toc228778809"/>
      <w:r w:rsidRPr="000628CD">
        <w:rPr>
          <w:rStyle w:val="Forte"/>
          <w:rFonts w:ascii="Arial" w:hAnsi="Arial" w:cs="Arial"/>
          <w:b/>
          <w:bCs/>
          <w:color w:val="auto"/>
          <w:sz w:val="21"/>
          <w:szCs w:val="21"/>
        </w:rPr>
        <w:t>DA ENTREGA DE BENS DO LOTE 2</w:t>
      </w:r>
      <w:bookmarkEnd w:id="20"/>
    </w:p>
    <w:p w14:paraId="65FCA51E" w14:textId="77777777" w:rsidR="000628CD" w:rsidRPr="007F2C95" w:rsidRDefault="000628CD">
      <w:pPr>
        <w:pStyle w:val="PargrafodaLista"/>
        <w:numPr>
          <w:ilvl w:val="1"/>
          <w:numId w:val="30"/>
        </w:numPr>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Da Entrega de Bens do Lote 6</w:t>
      </w:r>
    </w:p>
    <w:p w14:paraId="28576517" w14:textId="77777777" w:rsidR="000628CD" w:rsidRPr="007F2C95" w:rsidRDefault="000628CD">
      <w:pPr>
        <w:pStyle w:val="PargrafodaLista"/>
        <w:numPr>
          <w:ilvl w:val="2"/>
          <w:numId w:val="30"/>
        </w:numPr>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Da Ordem de Acionamento e Execução dos Fornecimentos</w:t>
      </w:r>
    </w:p>
    <w:p w14:paraId="3BCDDA21" w14:textId="77777777" w:rsidR="000628CD" w:rsidRPr="007F2C95" w:rsidRDefault="000628CD" w:rsidP="000628CD">
      <w:pPr>
        <w:spacing w:before="120" w:after="120" w:line="240" w:lineRule="auto"/>
        <w:ind w:left="709" w:hanging="709"/>
        <w:jc w:val="both"/>
        <w:rPr>
          <w:rFonts w:ascii="Arial" w:hAnsi="Arial" w:cs="Arial"/>
          <w:sz w:val="21"/>
          <w:szCs w:val="21"/>
        </w:rPr>
      </w:pPr>
      <w:r w:rsidRPr="007F2C95">
        <w:rPr>
          <w:rFonts w:ascii="Arial" w:hAnsi="Arial" w:cs="Arial"/>
          <w:sz w:val="21"/>
          <w:szCs w:val="21"/>
        </w:rPr>
        <w:t>Os Carregadores deverão ser entregues, em condições operacionais, na Região Metropolitana de Recife, Estado de Pernambuco, nos locais a serem indicados pela CONTRATANTE;</w:t>
      </w:r>
    </w:p>
    <w:p w14:paraId="6335F55C" w14:textId="77777777" w:rsidR="000628CD" w:rsidRPr="007F2C95" w:rsidRDefault="000628CD" w:rsidP="000628CD">
      <w:pPr>
        <w:spacing w:before="120" w:after="120" w:line="240" w:lineRule="auto"/>
        <w:ind w:left="709" w:hanging="709"/>
        <w:jc w:val="both"/>
        <w:rPr>
          <w:rFonts w:ascii="Arial" w:hAnsi="Arial" w:cs="Arial"/>
          <w:sz w:val="21"/>
          <w:szCs w:val="21"/>
        </w:rPr>
      </w:pPr>
      <w:r w:rsidRPr="007F2C95">
        <w:rPr>
          <w:rFonts w:ascii="Arial" w:hAnsi="Arial" w:cs="Arial"/>
          <w:sz w:val="21"/>
          <w:szCs w:val="21"/>
        </w:rPr>
        <w:t>A contratação decorrente da presente Ata de Registro de Preços observará a ordem de classificação dos fornecedores por lote, segundo o critério de menor preço, bem como o cronograma de entrega estabelecido, nos seguintes termos:</w:t>
      </w:r>
    </w:p>
    <w:p w14:paraId="2812AE4E" w14:textId="77777777" w:rsidR="000628CD" w:rsidRPr="007F2C95" w:rsidRDefault="000628CD">
      <w:pPr>
        <w:pStyle w:val="PargrafodaLista"/>
        <w:numPr>
          <w:ilvl w:val="2"/>
          <w:numId w:val="30"/>
        </w:numPr>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Do cronograma obrigatório de entrega</w:t>
      </w:r>
    </w:p>
    <w:p w14:paraId="6FB59EAE" w14:textId="77777777" w:rsidR="000628CD" w:rsidRPr="007F2C95" w:rsidRDefault="000628CD">
      <w:pPr>
        <w:pStyle w:val="PargrafodaLista"/>
        <w:numPr>
          <w:ilvl w:val="2"/>
          <w:numId w:val="30"/>
        </w:numPr>
        <w:tabs>
          <w:tab w:val="left" w:pos="1843"/>
        </w:tabs>
        <w:spacing w:before="120" w:after="120" w:line="240" w:lineRule="auto"/>
        <w:ind w:left="709" w:hanging="709"/>
        <w:contextualSpacing w:val="0"/>
        <w:jc w:val="both"/>
        <w:rPr>
          <w:rFonts w:ascii="Arial" w:hAnsi="Arial" w:cs="Arial"/>
          <w:sz w:val="21"/>
          <w:szCs w:val="21"/>
        </w:rPr>
      </w:pPr>
      <w:r w:rsidRPr="007F2C95">
        <w:rPr>
          <w:rStyle w:val="Forte"/>
          <w:rFonts w:ascii="Arial" w:hAnsi="Arial" w:cs="Arial"/>
          <w:b w:val="0"/>
          <w:bCs w:val="0"/>
          <w:sz w:val="21"/>
          <w:szCs w:val="21"/>
        </w:rPr>
        <w:t>Para cada lote adjudicado, o fornecedor deverá cumprir o seguinte cronograma mínimo de fornecimento:</w:t>
      </w:r>
    </w:p>
    <w:p w14:paraId="259569D5" w14:textId="77777777" w:rsidR="000628CD" w:rsidRPr="007F2C95" w:rsidRDefault="000628CD" w:rsidP="000628CD">
      <w:pPr>
        <w:tabs>
          <w:tab w:val="left" w:pos="1843"/>
        </w:tabs>
        <w:spacing w:before="120" w:after="120" w:line="240" w:lineRule="auto"/>
        <w:ind w:left="709" w:hanging="709"/>
        <w:jc w:val="both"/>
        <w:rPr>
          <w:rFonts w:ascii="Arial" w:hAnsi="Arial" w:cs="Arial"/>
          <w:sz w:val="21"/>
          <w:szCs w:val="21"/>
        </w:rPr>
      </w:pPr>
      <w:r w:rsidRPr="007F2C95">
        <w:rPr>
          <w:rFonts w:ascii="Arial" w:hAnsi="Arial" w:cs="Arial"/>
          <w:sz w:val="21"/>
          <w:szCs w:val="21"/>
        </w:rPr>
        <w:t>100% (cem por cento) do quantitativo contratado, com entrega em até 3 (três) meses, contados da emissão da ordem de fornecimento;</w:t>
      </w:r>
    </w:p>
    <w:p w14:paraId="7009C427" w14:textId="77777777" w:rsidR="000628CD" w:rsidRPr="007F2C95" w:rsidRDefault="000628CD">
      <w:pPr>
        <w:pStyle w:val="PargrafodaLista"/>
        <w:numPr>
          <w:ilvl w:val="2"/>
          <w:numId w:val="30"/>
        </w:numPr>
        <w:tabs>
          <w:tab w:val="left" w:pos="1843"/>
        </w:tabs>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O cronograma previsto neste item constitui obrigação contratual vinculante, cuja inobservância ensejará a aplicação das penalidades cabíveis.</w:t>
      </w:r>
    </w:p>
    <w:p w14:paraId="41B6F9B7" w14:textId="77777777" w:rsidR="000628CD" w:rsidRPr="007F2C95" w:rsidRDefault="000628CD">
      <w:pPr>
        <w:pStyle w:val="PargrafodaLista"/>
        <w:numPr>
          <w:ilvl w:val="2"/>
          <w:numId w:val="30"/>
        </w:numPr>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lastRenderedPageBreak/>
        <w:t>Da ordem de acionamento da Ata</w:t>
      </w:r>
    </w:p>
    <w:p w14:paraId="2396AA8A" w14:textId="77777777" w:rsidR="000628CD" w:rsidRPr="007F2C95" w:rsidRDefault="000628CD">
      <w:pPr>
        <w:pStyle w:val="PargrafodaLista"/>
        <w:numPr>
          <w:ilvl w:val="2"/>
          <w:numId w:val="30"/>
        </w:numPr>
        <w:tabs>
          <w:tab w:val="left" w:pos="1843"/>
        </w:tabs>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A Administração priorizará, na execução da Ata, a contratação dos quantitativos com menor prazo de entrega, observando-se, em qualquer caso, a ordem de classificação por preço.</w:t>
      </w:r>
    </w:p>
    <w:p w14:paraId="6619276E" w14:textId="77777777" w:rsidR="000628CD" w:rsidRPr="007F2C95" w:rsidRDefault="000628CD" w:rsidP="000628CD">
      <w:pPr>
        <w:tabs>
          <w:tab w:val="left" w:pos="1843"/>
        </w:tabs>
        <w:spacing w:before="120" w:after="120" w:line="240" w:lineRule="auto"/>
        <w:ind w:left="709" w:hanging="709"/>
        <w:jc w:val="both"/>
        <w:rPr>
          <w:rFonts w:ascii="Arial" w:hAnsi="Arial" w:cs="Arial"/>
          <w:sz w:val="21"/>
          <w:szCs w:val="21"/>
        </w:rPr>
      </w:pPr>
      <w:r w:rsidRPr="007F2C95">
        <w:rPr>
          <w:rFonts w:ascii="Arial" w:hAnsi="Arial" w:cs="Arial"/>
          <w:sz w:val="21"/>
          <w:szCs w:val="21"/>
        </w:rPr>
        <w:t>de entrega de até 6 (seis) meses, igualmente observada a ordem de classificação por preço.</w:t>
      </w:r>
    </w:p>
    <w:p w14:paraId="6E0A82BF" w14:textId="77777777" w:rsidR="000628CD" w:rsidRPr="007F2C95" w:rsidRDefault="000628CD">
      <w:pPr>
        <w:pStyle w:val="PargrafodaLista"/>
        <w:numPr>
          <w:ilvl w:val="2"/>
          <w:numId w:val="30"/>
        </w:numPr>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Da capacidade operacional e flexibilidade de execução</w:t>
      </w:r>
    </w:p>
    <w:p w14:paraId="2446C6C9" w14:textId="77777777" w:rsidR="000628CD" w:rsidRPr="007F2C95" w:rsidRDefault="000628CD">
      <w:pPr>
        <w:pStyle w:val="PargrafodaLista"/>
        <w:numPr>
          <w:ilvl w:val="2"/>
          <w:numId w:val="30"/>
        </w:numPr>
        <w:tabs>
          <w:tab w:val="left" w:pos="1843"/>
        </w:tabs>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A convocação dos fornecedores para atendimento dos quantitativos observará, sempre que necessário, a capacidade operacional de fornecimento, de modo a assegurar o cumprimento dos prazos contratuais.</w:t>
      </w:r>
    </w:p>
    <w:p w14:paraId="4A44C7FD" w14:textId="77777777" w:rsidR="000628CD" w:rsidRPr="007F2C95" w:rsidRDefault="000628CD">
      <w:pPr>
        <w:pStyle w:val="PargrafodaLista"/>
        <w:numPr>
          <w:ilvl w:val="2"/>
          <w:numId w:val="30"/>
        </w:numPr>
        <w:tabs>
          <w:tab w:val="left" w:pos="1843"/>
        </w:tabs>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Na hipótese de limitação de capacidade produtiva, risco de atraso ou descumprimento dos prazos estabelecidos, a Administração poderá convocar os fornecedores subsequentes, respeitada a ordem de classificação, para atendimento total ou parcial da demanda.</w:t>
      </w:r>
    </w:p>
    <w:p w14:paraId="4BB90CE0" w14:textId="77777777" w:rsidR="000628CD" w:rsidRPr="00796836" w:rsidRDefault="000628CD">
      <w:pPr>
        <w:pStyle w:val="PargrafodaLista"/>
        <w:numPr>
          <w:ilvl w:val="2"/>
          <w:numId w:val="30"/>
        </w:numPr>
        <w:spacing w:before="120" w:after="120" w:line="240" w:lineRule="auto"/>
        <w:ind w:left="709" w:hanging="709"/>
        <w:jc w:val="both"/>
        <w:rPr>
          <w:rStyle w:val="Forte"/>
          <w:rFonts w:ascii="Arial" w:hAnsi="Arial" w:cs="Arial"/>
          <w:b w:val="0"/>
          <w:bCs w:val="0"/>
          <w:sz w:val="21"/>
          <w:szCs w:val="21"/>
        </w:rPr>
      </w:pPr>
      <w:r w:rsidRPr="00796836">
        <w:rPr>
          <w:rStyle w:val="Forte"/>
          <w:rFonts w:ascii="Arial" w:hAnsi="Arial" w:cs="Arial"/>
          <w:b w:val="0"/>
          <w:bCs w:val="0"/>
          <w:sz w:val="21"/>
          <w:szCs w:val="21"/>
        </w:rPr>
        <w:t>Do descumprimento do cronograma</w:t>
      </w:r>
    </w:p>
    <w:p w14:paraId="152FD0A8" w14:textId="77777777" w:rsidR="000628CD" w:rsidRPr="007F2C95" w:rsidRDefault="000628CD">
      <w:pPr>
        <w:pStyle w:val="PargrafodaLista"/>
        <w:numPr>
          <w:ilvl w:val="2"/>
          <w:numId w:val="30"/>
        </w:numPr>
        <w:tabs>
          <w:tab w:val="left" w:pos="1843"/>
        </w:tabs>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O não cumprimento, total ou parcial, dos prazos de entrega previstos no item 1 caracterizará inadimplemento contratual, sujeitando o fornecedor às penalidades previstas no edital, sem prejuízo das demais medidas cabíveis.</w:t>
      </w:r>
    </w:p>
    <w:p w14:paraId="66648A5B" w14:textId="77777777" w:rsidR="000628CD" w:rsidRPr="007F2C95" w:rsidRDefault="000628CD">
      <w:pPr>
        <w:pStyle w:val="PargrafodaLista"/>
        <w:numPr>
          <w:ilvl w:val="2"/>
          <w:numId w:val="30"/>
        </w:numPr>
        <w:tabs>
          <w:tab w:val="left" w:pos="1843"/>
        </w:tabs>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Sem prejuízo das penalidades aplicáveis, o descumprimento do cronograma poderá implicar a perda de prioridade na ordem de contratação para os quantitativos remanescentes, facultando à Administração a convocação dos demais fornecedores registrados.</w:t>
      </w:r>
    </w:p>
    <w:p w14:paraId="3A1CB048" w14:textId="77777777" w:rsidR="000628CD" w:rsidRPr="007F2C95" w:rsidRDefault="000628CD">
      <w:pPr>
        <w:pStyle w:val="PargrafodaLista"/>
        <w:numPr>
          <w:ilvl w:val="2"/>
          <w:numId w:val="30"/>
        </w:numPr>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Da natureza da regra de priorização</w:t>
      </w:r>
    </w:p>
    <w:p w14:paraId="79A39138" w14:textId="77777777" w:rsidR="000628CD" w:rsidRPr="007F2C95" w:rsidRDefault="000628CD">
      <w:pPr>
        <w:pStyle w:val="PargrafodaLista"/>
        <w:numPr>
          <w:ilvl w:val="2"/>
          <w:numId w:val="30"/>
        </w:numPr>
        <w:tabs>
          <w:tab w:val="left" w:pos="1843"/>
        </w:tabs>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A priorização dos fornecimentos em função do prazo de entrega constitui regra de execução da Ata de Registro de Preços, não alterando o critério de julgamento da licitação, que permanece sendo o de menor preço.</w:t>
      </w:r>
    </w:p>
    <w:p w14:paraId="13071419" w14:textId="77777777" w:rsidR="000628CD" w:rsidRPr="000628CD" w:rsidRDefault="000628CD">
      <w:pPr>
        <w:pStyle w:val="Ttulo1"/>
        <w:numPr>
          <w:ilvl w:val="0"/>
          <w:numId w:val="30"/>
        </w:numPr>
        <w:tabs>
          <w:tab w:val="num" w:pos="720"/>
        </w:tabs>
        <w:spacing w:before="120" w:after="120" w:line="240" w:lineRule="auto"/>
        <w:ind w:left="709" w:hanging="709"/>
        <w:jc w:val="both"/>
        <w:rPr>
          <w:rStyle w:val="Forte"/>
          <w:rFonts w:ascii="Arial" w:hAnsi="Arial" w:cs="Arial"/>
          <w:b/>
          <w:bCs/>
          <w:color w:val="auto"/>
          <w:sz w:val="21"/>
          <w:szCs w:val="21"/>
        </w:rPr>
      </w:pPr>
      <w:bookmarkStart w:id="21" w:name="_Toc228778810"/>
      <w:r w:rsidRPr="000628CD">
        <w:rPr>
          <w:rStyle w:val="Forte"/>
          <w:rFonts w:ascii="Arial" w:hAnsi="Arial" w:cs="Arial"/>
          <w:b/>
          <w:bCs/>
          <w:color w:val="auto"/>
          <w:sz w:val="21"/>
          <w:szCs w:val="21"/>
        </w:rPr>
        <w:t>CRITÉRIOS DE RECEBIMENTO/MEDIÇÃO</w:t>
      </w:r>
      <w:bookmarkEnd w:id="21"/>
      <w:r w:rsidRPr="000628CD">
        <w:rPr>
          <w:rStyle w:val="Forte"/>
          <w:rFonts w:ascii="Arial" w:hAnsi="Arial" w:cs="Arial"/>
          <w:b/>
          <w:bCs/>
          <w:color w:val="auto"/>
          <w:sz w:val="21"/>
          <w:szCs w:val="21"/>
        </w:rPr>
        <w:t xml:space="preserve"> </w:t>
      </w:r>
    </w:p>
    <w:p w14:paraId="119AB536" w14:textId="77777777" w:rsidR="000628CD" w:rsidRPr="007F2C95" w:rsidRDefault="000628CD">
      <w:pPr>
        <w:pStyle w:val="PargrafodaLista"/>
        <w:numPr>
          <w:ilvl w:val="1"/>
          <w:numId w:val="30"/>
        </w:numPr>
        <w:tabs>
          <w:tab w:val="left" w:pos="1134"/>
        </w:tabs>
        <w:spacing w:before="120" w:after="120" w:line="240" w:lineRule="auto"/>
        <w:ind w:left="709" w:hanging="709"/>
        <w:contextualSpacing w:val="0"/>
        <w:jc w:val="both"/>
        <w:rPr>
          <w:rFonts w:ascii="Arial" w:hAnsi="Arial" w:cs="Arial"/>
          <w:sz w:val="21"/>
          <w:szCs w:val="21"/>
        </w:rPr>
      </w:pPr>
      <w:r w:rsidRPr="007F2C95">
        <w:rPr>
          <w:rStyle w:val="Forte"/>
          <w:rFonts w:ascii="Arial" w:hAnsi="Arial" w:cs="Arial"/>
          <w:b w:val="0"/>
          <w:bCs w:val="0"/>
          <w:sz w:val="21"/>
          <w:szCs w:val="21"/>
        </w:rPr>
        <w:t xml:space="preserve">Aprovação de Especificações Técnicas </w:t>
      </w:r>
    </w:p>
    <w:p w14:paraId="77269FF2" w14:textId="77777777" w:rsidR="000628CD" w:rsidRPr="007F2C95" w:rsidRDefault="000628CD">
      <w:pPr>
        <w:pStyle w:val="PargrafodaLista"/>
        <w:numPr>
          <w:ilvl w:val="2"/>
          <w:numId w:val="30"/>
        </w:numPr>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 xml:space="preserve">Em um prazo de até 10 (dez) dias úteis a partir da Ordem de Fornecimento, o Contratado deverá apresentar, em meio digital, o layout e projeto executivo para atender a quantidade de passageiros por veículo definida e obter aprovação do Contratante quanto à adequação aos requisitos definidos neste Termo de Referência. </w:t>
      </w:r>
    </w:p>
    <w:p w14:paraId="1FD3041F" w14:textId="77777777" w:rsidR="000628CD" w:rsidRPr="007F2C95" w:rsidRDefault="000628CD">
      <w:pPr>
        <w:pStyle w:val="PargrafodaLista"/>
        <w:numPr>
          <w:ilvl w:val="3"/>
          <w:numId w:val="30"/>
        </w:numPr>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 xml:space="preserve">Este prazo de entrega está considerado no prazo total de entrega dos lotes. </w:t>
      </w:r>
    </w:p>
    <w:p w14:paraId="7D51E0D1" w14:textId="77777777" w:rsidR="000628CD" w:rsidRPr="007F2C95" w:rsidRDefault="000628CD">
      <w:pPr>
        <w:pStyle w:val="PargrafodaLista"/>
        <w:numPr>
          <w:ilvl w:val="2"/>
          <w:numId w:val="30"/>
        </w:numPr>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7.1.2. O Contratante, com apoio do OPERADOR, quando aplicável, terá 5 (cinco) dias úteis para revisão e aprovação do referido projeto apresentado pelo Contratado. Em caso de não aprovação, caberá ao Contratante a elaboração de parecer técnico indicando as alterações necessárias. O Contratado terá prazo de 5 (cinco) dias úteis para a análise do parecer técnico relacionado às necessidades de adequação do projeto executivo e do layout, alterado conforme as exigências cabíveis.</w:t>
      </w:r>
    </w:p>
    <w:p w14:paraId="492A9DAC" w14:textId="77777777" w:rsidR="000628CD" w:rsidRPr="007F2C95" w:rsidRDefault="000628CD">
      <w:pPr>
        <w:pStyle w:val="PargrafodaLista"/>
        <w:numPr>
          <w:ilvl w:val="2"/>
          <w:numId w:val="30"/>
        </w:numPr>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 xml:space="preserve">7.1.3. Esses procedimentos se repetirão até a efetiva aprovação, por parte do Contratante, do projeto executivo e do layout dos veículos, sem gerar alterações no valor de venda ofertado ou prazos definidos na Ordem de Fornecimento pelo Contratado. Assim que houver efetiva aprovação, o Contratado estará apto para iniciar a entrega da frota. </w:t>
      </w:r>
    </w:p>
    <w:p w14:paraId="02EFB11F" w14:textId="77777777" w:rsidR="000628CD" w:rsidRPr="007F2C95" w:rsidRDefault="000628CD">
      <w:pPr>
        <w:pStyle w:val="PargrafodaLista"/>
        <w:numPr>
          <w:ilvl w:val="2"/>
          <w:numId w:val="30"/>
        </w:numPr>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 xml:space="preserve">7.1.4. É de responsabilidade do Contratado negociar e financiar a aquisição dos diferentes componentes dos veículos, bem como supervisionar a fabricação deles incluindo chassis, </w:t>
      </w:r>
      <w:r w:rsidRPr="007F2C95">
        <w:rPr>
          <w:rStyle w:val="Forte"/>
          <w:rFonts w:ascii="Arial" w:hAnsi="Arial" w:cs="Arial"/>
          <w:b w:val="0"/>
          <w:bCs w:val="0"/>
          <w:sz w:val="21"/>
          <w:szCs w:val="21"/>
        </w:rPr>
        <w:lastRenderedPageBreak/>
        <w:t xml:space="preserve">montagem da carroceria, entre outros itens inerentes à disponibilização da frota em conformidade com especificações definidas pelo Contratante, fazendo com que os fabricantes corrijam qualquer defeito na frota antes de sua entrega a Contratante ou operador designado por este. É ainda de responsabilidade da Contratada assegurar que toda a frota disponibilizada esteja devidamente regularizada no que tange à homologação, licenciamento nos órgãos federais e estaduais competentes responsáveis pelo registro de veículos. </w:t>
      </w:r>
    </w:p>
    <w:p w14:paraId="406A9960" w14:textId="77777777" w:rsidR="000628CD" w:rsidRPr="007F2C95" w:rsidRDefault="000628CD">
      <w:pPr>
        <w:pStyle w:val="PargrafodaLista"/>
        <w:numPr>
          <w:ilvl w:val="1"/>
          <w:numId w:val="30"/>
        </w:numPr>
        <w:tabs>
          <w:tab w:val="left" w:pos="1134"/>
        </w:tabs>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 xml:space="preserve">Dos Testes de Fabricação e Pré-séries </w:t>
      </w:r>
    </w:p>
    <w:p w14:paraId="548ACAAC" w14:textId="77777777" w:rsidR="000628CD" w:rsidRPr="007F2C95" w:rsidRDefault="000628CD">
      <w:pPr>
        <w:pStyle w:val="PargrafodaLista"/>
        <w:numPr>
          <w:ilvl w:val="2"/>
          <w:numId w:val="30"/>
        </w:numPr>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 xml:space="preserve">A exigência de vistorias de fabricação se justifica em função da necessidade de vistorias prévias para conhecimento de fabricação e componentes, bem como ajustes de características de elementos específicos à operação de transporte público Da região Metropolitana de Recife. Poderá ser produzido um ônibus veículo protótipo ou cabeça de série. </w:t>
      </w:r>
    </w:p>
    <w:p w14:paraId="6B8E0E4F" w14:textId="77777777" w:rsidR="000628CD" w:rsidRPr="007F2C95" w:rsidRDefault="000628CD">
      <w:pPr>
        <w:pStyle w:val="PargrafodaLista"/>
        <w:numPr>
          <w:ilvl w:val="2"/>
          <w:numId w:val="30"/>
        </w:numPr>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 xml:space="preserve">Se houver necessidade, o Contratado deverá agendar pelo menos 2 (duas) vistorias técnicas à fábrica, para uma equipe de até 4 (quatro) pessoas, antes da entrega definitiva dos veículos adquiridos. </w:t>
      </w:r>
    </w:p>
    <w:p w14:paraId="43C7E722" w14:textId="77777777" w:rsidR="000628CD" w:rsidRPr="007F2C95" w:rsidRDefault="000628CD">
      <w:pPr>
        <w:pStyle w:val="PargrafodaLista"/>
        <w:numPr>
          <w:ilvl w:val="2"/>
          <w:numId w:val="30"/>
        </w:numPr>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 xml:space="preserve">Essa equipe avaliará itens de mecânica e carroceria do ônibus quanto a sua adequação ao que foi solicitado no Apêndice I – Manual de Especificações para Ônibus Elétricos, às normas e leis vigentes e ao padrão de qualidade da empresa. </w:t>
      </w:r>
    </w:p>
    <w:p w14:paraId="66FAD5B2" w14:textId="77777777" w:rsidR="000628CD" w:rsidRPr="007F2C95" w:rsidRDefault="000628CD">
      <w:pPr>
        <w:pStyle w:val="PargrafodaLista"/>
        <w:numPr>
          <w:ilvl w:val="2"/>
          <w:numId w:val="30"/>
        </w:numPr>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 xml:space="preserve">Todas as solicitações feitas por essa equipe, visando a adequação de algum item aos pontos citados anteriormente, deverão ser atendidas tanto no ônibus veículo protótipo ou cabeça de série quanto em todos os demais a serem produzidos. </w:t>
      </w:r>
    </w:p>
    <w:p w14:paraId="3FE4FF68" w14:textId="77777777" w:rsidR="000628CD" w:rsidRPr="007F2C95" w:rsidRDefault="000628CD">
      <w:pPr>
        <w:pStyle w:val="PargrafodaLista"/>
        <w:numPr>
          <w:ilvl w:val="2"/>
          <w:numId w:val="30"/>
        </w:numPr>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 xml:space="preserve">Técnicos do fabricante do chassi e carroceria deverão aprovar o projeto e acompanhar o encarroçamento do veículo. </w:t>
      </w:r>
    </w:p>
    <w:p w14:paraId="4F270848" w14:textId="77777777" w:rsidR="000628CD" w:rsidRPr="007F2C95" w:rsidRDefault="000628CD">
      <w:pPr>
        <w:pStyle w:val="PargrafodaLista"/>
        <w:numPr>
          <w:ilvl w:val="2"/>
          <w:numId w:val="30"/>
        </w:numPr>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Alterações solicitadas deverão ser formalizadas com as devidas justificativas, juntadas ao processo conforme legislação.</w:t>
      </w:r>
    </w:p>
    <w:p w14:paraId="27758148" w14:textId="77777777" w:rsidR="000628CD" w:rsidRPr="007F2C95" w:rsidRDefault="000628CD">
      <w:pPr>
        <w:pStyle w:val="PargrafodaLista"/>
        <w:numPr>
          <w:ilvl w:val="2"/>
          <w:numId w:val="30"/>
        </w:numPr>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Para os casos em que as vistorias precisem ser realizadas em locais fora da Região Metropolitana de Recife, os custos de deslocamento e hospedagem deverão ser arcados integralmente pelo Contratado.</w:t>
      </w:r>
    </w:p>
    <w:p w14:paraId="61ED79CD" w14:textId="77777777" w:rsidR="000628CD" w:rsidRPr="007F2C95" w:rsidRDefault="000628CD">
      <w:pPr>
        <w:pStyle w:val="PargrafodaLista"/>
        <w:numPr>
          <w:ilvl w:val="2"/>
          <w:numId w:val="30"/>
        </w:numPr>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 xml:space="preserve">A programação das visitas deverá ser agendada com, pelo menos, 30 dias de antecedência. </w:t>
      </w:r>
    </w:p>
    <w:p w14:paraId="6E6694B9" w14:textId="77777777" w:rsidR="000628CD" w:rsidRPr="007F2C95" w:rsidRDefault="000628CD">
      <w:pPr>
        <w:pStyle w:val="PargrafodaLista"/>
        <w:numPr>
          <w:ilvl w:val="1"/>
          <w:numId w:val="30"/>
        </w:numPr>
        <w:tabs>
          <w:tab w:val="left" w:pos="1134"/>
        </w:tabs>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 xml:space="preserve">Recebimento do Objeto </w:t>
      </w:r>
    </w:p>
    <w:p w14:paraId="70646295" w14:textId="77777777" w:rsidR="000628CD" w:rsidRPr="007F2C95" w:rsidRDefault="000628CD">
      <w:pPr>
        <w:pStyle w:val="PargrafodaLista"/>
        <w:numPr>
          <w:ilvl w:val="2"/>
          <w:numId w:val="30"/>
        </w:numPr>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 xml:space="preserve">O objeto será recebido provisoriamente, de forma sumária, juntamente com a nota fiscal (ou instrumento de cobrança equivalente) e a nota de empenho, pelo(a) responsável pelo acompanhamento e fiscalização do Contrato, para efeito de posterior verificação de sua conformidade com as especificações constantes neste Termo de Referência, seus Anexos e na proposta do Contratado. </w:t>
      </w:r>
    </w:p>
    <w:p w14:paraId="5626E530" w14:textId="77777777" w:rsidR="000628CD" w:rsidRPr="007F2C95" w:rsidRDefault="000628CD">
      <w:pPr>
        <w:pStyle w:val="PargrafodaLista"/>
        <w:numPr>
          <w:ilvl w:val="2"/>
          <w:numId w:val="30"/>
        </w:numPr>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 xml:space="preserve">O objeto poderá ser rejeitado, no todo ou em parte, quando em desacordo com as especificações constantes neste Termo de Referência, anexos e na proposta do Contratado, devendo ser substituídos no prazo de 30 (trinta) dias, a contar da notificação do Contratante, às suas custas, sem prejuízo da aplicação das penalidades. </w:t>
      </w:r>
    </w:p>
    <w:p w14:paraId="2D335468" w14:textId="77777777" w:rsidR="000628CD" w:rsidRPr="007F2C95" w:rsidRDefault="000628CD">
      <w:pPr>
        <w:pStyle w:val="PargrafodaLista"/>
        <w:numPr>
          <w:ilvl w:val="2"/>
          <w:numId w:val="30"/>
        </w:numPr>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O recebimento definitivo ocorrerá no prazo de 10 (dez) dias úteis, a contar do recebimento da nota fiscal ou instrumento de cobrança equivalente pelo CTM, após a verificação da especificação, qualidade e quantidade do(s) bem(</w:t>
      </w:r>
      <w:proofErr w:type="spellStart"/>
      <w:r w:rsidRPr="007F2C95">
        <w:rPr>
          <w:rStyle w:val="Forte"/>
          <w:rFonts w:ascii="Arial" w:hAnsi="Arial" w:cs="Arial"/>
          <w:b w:val="0"/>
          <w:bCs w:val="0"/>
          <w:sz w:val="21"/>
          <w:szCs w:val="21"/>
        </w:rPr>
        <w:t>ns</w:t>
      </w:r>
      <w:proofErr w:type="spellEnd"/>
      <w:r w:rsidRPr="007F2C95">
        <w:rPr>
          <w:rStyle w:val="Forte"/>
          <w:rFonts w:ascii="Arial" w:hAnsi="Arial" w:cs="Arial"/>
          <w:b w:val="0"/>
          <w:bCs w:val="0"/>
          <w:sz w:val="21"/>
          <w:szCs w:val="21"/>
        </w:rPr>
        <w:t xml:space="preserve">) e consequente aceitação mediante </w:t>
      </w:r>
      <w:r w:rsidRPr="007F2C95">
        <w:rPr>
          <w:rStyle w:val="Forte"/>
          <w:rFonts w:ascii="Arial" w:hAnsi="Arial" w:cs="Arial"/>
          <w:b w:val="0"/>
          <w:bCs w:val="0"/>
          <w:sz w:val="21"/>
          <w:szCs w:val="21"/>
        </w:rPr>
        <w:lastRenderedPageBreak/>
        <w:t>recibo aposto na Nota Fiscal respectiva e termo detalhado que comprove o atendimento das exigências contratuais.</w:t>
      </w:r>
    </w:p>
    <w:p w14:paraId="2539D7D3" w14:textId="77777777" w:rsidR="000628CD" w:rsidRPr="007F2C95" w:rsidRDefault="000628CD">
      <w:pPr>
        <w:pStyle w:val="PargrafodaLista"/>
        <w:numPr>
          <w:ilvl w:val="2"/>
          <w:numId w:val="30"/>
        </w:numPr>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O prazo para o recebimento definitivo poderá ser excepcionalmente prorrogado, de forma justificada, quando houver necessidade de diligências para a aferição do atendimento das exigências contratuais.</w:t>
      </w:r>
    </w:p>
    <w:p w14:paraId="37197C6A" w14:textId="77777777" w:rsidR="000628CD" w:rsidRPr="007F2C95" w:rsidRDefault="000628CD">
      <w:pPr>
        <w:pStyle w:val="PargrafodaLista"/>
        <w:numPr>
          <w:ilvl w:val="2"/>
          <w:numId w:val="30"/>
        </w:numPr>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O recebimento provisório ou definitivo não excluirá a responsabilidade civil pela solidez e pela segurança dos bens nem a responsabilidade ético-profissional pela perfeita execução do contrato.</w:t>
      </w:r>
    </w:p>
    <w:p w14:paraId="67C6C247" w14:textId="77777777" w:rsidR="000628CD" w:rsidRPr="007F2C95" w:rsidRDefault="000628CD">
      <w:pPr>
        <w:pStyle w:val="Ttulo1"/>
        <w:numPr>
          <w:ilvl w:val="0"/>
          <w:numId w:val="30"/>
        </w:numPr>
        <w:tabs>
          <w:tab w:val="num" w:pos="720"/>
        </w:tabs>
        <w:spacing w:before="120" w:after="120" w:line="240" w:lineRule="auto"/>
        <w:ind w:left="709" w:hanging="709"/>
        <w:jc w:val="both"/>
        <w:rPr>
          <w:rStyle w:val="Forte"/>
          <w:rFonts w:ascii="Arial" w:hAnsi="Arial" w:cs="Arial"/>
          <w:color w:val="auto"/>
          <w:sz w:val="21"/>
          <w:szCs w:val="21"/>
        </w:rPr>
      </w:pPr>
      <w:bookmarkStart w:id="22" w:name="_Toc228778811"/>
      <w:r w:rsidRPr="007F2C95">
        <w:rPr>
          <w:rStyle w:val="Forte"/>
          <w:rFonts w:ascii="Arial" w:hAnsi="Arial" w:cs="Arial"/>
          <w:color w:val="auto"/>
          <w:sz w:val="21"/>
          <w:szCs w:val="21"/>
        </w:rPr>
        <w:t>DO PAGAMENTO</w:t>
      </w:r>
      <w:bookmarkEnd w:id="22"/>
    </w:p>
    <w:p w14:paraId="4F17FA7B" w14:textId="77777777" w:rsidR="000628CD" w:rsidRPr="007F2C95" w:rsidRDefault="000628CD">
      <w:pPr>
        <w:pStyle w:val="PargrafodaLista"/>
        <w:numPr>
          <w:ilvl w:val="1"/>
          <w:numId w:val="30"/>
        </w:numPr>
        <w:tabs>
          <w:tab w:val="left" w:pos="1134"/>
        </w:tabs>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O pagamento pela prestação do(s) serviço(s) deverá ser efetuado mensalmente à Contratada, através de nota de empenho, em até 60 (sessenta) dias, do mês subsequente à prestação de serviços, com apresentação da Nota Fiscal / Fatura devidamente atestada pelo Gestor do Contrato.</w:t>
      </w:r>
    </w:p>
    <w:p w14:paraId="65F10E9B" w14:textId="77777777" w:rsidR="000628CD" w:rsidRPr="007F2C95" w:rsidRDefault="000628CD">
      <w:pPr>
        <w:pStyle w:val="PargrafodaLista"/>
        <w:numPr>
          <w:ilvl w:val="1"/>
          <w:numId w:val="30"/>
        </w:numPr>
        <w:tabs>
          <w:tab w:val="left" w:pos="1134"/>
        </w:tabs>
        <w:spacing w:before="120" w:after="120" w:line="240" w:lineRule="auto"/>
        <w:ind w:left="709" w:hanging="709"/>
        <w:contextualSpacing w:val="0"/>
        <w:jc w:val="both"/>
        <w:rPr>
          <w:rStyle w:val="Forte"/>
          <w:rFonts w:ascii="Arial" w:hAnsi="Arial" w:cs="Arial"/>
          <w:b w:val="0"/>
          <w:bCs w:val="0"/>
          <w:sz w:val="21"/>
          <w:szCs w:val="21"/>
        </w:rPr>
      </w:pPr>
      <w:r w:rsidRPr="007F2C95">
        <w:rPr>
          <w:rFonts w:ascii="Arial" w:eastAsia="Arial" w:hAnsi="Arial" w:cs="Arial"/>
          <w:color w:val="000000"/>
          <w:sz w:val="21"/>
          <w:szCs w:val="21"/>
        </w:rPr>
        <w:t>Os Valores só serão pagos na medida em que as atividades forem executadas e atestadas pelos Fiscais e pelo Gestor do Contrato do Órgão Gestor,</w:t>
      </w:r>
      <w:r w:rsidRPr="007F2C95">
        <w:rPr>
          <w:rStyle w:val="Forte"/>
          <w:rFonts w:ascii="Arial" w:hAnsi="Arial" w:cs="Arial"/>
          <w:b w:val="0"/>
          <w:bCs w:val="0"/>
          <w:sz w:val="21"/>
          <w:szCs w:val="21"/>
        </w:rPr>
        <w:t xml:space="preserve"> obedecendo o cronograma abaixo:</w:t>
      </w:r>
    </w:p>
    <w:p w14:paraId="6BCA4CE9" w14:textId="77777777" w:rsidR="000628CD" w:rsidRPr="007F2C95" w:rsidRDefault="000628CD" w:rsidP="000628CD">
      <w:pPr>
        <w:pStyle w:val="normal2"/>
        <w:spacing w:before="120" w:after="120" w:line="240" w:lineRule="auto"/>
        <w:ind w:left="709" w:hanging="709"/>
        <w:jc w:val="both"/>
        <w:rPr>
          <w:rFonts w:ascii="Arial" w:eastAsia="Arial" w:hAnsi="Arial" w:cs="Arial"/>
          <w:color w:val="000000" w:themeColor="text1"/>
          <w:sz w:val="21"/>
          <w:szCs w:val="21"/>
        </w:rPr>
      </w:pPr>
      <w:r w:rsidRPr="007F2C95">
        <w:rPr>
          <w:rFonts w:ascii="Arial" w:eastAsia="Arial" w:hAnsi="Arial" w:cs="Arial"/>
          <w:b/>
          <w:bCs/>
          <w:color w:val="000000" w:themeColor="text1"/>
          <w:sz w:val="21"/>
          <w:szCs w:val="21"/>
        </w:rPr>
        <w:t>VEÍCULOS</w:t>
      </w:r>
    </w:p>
    <w:tbl>
      <w:tblPr>
        <w:tblW w:w="8079" w:type="dxa"/>
        <w:tblInd w:w="704" w:type="dxa"/>
        <w:tblLayout w:type="fixed"/>
        <w:tblLook w:val="04A0" w:firstRow="1" w:lastRow="0" w:firstColumn="1" w:lastColumn="0" w:noHBand="0" w:noVBand="1"/>
      </w:tblPr>
      <w:tblGrid>
        <w:gridCol w:w="845"/>
        <w:gridCol w:w="3827"/>
        <w:gridCol w:w="3407"/>
      </w:tblGrid>
      <w:tr w:rsidR="000628CD" w:rsidRPr="007F2C95" w14:paraId="3F2930B8" w14:textId="77777777">
        <w:tc>
          <w:tcPr>
            <w:tcW w:w="845" w:type="dxa"/>
            <w:tcBorders>
              <w:top w:val="single" w:sz="4" w:space="0" w:color="000000"/>
              <w:left w:val="single" w:sz="4" w:space="0" w:color="000000"/>
              <w:bottom w:val="single" w:sz="4" w:space="0" w:color="000000"/>
              <w:right w:val="single" w:sz="4" w:space="0" w:color="000000"/>
            </w:tcBorders>
            <w:vAlign w:val="center"/>
          </w:tcPr>
          <w:p w14:paraId="4AF58978" w14:textId="77777777" w:rsidR="000628CD" w:rsidRPr="007F2C95" w:rsidRDefault="000628CD" w:rsidP="00771549">
            <w:pPr>
              <w:pStyle w:val="normal2"/>
              <w:spacing w:before="120" w:after="120" w:line="240" w:lineRule="auto"/>
              <w:ind w:left="709" w:hanging="709"/>
              <w:jc w:val="both"/>
              <w:rPr>
                <w:rFonts w:ascii="Arial" w:hAnsi="Arial" w:cs="Arial"/>
                <w:color w:val="000000" w:themeColor="text1"/>
                <w:sz w:val="21"/>
                <w:szCs w:val="21"/>
              </w:rPr>
            </w:pPr>
            <w:r w:rsidRPr="007F2C95">
              <w:rPr>
                <w:rFonts w:ascii="Arial" w:eastAsia="Arial" w:hAnsi="Arial" w:cs="Arial"/>
                <w:color w:val="000000" w:themeColor="text1"/>
                <w:sz w:val="21"/>
                <w:szCs w:val="21"/>
              </w:rPr>
              <w:t>ITEM</w:t>
            </w:r>
          </w:p>
        </w:tc>
        <w:tc>
          <w:tcPr>
            <w:tcW w:w="3827" w:type="dxa"/>
            <w:tcBorders>
              <w:top w:val="single" w:sz="4" w:space="0" w:color="000000"/>
              <w:left w:val="single" w:sz="4" w:space="0" w:color="000000"/>
              <w:bottom w:val="single" w:sz="4" w:space="0" w:color="000000"/>
              <w:right w:val="single" w:sz="4" w:space="0" w:color="000000"/>
            </w:tcBorders>
            <w:vAlign w:val="center"/>
          </w:tcPr>
          <w:p w14:paraId="48A7A021" w14:textId="77777777" w:rsidR="000628CD" w:rsidRPr="007F2C95" w:rsidRDefault="000628CD" w:rsidP="00771549">
            <w:pPr>
              <w:pStyle w:val="normal2"/>
              <w:spacing w:before="120" w:after="120" w:line="240" w:lineRule="auto"/>
              <w:ind w:left="709" w:hanging="709"/>
              <w:jc w:val="both"/>
              <w:rPr>
                <w:rFonts w:ascii="Arial" w:hAnsi="Arial" w:cs="Arial"/>
                <w:color w:val="000000" w:themeColor="text1"/>
                <w:sz w:val="21"/>
                <w:szCs w:val="21"/>
              </w:rPr>
            </w:pPr>
            <w:r w:rsidRPr="007F2C95">
              <w:rPr>
                <w:rFonts w:ascii="Arial" w:eastAsia="Arial" w:hAnsi="Arial" w:cs="Arial"/>
                <w:color w:val="000000" w:themeColor="text1"/>
                <w:sz w:val="21"/>
                <w:szCs w:val="21"/>
              </w:rPr>
              <w:t>DESCRIÇÃO</w:t>
            </w:r>
          </w:p>
        </w:tc>
        <w:tc>
          <w:tcPr>
            <w:tcW w:w="3407" w:type="dxa"/>
            <w:tcBorders>
              <w:top w:val="single" w:sz="4" w:space="0" w:color="000000"/>
              <w:left w:val="single" w:sz="4" w:space="0" w:color="000000"/>
              <w:bottom w:val="single" w:sz="4" w:space="0" w:color="000000"/>
              <w:right w:val="single" w:sz="4" w:space="0" w:color="000000"/>
            </w:tcBorders>
          </w:tcPr>
          <w:p w14:paraId="61B6DC2A" w14:textId="77777777" w:rsidR="000628CD" w:rsidRPr="007F2C95" w:rsidRDefault="000628CD" w:rsidP="00771549">
            <w:pPr>
              <w:pStyle w:val="normal2"/>
              <w:spacing w:before="120" w:after="120" w:line="240" w:lineRule="auto"/>
              <w:ind w:left="709" w:hanging="709"/>
              <w:jc w:val="both"/>
              <w:rPr>
                <w:rFonts w:ascii="Arial" w:hAnsi="Arial" w:cs="Arial"/>
                <w:color w:val="000000" w:themeColor="text1"/>
                <w:sz w:val="21"/>
                <w:szCs w:val="21"/>
              </w:rPr>
            </w:pPr>
            <w:r w:rsidRPr="007F2C95">
              <w:rPr>
                <w:rFonts w:ascii="Arial" w:eastAsia="Arial" w:hAnsi="Arial" w:cs="Arial"/>
                <w:color w:val="000000" w:themeColor="text1"/>
                <w:sz w:val="21"/>
                <w:szCs w:val="21"/>
              </w:rPr>
              <w:t>PERCENTUAL DO VALOR GLOBAL</w:t>
            </w:r>
          </w:p>
        </w:tc>
      </w:tr>
      <w:tr w:rsidR="000628CD" w:rsidRPr="007F2C95" w14:paraId="2B7F58D3" w14:textId="77777777">
        <w:tc>
          <w:tcPr>
            <w:tcW w:w="845" w:type="dxa"/>
            <w:tcBorders>
              <w:top w:val="single" w:sz="4" w:space="0" w:color="000000"/>
              <w:left w:val="single" w:sz="4" w:space="0" w:color="000000"/>
              <w:bottom w:val="single" w:sz="4" w:space="0" w:color="000000"/>
              <w:right w:val="single" w:sz="4" w:space="0" w:color="000000"/>
            </w:tcBorders>
            <w:vAlign w:val="center"/>
          </w:tcPr>
          <w:p w14:paraId="2A3EC72E" w14:textId="77777777" w:rsidR="000628CD" w:rsidRPr="007F2C95" w:rsidRDefault="000628CD" w:rsidP="00771549">
            <w:pPr>
              <w:pStyle w:val="normal2"/>
              <w:spacing w:before="120" w:after="120" w:line="240" w:lineRule="auto"/>
              <w:ind w:left="709" w:hanging="709"/>
              <w:jc w:val="both"/>
              <w:rPr>
                <w:rFonts w:ascii="Arial" w:hAnsi="Arial" w:cs="Arial"/>
                <w:color w:val="000000" w:themeColor="text1"/>
                <w:sz w:val="21"/>
                <w:szCs w:val="21"/>
              </w:rPr>
            </w:pPr>
            <w:r w:rsidRPr="007F2C95">
              <w:rPr>
                <w:rFonts w:ascii="Arial" w:eastAsia="Arial" w:hAnsi="Arial" w:cs="Arial"/>
                <w:color w:val="000000" w:themeColor="text1"/>
                <w:sz w:val="21"/>
                <w:szCs w:val="21"/>
              </w:rPr>
              <w:t>1</w:t>
            </w:r>
          </w:p>
        </w:tc>
        <w:tc>
          <w:tcPr>
            <w:tcW w:w="3827" w:type="dxa"/>
            <w:tcBorders>
              <w:top w:val="single" w:sz="4" w:space="0" w:color="000000"/>
              <w:left w:val="single" w:sz="4" w:space="0" w:color="000000"/>
              <w:bottom w:val="single" w:sz="4" w:space="0" w:color="000000"/>
              <w:right w:val="single" w:sz="4" w:space="0" w:color="000000"/>
            </w:tcBorders>
          </w:tcPr>
          <w:p w14:paraId="456BFC5D" w14:textId="77777777" w:rsidR="000628CD" w:rsidRPr="007F2C95" w:rsidRDefault="000628CD" w:rsidP="00771549">
            <w:pPr>
              <w:pStyle w:val="normal2"/>
              <w:spacing w:before="120" w:after="120" w:line="240" w:lineRule="auto"/>
              <w:ind w:left="709" w:hanging="709"/>
              <w:jc w:val="both"/>
              <w:rPr>
                <w:rFonts w:ascii="Arial" w:hAnsi="Arial" w:cs="Arial"/>
                <w:color w:val="000000" w:themeColor="text1"/>
                <w:sz w:val="21"/>
                <w:szCs w:val="21"/>
              </w:rPr>
            </w:pPr>
            <w:r w:rsidRPr="007F2C95">
              <w:rPr>
                <w:rFonts w:ascii="Arial" w:eastAsia="Arial" w:hAnsi="Arial" w:cs="Arial"/>
                <w:color w:val="000000" w:themeColor="text1"/>
                <w:sz w:val="21"/>
                <w:szCs w:val="21"/>
              </w:rPr>
              <w:t>Entrega dos Veículos</w:t>
            </w:r>
          </w:p>
        </w:tc>
        <w:tc>
          <w:tcPr>
            <w:tcW w:w="3407" w:type="dxa"/>
            <w:tcBorders>
              <w:top w:val="single" w:sz="4" w:space="0" w:color="000000"/>
              <w:left w:val="single" w:sz="4" w:space="0" w:color="000000"/>
              <w:bottom w:val="single" w:sz="4" w:space="0" w:color="000000"/>
              <w:right w:val="single" w:sz="4" w:space="0" w:color="000000"/>
            </w:tcBorders>
          </w:tcPr>
          <w:p w14:paraId="5ABD4EA8" w14:textId="77777777" w:rsidR="000628CD" w:rsidRPr="007F2C95" w:rsidRDefault="000628CD" w:rsidP="00771549">
            <w:pPr>
              <w:pStyle w:val="normal2"/>
              <w:spacing w:before="120" w:after="120" w:line="240" w:lineRule="auto"/>
              <w:ind w:left="709" w:hanging="709"/>
              <w:jc w:val="both"/>
              <w:rPr>
                <w:rFonts w:ascii="Arial" w:hAnsi="Arial" w:cs="Arial"/>
                <w:color w:val="000000" w:themeColor="text1"/>
                <w:sz w:val="21"/>
                <w:szCs w:val="21"/>
              </w:rPr>
            </w:pPr>
            <w:r w:rsidRPr="007F2C95">
              <w:rPr>
                <w:rFonts w:ascii="Arial" w:eastAsia="Arial" w:hAnsi="Arial" w:cs="Arial"/>
                <w:color w:val="000000" w:themeColor="text1"/>
                <w:sz w:val="21"/>
                <w:szCs w:val="21"/>
              </w:rPr>
              <w:t>50%</w:t>
            </w:r>
          </w:p>
        </w:tc>
      </w:tr>
      <w:tr w:rsidR="000628CD" w:rsidRPr="007F2C95" w14:paraId="6F1F6BD4" w14:textId="77777777">
        <w:tc>
          <w:tcPr>
            <w:tcW w:w="845" w:type="dxa"/>
            <w:tcBorders>
              <w:top w:val="single" w:sz="4" w:space="0" w:color="000000"/>
              <w:left w:val="single" w:sz="4" w:space="0" w:color="000000"/>
              <w:bottom w:val="single" w:sz="4" w:space="0" w:color="000000"/>
              <w:right w:val="single" w:sz="4" w:space="0" w:color="000000"/>
            </w:tcBorders>
            <w:vAlign w:val="center"/>
          </w:tcPr>
          <w:p w14:paraId="4F7F6FAB" w14:textId="77777777" w:rsidR="000628CD" w:rsidRPr="007F2C95" w:rsidRDefault="000628CD" w:rsidP="00771549">
            <w:pPr>
              <w:pStyle w:val="normal2"/>
              <w:spacing w:before="120" w:after="120" w:line="240" w:lineRule="auto"/>
              <w:ind w:left="709" w:hanging="709"/>
              <w:jc w:val="both"/>
              <w:rPr>
                <w:rFonts w:ascii="Arial" w:hAnsi="Arial" w:cs="Arial"/>
                <w:color w:val="000000" w:themeColor="text1"/>
                <w:sz w:val="21"/>
                <w:szCs w:val="21"/>
              </w:rPr>
            </w:pPr>
            <w:r w:rsidRPr="007F2C95">
              <w:rPr>
                <w:rFonts w:ascii="Arial" w:eastAsia="Arial" w:hAnsi="Arial" w:cs="Arial"/>
                <w:color w:val="000000" w:themeColor="text1"/>
                <w:sz w:val="21"/>
                <w:szCs w:val="21"/>
              </w:rPr>
              <w:t>2</w:t>
            </w:r>
          </w:p>
        </w:tc>
        <w:tc>
          <w:tcPr>
            <w:tcW w:w="3827" w:type="dxa"/>
            <w:tcBorders>
              <w:top w:val="single" w:sz="4" w:space="0" w:color="000000"/>
              <w:left w:val="single" w:sz="4" w:space="0" w:color="000000"/>
              <w:bottom w:val="single" w:sz="4" w:space="0" w:color="000000"/>
              <w:right w:val="single" w:sz="4" w:space="0" w:color="000000"/>
            </w:tcBorders>
          </w:tcPr>
          <w:p w14:paraId="66EBC4DE" w14:textId="77777777" w:rsidR="000628CD" w:rsidRPr="007F2C95" w:rsidRDefault="000628CD" w:rsidP="00771549">
            <w:pPr>
              <w:pStyle w:val="normal2"/>
              <w:spacing w:before="120" w:after="120" w:line="240" w:lineRule="auto"/>
              <w:ind w:left="709" w:hanging="709"/>
              <w:jc w:val="both"/>
              <w:rPr>
                <w:rFonts w:ascii="Arial" w:hAnsi="Arial" w:cs="Arial"/>
                <w:color w:val="000000" w:themeColor="text1"/>
                <w:sz w:val="21"/>
                <w:szCs w:val="21"/>
              </w:rPr>
            </w:pPr>
            <w:r w:rsidRPr="007F2C95">
              <w:rPr>
                <w:rFonts w:ascii="Arial" w:eastAsia="Arial" w:hAnsi="Arial" w:cs="Arial"/>
                <w:color w:val="000000" w:themeColor="text1"/>
                <w:sz w:val="21"/>
                <w:szCs w:val="21"/>
              </w:rPr>
              <w:t>Configuração dos equipamentos</w:t>
            </w:r>
          </w:p>
        </w:tc>
        <w:tc>
          <w:tcPr>
            <w:tcW w:w="3407" w:type="dxa"/>
            <w:tcBorders>
              <w:top w:val="single" w:sz="4" w:space="0" w:color="000000"/>
              <w:left w:val="single" w:sz="4" w:space="0" w:color="000000"/>
              <w:bottom w:val="single" w:sz="4" w:space="0" w:color="000000"/>
              <w:right w:val="single" w:sz="4" w:space="0" w:color="000000"/>
            </w:tcBorders>
          </w:tcPr>
          <w:p w14:paraId="7DEC5901" w14:textId="77777777" w:rsidR="000628CD" w:rsidRPr="007F2C95" w:rsidRDefault="000628CD" w:rsidP="00771549">
            <w:pPr>
              <w:pStyle w:val="normal2"/>
              <w:spacing w:before="120" w:after="120" w:line="240" w:lineRule="auto"/>
              <w:ind w:left="709" w:hanging="709"/>
              <w:jc w:val="both"/>
              <w:rPr>
                <w:rFonts w:ascii="Arial" w:hAnsi="Arial" w:cs="Arial"/>
                <w:color w:val="000000" w:themeColor="text1"/>
                <w:sz w:val="21"/>
                <w:szCs w:val="21"/>
              </w:rPr>
            </w:pPr>
            <w:r w:rsidRPr="007F2C95">
              <w:rPr>
                <w:rFonts w:ascii="Arial" w:eastAsia="Arial" w:hAnsi="Arial" w:cs="Arial"/>
                <w:color w:val="000000" w:themeColor="text1"/>
                <w:sz w:val="21"/>
                <w:szCs w:val="21"/>
              </w:rPr>
              <w:t>10%</w:t>
            </w:r>
          </w:p>
        </w:tc>
      </w:tr>
      <w:tr w:rsidR="000628CD" w:rsidRPr="007F2C95" w14:paraId="580195AE" w14:textId="77777777">
        <w:tc>
          <w:tcPr>
            <w:tcW w:w="845" w:type="dxa"/>
            <w:tcBorders>
              <w:top w:val="single" w:sz="4" w:space="0" w:color="000000"/>
              <w:left w:val="single" w:sz="4" w:space="0" w:color="000000"/>
              <w:bottom w:val="single" w:sz="4" w:space="0" w:color="000000"/>
              <w:right w:val="single" w:sz="4" w:space="0" w:color="000000"/>
            </w:tcBorders>
            <w:vAlign w:val="center"/>
          </w:tcPr>
          <w:p w14:paraId="23789695" w14:textId="77777777" w:rsidR="000628CD" w:rsidRPr="007F2C95" w:rsidRDefault="000628CD" w:rsidP="00771549">
            <w:pPr>
              <w:pStyle w:val="normal2"/>
              <w:spacing w:before="120" w:after="120" w:line="240" w:lineRule="auto"/>
              <w:ind w:left="709" w:hanging="709"/>
              <w:jc w:val="both"/>
              <w:rPr>
                <w:rFonts w:ascii="Arial" w:hAnsi="Arial" w:cs="Arial"/>
                <w:color w:val="000000" w:themeColor="text1"/>
                <w:sz w:val="21"/>
                <w:szCs w:val="21"/>
              </w:rPr>
            </w:pPr>
            <w:r w:rsidRPr="007F2C95">
              <w:rPr>
                <w:rFonts w:ascii="Arial" w:eastAsia="Arial" w:hAnsi="Arial" w:cs="Arial"/>
                <w:color w:val="000000" w:themeColor="text1"/>
                <w:sz w:val="21"/>
                <w:szCs w:val="21"/>
              </w:rPr>
              <w:t>3</w:t>
            </w:r>
          </w:p>
        </w:tc>
        <w:tc>
          <w:tcPr>
            <w:tcW w:w="3827" w:type="dxa"/>
            <w:tcBorders>
              <w:top w:val="single" w:sz="4" w:space="0" w:color="000000"/>
              <w:left w:val="single" w:sz="4" w:space="0" w:color="000000"/>
              <w:bottom w:val="single" w:sz="4" w:space="0" w:color="000000"/>
              <w:right w:val="single" w:sz="4" w:space="0" w:color="000000"/>
            </w:tcBorders>
          </w:tcPr>
          <w:p w14:paraId="6435A1A0" w14:textId="77777777" w:rsidR="000628CD" w:rsidRPr="007F2C95" w:rsidRDefault="000628CD" w:rsidP="00771549">
            <w:pPr>
              <w:pStyle w:val="normal2"/>
              <w:spacing w:before="120" w:after="120" w:line="240" w:lineRule="auto"/>
              <w:ind w:left="709" w:hanging="709"/>
              <w:jc w:val="both"/>
              <w:rPr>
                <w:rFonts w:ascii="Arial" w:hAnsi="Arial" w:cs="Arial"/>
                <w:color w:val="000000" w:themeColor="text1"/>
                <w:sz w:val="21"/>
                <w:szCs w:val="21"/>
              </w:rPr>
            </w:pPr>
            <w:r w:rsidRPr="007F2C95">
              <w:rPr>
                <w:rFonts w:ascii="Arial" w:eastAsia="Arial" w:hAnsi="Arial" w:cs="Arial"/>
                <w:color w:val="000000" w:themeColor="text1"/>
                <w:sz w:val="21"/>
                <w:szCs w:val="21"/>
              </w:rPr>
              <w:t>Testes de Comissionamento</w:t>
            </w:r>
          </w:p>
        </w:tc>
        <w:tc>
          <w:tcPr>
            <w:tcW w:w="3407" w:type="dxa"/>
            <w:tcBorders>
              <w:top w:val="single" w:sz="4" w:space="0" w:color="000000"/>
              <w:left w:val="single" w:sz="4" w:space="0" w:color="000000"/>
              <w:bottom w:val="single" w:sz="4" w:space="0" w:color="000000"/>
              <w:right w:val="single" w:sz="4" w:space="0" w:color="000000"/>
            </w:tcBorders>
          </w:tcPr>
          <w:p w14:paraId="78866C9C" w14:textId="77777777" w:rsidR="000628CD" w:rsidRPr="007F2C95" w:rsidRDefault="000628CD" w:rsidP="00771549">
            <w:pPr>
              <w:pStyle w:val="normal2"/>
              <w:spacing w:before="120" w:after="120" w:line="240" w:lineRule="auto"/>
              <w:ind w:left="709" w:hanging="709"/>
              <w:jc w:val="both"/>
              <w:rPr>
                <w:rFonts w:ascii="Arial" w:hAnsi="Arial" w:cs="Arial"/>
                <w:color w:val="000000" w:themeColor="text1"/>
                <w:sz w:val="21"/>
                <w:szCs w:val="21"/>
              </w:rPr>
            </w:pPr>
            <w:r w:rsidRPr="007F2C95">
              <w:rPr>
                <w:rFonts w:ascii="Arial" w:eastAsia="Arial" w:hAnsi="Arial" w:cs="Arial"/>
                <w:color w:val="000000" w:themeColor="text1"/>
                <w:sz w:val="21"/>
                <w:szCs w:val="21"/>
              </w:rPr>
              <w:t>20%</w:t>
            </w:r>
          </w:p>
        </w:tc>
      </w:tr>
      <w:tr w:rsidR="000628CD" w:rsidRPr="007F2C95" w14:paraId="32BF0E5A" w14:textId="77777777">
        <w:tc>
          <w:tcPr>
            <w:tcW w:w="845" w:type="dxa"/>
            <w:tcBorders>
              <w:top w:val="single" w:sz="4" w:space="0" w:color="000000"/>
              <w:left w:val="single" w:sz="4" w:space="0" w:color="000000"/>
              <w:bottom w:val="single" w:sz="4" w:space="0" w:color="000000"/>
              <w:right w:val="single" w:sz="4" w:space="0" w:color="000000"/>
            </w:tcBorders>
            <w:vAlign w:val="center"/>
          </w:tcPr>
          <w:p w14:paraId="4FD81B89" w14:textId="77777777" w:rsidR="000628CD" w:rsidRPr="007F2C95" w:rsidRDefault="000628CD" w:rsidP="00771549">
            <w:pPr>
              <w:pStyle w:val="normal2"/>
              <w:spacing w:before="120" w:after="120" w:line="240" w:lineRule="auto"/>
              <w:ind w:left="709" w:hanging="709"/>
              <w:jc w:val="both"/>
              <w:rPr>
                <w:rFonts w:ascii="Arial" w:hAnsi="Arial" w:cs="Arial"/>
                <w:color w:val="000000" w:themeColor="text1"/>
                <w:sz w:val="21"/>
                <w:szCs w:val="21"/>
              </w:rPr>
            </w:pPr>
            <w:r w:rsidRPr="007F2C95">
              <w:rPr>
                <w:rFonts w:ascii="Arial" w:eastAsia="Arial" w:hAnsi="Arial" w:cs="Arial"/>
                <w:color w:val="000000" w:themeColor="text1"/>
                <w:sz w:val="21"/>
                <w:szCs w:val="21"/>
              </w:rPr>
              <w:t>4</w:t>
            </w:r>
          </w:p>
        </w:tc>
        <w:tc>
          <w:tcPr>
            <w:tcW w:w="3827" w:type="dxa"/>
            <w:tcBorders>
              <w:top w:val="single" w:sz="4" w:space="0" w:color="000000"/>
              <w:left w:val="single" w:sz="4" w:space="0" w:color="000000"/>
              <w:bottom w:val="single" w:sz="4" w:space="0" w:color="000000"/>
              <w:right w:val="single" w:sz="4" w:space="0" w:color="000000"/>
            </w:tcBorders>
          </w:tcPr>
          <w:p w14:paraId="30A5431E" w14:textId="77777777" w:rsidR="000628CD" w:rsidRPr="007F2C95" w:rsidRDefault="000628CD" w:rsidP="00771549">
            <w:pPr>
              <w:pStyle w:val="normal2"/>
              <w:spacing w:before="120" w:after="120" w:line="240" w:lineRule="auto"/>
              <w:ind w:left="709" w:hanging="709"/>
              <w:jc w:val="both"/>
              <w:rPr>
                <w:rFonts w:ascii="Arial" w:hAnsi="Arial" w:cs="Arial"/>
                <w:color w:val="000000" w:themeColor="text1"/>
                <w:sz w:val="21"/>
                <w:szCs w:val="21"/>
              </w:rPr>
            </w:pPr>
            <w:r w:rsidRPr="007F2C95">
              <w:rPr>
                <w:rFonts w:ascii="Arial" w:eastAsia="Arial" w:hAnsi="Arial" w:cs="Arial"/>
                <w:color w:val="000000" w:themeColor="text1"/>
                <w:sz w:val="21"/>
                <w:szCs w:val="21"/>
              </w:rPr>
              <w:t>Treinamento</w:t>
            </w:r>
          </w:p>
        </w:tc>
        <w:tc>
          <w:tcPr>
            <w:tcW w:w="3407" w:type="dxa"/>
            <w:tcBorders>
              <w:top w:val="single" w:sz="4" w:space="0" w:color="000000"/>
              <w:left w:val="single" w:sz="4" w:space="0" w:color="000000"/>
              <w:bottom w:val="single" w:sz="4" w:space="0" w:color="000000"/>
              <w:right w:val="single" w:sz="4" w:space="0" w:color="000000"/>
            </w:tcBorders>
          </w:tcPr>
          <w:p w14:paraId="4F0CA266" w14:textId="77777777" w:rsidR="000628CD" w:rsidRPr="007F2C95" w:rsidRDefault="000628CD" w:rsidP="00771549">
            <w:pPr>
              <w:pStyle w:val="normal2"/>
              <w:spacing w:before="120" w:after="120" w:line="240" w:lineRule="auto"/>
              <w:ind w:left="709" w:hanging="709"/>
              <w:jc w:val="both"/>
              <w:rPr>
                <w:rFonts w:ascii="Arial" w:hAnsi="Arial" w:cs="Arial"/>
                <w:color w:val="000000" w:themeColor="text1"/>
                <w:sz w:val="21"/>
                <w:szCs w:val="21"/>
              </w:rPr>
            </w:pPr>
            <w:r w:rsidRPr="007F2C95">
              <w:rPr>
                <w:rFonts w:ascii="Arial" w:eastAsia="Arial" w:hAnsi="Arial" w:cs="Arial"/>
                <w:color w:val="000000" w:themeColor="text1"/>
                <w:sz w:val="21"/>
                <w:szCs w:val="21"/>
              </w:rPr>
              <w:t>10%</w:t>
            </w:r>
          </w:p>
        </w:tc>
      </w:tr>
      <w:tr w:rsidR="000628CD" w:rsidRPr="007F2C95" w14:paraId="7584EDA1" w14:textId="77777777">
        <w:tc>
          <w:tcPr>
            <w:tcW w:w="845" w:type="dxa"/>
            <w:tcBorders>
              <w:top w:val="single" w:sz="4" w:space="0" w:color="000000"/>
              <w:left w:val="single" w:sz="4" w:space="0" w:color="000000"/>
              <w:bottom w:val="single" w:sz="4" w:space="0" w:color="000000"/>
              <w:right w:val="single" w:sz="4" w:space="0" w:color="000000"/>
            </w:tcBorders>
            <w:vAlign w:val="center"/>
          </w:tcPr>
          <w:p w14:paraId="669670BA" w14:textId="77777777" w:rsidR="000628CD" w:rsidRPr="007F2C95" w:rsidRDefault="000628CD" w:rsidP="00771549">
            <w:pPr>
              <w:pStyle w:val="normal2"/>
              <w:spacing w:before="120" w:after="120" w:line="240" w:lineRule="auto"/>
              <w:ind w:left="709" w:hanging="709"/>
              <w:jc w:val="both"/>
              <w:rPr>
                <w:rFonts w:ascii="Arial" w:hAnsi="Arial" w:cs="Arial"/>
                <w:color w:val="000000" w:themeColor="text1"/>
                <w:sz w:val="21"/>
                <w:szCs w:val="21"/>
              </w:rPr>
            </w:pPr>
            <w:r w:rsidRPr="007F2C95">
              <w:rPr>
                <w:rFonts w:ascii="Arial" w:eastAsia="Arial" w:hAnsi="Arial" w:cs="Arial"/>
                <w:color w:val="000000" w:themeColor="text1"/>
                <w:sz w:val="21"/>
                <w:szCs w:val="21"/>
              </w:rPr>
              <w:t>5</w:t>
            </w:r>
          </w:p>
        </w:tc>
        <w:tc>
          <w:tcPr>
            <w:tcW w:w="3827" w:type="dxa"/>
            <w:tcBorders>
              <w:top w:val="single" w:sz="4" w:space="0" w:color="000000"/>
              <w:left w:val="single" w:sz="4" w:space="0" w:color="000000"/>
              <w:bottom w:val="single" w:sz="4" w:space="0" w:color="000000"/>
              <w:right w:val="single" w:sz="4" w:space="0" w:color="000000"/>
            </w:tcBorders>
          </w:tcPr>
          <w:p w14:paraId="346F8E33" w14:textId="77777777" w:rsidR="000628CD" w:rsidRPr="007F2C95" w:rsidRDefault="000628CD" w:rsidP="00771549">
            <w:pPr>
              <w:pStyle w:val="normal2"/>
              <w:spacing w:before="120" w:after="120" w:line="240" w:lineRule="auto"/>
              <w:ind w:left="709" w:hanging="709"/>
              <w:jc w:val="both"/>
              <w:rPr>
                <w:rFonts w:ascii="Arial" w:hAnsi="Arial" w:cs="Arial"/>
                <w:color w:val="000000" w:themeColor="text1"/>
                <w:sz w:val="21"/>
                <w:szCs w:val="21"/>
              </w:rPr>
            </w:pPr>
            <w:r w:rsidRPr="007F2C95">
              <w:rPr>
                <w:rFonts w:ascii="Arial" w:eastAsia="Arial" w:hAnsi="Arial" w:cs="Arial"/>
                <w:color w:val="000000" w:themeColor="text1"/>
                <w:sz w:val="21"/>
                <w:szCs w:val="21"/>
              </w:rPr>
              <w:t>Operação Assistida</w:t>
            </w:r>
          </w:p>
        </w:tc>
        <w:tc>
          <w:tcPr>
            <w:tcW w:w="3407" w:type="dxa"/>
            <w:tcBorders>
              <w:top w:val="single" w:sz="4" w:space="0" w:color="000000"/>
              <w:left w:val="single" w:sz="4" w:space="0" w:color="000000"/>
              <w:bottom w:val="single" w:sz="4" w:space="0" w:color="000000"/>
              <w:right w:val="single" w:sz="4" w:space="0" w:color="000000"/>
            </w:tcBorders>
          </w:tcPr>
          <w:p w14:paraId="36AF1351" w14:textId="77777777" w:rsidR="000628CD" w:rsidRPr="007F2C95" w:rsidRDefault="000628CD" w:rsidP="00771549">
            <w:pPr>
              <w:pStyle w:val="normal2"/>
              <w:spacing w:before="120" w:after="120" w:line="240" w:lineRule="auto"/>
              <w:ind w:left="709" w:hanging="709"/>
              <w:jc w:val="both"/>
              <w:rPr>
                <w:rFonts w:ascii="Arial" w:hAnsi="Arial" w:cs="Arial"/>
                <w:color w:val="000000" w:themeColor="text1"/>
                <w:sz w:val="21"/>
                <w:szCs w:val="21"/>
              </w:rPr>
            </w:pPr>
            <w:r w:rsidRPr="007F2C95">
              <w:rPr>
                <w:rFonts w:ascii="Arial" w:eastAsia="Arial" w:hAnsi="Arial" w:cs="Arial"/>
                <w:color w:val="000000" w:themeColor="text1"/>
                <w:sz w:val="21"/>
                <w:szCs w:val="21"/>
              </w:rPr>
              <w:t>10%</w:t>
            </w:r>
          </w:p>
        </w:tc>
      </w:tr>
    </w:tbl>
    <w:p w14:paraId="079D2637" w14:textId="77777777" w:rsidR="000628CD" w:rsidRPr="007F2C95" w:rsidRDefault="000628CD" w:rsidP="000628CD">
      <w:pPr>
        <w:pStyle w:val="normal2"/>
        <w:spacing w:before="120" w:after="120" w:line="240" w:lineRule="auto"/>
        <w:ind w:left="709" w:hanging="709"/>
        <w:jc w:val="both"/>
        <w:rPr>
          <w:rFonts w:ascii="Arial" w:eastAsia="Arial" w:hAnsi="Arial" w:cs="Arial"/>
          <w:color w:val="000000" w:themeColor="text1"/>
          <w:sz w:val="21"/>
          <w:szCs w:val="21"/>
        </w:rPr>
      </w:pPr>
    </w:p>
    <w:p w14:paraId="32CFAEAC" w14:textId="77777777" w:rsidR="000628CD" w:rsidRPr="007F2C95" w:rsidRDefault="000628CD" w:rsidP="000628CD">
      <w:pPr>
        <w:pStyle w:val="normal2"/>
        <w:spacing w:before="120" w:after="120" w:line="240" w:lineRule="auto"/>
        <w:ind w:left="709" w:hanging="709"/>
        <w:jc w:val="both"/>
        <w:rPr>
          <w:rFonts w:ascii="Arial" w:eastAsia="Arial" w:hAnsi="Arial" w:cs="Arial"/>
          <w:color w:val="000000" w:themeColor="text1"/>
          <w:sz w:val="21"/>
          <w:szCs w:val="21"/>
        </w:rPr>
      </w:pPr>
      <w:r w:rsidRPr="007F2C95">
        <w:rPr>
          <w:rFonts w:ascii="Arial" w:eastAsia="Arial" w:hAnsi="Arial" w:cs="Arial"/>
          <w:b/>
          <w:bCs/>
          <w:color w:val="000000" w:themeColor="text1"/>
          <w:sz w:val="21"/>
          <w:szCs w:val="21"/>
        </w:rPr>
        <w:t>CARREGADORES</w:t>
      </w:r>
    </w:p>
    <w:tbl>
      <w:tblPr>
        <w:tblW w:w="0" w:type="auto"/>
        <w:tblInd w:w="817" w:type="dxa"/>
        <w:tblLayout w:type="fixed"/>
        <w:tblLook w:val="04A0" w:firstRow="1" w:lastRow="0" w:firstColumn="1" w:lastColumn="0" w:noHBand="0" w:noVBand="1"/>
      </w:tblPr>
      <w:tblGrid>
        <w:gridCol w:w="845"/>
        <w:gridCol w:w="3826"/>
        <w:gridCol w:w="3409"/>
      </w:tblGrid>
      <w:tr w:rsidR="000628CD" w:rsidRPr="007F2C95" w14:paraId="065B3D91" w14:textId="77777777">
        <w:tc>
          <w:tcPr>
            <w:tcW w:w="845" w:type="dxa"/>
            <w:tcBorders>
              <w:top w:val="single" w:sz="4" w:space="0" w:color="000000"/>
              <w:left w:val="single" w:sz="4" w:space="0" w:color="000000"/>
              <w:bottom w:val="single" w:sz="4" w:space="0" w:color="000000"/>
              <w:right w:val="single" w:sz="4" w:space="0" w:color="000000"/>
            </w:tcBorders>
            <w:vAlign w:val="center"/>
          </w:tcPr>
          <w:p w14:paraId="646CDA25" w14:textId="77777777" w:rsidR="000628CD" w:rsidRPr="007F2C95" w:rsidRDefault="000628CD" w:rsidP="00771549">
            <w:pPr>
              <w:pStyle w:val="normal2"/>
              <w:spacing w:before="120" w:after="120" w:line="240" w:lineRule="auto"/>
              <w:ind w:left="709" w:hanging="709"/>
              <w:jc w:val="both"/>
              <w:rPr>
                <w:rFonts w:ascii="Arial" w:hAnsi="Arial" w:cs="Arial"/>
                <w:color w:val="000000" w:themeColor="text1"/>
                <w:sz w:val="21"/>
                <w:szCs w:val="21"/>
              </w:rPr>
            </w:pPr>
            <w:r w:rsidRPr="007F2C95">
              <w:rPr>
                <w:rFonts w:ascii="Arial" w:eastAsia="Arial" w:hAnsi="Arial" w:cs="Arial"/>
                <w:color w:val="000000" w:themeColor="text1"/>
                <w:sz w:val="21"/>
                <w:szCs w:val="21"/>
              </w:rPr>
              <w:t>ITEM</w:t>
            </w:r>
          </w:p>
        </w:tc>
        <w:tc>
          <w:tcPr>
            <w:tcW w:w="3826" w:type="dxa"/>
            <w:tcBorders>
              <w:top w:val="single" w:sz="4" w:space="0" w:color="000000"/>
              <w:left w:val="single" w:sz="4" w:space="0" w:color="000000"/>
              <w:bottom w:val="single" w:sz="4" w:space="0" w:color="000000"/>
              <w:right w:val="single" w:sz="4" w:space="0" w:color="000000"/>
            </w:tcBorders>
            <w:vAlign w:val="center"/>
          </w:tcPr>
          <w:p w14:paraId="3EF9993B" w14:textId="77777777" w:rsidR="000628CD" w:rsidRPr="007F2C95" w:rsidRDefault="000628CD" w:rsidP="00771549">
            <w:pPr>
              <w:pStyle w:val="normal2"/>
              <w:spacing w:before="120" w:after="120" w:line="240" w:lineRule="auto"/>
              <w:ind w:left="709" w:hanging="709"/>
              <w:jc w:val="both"/>
              <w:rPr>
                <w:rFonts w:ascii="Arial" w:hAnsi="Arial" w:cs="Arial"/>
                <w:color w:val="000000" w:themeColor="text1"/>
                <w:sz w:val="21"/>
                <w:szCs w:val="21"/>
              </w:rPr>
            </w:pPr>
            <w:r w:rsidRPr="007F2C95">
              <w:rPr>
                <w:rFonts w:ascii="Arial" w:eastAsia="Arial" w:hAnsi="Arial" w:cs="Arial"/>
                <w:color w:val="000000" w:themeColor="text1"/>
                <w:sz w:val="21"/>
                <w:szCs w:val="21"/>
              </w:rPr>
              <w:t>DESCRIÇÃO</w:t>
            </w:r>
          </w:p>
        </w:tc>
        <w:tc>
          <w:tcPr>
            <w:tcW w:w="3409" w:type="dxa"/>
            <w:tcBorders>
              <w:top w:val="single" w:sz="4" w:space="0" w:color="000000"/>
              <w:left w:val="single" w:sz="4" w:space="0" w:color="000000"/>
              <w:bottom w:val="single" w:sz="4" w:space="0" w:color="000000"/>
              <w:right w:val="single" w:sz="4" w:space="0" w:color="000000"/>
            </w:tcBorders>
          </w:tcPr>
          <w:p w14:paraId="08783378" w14:textId="77777777" w:rsidR="000628CD" w:rsidRPr="007F2C95" w:rsidRDefault="000628CD" w:rsidP="00771549">
            <w:pPr>
              <w:pStyle w:val="normal2"/>
              <w:spacing w:before="120" w:after="120" w:line="240" w:lineRule="auto"/>
              <w:ind w:left="709" w:hanging="709"/>
              <w:jc w:val="both"/>
              <w:rPr>
                <w:rFonts w:ascii="Arial" w:hAnsi="Arial" w:cs="Arial"/>
                <w:color w:val="000000" w:themeColor="text1"/>
                <w:sz w:val="21"/>
                <w:szCs w:val="21"/>
              </w:rPr>
            </w:pPr>
            <w:r w:rsidRPr="007F2C95">
              <w:rPr>
                <w:rFonts w:ascii="Arial" w:eastAsia="Arial" w:hAnsi="Arial" w:cs="Arial"/>
                <w:color w:val="000000" w:themeColor="text1"/>
                <w:sz w:val="21"/>
                <w:szCs w:val="21"/>
              </w:rPr>
              <w:t>PERCENTUAL DO VALOR GLOBAL</w:t>
            </w:r>
          </w:p>
        </w:tc>
      </w:tr>
      <w:tr w:rsidR="000628CD" w:rsidRPr="007F2C95" w14:paraId="15A3B23E" w14:textId="77777777">
        <w:tc>
          <w:tcPr>
            <w:tcW w:w="845" w:type="dxa"/>
            <w:tcBorders>
              <w:top w:val="single" w:sz="4" w:space="0" w:color="000000"/>
              <w:left w:val="single" w:sz="4" w:space="0" w:color="000000"/>
              <w:bottom w:val="single" w:sz="4" w:space="0" w:color="000000"/>
              <w:right w:val="single" w:sz="4" w:space="0" w:color="000000"/>
            </w:tcBorders>
            <w:vAlign w:val="center"/>
          </w:tcPr>
          <w:p w14:paraId="75559546" w14:textId="77777777" w:rsidR="000628CD" w:rsidRPr="007F2C95" w:rsidRDefault="000628CD" w:rsidP="00771549">
            <w:pPr>
              <w:pStyle w:val="normal2"/>
              <w:spacing w:before="120" w:after="120" w:line="240" w:lineRule="auto"/>
              <w:ind w:left="709" w:hanging="709"/>
              <w:jc w:val="both"/>
              <w:rPr>
                <w:rFonts w:ascii="Arial" w:hAnsi="Arial" w:cs="Arial"/>
                <w:color w:val="000000" w:themeColor="text1"/>
                <w:sz w:val="21"/>
                <w:szCs w:val="21"/>
              </w:rPr>
            </w:pPr>
            <w:r w:rsidRPr="007F2C95">
              <w:rPr>
                <w:rFonts w:ascii="Arial" w:eastAsia="Arial" w:hAnsi="Arial" w:cs="Arial"/>
                <w:color w:val="000000" w:themeColor="text1"/>
                <w:sz w:val="21"/>
                <w:szCs w:val="21"/>
              </w:rPr>
              <w:t>1</w:t>
            </w:r>
          </w:p>
        </w:tc>
        <w:tc>
          <w:tcPr>
            <w:tcW w:w="3826" w:type="dxa"/>
            <w:tcBorders>
              <w:top w:val="single" w:sz="4" w:space="0" w:color="000000"/>
              <w:left w:val="single" w:sz="4" w:space="0" w:color="000000"/>
              <w:bottom w:val="single" w:sz="4" w:space="0" w:color="000000"/>
              <w:right w:val="single" w:sz="4" w:space="0" w:color="000000"/>
            </w:tcBorders>
          </w:tcPr>
          <w:p w14:paraId="6F4CA812" w14:textId="77777777" w:rsidR="000628CD" w:rsidRPr="007F2C95" w:rsidRDefault="000628CD" w:rsidP="00771549">
            <w:pPr>
              <w:pStyle w:val="normal2"/>
              <w:spacing w:before="120" w:after="120" w:line="240" w:lineRule="auto"/>
              <w:ind w:left="709" w:hanging="709"/>
              <w:jc w:val="both"/>
              <w:rPr>
                <w:rFonts w:ascii="Arial" w:hAnsi="Arial" w:cs="Arial"/>
                <w:color w:val="000000" w:themeColor="text1"/>
                <w:sz w:val="21"/>
                <w:szCs w:val="21"/>
              </w:rPr>
            </w:pPr>
            <w:r w:rsidRPr="007F2C95">
              <w:rPr>
                <w:rFonts w:ascii="Arial" w:eastAsia="Arial" w:hAnsi="Arial" w:cs="Arial"/>
                <w:color w:val="000000" w:themeColor="text1"/>
                <w:sz w:val="21"/>
                <w:szCs w:val="21"/>
              </w:rPr>
              <w:t>Entrega dos Equipamentos</w:t>
            </w:r>
          </w:p>
        </w:tc>
        <w:tc>
          <w:tcPr>
            <w:tcW w:w="3409" w:type="dxa"/>
            <w:tcBorders>
              <w:top w:val="single" w:sz="4" w:space="0" w:color="000000"/>
              <w:left w:val="single" w:sz="4" w:space="0" w:color="000000"/>
              <w:bottom w:val="single" w:sz="4" w:space="0" w:color="000000"/>
              <w:right w:val="single" w:sz="4" w:space="0" w:color="000000"/>
            </w:tcBorders>
          </w:tcPr>
          <w:p w14:paraId="6AD8AE4D" w14:textId="77777777" w:rsidR="000628CD" w:rsidRPr="007F2C95" w:rsidRDefault="000628CD" w:rsidP="00771549">
            <w:pPr>
              <w:pStyle w:val="normal2"/>
              <w:spacing w:before="120" w:after="120" w:line="240" w:lineRule="auto"/>
              <w:ind w:left="709" w:hanging="709"/>
              <w:jc w:val="both"/>
              <w:rPr>
                <w:rFonts w:ascii="Arial" w:hAnsi="Arial" w:cs="Arial"/>
                <w:color w:val="000000" w:themeColor="text1"/>
                <w:sz w:val="21"/>
                <w:szCs w:val="21"/>
              </w:rPr>
            </w:pPr>
            <w:r w:rsidRPr="007F2C95">
              <w:rPr>
                <w:rFonts w:ascii="Arial" w:eastAsia="Arial" w:hAnsi="Arial" w:cs="Arial"/>
                <w:color w:val="000000" w:themeColor="text1"/>
                <w:sz w:val="21"/>
                <w:szCs w:val="21"/>
              </w:rPr>
              <w:t>50%</w:t>
            </w:r>
          </w:p>
        </w:tc>
      </w:tr>
      <w:tr w:rsidR="000628CD" w:rsidRPr="007F2C95" w14:paraId="33E62402" w14:textId="77777777">
        <w:tc>
          <w:tcPr>
            <w:tcW w:w="845" w:type="dxa"/>
            <w:tcBorders>
              <w:top w:val="single" w:sz="4" w:space="0" w:color="000000"/>
              <w:left w:val="single" w:sz="4" w:space="0" w:color="000000"/>
              <w:bottom w:val="single" w:sz="4" w:space="0" w:color="000000"/>
              <w:right w:val="single" w:sz="4" w:space="0" w:color="000000"/>
            </w:tcBorders>
            <w:vAlign w:val="center"/>
          </w:tcPr>
          <w:p w14:paraId="43F9A826" w14:textId="77777777" w:rsidR="000628CD" w:rsidRPr="007F2C95" w:rsidRDefault="000628CD" w:rsidP="00771549">
            <w:pPr>
              <w:pStyle w:val="normal2"/>
              <w:spacing w:before="120" w:after="120" w:line="240" w:lineRule="auto"/>
              <w:ind w:left="709" w:hanging="709"/>
              <w:jc w:val="both"/>
              <w:rPr>
                <w:rFonts w:ascii="Arial" w:hAnsi="Arial" w:cs="Arial"/>
                <w:color w:val="000000" w:themeColor="text1"/>
                <w:sz w:val="21"/>
                <w:szCs w:val="21"/>
              </w:rPr>
            </w:pPr>
            <w:r w:rsidRPr="007F2C95">
              <w:rPr>
                <w:rFonts w:ascii="Arial" w:eastAsia="Arial" w:hAnsi="Arial" w:cs="Arial"/>
                <w:color w:val="000000" w:themeColor="text1"/>
                <w:sz w:val="21"/>
                <w:szCs w:val="21"/>
              </w:rPr>
              <w:t>2</w:t>
            </w:r>
          </w:p>
        </w:tc>
        <w:tc>
          <w:tcPr>
            <w:tcW w:w="3826" w:type="dxa"/>
            <w:tcBorders>
              <w:top w:val="single" w:sz="4" w:space="0" w:color="000000"/>
              <w:left w:val="single" w:sz="4" w:space="0" w:color="000000"/>
              <w:bottom w:val="single" w:sz="4" w:space="0" w:color="000000"/>
              <w:right w:val="single" w:sz="4" w:space="0" w:color="000000"/>
            </w:tcBorders>
          </w:tcPr>
          <w:p w14:paraId="5BB49969" w14:textId="77777777" w:rsidR="000628CD" w:rsidRPr="007F2C95" w:rsidRDefault="000628CD" w:rsidP="00771549">
            <w:pPr>
              <w:pStyle w:val="normal2"/>
              <w:spacing w:before="120" w:after="120" w:line="240" w:lineRule="auto"/>
              <w:ind w:left="709" w:hanging="709"/>
              <w:jc w:val="both"/>
              <w:rPr>
                <w:rFonts w:ascii="Arial" w:hAnsi="Arial" w:cs="Arial"/>
                <w:color w:val="000000" w:themeColor="text1"/>
                <w:sz w:val="21"/>
                <w:szCs w:val="21"/>
              </w:rPr>
            </w:pPr>
            <w:r w:rsidRPr="007F2C95">
              <w:rPr>
                <w:rFonts w:ascii="Arial" w:eastAsia="Arial" w:hAnsi="Arial" w:cs="Arial"/>
                <w:color w:val="000000" w:themeColor="text1"/>
                <w:sz w:val="21"/>
                <w:szCs w:val="21"/>
              </w:rPr>
              <w:t>Instalação dos Equipamentos</w:t>
            </w:r>
          </w:p>
        </w:tc>
        <w:tc>
          <w:tcPr>
            <w:tcW w:w="3409" w:type="dxa"/>
            <w:tcBorders>
              <w:top w:val="single" w:sz="4" w:space="0" w:color="000000"/>
              <w:left w:val="single" w:sz="4" w:space="0" w:color="000000"/>
              <w:bottom w:val="single" w:sz="4" w:space="0" w:color="000000"/>
              <w:right w:val="single" w:sz="4" w:space="0" w:color="000000"/>
            </w:tcBorders>
          </w:tcPr>
          <w:p w14:paraId="3A6E48A8" w14:textId="77777777" w:rsidR="000628CD" w:rsidRPr="007F2C95" w:rsidRDefault="000628CD" w:rsidP="00771549">
            <w:pPr>
              <w:pStyle w:val="normal2"/>
              <w:spacing w:before="120" w:after="120" w:line="240" w:lineRule="auto"/>
              <w:ind w:left="709" w:hanging="709"/>
              <w:jc w:val="both"/>
              <w:rPr>
                <w:rFonts w:ascii="Arial" w:hAnsi="Arial" w:cs="Arial"/>
                <w:color w:val="000000" w:themeColor="text1"/>
                <w:sz w:val="21"/>
                <w:szCs w:val="21"/>
              </w:rPr>
            </w:pPr>
            <w:r w:rsidRPr="007F2C95">
              <w:rPr>
                <w:rFonts w:ascii="Arial" w:eastAsia="Arial" w:hAnsi="Arial" w:cs="Arial"/>
                <w:color w:val="000000" w:themeColor="text1"/>
                <w:sz w:val="21"/>
                <w:szCs w:val="21"/>
              </w:rPr>
              <w:t>20%</w:t>
            </w:r>
          </w:p>
        </w:tc>
      </w:tr>
      <w:tr w:rsidR="000628CD" w:rsidRPr="007F2C95" w14:paraId="0E624F41" w14:textId="77777777">
        <w:tc>
          <w:tcPr>
            <w:tcW w:w="845" w:type="dxa"/>
            <w:tcBorders>
              <w:top w:val="single" w:sz="4" w:space="0" w:color="000000"/>
              <w:left w:val="single" w:sz="4" w:space="0" w:color="000000"/>
              <w:bottom w:val="single" w:sz="4" w:space="0" w:color="000000"/>
              <w:right w:val="single" w:sz="4" w:space="0" w:color="000000"/>
            </w:tcBorders>
            <w:vAlign w:val="center"/>
          </w:tcPr>
          <w:p w14:paraId="1F002570" w14:textId="77777777" w:rsidR="000628CD" w:rsidRPr="007F2C95" w:rsidRDefault="000628CD" w:rsidP="00771549">
            <w:pPr>
              <w:pStyle w:val="normal2"/>
              <w:spacing w:before="120" w:after="120" w:line="240" w:lineRule="auto"/>
              <w:ind w:left="709" w:hanging="709"/>
              <w:jc w:val="both"/>
              <w:rPr>
                <w:rFonts w:ascii="Arial" w:hAnsi="Arial" w:cs="Arial"/>
                <w:color w:val="000000" w:themeColor="text1"/>
                <w:sz w:val="21"/>
                <w:szCs w:val="21"/>
              </w:rPr>
            </w:pPr>
            <w:r w:rsidRPr="007F2C95">
              <w:rPr>
                <w:rFonts w:ascii="Arial" w:eastAsia="Arial" w:hAnsi="Arial" w:cs="Arial"/>
                <w:color w:val="000000" w:themeColor="text1"/>
                <w:sz w:val="21"/>
                <w:szCs w:val="21"/>
              </w:rPr>
              <w:t>3</w:t>
            </w:r>
          </w:p>
        </w:tc>
        <w:tc>
          <w:tcPr>
            <w:tcW w:w="3826" w:type="dxa"/>
            <w:tcBorders>
              <w:top w:val="single" w:sz="4" w:space="0" w:color="000000"/>
              <w:left w:val="single" w:sz="4" w:space="0" w:color="000000"/>
              <w:bottom w:val="single" w:sz="4" w:space="0" w:color="000000"/>
              <w:right w:val="single" w:sz="4" w:space="0" w:color="000000"/>
            </w:tcBorders>
          </w:tcPr>
          <w:p w14:paraId="63A902D1" w14:textId="77777777" w:rsidR="000628CD" w:rsidRPr="007F2C95" w:rsidRDefault="000628CD" w:rsidP="00771549">
            <w:pPr>
              <w:pStyle w:val="normal2"/>
              <w:spacing w:before="120" w:after="120" w:line="240" w:lineRule="auto"/>
              <w:ind w:left="709" w:hanging="709"/>
              <w:jc w:val="both"/>
              <w:rPr>
                <w:rFonts w:ascii="Arial" w:hAnsi="Arial" w:cs="Arial"/>
                <w:color w:val="000000" w:themeColor="text1"/>
                <w:sz w:val="21"/>
                <w:szCs w:val="21"/>
              </w:rPr>
            </w:pPr>
            <w:r w:rsidRPr="007F2C95">
              <w:rPr>
                <w:rFonts w:ascii="Arial" w:eastAsia="Arial" w:hAnsi="Arial" w:cs="Arial"/>
                <w:color w:val="000000" w:themeColor="text1"/>
                <w:sz w:val="21"/>
                <w:szCs w:val="21"/>
              </w:rPr>
              <w:t>Testes de Comissionamento</w:t>
            </w:r>
          </w:p>
        </w:tc>
        <w:tc>
          <w:tcPr>
            <w:tcW w:w="3409" w:type="dxa"/>
            <w:tcBorders>
              <w:top w:val="single" w:sz="4" w:space="0" w:color="000000"/>
              <w:left w:val="single" w:sz="4" w:space="0" w:color="000000"/>
              <w:bottom w:val="single" w:sz="4" w:space="0" w:color="000000"/>
              <w:right w:val="single" w:sz="4" w:space="0" w:color="000000"/>
            </w:tcBorders>
          </w:tcPr>
          <w:p w14:paraId="65DDF08D" w14:textId="77777777" w:rsidR="000628CD" w:rsidRPr="007F2C95" w:rsidRDefault="000628CD" w:rsidP="00771549">
            <w:pPr>
              <w:pStyle w:val="normal2"/>
              <w:spacing w:before="120" w:after="120" w:line="240" w:lineRule="auto"/>
              <w:ind w:left="709" w:hanging="709"/>
              <w:jc w:val="both"/>
              <w:rPr>
                <w:rFonts w:ascii="Arial" w:hAnsi="Arial" w:cs="Arial"/>
                <w:color w:val="000000" w:themeColor="text1"/>
                <w:sz w:val="21"/>
                <w:szCs w:val="21"/>
              </w:rPr>
            </w:pPr>
            <w:r w:rsidRPr="007F2C95">
              <w:rPr>
                <w:rFonts w:ascii="Arial" w:eastAsia="Arial" w:hAnsi="Arial" w:cs="Arial"/>
                <w:color w:val="000000" w:themeColor="text1"/>
                <w:sz w:val="21"/>
                <w:szCs w:val="21"/>
              </w:rPr>
              <w:t>10%</w:t>
            </w:r>
          </w:p>
        </w:tc>
      </w:tr>
      <w:tr w:rsidR="000628CD" w:rsidRPr="007F2C95" w14:paraId="49433DFC" w14:textId="77777777">
        <w:tc>
          <w:tcPr>
            <w:tcW w:w="845" w:type="dxa"/>
            <w:tcBorders>
              <w:top w:val="single" w:sz="4" w:space="0" w:color="000000"/>
              <w:left w:val="single" w:sz="4" w:space="0" w:color="000000"/>
              <w:bottom w:val="single" w:sz="4" w:space="0" w:color="000000"/>
              <w:right w:val="single" w:sz="4" w:space="0" w:color="000000"/>
            </w:tcBorders>
            <w:vAlign w:val="center"/>
          </w:tcPr>
          <w:p w14:paraId="6C873804" w14:textId="77777777" w:rsidR="000628CD" w:rsidRPr="007F2C95" w:rsidRDefault="000628CD" w:rsidP="00771549">
            <w:pPr>
              <w:pStyle w:val="normal2"/>
              <w:spacing w:before="120" w:after="120" w:line="240" w:lineRule="auto"/>
              <w:ind w:left="709" w:hanging="709"/>
              <w:jc w:val="both"/>
              <w:rPr>
                <w:rFonts w:ascii="Arial" w:hAnsi="Arial" w:cs="Arial"/>
                <w:color w:val="000000" w:themeColor="text1"/>
                <w:sz w:val="21"/>
                <w:szCs w:val="21"/>
              </w:rPr>
            </w:pPr>
            <w:r w:rsidRPr="007F2C95">
              <w:rPr>
                <w:rFonts w:ascii="Arial" w:eastAsia="Arial" w:hAnsi="Arial" w:cs="Arial"/>
                <w:color w:val="000000" w:themeColor="text1"/>
                <w:sz w:val="21"/>
                <w:szCs w:val="21"/>
              </w:rPr>
              <w:t>4</w:t>
            </w:r>
          </w:p>
        </w:tc>
        <w:tc>
          <w:tcPr>
            <w:tcW w:w="3826" w:type="dxa"/>
            <w:tcBorders>
              <w:top w:val="single" w:sz="4" w:space="0" w:color="000000"/>
              <w:left w:val="single" w:sz="4" w:space="0" w:color="000000"/>
              <w:bottom w:val="single" w:sz="4" w:space="0" w:color="000000"/>
              <w:right w:val="single" w:sz="4" w:space="0" w:color="000000"/>
            </w:tcBorders>
          </w:tcPr>
          <w:p w14:paraId="1A7CF5A1" w14:textId="77777777" w:rsidR="000628CD" w:rsidRPr="007F2C95" w:rsidRDefault="000628CD" w:rsidP="00771549">
            <w:pPr>
              <w:pStyle w:val="normal2"/>
              <w:spacing w:before="120" w:after="120" w:line="240" w:lineRule="auto"/>
              <w:ind w:left="709" w:hanging="709"/>
              <w:jc w:val="both"/>
              <w:rPr>
                <w:rFonts w:ascii="Arial" w:hAnsi="Arial" w:cs="Arial"/>
                <w:color w:val="000000" w:themeColor="text1"/>
                <w:sz w:val="21"/>
                <w:szCs w:val="21"/>
              </w:rPr>
            </w:pPr>
            <w:r w:rsidRPr="007F2C95">
              <w:rPr>
                <w:rFonts w:ascii="Arial" w:eastAsia="Arial" w:hAnsi="Arial" w:cs="Arial"/>
                <w:color w:val="000000" w:themeColor="text1"/>
                <w:sz w:val="21"/>
                <w:szCs w:val="21"/>
              </w:rPr>
              <w:t>Treinamento</w:t>
            </w:r>
          </w:p>
        </w:tc>
        <w:tc>
          <w:tcPr>
            <w:tcW w:w="3409" w:type="dxa"/>
            <w:tcBorders>
              <w:top w:val="single" w:sz="4" w:space="0" w:color="000000"/>
              <w:left w:val="single" w:sz="4" w:space="0" w:color="000000"/>
              <w:bottom w:val="single" w:sz="4" w:space="0" w:color="000000"/>
              <w:right w:val="single" w:sz="4" w:space="0" w:color="000000"/>
            </w:tcBorders>
          </w:tcPr>
          <w:p w14:paraId="46E7E4D9" w14:textId="77777777" w:rsidR="000628CD" w:rsidRPr="007F2C95" w:rsidRDefault="000628CD" w:rsidP="00771549">
            <w:pPr>
              <w:pStyle w:val="normal2"/>
              <w:spacing w:before="120" w:after="120" w:line="240" w:lineRule="auto"/>
              <w:ind w:left="709" w:hanging="709"/>
              <w:jc w:val="both"/>
              <w:rPr>
                <w:rFonts w:ascii="Arial" w:hAnsi="Arial" w:cs="Arial"/>
                <w:color w:val="000000" w:themeColor="text1"/>
                <w:sz w:val="21"/>
                <w:szCs w:val="21"/>
              </w:rPr>
            </w:pPr>
            <w:r w:rsidRPr="007F2C95">
              <w:rPr>
                <w:rFonts w:ascii="Arial" w:eastAsia="Arial" w:hAnsi="Arial" w:cs="Arial"/>
                <w:color w:val="000000" w:themeColor="text1"/>
                <w:sz w:val="21"/>
                <w:szCs w:val="21"/>
              </w:rPr>
              <w:t>10%</w:t>
            </w:r>
          </w:p>
        </w:tc>
      </w:tr>
      <w:tr w:rsidR="000628CD" w:rsidRPr="007F2C95" w14:paraId="2DF2E9D7" w14:textId="77777777">
        <w:tc>
          <w:tcPr>
            <w:tcW w:w="845" w:type="dxa"/>
            <w:tcBorders>
              <w:top w:val="single" w:sz="4" w:space="0" w:color="000000"/>
              <w:left w:val="single" w:sz="4" w:space="0" w:color="000000"/>
              <w:bottom w:val="single" w:sz="4" w:space="0" w:color="000000"/>
              <w:right w:val="single" w:sz="4" w:space="0" w:color="000000"/>
            </w:tcBorders>
            <w:vAlign w:val="center"/>
          </w:tcPr>
          <w:p w14:paraId="33ADCEA1" w14:textId="77777777" w:rsidR="000628CD" w:rsidRPr="007F2C95" w:rsidRDefault="000628CD" w:rsidP="00771549">
            <w:pPr>
              <w:pStyle w:val="normal2"/>
              <w:spacing w:before="120" w:after="120" w:line="240" w:lineRule="auto"/>
              <w:ind w:left="709" w:hanging="709"/>
              <w:jc w:val="both"/>
              <w:rPr>
                <w:rFonts w:ascii="Arial" w:hAnsi="Arial" w:cs="Arial"/>
                <w:color w:val="000000" w:themeColor="text1"/>
                <w:sz w:val="21"/>
                <w:szCs w:val="21"/>
              </w:rPr>
            </w:pPr>
            <w:r w:rsidRPr="007F2C95">
              <w:rPr>
                <w:rFonts w:ascii="Arial" w:eastAsia="Arial" w:hAnsi="Arial" w:cs="Arial"/>
                <w:color w:val="000000" w:themeColor="text1"/>
                <w:sz w:val="21"/>
                <w:szCs w:val="21"/>
              </w:rPr>
              <w:t>5</w:t>
            </w:r>
          </w:p>
        </w:tc>
        <w:tc>
          <w:tcPr>
            <w:tcW w:w="3826" w:type="dxa"/>
            <w:tcBorders>
              <w:top w:val="single" w:sz="4" w:space="0" w:color="000000"/>
              <w:left w:val="single" w:sz="4" w:space="0" w:color="000000"/>
              <w:bottom w:val="single" w:sz="4" w:space="0" w:color="000000"/>
              <w:right w:val="single" w:sz="4" w:space="0" w:color="000000"/>
            </w:tcBorders>
          </w:tcPr>
          <w:p w14:paraId="2DDCC76A" w14:textId="77777777" w:rsidR="000628CD" w:rsidRPr="007F2C95" w:rsidRDefault="000628CD" w:rsidP="00771549">
            <w:pPr>
              <w:pStyle w:val="normal2"/>
              <w:spacing w:before="120" w:after="120" w:line="240" w:lineRule="auto"/>
              <w:ind w:left="709" w:hanging="709"/>
              <w:jc w:val="both"/>
              <w:rPr>
                <w:rFonts w:ascii="Arial" w:hAnsi="Arial" w:cs="Arial"/>
                <w:color w:val="000000" w:themeColor="text1"/>
                <w:sz w:val="21"/>
                <w:szCs w:val="21"/>
              </w:rPr>
            </w:pPr>
            <w:r w:rsidRPr="007F2C95">
              <w:rPr>
                <w:rFonts w:ascii="Arial" w:eastAsia="Arial" w:hAnsi="Arial" w:cs="Arial"/>
                <w:color w:val="000000" w:themeColor="text1"/>
                <w:sz w:val="21"/>
                <w:szCs w:val="21"/>
              </w:rPr>
              <w:t>Operação Assistida</w:t>
            </w:r>
          </w:p>
        </w:tc>
        <w:tc>
          <w:tcPr>
            <w:tcW w:w="3409" w:type="dxa"/>
            <w:tcBorders>
              <w:top w:val="single" w:sz="4" w:space="0" w:color="000000"/>
              <w:left w:val="single" w:sz="4" w:space="0" w:color="000000"/>
              <w:bottom w:val="single" w:sz="4" w:space="0" w:color="000000"/>
              <w:right w:val="single" w:sz="4" w:space="0" w:color="000000"/>
            </w:tcBorders>
          </w:tcPr>
          <w:p w14:paraId="09DAE795" w14:textId="77777777" w:rsidR="000628CD" w:rsidRPr="007F2C95" w:rsidRDefault="000628CD" w:rsidP="00771549">
            <w:pPr>
              <w:pStyle w:val="normal2"/>
              <w:spacing w:before="120" w:after="120" w:line="240" w:lineRule="auto"/>
              <w:ind w:left="709" w:hanging="709"/>
              <w:jc w:val="both"/>
              <w:rPr>
                <w:rFonts w:ascii="Arial" w:hAnsi="Arial" w:cs="Arial"/>
                <w:color w:val="000000" w:themeColor="text1"/>
                <w:sz w:val="21"/>
                <w:szCs w:val="21"/>
              </w:rPr>
            </w:pPr>
            <w:r w:rsidRPr="007F2C95">
              <w:rPr>
                <w:rFonts w:ascii="Arial" w:eastAsia="Arial" w:hAnsi="Arial" w:cs="Arial"/>
                <w:color w:val="000000" w:themeColor="text1"/>
                <w:sz w:val="21"/>
                <w:szCs w:val="21"/>
              </w:rPr>
              <w:t>10%</w:t>
            </w:r>
          </w:p>
        </w:tc>
      </w:tr>
    </w:tbl>
    <w:p w14:paraId="5B01A51C" w14:textId="77777777" w:rsidR="000628CD" w:rsidRPr="007F2C95" w:rsidRDefault="000628CD">
      <w:pPr>
        <w:pStyle w:val="PargrafodaLista"/>
        <w:numPr>
          <w:ilvl w:val="1"/>
          <w:numId w:val="30"/>
        </w:numPr>
        <w:tabs>
          <w:tab w:val="left" w:pos="1134"/>
        </w:tabs>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lastRenderedPageBreak/>
        <w:t>Nos casos de eventuais atrasos de pagamento, verificados por culpa única e exclusiva do Contratante, fica convencionado que a taxa de atualização financeira, devida pelos órgãos entre o prazo referido no Termo de Referência e o correspondente ao efetivo adimplemento da parcela, será calculada mediante a aplicação da seguinte fórmula:</w:t>
      </w:r>
    </w:p>
    <w:p w14:paraId="6928125D" w14:textId="77777777" w:rsidR="000628CD" w:rsidRPr="007F2C95" w:rsidRDefault="000628CD" w:rsidP="000628CD">
      <w:pPr>
        <w:pStyle w:val="PargrafodaLista1"/>
        <w:widowControl w:val="0"/>
        <w:spacing w:before="120" w:after="120"/>
        <w:ind w:left="709" w:hanging="709"/>
        <w:jc w:val="both"/>
        <w:rPr>
          <w:rFonts w:ascii="Arial" w:hAnsi="Arial" w:cs="Arial"/>
          <w:sz w:val="21"/>
          <w:szCs w:val="21"/>
        </w:rPr>
      </w:pPr>
      <w:r w:rsidRPr="007F2C95">
        <w:rPr>
          <w:rFonts w:ascii="Arial" w:hAnsi="Arial" w:cs="Arial"/>
          <w:sz w:val="21"/>
          <w:szCs w:val="21"/>
        </w:rPr>
        <w:t>EM = I x N x VP</w:t>
      </w:r>
    </w:p>
    <w:p w14:paraId="415568E7" w14:textId="77777777" w:rsidR="000628CD" w:rsidRPr="007F2C95" w:rsidRDefault="000628CD" w:rsidP="000628CD">
      <w:pPr>
        <w:spacing w:before="120" w:after="120" w:line="240" w:lineRule="auto"/>
        <w:ind w:left="709" w:hanging="709"/>
        <w:jc w:val="both"/>
        <w:rPr>
          <w:rFonts w:ascii="Arial" w:hAnsi="Arial" w:cs="Arial"/>
          <w:sz w:val="21"/>
          <w:szCs w:val="21"/>
          <w:u w:val="single"/>
        </w:rPr>
      </w:pPr>
    </w:p>
    <w:tbl>
      <w:tblPr>
        <w:tblW w:w="8153"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7253"/>
      </w:tblGrid>
      <w:tr w:rsidR="000628CD" w:rsidRPr="007F2C95" w14:paraId="7B0DCE72" w14:textId="77777777" w:rsidTr="007D234E">
        <w:tc>
          <w:tcPr>
            <w:tcW w:w="8153" w:type="dxa"/>
            <w:gridSpan w:val="2"/>
          </w:tcPr>
          <w:p w14:paraId="04A64E12" w14:textId="77777777" w:rsidR="000628CD" w:rsidRPr="00427D6B" w:rsidRDefault="000628CD" w:rsidP="00771549">
            <w:pPr>
              <w:pStyle w:val="SemEspaamento1"/>
              <w:spacing w:before="120" w:after="120" w:line="240" w:lineRule="auto"/>
              <w:ind w:left="709" w:hanging="709"/>
              <w:jc w:val="both"/>
              <w:rPr>
                <w:rFonts w:ascii="Arial" w:hAnsi="Arial" w:cs="Arial"/>
                <w:b/>
                <w:bCs/>
                <w:sz w:val="21"/>
                <w:szCs w:val="21"/>
                <w:u w:val="single"/>
              </w:rPr>
            </w:pPr>
            <w:r w:rsidRPr="00427D6B">
              <w:rPr>
                <w:rFonts w:ascii="Arial" w:hAnsi="Arial" w:cs="Arial"/>
                <w:b/>
                <w:bCs/>
                <w:sz w:val="21"/>
                <w:szCs w:val="21"/>
                <w:u w:val="single"/>
              </w:rPr>
              <w:t>Onde:</w:t>
            </w:r>
          </w:p>
        </w:tc>
      </w:tr>
      <w:tr w:rsidR="000628CD" w:rsidRPr="007F2C95" w14:paraId="4AF6198F" w14:textId="77777777" w:rsidTr="00427D6B">
        <w:tc>
          <w:tcPr>
            <w:tcW w:w="900" w:type="dxa"/>
          </w:tcPr>
          <w:p w14:paraId="5BB5D74F" w14:textId="77777777" w:rsidR="000628CD" w:rsidRPr="00427D6B" w:rsidRDefault="000628CD" w:rsidP="00771549">
            <w:pPr>
              <w:pStyle w:val="SemEspaamento1"/>
              <w:spacing w:before="120" w:after="120" w:line="240" w:lineRule="auto"/>
              <w:ind w:left="709" w:hanging="709"/>
              <w:jc w:val="both"/>
              <w:rPr>
                <w:rFonts w:ascii="Arial" w:hAnsi="Arial" w:cs="Arial"/>
                <w:b/>
                <w:bCs/>
                <w:sz w:val="21"/>
                <w:szCs w:val="21"/>
              </w:rPr>
            </w:pPr>
            <w:r w:rsidRPr="00427D6B">
              <w:rPr>
                <w:rFonts w:ascii="Arial" w:hAnsi="Arial" w:cs="Arial"/>
                <w:b/>
                <w:bCs/>
                <w:sz w:val="21"/>
                <w:szCs w:val="21"/>
                <w:u w:val="single"/>
              </w:rPr>
              <w:t>Sigla</w:t>
            </w:r>
          </w:p>
        </w:tc>
        <w:tc>
          <w:tcPr>
            <w:tcW w:w="7253" w:type="dxa"/>
          </w:tcPr>
          <w:p w14:paraId="6A11E11E" w14:textId="77777777" w:rsidR="000628CD" w:rsidRPr="00427D6B" w:rsidRDefault="000628CD" w:rsidP="00771549">
            <w:pPr>
              <w:pStyle w:val="SemEspaamento1"/>
              <w:spacing w:before="120" w:after="120" w:line="240" w:lineRule="auto"/>
              <w:ind w:left="709" w:hanging="709"/>
              <w:jc w:val="both"/>
              <w:rPr>
                <w:rFonts w:ascii="Arial" w:hAnsi="Arial" w:cs="Arial"/>
                <w:b/>
                <w:bCs/>
                <w:sz w:val="21"/>
                <w:szCs w:val="21"/>
              </w:rPr>
            </w:pPr>
            <w:r w:rsidRPr="00427D6B">
              <w:rPr>
                <w:rFonts w:ascii="Arial" w:hAnsi="Arial" w:cs="Arial"/>
                <w:b/>
                <w:bCs/>
                <w:sz w:val="21"/>
                <w:szCs w:val="21"/>
                <w:u w:val="single"/>
              </w:rPr>
              <w:t>Significado / Descrição</w:t>
            </w:r>
          </w:p>
        </w:tc>
      </w:tr>
      <w:tr w:rsidR="000628CD" w:rsidRPr="007F2C95" w14:paraId="7CF24AA1" w14:textId="77777777" w:rsidTr="00427D6B">
        <w:trPr>
          <w:trHeight w:val="284"/>
        </w:trPr>
        <w:tc>
          <w:tcPr>
            <w:tcW w:w="900" w:type="dxa"/>
            <w:vAlign w:val="center"/>
          </w:tcPr>
          <w:p w14:paraId="5E3F5EBC" w14:textId="77777777" w:rsidR="000628CD" w:rsidRPr="007F2C95" w:rsidRDefault="000628CD" w:rsidP="00771549">
            <w:pPr>
              <w:pStyle w:val="SemEspaamento1"/>
              <w:spacing w:before="120" w:after="120" w:line="240" w:lineRule="auto"/>
              <w:ind w:left="709" w:hanging="709"/>
              <w:jc w:val="both"/>
              <w:rPr>
                <w:rFonts w:ascii="Arial" w:hAnsi="Arial" w:cs="Arial"/>
                <w:sz w:val="21"/>
                <w:szCs w:val="21"/>
              </w:rPr>
            </w:pPr>
            <w:r w:rsidRPr="007F2C95">
              <w:rPr>
                <w:rFonts w:ascii="Arial" w:hAnsi="Arial" w:cs="Arial"/>
                <w:sz w:val="21"/>
                <w:szCs w:val="21"/>
              </w:rPr>
              <w:t>EM</w:t>
            </w:r>
          </w:p>
        </w:tc>
        <w:tc>
          <w:tcPr>
            <w:tcW w:w="7253" w:type="dxa"/>
            <w:vAlign w:val="center"/>
          </w:tcPr>
          <w:p w14:paraId="40223FB1" w14:textId="77777777" w:rsidR="000628CD" w:rsidRPr="007F2C95" w:rsidRDefault="000628CD" w:rsidP="00771549">
            <w:pPr>
              <w:pStyle w:val="SemEspaamento1"/>
              <w:spacing w:before="120" w:after="120" w:line="240" w:lineRule="auto"/>
              <w:ind w:left="709" w:hanging="709"/>
              <w:jc w:val="both"/>
              <w:rPr>
                <w:rFonts w:ascii="Arial" w:hAnsi="Arial" w:cs="Arial"/>
                <w:sz w:val="21"/>
                <w:szCs w:val="21"/>
              </w:rPr>
            </w:pPr>
            <w:r w:rsidRPr="007F2C95">
              <w:rPr>
                <w:rFonts w:ascii="Arial" w:hAnsi="Arial" w:cs="Arial"/>
                <w:sz w:val="21"/>
                <w:szCs w:val="21"/>
              </w:rPr>
              <w:t>Encargos Moratórios.</w:t>
            </w:r>
          </w:p>
        </w:tc>
      </w:tr>
      <w:tr w:rsidR="000628CD" w:rsidRPr="007F2C95" w14:paraId="5BDDBF65" w14:textId="77777777" w:rsidTr="00427D6B">
        <w:trPr>
          <w:trHeight w:val="284"/>
        </w:trPr>
        <w:tc>
          <w:tcPr>
            <w:tcW w:w="900" w:type="dxa"/>
            <w:vAlign w:val="center"/>
          </w:tcPr>
          <w:p w14:paraId="762600D0" w14:textId="77777777" w:rsidR="000628CD" w:rsidRPr="007F2C95" w:rsidRDefault="000628CD" w:rsidP="00771549">
            <w:pPr>
              <w:pStyle w:val="SemEspaamento1"/>
              <w:spacing w:before="120" w:after="120" w:line="240" w:lineRule="auto"/>
              <w:ind w:left="709" w:hanging="709"/>
              <w:jc w:val="both"/>
              <w:rPr>
                <w:rFonts w:ascii="Arial" w:hAnsi="Arial" w:cs="Arial"/>
                <w:sz w:val="21"/>
                <w:szCs w:val="21"/>
              </w:rPr>
            </w:pPr>
            <w:r w:rsidRPr="007F2C95">
              <w:rPr>
                <w:rFonts w:ascii="Arial" w:hAnsi="Arial" w:cs="Arial"/>
                <w:sz w:val="21"/>
                <w:szCs w:val="21"/>
              </w:rPr>
              <w:t>N</w:t>
            </w:r>
          </w:p>
        </w:tc>
        <w:tc>
          <w:tcPr>
            <w:tcW w:w="7253" w:type="dxa"/>
            <w:vAlign w:val="center"/>
          </w:tcPr>
          <w:p w14:paraId="2AFA355B" w14:textId="77777777" w:rsidR="000628CD" w:rsidRPr="007F2C95" w:rsidRDefault="000628CD" w:rsidP="00771549">
            <w:pPr>
              <w:pStyle w:val="SemEspaamento1"/>
              <w:spacing w:before="120" w:after="120" w:line="240" w:lineRule="auto"/>
              <w:ind w:left="709" w:hanging="709"/>
              <w:jc w:val="both"/>
              <w:rPr>
                <w:rFonts w:ascii="Arial" w:hAnsi="Arial" w:cs="Arial"/>
                <w:sz w:val="21"/>
                <w:szCs w:val="21"/>
              </w:rPr>
            </w:pPr>
            <w:r w:rsidRPr="007F2C95">
              <w:rPr>
                <w:rFonts w:ascii="Arial" w:hAnsi="Arial" w:cs="Arial"/>
                <w:sz w:val="21"/>
                <w:szCs w:val="21"/>
              </w:rPr>
              <w:t>Número de dias entre a data prevista para o pagamento e a do efetivo pagamento.</w:t>
            </w:r>
          </w:p>
        </w:tc>
      </w:tr>
      <w:tr w:rsidR="000628CD" w:rsidRPr="007F2C95" w14:paraId="6C65E525" w14:textId="77777777" w:rsidTr="00427D6B">
        <w:trPr>
          <w:trHeight w:val="284"/>
        </w:trPr>
        <w:tc>
          <w:tcPr>
            <w:tcW w:w="900" w:type="dxa"/>
            <w:vAlign w:val="center"/>
          </w:tcPr>
          <w:p w14:paraId="65046FA3" w14:textId="77777777" w:rsidR="000628CD" w:rsidRPr="007F2C95" w:rsidRDefault="000628CD" w:rsidP="00771549">
            <w:pPr>
              <w:pStyle w:val="SemEspaamento1"/>
              <w:spacing w:before="120" w:after="120" w:line="240" w:lineRule="auto"/>
              <w:ind w:left="709" w:hanging="709"/>
              <w:jc w:val="both"/>
              <w:rPr>
                <w:rFonts w:ascii="Arial" w:hAnsi="Arial" w:cs="Arial"/>
                <w:sz w:val="21"/>
                <w:szCs w:val="21"/>
              </w:rPr>
            </w:pPr>
            <w:r w:rsidRPr="007F2C95">
              <w:rPr>
                <w:rFonts w:ascii="Arial" w:hAnsi="Arial" w:cs="Arial"/>
                <w:sz w:val="21"/>
                <w:szCs w:val="21"/>
              </w:rPr>
              <w:t>VP</w:t>
            </w:r>
          </w:p>
        </w:tc>
        <w:tc>
          <w:tcPr>
            <w:tcW w:w="7253" w:type="dxa"/>
            <w:vAlign w:val="center"/>
          </w:tcPr>
          <w:p w14:paraId="763BBA45" w14:textId="77777777" w:rsidR="000628CD" w:rsidRPr="007F2C95" w:rsidRDefault="000628CD" w:rsidP="00771549">
            <w:pPr>
              <w:pStyle w:val="SemEspaamento1"/>
              <w:spacing w:before="120" w:after="120" w:line="240" w:lineRule="auto"/>
              <w:ind w:left="709" w:hanging="709"/>
              <w:jc w:val="both"/>
              <w:rPr>
                <w:rFonts w:ascii="Arial" w:hAnsi="Arial" w:cs="Arial"/>
                <w:sz w:val="21"/>
                <w:szCs w:val="21"/>
              </w:rPr>
            </w:pPr>
            <w:r w:rsidRPr="007F2C95">
              <w:rPr>
                <w:rFonts w:ascii="Arial" w:hAnsi="Arial" w:cs="Arial"/>
                <w:sz w:val="21"/>
                <w:szCs w:val="21"/>
              </w:rPr>
              <w:t>Valor da parcela a ser paga.</w:t>
            </w:r>
          </w:p>
        </w:tc>
      </w:tr>
      <w:tr w:rsidR="000628CD" w:rsidRPr="007F2C95" w14:paraId="5CE556AA" w14:textId="77777777" w:rsidTr="00427D6B">
        <w:trPr>
          <w:trHeight w:val="284"/>
        </w:trPr>
        <w:tc>
          <w:tcPr>
            <w:tcW w:w="900" w:type="dxa"/>
            <w:vAlign w:val="center"/>
          </w:tcPr>
          <w:p w14:paraId="1C14B4DB" w14:textId="77777777" w:rsidR="000628CD" w:rsidRPr="007F2C95" w:rsidRDefault="000628CD" w:rsidP="00771549">
            <w:pPr>
              <w:pStyle w:val="SemEspaamento1"/>
              <w:spacing w:before="120" w:after="120" w:line="240" w:lineRule="auto"/>
              <w:ind w:left="709" w:hanging="709"/>
              <w:jc w:val="both"/>
              <w:rPr>
                <w:rFonts w:ascii="Arial" w:hAnsi="Arial" w:cs="Arial"/>
                <w:sz w:val="21"/>
                <w:szCs w:val="21"/>
              </w:rPr>
            </w:pPr>
            <w:r w:rsidRPr="007F2C95">
              <w:rPr>
                <w:rFonts w:ascii="Arial" w:hAnsi="Arial" w:cs="Arial"/>
                <w:sz w:val="21"/>
                <w:szCs w:val="21"/>
              </w:rPr>
              <w:t>I</w:t>
            </w:r>
          </w:p>
        </w:tc>
        <w:tc>
          <w:tcPr>
            <w:tcW w:w="7253" w:type="dxa"/>
            <w:vAlign w:val="center"/>
          </w:tcPr>
          <w:p w14:paraId="616AE523" w14:textId="77777777" w:rsidR="000628CD" w:rsidRPr="007F2C95" w:rsidRDefault="000628CD" w:rsidP="00771549">
            <w:pPr>
              <w:pStyle w:val="SemEspaamento1"/>
              <w:spacing w:before="120" w:after="120" w:line="240" w:lineRule="auto"/>
              <w:ind w:left="709" w:hanging="709"/>
              <w:jc w:val="both"/>
              <w:rPr>
                <w:rFonts w:ascii="Arial" w:hAnsi="Arial" w:cs="Arial"/>
                <w:sz w:val="21"/>
                <w:szCs w:val="21"/>
              </w:rPr>
            </w:pPr>
            <w:r w:rsidRPr="007F2C95">
              <w:rPr>
                <w:rFonts w:ascii="Arial" w:hAnsi="Arial" w:cs="Arial"/>
                <w:sz w:val="21"/>
                <w:szCs w:val="21"/>
              </w:rPr>
              <w:t>Índice de atualização financeira, assim apurado:</w:t>
            </w:r>
          </w:p>
        </w:tc>
      </w:tr>
      <w:tr w:rsidR="000628CD" w:rsidRPr="007F2C95" w14:paraId="08D0B735" w14:textId="77777777" w:rsidTr="00427D6B">
        <w:trPr>
          <w:trHeight w:val="284"/>
        </w:trPr>
        <w:tc>
          <w:tcPr>
            <w:tcW w:w="900" w:type="dxa"/>
            <w:vAlign w:val="center"/>
          </w:tcPr>
          <w:p w14:paraId="653AA7A0" w14:textId="77777777" w:rsidR="000628CD" w:rsidRPr="007F2C95" w:rsidRDefault="000628CD" w:rsidP="00771549">
            <w:pPr>
              <w:pStyle w:val="SemEspaamento1"/>
              <w:snapToGrid w:val="0"/>
              <w:spacing w:before="120" w:after="120" w:line="240" w:lineRule="auto"/>
              <w:ind w:left="709" w:hanging="709"/>
              <w:jc w:val="both"/>
              <w:rPr>
                <w:rFonts w:ascii="Arial" w:hAnsi="Arial" w:cs="Arial"/>
                <w:sz w:val="21"/>
                <w:szCs w:val="21"/>
              </w:rPr>
            </w:pPr>
          </w:p>
        </w:tc>
        <w:tc>
          <w:tcPr>
            <w:tcW w:w="7253" w:type="dxa"/>
            <w:vAlign w:val="center"/>
          </w:tcPr>
          <w:p w14:paraId="163D863C"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 xml:space="preserve">I = </w:t>
            </w:r>
            <w:r w:rsidRPr="007F2C95">
              <w:rPr>
                <w:rFonts w:ascii="Arial" w:hAnsi="Arial" w:cs="Arial"/>
                <w:sz w:val="21"/>
                <w:szCs w:val="21"/>
                <w:u w:val="single"/>
              </w:rPr>
              <w:t>(TX/100)</w:t>
            </w:r>
          </w:p>
          <w:p w14:paraId="51536EDB" w14:textId="77777777" w:rsidR="000628CD" w:rsidRPr="007F2C95" w:rsidRDefault="000628CD" w:rsidP="00771549">
            <w:pPr>
              <w:spacing w:before="120" w:after="120" w:line="240" w:lineRule="auto"/>
              <w:ind w:left="709" w:hanging="709"/>
              <w:jc w:val="both"/>
              <w:rPr>
                <w:rFonts w:ascii="Arial" w:hAnsi="Arial" w:cs="Arial"/>
                <w:sz w:val="21"/>
                <w:szCs w:val="21"/>
              </w:rPr>
            </w:pPr>
            <w:r w:rsidRPr="007F2C95">
              <w:rPr>
                <w:rFonts w:ascii="Arial" w:hAnsi="Arial" w:cs="Arial"/>
                <w:sz w:val="21"/>
                <w:szCs w:val="21"/>
              </w:rPr>
              <w:t xml:space="preserve">        365</w:t>
            </w:r>
          </w:p>
        </w:tc>
      </w:tr>
      <w:tr w:rsidR="000628CD" w:rsidRPr="007F2C95" w14:paraId="0F293D9A" w14:textId="77777777" w:rsidTr="00427D6B">
        <w:trPr>
          <w:trHeight w:val="284"/>
        </w:trPr>
        <w:tc>
          <w:tcPr>
            <w:tcW w:w="900" w:type="dxa"/>
          </w:tcPr>
          <w:p w14:paraId="4A111218" w14:textId="77777777" w:rsidR="000628CD" w:rsidRPr="007F2C95" w:rsidRDefault="000628CD" w:rsidP="00771549">
            <w:pPr>
              <w:pStyle w:val="SemEspaamento1"/>
              <w:spacing w:before="120" w:after="120" w:line="240" w:lineRule="auto"/>
              <w:ind w:left="709" w:hanging="709"/>
              <w:jc w:val="both"/>
              <w:rPr>
                <w:rFonts w:ascii="Arial" w:hAnsi="Arial" w:cs="Arial"/>
                <w:sz w:val="21"/>
                <w:szCs w:val="21"/>
              </w:rPr>
            </w:pPr>
            <w:r w:rsidRPr="007F2C95">
              <w:rPr>
                <w:rFonts w:ascii="Arial" w:hAnsi="Arial" w:cs="Arial"/>
                <w:sz w:val="21"/>
                <w:szCs w:val="21"/>
              </w:rPr>
              <w:t>TX</w:t>
            </w:r>
          </w:p>
        </w:tc>
        <w:tc>
          <w:tcPr>
            <w:tcW w:w="7253" w:type="dxa"/>
          </w:tcPr>
          <w:p w14:paraId="0BEFF225" w14:textId="77777777" w:rsidR="000628CD" w:rsidRPr="007F2C95" w:rsidRDefault="000628CD" w:rsidP="00771549">
            <w:pPr>
              <w:pStyle w:val="SemEspaamento1"/>
              <w:spacing w:before="120" w:after="120" w:line="240" w:lineRule="auto"/>
              <w:ind w:left="709" w:hanging="709"/>
              <w:jc w:val="both"/>
              <w:rPr>
                <w:rFonts w:ascii="Arial" w:hAnsi="Arial" w:cs="Arial"/>
                <w:sz w:val="21"/>
                <w:szCs w:val="21"/>
              </w:rPr>
            </w:pPr>
            <w:r w:rsidRPr="007F2C95">
              <w:rPr>
                <w:rFonts w:ascii="Arial" w:hAnsi="Arial" w:cs="Arial"/>
                <w:sz w:val="21"/>
                <w:szCs w:val="21"/>
              </w:rPr>
              <w:t>Taxa correspondente ao Índice Nacional de Preços ao Consumidor Amplo (IPCA)</w:t>
            </w:r>
          </w:p>
        </w:tc>
      </w:tr>
    </w:tbl>
    <w:p w14:paraId="3C2CED59" w14:textId="77777777" w:rsidR="000628CD" w:rsidRPr="007F2C95" w:rsidRDefault="000628CD">
      <w:pPr>
        <w:pStyle w:val="PargrafodaLista"/>
        <w:numPr>
          <w:ilvl w:val="1"/>
          <w:numId w:val="30"/>
        </w:numPr>
        <w:tabs>
          <w:tab w:val="left" w:pos="1134"/>
        </w:tabs>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A atualização financeira prevista nesta condição será incluída na Nota Fiscal/Fatura do mês seguinte ao da ocorrência.</w:t>
      </w:r>
    </w:p>
    <w:p w14:paraId="229A5636" w14:textId="77777777" w:rsidR="000628CD" w:rsidRPr="007F2C95" w:rsidRDefault="000628CD" w:rsidP="000628CD">
      <w:pPr>
        <w:pStyle w:val="font5"/>
        <w:spacing w:before="120" w:after="120" w:line="240" w:lineRule="auto"/>
        <w:ind w:left="709" w:hanging="709"/>
        <w:jc w:val="both"/>
        <w:rPr>
          <w:rFonts w:ascii="Arial" w:hAnsi="Arial" w:cs="Arial"/>
          <w:sz w:val="21"/>
          <w:szCs w:val="21"/>
        </w:rPr>
      </w:pPr>
    </w:p>
    <w:p w14:paraId="15EA1828" w14:textId="77777777" w:rsidR="000628CD" w:rsidRPr="007F2C95" w:rsidRDefault="000628CD">
      <w:pPr>
        <w:pStyle w:val="PargrafodaLista"/>
        <w:numPr>
          <w:ilvl w:val="1"/>
          <w:numId w:val="30"/>
        </w:numPr>
        <w:tabs>
          <w:tab w:val="left" w:pos="1134"/>
        </w:tabs>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Deverão estar inclusos nos preços apresentados todos os gastos de frete, inclusive quaisquer tributos, sejam eles sociais, trabalhistas, previdenciários, fiscais, comerciais ou de qualquer outra natureza resultantes da execução do contrato;</w:t>
      </w:r>
    </w:p>
    <w:p w14:paraId="50AD7565" w14:textId="77777777" w:rsidR="000628CD" w:rsidRPr="007F2C95" w:rsidRDefault="000628CD">
      <w:pPr>
        <w:pStyle w:val="PargrafodaLista"/>
        <w:numPr>
          <w:ilvl w:val="1"/>
          <w:numId w:val="30"/>
        </w:numPr>
        <w:tabs>
          <w:tab w:val="left" w:pos="1134"/>
        </w:tabs>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O pagamento só será efetuado na forma prevista neste documento, se a licitante vencedora estiver inscrita no CADASTRO DE FORNECEDORES DO ESTADO DE PERNAMBUCO (CADFOR);</w:t>
      </w:r>
    </w:p>
    <w:p w14:paraId="297D8CBE" w14:textId="77777777" w:rsidR="000628CD" w:rsidRPr="007F2C95" w:rsidRDefault="000628CD">
      <w:pPr>
        <w:pStyle w:val="PargrafodaLista"/>
        <w:numPr>
          <w:ilvl w:val="1"/>
          <w:numId w:val="30"/>
        </w:numPr>
        <w:tabs>
          <w:tab w:val="left" w:pos="1134"/>
        </w:tabs>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O preço unitário e total para esta licitação compreende a única remuneração devida;</w:t>
      </w:r>
    </w:p>
    <w:p w14:paraId="508D21D3" w14:textId="77777777" w:rsidR="000628CD" w:rsidRPr="007F2C95" w:rsidRDefault="000628CD" w:rsidP="000628CD">
      <w:pPr>
        <w:spacing w:before="120" w:after="120" w:line="240" w:lineRule="auto"/>
        <w:ind w:left="709" w:hanging="709"/>
        <w:jc w:val="both"/>
        <w:rPr>
          <w:rStyle w:val="Forte"/>
          <w:rFonts w:ascii="Arial" w:hAnsi="Arial" w:cs="Arial"/>
          <w:b w:val="0"/>
          <w:bCs w:val="0"/>
          <w:sz w:val="21"/>
          <w:szCs w:val="21"/>
        </w:rPr>
      </w:pPr>
      <w:r w:rsidRPr="007F2C95">
        <w:rPr>
          <w:rFonts w:ascii="Arial" w:eastAsia="MS Mincho" w:hAnsi="Arial" w:cs="Arial"/>
          <w:sz w:val="21"/>
          <w:szCs w:val="21"/>
        </w:rPr>
        <w:t>O preço contratado será reajustado em periodicidade anual contada a partir da data limite para apresentação da proposta ou do orçamento a que essa se referir, utilizando-se, para tanto, do Índice Nacional de Preços ao Consumidor (INPC), fornecido pelo IBGE, de acordo com normas jurídicas vigentes e em conformidade com as Leis Estaduais nº 12.525, de 30 de dezembro de 2003 e nº 12.932, de 05 de dezembro de 2005.</w:t>
      </w:r>
    </w:p>
    <w:p w14:paraId="51577C75" w14:textId="77777777" w:rsidR="000628CD" w:rsidRPr="007F2C95" w:rsidRDefault="000628CD">
      <w:pPr>
        <w:pStyle w:val="Ttulo1"/>
        <w:numPr>
          <w:ilvl w:val="0"/>
          <w:numId w:val="30"/>
        </w:numPr>
        <w:tabs>
          <w:tab w:val="num" w:pos="720"/>
        </w:tabs>
        <w:spacing w:before="120" w:after="120" w:line="240" w:lineRule="auto"/>
        <w:ind w:left="709" w:hanging="709"/>
        <w:jc w:val="both"/>
        <w:rPr>
          <w:rStyle w:val="Forte"/>
          <w:rFonts w:ascii="Arial" w:hAnsi="Arial" w:cs="Arial"/>
          <w:color w:val="auto"/>
          <w:sz w:val="21"/>
          <w:szCs w:val="21"/>
        </w:rPr>
      </w:pPr>
      <w:bookmarkStart w:id="23" w:name="_Toc228778812"/>
      <w:r w:rsidRPr="007F2C95">
        <w:rPr>
          <w:rStyle w:val="Forte"/>
          <w:rFonts w:ascii="Arial" w:hAnsi="Arial" w:cs="Arial"/>
          <w:color w:val="auto"/>
          <w:sz w:val="21"/>
          <w:szCs w:val="21"/>
        </w:rPr>
        <w:t>DA GARANTIA DOS BENS ADQUIRIDOS</w:t>
      </w:r>
      <w:bookmarkEnd w:id="23"/>
    </w:p>
    <w:p w14:paraId="244E886C" w14:textId="77777777" w:rsidR="000628CD" w:rsidRPr="003C27E7" w:rsidRDefault="000628CD">
      <w:pPr>
        <w:pStyle w:val="PargrafodaLista"/>
        <w:numPr>
          <w:ilvl w:val="1"/>
          <w:numId w:val="30"/>
        </w:numPr>
        <w:spacing w:before="120" w:after="120" w:line="240" w:lineRule="auto"/>
        <w:ind w:left="709" w:hanging="709"/>
        <w:jc w:val="both"/>
        <w:rPr>
          <w:rFonts w:ascii="Arial" w:eastAsia="MS Mincho" w:hAnsi="Arial" w:cs="Arial"/>
          <w:sz w:val="21"/>
          <w:szCs w:val="21"/>
        </w:rPr>
      </w:pPr>
      <w:r w:rsidRPr="003C27E7">
        <w:rPr>
          <w:rFonts w:ascii="Arial" w:eastAsia="MS Mincho" w:hAnsi="Arial" w:cs="Arial"/>
          <w:sz w:val="21"/>
          <w:szCs w:val="21"/>
        </w:rPr>
        <w:t xml:space="preserve">O Fornecedor deverá prover Garantias Técnicas ao objeto desta licitação, de forma a assegurar a integridade, a segurança, a qualidade e a eficiência operacional dos bens a serem fornecidos, responsabilizando-se pelo seu reparo ou substituição em caso de falhas </w:t>
      </w:r>
      <w:r w:rsidRPr="003C27E7">
        <w:rPr>
          <w:rFonts w:ascii="Arial" w:eastAsia="MS Mincho" w:hAnsi="Arial" w:cs="Arial"/>
          <w:sz w:val="21"/>
          <w:szCs w:val="21"/>
        </w:rPr>
        <w:lastRenderedPageBreak/>
        <w:t>de projetos, falhas construtivas, falhas de montagem e falhas de equipamentos ou componentes.</w:t>
      </w:r>
    </w:p>
    <w:p w14:paraId="73D44AA2" w14:textId="77777777" w:rsidR="000628CD" w:rsidRPr="003C27E7" w:rsidRDefault="000628CD">
      <w:pPr>
        <w:pStyle w:val="PargrafodaLista"/>
        <w:numPr>
          <w:ilvl w:val="1"/>
          <w:numId w:val="30"/>
        </w:numPr>
        <w:spacing w:before="120" w:after="120" w:line="240" w:lineRule="auto"/>
        <w:ind w:left="709" w:hanging="709"/>
        <w:jc w:val="both"/>
        <w:rPr>
          <w:rFonts w:ascii="Arial" w:eastAsia="MS Mincho" w:hAnsi="Arial" w:cs="Arial"/>
          <w:sz w:val="21"/>
          <w:szCs w:val="21"/>
        </w:rPr>
      </w:pPr>
      <w:r w:rsidRPr="003C27E7">
        <w:rPr>
          <w:rFonts w:ascii="Arial" w:eastAsia="MS Mincho" w:hAnsi="Arial" w:cs="Arial"/>
          <w:sz w:val="21"/>
          <w:szCs w:val="21"/>
        </w:rPr>
        <w:t>O Fornecedor arcará com todos os custos necessários ao restabelecimento das condições operacionais definidas nos projetos contratados.</w:t>
      </w:r>
    </w:p>
    <w:p w14:paraId="324019EB" w14:textId="77777777" w:rsidR="000628CD" w:rsidRPr="003C27E7" w:rsidRDefault="000628CD">
      <w:pPr>
        <w:pStyle w:val="PargrafodaLista"/>
        <w:numPr>
          <w:ilvl w:val="1"/>
          <w:numId w:val="30"/>
        </w:numPr>
        <w:spacing w:before="120" w:after="120" w:line="240" w:lineRule="auto"/>
        <w:ind w:left="709" w:hanging="709"/>
        <w:jc w:val="both"/>
        <w:rPr>
          <w:rFonts w:ascii="Arial" w:eastAsia="MS Mincho" w:hAnsi="Arial" w:cs="Arial"/>
          <w:sz w:val="21"/>
          <w:szCs w:val="21"/>
        </w:rPr>
      </w:pPr>
      <w:r w:rsidRPr="003C27E7">
        <w:rPr>
          <w:rFonts w:ascii="Arial" w:eastAsia="MS Mincho" w:hAnsi="Arial" w:cs="Arial"/>
          <w:sz w:val="21"/>
          <w:szCs w:val="21"/>
        </w:rPr>
        <w:t>Vícios de projeto e vícios construtivos serão tratados em conformidade com as regras legais e as normas técnicas brasileiras, mesmo quando identificados após o período de garantia contratual.</w:t>
      </w:r>
    </w:p>
    <w:p w14:paraId="602F29F4" w14:textId="77777777" w:rsidR="000628CD" w:rsidRPr="003C27E7" w:rsidRDefault="000628CD">
      <w:pPr>
        <w:pStyle w:val="PargrafodaLista"/>
        <w:numPr>
          <w:ilvl w:val="1"/>
          <w:numId w:val="30"/>
        </w:numPr>
        <w:spacing w:before="120" w:after="120" w:line="240" w:lineRule="auto"/>
        <w:ind w:left="709" w:hanging="709"/>
        <w:jc w:val="both"/>
        <w:rPr>
          <w:rFonts w:ascii="Arial" w:eastAsia="MS Mincho" w:hAnsi="Arial" w:cs="Arial"/>
          <w:sz w:val="21"/>
          <w:szCs w:val="21"/>
        </w:rPr>
      </w:pPr>
      <w:r w:rsidRPr="003C27E7">
        <w:rPr>
          <w:rFonts w:ascii="Arial" w:eastAsia="MS Mincho" w:hAnsi="Arial" w:cs="Arial"/>
          <w:sz w:val="21"/>
          <w:szCs w:val="21"/>
        </w:rPr>
        <w:t>O Fornecedor deverá entregar à CONTRATANTE os Termos de Garantias Técnicas, para cada bem adquirido, acompanhados de manual de instruções para o acionamento da Garantia Técnica, quando necessário, bem como a forma, os prazos e os locais para a execução dos serviços.</w:t>
      </w:r>
    </w:p>
    <w:p w14:paraId="0C6970D4" w14:textId="77777777" w:rsidR="000628CD" w:rsidRPr="003C27E7" w:rsidRDefault="000628CD">
      <w:pPr>
        <w:pStyle w:val="PargrafodaLista"/>
        <w:numPr>
          <w:ilvl w:val="1"/>
          <w:numId w:val="30"/>
        </w:numPr>
        <w:spacing w:before="120" w:after="120" w:line="240" w:lineRule="auto"/>
        <w:ind w:left="709" w:hanging="709"/>
        <w:jc w:val="both"/>
        <w:rPr>
          <w:rFonts w:ascii="Arial" w:eastAsia="MS Mincho" w:hAnsi="Arial" w:cs="Arial"/>
          <w:sz w:val="21"/>
          <w:szCs w:val="21"/>
        </w:rPr>
      </w:pPr>
      <w:r w:rsidRPr="003C27E7">
        <w:rPr>
          <w:rFonts w:ascii="Arial" w:eastAsia="MS Mincho" w:hAnsi="Arial" w:cs="Arial"/>
          <w:sz w:val="21"/>
          <w:szCs w:val="21"/>
        </w:rPr>
        <w:t>Os prazos de Garantia serão contados a partir da data de conclusão dos testes de aceite e comissionamento de cada bem adquirido.</w:t>
      </w:r>
    </w:p>
    <w:p w14:paraId="441A19CE" w14:textId="77777777" w:rsidR="000628CD" w:rsidRPr="003C27E7" w:rsidRDefault="000628CD">
      <w:pPr>
        <w:pStyle w:val="PargrafodaLista"/>
        <w:numPr>
          <w:ilvl w:val="1"/>
          <w:numId w:val="30"/>
        </w:numPr>
        <w:spacing w:before="120" w:after="120" w:line="240" w:lineRule="auto"/>
        <w:ind w:left="709" w:hanging="709"/>
        <w:jc w:val="both"/>
        <w:rPr>
          <w:rFonts w:ascii="Arial" w:eastAsia="MS Mincho" w:hAnsi="Arial" w:cs="Arial"/>
          <w:sz w:val="21"/>
          <w:szCs w:val="21"/>
        </w:rPr>
      </w:pPr>
      <w:r w:rsidRPr="003C27E7">
        <w:rPr>
          <w:rFonts w:ascii="Arial" w:eastAsia="MS Mincho" w:hAnsi="Arial" w:cs="Arial"/>
          <w:sz w:val="21"/>
          <w:szCs w:val="21"/>
        </w:rPr>
        <w:t>Os reparos em Garantia deverão ser realizados nas condições definidas no CONTRATO de aquisição do bem.</w:t>
      </w:r>
    </w:p>
    <w:p w14:paraId="385CD4CB" w14:textId="77777777" w:rsidR="000628CD" w:rsidRPr="003C27E7" w:rsidRDefault="000628CD">
      <w:pPr>
        <w:pStyle w:val="PargrafodaLista"/>
        <w:numPr>
          <w:ilvl w:val="1"/>
          <w:numId w:val="30"/>
        </w:numPr>
        <w:spacing w:before="120" w:after="120" w:line="240" w:lineRule="auto"/>
        <w:ind w:left="709" w:hanging="709"/>
        <w:jc w:val="both"/>
        <w:rPr>
          <w:rFonts w:ascii="Arial" w:eastAsia="MS Mincho" w:hAnsi="Arial" w:cs="Arial"/>
          <w:sz w:val="21"/>
          <w:szCs w:val="21"/>
        </w:rPr>
      </w:pPr>
      <w:r w:rsidRPr="003C27E7">
        <w:rPr>
          <w:rFonts w:ascii="Arial" w:eastAsia="MS Mincho" w:hAnsi="Arial" w:cs="Arial"/>
          <w:sz w:val="21"/>
          <w:szCs w:val="21"/>
        </w:rPr>
        <w:t>O Fornecedor responderá de acordo com as sanções previstas no CONTRATO, em caso de descumprimento das condições de execução das Garantias Técnicas.</w:t>
      </w:r>
    </w:p>
    <w:p w14:paraId="5C5C4B3B" w14:textId="77777777" w:rsidR="000628CD" w:rsidRDefault="000628CD">
      <w:pPr>
        <w:pStyle w:val="PargrafodaLista"/>
        <w:numPr>
          <w:ilvl w:val="1"/>
          <w:numId w:val="30"/>
        </w:numPr>
        <w:spacing w:before="120" w:after="120" w:line="240" w:lineRule="auto"/>
        <w:ind w:left="709" w:hanging="709"/>
        <w:jc w:val="both"/>
        <w:rPr>
          <w:rFonts w:ascii="Arial" w:eastAsia="MS Mincho" w:hAnsi="Arial" w:cs="Arial"/>
          <w:sz w:val="21"/>
          <w:szCs w:val="21"/>
        </w:rPr>
      </w:pPr>
      <w:r w:rsidRPr="003C27E7">
        <w:rPr>
          <w:rFonts w:ascii="Arial" w:eastAsia="MS Mincho" w:hAnsi="Arial" w:cs="Arial"/>
          <w:sz w:val="21"/>
          <w:szCs w:val="21"/>
        </w:rPr>
        <w:t>O Fornecedor responderá integralmente por todos os custos relacionados aos serviços de reparos e substituições, de peças, equipamentos e sistemas, bem como pela mão de obra e despesas com frete e transporte.</w:t>
      </w:r>
    </w:p>
    <w:p w14:paraId="5BBF0E51" w14:textId="77777777" w:rsidR="000628CD" w:rsidRPr="00834DAB" w:rsidRDefault="000628CD" w:rsidP="000628CD">
      <w:pPr>
        <w:pStyle w:val="PargrafodaLista"/>
        <w:spacing w:before="120" w:after="120" w:line="240" w:lineRule="auto"/>
        <w:ind w:left="709"/>
        <w:jc w:val="both"/>
        <w:rPr>
          <w:rFonts w:ascii="Arial" w:eastAsia="MS Mincho" w:hAnsi="Arial" w:cs="Arial"/>
          <w:sz w:val="21"/>
          <w:szCs w:val="21"/>
        </w:rPr>
      </w:pPr>
    </w:p>
    <w:p w14:paraId="4B952B3E" w14:textId="77777777" w:rsidR="000628CD" w:rsidRPr="007F2C95" w:rsidRDefault="000628CD">
      <w:pPr>
        <w:pStyle w:val="PargrafodaLista"/>
        <w:numPr>
          <w:ilvl w:val="1"/>
          <w:numId w:val="30"/>
        </w:numPr>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DA GARANTIA DOS COMPONENTES DA SOLUÇÃO</w:t>
      </w:r>
    </w:p>
    <w:p w14:paraId="34A8BFFE" w14:textId="77777777" w:rsidR="000628CD" w:rsidRPr="00834DAB" w:rsidRDefault="000628CD">
      <w:pPr>
        <w:pStyle w:val="PargrafodaLista"/>
        <w:numPr>
          <w:ilvl w:val="2"/>
          <w:numId w:val="30"/>
        </w:numPr>
        <w:spacing w:before="120" w:after="120" w:line="240" w:lineRule="auto"/>
        <w:ind w:left="709" w:hanging="709"/>
        <w:jc w:val="both"/>
        <w:rPr>
          <w:rFonts w:ascii="Arial" w:hAnsi="Arial" w:cs="Arial"/>
          <w:sz w:val="21"/>
          <w:szCs w:val="21"/>
        </w:rPr>
      </w:pPr>
      <w:r w:rsidRPr="00834DAB">
        <w:rPr>
          <w:rFonts w:ascii="Arial" w:hAnsi="Arial" w:cs="Arial"/>
          <w:sz w:val="21"/>
          <w:szCs w:val="21"/>
        </w:rPr>
        <w:t>As garantias das partes que compõem a solução, são:</w:t>
      </w:r>
    </w:p>
    <w:p w14:paraId="48DA3E47" w14:textId="77777777" w:rsidR="000628CD" w:rsidRPr="007F2C95" w:rsidRDefault="000628CD">
      <w:pPr>
        <w:pStyle w:val="PargrafodaLista"/>
        <w:numPr>
          <w:ilvl w:val="1"/>
          <w:numId w:val="44"/>
        </w:numPr>
        <w:spacing w:before="120" w:after="120" w:line="240" w:lineRule="auto"/>
        <w:ind w:left="1276" w:hanging="709"/>
        <w:contextualSpacing w:val="0"/>
        <w:jc w:val="both"/>
        <w:rPr>
          <w:rFonts w:ascii="Arial" w:hAnsi="Arial" w:cs="Arial"/>
          <w:sz w:val="21"/>
          <w:szCs w:val="21"/>
        </w:rPr>
      </w:pPr>
      <w:r w:rsidRPr="007F2C95">
        <w:rPr>
          <w:rFonts w:ascii="Arial" w:hAnsi="Arial" w:cs="Arial"/>
          <w:sz w:val="21"/>
          <w:szCs w:val="21"/>
        </w:rPr>
        <w:t>Garantia dos Veículos: 5 (cinco) anos, contados a partir do início do período de operação assistida;</w:t>
      </w:r>
    </w:p>
    <w:p w14:paraId="7793FCCF" w14:textId="77777777" w:rsidR="000628CD" w:rsidRPr="007F2C95" w:rsidRDefault="000628CD">
      <w:pPr>
        <w:pStyle w:val="PargrafodaLista"/>
        <w:numPr>
          <w:ilvl w:val="1"/>
          <w:numId w:val="44"/>
        </w:numPr>
        <w:spacing w:before="120" w:after="120" w:line="240" w:lineRule="auto"/>
        <w:ind w:left="1276" w:hanging="709"/>
        <w:contextualSpacing w:val="0"/>
        <w:jc w:val="both"/>
        <w:rPr>
          <w:rFonts w:ascii="Arial" w:hAnsi="Arial" w:cs="Arial"/>
          <w:sz w:val="21"/>
          <w:szCs w:val="21"/>
        </w:rPr>
      </w:pPr>
      <w:r w:rsidRPr="007F2C95">
        <w:rPr>
          <w:rFonts w:ascii="Arial" w:hAnsi="Arial" w:cs="Arial"/>
          <w:sz w:val="21"/>
          <w:szCs w:val="21"/>
        </w:rPr>
        <w:t>Baterias Veiculares: 10 (dez) anos, contados a partir do início do período de operação assistida;</w:t>
      </w:r>
    </w:p>
    <w:p w14:paraId="03569B4C" w14:textId="77777777" w:rsidR="000628CD" w:rsidRPr="007F2C95" w:rsidRDefault="000628CD">
      <w:pPr>
        <w:pStyle w:val="PargrafodaLista"/>
        <w:numPr>
          <w:ilvl w:val="1"/>
          <w:numId w:val="44"/>
        </w:numPr>
        <w:spacing w:before="120" w:after="120" w:line="240" w:lineRule="auto"/>
        <w:ind w:left="1276" w:hanging="709"/>
        <w:contextualSpacing w:val="0"/>
        <w:jc w:val="both"/>
        <w:rPr>
          <w:rFonts w:ascii="Arial" w:hAnsi="Arial" w:cs="Arial"/>
          <w:sz w:val="21"/>
          <w:szCs w:val="21"/>
        </w:rPr>
      </w:pPr>
      <w:r w:rsidRPr="007F2C95">
        <w:rPr>
          <w:rFonts w:ascii="Arial" w:hAnsi="Arial" w:cs="Arial"/>
          <w:sz w:val="21"/>
          <w:szCs w:val="21"/>
        </w:rPr>
        <w:t>Garantia dos Carregadores: 5 (cinco) anos, contados a partir do início do período de operação assistida.</w:t>
      </w:r>
    </w:p>
    <w:p w14:paraId="2C905D18" w14:textId="77777777" w:rsidR="000628CD" w:rsidRPr="007F2C95" w:rsidRDefault="000628CD">
      <w:pPr>
        <w:pStyle w:val="PargrafodaLista"/>
        <w:numPr>
          <w:ilvl w:val="1"/>
          <w:numId w:val="30"/>
        </w:numPr>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Da Garantia das Baterias Veiculares</w:t>
      </w:r>
    </w:p>
    <w:p w14:paraId="39503B2F" w14:textId="77777777" w:rsidR="000628CD" w:rsidRPr="007F2C95" w:rsidRDefault="000628CD" w:rsidP="000628CD">
      <w:pPr>
        <w:spacing w:before="120" w:after="120" w:line="240" w:lineRule="auto"/>
        <w:ind w:left="709" w:hanging="709"/>
        <w:jc w:val="both"/>
        <w:rPr>
          <w:rFonts w:ascii="Arial" w:hAnsi="Arial" w:cs="Arial"/>
          <w:sz w:val="21"/>
          <w:szCs w:val="21"/>
        </w:rPr>
      </w:pPr>
      <w:r w:rsidRPr="007F2C95">
        <w:rPr>
          <w:rFonts w:ascii="Arial" w:hAnsi="Arial" w:cs="Arial"/>
          <w:sz w:val="21"/>
          <w:szCs w:val="21"/>
        </w:rPr>
        <w:t>A garantia das Baterias Veiculares terá como requisito mínimo a manutenção de SOH ≥ 70% (</w:t>
      </w:r>
      <w:proofErr w:type="spellStart"/>
      <w:r w:rsidRPr="007F2C95">
        <w:rPr>
          <w:rFonts w:ascii="Arial" w:hAnsi="Arial" w:cs="Arial"/>
          <w:sz w:val="21"/>
          <w:szCs w:val="21"/>
        </w:rPr>
        <w:t>State</w:t>
      </w:r>
      <w:proofErr w:type="spellEnd"/>
      <w:r w:rsidRPr="007F2C95">
        <w:rPr>
          <w:rFonts w:ascii="Arial" w:hAnsi="Arial" w:cs="Arial"/>
          <w:sz w:val="21"/>
          <w:szCs w:val="21"/>
        </w:rPr>
        <w:t xml:space="preserve"> </w:t>
      </w:r>
      <w:proofErr w:type="spellStart"/>
      <w:r w:rsidRPr="007F2C95">
        <w:rPr>
          <w:rFonts w:ascii="Arial" w:hAnsi="Arial" w:cs="Arial"/>
          <w:sz w:val="21"/>
          <w:szCs w:val="21"/>
        </w:rPr>
        <w:t>of</w:t>
      </w:r>
      <w:proofErr w:type="spellEnd"/>
      <w:r w:rsidRPr="007F2C95">
        <w:rPr>
          <w:rFonts w:ascii="Arial" w:hAnsi="Arial" w:cs="Arial"/>
          <w:sz w:val="21"/>
          <w:szCs w:val="21"/>
        </w:rPr>
        <w:t xml:space="preserve"> Health / Estado de Saúde) da capacidade nominal inicial ao fim de 800.000 km (ou 10 anos, o que ocorrer primeiro), considerando temperatura ambiente média de Recife/PE (~30 ºC) e ciclo de teste UITP SORT, em conformidade com</w:t>
      </w:r>
      <w:r w:rsidRPr="007F2C95">
        <w:rPr>
          <w:rFonts w:ascii="Arial" w:hAnsi="Arial" w:cs="Arial"/>
          <w:color w:val="001D35"/>
          <w:sz w:val="21"/>
          <w:szCs w:val="21"/>
          <w:shd w:val="clear" w:color="auto" w:fill="FFFFFF"/>
        </w:rPr>
        <w:t xml:space="preserve"> os procedimentos de recarga estabelecidos pelo fabricante para </w:t>
      </w:r>
      <w:r w:rsidRPr="007F2C95">
        <w:rPr>
          <w:rFonts w:ascii="Arial" w:hAnsi="Arial" w:cs="Arial"/>
          <w:sz w:val="21"/>
          <w:szCs w:val="21"/>
        </w:rPr>
        <w:t>a preservação da vida útil do equipamento.</w:t>
      </w:r>
    </w:p>
    <w:p w14:paraId="55FB4F44" w14:textId="77777777" w:rsidR="000628CD" w:rsidRPr="007F2C95" w:rsidRDefault="000628CD">
      <w:pPr>
        <w:pStyle w:val="Ttulo1"/>
        <w:numPr>
          <w:ilvl w:val="0"/>
          <w:numId w:val="30"/>
        </w:numPr>
        <w:tabs>
          <w:tab w:val="num" w:pos="720"/>
        </w:tabs>
        <w:spacing w:before="120" w:after="120" w:line="240" w:lineRule="auto"/>
        <w:ind w:left="709" w:hanging="709"/>
        <w:jc w:val="both"/>
        <w:rPr>
          <w:rStyle w:val="Forte"/>
          <w:rFonts w:ascii="Arial" w:hAnsi="Arial" w:cs="Arial"/>
          <w:color w:val="auto"/>
          <w:sz w:val="21"/>
          <w:szCs w:val="21"/>
        </w:rPr>
      </w:pPr>
      <w:bookmarkStart w:id="24" w:name="_Toc228778813"/>
      <w:r w:rsidRPr="007F2C95">
        <w:rPr>
          <w:rStyle w:val="Forte"/>
          <w:rFonts w:ascii="Arial" w:hAnsi="Arial" w:cs="Arial"/>
          <w:color w:val="auto"/>
          <w:sz w:val="21"/>
          <w:szCs w:val="21"/>
        </w:rPr>
        <w:t>DO REPARO EM GARANTIA</w:t>
      </w:r>
      <w:bookmarkEnd w:id="24"/>
    </w:p>
    <w:p w14:paraId="251CD1B3" w14:textId="77777777" w:rsidR="000628CD" w:rsidRPr="007F2C95" w:rsidRDefault="000628CD" w:rsidP="000628CD">
      <w:pPr>
        <w:spacing w:before="120" w:after="120" w:line="240" w:lineRule="auto"/>
        <w:ind w:left="709" w:hanging="709"/>
        <w:jc w:val="both"/>
        <w:rPr>
          <w:rFonts w:ascii="Arial" w:hAnsi="Arial" w:cs="Arial"/>
          <w:sz w:val="21"/>
          <w:szCs w:val="21"/>
        </w:rPr>
      </w:pPr>
      <w:r w:rsidRPr="007F2C95">
        <w:rPr>
          <w:rFonts w:ascii="Arial" w:hAnsi="Arial" w:cs="Arial"/>
          <w:sz w:val="21"/>
          <w:szCs w:val="21"/>
        </w:rPr>
        <w:t>Durante todo o período de garantia o fornecedor deverá manter um número telefônico local, ou chamada gratuita do tipo 0800, para abertura de chamadas para reparo.</w:t>
      </w:r>
    </w:p>
    <w:p w14:paraId="5DA58C61" w14:textId="77777777" w:rsidR="000628CD" w:rsidRPr="007F2C95" w:rsidRDefault="000628CD" w:rsidP="000628CD">
      <w:pPr>
        <w:spacing w:before="120" w:after="120" w:line="240" w:lineRule="auto"/>
        <w:ind w:left="709" w:hanging="709"/>
        <w:jc w:val="both"/>
        <w:rPr>
          <w:rFonts w:ascii="Arial" w:hAnsi="Arial" w:cs="Arial"/>
          <w:sz w:val="21"/>
          <w:szCs w:val="21"/>
        </w:rPr>
      </w:pPr>
      <w:r w:rsidRPr="007F2C95">
        <w:rPr>
          <w:rFonts w:ascii="Arial" w:hAnsi="Arial" w:cs="Arial"/>
          <w:sz w:val="21"/>
          <w:szCs w:val="21"/>
        </w:rPr>
        <w:t>Os prazos máximos para restabelecimento das condições operacionais de cada sistema, SLA, estão descritos no quadro abaixo.</w:t>
      </w:r>
    </w:p>
    <w:tbl>
      <w:tblPr>
        <w:tblStyle w:val="Tabelacomgrade"/>
        <w:tblW w:w="8079" w:type="dxa"/>
        <w:tblInd w:w="421" w:type="dxa"/>
        <w:tblLayout w:type="fixed"/>
        <w:tblLook w:val="04A0" w:firstRow="1" w:lastRow="0" w:firstColumn="1" w:lastColumn="0" w:noHBand="0" w:noVBand="1"/>
      </w:tblPr>
      <w:tblGrid>
        <w:gridCol w:w="1413"/>
        <w:gridCol w:w="3402"/>
        <w:gridCol w:w="3264"/>
      </w:tblGrid>
      <w:tr w:rsidR="000628CD" w:rsidRPr="007F2C95" w14:paraId="0717D086" w14:textId="77777777" w:rsidTr="0052515F">
        <w:tc>
          <w:tcPr>
            <w:tcW w:w="1413" w:type="dxa"/>
            <w:shd w:val="clear" w:color="auto" w:fill="D9D9D9" w:themeFill="background1" w:themeFillShade="D9"/>
          </w:tcPr>
          <w:p w14:paraId="3307429A" w14:textId="77777777" w:rsidR="000628CD" w:rsidRPr="0052515F" w:rsidRDefault="000628CD" w:rsidP="00771549">
            <w:pPr>
              <w:spacing w:before="120" w:after="120" w:line="240" w:lineRule="auto"/>
              <w:ind w:left="709" w:hanging="709"/>
              <w:jc w:val="both"/>
              <w:rPr>
                <w:rFonts w:ascii="Arial" w:eastAsia="Calibri" w:hAnsi="Arial" w:cs="Arial"/>
                <w:b/>
                <w:bCs/>
                <w:sz w:val="21"/>
                <w:szCs w:val="21"/>
              </w:rPr>
            </w:pPr>
            <w:r w:rsidRPr="0052515F">
              <w:rPr>
                <w:rFonts w:ascii="Arial" w:eastAsia="Calibri" w:hAnsi="Arial" w:cs="Arial"/>
                <w:b/>
                <w:bCs/>
                <w:sz w:val="21"/>
                <w:szCs w:val="21"/>
              </w:rPr>
              <w:t>ITEM</w:t>
            </w:r>
          </w:p>
        </w:tc>
        <w:tc>
          <w:tcPr>
            <w:tcW w:w="3402" w:type="dxa"/>
            <w:shd w:val="clear" w:color="auto" w:fill="D9D9D9" w:themeFill="background1" w:themeFillShade="D9"/>
          </w:tcPr>
          <w:p w14:paraId="3892CDDC" w14:textId="77777777" w:rsidR="000628CD" w:rsidRPr="0052515F" w:rsidRDefault="000628CD" w:rsidP="00771549">
            <w:pPr>
              <w:spacing w:before="120" w:after="120" w:line="240" w:lineRule="auto"/>
              <w:ind w:left="709" w:hanging="709"/>
              <w:jc w:val="both"/>
              <w:rPr>
                <w:rFonts w:ascii="Arial" w:eastAsia="Calibri" w:hAnsi="Arial" w:cs="Arial"/>
                <w:b/>
                <w:bCs/>
                <w:sz w:val="21"/>
                <w:szCs w:val="21"/>
              </w:rPr>
            </w:pPr>
            <w:r w:rsidRPr="0052515F">
              <w:rPr>
                <w:rFonts w:ascii="Arial" w:eastAsia="Calibri" w:hAnsi="Arial" w:cs="Arial"/>
                <w:b/>
                <w:bCs/>
                <w:sz w:val="21"/>
                <w:szCs w:val="21"/>
              </w:rPr>
              <w:t>DESCRIÇÃO</w:t>
            </w:r>
          </w:p>
        </w:tc>
        <w:tc>
          <w:tcPr>
            <w:tcW w:w="3264" w:type="dxa"/>
            <w:shd w:val="clear" w:color="auto" w:fill="D9D9D9" w:themeFill="background1" w:themeFillShade="D9"/>
          </w:tcPr>
          <w:p w14:paraId="72F0486F" w14:textId="77777777" w:rsidR="000628CD" w:rsidRPr="0052515F" w:rsidRDefault="000628CD" w:rsidP="00771549">
            <w:pPr>
              <w:spacing w:before="120" w:after="120" w:line="240" w:lineRule="auto"/>
              <w:ind w:left="709" w:hanging="709"/>
              <w:jc w:val="both"/>
              <w:rPr>
                <w:rFonts w:ascii="Arial" w:eastAsia="Calibri" w:hAnsi="Arial" w:cs="Arial"/>
                <w:b/>
                <w:bCs/>
                <w:sz w:val="21"/>
                <w:szCs w:val="21"/>
              </w:rPr>
            </w:pPr>
            <w:r w:rsidRPr="0052515F">
              <w:rPr>
                <w:rFonts w:ascii="Arial" w:eastAsia="Calibri" w:hAnsi="Arial" w:cs="Arial"/>
                <w:b/>
                <w:bCs/>
                <w:sz w:val="21"/>
                <w:szCs w:val="21"/>
              </w:rPr>
              <w:t>SLA</w:t>
            </w:r>
          </w:p>
        </w:tc>
      </w:tr>
      <w:tr w:rsidR="000628CD" w:rsidRPr="007F2C95" w14:paraId="064BBE95" w14:textId="77777777">
        <w:tc>
          <w:tcPr>
            <w:tcW w:w="1413" w:type="dxa"/>
          </w:tcPr>
          <w:p w14:paraId="37A76472" w14:textId="77777777" w:rsidR="000628CD" w:rsidRPr="007F2C95" w:rsidRDefault="000628CD" w:rsidP="00771549">
            <w:pPr>
              <w:spacing w:before="120" w:after="120" w:line="240" w:lineRule="auto"/>
              <w:ind w:left="709" w:hanging="709"/>
              <w:jc w:val="both"/>
              <w:rPr>
                <w:rFonts w:ascii="Arial" w:eastAsia="Calibri" w:hAnsi="Arial" w:cs="Arial"/>
                <w:sz w:val="21"/>
                <w:szCs w:val="21"/>
              </w:rPr>
            </w:pPr>
            <w:r w:rsidRPr="007F2C95">
              <w:rPr>
                <w:rFonts w:ascii="Arial" w:eastAsia="Calibri" w:hAnsi="Arial" w:cs="Arial"/>
                <w:sz w:val="21"/>
                <w:szCs w:val="21"/>
              </w:rPr>
              <w:t>Veículo</w:t>
            </w:r>
          </w:p>
        </w:tc>
        <w:tc>
          <w:tcPr>
            <w:tcW w:w="3402" w:type="dxa"/>
          </w:tcPr>
          <w:p w14:paraId="2BC532FF" w14:textId="77777777" w:rsidR="000628CD" w:rsidRPr="007F2C95" w:rsidRDefault="000628CD" w:rsidP="00771549">
            <w:pPr>
              <w:spacing w:before="120" w:after="120" w:line="240" w:lineRule="auto"/>
              <w:ind w:left="709" w:hanging="709"/>
              <w:jc w:val="both"/>
              <w:rPr>
                <w:rFonts w:ascii="Arial" w:eastAsia="Calibri" w:hAnsi="Arial" w:cs="Arial"/>
                <w:sz w:val="21"/>
                <w:szCs w:val="21"/>
              </w:rPr>
            </w:pPr>
            <w:r w:rsidRPr="007F2C95">
              <w:rPr>
                <w:rFonts w:ascii="Arial" w:eastAsia="Calibri" w:hAnsi="Arial" w:cs="Arial"/>
                <w:sz w:val="21"/>
                <w:szCs w:val="21"/>
              </w:rPr>
              <w:t xml:space="preserve">Iniciar o reparo através de suporte telefônico (no regime 24x7) se a solução apresentar vício, defeitos </w:t>
            </w:r>
            <w:r w:rsidRPr="007F2C95">
              <w:rPr>
                <w:rFonts w:ascii="Arial" w:eastAsia="Calibri" w:hAnsi="Arial" w:cs="Arial"/>
                <w:sz w:val="21"/>
                <w:szCs w:val="21"/>
              </w:rPr>
              <w:lastRenderedPageBreak/>
              <w:t>ou incorreções resultantes da implantação.</w:t>
            </w:r>
          </w:p>
          <w:p w14:paraId="47422259" w14:textId="77777777" w:rsidR="000628CD" w:rsidRPr="007F2C95" w:rsidRDefault="000628CD" w:rsidP="00771549">
            <w:pPr>
              <w:spacing w:before="120" w:after="120" w:line="240" w:lineRule="auto"/>
              <w:ind w:left="709" w:hanging="709"/>
              <w:jc w:val="both"/>
              <w:rPr>
                <w:rFonts w:ascii="Arial" w:eastAsia="Calibri" w:hAnsi="Arial" w:cs="Arial"/>
                <w:sz w:val="21"/>
                <w:szCs w:val="21"/>
              </w:rPr>
            </w:pPr>
          </w:p>
          <w:p w14:paraId="4F2C95A2" w14:textId="77777777" w:rsidR="000628CD" w:rsidRPr="007F2C95" w:rsidRDefault="000628CD" w:rsidP="00771549">
            <w:pPr>
              <w:spacing w:before="120" w:after="120" w:line="240" w:lineRule="auto"/>
              <w:ind w:left="709" w:hanging="709"/>
              <w:jc w:val="both"/>
              <w:rPr>
                <w:rFonts w:ascii="Arial" w:eastAsia="Calibri" w:hAnsi="Arial" w:cs="Arial"/>
                <w:sz w:val="21"/>
                <w:szCs w:val="21"/>
              </w:rPr>
            </w:pPr>
          </w:p>
          <w:p w14:paraId="7C7557DE" w14:textId="77777777" w:rsidR="000628CD" w:rsidRPr="007F2C95" w:rsidRDefault="000628CD" w:rsidP="00771549">
            <w:pPr>
              <w:spacing w:before="120" w:after="120" w:line="240" w:lineRule="auto"/>
              <w:ind w:left="709" w:hanging="709"/>
              <w:jc w:val="both"/>
              <w:rPr>
                <w:rFonts w:ascii="Arial" w:eastAsia="Calibri" w:hAnsi="Arial" w:cs="Arial"/>
                <w:sz w:val="21"/>
                <w:szCs w:val="21"/>
              </w:rPr>
            </w:pPr>
            <w:r w:rsidRPr="007F2C95">
              <w:rPr>
                <w:rFonts w:ascii="Arial" w:eastAsia="Calibri" w:hAnsi="Arial" w:cs="Arial"/>
                <w:sz w:val="21"/>
                <w:szCs w:val="21"/>
              </w:rPr>
              <w:t>Em até 8 (oito horas) (tempo de resposta) a partir da data de solicitação/abertura do incidente/solicitação de serviço.</w:t>
            </w:r>
          </w:p>
        </w:tc>
        <w:tc>
          <w:tcPr>
            <w:tcW w:w="3264" w:type="dxa"/>
          </w:tcPr>
          <w:p w14:paraId="3CB8CEB1" w14:textId="77777777" w:rsidR="000628CD" w:rsidRPr="007F2C95" w:rsidRDefault="000628CD" w:rsidP="00771549">
            <w:pPr>
              <w:spacing w:before="120" w:after="120" w:line="240" w:lineRule="auto"/>
              <w:ind w:left="709" w:hanging="709"/>
              <w:jc w:val="both"/>
              <w:rPr>
                <w:rFonts w:ascii="Arial" w:eastAsia="Calibri" w:hAnsi="Arial" w:cs="Arial"/>
                <w:sz w:val="21"/>
                <w:szCs w:val="21"/>
              </w:rPr>
            </w:pPr>
            <w:r w:rsidRPr="007F2C95">
              <w:rPr>
                <w:rFonts w:ascii="Arial" w:eastAsia="Calibri" w:hAnsi="Arial" w:cs="Arial"/>
                <w:sz w:val="21"/>
                <w:szCs w:val="21"/>
              </w:rPr>
              <w:lastRenderedPageBreak/>
              <w:t xml:space="preserve">Em até 4 (quatro) horas (tempo de resposta) a partir da data de solicitação/abertura do </w:t>
            </w:r>
            <w:r w:rsidRPr="007F2C95">
              <w:rPr>
                <w:rFonts w:ascii="Arial" w:eastAsia="Calibri" w:hAnsi="Arial" w:cs="Arial"/>
                <w:sz w:val="21"/>
                <w:szCs w:val="21"/>
              </w:rPr>
              <w:lastRenderedPageBreak/>
              <w:t>incidente/solicitação de serviço.</w:t>
            </w:r>
          </w:p>
          <w:p w14:paraId="18DE3DA3" w14:textId="77777777" w:rsidR="000628CD" w:rsidRPr="007F2C95" w:rsidRDefault="000628CD" w:rsidP="00771549">
            <w:pPr>
              <w:spacing w:before="120" w:after="120" w:line="240" w:lineRule="auto"/>
              <w:ind w:left="709" w:hanging="709"/>
              <w:jc w:val="both"/>
              <w:rPr>
                <w:rFonts w:ascii="Arial" w:eastAsia="Calibri" w:hAnsi="Arial" w:cs="Arial"/>
                <w:sz w:val="21"/>
                <w:szCs w:val="21"/>
              </w:rPr>
            </w:pPr>
          </w:p>
          <w:p w14:paraId="20EF47D2" w14:textId="77777777" w:rsidR="000628CD" w:rsidRPr="007F2C95" w:rsidRDefault="000628CD" w:rsidP="00771549">
            <w:pPr>
              <w:spacing w:before="120" w:after="120" w:line="240" w:lineRule="auto"/>
              <w:ind w:left="709" w:hanging="709"/>
              <w:jc w:val="both"/>
              <w:rPr>
                <w:rFonts w:ascii="Arial" w:eastAsia="Calibri" w:hAnsi="Arial" w:cs="Arial"/>
                <w:sz w:val="21"/>
                <w:szCs w:val="21"/>
              </w:rPr>
            </w:pPr>
            <w:r w:rsidRPr="007F2C95">
              <w:rPr>
                <w:rFonts w:ascii="Arial" w:eastAsia="Calibri" w:hAnsi="Arial" w:cs="Arial"/>
                <w:sz w:val="21"/>
                <w:szCs w:val="21"/>
              </w:rPr>
              <w:t>Finalizar o reparo on-site, às suas expensas, no total ou em parte, do equipamento, se este apresentar vício, defeitos ou incorreções resultantes da fabricação e/ou instalação.</w:t>
            </w:r>
          </w:p>
          <w:p w14:paraId="16A30035" w14:textId="77777777" w:rsidR="000628CD" w:rsidRPr="007F2C95" w:rsidRDefault="000628CD" w:rsidP="00771549">
            <w:pPr>
              <w:spacing w:before="120" w:after="120" w:line="240" w:lineRule="auto"/>
              <w:ind w:left="709" w:hanging="709"/>
              <w:jc w:val="both"/>
              <w:rPr>
                <w:rFonts w:ascii="Arial" w:eastAsia="Calibri" w:hAnsi="Arial" w:cs="Arial"/>
                <w:sz w:val="21"/>
                <w:szCs w:val="21"/>
              </w:rPr>
            </w:pPr>
          </w:p>
        </w:tc>
      </w:tr>
      <w:tr w:rsidR="000628CD" w:rsidRPr="007F2C95" w14:paraId="1EFF46AC" w14:textId="77777777">
        <w:tc>
          <w:tcPr>
            <w:tcW w:w="1413" w:type="dxa"/>
          </w:tcPr>
          <w:p w14:paraId="22DB1EFD" w14:textId="77777777" w:rsidR="000628CD" w:rsidRPr="007F2C95" w:rsidRDefault="000628CD" w:rsidP="00771549">
            <w:pPr>
              <w:spacing w:before="120" w:after="120" w:line="240" w:lineRule="auto"/>
              <w:ind w:left="709" w:hanging="709"/>
              <w:jc w:val="both"/>
              <w:rPr>
                <w:rFonts w:ascii="Arial" w:eastAsia="Calibri" w:hAnsi="Arial" w:cs="Arial"/>
                <w:sz w:val="21"/>
                <w:szCs w:val="21"/>
              </w:rPr>
            </w:pPr>
            <w:r w:rsidRPr="007F2C95">
              <w:rPr>
                <w:rFonts w:ascii="Arial" w:eastAsia="Calibri" w:hAnsi="Arial" w:cs="Arial"/>
                <w:sz w:val="21"/>
                <w:szCs w:val="21"/>
              </w:rPr>
              <w:lastRenderedPageBreak/>
              <w:t>Carregadores</w:t>
            </w:r>
          </w:p>
        </w:tc>
        <w:tc>
          <w:tcPr>
            <w:tcW w:w="3402" w:type="dxa"/>
          </w:tcPr>
          <w:p w14:paraId="4B40A6FA" w14:textId="77777777" w:rsidR="000628CD" w:rsidRPr="007F2C95" w:rsidRDefault="000628CD" w:rsidP="00771549">
            <w:pPr>
              <w:spacing w:before="120" w:after="120" w:line="240" w:lineRule="auto"/>
              <w:ind w:left="709" w:hanging="709"/>
              <w:jc w:val="both"/>
              <w:rPr>
                <w:rFonts w:ascii="Arial" w:eastAsia="Calibri" w:hAnsi="Arial" w:cs="Arial"/>
                <w:sz w:val="21"/>
                <w:szCs w:val="21"/>
              </w:rPr>
            </w:pPr>
            <w:r w:rsidRPr="007F2C95">
              <w:rPr>
                <w:rFonts w:ascii="Arial" w:eastAsia="Calibri" w:hAnsi="Arial" w:cs="Arial"/>
                <w:sz w:val="21"/>
                <w:szCs w:val="21"/>
              </w:rPr>
              <w:t>Iniciar o reparo através de suporte telefônico (no regime 24x7) se a solução apresentar vício, defeitos ou incorreções resultantes da implantação.</w:t>
            </w:r>
          </w:p>
        </w:tc>
        <w:tc>
          <w:tcPr>
            <w:tcW w:w="3264" w:type="dxa"/>
          </w:tcPr>
          <w:p w14:paraId="0A52A136" w14:textId="77777777" w:rsidR="000628CD" w:rsidRPr="007F2C95" w:rsidRDefault="000628CD" w:rsidP="00771549">
            <w:pPr>
              <w:spacing w:before="120" w:after="120" w:line="240" w:lineRule="auto"/>
              <w:ind w:left="709" w:hanging="709"/>
              <w:jc w:val="both"/>
              <w:rPr>
                <w:rFonts w:ascii="Arial" w:eastAsia="Calibri" w:hAnsi="Arial" w:cs="Arial"/>
                <w:sz w:val="21"/>
                <w:szCs w:val="21"/>
              </w:rPr>
            </w:pPr>
            <w:r w:rsidRPr="007F2C95">
              <w:rPr>
                <w:rFonts w:ascii="Arial" w:eastAsia="Calibri" w:hAnsi="Arial" w:cs="Arial"/>
                <w:sz w:val="21"/>
                <w:szCs w:val="21"/>
              </w:rPr>
              <w:t>Finalizar o reparo on-site, às suas expensas, no total ou em parte, do equipamento, se este apresentar vício, defeitos ou incorreções resultantes da fabricação e/ou instalação, em até 8h (oito horas) (tempo de resposta) a partir da solicitação/abertura do incidente/solicitação de serviço.</w:t>
            </w:r>
          </w:p>
        </w:tc>
      </w:tr>
    </w:tbl>
    <w:p w14:paraId="4246F4D9" w14:textId="77777777" w:rsidR="000628CD" w:rsidRPr="007F2C95" w:rsidRDefault="000628CD">
      <w:pPr>
        <w:pStyle w:val="Ttulo1"/>
        <w:numPr>
          <w:ilvl w:val="0"/>
          <w:numId w:val="30"/>
        </w:numPr>
        <w:tabs>
          <w:tab w:val="num" w:pos="720"/>
        </w:tabs>
        <w:spacing w:before="120" w:after="120" w:line="240" w:lineRule="auto"/>
        <w:ind w:left="709" w:hanging="709"/>
        <w:jc w:val="both"/>
        <w:rPr>
          <w:rStyle w:val="Forte"/>
          <w:rFonts w:ascii="Arial" w:hAnsi="Arial" w:cs="Arial"/>
          <w:color w:val="auto"/>
          <w:sz w:val="21"/>
          <w:szCs w:val="21"/>
        </w:rPr>
      </w:pPr>
      <w:bookmarkStart w:id="25" w:name="_Toc228778814"/>
      <w:r w:rsidRPr="007F2C95">
        <w:rPr>
          <w:rStyle w:val="Forte"/>
          <w:rFonts w:ascii="Arial" w:hAnsi="Arial" w:cs="Arial"/>
          <w:color w:val="auto"/>
          <w:sz w:val="21"/>
          <w:szCs w:val="21"/>
        </w:rPr>
        <w:t>DA QUALIFICAÇÃO TÉCNICA</w:t>
      </w:r>
      <w:bookmarkEnd w:id="25"/>
      <w:r w:rsidRPr="007F2C95">
        <w:rPr>
          <w:rStyle w:val="Forte"/>
          <w:rFonts w:ascii="Arial" w:hAnsi="Arial" w:cs="Arial"/>
          <w:color w:val="auto"/>
          <w:sz w:val="21"/>
          <w:szCs w:val="21"/>
        </w:rPr>
        <w:t xml:space="preserve"> </w:t>
      </w:r>
    </w:p>
    <w:p w14:paraId="372C03CC" w14:textId="77777777" w:rsidR="000628CD" w:rsidRPr="007F2C95" w:rsidRDefault="000628CD" w:rsidP="000628CD">
      <w:pPr>
        <w:spacing w:before="120" w:after="120" w:line="240" w:lineRule="auto"/>
        <w:ind w:left="709" w:hanging="709"/>
        <w:jc w:val="both"/>
        <w:rPr>
          <w:rFonts w:ascii="Arial" w:hAnsi="Arial" w:cs="Arial"/>
          <w:sz w:val="21"/>
          <w:szCs w:val="21"/>
        </w:rPr>
      </w:pPr>
      <w:r w:rsidRPr="007F2C95">
        <w:rPr>
          <w:rFonts w:ascii="Arial" w:hAnsi="Arial" w:cs="Arial"/>
          <w:sz w:val="21"/>
          <w:szCs w:val="21"/>
        </w:rPr>
        <w:t>Comprovação de aptidão para a fornecimento de ônibus elétricos, por meio da apresentação de certidões ou atestados, emitidos por pessoas jurídicas de direito público ou privado, atendendo ao quantitativo mínimo de 30% (trinta por cento) ônibus elétricos, por lote ofertado.</w:t>
      </w:r>
    </w:p>
    <w:p w14:paraId="2E9A7038" w14:textId="77777777" w:rsidR="000628CD" w:rsidRPr="007F2C95" w:rsidRDefault="000628CD" w:rsidP="000628CD">
      <w:pPr>
        <w:spacing w:before="120" w:after="120" w:line="240" w:lineRule="auto"/>
        <w:ind w:left="709" w:hanging="709"/>
        <w:jc w:val="both"/>
        <w:rPr>
          <w:rFonts w:ascii="Arial" w:hAnsi="Arial" w:cs="Arial"/>
          <w:sz w:val="21"/>
          <w:szCs w:val="21"/>
        </w:rPr>
      </w:pPr>
      <w:r w:rsidRPr="007F2C95">
        <w:rPr>
          <w:rFonts w:ascii="Arial" w:hAnsi="Arial" w:cs="Arial"/>
          <w:sz w:val="21"/>
          <w:szCs w:val="21"/>
        </w:rPr>
        <w:t>Será admitida, para fins de comprovação de quantitativo mínimo exigido no subitem anterior, a apresentação e o somatório de diferentes atestados ou certidões relativos a contratos executados de forma concomitante.</w:t>
      </w:r>
    </w:p>
    <w:p w14:paraId="75CFD647" w14:textId="77777777" w:rsidR="000628CD" w:rsidRPr="007F2C95" w:rsidRDefault="000628CD" w:rsidP="000628CD">
      <w:pPr>
        <w:spacing w:before="120" w:after="120" w:line="240" w:lineRule="auto"/>
        <w:ind w:left="709" w:hanging="709"/>
        <w:jc w:val="both"/>
        <w:rPr>
          <w:rFonts w:ascii="Arial" w:hAnsi="Arial" w:cs="Arial"/>
          <w:sz w:val="21"/>
          <w:szCs w:val="21"/>
        </w:rPr>
      </w:pPr>
      <w:r w:rsidRPr="007F2C95">
        <w:rPr>
          <w:rFonts w:ascii="Arial" w:hAnsi="Arial" w:cs="Arial"/>
          <w:sz w:val="21"/>
          <w:szCs w:val="21"/>
        </w:rPr>
        <w:t>Os atestados ou certidões de capacidade técnica poderão ser apresentados em nome da matriz ou da filial do fornecedor.</w:t>
      </w:r>
    </w:p>
    <w:p w14:paraId="415C5C00" w14:textId="77777777" w:rsidR="000628CD" w:rsidRPr="007F2C95" w:rsidRDefault="000628CD" w:rsidP="000628CD">
      <w:pPr>
        <w:spacing w:before="120" w:after="120" w:line="240" w:lineRule="auto"/>
        <w:ind w:left="709" w:hanging="709"/>
        <w:jc w:val="both"/>
        <w:rPr>
          <w:rFonts w:ascii="Arial" w:hAnsi="Arial" w:cs="Arial"/>
          <w:sz w:val="21"/>
          <w:szCs w:val="21"/>
        </w:rPr>
      </w:pPr>
      <w:r w:rsidRPr="007F2C95">
        <w:rPr>
          <w:rFonts w:ascii="Arial" w:hAnsi="Arial" w:cs="Arial"/>
          <w:sz w:val="21"/>
          <w:szCs w:val="21"/>
        </w:rPr>
        <w:t>Os atestados ou certidões deverão estar emitidos em papel timbrado do(s) Órgão(s) ou da(s) Empresa(s) que o expediram, ou deverão conter carimbo do CNPJ do(s) mesmo(s) ou outra informação que permita a devida identificação do emitente.</w:t>
      </w:r>
    </w:p>
    <w:p w14:paraId="0F424FBC" w14:textId="77777777" w:rsidR="000628CD" w:rsidRPr="007F2C95" w:rsidRDefault="000628CD" w:rsidP="000628CD">
      <w:pPr>
        <w:spacing w:before="120" w:after="120" w:line="240" w:lineRule="auto"/>
        <w:ind w:left="709" w:hanging="709"/>
        <w:jc w:val="both"/>
        <w:rPr>
          <w:rFonts w:ascii="Arial" w:hAnsi="Arial" w:cs="Arial"/>
          <w:sz w:val="21"/>
          <w:szCs w:val="21"/>
        </w:rPr>
      </w:pPr>
      <w:r w:rsidRPr="007F2C95">
        <w:rPr>
          <w:rFonts w:ascii="Arial" w:hAnsi="Arial" w:cs="Arial"/>
          <w:sz w:val="21"/>
          <w:szCs w:val="21"/>
        </w:rPr>
        <w:t>Não serão aceitos atestados ou certidões de capacidade técnica emitidos pelo próprio licitante.</w:t>
      </w:r>
    </w:p>
    <w:p w14:paraId="7DF989B4" w14:textId="77777777" w:rsidR="000628CD" w:rsidRPr="007F2C95" w:rsidRDefault="000628CD" w:rsidP="000628CD">
      <w:pPr>
        <w:spacing w:before="120" w:after="120" w:line="240" w:lineRule="auto"/>
        <w:ind w:left="709" w:hanging="709"/>
        <w:jc w:val="both"/>
        <w:rPr>
          <w:rFonts w:ascii="Arial" w:hAnsi="Arial" w:cs="Arial"/>
          <w:sz w:val="21"/>
          <w:szCs w:val="21"/>
        </w:rPr>
      </w:pPr>
      <w:r w:rsidRPr="007F2C95">
        <w:rPr>
          <w:rFonts w:ascii="Arial" w:hAnsi="Arial" w:cs="Arial"/>
          <w:sz w:val="21"/>
          <w:szCs w:val="21"/>
        </w:rPr>
        <w:t xml:space="preserve">O licitante disponibilizará todas as informações necessárias à comprovação da legitimidade dos atestados, apresentando, quando solicitado pela Administração, cópia do contrato que deu suporte à contratação, endereço atual do Contratante e local em que foi executado o objeto contratado, dentre outros documentos. </w:t>
      </w:r>
    </w:p>
    <w:p w14:paraId="6924B73F" w14:textId="77777777" w:rsidR="000628CD" w:rsidRPr="007F2C95" w:rsidRDefault="000628CD" w:rsidP="000628CD">
      <w:pPr>
        <w:spacing w:before="120" w:after="120" w:line="240" w:lineRule="auto"/>
        <w:ind w:left="709" w:hanging="709"/>
        <w:jc w:val="both"/>
        <w:rPr>
          <w:rFonts w:ascii="Arial" w:hAnsi="Arial" w:cs="Arial"/>
          <w:sz w:val="21"/>
          <w:szCs w:val="21"/>
        </w:rPr>
      </w:pPr>
      <w:r w:rsidRPr="007F2C95">
        <w:rPr>
          <w:rFonts w:ascii="Arial" w:hAnsi="Arial" w:cs="Arial"/>
          <w:sz w:val="21"/>
          <w:szCs w:val="21"/>
        </w:rPr>
        <w:lastRenderedPageBreak/>
        <w:t>Serão aceitos atestados ou outros documentos hábeis emitidos por entidades estrangeiras quando acompanhados de tradução juramentada para o português, conforme Capítulo VII da Lei Federal 14.195/2021 e artigo 192 do Código de processo civil, Lei Federal 13.105/2015.</w:t>
      </w:r>
    </w:p>
    <w:p w14:paraId="4096EBA4" w14:textId="77777777" w:rsidR="000628CD" w:rsidRPr="007F2C95" w:rsidRDefault="000628CD">
      <w:pPr>
        <w:pStyle w:val="Ttulo1"/>
        <w:numPr>
          <w:ilvl w:val="0"/>
          <w:numId w:val="30"/>
        </w:numPr>
        <w:tabs>
          <w:tab w:val="num" w:pos="720"/>
        </w:tabs>
        <w:spacing w:before="120" w:after="120" w:line="240" w:lineRule="auto"/>
        <w:ind w:left="709" w:hanging="709"/>
        <w:jc w:val="both"/>
        <w:rPr>
          <w:rStyle w:val="Forte"/>
          <w:rFonts w:ascii="Arial" w:hAnsi="Arial" w:cs="Arial"/>
          <w:color w:val="auto"/>
          <w:sz w:val="21"/>
          <w:szCs w:val="21"/>
        </w:rPr>
      </w:pPr>
      <w:bookmarkStart w:id="26" w:name="_Toc513106492"/>
      <w:bookmarkStart w:id="27" w:name="_Toc515342392"/>
      <w:bookmarkStart w:id="28" w:name="_Toc228778815"/>
      <w:r w:rsidRPr="007F2C95">
        <w:rPr>
          <w:rStyle w:val="Forte"/>
          <w:rFonts w:ascii="Arial" w:hAnsi="Arial" w:cs="Arial"/>
          <w:color w:val="auto"/>
          <w:sz w:val="21"/>
          <w:szCs w:val="21"/>
        </w:rPr>
        <w:t>DA QUALIFICAÇÃO ECONÔMICO-FINANCEIRA</w:t>
      </w:r>
      <w:bookmarkEnd w:id="26"/>
      <w:bookmarkEnd w:id="27"/>
      <w:bookmarkEnd w:id="28"/>
    </w:p>
    <w:p w14:paraId="78DAC0CD" w14:textId="77777777" w:rsidR="000628CD" w:rsidRPr="007F2C95" w:rsidRDefault="000628CD">
      <w:pPr>
        <w:pStyle w:val="PargrafodaLista"/>
        <w:numPr>
          <w:ilvl w:val="1"/>
          <w:numId w:val="30"/>
        </w:numPr>
        <w:tabs>
          <w:tab w:val="left" w:pos="1134"/>
        </w:tabs>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Certidão Negativa de Falência ou Recuperação Judicial, expedida pelo distribuidor ou distribuidores (caso exista mais de um) da sede da licitante, ou de seu domicílio OU, no caso de empresas em recuperação judicial, que já tenham tido o plano de recuperação homologado em juízo, certidão emitida pela instância judicial competente que certifique que a licitante está apta econômica e financeiramente a participar do procedimento licitatório;</w:t>
      </w:r>
    </w:p>
    <w:p w14:paraId="7B236A96" w14:textId="77777777" w:rsidR="000628CD" w:rsidRPr="007F2C95" w:rsidRDefault="000628CD">
      <w:pPr>
        <w:pStyle w:val="PargrafodaLista"/>
        <w:numPr>
          <w:ilvl w:val="1"/>
          <w:numId w:val="30"/>
        </w:numPr>
        <w:tabs>
          <w:tab w:val="left" w:pos="1134"/>
        </w:tabs>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 xml:space="preserve">Certidão Negativa de Falência ou Recuperação Judicial referente aos processos distribuídos pelo </w:t>
      </w:r>
      <w:proofErr w:type="spellStart"/>
      <w:r w:rsidRPr="007F2C95">
        <w:rPr>
          <w:rStyle w:val="Forte"/>
          <w:rFonts w:ascii="Arial" w:hAnsi="Arial" w:cs="Arial"/>
          <w:b w:val="0"/>
          <w:bCs w:val="0"/>
          <w:sz w:val="21"/>
          <w:szCs w:val="21"/>
        </w:rPr>
        <w:t>PJe</w:t>
      </w:r>
      <w:proofErr w:type="spellEnd"/>
      <w:r w:rsidRPr="007F2C95">
        <w:rPr>
          <w:rStyle w:val="Forte"/>
          <w:rFonts w:ascii="Arial" w:hAnsi="Arial" w:cs="Arial"/>
          <w:b w:val="0"/>
          <w:bCs w:val="0"/>
          <w:sz w:val="21"/>
          <w:szCs w:val="21"/>
        </w:rPr>
        <w:t xml:space="preserve"> (processos judiciais eletrônicos) da sede da licitante ou de seu domicílio;</w:t>
      </w:r>
    </w:p>
    <w:p w14:paraId="18BCEEE9" w14:textId="77777777" w:rsidR="000628CD" w:rsidRPr="007F2C95" w:rsidRDefault="000628CD">
      <w:pPr>
        <w:pStyle w:val="PargrafodaLista"/>
        <w:numPr>
          <w:ilvl w:val="1"/>
          <w:numId w:val="30"/>
        </w:numPr>
        <w:tabs>
          <w:tab w:val="left" w:pos="1134"/>
        </w:tabs>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A certidão descrita no subitem 27.2. somente é exigível quando a certidão negativa de Falência ou Recuperação Judicial do Estado da sede da licitante ou de seu domicílio (subitem 27.1.) contiver a ressalva expressa de que não abrange os processos judiciais eletrônicos;</w:t>
      </w:r>
    </w:p>
    <w:p w14:paraId="23262235" w14:textId="77777777" w:rsidR="000628CD" w:rsidRPr="007F2C95" w:rsidRDefault="000628CD">
      <w:pPr>
        <w:pStyle w:val="PargrafodaLista"/>
        <w:numPr>
          <w:ilvl w:val="1"/>
          <w:numId w:val="30"/>
        </w:numPr>
        <w:tabs>
          <w:tab w:val="left" w:pos="1134"/>
        </w:tabs>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Em caso de Certidão Positiva com efeito de negativa, referente a processos eletrônicos (</w:t>
      </w:r>
      <w:proofErr w:type="spellStart"/>
      <w:r w:rsidRPr="007F2C95">
        <w:rPr>
          <w:rStyle w:val="Forte"/>
          <w:rFonts w:ascii="Arial" w:hAnsi="Arial" w:cs="Arial"/>
          <w:b w:val="0"/>
          <w:bCs w:val="0"/>
          <w:sz w:val="21"/>
          <w:szCs w:val="21"/>
        </w:rPr>
        <w:t>PJe</w:t>
      </w:r>
      <w:proofErr w:type="spellEnd"/>
      <w:r w:rsidRPr="007F2C95">
        <w:rPr>
          <w:rStyle w:val="Forte"/>
          <w:rFonts w:ascii="Arial" w:hAnsi="Arial" w:cs="Arial"/>
          <w:b w:val="0"/>
          <w:bCs w:val="0"/>
          <w:sz w:val="21"/>
          <w:szCs w:val="21"/>
        </w:rPr>
        <w:t>), é necessário que o documento mencione se a licitante já teve o plano de recuperação homologado em juízo e se está apta econômica e financeiramente a participar do procedimento licitatório;</w:t>
      </w:r>
    </w:p>
    <w:p w14:paraId="08FB22A0" w14:textId="77777777" w:rsidR="000628CD" w:rsidRPr="007F2C95" w:rsidRDefault="000628CD">
      <w:pPr>
        <w:pStyle w:val="PargrafodaLista"/>
        <w:numPr>
          <w:ilvl w:val="1"/>
          <w:numId w:val="30"/>
        </w:numPr>
        <w:tabs>
          <w:tab w:val="left" w:pos="1134"/>
        </w:tabs>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Caberá ao licitante obter a Certidão Negativa de Falência ou Recuperação Judicial, de acordo com as disposições normativas do respectivo Estado da Federação da sede da licitante ou de seu domicílio;</w:t>
      </w:r>
    </w:p>
    <w:p w14:paraId="256BFFA9" w14:textId="77777777" w:rsidR="000628CD" w:rsidRPr="007F2C95" w:rsidRDefault="000628CD">
      <w:pPr>
        <w:pStyle w:val="PargrafodaLista"/>
        <w:numPr>
          <w:ilvl w:val="1"/>
          <w:numId w:val="30"/>
        </w:numPr>
        <w:tabs>
          <w:tab w:val="left" w:pos="1134"/>
        </w:tabs>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Comprovação de Patrimônio Líquido mínimo correspondente a 10% (dez por cento) do valor estimado da licitação para o respectivo lote, exigindo-se a comprovação cumulativa quando da classificação provisória em primeiro lugar em mais de um lote, devendo a comprovação ser feita relativamente à data da apresentação da proposta, conforme estabelecido no art. 31, § 3° da Lei nº 8.666/93;</w:t>
      </w:r>
    </w:p>
    <w:p w14:paraId="3B3BBE54" w14:textId="77777777" w:rsidR="000628CD" w:rsidRPr="007F2C95" w:rsidRDefault="000628CD">
      <w:pPr>
        <w:pStyle w:val="PargrafodaLista"/>
        <w:numPr>
          <w:ilvl w:val="1"/>
          <w:numId w:val="30"/>
        </w:numPr>
        <w:tabs>
          <w:tab w:val="left" w:pos="1134"/>
        </w:tabs>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Para fins de comprovação de Patrimônio Líquido, o licitante deverá apresentar Balanço Patrimonial e demonstrações contábeis do último exercício social, exigíveis e apresentados na forma da lei (incluindo o termo de abertura e termo de encerramento);</w:t>
      </w:r>
    </w:p>
    <w:p w14:paraId="7E015E60" w14:textId="77777777" w:rsidR="000628CD" w:rsidRPr="007F2C95" w:rsidRDefault="000628CD">
      <w:pPr>
        <w:pStyle w:val="PargrafodaLista"/>
        <w:numPr>
          <w:ilvl w:val="1"/>
          <w:numId w:val="30"/>
        </w:numPr>
        <w:tabs>
          <w:tab w:val="left" w:pos="1134"/>
        </w:tabs>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Os balanços e demonstrações devem conter os registros ou autenticações no órgão competente e estar devidamente assinados pelo administrador da empresa e pelo profissional habilitado junto ao Conselho Regional de Contabilidade – CRC, e vir acompanhados dos termos de abertura e de encerramento;</w:t>
      </w:r>
    </w:p>
    <w:p w14:paraId="158E7C1E" w14:textId="77777777" w:rsidR="000628CD" w:rsidRPr="007F2C95" w:rsidRDefault="000628CD">
      <w:pPr>
        <w:pStyle w:val="PargrafodaLista"/>
        <w:numPr>
          <w:ilvl w:val="1"/>
          <w:numId w:val="30"/>
        </w:numPr>
        <w:tabs>
          <w:tab w:val="left" w:pos="1134"/>
        </w:tabs>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É vedada a substituição do Balanço Patrimonial e da Demonstração do Resultado do Exercício por balancetes ou balanços provisórios;</w:t>
      </w:r>
    </w:p>
    <w:p w14:paraId="163C4C77" w14:textId="77777777" w:rsidR="000628CD" w:rsidRPr="007F2C95" w:rsidRDefault="000628CD">
      <w:pPr>
        <w:pStyle w:val="PargrafodaLista"/>
        <w:numPr>
          <w:ilvl w:val="1"/>
          <w:numId w:val="30"/>
        </w:numPr>
        <w:tabs>
          <w:tab w:val="left" w:pos="1134"/>
        </w:tabs>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 xml:space="preserve"> Caso o exercício financeiro anterior ao da licitação esteja encerrado há mais de 03 (três) meses da data da sessão pública de abertura deste Pregão, o Balanço Patrimonial poderá ser atualizado pelo Índice Nacional de Preços ao Consumidor Amplo (IPCA);</w:t>
      </w:r>
    </w:p>
    <w:p w14:paraId="224E223C" w14:textId="77777777" w:rsidR="000628CD" w:rsidRPr="007F2C95" w:rsidRDefault="000628CD">
      <w:pPr>
        <w:pStyle w:val="PargrafodaLista"/>
        <w:numPr>
          <w:ilvl w:val="1"/>
          <w:numId w:val="30"/>
        </w:numPr>
        <w:tabs>
          <w:tab w:val="left" w:pos="1134"/>
        </w:tabs>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 xml:space="preserve"> Caso o licitante não logre comprovar o atendimento cumulativo dos requisitos de qualificação técnica e </w:t>
      </w:r>
      <w:proofErr w:type="gramStart"/>
      <w:r w:rsidRPr="007F2C95">
        <w:rPr>
          <w:rStyle w:val="Forte"/>
          <w:rFonts w:ascii="Arial" w:hAnsi="Arial" w:cs="Arial"/>
          <w:b w:val="0"/>
          <w:bCs w:val="0"/>
          <w:sz w:val="21"/>
          <w:szCs w:val="21"/>
        </w:rPr>
        <w:t>econômico financeira</w:t>
      </w:r>
      <w:proofErr w:type="gramEnd"/>
      <w:r w:rsidRPr="007F2C95">
        <w:rPr>
          <w:rStyle w:val="Forte"/>
          <w:rFonts w:ascii="Arial" w:hAnsi="Arial" w:cs="Arial"/>
          <w:b w:val="0"/>
          <w:bCs w:val="0"/>
          <w:sz w:val="21"/>
          <w:szCs w:val="21"/>
        </w:rPr>
        <w:t xml:space="preserve">, para todos os lotes em que seja classificado provisoriamente em primeiro lugar, caberá a Administração especificar, considerando a </w:t>
      </w:r>
      <w:r w:rsidRPr="007F2C95">
        <w:rPr>
          <w:rStyle w:val="Forte"/>
          <w:rFonts w:ascii="Arial" w:hAnsi="Arial" w:cs="Arial"/>
          <w:b w:val="0"/>
          <w:bCs w:val="0"/>
          <w:sz w:val="21"/>
          <w:szCs w:val="21"/>
        </w:rPr>
        <w:lastRenderedPageBreak/>
        <w:t>maior economia obtida em valores absolutos de cada lote, os respectivos lotes para os quais o licitante será habilitado.</w:t>
      </w:r>
    </w:p>
    <w:p w14:paraId="2A8429B2" w14:textId="77777777" w:rsidR="000628CD" w:rsidRPr="00436AD7" w:rsidRDefault="000628CD">
      <w:pPr>
        <w:pStyle w:val="Ttulo1"/>
        <w:numPr>
          <w:ilvl w:val="0"/>
          <w:numId w:val="30"/>
        </w:numPr>
        <w:tabs>
          <w:tab w:val="num" w:pos="720"/>
        </w:tabs>
        <w:spacing w:before="120" w:after="120" w:line="240" w:lineRule="auto"/>
        <w:ind w:left="709" w:hanging="709"/>
        <w:jc w:val="both"/>
        <w:rPr>
          <w:rStyle w:val="Forte"/>
          <w:rFonts w:ascii="Arial" w:hAnsi="Arial" w:cs="Arial"/>
          <w:color w:val="auto"/>
          <w:sz w:val="21"/>
          <w:szCs w:val="21"/>
        </w:rPr>
      </w:pPr>
      <w:bookmarkStart w:id="29" w:name="_Toc228778816"/>
      <w:r w:rsidRPr="00436AD7">
        <w:rPr>
          <w:rStyle w:val="Forte"/>
          <w:rFonts w:ascii="Arial" w:hAnsi="Arial" w:cs="Arial"/>
          <w:color w:val="auto"/>
          <w:sz w:val="21"/>
          <w:szCs w:val="21"/>
        </w:rPr>
        <w:t>GESTÃO DO CONTRATO</w:t>
      </w:r>
      <w:bookmarkEnd w:id="29"/>
    </w:p>
    <w:p w14:paraId="2B405999" w14:textId="18A1757C" w:rsidR="000628CD" w:rsidRPr="007F2C95" w:rsidRDefault="000628CD" w:rsidP="000628CD">
      <w:pPr>
        <w:spacing w:before="120" w:after="120" w:line="240" w:lineRule="auto"/>
        <w:ind w:left="709" w:hanging="709"/>
        <w:jc w:val="both"/>
        <w:rPr>
          <w:rFonts w:ascii="Arial" w:hAnsi="Arial" w:cs="Arial"/>
          <w:kern w:val="0"/>
          <w:sz w:val="21"/>
          <w:szCs w:val="21"/>
          <w:shd w:val="clear" w:color="auto" w:fill="FFFF00"/>
        </w:rPr>
      </w:pPr>
      <w:r w:rsidRPr="00436AD7">
        <w:rPr>
          <w:rStyle w:val="Forte"/>
          <w:rFonts w:ascii="Arial" w:hAnsi="Arial" w:cs="Arial"/>
          <w:b w:val="0"/>
          <w:bCs w:val="0"/>
          <w:sz w:val="21"/>
          <w:szCs w:val="21"/>
        </w:rPr>
        <w:t xml:space="preserve">O contrato deverá ser executado fielmente pelas partes e cada parte responderá pelas consequências de sua inexecução total ou parcial. </w:t>
      </w:r>
      <w:r w:rsidRPr="00436AD7">
        <w:rPr>
          <w:rFonts w:ascii="Arial" w:hAnsi="Arial" w:cs="Arial"/>
          <w:kern w:val="0"/>
          <w:sz w:val="21"/>
          <w:szCs w:val="21"/>
        </w:rPr>
        <w:t xml:space="preserve">A prestação dos serviços contratados terá como </w:t>
      </w:r>
      <w:r w:rsidR="00436AD7" w:rsidRPr="00436AD7">
        <w:rPr>
          <w:rFonts w:ascii="Arial" w:hAnsi="Arial" w:cs="Arial"/>
          <w:kern w:val="0"/>
          <w:sz w:val="21"/>
          <w:szCs w:val="21"/>
        </w:rPr>
        <w:t xml:space="preserve">Gestor do Contrato o empregado Eduardo Jorge da Silva Soares matrícula 3311155, e Fiscal Técnico    Alex Carvalho dos Santos - </w:t>
      </w:r>
      <w:proofErr w:type="gramStart"/>
      <w:r w:rsidR="00436AD7" w:rsidRPr="00436AD7">
        <w:rPr>
          <w:rFonts w:ascii="Arial" w:hAnsi="Arial" w:cs="Arial"/>
          <w:kern w:val="0"/>
          <w:sz w:val="21"/>
          <w:szCs w:val="21"/>
        </w:rPr>
        <w:t>Matrícula  3510794</w:t>
      </w:r>
      <w:proofErr w:type="gramEnd"/>
      <w:r w:rsidR="00436AD7" w:rsidRPr="00436AD7">
        <w:rPr>
          <w:rFonts w:ascii="Arial" w:hAnsi="Arial" w:cs="Arial"/>
          <w:kern w:val="0"/>
          <w:sz w:val="21"/>
          <w:szCs w:val="21"/>
        </w:rPr>
        <w:t xml:space="preserve"> </w:t>
      </w:r>
      <w:proofErr w:type="gramStart"/>
      <w:r w:rsidR="00436AD7" w:rsidRPr="00436AD7">
        <w:rPr>
          <w:rFonts w:ascii="Arial" w:hAnsi="Arial" w:cs="Arial"/>
          <w:kern w:val="0"/>
          <w:sz w:val="21"/>
          <w:szCs w:val="21"/>
        </w:rPr>
        <w:t>e Fiscal</w:t>
      </w:r>
      <w:proofErr w:type="gramEnd"/>
      <w:r w:rsidR="00436AD7" w:rsidRPr="00436AD7">
        <w:rPr>
          <w:rFonts w:ascii="Arial" w:hAnsi="Arial" w:cs="Arial"/>
          <w:kern w:val="0"/>
          <w:sz w:val="21"/>
          <w:szCs w:val="21"/>
        </w:rPr>
        <w:t xml:space="preserve"> administrativa Ana Nery Sales Silva Siqueira– </w:t>
      </w:r>
      <w:proofErr w:type="gramStart"/>
      <w:r w:rsidR="00436AD7" w:rsidRPr="00436AD7">
        <w:rPr>
          <w:rFonts w:ascii="Arial" w:hAnsi="Arial" w:cs="Arial"/>
          <w:kern w:val="0"/>
          <w:sz w:val="21"/>
          <w:szCs w:val="21"/>
        </w:rPr>
        <w:t>Matrícula  3511634</w:t>
      </w:r>
      <w:proofErr w:type="gramEnd"/>
      <w:r w:rsidR="00436AD7" w:rsidRPr="00436AD7">
        <w:rPr>
          <w:rFonts w:ascii="Arial" w:hAnsi="Arial" w:cs="Arial"/>
          <w:kern w:val="0"/>
          <w:sz w:val="21"/>
          <w:szCs w:val="21"/>
        </w:rPr>
        <w:t>.</w:t>
      </w:r>
    </w:p>
    <w:p w14:paraId="5EBA0471" w14:textId="77777777" w:rsidR="000628CD" w:rsidRPr="0052515F" w:rsidRDefault="000628CD">
      <w:pPr>
        <w:pStyle w:val="PargrafodaLista"/>
        <w:numPr>
          <w:ilvl w:val="1"/>
          <w:numId w:val="30"/>
        </w:numPr>
        <w:tabs>
          <w:tab w:val="left" w:pos="1134"/>
        </w:tabs>
        <w:spacing w:before="120" w:after="120" w:line="240" w:lineRule="auto"/>
        <w:ind w:left="709" w:hanging="709"/>
        <w:contextualSpacing w:val="0"/>
        <w:jc w:val="both"/>
        <w:rPr>
          <w:rStyle w:val="Forte"/>
          <w:rFonts w:ascii="Arial" w:hAnsi="Arial" w:cs="Arial"/>
          <w:b w:val="0"/>
          <w:bCs w:val="0"/>
          <w:sz w:val="21"/>
          <w:szCs w:val="21"/>
        </w:rPr>
      </w:pPr>
      <w:r w:rsidRPr="0052515F">
        <w:rPr>
          <w:rStyle w:val="Forte"/>
          <w:rFonts w:ascii="Arial" w:hAnsi="Arial" w:cs="Arial"/>
          <w:b w:val="0"/>
          <w:bCs w:val="0"/>
          <w:sz w:val="21"/>
          <w:szCs w:val="21"/>
        </w:rPr>
        <w:t>As comunicações entre o órgão ou entidade e o Contratado devem ser realizadas por escrito sempre que o ato exigir tal formalidade, admitindo-se o uso de mensagem eletrônica para esse fim.</w:t>
      </w:r>
    </w:p>
    <w:p w14:paraId="2149564B" w14:textId="77777777" w:rsidR="000628CD" w:rsidRPr="007F2C95" w:rsidRDefault="000628CD">
      <w:pPr>
        <w:pStyle w:val="PargrafodaLista"/>
        <w:numPr>
          <w:ilvl w:val="1"/>
          <w:numId w:val="30"/>
        </w:numPr>
        <w:tabs>
          <w:tab w:val="left" w:pos="1134"/>
        </w:tabs>
        <w:spacing w:before="120" w:after="120" w:line="240" w:lineRule="auto"/>
        <w:ind w:left="709" w:hanging="709"/>
        <w:contextualSpacing w:val="0"/>
        <w:jc w:val="both"/>
        <w:rPr>
          <w:rStyle w:val="Forte"/>
          <w:rFonts w:ascii="Arial" w:hAnsi="Arial" w:cs="Arial"/>
          <w:b w:val="0"/>
          <w:bCs w:val="0"/>
          <w:sz w:val="21"/>
          <w:szCs w:val="21"/>
        </w:rPr>
      </w:pPr>
      <w:r w:rsidRPr="007F2C95">
        <w:rPr>
          <w:rStyle w:val="Forte"/>
          <w:rFonts w:ascii="Arial" w:hAnsi="Arial" w:cs="Arial"/>
          <w:b w:val="0"/>
          <w:bCs w:val="0"/>
          <w:sz w:val="21"/>
          <w:szCs w:val="21"/>
        </w:rPr>
        <w:t>O CTM poderá convocar representante da empresa para adoção de providências que devam ser cumpridas de imediato.</w:t>
      </w:r>
    </w:p>
    <w:p w14:paraId="15803CA9" w14:textId="77777777" w:rsidR="000628CD" w:rsidRPr="0052515F" w:rsidRDefault="000628CD">
      <w:pPr>
        <w:pStyle w:val="PargrafodaLista"/>
        <w:numPr>
          <w:ilvl w:val="1"/>
          <w:numId w:val="30"/>
        </w:numPr>
        <w:pBdr>
          <w:between w:val="single" w:sz="4" w:space="1" w:color="auto"/>
          <w:bar w:val="single" w:sz="4" w:color="auto"/>
        </w:pBdr>
        <w:tabs>
          <w:tab w:val="left" w:pos="1134"/>
        </w:tabs>
        <w:spacing w:before="120" w:after="120" w:line="240" w:lineRule="auto"/>
        <w:ind w:left="709" w:hanging="709"/>
        <w:contextualSpacing w:val="0"/>
        <w:jc w:val="both"/>
        <w:rPr>
          <w:rStyle w:val="Forte"/>
          <w:rFonts w:ascii="Arial" w:hAnsi="Arial" w:cs="Arial"/>
          <w:b w:val="0"/>
          <w:bCs w:val="0"/>
          <w:sz w:val="21"/>
          <w:szCs w:val="21"/>
          <w:u w:val="single"/>
        </w:rPr>
      </w:pPr>
      <w:r w:rsidRPr="0052515F">
        <w:rPr>
          <w:rStyle w:val="Forte"/>
          <w:rFonts w:ascii="Arial" w:hAnsi="Arial" w:cs="Arial"/>
          <w:b w:val="0"/>
          <w:bCs w:val="0"/>
          <w:sz w:val="21"/>
          <w:szCs w:val="21"/>
          <w:u w:val="single"/>
        </w:rPr>
        <w:t>Cabe ao Gestor do Contrato:</w:t>
      </w:r>
    </w:p>
    <w:p w14:paraId="73A3E8D2" w14:textId="77777777" w:rsidR="000628CD" w:rsidRPr="007F2C95" w:rsidRDefault="000628CD">
      <w:pPr>
        <w:pStyle w:val="PargrafodaLista"/>
        <w:numPr>
          <w:ilvl w:val="0"/>
          <w:numId w:val="33"/>
        </w:numPr>
        <w:pBdr>
          <w:between w:val="single" w:sz="4" w:space="1" w:color="auto"/>
          <w:bar w:val="single" w:sz="4" w:color="auto"/>
        </w:pBd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Consolidar as avaliações recebidas e encaminhar as consolidações e os relatórios à Contratada;</w:t>
      </w:r>
    </w:p>
    <w:p w14:paraId="7227C0CA" w14:textId="77777777" w:rsidR="000628CD" w:rsidRPr="007F2C95" w:rsidRDefault="000628CD">
      <w:pPr>
        <w:pStyle w:val="PargrafodaLista"/>
        <w:numPr>
          <w:ilvl w:val="0"/>
          <w:numId w:val="33"/>
        </w:numPr>
        <w:pBdr>
          <w:between w:val="single" w:sz="4" w:space="1" w:color="auto"/>
          <w:bar w:val="single" w:sz="4" w:color="auto"/>
        </w:pBd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Apurar o percentual de desconto da fatura correspondente;</w:t>
      </w:r>
    </w:p>
    <w:p w14:paraId="7A1BF300" w14:textId="77777777" w:rsidR="000628CD" w:rsidRPr="007F2C95" w:rsidRDefault="000628CD">
      <w:pPr>
        <w:pStyle w:val="PargrafodaLista"/>
        <w:numPr>
          <w:ilvl w:val="0"/>
          <w:numId w:val="33"/>
        </w:numPr>
        <w:pBdr>
          <w:between w:val="single" w:sz="4" w:space="1" w:color="auto"/>
          <w:bar w:val="single" w:sz="4" w:color="auto"/>
        </w:pBd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Solicitar abertura de processo administrativo visando à aplicação de penalidade cabíveis, garantindo a defesa prévia à Contratada;</w:t>
      </w:r>
    </w:p>
    <w:p w14:paraId="1D463D50" w14:textId="77777777" w:rsidR="000628CD" w:rsidRPr="007F2C95" w:rsidRDefault="000628CD">
      <w:pPr>
        <w:pStyle w:val="PargrafodaLista"/>
        <w:numPr>
          <w:ilvl w:val="0"/>
          <w:numId w:val="33"/>
        </w:numPr>
        <w:pBdr>
          <w:between w:val="single" w:sz="4" w:space="1" w:color="auto"/>
          <w:bar w:val="single" w:sz="4" w:color="auto"/>
        </w:pBd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Emitir avaliação da qualidade do serviço;</w:t>
      </w:r>
    </w:p>
    <w:p w14:paraId="2AAAF8B6" w14:textId="77777777" w:rsidR="000628CD" w:rsidRPr="007F2C95" w:rsidRDefault="000628CD">
      <w:pPr>
        <w:pStyle w:val="PargrafodaLista"/>
        <w:numPr>
          <w:ilvl w:val="0"/>
          <w:numId w:val="33"/>
        </w:numPr>
        <w:pBdr>
          <w:between w:val="single" w:sz="4" w:space="1" w:color="auto"/>
          <w:bar w:val="single" w:sz="4" w:color="auto"/>
        </w:pBd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Acompanhar e observar o cumprimento das cláusulas contratuais;</w:t>
      </w:r>
    </w:p>
    <w:p w14:paraId="7C141F00" w14:textId="77777777" w:rsidR="000628CD" w:rsidRPr="007F2C95" w:rsidRDefault="000628CD">
      <w:pPr>
        <w:pStyle w:val="PargrafodaLista"/>
        <w:numPr>
          <w:ilvl w:val="0"/>
          <w:numId w:val="33"/>
        </w:numPr>
        <w:pBdr>
          <w:between w:val="single" w:sz="4" w:space="1" w:color="auto"/>
          <w:bar w:val="single" w:sz="4" w:color="auto"/>
        </w:pBd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Analisar relatórios e documentos enviados pelos fiscais do contrato;</w:t>
      </w:r>
    </w:p>
    <w:p w14:paraId="2AF64EBE" w14:textId="77777777" w:rsidR="000628CD" w:rsidRPr="007F2C95" w:rsidRDefault="000628CD">
      <w:pPr>
        <w:pStyle w:val="PargrafodaLista"/>
        <w:numPr>
          <w:ilvl w:val="0"/>
          <w:numId w:val="33"/>
        </w:numPr>
        <w:pBdr>
          <w:between w:val="single" w:sz="4" w:space="1" w:color="auto"/>
          <w:bar w:val="single" w:sz="4" w:color="auto"/>
        </w:pBd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Propor aplicação de sanções administrativas pelo descumprimento das cláusulas contratuais apontadas pelos fiscais;</w:t>
      </w:r>
    </w:p>
    <w:p w14:paraId="46379FB9" w14:textId="77777777" w:rsidR="000628CD" w:rsidRPr="007F2C95" w:rsidRDefault="000628CD">
      <w:pPr>
        <w:pStyle w:val="PargrafodaLista"/>
        <w:numPr>
          <w:ilvl w:val="0"/>
          <w:numId w:val="33"/>
        </w:numPr>
        <w:pBdr>
          <w:between w:val="single" w:sz="4" w:space="1" w:color="auto"/>
          <w:bar w:val="single" w:sz="4" w:color="auto"/>
        </w:pBd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Providenciar o pagamento das faturas emitidas pela Contratada, mediante a observância das exigências contratuais e legais;</w:t>
      </w:r>
    </w:p>
    <w:p w14:paraId="5EF747BC" w14:textId="77777777" w:rsidR="000628CD" w:rsidRPr="007F2C95" w:rsidRDefault="000628CD">
      <w:pPr>
        <w:pStyle w:val="PargrafodaLista"/>
        <w:numPr>
          <w:ilvl w:val="0"/>
          <w:numId w:val="33"/>
        </w:numPr>
        <w:pBdr>
          <w:between w:val="single" w:sz="4" w:space="1" w:color="auto"/>
          <w:bar w:val="single" w:sz="4" w:color="auto"/>
        </w:pBd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Manter controle atualizado dos pagamentos efetuados, observando que o valor do contrato não seja ultrapassado;</w:t>
      </w:r>
    </w:p>
    <w:p w14:paraId="4F87D4BB" w14:textId="77777777" w:rsidR="000628CD" w:rsidRPr="007F2C95" w:rsidRDefault="000628CD">
      <w:pPr>
        <w:pStyle w:val="PargrafodaLista"/>
        <w:numPr>
          <w:ilvl w:val="0"/>
          <w:numId w:val="33"/>
        </w:numPr>
        <w:pBdr>
          <w:between w:val="single" w:sz="4" w:space="1" w:color="auto"/>
          <w:bar w:val="single" w:sz="4" w:color="auto"/>
        </w:pBdr>
        <w:spacing w:before="120" w:after="120" w:line="240" w:lineRule="auto"/>
        <w:ind w:left="709" w:hanging="709"/>
        <w:contextualSpacing w:val="0"/>
        <w:jc w:val="both"/>
        <w:rPr>
          <w:rFonts w:ascii="Arial" w:hAnsi="Arial" w:cs="Arial"/>
          <w:sz w:val="21"/>
          <w:szCs w:val="21"/>
        </w:rPr>
      </w:pPr>
      <w:r w:rsidRPr="007F2C95">
        <w:rPr>
          <w:rFonts w:ascii="Arial" w:hAnsi="Arial" w:cs="Arial"/>
          <w:sz w:val="21"/>
          <w:szCs w:val="21"/>
        </w:rPr>
        <w:t>Orientar o fiscal do contrato para a adequada observância das cláusulas contratuais.</w:t>
      </w:r>
    </w:p>
    <w:p w14:paraId="28F8F72E" w14:textId="77777777" w:rsidR="000628CD" w:rsidRPr="0052515F" w:rsidRDefault="000628CD">
      <w:pPr>
        <w:pStyle w:val="PargrafodaLista"/>
        <w:numPr>
          <w:ilvl w:val="1"/>
          <w:numId w:val="30"/>
        </w:numPr>
        <w:pBdr>
          <w:between w:val="single" w:sz="4" w:space="1" w:color="auto"/>
          <w:bar w:val="single" w:sz="4" w:color="auto"/>
        </w:pBdr>
        <w:tabs>
          <w:tab w:val="left" w:pos="1134"/>
        </w:tabs>
        <w:spacing w:before="120" w:after="120" w:line="240" w:lineRule="auto"/>
        <w:ind w:left="709" w:hanging="709"/>
        <w:contextualSpacing w:val="0"/>
        <w:jc w:val="both"/>
        <w:rPr>
          <w:rStyle w:val="Forte"/>
          <w:rFonts w:ascii="Arial" w:hAnsi="Arial" w:cs="Arial"/>
          <w:b w:val="0"/>
          <w:bCs w:val="0"/>
          <w:sz w:val="21"/>
          <w:szCs w:val="21"/>
          <w:u w:val="single"/>
        </w:rPr>
      </w:pPr>
      <w:r w:rsidRPr="0052515F">
        <w:rPr>
          <w:rStyle w:val="Forte"/>
          <w:rFonts w:ascii="Arial" w:hAnsi="Arial" w:cs="Arial"/>
          <w:b w:val="0"/>
          <w:bCs w:val="0"/>
          <w:sz w:val="21"/>
          <w:szCs w:val="21"/>
          <w:u w:val="single"/>
        </w:rPr>
        <w:t>Cabe ao Fiscal do Contrato:</w:t>
      </w:r>
    </w:p>
    <w:p w14:paraId="722F731A" w14:textId="77777777" w:rsidR="000628CD" w:rsidRPr="0052515F" w:rsidRDefault="000628CD">
      <w:pPr>
        <w:pStyle w:val="PargrafodaLista"/>
        <w:numPr>
          <w:ilvl w:val="0"/>
          <w:numId w:val="45"/>
        </w:numPr>
        <w:pBdr>
          <w:between w:val="single" w:sz="4" w:space="1" w:color="auto"/>
          <w:bar w:val="single" w:sz="4" w:color="auto"/>
        </w:pBdr>
        <w:spacing w:before="120" w:after="120" w:line="240" w:lineRule="auto"/>
        <w:jc w:val="both"/>
        <w:rPr>
          <w:rStyle w:val="Forte"/>
          <w:rFonts w:ascii="Arial" w:hAnsi="Arial" w:cs="Arial"/>
          <w:b w:val="0"/>
          <w:bCs w:val="0"/>
          <w:sz w:val="21"/>
          <w:szCs w:val="21"/>
        </w:rPr>
      </w:pPr>
      <w:r w:rsidRPr="0052515F">
        <w:rPr>
          <w:rStyle w:val="Forte"/>
          <w:rFonts w:ascii="Arial" w:hAnsi="Arial" w:cs="Arial"/>
          <w:b w:val="0"/>
          <w:bCs w:val="0"/>
          <w:sz w:val="21"/>
          <w:szCs w:val="21"/>
        </w:rPr>
        <w:t>Responsabilizar-se pela vigilância e garantia da regularidade e adequação dos serviços;</w:t>
      </w:r>
    </w:p>
    <w:p w14:paraId="215FB305" w14:textId="77777777" w:rsidR="000628CD" w:rsidRPr="0052515F" w:rsidRDefault="000628CD">
      <w:pPr>
        <w:pStyle w:val="PargrafodaLista"/>
        <w:numPr>
          <w:ilvl w:val="0"/>
          <w:numId w:val="45"/>
        </w:numPr>
        <w:pBdr>
          <w:between w:val="single" w:sz="4" w:space="1" w:color="auto"/>
          <w:bar w:val="single" w:sz="4" w:color="auto"/>
        </w:pBdr>
        <w:spacing w:before="120" w:after="120" w:line="240" w:lineRule="auto"/>
        <w:jc w:val="both"/>
        <w:rPr>
          <w:rStyle w:val="Forte"/>
          <w:rFonts w:ascii="Arial" w:hAnsi="Arial" w:cs="Arial"/>
          <w:b w:val="0"/>
          <w:bCs w:val="0"/>
          <w:sz w:val="21"/>
          <w:szCs w:val="21"/>
        </w:rPr>
      </w:pPr>
      <w:r w:rsidRPr="0052515F">
        <w:rPr>
          <w:rStyle w:val="Forte"/>
          <w:rFonts w:ascii="Arial" w:hAnsi="Arial" w:cs="Arial"/>
          <w:b w:val="0"/>
          <w:bCs w:val="0"/>
          <w:sz w:val="21"/>
          <w:szCs w:val="21"/>
        </w:rPr>
        <w:t>Ter pleno conhecimento dos termos contratuais que irá fiscalizar, principalmente de suas cláusulas, assim como das condições constantes do edital e seus anexos, com vistas a identificar as obrigações in concreto tanto da contratante quanto da contratada;</w:t>
      </w:r>
    </w:p>
    <w:p w14:paraId="6F6382FB" w14:textId="77777777" w:rsidR="000628CD" w:rsidRPr="0052515F" w:rsidRDefault="000628CD">
      <w:pPr>
        <w:pStyle w:val="PargrafodaLista"/>
        <w:numPr>
          <w:ilvl w:val="0"/>
          <w:numId w:val="45"/>
        </w:numPr>
        <w:pBdr>
          <w:between w:val="single" w:sz="4" w:space="1" w:color="auto"/>
          <w:bar w:val="single" w:sz="4" w:color="auto"/>
        </w:pBdr>
        <w:spacing w:before="120" w:after="120" w:line="240" w:lineRule="auto"/>
        <w:jc w:val="both"/>
        <w:rPr>
          <w:rStyle w:val="Forte"/>
          <w:rFonts w:ascii="Arial" w:hAnsi="Arial" w:cs="Arial"/>
          <w:b w:val="0"/>
          <w:bCs w:val="0"/>
          <w:sz w:val="21"/>
          <w:szCs w:val="21"/>
        </w:rPr>
      </w:pPr>
      <w:r w:rsidRPr="0052515F">
        <w:rPr>
          <w:rStyle w:val="Forte"/>
          <w:rFonts w:ascii="Arial" w:hAnsi="Arial" w:cs="Arial"/>
          <w:b w:val="0"/>
          <w:bCs w:val="0"/>
          <w:sz w:val="21"/>
          <w:szCs w:val="21"/>
        </w:rPr>
        <w:t>Conhecer e reunir-se com o preposto da contratada (art. 68 da Lei nº 8.666/93) com a finalidade de definir e estabelecer as estratégias da execução do objeto, bem como traçar metas de controle, fiscalização e acompanhamento do contrato;</w:t>
      </w:r>
    </w:p>
    <w:p w14:paraId="57A4D1EA" w14:textId="77777777" w:rsidR="000628CD" w:rsidRPr="0052515F" w:rsidRDefault="000628CD">
      <w:pPr>
        <w:pStyle w:val="PargrafodaLista"/>
        <w:numPr>
          <w:ilvl w:val="0"/>
          <w:numId w:val="45"/>
        </w:numPr>
        <w:pBdr>
          <w:between w:val="single" w:sz="4" w:space="1" w:color="auto"/>
          <w:bar w:val="single" w:sz="4" w:color="auto"/>
        </w:pBdr>
        <w:spacing w:before="120" w:after="120" w:line="240" w:lineRule="auto"/>
        <w:jc w:val="both"/>
        <w:rPr>
          <w:rStyle w:val="Forte"/>
          <w:rFonts w:ascii="Arial" w:hAnsi="Arial" w:cs="Arial"/>
          <w:b w:val="0"/>
          <w:bCs w:val="0"/>
          <w:sz w:val="21"/>
          <w:szCs w:val="21"/>
        </w:rPr>
      </w:pPr>
      <w:r w:rsidRPr="0052515F">
        <w:rPr>
          <w:rStyle w:val="Forte"/>
          <w:rFonts w:ascii="Arial" w:hAnsi="Arial" w:cs="Arial"/>
          <w:b w:val="0"/>
          <w:bCs w:val="0"/>
          <w:sz w:val="21"/>
          <w:szCs w:val="21"/>
        </w:rPr>
        <w:t>Disponibilizar toda a infraestrutura necessária, assim como definido no contrato e dentro dos prazos estabelecidos;</w:t>
      </w:r>
    </w:p>
    <w:p w14:paraId="6915EC3A" w14:textId="77777777" w:rsidR="000628CD" w:rsidRPr="0052515F" w:rsidRDefault="000628CD">
      <w:pPr>
        <w:pStyle w:val="PargrafodaLista"/>
        <w:numPr>
          <w:ilvl w:val="0"/>
          <w:numId w:val="45"/>
        </w:numPr>
        <w:pBdr>
          <w:between w:val="single" w:sz="4" w:space="1" w:color="auto"/>
          <w:bar w:val="single" w:sz="4" w:color="auto"/>
        </w:pBdr>
        <w:spacing w:before="120" w:after="120" w:line="240" w:lineRule="auto"/>
        <w:jc w:val="both"/>
        <w:rPr>
          <w:rStyle w:val="Forte"/>
          <w:rFonts w:ascii="Arial" w:hAnsi="Arial" w:cs="Arial"/>
          <w:b w:val="0"/>
          <w:bCs w:val="0"/>
          <w:sz w:val="21"/>
          <w:szCs w:val="21"/>
        </w:rPr>
      </w:pPr>
      <w:r w:rsidRPr="0052515F">
        <w:rPr>
          <w:rStyle w:val="Forte"/>
          <w:rFonts w:ascii="Arial" w:hAnsi="Arial" w:cs="Arial"/>
          <w:b w:val="0"/>
          <w:bCs w:val="0"/>
          <w:sz w:val="21"/>
          <w:szCs w:val="21"/>
        </w:rPr>
        <w:lastRenderedPageBreak/>
        <w:t>Exigir da contratada o fiel cumprimento de todas as condições contratuais assumidas, constantes das cláusulas e demais condições do Edital da Licitação e seus anexos, planilhas, cronogramas etc.;</w:t>
      </w:r>
    </w:p>
    <w:p w14:paraId="09144E55" w14:textId="77777777" w:rsidR="000628CD" w:rsidRPr="0052515F" w:rsidRDefault="000628CD">
      <w:pPr>
        <w:pStyle w:val="PargrafodaLista"/>
        <w:numPr>
          <w:ilvl w:val="0"/>
          <w:numId w:val="45"/>
        </w:numPr>
        <w:pBdr>
          <w:between w:val="single" w:sz="4" w:space="1" w:color="auto"/>
          <w:bar w:val="single" w:sz="4" w:color="auto"/>
        </w:pBdr>
        <w:spacing w:before="120" w:after="120" w:line="240" w:lineRule="auto"/>
        <w:jc w:val="both"/>
        <w:rPr>
          <w:rStyle w:val="Forte"/>
          <w:rFonts w:ascii="Arial" w:hAnsi="Arial" w:cs="Arial"/>
          <w:b w:val="0"/>
          <w:bCs w:val="0"/>
          <w:sz w:val="21"/>
          <w:szCs w:val="21"/>
        </w:rPr>
      </w:pPr>
      <w:r w:rsidRPr="0052515F">
        <w:rPr>
          <w:rStyle w:val="Forte"/>
          <w:rFonts w:ascii="Arial" w:hAnsi="Arial" w:cs="Arial"/>
          <w:b w:val="0"/>
          <w:bCs w:val="0"/>
          <w:sz w:val="21"/>
          <w:szCs w:val="21"/>
        </w:rPr>
        <w:t>Comunicar à Administração a necessidade de alterações do quantitativo do objeto ou modificação da forma de sua execução, em razão do fato superveniente ou de outro qualquer, que possa comprometer a aderência contratual e seu efetivo resultado;</w:t>
      </w:r>
    </w:p>
    <w:p w14:paraId="6B0DBD83" w14:textId="77777777" w:rsidR="000628CD" w:rsidRPr="0052515F" w:rsidRDefault="000628CD">
      <w:pPr>
        <w:pStyle w:val="PargrafodaLista"/>
        <w:numPr>
          <w:ilvl w:val="0"/>
          <w:numId w:val="45"/>
        </w:numPr>
        <w:pBdr>
          <w:between w:val="single" w:sz="4" w:space="1" w:color="auto"/>
          <w:bar w:val="single" w:sz="4" w:color="auto"/>
        </w:pBdr>
        <w:spacing w:before="120" w:after="120" w:line="240" w:lineRule="auto"/>
        <w:jc w:val="both"/>
        <w:rPr>
          <w:rStyle w:val="Forte"/>
          <w:rFonts w:ascii="Arial" w:hAnsi="Arial" w:cs="Arial"/>
          <w:b w:val="0"/>
          <w:bCs w:val="0"/>
          <w:sz w:val="21"/>
          <w:szCs w:val="21"/>
        </w:rPr>
      </w:pPr>
      <w:r w:rsidRPr="0052515F">
        <w:rPr>
          <w:rStyle w:val="Forte"/>
          <w:rFonts w:ascii="Arial" w:hAnsi="Arial" w:cs="Arial"/>
          <w:b w:val="0"/>
          <w:bCs w:val="0"/>
          <w:sz w:val="21"/>
          <w:szCs w:val="21"/>
        </w:rPr>
        <w:t>Recusar serviço irregular, não aceitando material diverso daquele que se encontra especificado no edital da licitação e respectivo contrato, assim como observar, para o correto recebimento, a hipótese de outro oferecido em proposta e com qualidade superior ao especificado e aceito pela Administração;</w:t>
      </w:r>
    </w:p>
    <w:p w14:paraId="092C31FF" w14:textId="77777777" w:rsidR="000628CD" w:rsidRPr="0052515F" w:rsidRDefault="000628CD">
      <w:pPr>
        <w:pStyle w:val="PargrafodaLista"/>
        <w:numPr>
          <w:ilvl w:val="0"/>
          <w:numId w:val="45"/>
        </w:numPr>
        <w:pBdr>
          <w:between w:val="single" w:sz="4" w:space="1" w:color="auto"/>
          <w:bar w:val="single" w:sz="4" w:color="auto"/>
        </w:pBdr>
        <w:spacing w:before="120" w:after="120" w:line="240" w:lineRule="auto"/>
        <w:jc w:val="both"/>
        <w:rPr>
          <w:rStyle w:val="Forte"/>
          <w:rFonts w:ascii="Arial" w:hAnsi="Arial" w:cs="Arial"/>
          <w:b w:val="0"/>
          <w:bCs w:val="0"/>
          <w:sz w:val="21"/>
          <w:szCs w:val="21"/>
        </w:rPr>
      </w:pPr>
      <w:r w:rsidRPr="0052515F">
        <w:rPr>
          <w:rStyle w:val="Forte"/>
          <w:rFonts w:ascii="Arial" w:hAnsi="Arial" w:cs="Arial"/>
          <w:b w:val="0"/>
          <w:bCs w:val="0"/>
          <w:sz w:val="21"/>
          <w:szCs w:val="21"/>
        </w:rPr>
        <w:t>Comunicar por escrito qualquer falta cometida pela empresa;</w:t>
      </w:r>
    </w:p>
    <w:p w14:paraId="7F86AA39" w14:textId="77777777" w:rsidR="000628CD" w:rsidRPr="0052515F" w:rsidRDefault="000628CD">
      <w:pPr>
        <w:pStyle w:val="PargrafodaLista"/>
        <w:numPr>
          <w:ilvl w:val="0"/>
          <w:numId w:val="45"/>
        </w:numPr>
        <w:pBdr>
          <w:between w:val="single" w:sz="4" w:space="1" w:color="auto"/>
          <w:bar w:val="single" w:sz="4" w:color="auto"/>
        </w:pBdr>
        <w:spacing w:before="120" w:after="120" w:line="240" w:lineRule="auto"/>
        <w:jc w:val="both"/>
        <w:rPr>
          <w:rStyle w:val="Forte"/>
          <w:rFonts w:ascii="Arial" w:hAnsi="Arial" w:cs="Arial"/>
          <w:b w:val="0"/>
          <w:bCs w:val="0"/>
          <w:sz w:val="21"/>
          <w:szCs w:val="21"/>
        </w:rPr>
      </w:pPr>
      <w:r w:rsidRPr="0052515F">
        <w:rPr>
          <w:rStyle w:val="Forte"/>
          <w:rFonts w:ascii="Arial" w:hAnsi="Arial" w:cs="Arial"/>
          <w:b w:val="0"/>
          <w:bCs w:val="0"/>
          <w:sz w:val="21"/>
          <w:szCs w:val="21"/>
        </w:rPr>
        <w:t>Comunicar formalmente ao Gestor do contrato as irregularidades cometidas passíveis de penalidade, após os contatos prévios com a contratada.</w:t>
      </w:r>
    </w:p>
    <w:p w14:paraId="6C3D3B73" w14:textId="77777777" w:rsidR="000628CD" w:rsidRPr="0052515F" w:rsidRDefault="000628CD">
      <w:pPr>
        <w:pStyle w:val="PargrafodaLista"/>
        <w:numPr>
          <w:ilvl w:val="0"/>
          <w:numId w:val="45"/>
        </w:numPr>
        <w:pBdr>
          <w:between w:val="single" w:sz="4" w:space="1" w:color="auto"/>
          <w:bar w:val="single" w:sz="4" w:color="auto"/>
        </w:pBdr>
        <w:tabs>
          <w:tab w:val="left" w:pos="1134"/>
        </w:tabs>
        <w:spacing w:before="120" w:after="120" w:line="360" w:lineRule="auto"/>
        <w:jc w:val="both"/>
        <w:rPr>
          <w:rStyle w:val="Forte"/>
          <w:rFonts w:ascii="Arial" w:hAnsi="Arial" w:cs="Arial"/>
          <w:b w:val="0"/>
          <w:bCs w:val="0"/>
          <w:sz w:val="21"/>
          <w:szCs w:val="21"/>
        </w:rPr>
      </w:pPr>
      <w:r w:rsidRPr="0052515F">
        <w:rPr>
          <w:rStyle w:val="Forte"/>
          <w:rFonts w:ascii="Arial" w:hAnsi="Arial" w:cs="Arial"/>
          <w:b w:val="0"/>
          <w:bCs w:val="0"/>
          <w:sz w:val="21"/>
          <w:szCs w:val="21"/>
        </w:rPr>
        <w:t>A execução do contrato deverá ser acompanhada e fiscalizada pelo(s) fiscal(</w:t>
      </w:r>
      <w:proofErr w:type="spellStart"/>
      <w:r w:rsidRPr="0052515F">
        <w:rPr>
          <w:rStyle w:val="Forte"/>
          <w:rFonts w:ascii="Arial" w:hAnsi="Arial" w:cs="Arial"/>
          <w:b w:val="0"/>
          <w:bCs w:val="0"/>
          <w:sz w:val="21"/>
          <w:szCs w:val="21"/>
        </w:rPr>
        <w:t>is</w:t>
      </w:r>
      <w:proofErr w:type="spellEnd"/>
      <w:r w:rsidRPr="0052515F">
        <w:rPr>
          <w:rStyle w:val="Forte"/>
          <w:rFonts w:ascii="Arial" w:hAnsi="Arial" w:cs="Arial"/>
          <w:b w:val="0"/>
          <w:bCs w:val="0"/>
          <w:sz w:val="21"/>
          <w:szCs w:val="21"/>
        </w:rPr>
        <w:t>) do contrato, ou pelos respectivos substitutos</w:t>
      </w:r>
    </w:p>
    <w:p w14:paraId="041E969A" w14:textId="77777777" w:rsidR="000628CD" w:rsidRPr="000322A7" w:rsidRDefault="000628CD">
      <w:pPr>
        <w:pStyle w:val="Ttulo1"/>
        <w:numPr>
          <w:ilvl w:val="0"/>
          <w:numId w:val="30"/>
        </w:numPr>
        <w:tabs>
          <w:tab w:val="num" w:pos="720"/>
        </w:tabs>
        <w:spacing w:before="120" w:after="120" w:line="360" w:lineRule="auto"/>
        <w:ind w:left="709" w:hanging="709"/>
        <w:jc w:val="both"/>
        <w:rPr>
          <w:rStyle w:val="Forte"/>
          <w:rFonts w:ascii="Arial" w:hAnsi="Arial" w:cs="Arial"/>
          <w:b/>
          <w:bCs/>
          <w:color w:val="auto"/>
          <w:sz w:val="21"/>
          <w:szCs w:val="21"/>
        </w:rPr>
      </w:pPr>
      <w:bookmarkStart w:id="30" w:name="_Toc228778817"/>
      <w:r w:rsidRPr="000322A7">
        <w:rPr>
          <w:rStyle w:val="Forte"/>
          <w:rFonts w:ascii="Arial" w:hAnsi="Arial" w:cs="Arial"/>
          <w:b/>
          <w:bCs/>
          <w:color w:val="auto"/>
          <w:sz w:val="21"/>
          <w:szCs w:val="21"/>
        </w:rPr>
        <w:t>DAS OBRIGAÇÕES DA CONTRATADA</w:t>
      </w:r>
      <w:bookmarkEnd w:id="30"/>
    </w:p>
    <w:p w14:paraId="2484541C" w14:textId="77777777" w:rsidR="000628CD" w:rsidRPr="000322A7" w:rsidRDefault="000628CD">
      <w:pPr>
        <w:pStyle w:val="Ttulo1"/>
        <w:numPr>
          <w:ilvl w:val="1"/>
          <w:numId w:val="46"/>
        </w:numPr>
        <w:spacing w:before="120" w:after="120" w:line="360" w:lineRule="auto"/>
        <w:jc w:val="both"/>
        <w:rPr>
          <w:rFonts w:ascii="Arial" w:hAnsi="Arial" w:cs="Arial"/>
          <w:b w:val="0"/>
          <w:bCs w:val="0"/>
          <w:color w:val="auto"/>
          <w:sz w:val="21"/>
          <w:szCs w:val="21"/>
        </w:rPr>
      </w:pPr>
      <w:r w:rsidRPr="000322A7">
        <w:rPr>
          <w:rFonts w:ascii="Arial" w:hAnsi="Arial" w:cs="Arial"/>
          <w:b w:val="0"/>
          <w:bCs w:val="0"/>
          <w:sz w:val="21"/>
          <w:szCs w:val="21"/>
        </w:rPr>
        <w:t xml:space="preserve"> </w:t>
      </w:r>
      <w:r w:rsidRPr="000322A7">
        <w:rPr>
          <w:rFonts w:ascii="Arial" w:hAnsi="Arial" w:cs="Arial"/>
          <w:b w:val="0"/>
          <w:bCs w:val="0"/>
          <w:color w:val="auto"/>
          <w:sz w:val="21"/>
          <w:szCs w:val="21"/>
        </w:rPr>
        <w:t>Cumprir todas as obrigações constantes deste Termo de Referência e em seus Apêndices, assumindo exclusivamente seus os riscos e as despesas decorrentes da boa e perfeita execução do objeto.</w:t>
      </w:r>
    </w:p>
    <w:p w14:paraId="039B7890" w14:textId="77777777" w:rsidR="000628CD" w:rsidRPr="000322A7" w:rsidRDefault="000628CD">
      <w:pPr>
        <w:pStyle w:val="Ttulo1"/>
        <w:numPr>
          <w:ilvl w:val="1"/>
          <w:numId w:val="46"/>
        </w:numPr>
        <w:spacing w:before="120" w:after="120" w:line="360" w:lineRule="auto"/>
        <w:jc w:val="both"/>
        <w:rPr>
          <w:rFonts w:ascii="Arial" w:hAnsi="Arial" w:cs="Arial"/>
          <w:b w:val="0"/>
          <w:bCs w:val="0"/>
          <w:color w:val="auto"/>
          <w:sz w:val="21"/>
          <w:szCs w:val="21"/>
        </w:rPr>
      </w:pPr>
      <w:r w:rsidRPr="000322A7">
        <w:rPr>
          <w:rFonts w:ascii="Arial" w:hAnsi="Arial" w:cs="Arial"/>
          <w:b w:val="0"/>
          <w:bCs w:val="0"/>
          <w:color w:val="auto"/>
          <w:sz w:val="21"/>
          <w:szCs w:val="21"/>
        </w:rPr>
        <w:t xml:space="preserve"> Entregar os bens de acordo com as especificações constantes no Termo de Referência e anexos.</w:t>
      </w:r>
    </w:p>
    <w:p w14:paraId="7E6CDD3D" w14:textId="77777777" w:rsidR="000628CD" w:rsidRPr="000322A7" w:rsidRDefault="000628CD">
      <w:pPr>
        <w:pStyle w:val="Ttulo1"/>
        <w:numPr>
          <w:ilvl w:val="1"/>
          <w:numId w:val="46"/>
        </w:numPr>
        <w:spacing w:before="120" w:after="120" w:line="360" w:lineRule="auto"/>
        <w:jc w:val="both"/>
        <w:rPr>
          <w:rFonts w:ascii="Arial" w:hAnsi="Arial" w:cs="Arial"/>
          <w:b w:val="0"/>
          <w:bCs w:val="0"/>
          <w:color w:val="auto"/>
          <w:sz w:val="21"/>
          <w:szCs w:val="21"/>
        </w:rPr>
      </w:pPr>
      <w:r w:rsidRPr="000322A7">
        <w:rPr>
          <w:rFonts w:ascii="Arial" w:hAnsi="Arial" w:cs="Arial"/>
          <w:b w:val="0"/>
          <w:bCs w:val="0"/>
          <w:color w:val="auto"/>
          <w:sz w:val="21"/>
          <w:szCs w:val="21"/>
        </w:rPr>
        <w:t xml:space="preserve"> A CONTRATADA deverá indicar, formalmente, no prazo máximo de até 05 (cinco) dias úteis após a assinatura do contrato, um Gerente de Projeto da Empresa Contratada (GPEC), responsável pela coordenação geral dos serviços, competindo ao GPEC:</w:t>
      </w:r>
    </w:p>
    <w:p w14:paraId="31705E74" w14:textId="77777777" w:rsidR="000628CD" w:rsidRPr="00CB3040" w:rsidRDefault="000628CD">
      <w:pPr>
        <w:pStyle w:val="PargrafodaLista"/>
        <w:numPr>
          <w:ilvl w:val="0"/>
          <w:numId w:val="47"/>
        </w:numPr>
        <w:spacing w:before="120" w:after="120" w:line="360" w:lineRule="auto"/>
        <w:jc w:val="both"/>
        <w:rPr>
          <w:rFonts w:ascii="Arial" w:hAnsi="Arial" w:cs="Arial"/>
          <w:sz w:val="21"/>
          <w:szCs w:val="21"/>
        </w:rPr>
      </w:pPr>
      <w:r w:rsidRPr="00CB3040">
        <w:rPr>
          <w:rFonts w:ascii="Arial" w:hAnsi="Arial" w:cs="Arial"/>
          <w:sz w:val="21"/>
          <w:szCs w:val="21"/>
        </w:rPr>
        <w:t>elaborar e submeter ao Órgão Gestor o cronograma detalhado de execução dos serviços, contemplando prazos, etapas e marcos de entrega;</w:t>
      </w:r>
    </w:p>
    <w:p w14:paraId="3EE45431" w14:textId="77777777" w:rsidR="000628CD" w:rsidRPr="00CB3040" w:rsidRDefault="000628CD">
      <w:pPr>
        <w:pStyle w:val="PargrafodaLista"/>
        <w:numPr>
          <w:ilvl w:val="0"/>
          <w:numId w:val="47"/>
        </w:numPr>
        <w:spacing w:before="120" w:after="120" w:line="360" w:lineRule="auto"/>
        <w:jc w:val="both"/>
        <w:rPr>
          <w:rFonts w:ascii="Arial" w:hAnsi="Arial" w:cs="Arial"/>
          <w:sz w:val="21"/>
          <w:szCs w:val="21"/>
        </w:rPr>
      </w:pPr>
      <w:r w:rsidRPr="00CB3040">
        <w:rPr>
          <w:rFonts w:ascii="Arial" w:hAnsi="Arial" w:cs="Arial"/>
          <w:sz w:val="21"/>
          <w:szCs w:val="21"/>
        </w:rPr>
        <w:t>elaborar e encaminhar demais documentos necessários ao planejamento, acompanhamento e controle da execução contratual;</w:t>
      </w:r>
    </w:p>
    <w:p w14:paraId="587EC3A6" w14:textId="77777777" w:rsidR="000628CD" w:rsidRPr="00CB3040" w:rsidRDefault="000628CD">
      <w:pPr>
        <w:pStyle w:val="PargrafodaLista"/>
        <w:numPr>
          <w:ilvl w:val="0"/>
          <w:numId w:val="47"/>
        </w:numPr>
        <w:spacing w:before="120" w:after="120" w:line="360" w:lineRule="auto"/>
        <w:jc w:val="both"/>
        <w:rPr>
          <w:rFonts w:ascii="Arial" w:hAnsi="Arial" w:cs="Arial"/>
          <w:sz w:val="21"/>
          <w:szCs w:val="21"/>
        </w:rPr>
      </w:pPr>
      <w:r w:rsidRPr="00CB3040">
        <w:rPr>
          <w:rFonts w:ascii="Arial" w:hAnsi="Arial" w:cs="Arial"/>
          <w:sz w:val="21"/>
          <w:szCs w:val="21"/>
        </w:rPr>
        <w:t>assegurar que todas as orientações, determinações e diretrizes emitidas pela CONTRATANTE sejam devidamente comunicadas e observadas pela equipe da CONTRATADA;</w:t>
      </w:r>
    </w:p>
    <w:p w14:paraId="1224AE12" w14:textId="77777777" w:rsidR="000628CD" w:rsidRPr="00CB3040" w:rsidRDefault="000628CD">
      <w:pPr>
        <w:pStyle w:val="PargrafodaLista"/>
        <w:numPr>
          <w:ilvl w:val="0"/>
          <w:numId w:val="47"/>
        </w:numPr>
        <w:spacing w:before="120" w:after="120" w:line="360" w:lineRule="auto"/>
        <w:jc w:val="both"/>
        <w:rPr>
          <w:rFonts w:ascii="Arial" w:hAnsi="Arial" w:cs="Arial"/>
          <w:sz w:val="21"/>
          <w:szCs w:val="21"/>
        </w:rPr>
      </w:pPr>
      <w:r w:rsidRPr="00CB3040">
        <w:rPr>
          <w:rFonts w:ascii="Arial" w:hAnsi="Arial" w:cs="Arial"/>
          <w:sz w:val="21"/>
          <w:szCs w:val="21"/>
        </w:rPr>
        <w:t xml:space="preserve">manter fluxo contínuo e transparente de comunicação com o Gestor do Contrato; </w:t>
      </w:r>
    </w:p>
    <w:p w14:paraId="24369832" w14:textId="77777777" w:rsidR="000628CD" w:rsidRPr="00CB3040" w:rsidRDefault="000628CD">
      <w:pPr>
        <w:pStyle w:val="PargrafodaLista"/>
        <w:numPr>
          <w:ilvl w:val="1"/>
          <w:numId w:val="46"/>
        </w:numPr>
        <w:spacing w:before="120" w:after="120" w:line="360" w:lineRule="auto"/>
        <w:jc w:val="both"/>
        <w:rPr>
          <w:rFonts w:ascii="Arial" w:hAnsi="Arial" w:cs="Arial"/>
          <w:sz w:val="21"/>
          <w:szCs w:val="21"/>
        </w:rPr>
      </w:pPr>
      <w:r>
        <w:rPr>
          <w:rFonts w:ascii="Arial" w:hAnsi="Arial" w:cs="Arial"/>
          <w:sz w:val="21"/>
          <w:szCs w:val="21"/>
        </w:rPr>
        <w:t xml:space="preserve"> </w:t>
      </w:r>
      <w:r w:rsidRPr="00CB3040">
        <w:rPr>
          <w:rFonts w:ascii="Arial" w:hAnsi="Arial" w:cs="Arial"/>
          <w:sz w:val="21"/>
          <w:szCs w:val="21"/>
        </w:rPr>
        <w:t>Providenciar a imediata correção das irregularidades apontadas pelo Contratante, quanto à execução do fornecimento.</w:t>
      </w:r>
    </w:p>
    <w:p w14:paraId="5D797DB8" w14:textId="77777777" w:rsidR="000628CD" w:rsidRDefault="000628CD">
      <w:pPr>
        <w:pStyle w:val="PargrafodaLista"/>
        <w:numPr>
          <w:ilvl w:val="1"/>
          <w:numId w:val="46"/>
        </w:numPr>
        <w:spacing w:before="120" w:after="120" w:line="360" w:lineRule="auto"/>
        <w:jc w:val="both"/>
        <w:rPr>
          <w:rFonts w:ascii="Arial" w:hAnsi="Arial" w:cs="Arial"/>
          <w:sz w:val="21"/>
          <w:szCs w:val="21"/>
        </w:rPr>
      </w:pPr>
      <w:r>
        <w:rPr>
          <w:rFonts w:ascii="Arial" w:hAnsi="Arial" w:cs="Arial"/>
          <w:sz w:val="21"/>
          <w:szCs w:val="21"/>
        </w:rPr>
        <w:t xml:space="preserve"> </w:t>
      </w:r>
      <w:r w:rsidRPr="00CB3040">
        <w:rPr>
          <w:rFonts w:ascii="Arial" w:hAnsi="Arial" w:cs="Arial"/>
          <w:sz w:val="21"/>
          <w:szCs w:val="21"/>
        </w:rPr>
        <w:t>Garantir a boa qualidade dos bens entregues.</w:t>
      </w:r>
    </w:p>
    <w:p w14:paraId="18D8E798" w14:textId="77777777" w:rsidR="000628CD" w:rsidRDefault="000628CD">
      <w:pPr>
        <w:pStyle w:val="PargrafodaLista"/>
        <w:numPr>
          <w:ilvl w:val="1"/>
          <w:numId w:val="46"/>
        </w:numPr>
        <w:spacing w:before="120" w:after="120" w:line="360" w:lineRule="auto"/>
        <w:jc w:val="both"/>
        <w:rPr>
          <w:rFonts w:ascii="Arial" w:hAnsi="Arial" w:cs="Arial"/>
          <w:sz w:val="21"/>
          <w:szCs w:val="21"/>
        </w:rPr>
      </w:pPr>
      <w:r w:rsidRPr="00CB3040">
        <w:rPr>
          <w:rFonts w:ascii="Arial" w:hAnsi="Arial" w:cs="Arial"/>
          <w:sz w:val="21"/>
          <w:szCs w:val="21"/>
        </w:rPr>
        <w:lastRenderedPageBreak/>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54396D56" w14:textId="77777777" w:rsidR="000628CD" w:rsidRDefault="000628CD">
      <w:pPr>
        <w:pStyle w:val="PargrafodaLista"/>
        <w:numPr>
          <w:ilvl w:val="1"/>
          <w:numId w:val="46"/>
        </w:numPr>
        <w:spacing w:before="120" w:after="120" w:line="360" w:lineRule="auto"/>
        <w:jc w:val="both"/>
        <w:rPr>
          <w:rFonts w:ascii="Arial" w:hAnsi="Arial" w:cs="Arial"/>
          <w:sz w:val="21"/>
          <w:szCs w:val="21"/>
        </w:rPr>
      </w:pPr>
      <w:r w:rsidRPr="00CB3040">
        <w:rPr>
          <w:rFonts w:ascii="Arial" w:hAnsi="Arial" w:cs="Arial"/>
          <w:sz w:val="21"/>
          <w:szCs w:val="21"/>
        </w:rPr>
        <w:t>Atender às determinações regulares emitidas pelo fiscal ou gestor do contrato ou autoridade superior e prestar todo esclarecimento ou informação por eles solicitados.</w:t>
      </w:r>
    </w:p>
    <w:p w14:paraId="3A246225" w14:textId="77777777" w:rsidR="000628CD" w:rsidRDefault="000628CD">
      <w:pPr>
        <w:pStyle w:val="PargrafodaLista"/>
        <w:numPr>
          <w:ilvl w:val="1"/>
          <w:numId w:val="46"/>
        </w:numPr>
        <w:spacing w:before="120" w:after="120" w:line="360" w:lineRule="auto"/>
        <w:jc w:val="both"/>
        <w:rPr>
          <w:rFonts w:ascii="Arial" w:hAnsi="Arial" w:cs="Arial"/>
          <w:sz w:val="21"/>
          <w:szCs w:val="21"/>
        </w:rPr>
      </w:pPr>
      <w:r w:rsidRPr="00CB3040">
        <w:rPr>
          <w:rFonts w:ascii="Arial" w:hAnsi="Arial" w:cs="Arial"/>
          <w:sz w:val="21"/>
          <w:szCs w:val="21"/>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0D6007B" w14:textId="77777777" w:rsidR="000628CD" w:rsidRDefault="000628CD">
      <w:pPr>
        <w:pStyle w:val="PargrafodaLista"/>
        <w:numPr>
          <w:ilvl w:val="1"/>
          <w:numId w:val="46"/>
        </w:numPr>
        <w:spacing w:before="120" w:after="120" w:line="360" w:lineRule="auto"/>
        <w:jc w:val="both"/>
        <w:rPr>
          <w:rFonts w:ascii="Arial" w:hAnsi="Arial" w:cs="Arial"/>
          <w:sz w:val="21"/>
          <w:szCs w:val="21"/>
        </w:rPr>
      </w:pPr>
      <w:r>
        <w:rPr>
          <w:rFonts w:ascii="Arial" w:hAnsi="Arial" w:cs="Arial"/>
          <w:sz w:val="21"/>
          <w:szCs w:val="21"/>
        </w:rPr>
        <w:t xml:space="preserve"> </w:t>
      </w:r>
      <w:r w:rsidRPr="00CB3040">
        <w:rPr>
          <w:rFonts w:ascii="Arial" w:hAnsi="Arial" w:cs="Arial"/>
          <w:sz w:val="21"/>
          <w:szCs w:val="21"/>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CDD3CC2" w14:textId="77777777" w:rsidR="000628CD" w:rsidRDefault="000628CD">
      <w:pPr>
        <w:pStyle w:val="PargrafodaLista"/>
        <w:numPr>
          <w:ilvl w:val="1"/>
          <w:numId w:val="46"/>
        </w:numPr>
        <w:spacing w:before="120" w:after="120" w:line="360" w:lineRule="auto"/>
        <w:jc w:val="both"/>
        <w:rPr>
          <w:rFonts w:ascii="Arial" w:hAnsi="Arial" w:cs="Arial"/>
          <w:sz w:val="21"/>
          <w:szCs w:val="21"/>
        </w:rPr>
      </w:pPr>
      <w:r w:rsidRPr="00CB3040">
        <w:rPr>
          <w:rFonts w:ascii="Arial" w:hAnsi="Arial" w:cs="Arial"/>
          <w:sz w:val="21"/>
          <w:szCs w:val="21"/>
        </w:rPr>
        <w:t>Confirmar o recebimento das Ordens de Fornecimento encaminhadas por e-mail ou outro meio eficaz, no prazo máximo de 2 (dois) dias úteis.</w:t>
      </w:r>
    </w:p>
    <w:p w14:paraId="5E70C2A7" w14:textId="77777777" w:rsidR="000628CD" w:rsidRDefault="000628CD">
      <w:pPr>
        <w:pStyle w:val="PargrafodaLista"/>
        <w:numPr>
          <w:ilvl w:val="1"/>
          <w:numId w:val="46"/>
        </w:numPr>
        <w:spacing w:before="120" w:after="120" w:line="360" w:lineRule="auto"/>
        <w:jc w:val="both"/>
        <w:rPr>
          <w:rFonts w:ascii="Arial" w:hAnsi="Arial" w:cs="Arial"/>
          <w:sz w:val="21"/>
          <w:szCs w:val="21"/>
        </w:rPr>
      </w:pPr>
      <w:r w:rsidRPr="00CB3040">
        <w:rPr>
          <w:rFonts w:ascii="Arial" w:hAnsi="Arial" w:cs="Arial"/>
          <w:sz w:val="21"/>
          <w:szCs w:val="21"/>
        </w:rPr>
        <w:t xml:space="preserve">Manter, durante toda a execução do contrato, em compatibilidade com as obrigações assumidas, todas as condições exigidas para a habilitação na licitação em cumprimento ao disposto na Lei nº 13.303/2016.  </w:t>
      </w:r>
    </w:p>
    <w:p w14:paraId="26E87B41" w14:textId="77777777" w:rsidR="000628CD" w:rsidRDefault="000628CD">
      <w:pPr>
        <w:pStyle w:val="PargrafodaLista"/>
        <w:numPr>
          <w:ilvl w:val="1"/>
          <w:numId w:val="46"/>
        </w:numPr>
        <w:spacing w:before="120" w:after="120" w:line="360" w:lineRule="auto"/>
        <w:jc w:val="both"/>
        <w:rPr>
          <w:rFonts w:ascii="Arial" w:hAnsi="Arial" w:cs="Arial"/>
          <w:sz w:val="21"/>
          <w:szCs w:val="21"/>
        </w:rPr>
      </w:pPr>
      <w:r w:rsidRPr="00CB3040">
        <w:rPr>
          <w:rFonts w:ascii="Arial" w:hAnsi="Arial" w:cs="Arial"/>
          <w:sz w:val="21"/>
          <w:szCs w:val="21"/>
        </w:rPr>
        <w:t>Responsabilizar-se pelos salários, encargos sociais, previdenciários, securitários, taxas, impostos e quaisquer outros que incidam ou venham a incidir sobre seu pessoal necessário à execução deste contrato.</w:t>
      </w:r>
    </w:p>
    <w:p w14:paraId="3FCD2662" w14:textId="77777777" w:rsidR="000628CD" w:rsidRDefault="000628CD">
      <w:pPr>
        <w:pStyle w:val="PargrafodaLista"/>
        <w:numPr>
          <w:ilvl w:val="1"/>
          <w:numId w:val="46"/>
        </w:numPr>
        <w:spacing w:before="120" w:after="120" w:line="360" w:lineRule="auto"/>
        <w:jc w:val="both"/>
        <w:rPr>
          <w:rFonts w:ascii="Arial" w:hAnsi="Arial" w:cs="Arial"/>
          <w:sz w:val="21"/>
          <w:szCs w:val="21"/>
        </w:rPr>
      </w:pPr>
      <w:r w:rsidRPr="00CB3040">
        <w:rPr>
          <w:rFonts w:ascii="Arial" w:hAnsi="Arial" w:cs="Arial"/>
          <w:sz w:val="21"/>
          <w:szCs w:val="21"/>
        </w:rPr>
        <w:t>Guardar sigilo sobre todas as informações obtidas em decorrência do cumprimento do contrato.</w:t>
      </w:r>
    </w:p>
    <w:p w14:paraId="3C46592A" w14:textId="77777777" w:rsidR="000628CD" w:rsidRDefault="000628CD">
      <w:pPr>
        <w:pStyle w:val="PargrafodaLista"/>
        <w:numPr>
          <w:ilvl w:val="1"/>
          <w:numId w:val="46"/>
        </w:numPr>
        <w:spacing w:before="120" w:after="120" w:line="360" w:lineRule="auto"/>
        <w:jc w:val="both"/>
        <w:rPr>
          <w:rFonts w:ascii="Arial" w:hAnsi="Arial" w:cs="Arial"/>
          <w:sz w:val="21"/>
          <w:szCs w:val="21"/>
        </w:rPr>
      </w:pPr>
      <w:r w:rsidRPr="00CB3040">
        <w:rPr>
          <w:rFonts w:ascii="Arial" w:hAnsi="Arial" w:cs="Arial"/>
          <w:sz w:val="21"/>
          <w:szCs w:val="21"/>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previsto na lei nº 13.303/2026.</w:t>
      </w:r>
    </w:p>
    <w:p w14:paraId="71D778BF" w14:textId="77777777" w:rsidR="000628CD" w:rsidRDefault="000628CD">
      <w:pPr>
        <w:pStyle w:val="PargrafodaLista"/>
        <w:numPr>
          <w:ilvl w:val="1"/>
          <w:numId w:val="46"/>
        </w:numPr>
        <w:spacing w:before="120" w:after="120" w:line="360" w:lineRule="auto"/>
        <w:jc w:val="both"/>
        <w:rPr>
          <w:rFonts w:ascii="Arial" w:hAnsi="Arial" w:cs="Arial"/>
          <w:sz w:val="21"/>
          <w:szCs w:val="21"/>
        </w:rPr>
      </w:pPr>
      <w:r w:rsidRPr="00CB3040">
        <w:rPr>
          <w:rFonts w:ascii="Arial" w:hAnsi="Arial" w:cs="Arial"/>
          <w:sz w:val="21"/>
          <w:szCs w:val="21"/>
        </w:rPr>
        <w:t>Apresentar sempre que solicitado pelo Contratante, comprovação de cumprimento das obrigações tributárias e sociais, legalmente exigíveis.</w:t>
      </w:r>
    </w:p>
    <w:p w14:paraId="72402514" w14:textId="77777777" w:rsidR="000628CD" w:rsidRDefault="000628CD">
      <w:pPr>
        <w:pStyle w:val="PargrafodaLista"/>
        <w:numPr>
          <w:ilvl w:val="1"/>
          <w:numId w:val="46"/>
        </w:numPr>
        <w:spacing w:before="120" w:after="120" w:line="360" w:lineRule="auto"/>
        <w:jc w:val="both"/>
        <w:rPr>
          <w:rFonts w:ascii="Arial" w:hAnsi="Arial" w:cs="Arial"/>
          <w:sz w:val="21"/>
          <w:szCs w:val="21"/>
        </w:rPr>
      </w:pPr>
      <w:r w:rsidRPr="00CB3040">
        <w:rPr>
          <w:rFonts w:ascii="Arial" w:hAnsi="Arial" w:cs="Arial"/>
          <w:sz w:val="21"/>
          <w:szCs w:val="21"/>
        </w:rPr>
        <w:t>Comunicar ao Contratante a ausência do produto contratado no mercado, apresentando a devida comprovação, tão logo tome ciência do fato que possa vir a comprometer o efetivo cumprimento da obrigação pelo Contratado caso futuramente demandado.</w:t>
      </w:r>
    </w:p>
    <w:p w14:paraId="21DB6D79" w14:textId="77777777" w:rsidR="000628CD" w:rsidRDefault="000628CD">
      <w:pPr>
        <w:pStyle w:val="PargrafodaLista"/>
        <w:numPr>
          <w:ilvl w:val="1"/>
          <w:numId w:val="46"/>
        </w:numPr>
        <w:spacing w:before="120" w:after="120" w:line="360" w:lineRule="auto"/>
        <w:jc w:val="both"/>
        <w:rPr>
          <w:rFonts w:ascii="Arial" w:hAnsi="Arial" w:cs="Arial"/>
          <w:sz w:val="21"/>
          <w:szCs w:val="21"/>
        </w:rPr>
      </w:pPr>
      <w:r w:rsidRPr="00CB3040">
        <w:rPr>
          <w:rFonts w:ascii="Arial" w:hAnsi="Arial" w:cs="Arial"/>
          <w:sz w:val="21"/>
          <w:szCs w:val="21"/>
        </w:rPr>
        <w:lastRenderedPageBreak/>
        <w:t>Cumprir, durante todo o período de execução do contrato, a reserva de cargos prevista em lei para pessoa com deficiência, para reabilitado da Previdência Social ou para aprendiz, bem como as reservas de cargos previstas na legislação.</w:t>
      </w:r>
    </w:p>
    <w:p w14:paraId="7A038283" w14:textId="77777777" w:rsidR="000628CD" w:rsidRDefault="000628CD">
      <w:pPr>
        <w:pStyle w:val="PargrafodaLista"/>
        <w:numPr>
          <w:ilvl w:val="1"/>
          <w:numId w:val="46"/>
        </w:numPr>
        <w:spacing w:before="120" w:after="120" w:line="360" w:lineRule="auto"/>
        <w:jc w:val="both"/>
        <w:rPr>
          <w:rFonts w:ascii="Arial" w:hAnsi="Arial" w:cs="Arial"/>
          <w:sz w:val="21"/>
          <w:szCs w:val="21"/>
        </w:rPr>
      </w:pPr>
      <w:r w:rsidRPr="00CB3040">
        <w:rPr>
          <w:rFonts w:ascii="Arial" w:hAnsi="Arial" w:cs="Arial"/>
          <w:sz w:val="21"/>
          <w:szCs w:val="21"/>
        </w:rPr>
        <w:t>Comprovar, quando solicitado, a reserva de cargos a que se refere a cláusula acima, no prazo fixado pelo fiscal do contrato, com a indicação dos empregados que preencheram as referidas vagas.</w:t>
      </w:r>
    </w:p>
    <w:p w14:paraId="73B2C755" w14:textId="77777777" w:rsidR="000628CD" w:rsidRPr="00CB3040" w:rsidRDefault="000628CD">
      <w:pPr>
        <w:pStyle w:val="PargrafodaLista"/>
        <w:numPr>
          <w:ilvl w:val="1"/>
          <w:numId w:val="46"/>
        </w:numPr>
        <w:spacing w:before="120" w:after="120" w:line="360" w:lineRule="auto"/>
        <w:jc w:val="both"/>
        <w:rPr>
          <w:rFonts w:ascii="Arial" w:hAnsi="Arial" w:cs="Arial"/>
          <w:sz w:val="21"/>
          <w:szCs w:val="21"/>
        </w:rPr>
      </w:pPr>
      <w:r w:rsidRPr="00CB3040">
        <w:rPr>
          <w:rFonts w:ascii="Arial" w:hAnsi="Arial" w:cs="Arial"/>
          <w:sz w:val="21"/>
          <w:szCs w:val="21"/>
        </w:rPr>
        <w:t>Submeter-se às normas e determinações do Contratante no que se referem à execução do contrato.</w:t>
      </w:r>
    </w:p>
    <w:p w14:paraId="2C960FE0" w14:textId="77777777" w:rsidR="000628CD" w:rsidRPr="000322A7" w:rsidRDefault="000628CD">
      <w:pPr>
        <w:pStyle w:val="Ttulo1"/>
        <w:numPr>
          <w:ilvl w:val="0"/>
          <w:numId w:val="30"/>
        </w:numPr>
        <w:tabs>
          <w:tab w:val="num" w:pos="720"/>
        </w:tabs>
        <w:spacing w:before="120" w:after="120" w:line="240" w:lineRule="auto"/>
        <w:ind w:left="709" w:hanging="709"/>
        <w:jc w:val="both"/>
        <w:rPr>
          <w:rStyle w:val="Forte"/>
          <w:rFonts w:ascii="Arial" w:hAnsi="Arial" w:cs="Arial"/>
          <w:b/>
          <w:bCs/>
          <w:color w:val="auto"/>
          <w:sz w:val="21"/>
          <w:szCs w:val="21"/>
        </w:rPr>
      </w:pPr>
      <w:bookmarkStart w:id="31" w:name="_Toc228778818"/>
      <w:r w:rsidRPr="000322A7">
        <w:rPr>
          <w:rStyle w:val="Forte"/>
          <w:rFonts w:ascii="Arial" w:hAnsi="Arial" w:cs="Arial"/>
          <w:b/>
          <w:bCs/>
          <w:color w:val="auto"/>
          <w:sz w:val="21"/>
          <w:szCs w:val="21"/>
        </w:rPr>
        <w:lastRenderedPageBreak/>
        <w:t>DAS OBRIGAÇÕES DA CONTRATANTE</w:t>
      </w:r>
      <w:bookmarkEnd w:id="31"/>
    </w:p>
    <w:p w14:paraId="13EBD1EE" w14:textId="77777777" w:rsidR="000628CD" w:rsidRPr="000322A7" w:rsidRDefault="000628CD">
      <w:pPr>
        <w:pStyle w:val="Ttulo1"/>
        <w:numPr>
          <w:ilvl w:val="1"/>
          <w:numId w:val="48"/>
        </w:numPr>
        <w:spacing w:before="120" w:after="120" w:line="360" w:lineRule="auto"/>
        <w:ind w:left="360" w:hanging="360"/>
        <w:jc w:val="both"/>
        <w:rPr>
          <w:rFonts w:ascii="Arial" w:hAnsi="Arial" w:cs="Arial"/>
          <w:b w:val="0"/>
          <w:bCs w:val="0"/>
          <w:color w:val="auto"/>
          <w:sz w:val="21"/>
          <w:szCs w:val="21"/>
        </w:rPr>
      </w:pPr>
      <w:r w:rsidRPr="000322A7">
        <w:rPr>
          <w:rFonts w:ascii="Arial" w:hAnsi="Arial" w:cs="Arial"/>
          <w:b w:val="0"/>
          <w:bCs w:val="0"/>
          <w:color w:val="auto"/>
          <w:sz w:val="21"/>
          <w:szCs w:val="21"/>
        </w:rPr>
        <w:t xml:space="preserve"> Efetuar o pagamento na forma convencionada no MODELO DE PAGAMENTO.</w:t>
      </w:r>
    </w:p>
    <w:p w14:paraId="58E14ADC" w14:textId="77777777" w:rsidR="000628CD" w:rsidRPr="000322A7" w:rsidRDefault="000628CD">
      <w:pPr>
        <w:pStyle w:val="Ttulo1"/>
        <w:numPr>
          <w:ilvl w:val="1"/>
          <w:numId w:val="48"/>
        </w:numPr>
        <w:spacing w:before="120" w:after="120" w:line="360" w:lineRule="auto"/>
        <w:ind w:left="360" w:hanging="360"/>
        <w:jc w:val="both"/>
        <w:rPr>
          <w:rFonts w:ascii="Arial" w:hAnsi="Arial" w:cs="Arial"/>
          <w:b w:val="0"/>
          <w:bCs w:val="0"/>
          <w:color w:val="auto"/>
          <w:sz w:val="21"/>
          <w:szCs w:val="21"/>
        </w:rPr>
      </w:pPr>
      <w:r w:rsidRPr="000322A7">
        <w:rPr>
          <w:rFonts w:ascii="Arial" w:hAnsi="Arial" w:cs="Arial"/>
          <w:b w:val="0"/>
          <w:bCs w:val="0"/>
          <w:color w:val="auto"/>
          <w:sz w:val="21"/>
          <w:szCs w:val="21"/>
        </w:rPr>
        <w:t xml:space="preserve"> Prestar as informações e os esclarecimentos que venham a ser solicitados pela CONTRATADA.</w:t>
      </w:r>
    </w:p>
    <w:p w14:paraId="5601CAFD" w14:textId="77777777" w:rsidR="000628CD" w:rsidRPr="000322A7" w:rsidRDefault="000628CD">
      <w:pPr>
        <w:pStyle w:val="Ttulo1"/>
        <w:numPr>
          <w:ilvl w:val="1"/>
          <w:numId w:val="48"/>
        </w:numPr>
        <w:spacing w:before="120" w:after="120" w:line="360" w:lineRule="auto"/>
        <w:ind w:left="360" w:hanging="360"/>
        <w:jc w:val="both"/>
        <w:rPr>
          <w:rFonts w:ascii="Arial" w:hAnsi="Arial" w:cs="Arial"/>
          <w:b w:val="0"/>
          <w:bCs w:val="0"/>
          <w:color w:val="auto"/>
          <w:sz w:val="21"/>
          <w:szCs w:val="21"/>
        </w:rPr>
      </w:pPr>
      <w:r w:rsidRPr="000322A7">
        <w:rPr>
          <w:rFonts w:ascii="Arial" w:hAnsi="Arial" w:cs="Arial"/>
          <w:b w:val="0"/>
          <w:bCs w:val="0"/>
          <w:color w:val="auto"/>
          <w:sz w:val="21"/>
          <w:szCs w:val="21"/>
        </w:rPr>
        <w:t xml:space="preserve"> Receber o objeto dentro do prazo e nas condições estabelecidas neste Termo de Referência.</w:t>
      </w:r>
    </w:p>
    <w:p w14:paraId="1DD5296C" w14:textId="77777777" w:rsidR="000628CD" w:rsidRPr="000322A7" w:rsidRDefault="000628CD">
      <w:pPr>
        <w:pStyle w:val="Ttulo1"/>
        <w:numPr>
          <w:ilvl w:val="1"/>
          <w:numId w:val="48"/>
        </w:numPr>
        <w:spacing w:before="120" w:after="120" w:line="360" w:lineRule="auto"/>
        <w:ind w:left="360" w:hanging="360"/>
        <w:jc w:val="both"/>
        <w:rPr>
          <w:rFonts w:ascii="Arial" w:hAnsi="Arial" w:cs="Arial"/>
          <w:b w:val="0"/>
          <w:bCs w:val="0"/>
          <w:color w:val="auto"/>
          <w:sz w:val="21"/>
          <w:szCs w:val="21"/>
        </w:rPr>
      </w:pPr>
      <w:r w:rsidRPr="000322A7">
        <w:rPr>
          <w:rFonts w:ascii="Arial" w:hAnsi="Arial" w:cs="Arial"/>
          <w:b w:val="0"/>
          <w:bCs w:val="0"/>
          <w:color w:val="auto"/>
          <w:sz w:val="21"/>
          <w:szCs w:val="21"/>
        </w:rPr>
        <w:t xml:space="preserve"> Acompanhar e fiscalizar o cumprimento das obrigações do Contratado, através de comissão/servidor especialmente designado. </w:t>
      </w:r>
    </w:p>
    <w:p w14:paraId="15A2E216" w14:textId="77777777" w:rsidR="000628CD" w:rsidRPr="000322A7" w:rsidRDefault="000628CD">
      <w:pPr>
        <w:pStyle w:val="Ttulo1"/>
        <w:numPr>
          <w:ilvl w:val="1"/>
          <w:numId w:val="48"/>
        </w:numPr>
        <w:spacing w:before="120" w:after="120" w:line="360" w:lineRule="auto"/>
        <w:ind w:left="360" w:hanging="360"/>
        <w:jc w:val="both"/>
        <w:rPr>
          <w:rFonts w:ascii="Arial" w:hAnsi="Arial" w:cs="Arial"/>
          <w:b w:val="0"/>
          <w:bCs w:val="0"/>
          <w:color w:val="auto"/>
          <w:sz w:val="21"/>
          <w:szCs w:val="21"/>
        </w:rPr>
      </w:pPr>
      <w:r w:rsidRPr="000322A7">
        <w:rPr>
          <w:rFonts w:ascii="Arial" w:hAnsi="Arial" w:cs="Arial"/>
          <w:b w:val="0"/>
          <w:bCs w:val="0"/>
          <w:color w:val="auto"/>
          <w:sz w:val="21"/>
          <w:szCs w:val="21"/>
        </w:rPr>
        <w:t xml:space="preserve"> Fiscalizar a manutenção pelo Contratado, das condições de habilitação exigidas neste Termo de Referência, durante toda a execução do contrato, em cumprimento ao disposto na Lei nº 1.303/2016.</w:t>
      </w:r>
    </w:p>
    <w:p w14:paraId="24C83545" w14:textId="77777777" w:rsidR="000628CD" w:rsidRPr="000322A7" w:rsidRDefault="000628CD">
      <w:pPr>
        <w:pStyle w:val="Ttulo1"/>
        <w:numPr>
          <w:ilvl w:val="1"/>
          <w:numId w:val="48"/>
        </w:numPr>
        <w:spacing w:before="120" w:after="120" w:line="360" w:lineRule="auto"/>
        <w:ind w:left="360" w:hanging="360"/>
        <w:jc w:val="both"/>
        <w:rPr>
          <w:rFonts w:ascii="Arial" w:hAnsi="Arial" w:cs="Arial"/>
          <w:b w:val="0"/>
          <w:bCs w:val="0"/>
          <w:color w:val="auto"/>
          <w:sz w:val="21"/>
          <w:szCs w:val="21"/>
        </w:rPr>
      </w:pPr>
      <w:r w:rsidRPr="000322A7">
        <w:rPr>
          <w:rFonts w:ascii="Arial" w:hAnsi="Arial" w:cs="Arial"/>
          <w:b w:val="0"/>
          <w:bCs w:val="0"/>
          <w:color w:val="auto"/>
          <w:sz w:val="21"/>
          <w:szCs w:val="21"/>
        </w:rPr>
        <w:t xml:space="preserve"> Efetuar o pagamento ao Contratado no valor correspondente ao fornecimento do objeto, dentro do prazo e na forma estabelecidos no Termo de Referência.</w:t>
      </w:r>
    </w:p>
    <w:p w14:paraId="2FB05249" w14:textId="77777777" w:rsidR="000628CD" w:rsidRPr="000322A7" w:rsidRDefault="000628CD">
      <w:pPr>
        <w:pStyle w:val="Ttulo1"/>
        <w:numPr>
          <w:ilvl w:val="1"/>
          <w:numId w:val="48"/>
        </w:numPr>
        <w:spacing w:before="120" w:after="120" w:line="360" w:lineRule="auto"/>
        <w:ind w:left="360" w:hanging="360"/>
        <w:jc w:val="both"/>
        <w:rPr>
          <w:rFonts w:ascii="Arial" w:hAnsi="Arial" w:cs="Arial"/>
          <w:b w:val="0"/>
          <w:bCs w:val="0"/>
          <w:color w:val="auto"/>
          <w:sz w:val="21"/>
          <w:szCs w:val="21"/>
        </w:rPr>
      </w:pPr>
      <w:r w:rsidRPr="000322A7">
        <w:rPr>
          <w:rFonts w:ascii="Arial" w:hAnsi="Arial" w:cs="Arial"/>
          <w:b w:val="0"/>
          <w:bCs w:val="0"/>
          <w:color w:val="auto"/>
          <w:sz w:val="21"/>
          <w:szCs w:val="21"/>
        </w:rPr>
        <w:t xml:space="preserve"> Comunicar ao Contratado, por escrito, sobre imperfeições, falhas ou irregularidades verificadas no objeto fornecido, para que sejam substituídos, reparados ou corrigidos.</w:t>
      </w:r>
    </w:p>
    <w:p w14:paraId="1A519988" w14:textId="77777777" w:rsidR="000628CD" w:rsidRPr="000322A7" w:rsidRDefault="000628CD">
      <w:pPr>
        <w:pStyle w:val="Ttulo1"/>
        <w:numPr>
          <w:ilvl w:val="0"/>
          <w:numId w:val="30"/>
        </w:numPr>
        <w:tabs>
          <w:tab w:val="num" w:pos="720"/>
        </w:tabs>
        <w:spacing w:before="120" w:after="120" w:line="240" w:lineRule="auto"/>
        <w:ind w:left="709" w:hanging="709"/>
        <w:jc w:val="both"/>
        <w:rPr>
          <w:rStyle w:val="Forte"/>
          <w:rFonts w:ascii="Arial" w:hAnsi="Arial" w:cs="Arial"/>
          <w:b/>
          <w:bCs/>
          <w:color w:val="auto"/>
          <w:sz w:val="21"/>
          <w:szCs w:val="21"/>
        </w:rPr>
      </w:pPr>
      <w:bookmarkStart w:id="32" w:name="_Toc228778819"/>
      <w:r w:rsidRPr="000322A7">
        <w:rPr>
          <w:rStyle w:val="Forte"/>
          <w:rFonts w:ascii="Arial" w:hAnsi="Arial" w:cs="Arial"/>
          <w:b/>
          <w:bCs/>
          <w:color w:val="auto"/>
          <w:sz w:val="21"/>
          <w:szCs w:val="21"/>
        </w:rPr>
        <w:t>DAS SANÇÕES ADMINISTRATIVAS</w:t>
      </w:r>
      <w:bookmarkEnd w:id="32"/>
      <w:r w:rsidRPr="000322A7">
        <w:rPr>
          <w:rStyle w:val="Forte"/>
          <w:rFonts w:ascii="Arial" w:hAnsi="Arial" w:cs="Arial"/>
          <w:b/>
          <w:bCs/>
          <w:color w:val="auto"/>
          <w:sz w:val="21"/>
          <w:szCs w:val="21"/>
        </w:rPr>
        <w:t xml:space="preserve"> </w:t>
      </w:r>
    </w:p>
    <w:p w14:paraId="477BB62C" w14:textId="77777777" w:rsidR="000628CD" w:rsidRPr="000322A7" w:rsidRDefault="000628CD">
      <w:pPr>
        <w:pStyle w:val="Ttulo1"/>
        <w:numPr>
          <w:ilvl w:val="1"/>
          <w:numId w:val="49"/>
        </w:numPr>
        <w:spacing w:before="120" w:after="120" w:line="360" w:lineRule="auto"/>
        <w:ind w:left="1440" w:hanging="360"/>
        <w:jc w:val="both"/>
        <w:rPr>
          <w:rFonts w:ascii="Arial" w:hAnsi="Arial" w:cs="Arial"/>
          <w:b w:val="0"/>
          <w:bCs w:val="0"/>
          <w:color w:val="auto"/>
          <w:sz w:val="21"/>
          <w:szCs w:val="21"/>
        </w:rPr>
      </w:pPr>
      <w:r w:rsidRPr="000322A7">
        <w:rPr>
          <w:rFonts w:ascii="Arial" w:hAnsi="Arial" w:cs="Arial"/>
          <w:b w:val="0"/>
          <w:bCs w:val="0"/>
          <w:color w:val="auto"/>
          <w:sz w:val="21"/>
          <w:szCs w:val="21"/>
        </w:rPr>
        <w:t xml:space="preserve"> Caso incorra em alguma falta ou ilícito administrativo, a CONTRATADA ficará sujeita </w:t>
      </w:r>
      <w:proofErr w:type="gramStart"/>
      <w:r w:rsidRPr="000322A7">
        <w:rPr>
          <w:rFonts w:ascii="Arial" w:hAnsi="Arial" w:cs="Arial"/>
          <w:b w:val="0"/>
          <w:bCs w:val="0"/>
          <w:color w:val="auto"/>
          <w:sz w:val="21"/>
          <w:szCs w:val="21"/>
        </w:rPr>
        <w:t>ás</w:t>
      </w:r>
      <w:proofErr w:type="gramEnd"/>
      <w:r w:rsidRPr="000322A7">
        <w:rPr>
          <w:rFonts w:ascii="Arial" w:hAnsi="Arial" w:cs="Arial"/>
          <w:b w:val="0"/>
          <w:bCs w:val="0"/>
          <w:color w:val="auto"/>
          <w:sz w:val="21"/>
          <w:szCs w:val="21"/>
        </w:rPr>
        <w:t xml:space="preserve"> penalidades a seguir elencadas, assegurado o direito de defesa prévio através do devido processo administrativo, sem prejuízo da responsabilidade civil e criminal cabíveis.</w:t>
      </w:r>
    </w:p>
    <w:p w14:paraId="70087F90" w14:textId="77777777" w:rsidR="000628CD" w:rsidRPr="000322A7" w:rsidRDefault="000628CD">
      <w:pPr>
        <w:pStyle w:val="Ttulo1"/>
        <w:numPr>
          <w:ilvl w:val="1"/>
          <w:numId w:val="49"/>
        </w:numPr>
        <w:spacing w:before="120" w:after="120" w:line="360" w:lineRule="auto"/>
        <w:ind w:left="1440" w:hanging="360"/>
        <w:jc w:val="both"/>
        <w:rPr>
          <w:rFonts w:ascii="Arial" w:hAnsi="Arial" w:cs="Arial"/>
          <w:b w:val="0"/>
          <w:bCs w:val="0"/>
          <w:color w:val="auto"/>
          <w:sz w:val="21"/>
          <w:szCs w:val="21"/>
        </w:rPr>
      </w:pPr>
      <w:r w:rsidRPr="000322A7">
        <w:rPr>
          <w:rFonts w:ascii="Arial" w:hAnsi="Arial" w:cs="Arial"/>
          <w:b w:val="0"/>
          <w:bCs w:val="0"/>
          <w:color w:val="auto"/>
          <w:sz w:val="21"/>
          <w:szCs w:val="21"/>
        </w:rPr>
        <w:t xml:space="preserve"> O atraso injustificado na execução do contrato sujeita o contratado à multa de mora de 2% (dois por cento) do valor global contratado até o limite de 10%.  </w:t>
      </w:r>
    </w:p>
    <w:p w14:paraId="11129F64" w14:textId="77777777" w:rsidR="000628CD" w:rsidRPr="000322A7" w:rsidRDefault="000628CD">
      <w:pPr>
        <w:pStyle w:val="Ttulo1"/>
        <w:numPr>
          <w:ilvl w:val="1"/>
          <w:numId w:val="49"/>
        </w:numPr>
        <w:spacing w:before="120" w:after="120" w:line="360" w:lineRule="auto"/>
        <w:ind w:left="1440" w:hanging="360"/>
        <w:jc w:val="both"/>
        <w:rPr>
          <w:rFonts w:ascii="Arial" w:hAnsi="Arial" w:cs="Arial"/>
          <w:b w:val="0"/>
          <w:bCs w:val="0"/>
          <w:color w:val="auto"/>
          <w:sz w:val="21"/>
          <w:szCs w:val="21"/>
        </w:rPr>
      </w:pPr>
      <w:r w:rsidRPr="000322A7">
        <w:rPr>
          <w:rFonts w:ascii="Arial" w:hAnsi="Arial" w:cs="Arial"/>
          <w:b w:val="0"/>
          <w:bCs w:val="0"/>
          <w:color w:val="auto"/>
          <w:sz w:val="21"/>
          <w:szCs w:val="21"/>
        </w:rPr>
        <w:t xml:space="preserve"> A multa não impede que o CTM rescinda o contrato e aplique as outras sanções previstas na Lei 13.303/2016. </w:t>
      </w:r>
    </w:p>
    <w:p w14:paraId="12797E59" w14:textId="77777777" w:rsidR="000628CD" w:rsidRPr="000322A7" w:rsidRDefault="000628CD">
      <w:pPr>
        <w:pStyle w:val="Ttulo1"/>
        <w:numPr>
          <w:ilvl w:val="1"/>
          <w:numId w:val="49"/>
        </w:numPr>
        <w:spacing w:before="120" w:after="120" w:line="360" w:lineRule="auto"/>
        <w:ind w:left="1440" w:hanging="360"/>
        <w:jc w:val="both"/>
        <w:rPr>
          <w:rFonts w:ascii="Arial" w:hAnsi="Arial" w:cs="Arial"/>
          <w:b w:val="0"/>
          <w:bCs w:val="0"/>
          <w:color w:val="auto"/>
          <w:sz w:val="21"/>
          <w:szCs w:val="21"/>
        </w:rPr>
      </w:pPr>
      <w:r w:rsidRPr="000322A7">
        <w:rPr>
          <w:rFonts w:ascii="Arial" w:hAnsi="Arial" w:cs="Arial"/>
          <w:b w:val="0"/>
          <w:bCs w:val="0"/>
          <w:color w:val="auto"/>
          <w:sz w:val="21"/>
          <w:szCs w:val="21"/>
        </w:rPr>
        <w:t xml:space="preserve"> A multa, aplicada após regular processo administrativo, será descontada da garantia do respectivo contratado. </w:t>
      </w:r>
    </w:p>
    <w:p w14:paraId="59F0C697" w14:textId="77777777" w:rsidR="000628CD" w:rsidRPr="000322A7" w:rsidRDefault="000628CD">
      <w:pPr>
        <w:pStyle w:val="Ttulo1"/>
        <w:numPr>
          <w:ilvl w:val="1"/>
          <w:numId w:val="49"/>
        </w:numPr>
        <w:spacing w:before="120" w:after="120" w:line="360" w:lineRule="auto"/>
        <w:ind w:left="1440" w:hanging="360"/>
        <w:jc w:val="both"/>
        <w:rPr>
          <w:rFonts w:ascii="Arial" w:hAnsi="Arial" w:cs="Arial"/>
          <w:b w:val="0"/>
          <w:bCs w:val="0"/>
          <w:color w:val="auto"/>
          <w:sz w:val="21"/>
          <w:szCs w:val="21"/>
        </w:rPr>
      </w:pPr>
      <w:r w:rsidRPr="000322A7">
        <w:rPr>
          <w:rFonts w:ascii="Arial" w:hAnsi="Arial" w:cs="Arial"/>
          <w:b w:val="0"/>
          <w:bCs w:val="0"/>
          <w:color w:val="auto"/>
          <w:sz w:val="21"/>
          <w:szCs w:val="21"/>
        </w:rPr>
        <w:t xml:space="preserve"> Se a multa for de valor superior ao valor da garantia prestada, além da perda desta, responderão contratado pela sua diferença, a qual será descontada dos pagamentos eventualmente devidos pelo CTM ou, ainda, quando for o caso, cobrada judicialmente. </w:t>
      </w:r>
    </w:p>
    <w:p w14:paraId="04FF79C8" w14:textId="77777777" w:rsidR="000628CD" w:rsidRPr="000322A7" w:rsidRDefault="000628CD">
      <w:pPr>
        <w:pStyle w:val="Ttulo1"/>
        <w:numPr>
          <w:ilvl w:val="1"/>
          <w:numId w:val="49"/>
        </w:numPr>
        <w:spacing w:before="120" w:after="120" w:line="360" w:lineRule="auto"/>
        <w:ind w:left="1440" w:hanging="360"/>
        <w:jc w:val="both"/>
        <w:rPr>
          <w:rFonts w:ascii="Arial" w:hAnsi="Arial" w:cs="Arial"/>
          <w:b w:val="0"/>
          <w:bCs w:val="0"/>
          <w:color w:val="auto"/>
          <w:sz w:val="21"/>
          <w:szCs w:val="21"/>
        </w:rPr>
      </w:pPr>
      <w:r w:rsidRPr="000322A7">
        <w:rPr>
          <w:rFonts w:ascii="Arial" w:hAnsi="Arial" w:cs="Arial"/>
          <w:b w:val="0"/>
          <w:bCs w:val="0"/>
          <w:color w:val="auto"/>
          <w:sz w:val="21"/>
          <w:szCs w:val="21"/>
        </w:rPr>
        <w:lastRenderedPageBreak/>
        <w:t xml:space="preserve"> Caso o valor da garantia seja utilizado, no todo ou em parte, para o pagamento da multa, esta deve ser complementada pelo contratado no prazo de até 10 (dez) dias úteis, a contar da solicitação do CTM. </w:t>
      </w:r>
    </w:p>
    <w:p w14:paraId="57EFA8D9" w14:textId="77777777" w:rsidR="000628CD" w:rsidRPr="000322A7" w:rsidRDefault="000628CD">
      <w:pPr>
        <w:pStyle w:val="Ttulo1"/>
        <w:numPr>
          <w:ilvl w:val="1"/>
          <w:numId w:val="49"/>
        </w:numPr>
        <w:spacing w:before="120" w:after="120" w:line="360" w:lineRule="auto"/>
        <w:ind w:left="1440" w:hanging="360"/>
        <w:jc w:val="both"/>
        <w:rPr>
          <w:rFonts w:ascii="Arial" w:hAnsi="Arial" w:cs="Arial"/>
          <w:b w:val="0"/>
          <w:bCs w:val="0"/>
          <w:color w:val="auto"/>
          <w:sz w:val="21"/>
          <w:szCs w:val="21"/>
        </w:rPr>
      </w:pPr>
      <w:r w:rsidRPr="000322A7">
        <w:rPr>
          <w:rFonts w:ascii="Arial" w:hAnsi="Arial" w:cs="Arial"/>
          <w:b w:val="0"/>
          <w:bCs w:val="0"/>
          <w:color w:val="auto"/>
          <w:sz w:val="21"/>
          <w:szCs w:val="21"/>
        </w:rPr>
        <w:t>O CTM poderá, em situações excepcionais devidamente motivadas, efetuar a retenção cautelar do valor da multa antes da conclusão do procedimento administrativo</w:t>
      </w:r>
      <w:r w:rsidRPr="000322A7">
        <w:rPr>
          <w:rFonts w:ascii="Arial" w:hAnsi="Arial" w:cs="Arial"/>
          <w:b w:val="0"/>
          <w:bCs w:val="0"/>
          <w:sz w:val="21"/>
          <w:szCs w:val="21"/>
        </w:rPr>
        <w:t xml:space="preserve">. </w:t>
      </w:r>
      <w:r w:rsidRPr="000322A7">
        <w:rPr>
          <w:rFonts w:ascii="Arial" w:hAnsi="Arial" w:cs="Arial"/>
          <w:b w:val="0"/>
          <w:bCs w:val="0"/>
          <w:color w:val="000000"/>
          <w:sz w:val="21"/>
          <w:szCs w:val="21"/>
          <w:shd w:val="clear" w:color="auto" w:fill="FFFFFF"/>
        </w:rPr>
        <w:br/>
      </w:r>
    </w:p>
    <w:p w14:paraId="202D79B5" w14:textId="77777777" w:rsidR="000628CD" w:rsidRPr="000322A7" w:rsidRDefault="000628CD">
      <w:pPr>
        <w:pStyle w:val="Ttulo1"/>
        <w:numPr>
          <w:ilvl w:val="1"/>
          <w:numId w:val="49"/>
        </w:numPr>
        <w:spacing w:before="120" w:after="120" w:line="360" w:lineRule="auto"/>
        <w:ind w:left="1440" w:hanging="360"/>
        <w:jc w:val="both"/>
        <w:rPr>
          <w:rFonts w:ascii="Arial" w:hAnsi="Arial" w:cs="Arial"/>
          <w:b w:val="0"/>
          <w:bCs w:val="0"/>
          <w:color w:val="auto"/>
          <w:sz w:val="21"/>
          <w:szCs w:val="21"/>
        </w:rPr>
      </w:pPr>
      <w:r w:rsidRPr="000322A7">
        <w:rPr>
          <w:rFonts w:ascii="Arial" w:hAnsi="Arial" w:cs="Arial"/>
          <w:b w:val="0"/>
          <w:bCs w:val="0"/>
          <w:color w:val="auto"/>
          <w:sz w:val="21"/>
          <w:szCs w:val="21"/>
        </w:rPr>
        <w:t xml:space="preserve"> Pela inexecução total ou parcial do contrato o CTM poderá, garantida a defesa prévia, aplicar ao contratado as seguintes sanções:</w:t>
      </w:r>
    </w:p>
    <w:p w14:paraId="0BA2C550" w14:textId="77777777" w:rsidR="000628CD" w:rsidRPr="007B7E14" w:rsidRDefault="000628CD">
      <w:pPr>
        <w:pStyle w:val="PargrafodaLista"/>
        <w:widowControl w:val="0"/>
        <w:numPr>
          <w:ilvl w:val="0"/>
          <w:numId w:val="50"/>
        </w:numPr>
        <w:overflowPunct w:val="0"/>
        <w:spacing w:before="120" w:after="120" w:line="360" w:lineRule="auto"/>
        <w:jc w:val="both"/>
        <w:rPr>
          <w:rFonts w:ascii="Arial" w:hAnsi="Arial" w:cs="Arial"/>
          <w:sz w:val="21"/>
          <w:szCs w:val="21"/>
        </w:rPr>
      </w:pPr>
      <w:r w:rsidRPr="007B7E14">
        <w:rPr>
          <w:rFonts w:ascii="Arial" w:hAnsi="Arial" w:cs="Arial"/>
          <w:sz w:val="21"/>
          <w:szCs w:val="21"/>
        </w:rPr>
        <w:t xml:space="preserve">Advertência; </w:t>
      </w:r>
    </w:p>
    <w:p w14:paraId="7E783625" w14:textId="77777777" w:rsidR="000628CD" w:rsidRPr="007B7E14" w:rsidRDefault="000628CD">
      <w:pPr>
        <w:pStyle w:val="PargrafodaLista"/>
        <w:widowControl w:val="0"/>
        <w:numPr>
          <w:ilvl w:val="0"/>
          <w:numId w:val="50"/>
        </w:numPr>
        <w:overflowPunct w:val="0"/>
        <w:spacing w:before="120" w:after="120" w:line="360" w:lineRule="auto"/>
        <w:jc w:val="both"/>
        <w:rPr>
          <w:rFonts w:ascii="Arial" w:hAnsi="Arial" w:cs="Arial"/>
          <w:sz w:val="21"/>
          <w:szCs w:val="21"/>
        </w:rPr>
      </w:pPr>
      <w:r w:rsidRPr="007B7E14">
        <w:rPr>
          <w:rFonts w:ascii="Arial" w:hAnsi="Arial" w:cs="Arial"/>
          <w:sz w:val="21"/>
          <w:szCs w:val="21"/>
        </w:rPr>
        <w:t xml:space="preserve">Multa, na forma prevista no instrumento convocatório ou no contrato; </w:t>
      </w:r>
    </w:p>
    <w:p w14:paraId="64C23076" w14:textId="77777777" w:rsidR="000628CD" w:rsidRDefault="000628CD">
      <w:pPr>
        <w:pStyle w:val="PargrafodaLista"/>
        <w:widowControl w:val="0"/>
        <w:numPr>
          <w:ilvl w:val="0"/>
          <w:numId w:val="50"/>
        </w:numPr>
        <w:overflowPunct w:val="0"/>
        <w:spacing w:before="120" w:after="120" w:line="360" w:lineRule="auto"/>
        <w:jc w:val="both"/>
        <w:rPr>
          <w:rFonts w:ascii="Arial" w:hAnsi="Arial" w:cs="Arial"/>
          <w:sz w:val="21"/>
          <w:szCs w:val="21"/>
        </w:rPr>
      </w:pPr>
      <w:r w:rsidRPr="007B7E14">
        <w:rPr>
          <w:rFonts w:ascii="Arial" w:hAnsi="Arial" w:cs="Arial"/>
          <w:sz w:val="21"/>
          <w:szCs w:val="21"/>
        </w:rPr>
        <w:t xml:space="preserve">Suspensão temporária de participação em licitação e impedimento de contratar com o CTM, por prazo não superior a 2 (dois) anos. </w:t>
      </w:r>
    </w:p>
    <w:p w14:paraId="08CA0500" w14:textId="77777777" w:rsidR="000628CD" w:rsidRPr="007B7E14" w:rsidRDefault="000628CD" w:rsidP="000628CD">
      <w:pPr>
        <w:pStyle w:val="PargrafodaLista"/>
        <w:widowControl w:val="0"/>
        <w:overflowPunct w:val="0"/>
        <w:spacing w:before="120" w:after="120" w:line="360" w:lineRule="auto"/>
        <w:jc w:val="both"/>
        <w:rPr>
          <w:rFonts w:ascii="Arial" w:hAnsi="Arial" w:cs="Arial"/>
          <w:sz w:val="21"/>
          <w:szCs w:val="21"/>
        </w:rPr>
      </w:pPr>
    </w:p>
    <w:p w14:paraId="492E7437" w14:textId="77777777" w:rsidR="000628CD" w:rsidRDefault="000628CD">
      <w:pPr>
        <w:pStyle w:val="PargrafodaLista"/>
        <w:widowControl w:val="0"/>
        <w:numPr>
          <w:ilvl w:val="1"/>
          <w:numId w:val="49"/>
        </w:numPr>
        <w:overflowPunct w:val="0"/>
        <w:spacing w:before="120" w:after="120" w:line="360" w:lineRule="auto"/>
        <w:jc w:val="both"/>
        <w:rPr>
          <w:rFonts w:ascii="Arial" w:hAnsi="Arial" w:cs="Arial"/>
          <w:sz w:val="21"/>
          <w:szCs w:val="21"/>
        </w:rPr>
      </w:pPr>
      <w:r>
        <w:rPr>
          <w:rFonts w:ascii="Arial" w:hAnsi="Arial" w:cs="Arial"/>
          <w:sz w:val="21"/>
          <w:szCs w:val="21"/>
        </w:rPr>
        <w:t xml:space="preserve"> </w:t>
      </w:r>
      <w:r w:rsidRPr="007B7E14">
        <w:rPr>
          <w:rFonts w:ascii="Arial" w:hAnsi="Arial" w:cs="Arial"/>
          <w:sz w:val="21"/>
          <w:szCs w:val="21"/>
        </w:rPr>
        <w:t xml:space="preserve">As sanções de advertência, suspensão temporária e impedimento de contratar poderão ser aplicadas juntamente com a multa, devendo a defesa prévia do interessado, no respectivo processo, ser apresentada no prazo de 10 (dez) dias </w:t>
      </w:r>
      <w:proofErr w:type="spellStart"/>
      <w:proofErr w:type="gramStart"/>
      <w:r w:rsidRPr="007B7E14">
        <w:rPr>
          <w:rFonts w:ascii="Arial" w:hAnsi="Arial" w:cs="Arial"/>
          <w:sz w:val="21"/>
          <w:szCs w:val="21"/>
        </w:rPr>
        <w:t>úteis.A</w:t>
      </w:r>
      <w:proofErr w:type="spellEnd"/>
      <w:proofErr w:type="gramEnd"/>
      <w:r w:rsidRPr="007B7E14">
        <w:rPr>
          <w:rFonts w:ascii="Arial" w:hAnsi="Arial" w:cs="Arial"/>
          <w:sz w:val="21"/>
          <w:szCs w:val="21"/>
        </w:rPr>
        <w:t xml:space="preserve"> sanção de advertência consiste em comunicação formal ao infrator, sendo aplicada conforme o disposto no ato convocatório e no contrato.</w:t>
      </w:r>
    </w:p>
    <w:p w14:paraId="162D4A0F" w14:textId="77777777" w:rsidR="000628CD" w:rsidRDefault="000628CD">
      <w:pPr>
        <w:pStyle w:val="PargrafodaLista"/>
        <w:widowControl w:val="0"/>
        <w:numPr>
          <w:ilvl w:val="1"/>
          <w:numId w:val="49"/>
        </w:numPr>
        <w:overflowPunct w:val="0"/>
        <w:spacing w:before="120" w:after="120" w:line="360" w:lineRule="auto"/>
        <w:jc w:val="both"/>
        <w:rPr>
          <w:rFonts w:ascii="Arial" w:hAnsi="Arial" w:cs="Arial"/>
          <w:sz w:val="21"/>
          <w:szCs w:val="21"/>
        </w:rPr>
      </w:pPr>
      <w:r w:rsidRPr="007B7E14">
        <w:rPr>
          <w:rFonts w:ascii="Arial" w:hAnsi="Arial" w:cs="Arial"/>
          <w:sz w:val="21"/>
          <w:szCs w:val="21"/>
        </w:rPr>
        <w:t>As sanções de suspensão temporária de participação em licitação e de impedimento de contratar com o CTM implicam rescisão do contrato diretamente relacionado com sua aplicação.</w:t>
      </w:r>
    </w:p>
    <w:p w14:paraId="627EE063" w14:textId="77777777" w:rsidR="000628CD" w:rsidRPr="007B7E14" w:rsidRDefault="000628CD">
      <w:pPr>
        <w:pStyle w:val="PargrafodaLista"/>
        <w:widowControl w:val="0"/>
        <w:numPr>
          <w:ilvl w:val="1"/>
          <w:numId w:val="49"/>
        </w:numPr>
        <w:overflowPunct w:val="0"/>
        <w:spacing w:before="120" w:after="120" w:line="360" w:lineRule="auto"/>
        <w:jc w:val="both"/>
        <w:rPr>
          <w:rFonts w:ascii="Arial" w:hAnsi="Arial" w:cs="Arial"/>
          <w:sz w:val="21"/>
          <w:szCs w:val="21"/>
        </w:rPr>
      </w:pPr>
      <w:r w:rsidRPr="007B7E14">
        <w:rPr>
          <w:rFonts w:ascii="Arial" w:hAnsi="Arial" w:cs="Arial"/>
          <w:sz w:val="21"/>
          <w:szCs w:val="21"/>
        </w:rPr>
        <w:t>No caso do infrator ser signatário de outros contratos com o CTM, devem ser adotadas as seguintes providências:</w:t>
      </w:r>
    </w:p>
    <w:p w14:paraId="387325FC" w14:textId="77777777" w:rsidR="000628CD" w:rsidRPr="007B7E14" w:rsidRDefault="000628CD">
      <w:pPr>
        <w:pStyle w:val="PargrafodaLista"/>
        <w:widowControl w:val="0"/>
        <w:numPr>
          <w:ilvl w:val="0"/>
          <w:numId w:val="51"/>
        </w:numPr>
        <w:overflowPunct w:val="0"/>
        <w:spacing w:before="120" w:after="120" w:line="360" w:lineRule="auto"/>
        <w:jc w:val="both"/>
        <w:rPr>
          <w:rFonts w:ascii="Arial" w:hAnsi="Arial" w:cs="Arial"/>
          <w:sz w:val="21"/>
          <w:szCs w:val="21"/>
        </w:rPr>
      </w:pPr>
      <w:r w:rsidRPr="007B7E14">
        <w:rPr>
          <w:rFonts w:ascii="Arial" w:hAnsi="Arial" w:cs="Arial"/>
          <w:sz w:val="21"/>
          <w:szCs w:val="21"/>
        </w:rPr>
        <w:t xml:space="preserve">instauração de processo administrativo, para proceder-se à verificação de </w:t>
      </w:r>
      <w:proofErr w:type="gramStart"/>
      <w:r w:rsidRPr="007B7E14">
        <w:rPr>
          <w:rFonts w:ascii="Arial" w:hAnsi="Arial" w:cs="Arial"/>
          <w:sz w:val="21"/>
          <w:szCs w:val="21"/>
        </w:rPr>
        <w:t>fatos  que</w:t>
      </w:r>
      <w:proofErr w:type="gramEnd"/>
      <w:r w:rsidRPr="007B7E14">
        <w:rPr>
          <w:rFonts w:ascii="Arial" w:hAnsi="Arial" w:cs="Arial"/>
          <w:sz w:val="21"/>
          <w:szCs w:val="21"/>
        </w:rPr>
        <w:t xml:space="preserve"> possam comprometer a segurança e o êxito das contratações existentes, aptos a justificar a rescisão destes contratos; </w:t>
      </w:r>
    </w:p>
    <w:p w14:paraId="3484FD3A" w14:textId="77777777" w:rsidR="000628CD" w:rsidRPr="007B7E14" w:rsidRDefault="000628CD">
      <w:pPr>
        <w:pStyle w:val="PargrafodaLista"/>
        <w:widowControl w:val="0"/>
        <w:numPr>
          <w:ilvl w:val="0"/>
          <w:numId w:val="51"/>
        </w:numPr>
        <w:overflowPunct w:val="0"/>
        <w:spacing w:before="120" w:after="120" w:line="360" w:lineRule="auto"/>
        <w:jc w:val="both"/>
        <w:rPr>
          <w:rFonts w:ascii="Arial" w:hAnsi="Arial" w:cs="Arial"/>
          <w:sz w:val="21"/>
          <w:szCs w:val="21"/>
        </w:rPr>
      </w:pPr>
      <w:r w:rsidRPr="007B7E14">
        <w:rPr>
          <w:rFonts w:ascii="Arial" w:hAnsi="Arial" w:cs="Arial"/>
          <w:sz w:val="21"/>
          <w:szCs w:val="21"/>
        </w:rPr>
        <w:t xml:space="preserve">não prorrogação de contratos de prestação de serviços contínuos, salvo por prazo mínimo necessário à conclusão de um novo certame, evitando a descontinuidade do serviço ou o custo de uma contratação emergencial; e, </w:t>
      </w:r>
    </w:p>
    <w:p w14:paraId="6CF37B40" w14:textId="77777777" w:rsidR="000628CD" w:rsidRPr="007B7E14" w:rsidRDefault="000628CD">
      <w:pPr>
        <w:pStyle w:val="PargrafodaLista"/>
        <w:widowControl w:val="0"/>
        <w:numPr>
          <w:ilvl w:val="0"/>
          <w:numId w:val="51"/>
        </w:numPr>
        <w:overflowPunct w:val="0"/>
        <w:spacing w:before="120" w:after="120" w:line="360" w:lineRule="auto"/>
        <w:jc w:val="both"/>
        <w:rPr>
          <w:rFonts w:ascii="Arial" w:hAnsi="Arial" w:cs="Arial"/>
          <w:sz w:val="21"/>
          <w:szCs w:val="21"/>
        </w:rPr>
      </w:pPr>
      <w:r w:rsidRPr="007B7E14">
        <w:rPr>
          <w:rFonts w:ascii="Arial" w:hAnsi="Arial" w:cs="Arial"/>
          <w:sz w:val="21"/>
          <w:szCs w:val="21"/>
        </w:rPr>
        <w:t xml:space="preserve">prorrogação da vigência contratual, em contratos por escopo, quando a rescisão do contrato prejudicar o andamento do objeto contratual. </w:t>
      </w:r>
    </w:p>
    <w:p w14:paraId="53CC36A4" w14:textId="77777777" w:rsidR="000628CD" w:rsidRPr="000E50ED" w:rsidRDefault="000628CD">
      <w:pPr>
        <w:pStyle w:val="PargrafodaLista"/>
        <w:widowControl w:val="0"/>
        <w:numPr>
          <w:ilvl w:val="1"/>
          <w:numId w:val="49"/>
        </w:numPr>
        <w:overflowPunct w:val="0"/>
        <w:spacing w:before="120" w:after="120" w:line="360" w:lineRule="auto"/>
        <w:jc w:val="both"/>
        <w:rPr>
          <w:rFonts w:ascii="Arial" w:hAnsi="Arial" w:cs="Arial"/>
          <w:sz w:val="21"/>
          <w:szCs w:val="21"/>
        </w:rPr>
      </w:pPr>
      <w:r w:rsidRPr="000E50ED">
        <w:rPr>
          <w:rFonts w:ascii="Arial" w:hAnsi="Arial" w:cs="Arial"/>
          <w:sz w:val="21"/>
          <w:szCs w:val="21"/>
        </w:rPr>
        <w:t xml:space="preserve">As sanções de suspensão temporária de participação em licitação e de impedimento de </w:t>
      </w:r>
      <w:r w:rsidRPr="000E50ED">
        <w:rPr>
          <w:rFonts w:ascii="Arial" w:hAnsi="Arial" w:cs="Arial"/>
          <w:sz w:val="21"/>
          <w:szCs w:val="21"/>
        </w:rPr>
        <w:lastRenderedPageBreak/>
        <w:t>contratar com o CTM poderão também ser aplicadas às empresas ou aos profissionais que, em razão dos contratos regidos pelo Regulamento do CTM:</w:t>
      </w:r>
    </w:p>
    <w:p w14:paraId="5C591D19" w14:textId="77777777" w:rsidR="000628CD" w:rsidRPr="00924471" w:rsidRDefault="000628CD">
      <w:pPr>
        <w:pStyle w:val="PargrafodaLista"/>
        <w:widowControl w:val="0"/>
        <w:numPr>
          <w:ilvl w:val="0"/>
          <w:numId w:val="52"/>
        </w:numPr>
        <w:overflowPunct w:val="0"/>
        <w:spacing w:before="120" w:after="120" w:line="360" w:lineRule="auto"/>
        <w:jc w:val="both"/>
        <w:rPr>
          <w:rFonts w:ascii="Arial" w:hAnsi="Arial" w:cs="Arial"/>
          <w:sz w:val="21"/>
          <w:szCs w:val="21"/>
        </w:rPr>
      </w:pPr>
      <w:r w:rsidRPr="00924471">
        <w:rPr>
          <w:rFonts w:ascii="Arial" w:hAnsi="Arial" w:cs="Arial"/>
          <w:sz w:val="21"/>
          <w:szCs w:val="21"/>
        </w:rPr>
        <w:t xml:space="preserve">tenham sofrido condenação definitiva por praticarem, por meios dolosos, fraude fiscal no recolhimento de quaisquer tributos; </w:t>
      </w:r>
    </w:p>
    <w:p w14:paraId="61BE3B05" w14:textId="77777777" w:rsidR="000628CD" w:rsidRPr="00924471" w:rsidRDefault="000628CD">
      <w:pPr>
        <w:pStyle w:val="PargrafodaLista"/>
        <w:widowControl w:val="0"/>
        <w:numPr>
          <w:ilvl w:val="0"/>
          <w:numId w:val="52"/>
        </w:numPr>
        <w:overflowPunct w:val="0"/>
        <w:spacing w:before="120" w:after="120" w:line="360" w:lineRule="auto"/>
        <w:jc w:val="both"/>
        <w:rPr>
          <w:rFonts w:ascii="Arial" w:hAnsi="Arial" w:cs="Arial"/>
          <w:sz w:val="21"/>
          <w:szCs w:val="21"/>
        </w:rPr>
      </w:pPr>
      <w:r w:rsidRPr="00924471">
        <w:rPr>
          <w:rFonts w:ascii="Arial" w:hAnsi="Arial" w:cs="Arial"/>
          <w:sz w:val="21"/>
          <w:szCs w:val="21"/>
        </w:rPr>
        <w:t xml:space="preserve">tenham praticado atos ilícitos visando a frustrar os objetivos da licitação; </w:t>
      </w:r>
    </w:p>
    <w:p w14:paraId="59EB2115" w14:textId="77777777" w:rsidR="000628CD" w:rsidRPr="00924471" w:rsidRDefault="000628CD">
      <w:pPr>
        <w:pStyle w:val="PargrafodaLista"/>
        <w:widowControl w:val="0"/>
        <w:numPr>
          <w:ilvl w:val="0"/>
          <w:numId w:val="52"/>
        </w:numPr>
        <w:overflowPunct w:val="0"/>
        <w:spacing w:before="120" w:after="120" w:line="360" w:lineRule="auto"/>
        <w:jc w:val="both"/>
        <w:rPr>
          <w:rFonts w:ascii="Arial" w:hAnsi="Arial" w:cs="Arial"/>
          <w:sz w:val="21"/>
          <w:szCs w:val="21"/>
        </w:rPr>
      </w:pPr>
      <w:r w:rsidRPr="00924471">
        <w:rPr>
          <w:rFonts w:ascii="Arial" w:hAnsi="Arial" w:cs="Arial"/>
          <w:sz w:val="21"/>
          <w:szCs w:val="21"/>
        </w:rPr>
        <w:t xml:space="preserve">demonstrem não possuir idoneidade para contratar com o CTM em virtude de atos ilícitos praticados. </w:t>
      </w:r>
    </w:p>
    <w:p w14:paraId="2C60FC8B" w14:textId="77777777" w:rsidR="000628CD" w:rsidRDefault="000628CD" w:rsidP="000628CD">
      <w:pPr>
        <w:widowControl w:val="0"/>
        <w:overflowPunct w:val="0"/>
        <w:spacing w:before="120" w:after="120" w:line="240" w:lineRule="auto"/>
        <w:jc w:val="both"/>
        <w:rPr>
          <w:rFonts w:ascii="Arial" w:hAnsi="Arial" w:cs="Arial"/>
          <w:sz w:val="21"/>
          <w:szCs w:val="21"/>
        </w:rPr>
      </w:pPr>
    </w:p>
    <w:p w14:paraId="1FC53923" w14:textId="77777777" w:rsidR="000628CD" w:rsidRDefault="000628CD">
      <w:pPr>
        <w:pStyle w:val="PargrafodaLista"/>
        <w:widowControl w:val="0"/>
        <w:numPr>
          <w:ilvl w:val="1"/>
          <w:numId w:val="49"/>
        </w:numPr>
        <w:overflowPunct w:val="0"/>
        <w:spacing w:before="120" w:after="120" w:line="360" w:lineRule="auto"/>
        <w:jc w:val="both"/>
        <w:rPr>
          <w:rFonts w:ascii="Arial" w:hAnsi="Arial" w:cs="Arial"/>
          <w:sz w:val="21"/>
          <w:szCs w:val="21"/>
        </w:rPr>
      </w:pPr>
      <w:r w:rsidRPr="008C705A">
        <w:rPr>
          <w:rFonts w:ascii="Arial" w:hAnsi="Arial" w:cs="Arial"/>
          <w:sz w:val="21"/>
          <w:szCs w:val="21"/>
        </w:rPr>
        <w:t>O CTM deverá informar os dados relativos às sanções por elas aplicadas aos contratados, de forma a manter atualizado o cadastro de empresas inidôneas de que trata o art. 23 da Lei Federal no 12.846/2013.</w:t>
      </w:r>
    </w:p>
    <w:p w14:paraId="6C2DC8FB" w14:textId="77777777" w:rsidR="000628CD" w:rsidRDefault="000628CD">
      <w:pPr>
        <w:pStyle w:val="PargrafodaLista"/>
        <w:widowControl w:val="0"/>
        <w:numPr>
          <w:ilvl w:val="1"/>
          <w:numId w:val="49"/>
        </w:numPr>
        <w:overflowPunct w:val="0"/>
        <w:spacing w:before="120" w:after="120" w:line="360" w:lineRule="auto"/>
        <w:jc w:val="both"/>
        <w:rPr>
          <w:rFonts w:ascii="Arial" w:hAnsi="Arial" w:cs="Arial"/>
          <w:sz w:val="21"/>
          <w:szCs w:val="21"/>
        </w:rPr>
      </w:pPr>
      <w:r w:rsidRPr="008C705A">
        <w:rPr>
          <w:rFonts w:ascii="Arial" w:hAnsi="Arial" w:cs="Arial"/>
          <w:sz w:val="21"/>
          <w:szCs w:val="21"/>
        </w:rPr>
        <w:t>O fornecedor incluído no cadastro referido no caput não poderá disputar licitação ou participar, direta ou indiretamente, da execução de contrato;</w:t>
      </w:r>
    </w:p>
    <w:p w14:paraId="33843A26" w14:textId="77777777" w:rsidR="000628CD" w:rsidRPr="00703534" w:rsidRDefault="000628CD">
      <w:pPr>
        <w:pStyle w:val="PargrafodaLista"/>
        <w:widowControl w:val="0"/>
        <w:numPr>
          <w:ilvl w:val="1"/>
          <w:numId w:val="49"/>
        </w:numPr>
        <w:overflowPunct w:val="0"/>
        <w:spacing w:before="120" w:after="120" w:line="360" w:lineRule="auto"/>
        <w:jc w:val="both"/>
        <w:rPr>
          <w:rFonts w:ascii="Arial" w:hAnsi="Arial" w:cs="Arial"/>
          <w:sz w:val="21"/>
          <w:szCs w:val="21"/>
        </w:rPr>
      </w:pPr>
      <w:proofErr w:type="gramStart"/>
      <w:r w:rsidRPr="00703534">
        <w:rPr>
          <w:rFonts w:ascii="Arial" w:hAnsi="Arial" w:cs="Arial"/>
          <w:sz w:val="21"/>
          <w:szCs w:val="21"/>
        </w:rPr>
        <w:t>aplicação das sanções devem</w:t>
      </w:r>
      <w:proofErr w:type="gramEnd"/>
      <w:r w:rsidRPr="00703534">
        <w:rPr>
          <w:rFonts w:ascii="Arial" w:hAnsi="Arial" w:cs="Arial"/>
          <w:sz w:val="21"/>
          <w:szCs w:val="21"/>
        </w:rPr>
        <w:t xml:space="preserve"> ser consideradas as seguintes circunstâncias:</w:t>
      </w:r>
    </w:p>
    <w:p w14:paraId="72B78C1C" w14:textId="77777777" w:rsidR="000628CD" w:rsidRPr="005B0007" w:rsidRDefault="000628CD">
      <w:pPr>
        <w:pStyle w:val="PargrafodaLista"/>
        <w:widowControl w:val="0"/>
        <w:numPr>
          <w:ilvl w:val="0"/>
          <w:numId w:val="53"/>
        </w:numPr>
        <w:overflowPunct w:val="0"/>
        <w:spacing w:before="120" w:after="120" w:line="360" w:lineRule="auto"/>
        <w:jc w:val="both"/>
        <w:rPr>
          <w:rFonts w:ascii="Arial" w:hAnsi="Arial" w:cs="Arial"/>
          <w:sz w:val="21"/>
          <w:szCs w:val="21"/>
        </w:rPr>
      </w:pPr>
      <w:r w:rsidRPr="005B0007">
        <w:rPr>
          <w:rFonts w:ascii="Arial" w:hAnsi="Arial" w:cs="Arial"/>
          <w:sz w:val="21"/>
          <w:szCs w:val="21"/>
        </w:rPr>
        <w:t xml:space="preserve">a natureza e a gravidade da infração cometida; </w:t>
      </w:r>
    </w:p>
    <w:p w14:paraId="0686F2E1" w14:textId="77777777" w:rsidR="000628CD" w:rsidRPr="005B0007" w:rsidRDefault="000628CD">
      <w:pPr>
        <w:pStyle w:val="PargrafodaLista"/>
        <w:widowControl w:val="0"/>
        <w:numPr>
          <w:ilvl w:val="0"/>
          <w:numId w:val="53"/>
        </w:numPr>
        <w:overflowPunct w:val="0"/>
        <w:spacing w:before="120" w:after="120" w:line="360" w:lineRule="auto"/>
        <w:jc w:val="both"/>
        <w:rPr>
          <w:rFonts w:ascii="Arial" w:hAnsi="Arial" w:cs="Arial"/>
          <w:sz w:val="21"/>
          <w:szCs w:val="21"/>
        </w:rPr>
      </w:pPr>
      <w:r w:rsidRPr="005B0007">
        <w:rPr>
          <w:rFonts w:ascii="Arial" w:hAnsi="Arial" w:cs="Arial"/>
          <w:sz w:val="21"/>
          <w:szCs w:val="21"/>
        </w:rPr>
        <w:t>os danos que o cometimento da infração ocasionar aos serviços e aos usuários;</w:t>
      </w:r>
    </w:p>
    <w:p w14:paraId="02205A03" w14:textId="77777777" w:rsidR="000628CD" w:rsidRPr="005B0007" w:rsidRDefault="000628CD">
      <w:pPr>
        <w:pStyle w:val="PargrafodaLista"/>
        <w:widowControl w:val="0"/>
        <w:numPr>
          <w:ilvl w:val="0"/>
          <w:numId w:val="53"/>
        </w:numPr>
        <w:overflowPunct w:val="0"/>
        <w:spacing w:before="120" w:after="120" w:line="360" w:lineRule="auto"/>
        <w:jc w:val="both"/>
        <w:rPr>
          <w:rFonts w:ascii="Arial" w:hAnsi="Arial" w:cs="Arial"/>
          <w:sz w:val="21"/>
          <w:szCs w:val="21"/>
        </w:rPr>
      </w:pPr>
      <w:r w:rsidRPr="005B0007">
        <w:rPr>
          <w:rFonts w:ascii="Arial" w:hAnsi="Arial" w:cs="Arial"/>
          <w:sz w:val="21"/>
          <w:szCs w:val="21"/>
        </w:rPr>
        <w:t xml:space="preserve">a vantagem auferida em virtude da infração; </w:t>
      </w:r>
    </w:p>
    <w:p w14:paraId="2E29E860" w14:textId="77777777" w:rsidR="000628CD" w:rsidRPr="005B0007" w:rsidRDefault="000628CD">
      <w:pPr>
        <w:pStyle w:val="PargrafodaLista"/>
        <w:widowControl w:val="0"/>
        <w:numPr>
          <w:ilvl w:val="0"/>
          <w:numId w:val="53"/>
        </w:numPr>
        <w:overflowPunct w:val="0"/>
        <w:spacing w:before="120" w:after="120" w:line="360" w:lineRule="auto"/>
        <w:jc w:val="both"/>
        <w:rPr>
          <w:rFonts w:ascii="Arial" w:hAnsi="Arial" w:cs="Arial"/>
          <w:sz w:val="21"/>
          <w:szCs w:val="21"/>
        </w:rPr>
      </w:pPr>
      <w:r w:rsidRPr="005B0007">
        <w:rPr>
          <w:rFonts w:ascii="Arial" w:hAnsi="Arial" w:cs="Arial"/>
          <w:sz w:val="21"/>
          <w:szCs w:val="21"/>
        </w:rPr>
        <w:t xml:space="preserve">as circunstâncias gerais agravantes e atenuantes; e </w:t>
      </w:r>
    </w:p>
    <w:p w14:paraId="18C48911" w14:textId="77777777" w:rsidR="000628CD" w:rsidRPr="005B0007" w:rsidRDefault="000628CD">
      <w:pPr>
        <w:pStyle w:val="PargrafodaLista"/>
        <w:widowControl w:val="0"/>
        <w:numPr>
          <w:ilvl w:val="0"/>
          <w:numId w:val="53"/>
        </w:numPr>
        <w:overflowPunct w:val="0"/>
        <w:spacing w:before="120" w:after="120" w:line="360" w:lineRule="auto"/>
        <w:jc w:val="both"/>
        <w:rPr>
          <w:rFonts w:ascii="Arial" w:hAnsi="Arial" w:cs="Arial"/>
          <w:sz w:val="21"/>
          <w:szCs w:val="21"/>
        </w:rPr>
      </w:pPr>
      <w:r w:rsidRPr="005B0007">
        <w:rPr>
          <w:rFonts w:ascii="Arial" w:hAnsi="Arial" w:cs="Arial"/>
          <w:sz w:val="21"/>
          <w:szCs w:val="21"/>
        </w:rPr>
        <w:t xml:space="preserve">os antecedentes da licitante ou contratada. </w:t>
      </w:r>
    </w:p>
    <w:p w14:paraId="46CB01A8" w14:textId="77777777" w:rsidR="000628CD" w:rsidRPr="00C44052" w:rsidRDefault="000628CD">
      <w:pPr>
        <w:pStyle w:val="PargrafodaLista"/>
        <w:widowControl w:val="0"/>
        <w:numPr>
          <w:ilvl w:val="1"/>
          <w:numId w:val="49"/>
        </w:numPr>
        <w:overflowPunct w:val="0"/>
        <w:spacing w:before="120" w:after="120" w:line="360" w:lineRule="auto"/>
        <w:jc w:val="both"/>
        <w:rPr>
          <w:rFonts w:ascii="Arial" w:hAnsi="Arial" w:cs="Arial"/>
          <w:sz w:val="21"/>
          <w:szCs w:val="21"/>
        </w:rPr>
      </w:pPr>
      <w:r w:rsidRPr="0066647B">
        <w:rPr>
          <w:rFonts w:ascii="Arial" w:hAnsi="Arial" w:cs="Arial"/>
          <w:sz w:val="21"/>
          <w:szCs w:val="21"/>
        </w:rPr>
        <w:t xml:space="preserve">Os procedimentos de instauração e desenvolvimento do Processo Administrativo com vistas à aplicação das penalidades previstas na Lei 13.303/2016 e no Regulamento do CTM serão regidos, no que couber, pelos </w:t>
      </w:r>
      <w:proofErr w:type="spellStart"/>
      <w:r w:rsidRPr="0066647B">
        <w:rPr>
          <w:rFonts w:ascii="Arial" w:hAnsi="Arial" w:cs="Arial"/>
          <w:sz w:val="21"/>
          <w:szCs w:val="21"/>
        </w:rPr>
        <w:t>arts</w:t>
      </w:r>
      <w:proofErr w:type="spellEnd"/>
      <w:r w:rsidRPr="0066647B">
        <w:rPr>
          <w:rFonts w:ascii="Arial" w:hAnsi="Arial" w:cs="Arial"/>
          <w:sz w:val="21"/>
          <w:szCs w:val="21"/>
        </w:rPr>
        <w:t xml:space="preserve">. 22 a 41 do Decreto Estadual nº 42.191/2015. </w:t>
      </w:r>
    </w:p>
    <w:p w14:paraId="750B5183" w14:textId="77777777" w:rsidR="000628CD" w:rsidRPr="000322A7" w:rsidRDefault="000628CD">
      <w:pPr>
        <w:pStyle w:val="Ttulo1"/>
        <w:numPr>
          <w:ilvl w:val="0"/>
          <w:numId w:val="30"/>
        </w:numPr>
        <w:tabs>
          <w:tab w:val="num" w:pos="720"/>
        </w:tabs>
        <w:spacing w:before="120" w:after="120" w:line="240" w:lineRule="auto"/>
        <w:ind w:left="709" w:hanging="709"/>
        <w:jc w:val="both"/>
        <w:rPr>
          <w:rStyle w:val="Forte"/>
          <w:rFonts w:ascii="Arial" w:hAnsi="Arial" w:cs="Arial"/>
          <w:b/>
          <w:bCs/>
          <w:color w:val="auto"/>
          <w:sz w:val="21"/>
          <w:szCs w:val="21"/>
        </w:rPr>
      </w:pPr>
      <w:bookmarkStart w:id="33" w:name="_Toc228778820"/>
      <w:r w:rsidRPr="000322A7">
        <w:rPr>
          <w:rStyle w:val="Forte"/>
          <w:rFonts w:ascii="Arial" w:hAnsi="Arial" w:cs="Arial"/>
          <w:b/>
          <w:bCs/>
          <w:color w:val="auto"/>
          <w:sz w:val="21"/>
          <w:szCs w:val="21"/>
        </w:rPr>
        <w:lastRenderedPageBreak/>
        <w:t>PROPRIEDADE, SIGILO E SEGURANÇA DAS INFORMAÇÕES</w:t>
      </w:r>
      <w:bookmarkEnd w:id="33"/>
    </w:p>
    <w:p w14:paraId="4E42F35E" w14:textId="77777777" w:rsidR="000628CD" w:rsidRPr="000322A7" w:rsidRDefault="000628CD">
      <w:pPr>
        <w:pStyle w:val="Ttulo1"/>
        <w:numPr>
          <w:ilvl w:val="1"/>
          <w:numId w:val="54"/>
        </w:numPr>
        <w:spacing w:before="120" w:after="120" w:line="240" w:lineRule="auto"/>
        <w:ind w:left="1560" w:hanging="360"/>
        <w:jc w:val="both"/>
        <w:rPr>
          <w:rFonts w:ascii="Arial" w:hAnsi="Arial" w:cs="Arial"/>
          <w:b w:val="0"/>
          <w:bCs w:val="0"/>
          <w:color w:val="auto"/>
          <w:sz w:val="21"/>
          <w:szCs w:val="21"/>
        </w:rPr>
      </w:pPr>
      <w:r>
        <w:rPr>
          <w:rFonts w:ascii="Arial" w:hAnsi="Arial" w:cs="Arial"/>
          <w:color w:val="auto"/>
          <w:sz w:val="21"/>
          <w:szCs w:val="21"/>
        </w:rPr>
        <w:t xml:space="preserve"> </w:t>
      </w:r>
      <w:r w:rsidRPr="000322A7">
        <w:rPr>
          <w:rFonts w:ascii="Arial" w:hAnsi="Arial" w:cs="Arial"/>
          <w:b w:val="0"/>
          <w:bCs w:val="0"/>
          <w:color w:val="auto"/>
          <w:sz w:val="21"/>
          <w:szCs w:val="21"/>
        </w:rPr>
        <w:t>Todas as informações, imagens, aplicativos e documentos que forem manuseados e utilizados, são de propriedade do Órgão Gestor, não podendo ser repassadas, copiadas, alteradas ou absorvidas na relação de bens da CONTRATADA, bem como, de seus executores.</w:t>
      </w:r>
    </w:p>
    <w:p w14:paraId="797F42D3" w14:textId="77777777" w:rsidR="000628CD" w:rsidRPr="000322A7" w:rsidRDefault="000628CD">
      <w:pPr>
        <w:pStyle w:val="Ttulo1"/>
        <w:numPr>
          <w:ilvl w:val="1"/>
          <w:numId w:val="54"/>
        </w:numPr>
        <w:spacing w:before="120" w:after="120" w:line="240" w:lineRule="auto"/>
        <w:ind w:left="1560" w:hanging="360"/>
        <w:jc w:val="both"/>
        <w:rPr>
          <w:rFonts w:ascii="Arial" w:hAnsi="Arial" w:cs="Arial"/>
          <w:b w:val="0"/>
          <w:bCs w:val="0"/>
          <w:color w:val="auto"/>
          <w:sz w:val="21"/>
          <w:szCs w:val="21"/>
        </w:rPr>
      </w:pPr>
      <w:r w:rsidRPr="000322A7">
        <w:rPr>
          <w:rFonts w:ascii="Arial" w:hAnsi="Arial" w:cs="Arial"/>
          <w:b w:val="0"/>
          <w:bCs w:val="0"/>
          <w:color w:val="auto"/>
          <w:sz w:val="21"/>
          <w:szCs w:val="21"/>
        </w:rPr>
        <w:t xml:space="preserve"> Será considerado ilícito a divulgação, o repasse ou utilização indevida de informações, bem como dos documentos, imagens, gravações e informações utilizados durante a prestação dos serviços.</w:t>
      </w:r>
    </w:p>
    <w:p w14:paraId="22338527" w14:textId="77777777" w:rsidR="000628CD" w:rsidRPr="000322A7" w:rsidRDefault="000628CD">
      <w:pPr>
        <w:pStyle w:val="Ttulo1"/>
        <w:numPr>
          <w:ilvl w:val="1"/>
          <w:numId w:val="54"/>
        </w:numPr>
        <w:spacing w:before="120" w:after="120" w:line="240" w:lineRule="auto"/>
        <w:ind w:left="1560" w:hanging="360"/>
        <w:jc w:val="both"/>
        <w:rPr>
          <w:rFonts w:ascii="Arial" w:hAnsi="Arial" w:cs="Arial"/>
          <w:b w:val="0"/>
          <w:bCs w:val="0"/>
          <w:color w:val="auto"/>
          <w:sz w:val="21"/>
          <w:szCs w:val="21"/>
        </w:rPr>
      </w:pPr>
      <w:r w:rsidRPr="000322A7">
        <w:rPr>
          <w:rFonts w:ascii="Arial" w:hAnsi="Arial" w:cs="Arial"/>
          <w:b w:val="0"/>
          <w:bCs w:val="0"/>
          <w:color w:val="auto"/>
          <w:sz w:val="21"/>
          <w:szCs w:val="21"/>
        </w:rPr>
        <w:t xml:space="preserve"> A CONTRATADA obriga-se a dar ciência à CONTRATANTE, em no máximo 5 (cinco) dias úteis, por escrito, sobre qualquer anormalidade que verificar na prestação dos serviços.</w:t>
      </w:r>
    </w:p>
    <w:p w14:paraId="2D87DD3F" w14:textId="77777777" w:rsidR="000628CD" w:rsidRPr="000322A7" w:rsidRDefault="000628CD">
      <w:pPr>
        <w:pStyle w:val="Ttulo1"/>
        <w:numPr>
          <w:ilvl w:val="0"/>
          <w:numId w:val="30"/>
        </w:numPr>
        <w:tabs>
          <w:tab w:val="num" w:pos="720"/>
        </w:tabs>
        <w:spacing w:before="120" w:after="120" w:line="360" w:lineRule="auto"/>
        <w:ind w:left="709" w:hanging="709"/>
        <w:jc w:val="both"/>
        <w:rPr>
          <w:rStyle w:val="Forte"/>
          <w:rFonts w:ascii="Arial" w:hAnsi="Arial" w:cs="Arial"/>
          <w:b/>
          <w:bCs/>
          <w:color w:val="auto"/>
          <w:sz w:val="21"/>
          <w:szCs w:val="21"/>
        </w:rPr>
      </w:pPr>
      <w:r w:rsidRPr="000322A7">
        <w:rPr>
          <w:rStyle w:val="Forte"/>
          <w:rFonts w:ascii="Arial" w:hAnsi="Arial" w:cs="Arial"/>
          <w:b/>
          <w:bCs/>
          <w:color w:val="auto"/>
          <w:sz w:val="21"/>
          <w:szCs w:val="21"/>
        </w:rPr>
        <w:t>DA OBRIGATORIEDADE DE IMPLANTAÇÃO DE PROGRAMA DE INTEGRIDADE</w:t>
      </w:r>
    </w:p>
    <w:p w14:paraId="503F7694" w14:textId="77777777" w:rsidR="000628CD" w:rsidRPr="000322A7" w:rsidRDefault="000628CD">
      <w:pPr>
        <w:pStyle w:val="Ttulo1"/>
        <w:numPr>
          <w:ilvl w:val="1"/>
          <w:numId w:val="55"/>
        </w:numPr>
        <w:spacing w:before="120" w:after="120" w:line="360" w:lineRule="auto"/>
        <w:ind w:left="1560" w:hanging="360"/>
        <w:jc w:val="both"/>
        <w:rPr>
          <w:rFonts w:ascii="Arial" w:hAnsi="Arial" w:cs="Arial"/>
          <w:b w:val="0"/>
          <w:bCs w:val="0"/>
          <w:color w:val="auto"/>
          <w:sz w:val="21"/>
          <w:szCs w:val="21"/>
        </w:rPr>
      </w:pPr>
      <w:r w:rsidRPr="000322A7">
        <w:rPr>
          <w:rFonts w:ascii="Arial" w:hAnsi="Arial" w:cs="Arial"/>
          <w:b w:val="0"/>
          <w:bCs w:val="0"/>
          <w:color w:val="auto"/>
          <w:sz w:val="21"/>
          <w:szCs w:val="21"/>
        </w:rPr>
        <w:t>Em conformidade com o disposto na Lei Estadual nº 16.722, de 9 de dezembro de 2019, e suas alterações posteriores, a licitante vencedora, pessoa jurídica de direito privado, fica obrigada a implementar e manter Programa de Integridade compatível com a natureza, o porte e a complexidade das atividades a serem desempenhadas no âmbito deste contrato.</w:t>
      </w:r>
    </w:p>
    <w:p w14:paraId="2DB4EA8D" w14:textId="77777777" w:rsidR="000628CD" w:rsidRPr="000322A7" w:rsidRDefault="000628CD">
      <w:pPr>
        <w:pStyle w:val="Ttulo1"/>
        <w:numPr>
          <w:ilvl w:val="1"/>
          <w:numId w:val="55"/>
        </w:numPr>
        <w:spacing w:before="120" w:after="120" w:line="360" w:lineRule="auto"/>
        <w:ind w:left="1560" w:hanging="360"/>
        <w:jc w:val="both"/>
        <w:rPr>
          <w:rFonts w:ascii="Arial" w:hAnsi="Arial" w:cs="Arial"/>
          <w:b w:val="0"/>
          <w:bCs w:val="0"/>
          <w:color w:val="auto"/>
          <w:sz w:val="21"/>
          <w:szCs w:val="21"/>
        </w:rPr>
      </w:pPr>
      <w:r w:rsidRPr="000322A7">
        <w:rPr>
          <w:rFonts w:ascii="Arial" w:hAnsi="Arial" w:cs="Arial"/>
          <w:b w:val="0"/>
          <w:bCs w:val="0"/>
          <w:color w:val="auto"/>
          <w:sz w:val="21"/>
          <w:szCs w:val="21"/>
        </w:rPr>
        <w:t>O Programa de Integridade deverá compreender o conjunto de mecanismos e procedimentos internos de integridade, auditoria, controle e incentivo à denúncia de irregularidades, bem como a aplicação de códigos de ética e de conduta, políticas e diretrizes voltadas a detectar e/ou sanar desvios, fraudes, irregularidades e atos ilícitos, conforme previsto no art. 2º, inciso II, da referida Lei</w:t>
      </w:r>
      <w:r w:rsidRPr="000322A7">
        <w:rPr>
          <w:rFonts w:ascii="Arial" w:hAnsi="Arial" w:cs="Arial"/>
          <w:b w:val="0"/>
          <w:bCs w:val="0"/>
          <w:sz w:val="21"/>
          <w:szCs w:val="21"/>
        </w:rPr>
        <w:t>.</w:t>
      </w:r>
    </w:p>
    <w:p w14:paraId="1096F473" w14:textId="77777777" w:rsidR="000628CD" w:rsidRPr="000322A7" w:rsidRDefault="000628CD">
      <w:pPr>
        <w:pStyle w:val="Ttulo1"/>
        <w:numPr>
          <w:ilvl w:val="1"/>
          <w:numId w:val="55"/>
        </w:numPr>
        <w:spacing w:before="120" w:after="120" w:line="360" w:lineRule="auto"/>
        <w:ind w:left="1560" w:hanging="360"/>
        <w:jc w:val="both"/>
        <w:rPr>
          <w:rFonts w:ascii="Arial" w:hAnsi="Arial" w:cs="Arial"/>
          <w:b w:val="0"/>
          <w:bCs w:val="0"/>
          <w:color w:val="auto"/>
          <w:sz w:val="21"/>
          <w:szCs w:val="21"/>
        </w:rPr>
      </w:pPr>
      <w:r w:rsidRPr="000322A7">
        <w:rPr>
          <w:rFonts w:ascii="Arial" w:hAnsi="Arial" w:cs="Arial"/>
          <w:b w:val="0"/>
          <w:bCs w:val="0"/>
          <w:color w:val="auto"/>
          <w:sz w:val="21"/>
          <w:szCs w:val="21"/>
        </w:rPr>
        <w:t xml:space="preserve">A contratada deverá implantar o Programa de Integridade no prazo máximo de 180 (cento e oitenta) dias, contados da data de assinatura do contrato, sob pena de aplicação das sanções previstas nos </w:t>
      </w:r>
      <w:proofErr w:type="spellStart"/>
      <w:r w:rsidRPr="000322A7">
        <w:rPr>
          <w:rFonts w:ascii="Arial" w:hAnsi="Arial" w:cs="Arial"/>
          <w:b w:val="0"/>
          <w:bCs w:val="0"/>
          <w:color w:val="auto"/>
          <w:sz w:val="21"/>
          <w:szCs w:val="21"/>
        </w:rPr>
        <w:t>arts</w:t>
      </w:r>
      <w:proofErr w:type="spellEnd"/>
      <w:r w:rsidRPr="000322A7">
        <w:rPr>
          <w:rFonts w:ascii="Arial" w:hAnsi="Arial" w:cs="Arial"/>
          <w:b w:val="0"/>
          <w:bCs w:val="0"/>
          <w:color w:val="auto"/>
          <w:sz w:val="21"/>
          <w:szCs w:val="21"/>
        </w:rPr>
        <w:t>. 11, 14 e 15 da Lei nº 16.722/2019, incluindo:</w:t>
      </w:r>
    </w:p>
    <w:p w14:paraId="0A2C8F5C" w14:textId="77777777" w:rsidR="000628CD" w:rsidRPr="00F56642" w:rsidRDefault="000628CD">
      <w:pPr>
        <w:pStyle w:val="PargrafodaLista"/>
        <w:numPr>
          <w:ilvl w:val="0"/>
          <w:numId w:val="56"/>
        </w:numPr>
        <w:spacing w:before="120" w:after="120" w:line="360" w:lineRule="auto"/>
        <w:jc w:val="both"/>
        <w:rPr>
          <w:rFonts w:ascii="Arial" w:hAnsi="Arial" w:cs="Arial"/>
          <w:sz w:val="21"/>
          <w:szCs w:val="21"/>
        </w:rPr>
      </w:pPr>
      <w:r w:rsidRPr="00F56642">
        <w:rPr>
          <w:rFonts w:ascii="Arial" w:hAnsi="Arial" w:cs="Arial"/>
          <w:sz w:val="21"/>
          <w:szCs w:val="21"/>
        </w:rPr>
        <w:t>multa de até 20% (vinte por cento) do valor global atualizado do contrato;</w:t>
      </w:r>
    </w:p>
    <w:p w14:paraId="6A847D02" w14:textId="77777777" w:rsidR="000628CD" w:rsidRPr="00F56642" w:rsidRDefault="000628CD">
      <w:pPr>
        <w:pStyle w:val="PargrafodaLista"/>
        <w:numPr>
          <w:ilvl w:val="0"/>
          <w:numId w:val="56"/>
        </w:numPr>
        <w:spacing w:before="120" w:after="120" w:line="360" w:lineRule="auto"/>
        <w:jc w:val="both"/>
        <w:rPr>
          <w:rFonts w:ascii="Arial" w:hAnsi="Arial" w:cs="Arial"/>
          <w:sz w:val="21"/>
          <w:szCs w:val="21"/>
        </w:rPr>
      </w:pPr>
      <w:r w:rsidRPr="00F56642">
        <w:rPr>
          <w:rFonts w:ascii="Arial" w:hAnsi="Arial" w:cs="Arial"/>
          <w:sz w:val="21"/>
          <w:szCs w:val="21"/>
        </w:rPr>
        <w:t>impossibilidade de aditamento contratual;</w:t>
      </w:r>
    </w:p>
    <w:p w14:paraId="77BCA597" w14:textId="77777777" w:rsidR="000628CD" w:rsidRPr="00F56642" w:rsidRDefault="000628CD">
      <w:pPr>
        <w:pStyle w:val="PargrafodaLista"/>
        <w:numPr>
          <w:ilvl w:val="0"/>
          <w:numId w:val="56"/>
        </w:numPr>
        <w:spacing w:before="120" w:after="120" w:line="360" w:lineRule="auto"/>
        <w:jc w:val="both"/>
        <w:rPr>
          <w:rFonts w:ascii="Arial" w:hAnsi="Arial" w:cs="Arial"/>
          <w:sz w:val="21"/>
          <w:szCs w:val="21"/>
        </w:rPr>
      </w:pPr>
      <w:r w:rsidRPr="00F56642">
        <w:rPr>
          <w:rFonts w:ascii="Arial" w:hAnsi="Arial" w:cs="Arial"/>
          <w:sz w:val="21"/>
          <w:szCs w:val="21"/>
        </w:rPr>
        <w:t>rescisão unilateral do contrato;</w:t>
      </w:r>
    </w:p>
    <w:p w14:paraId="1B299954" w14:textId="77777777" w:rsidR="000628CD" w:rsidRPr="00D92659" w:rsidRDefault="000628CD">
      <w:pPr>
        <w:pStyle w:val="PargrafodaLista"/>
        <w:numPr>
          <w:ilvl w:val="0"/>
          <w:numId w:val="56"/>
        </w:numPr>
        <w:spacing w:before="120" w:after="120" w:line="360" w:lineRule="auto"/>
        <w:jc w:val="both"/>
        <w:rPr>
          <w:rStyle w:val="Forte"/>
          <w:rFonts w:ascii="Arial" w:hAnsi="Arial" w:cs="Arial"/>
          <w:b w:val="0"/>
          <w:bCs w:val="0"/>
          <w:sz w:val="21"/>
          <w:szCs w:val="21"/>
        </w:rPr>
      </w:pPr>
      <w:r w:rsidRPr="00F56642">
        <w:rPr>
          <w:rFonts w:ascii="Arial" w:hAnsi="Arial" w:cs="Arial"/>
          <w:sz w:val="21"/>
          <w:szCs w:val="21"/>
        </w:rPr>
        <w:t>impedimento de licitar e contratar com a Administração Pública Estadual até a efetiva comprovação da implementação do Programa.</w:t>
      </w:r>
    </w:p>
    <w:p w14:paraId="25EBEE94" w14:textId="77777777" w:rsidR="000628CD" w:rsidRDefault="000628CD">
      <w:pPr>
        <w:pStyle w:val="PargrafodaLista"/>
        <w:numPr>
          <w:ilvl w:val="1"/>
          <w:numId w:val="55"/>
        </w:numPr>
        <w:tabs>
          <w:tab w:val="left" w:pos="1134"/>
        </w:tabs>
        <w:spacing w:before="120" w:after="120" w:line="360" w:lineRule="auto"/>
        <w:jc w:val="both"/>
        <w:rPr>
          <w:rStyle w:val="Forte"/>
          <w:rFonts w:ascii="Arial" w:hAnsi="Arial" w:cs="Arial"/>
          <w:b w:val="0"/>
          <w:bCs w:val="0"/>
          <w:sz w:val="21"/>
          <w:szCs w:val="21"/>
        </w:rPr>
      </w:pPr>
      <w:r>
        <w:rPr>
          <w:rStyle w:val="Forte"/>
          <w:rFonts w:ascii="Arial" w:hAnsi="Arial" w:cs="Arial"/>
          <w:b w:val="0"/>
          <w:bCs w:val="0"/>
          <w:sz w:val="21"/>
          <w:szCs w:val="21"/>
        </w:rPr>
        <w:t xml:space="preserve"> </w:t>
      </w:r>
      <w:r w:rsidRPr="005D7E18">
        <w:rPr>
          <w:rStyle w:val="Forte"/>
          <w:rFonts w:ascii="Arial" w:hAnsi="Arial" w:cs="Arial"/>
          <w:b w:val="0"/>
          <w:bCs w:val="0"/>
          <w:sz w:val="21"/>
          <w:szCs w:val="21"/>
        </w:rPr>
        <w:t xml:space="preserve">A comprovação do Programa de Integridade deverá ser realizada mediante a apresentação à Secretaria da Controladoria-Geral do Estado (SCGE), ou ao órgão avaliador competente, dos Relatórios de Perfil e de Conformidade do Programa, conforme regulamentação vigente, </w:t>
      </w:r>
      <w:r w:rsidRPr="005D7E18">
        <w:rPr>
          <w:rStyle w:val="Forte"/>
          <w:rFonts w:ascii="Arial" w:hAnsi="Arial" w:cs="Arial"/>
          <w:b w:val="0"/>
          <w:bCs w:val="0"/>
          <w:sz w:val="21"/>
          <w:szCs w:val="21"/>
        </w:rPr>
        <w:lastRenderedPageBreak/>
        <w:t>visando à obtenção do Certificado de Regularidade do Programa de Integridade, com validade de 2 (dois) anos.</w:t>
      </w:r>
    </w:p>
    <w:p w14:paraId="672C6D0B" w14:textId="77777777" w:rsidR="000628CD" w:rsidRPr="005D7E18" w:rsidRDefault="000628CD">
      <w:pPr>
        <w:pStyle w:val="PargrafodaLista"/>
        <w:numPr>
          <w:ilvl w:val="1"/>
          <w:numId w:val="55"/>
        </w:numPr>
        <w:tabs>
          <w:tab w:val="left" w:pos="1134"/>
        </w:tabs>
        <w:spacing w:before="120" w:after="120" w:line="360" w:lineRule="auto"/>
        <w:jc w:val="both"/>
        <w:rPr>
          <w:rStyle w:val="Forte"/>
          <w:rFonts w:ascii="Arial" w:hAnsi="Arial" w:cs="Arial"/>
          <w:b w:val="0"/>
          <w:bCs w:val="0"/>
          <w:sz w:val="21"/>
          <w:szCs w:val="21"/>
        </w:rPr>
      </w:pPr>
      <w:r w:rsidRPr="005D7E18">
        <w:rPr>
          <w:rStyle w:val="Forte"/>
          <w:rFonts w:ascii="Arial" w:hAnsi="Arial" w:cs="Arial"/>
          <w:b w:val="0"/>
          <w:bCs w:val="0"/>
          <w:sz w:val="21"/>
          <w:szCs w:val="21"/>
        </w:rPr>
        <w:t xml:space="preserve"> </w:t>
      </w:r>
      <w:r>
        <w:rPr>
          <w:rStyle w:val="Forte"/>
          <w:rFonts w:ascii="Arial" w:hAnsi="Arial" w:cs="Arial"/>
          <w:b w:val="0"/>
          <w:bCs w:val="0"/>
          <w:sz w:val="21"/>
          <w:szCs w:val="21"/>
        </w:rPr>
        <w:t>C</w:t>
      </w:r>
      <w:r w:rsidRPr="005D7E18">
        <w:rPr>
          <w:rStyle w:val="Forte"/>
          <w:rFonts w:ascii="Arial" w:hAnsi="Arial" w:cs="Arial"/>
          <w:b w:val="0"/>
          <w:bCs w:val="0"/>
          <w:sz w:val="21"/>
          <w:szCs w:val="21"/>
        </w:rPr>
        <w:t>ontratada deverá manter disponível em seu sítio eletrônico:</w:t>
      </w:r>
    </w:p>
    <w:p w14:paraId="2E603190" w14:textId="77777777" w:rsidR="000628CD" w:rsidRPr="002D734A" w:rsidRDefault="000628CD">
      <w:pPr>
        <w:pStyle w:val="PargrafodaLista"/>
        <w:numPr>
          <w:ilvl w:val="0"/>
          <w:numId w:val="57"/>
        </w:numPr>
        <w:spacing w:before="120" w:after="120" w:line="240" w:lineRule="auto"/>
        <w:jc w:val="both"/>
        <w:rPr>
          <w:rFonts w:ascii="Arial" w:hAnsi="Arial" w:cs="Arial"/>
          <w:sz w:val="21"/>
          <w:szCs w:val="21"/>
        </w:rPr>
      </w:pPr>
      <w:r w:rsidRPr="002D734A">
        <w:rPr>
          <w:rFonts w:ascii="Arial" w:hAnsi="Arial" w:cs="Arial"/>
          <w:sz w:val="21"/>
          <w:szCs w:val="21"/>
        </w:rPr>
        <w:t>o teor do contrato administrativo;</w:t>
      </w:r>
    </w:p>
    <w:p w14:paraId="3B5A30BD" w14:textId="77777777" w:rsidR="000628CD" w:rsidRPr="002D734A" w:rsidRDefault="000628CD">
      <w:pPr>
        <w:pStyle w:val="PargrafodaLista"/>
        <w:numPr>
          <w:ilvl w:val="0"/>
          <w:numId w:val="57"/>
        </w:numPr>
        <w:spacing w:before="120" w:after="120" w:line="240" w:lineRule="auto"/>
        <w:jc w:val="both"/>
        <w:rPr>
          <w:rFonts w:ascii="Arial" w:hAnsi="Arial" w:cs="Arial"/>
          <w:sz w:val="21"/>
          <w:szCs w:val="21"/>
        </w:rPr>
      </w:pPr>
      <w:r w:rsidRPr="002D734A">
        <w:rPr>
          <w:rFonts w:ascii="Arial" w:hAnsi="Arial" w:cs="Arial"/>
          <w:sz w:val="21"/>
          <w:szCs w:val="21"/>
        </w:rPr>
        <w:t>o organograma da empresa, com identificação completa da diretoria administrativa, financeira e operacional;</w:t>
      </w:r>
    </w:p>
    <w:p w14:paraId="0E0C8AD2" w14:textId="77777777" w:rsidR="000628CD" w:rsidRDefault="000628CD">
      <w:pPr>
        <w:pStyle w:val="PargrafodaLista"/>
        <w:numPr>
          <w:ilvl w:val="0"/>
          <w:numId w:val="57"/>
        </w:numPr>
        <w:spacing w:before="120" w:after="120" w:line="240" w:lineRule="auto"/>
        <w:jc w:val="both"/>
        <w:rPr>
          <w:rFonts w:ascii="Arial" w:hAnsi="Arial" w:cs="Arial"/>
          <w:sz w:val="21"/>
          <w:szCs w:val="21"/>
        </w:rPr>
      </w:pPr>
      <w:r w:rsidRPr="002D734A">
        <w:rPr>
          <w:rFonts w:ascii="Arial" w:hAnsi="Arial" w:cs="Arial"/>
          <w:sz w:val="21"/>
          <w:szCs w:val="21"/>
        </w:rPr>
        <w:t>a composição societária, nos termos do art. 19 da Lei nº 16.722/2019.</w:t>
      </w:r>
    </w:p>
    <w:p w14:paraId="12364AB2" w14:textId="77777777" w:rsidR="000628CD" w:rsidRDefault="000628CD" w:rsidP="000628CD">
      <w:pPr>
        <w:spacing w:before="120" w:after="120" w:line="240" w:lineRule="auto"/>
        <w:jc w:val="both"/>
        <w:rPr>
          <w:rStyle w:val="Forte"/>
          <w:rFonts w:ascii="Arial" w:hAnsi="Arial" w:cs="Arial"/>
          <w:b w:val="0"/>
          <w:bCs w:val="0"/>
          <w:sz w:val="21"/>
          <w:szCs w:val="21"/>
        </w:rPr>
      </w:pPr>
    </w:p>
    <w:p w14:paraId="47DC4F2D" w14:textId="77777777" w:rsidR="000628CD" w:rsidRPr="00D92659" w:rsidRDefault="000628CD">
      <w:pPr>
        <w:pStyle w:val="PargrafodaLista"/>
        <w:numPr>
          <w:ilvl w:val="1"/>
          <w:numId w:val="55"/>
        </w:numPr>
        <w:spacing w:before="120" w:after="120" w:line="360" w:lineRule="auto"/>
        <w:jc w:val="both"/>
        <w:rPr>
          <w:rStyle w:val="Forte"/>
          <w:rFonts w:ascii="Arial" w:hAnsi="Arial" w:cs="Arial"/>
          <w:b w:val="0"/>
          <w:bCs w:val="0"/>
          <w:sz w:val="21"/>
          <w:szCs w:val="21"/>
        </w:rPr>
      </w:pPr>
      <w:r>
        <w:rPr>
          <w:rStyle w:val="Forte"/>
          <w:rFonts w:ascii="Arial" w:hAnsi="Arial" w:cs="Arial"/>
          <w:b w:val="0"/>
          <w:bCs w:val="0"/>
          <w:sz w:val="21"/>
          <w:szCs w:val="21"/>
        </w:rPr>
        <w:t xml:space="preserve"> </w:t>
      </w:r>
      <w:r w:rsidRPr="00D92659">
        <w:rPr>
          <w:rStyle w:val="Forte"/>
          <w:rFonts w:ascii="Arial" w:hAnsi="Arial" w:cs="Arial"/>
          <w:b w:val="0"/>
          <w:bCs w:val="0"/>
          <w:sz w:val="21"/>
          <w:szCs w:val="21"/>
        </w:rPr>
        <w:t>O não atendimento às disposições desta cláusula ensejará as penalidades cabíveis, sem prejuízo das demais sanções administrativas, civis e penais aplicáveis.</w:t>
      </w:r>
    </w:p>
    <w:p w14:paraId="69D65A3F" w14:textId="77777777" w:rsidR="000628CD" w:rsidRPr="000322A7" w:rsidRDefault="000628CD">
      <w:pPr>
        <w:pStyle w:val="Ttulo1"/>
        <w:numPr>
          <w:ilvl w:val="0"/>
          <w:numId w:val="55"/>
        </w:numPr>
        <w:spacing w:before="120" w:after="120" w:line="360" w:lineRule="auto"/>
        <w:ind w:left="709" w:hanging="709"/>
        <w:jc w:val="both"/>
        <w:rPr>
          <w:rStyle w:val="Forte"/>
          <w:rFonts w:ascii="Arial" w:hAnsi="Arial" w:cs="Arial"/>
          <w:b/>
          <w:bCs/>
          <w:color w:val="auto"/>
          <w:sz w:val="21"/>
          <w:szCs w:val="21"/>
        </w:rPr>
      </w:pPr>
      <w:bookmarkStart w:id="34" w:name="_Toc228778822"/>
      <w:r w:rsidRPr="000322A7">
        <w:rPr>
          <w:rStyle w:val="Forte"/>
          <w:rFonts w:ascii="Arial" w:hAnsi="Arial" w:cs="Arial"/>
          <w:b/>
          <w:bCs/>
          <w:color w:val="auto"/>
          <w:sz w:val="21"/>
          <w:szCs w:val="21"/>
        </w:rPr>
        <w:t>DAS CONSIDERAÇÕES FINAIS</w:t>
      </w:r>
      <w:bookmarkEnd w:id="34"/>
    </w:p>
    <w:p w14:paraId="5F51081D" w14:textId="77777777" w:rsidR="000628CD" w:rsidRPr="000322A7" w:rsidRDefault="000628CD">
      <w:pPr>
        <w:pStyle w:val="Ttulo1"/>
        <w:numPr>
          <w:ilvl w:val="1"/>
          <w:numId w:val="55"/>
        </w:numPr>
        <w:spacing w:before="120" w:after="120" w:line="240" w:lineRule="auto"/>
        <w:ind w:left="1560" w:hanging="360"/>
        <w:jc w:val="both"/>
        <w:rPr>
          <w:rFonts w:ascii="Arial" w:hAnsi="Arial" w:cs="Arial"/>
          <w:b w:val="0"/>
          <w:bCs w:val="0"/>
          <w:color w:val="auto"/>
          <w:sz w:val="21"/>
          <w:szCs w:val="21"/>
        </w:rPr>
      </w:pPr>
      <w:r w:rsidRPr="000322A7">
        <w:rPr>
          <w:rFonts w:ascii="Arial" w:hAnsi="Arial" w:cs="Arial"/>
          <w:b w:val="0"/>
          <w:bCs w:val="0"/>
          <w:color w:val="auto"/>
          <w:sz w:val="21"/>
          <w:szCs w:val="21"/>
        </w:rPr>
        <w:t xml:space="preserve"> Os casos omissos e eventuais divergências de interpretação deste Termo de Referência serão resolvidos pela Administração Contratante, em conformidade com a Lei Federal nº 13.303/2016, bem como demais normas pertinentes.</w:t>
      </w:r>
    </w:p>
    <w:p w14:paraId="42B12996" w14:textId="77777777" w:rsidR="000628CD" w:rsidRPr="000322A7" w:rsidRDefault="000628CD">
      <w:pPr>
        <w:pStyle w:val="Ttulo1"/>
        <w:numPr>
          <w:ilvl w:val="1"/>
          <w:numId w:val="55"/>
        </w:numPr>
        <w:spacing w:before="120" w:after="120" w:line="240" w:lineRule="auto"/>
        <w:ind w:left="1560" w:hanging="360"/>
        <w:jc w:val="both"/>
        <w:rPr>
          <w:rFonts w:ascii="Arial" w:hAnsi="Arial" w:cs="Arial"/>
          <w:b w:val="0"/>
          <w:bCs w:val="0"/>
          <w:color w:val="auto"/>
          <w:sz w:val="21"/>
          <w:szCs w:val="21"/>
        </w:rPr>
      </w:pPr>
      <w:r w:rsidRPr="000322A7">
        <w:rPr>
          <w:rFonts w:ascii="Arial" w:hAnsi="Arial" w:cs="Arial"/>
          <w:b w:val="0"/>
          <w:bCs w:val="0"/>
          <w:color w:val="auto"/>
          <w:sz w:val="21"/>
          <w:szCs w:val="21"/>
        </w:rPr>
        <w:t xml:space="preserve"> É de exclusiva responsabilidade da CONTRATADA a fidelidade, legitimidade e autenticidade das informações e documentos apresentados em qualquer fase da licitação ou execução contratual, respondendo civil e penalmente por falsidade ou omissão.</w:t>
      </w:r>
    </w:p>
    <w:p w14:paraId="21952C4C" w14:textId="77777777" w:rsidR="000628CD" w:rsidRPr="000322A7" w:rsidRDefault="000628CD">
      <w:pPr>
        <w:pStyle w:val="Ttulo1"/>
        <w:numPr>
          <w:ilvl w:val="1"/>
          <w:numId w:val="55"/>
        </w:numPr>
        <w:spacing w:before="120" w:after="120" w:line="240" w:lineRule="auto"/>
        <w:ind w:left="1560" w:hanging="360"/>
        <w:jc w:val="both"/>
        <w:rPr>
          <w:rFonts w:ascii="Arial" w:hAnsi="Arial" w:cs="Arial"/>
          <w:b w:val="0"/>
          <w:bCs w:val="0"/>
          <w:color w:val="auto"/>
          <w:sz w:val="21"/>
          <w:szCs w:val="21"/>
        </w:rPr>
      </w:pPr>
      <w:r w:rsidRPr="000322A7">
        <w:rPr>
          <w:rFonts w:ascii="Arial" w:hAnsi="Arial" w:cs="Arial"/>
          <w:b w:val="0"/>
          <w:bCs w:val="0"/>
          <w:color w:val="auto"/>
          <w:sz w:val="21"/>
          <w:szCs w:val="21"/>
        </w:rPr>
        <w:t xml:space="preserve"> Esclarecimentos e orientações adicionais sobre este Termo de Referência poderão ser obtidos junto à Comissão de Licitações do CTM, por meio dos canais institucionais disponíveis, em dias úteis, durante o horário de expediente.</w:t>
      </w:r>
    </w:p>
    <w:p w14:paraId="72D11A0D" w14:textId="77777777" w:rsidR="000628CD" w:rsidRPr="000322A7" w:rsidRDefault="000628CD">
      <w:pPr>
        <w:pStyle w:val="Ttulo1"/>
        <w:numPr>
          <w:ilvl w:val="1"/>
          <w:numId w:val="55"/>
        </w:numPr>
        <w:spacing w:before="120" w:after="120" w:line="240" w:lineRule="auto"/>
        <w:ind w:left="1560" w:hanging="360"/>
        <w:jc w:val="both"/>
        <w:rPr>
          <w:rFonts w:ascii="Arial" w:hAnsi="Arial" w:cs="Arial"/>
          <w:b w:val="0"/>
          <w:bCs w:val="0"/>
          <w:color w:val="auto"/>
          <w:sz w:val="21"/>
          <w:szCs w:val="21"/>
        </w:rPr>
      </w:pPr>
      <w:r w:rsidRPr="000322A7">
        <w:rPr>
          <w:rFonts w:ascii="Arial" w:hAnsi="Arial" w:cs="Arial"/>
          <w:b w:val="0"/>
          <w:bCs w:val="0"/>
          <w:color w:val="auto"/>
          <w:sz w:val="21"/>
          <w:szCs w:val="21"/>
        </w:rPr>
        <w:t xml:space="preserve"> Fica eleito o foro da Comarca do Recife – Estado de Pernambuco, com exclusão de qualquer outro, por mais privilegiado que seja, para dirimir as controvérsias oriundas do contrato.</w:t>
      </w:r>
    </w:p>
    <w:p w14:paraId="5AE158A3" w14:textId="77777777" w:rsidR="000628CD" w:rsidRPr="007F2C95" w:rsidRDefault="000628CD" w:rsidP="000628CD">
      <w:pPr>
        <w:spacing w:before="120" w:after="120" w:line="240" w:lineRule="auto"/>
        <w:ind w:left="709" w:hanging="709"/>
        <w:jc w:val="both"/>
        <w:rPr>
          <w:rFonts w:ascii="Arial" w:hAnsi="Arial" w:cs="Arial"/>
          <w:sz w:val="21"/>
          <w:szCs w:val="21"/>
        </w:rPr>
      </w:pPr>
    </w:p>
    <w:p w14:paraId="12123F0F" w14:textId="77777777" w:rsidR="000628CD" w:rsidRPr="000628CD" w:rsidRDefault="000628CD" w:rsidP="000628CD">
      <w:pPr>
        <w:pStyle w:val="normal1"/>
        <w:spacing w:before="120" w:after="120" w:line="240" w:lineRule="auto"/>
        <w:ind w:left="709" w:hanging="709"/>
        <w:jc w:val="both"/>
        <w:rPr>
          <w:color w:val="000000"/>
          <w:sz w:val="21"/>
          <w:szCs w:val="21"/>
          <w:lang w:val="pt-BR"/>
        </w:rPr>
      </w:pPr>
      <w:r w:rsidRPr="000628CD">
        <w:rPr>
          <w:color w:val="000000"/>
          <w:sz w:val="21"/>
          <w:szCs w:val="21"/>
          <w:lang w:val="pt-BR"/>
        </w:rPr>
        <w:t>Recife, 06 de maio de 2026.</w:t>
      </w:r>
    </w:p>
    <w:p w14:paraId="6109CDC2" w14:textId="77777777" w:rsidR="000628CD" w:rsidRPr="000628CD" w:rsidRDefault="000628CD" w:rsidP="000628CD">
      <w:pPr>
        <w:pStyle w:val="normal1"/>
        <w:spacing w:before="120" w:after="120" w:line="240" w:lineRule="auto"/>
        <w:ind w:left="709" w:hanging="709"/>
        <w:jc w:val="both"/>
        <w:rPr>
          <w:color w:val="000000"/>
          <w:sz w:val="21"/>
          <w:szCs w:val="21"/>
          <w:lang w:val="pt-BR"/>
        </w:rPr>
      </w:pPr>
    </w:p>
    <w:p w14:paraId="502764DE" w14:textId="77777777" w:rsidR="000628CD" w:rsidRPr="000628CD" w:rsidRDefault="000628CD" w:rsidP="000628CD">
      <w:pPr>
        <w:pStyle w:val="normal1"/>
        <w:spacing w:before="120" w:after="120" w:line="240" w:lineRule="auto"/>
        <w:ind w:left="709" w:hanging="709"/>
        <w:jc w:val="both"/>
        <w:rPr>
          <w:color w:val="000000"/>
          <w:sz w:val="21"/>
          <w:szCs w:val="21"/>
          <w:lang w:val="pt-BR"/>
        </w:rPr>
      </w:pPr>
      <w:r w:rsidRPr="000628CD">
        <w:rPr>
          <w:color w:val="000000"/>
          <w:sz w:val="21"/>
          <w:szCs w:val="21"/>
          <w:lang w:val="pt-BR"/>
        </w:rPr>
        <w:t>________________________________________</w:t>
      </w:r>
    </w:p>
    <w:p w14:paraId="32176070" w14:textId="3FE8B58D" w:rsidR="008169C4" w:rsidRDefault="00436AD7" w:rsidP="000628CD">
      <w:pPr>
        <w:pStyle w:val="normal1"/>
        <w:spacing w:before="120" w:after="120" w:line="240" w:lineRule="auto"/>
        <w:ind w:left="709" w:hanging="709"/>
        <w:jc w:val="both"/>
        <w:rPr>
          <w:b/>
          <w:bCs/>
        </w:rPr>
      </w:pPr>
      <w:r w:rsidRPr="00436AD7">
        <w:rPr>
          <w:sz w:val="21"/>
          <w:szCs w:val="21"/>
          <w:lang w:val="pt-BR"/>
        </w:rPr>
        <w:t>Eduardo Jorge da Silva Soares matrícula 3311155</w:t>
      </w:r>
      <w:r w:rsidR="000628CD" w:rsidRPr="000628CD">
        <w:rPr>
          <w:sz w:val="21"/>
          <w:szCs w:val="21"/>
          <w:lang w:val="pt-BR"/>
        </w:rPr>
        <w:br w:type="page"/>
      </w:r>
    </w:p>
    <w:p w14:paraId="45DB6561" w14:textId="50C45EF4" w:rsidR="008169C4" w:rsidRPr="000322A7" w:rsidRDefault="00436AD7">
      <w:pPr>
        <w:spacing w:after="120" w:line="240" w:lineRule="auto"/>
        <w:jc w:val="center"/>
        <w:rPr>
          <w:rFonts w:ascii="Arial" w:hAnsi="Arial" w:cs="Arial"/>
          <w:b/>
          <w:bCs/>
          <w:sz w:val="21"/>
          <w:szCs w:val="21"/>
        </w:rPr>
      </w:pPr>
      <w:r w:rsidRPr="000322A7">
        <w:rPr>
          <w:rFonts w:ascii="Arial" w:hAnsi="Arial" w:cs="Arial"/>
          <w:b/>
          <w:bCs/>
          <w:sz w:val="21"/>
          <w:szCs w:val="21"/>
        </w:rPr>
        <w:lastRenderedPageBreak/>
        <w:t>MATRIZ DE RISCO</w:t>
      </w:r>
    </w:p>
    <w:p w14:paraId="04DE8792" w14:textId="77777777" w:rsidR="00436AD7" w:rsidRPr="000322A7" w:rsidRDefault="00436AD7">
      <w:pPr>
        <w:spacing w:after="120" w:line="240" w:lineRule="auto"/>
        <w:jc w:val="center"/>
        <w:rPr>
          <w:rFonts w:ascii="Arial" w:hAnsi="Arial" w:cs="Arial"/>
          <w:b/>
          <w:bCs/>
          <w:sz w:val="21"/>
          <w:szCs w:val="21"/>
        </w:rPr>
      </w:pPr>
    </w:p>
    <w:p w14:paraId="3C0BD43B" w14:textId="77777777" w:rsidR="000322A7" w:rsidRPr="000322A7" w:rsidRDefault="000322A7" w:rsidP="000322A7">
      <w:pPr>
        <w:pStyle w:val="LO-normal0"/>
        <w:spacing w:after="120" w:line="240" w:lineRule="auto"/>
        <w:jc w:val="both"/>
        <w:rPr>
          <w:rFonts w:ascii="Arial" w:eastAsia="Arial" w:hAnsi="Arial" w:cs="Arial"/>
          <w:b/>
          <w:sz w:val="21"/>
          <w:szCs w:val="21"/>
        </w:rPr>
      </w:pPr>
    </w:p>
    <w:p w14:paraId="2CD9C156" w14:textId="77777777" w:rsidR="000322A7" w:rsidRPr="000322A7" w:rsidRDefault="000322A7" w:rsidP="000322A7">
      <w:pPr>
        <w:pStyle w:val="LO-normal0"/>
        <w:spacing w:after="360" w:line="360" w:lineRule="auto"/>
        <w:jc w:val="both"/>
        <w:rPr>
          <w:rFonts w:ascii="Arial" w:eastAsia="Arial" w:hAnsi="Arial" w:cs="Arial"/>
          <w:b/>
          <w:sz w:val="21"/>
          <w:szCs w:val="21"/>
        </w:rPr>
      </w:pPr>
      <w:r w:rsidRPr="000322A7">
        <w:rPr>
          <w:rFonts w:ascii="Arial" w:eastAsia="Arial" w:hAnsi="Arial" w:cs="Arial"/>
          <w:b/>
          <w:sz w:val="21"/>
          <w:szCs w:val="21"/>
        </w:rPr>
        <w:t>Objeto: Aquisição de Ônibus Elétricos e Carregadores Veiculares para operação no STPP/RMR</w:t>
      </w:r>
    </w:p>
    <w:p w14:paraId="38DADB48" w14:textId="77777777" w:rsidR="000322A7" w:rsidRPr="000322A7" w:rsidRDefault="000322A7" w:rsidP="000322A7">
      <w:pPr>
        <w:pStyle w:val="LO-normal0"/>
        <w:spacing w:after="120" w:line="360" w:lineRule="auto"/>
        <w:jc w:val="both"/>
        <w:rPr>
          <w:rFonts w:ascii="Arial" w:eastAsia="Arial" w:hAnsi="Arial" w:cs="Arial"/>
          <w:color w:val="000000"/>
          <w:sz w:val="21"/>
          <w:szCs w:val="21"/>
        </w:rPr>
      </w:pPr>
      <w:r w:rsidRPr="000322A7">
        <w:rPr>
          <w:rFonts w:ascii="Arial" w:eastAsia="Arial" w:hAnsi="Arial" w:cs="Arial"/>
          <w:color w:val="000000"/>
          <w:sz w:val="21"/>
          <w:szCs w:val="21"/>
        </w:rPr>
        <w:t xml:space="preserve">1 – </w:t>
      </w:r>
      <w:r w:rsidRPr="000322A7">
        <w:rPr>
          <w:rFonts w:ascii="Arial" w:eastAsia="Arial" w:hAnsi="Arial" w:cs="Arial"/>
          <w:b/>
          <w:color w:val="000000"/>
          <w:sz w:val="21"/>
          <w:szCs w:val="21"/>
        </w:rPr>
        <w:t xml:space="preserve">INTRODUÇÃO </w:t>
      </w:r>
    </w:p>
    <w:p w14:paraId="3F1B273B" w14:textId="77777777" w:rsidR="000322A7" w:rsidRPr="000322A7" w:rsidRDefault="000322A7" w:rsidP="000322A7">
      <w:pPr>
        <w:pStyle w:val="LO-normal0"/>
        <w:spacing w:after="120" w:line="360" w:lineRule="auto"/>
        <w:jc w:val="both"/>
        <w:rPr>
          <w:rFonts w:ascii="Arial" w:eastAsia="Arial" w:hAnsi="Arial" w:cs="Arial"/>
          <w:color w:val="000000"/>
          <w:sz w:val="21"/>
          <w:szCs w:val="21"/>
        </w:rPr>
      </w:pPr>
      <w:r w:rsidRPr="000322A7">
        <w:rPr>
          <w:rFonts w:ascii="Arial" w:eastAsia="Arial" w:hAnsi="Arial" w:cs="Arial"/>
          <w:color w:val="000000"/>
          <w:sz w:val="21"/>
          <w:szCs w:val="21"/>
        </w:rPr>
        <w:t>1.1 – O gerenciamento de riscos permite ações contínuas de planejamento, organização e controle dos recursos relacionados aos riscos que podem comprometer o sucesso da contratação, execução do objeto e gestão contratual.</w:t>
      </w:r>
    </w:p>
    <w:p w14:paraId="0FBCE69E" w14:textId="77777777" w:rsidR="000322A7" w:rsidRPr="000322A7" w:rsidRDefault="000322A7" w:rsidP="000322A7">
      <w:pPr>
        <w:pStyle w:val="LO-normal0"/>
        <w:spacing w:after="120" w:line="360" w:lineRule="auto"/>
        <w:jc w:val="both"/>
        <w:rPr>
          <w:rFonts w:ascii="Arial" w:eastAsia="Arial" w:hAnsi="Arial" w:cs="Arial"/>
          <w:color w:val="000000"/>
          <w:sz w:val="21"/>
          <w:szCs w:val="21"/>
        </w:rPr>
      </w:pPr>
      <w:r w:rsidRPr="000322A7">
        <w:rPr>
          <w:rFonts w:ascii="Arial" w:eastAsia="Arial" w:hAnsi="Arial" w:cs="Arial"/>
          <w:color w:val="000000"/>
          <w:sz w:val="21"/>
          <w:szCs w:val="21"/>
        </w:rPr>
        <w:t xml:space="preserve">1.1.1 – O Mapa de Gerenciamento de Riscos deve conter a identificação e a análise dos principais riscos, consistindo na compreensão da natureza e determinação do nível de risco, que corresponde à combinação do impacto e de suas probabilidades que possam comprometer a efetividade da contratação, bem como o alcance dos resultados pretendidos. </w:t>
      </w:r>
    </w:p>
    <w:p w14:paraId="5CE7E941" w14:textId="77777777" w:rsidR="000322A7" w:rsidRPr="000322A7" w:rsidRDefault="000322A7" w:rsidP="000322A7">
      <w:pPr>
        <w:pStyle w:val="LO-normal0"/>
        <w:spacing w:after="120" w:line="360" w:lineRule="auto"/>
        <w:jc w:val="both"/>
        <w:rPr>
          <w:rFonts w:ascii="Arial" w:eastAsia="Arial" w:hAnsi="Arial" w:cs="Arial"/>
          <w:color w:val="000000"/>
          <w:sz w:val="21"/>
          <w:szCs w:val="21"/>
        </w:rPr>
      </w:pPr>
      <w:r w:rsidRPr="000322A7">
        <w:rPr>
          <w:rFonts w:ascii="Arial" w:eastAsia="Arial" w:hAnsi="Arial" w:cs="Arial"/>
          <w:color w:val="000000"/>
          <w:sz w:val="21"/>
          <w:szCs w:val="21"/>
        </w:rPr>
        <w:t xml:space="preserve">1.2 – Para cada risco identificado, define-se: a probabilidade de ocorrência dos eventos, os possíveis danos potenciais, as eventuais ações preventivas e contingenciais, bem como a identificação de responsáveis por cada uma das ações. </w:t>
      </w:r>
    </w:p>
    <w:p w14:paraId="47EC42BF" w14:textId="77777777" w:rsidR="000322A7" w:rsidRPr="000322A7" w:rsidRDefault="000322A7" w:rsidP="000322A7">
      <w:pPr>
        <w:pStyle w:val="LO-normal0"/>
        <w:spacing w:after="120" w:line="360" w:lineRule="auto"/>
        <w:jc w:val="both"/>
        <w:rPr>
          <w:rFonts w:ascii="Arial" w:eastAsia="Arial" w:hAnsi="Arial" w:cs="Arial"/>
          <w:sz w:val="21"/>
          <w:szCs w:val="21"/>
        </w:rPr>
      </w:pPr>
      <w:r w:rsidRPr="000322A7">
        <w:rPr>
          <w:rFonts w:ascii="Arial" w:eastAsia="Arial" w:hAnsi="Arial" w:cs="Arial"/>
          <w:sz w:val="21"/>
          <w:szCs w:val="21"/>
        </w:rPr>
        <w:t>1.3 – Após a identificação e classificação, executa-se uma análise qualitativa e quantitativa. A análise qualitativa dos riscos é realizada por meio da classificação escalar da probabilidade e do impacto, conforme a tabela de referência a seguir.</w:t>
      </w:r>
    </w:p>
    <w:tbl>
      <w:tblPr>
        <w:tblStyle w:val="TableNormal1"/>
        <w:tblW w:w="2580" w:type="dxa"/>
        <w:jc w:val="center"/>
        <w:tblInd w:w="0" w:type="dxa"/>
        <w:tblLayout w:type="fixed"/>
        <w:tblLook w:val="04A0" w:firstRow="1" w:lastRow="0" w:firstColumn="1" w:lastColumn="0" w:noHBand="0" w:noVBand="1"/>
      </w:tblPr>
      <w:tblGrid>
        <w:gridCol w:w="1580"/>
        <w:gridCol w:w="1000"/>
      </w:tblGrid>
      <w:tr w:rsidR="000322A7" w:rsidRPr="000322A7" w14:paraId="25AB5AE6" w14:textId="77777777" w:rsidTr="00C26B11">
        <w:trPr>
          <w:trHeight w:val="300"/>
          <w:jc w:val="center"/>
        </w:trPr>
        <w:tc>
          <w:tcPr>
            <w:tcW w:w="1579" w:type="dxa"/>
            <w:tcBorders>
              <w:top w:val="single" w:sz="8" w:space="0" w:color="000000"/>
              <w:left w:val="single" w:sz="8" w:space="0" w:color="000000"/>
              <w:bottom w:val="single" w:sz="8" w:space="0" w:color="000000"/>
              <w:right w:val="single" w:sz="4" w:space="0" w:color="000000"/>
            </w:tcBorders>
            <w:shd w:val="clear" w:color="auto" w:fill="FCE4D6"/>
            <w:vAlign w:val="center"/>
          </w:tcPr>
          <w:p w14:paraId="4DC974F3" w14:textId="77777777" w:rsidR="000322A7" w:rsidRPr="000322A7" w:rsidRDefault="000322A7" w:rsidP="000322A7">
            <w:pPr>
              <w:pStyle w:val="LO-normal0"/>
              <w:widowControl w:val="0"/>
              <w:spacing w:after="0" w:line="360" w:lineRule="auto"/>
              <w:jc w:val="both"/>
              <w:rPr>
                <w:rFonts w:ascii="Arial" w:eastAsia="Arial" w:hAnsi="Arial" w:cs="Arial"/>
                <w:color w:val="000000"/>
                <w:sz w:val="21"/>
                <w:szCs w:val="21"/>
              </w:rPr>
            </w:pPr>
            <w:r w:rsidRPr="000322A7">
              <w:rPr>
                <w:rFonts w:ascii="Arial" w:eastAsia="Arial" w:hAnsi="Arial" w:cs="Arial"/>
                <w:color w:val="000000"/>
                <w:sz w:val="21"/>
                <w:szCs w:val="21"/>
              </w:rPr>
              <w:t>Classificação</w:t>
            </w:r>
          </w:p>
        </w:tc>
        <w:tc>
          <w:tcPr>
            <w:tcW w:w="1000" w:type="dxa"/>
            <w:tcBorders>
              <w:top w:val="single" w:sz="8" w:space="0" w:color="000000"/>
              <w:bottom w:val="single" w:sz="8" w:space="0" w:color="000000"/>
              <w:right w:val="single" w:sz="8" w:space="0" w:color="000000"/>
            </w:tcBorders>
            <w:shd w:val="clear" w:color="auto" w:fill="FCE4D6"/>
            <w:vAlign w:val="center"/>
          </w:tcPr>
          <w:p w14:paraId="449866C5" w14:textId="77777777" w:rsidR="000322A7" w:rsidRPr="000322A7" w:rsidRDefault="000322A7" w:rsidP="000322A7">
            <w:pPr>
              <w:pStyle w:val="LO-normal0"/>
              <w:widowControl w:val="0"/>
              <w:spacing w:after="0" w:line="360" w:lineRule="auto"/>
              <w:jc w:val="center"/>
              <w:rPr>
                <w:rFonts w:ascii="Arial" w:eastAsia="Arial" w:hAnsi="Arial" w:cs="Arial"/>
                <w:color w:val="000000"/>
                <w:sz w:val="21"/>
                <w:szCs w:val="21"/>
              </w:rPr>
            </w:pPr>
            <w:r w:rsidRPr="000322A7">
              <w:rPr>
                <w:rFonts w:ascii="Arial" w:eastAsia="Arial" w:hAnsi="Arial" w:cs="Arial"/>
                <w:color w:val="000000"/>
                <w:sz w:val="21"/>
                <w:szCs w:val="21"/>
              </w:rPr>
              <w:t>Valor</w:t>
            </w:r>
          </w:p>
        </w:tc>
      </w:tr>
      <w:tr w:rsidR="000322A7" w:rsidRPr="000322A7" w14:paraId="5E163C8C" w14:textId="77777777" w:rsidTr="00C26B11">
        <w:trPr>
          <w:trHeight w:val="288"/>
          <w:jc w:val="center"/>
        </w:trPr>
        <w:tc>
          <w:tcPr>
            <w:tcW w:w="1579" w:type="dxa"/>
            <w:tcBorders>
              <w:left w:val="single" w:sz="8" w:space="0" w:color="000000"/>
              <w:bottom w:val="single" w:sz="4" w:space="0" w:color="000000"/>
              <w:right w:val="single" w:sz="4" w:space="0" w:color="000000"/>
            </w:tcBorders>
            <w:vAlign w:val="center"/>
          </w:tcPr>
          <w:p w14:paraId="39CB0066" w14:textId="77777777" w:rsidR="000322A7" w:rsidRPr="000322A7" w:rsidRDefault="000322A7" w:rsidP="000322A7">
            <w:pPr>
              <w:pStyle w:val="LO-normal0"/>
              <w:widowControl w:val="0"/>
              <w:spacing w:after="0" w:line="360" w:lineRule="auto"/>
              <w:jc w:val="both"/>
              <w:rPr>
                <w:rFonts w:ascii="Arial" w:eastAsia="Arial" w:hAnsi="Arial" w:cs="Arial"/>
                <w:color w:val="000000"/>
                <w:sz w:val="21"/>
                <w:szCs w:val="21"/>
              </w:rPr>
            </w:pPr>
            <w:r w:rsidRPr="000322A7">
              <w:rPr>
                <w:rFonts w:ascii="Arial" w:eastAsia="Arial" w:hAnsi="Arial" w:cs="Arial"/>
                <w:color w:val="000000"/>
                <w:sz w:val="21"/>
                <w:szCs w:val="21"/>
              </w:rPr>
              <w:t>Baixo</w:t>
            </w:r>
          </w:p>
        </w:tc>
        <w:tc>
          <w:tcPr>
            <w:tcW w:w="1000" w:type="dxa"/>
            <w:tcBorders>
              <w:bottom w:val="single" w:sz="4" w:space="0" w:color="000000"/>
              <w:right w:val="single" w:sz="8" w:space="0" w:color="000000"/>
            </w:tcBorders>
            <w:vAlign w:val="center"/>
          </w:tcPr>
          <w:p w14:paraId="3BDB1089" w14:textId="77777777" w:rsidR="000322A7" w:rsidRPr="000322A7" w:rsidRDefault="000322A7" w:rsidP="000322A7">
            <w:pPr>
              <w:pStyle w:val="LO-normal0"/>
              <w:widowControl w:val="0"/>
              <w:spacing w:after="0" w:line="360" w:lineRule="auto"/>
              <w:jc w:val="center"/>
              <w:rPr>
                <w:rFonts w:ascii="Arial" w:eastAsia="Arial" w:hAnsi="Arial" w:cs="Arial"/>
                <w:color w:val="000000"/>
                <w:sz w:val="21"/>
                <w:szCs w:val="21"/>
              </w:rPr>
            </w:pPr>
            <w:r w:rsidRPr="000322A7">
              <w:rPr>
                <w:rFonts w:ascii="Arial" w:eastAsia="Arial" w:hAnsi="Arial" w:cs="Arial"/>
                <w:color w:val="000000"/>
                <w:sz w:val="21"/>
                <w:szCs w:val="21"/>
              </w:rPr>
              <w:t>5</w:t>
            </w:r>
          </w:p>
        </w:tc>
      </w:tr>
      <w:tr w:rsidR="000322A7" w:rsidRPr="000322A7" w14:paraId="1877D141" w14:textId="77777777" w:rsidTr="00C26B11">
        <w:trPr>
          <w:trHeight w:val="288"/>
          <w:jc w:val="center"/>
        </w:trPr>
        <w:tc>
          <w:tcPr>
            <w:tcW w:w="1579" w:type="dxa"/>
            <w:tcBorders>
              <w:left w:val="single" w:sz="8" w:space="0" w:color="000000"/>
              <w:bottom w:val="single" w:sz="4" w:space="0" w:color="000000"/>
              <w:right w:val="single" w:sz="4" w:space="0" w:color="000000"/>
            </w:tcBorders>
            <w:vAlign w:val="center"/>
          </w:tcPr>
          <w:p w14:paraId="161DAC77" w14:textId="77777777" w:rsidR="000322A7" w:rsidRPr="000322A7" w:rsidRDefault="000322A7" w:rsidP="000322A7">
            <w:pPr>
              <w:pStyle w:val="LO-normal0"/>
              <w:widowControl w:val="0"/>
              <w:spacing w:after="0" w:line="360" w:lineRule="auto"/>
              <w:jc w:val="both"/>
              <w:rPr>
                <w:rFonts w:ascii="Arial" w:eastAsia="Arial" w:hAnsi="Arial" w:cs="Arial"/>
                <w:color w:val="000000"/>
                <w:sz w:val="21"/>
                <w:szCs w:val="21"/>
              </w:rPr>
            </w:pPr>
            <w:r w:rsidRPr="000322A7">
              <w:rPr>
                <w:rFonts w:ascii="Arial" w:eastAsia="Arial" w:hAnsi="Arial" w:cs="Arial"/>
                <w:color w:val="000000"/>
                <w:sz w:val="21"/>
                <w:szCs w:val="21"/>
              </w:rPr>
              <w:t>Médio</w:t>
            </w:r>
          </w:p>
        </w:tc>
        <w:tc>
          <w:tcPr>
            <w:tcW w:w="1000" w:type="dxa"/>
            <w:tcBorders>
              <w:bottom w:val="single" w:sz="4" w:space="0" w:color="000000"/>
              <w:right w:val="single" w:sz="8" w:space="0" w:color="000000"/>
            </w:tcBorders>
            <w:vAlign w:val="center"/>
          </w:tcPr>
          <w:p w14:paraId="0B6E1066" w14:textId="77777777" w:rsidR="000322A7" w:rsidRPr="000322A7" w:rsidRDefault="000322A7" w:rsidP="000322A7">
            <w:pPr>
              <w:pStyle w:val="LO-normal0"/>
              <w:widowControl w:val="0"/>
              <w:spacing w:after="0" w:line="360" w:lineRule="auto"/>
              <w:jc w:val="center"/>
              <w:rPr>
                <w:rFonts w:ascii="Arial" w:eastAsia="Arial" w:hAnsi="Arial" w:cs="Arial"/>
                <w:color w:val="000000"/>
                <w:sz w:val="21"/>
                <w:szCs w:val="21"/>
              </w:rPr>
            </w:pPr>
            <w:r w:rsidRPr="000322A7">
              <w:rPr>
                <w:rFonts w:ascii="Arial" w:eastAsia="Arial" w:hAnsi="Arial" w:cs="Arial"/>
                <w:color w:val="000000"/>
                <w:sz w:val="21"/>
                <w:szCs w:val="21"/>
              </w:rPr>
              <w:t>10</w:t>
            </w:r>
          </w:p>
        </w:tc>
      </w:tr>
      <w:tr w:rsidR="000322A7" w:rsidRPr="000322A7" w14:paraId="2C2E3708" w14:textId="77777777" w:rsidTr="00C26B11">
        <w:trPr>
          <w:trHeight w:val="300"/>
          <w:jc w:val="center"/>
        </w:trPr>
        <w:tc>
          <w:tcPr>
            <w:tcW w:w="1579" w:type="dxa"/>
            <w:tcBorders>
              <w:left w:val="single" w:sz="8" w:space="0" w:color="000000"/>
              <w:bottom w:val="single" w:sz="8" w:space="0" w:color="000000"/>
              <w:right w:val="single" w:sz="4" w:space="0" w:color="000000"/>
            </w:tcBorders>
            <w:vAlign w:val="center"/>
          </w:tcPr>
          <w:p w14:paraId="47A366EE" w14:textId="77777777" w:rsidR="000322A7" w:rsidRPr="000322A7" w:rsidRDefault="000322A7" w:rsidP="000322A7">
            <w:pPr>
              <w:pStyle w:val="LO-normal0"/>
              <w:widowControl w:val="0"/>
              <w:spacing w:after="0" w:line="360" w:lineRule="auto"/>
              <w:jc w:val="both"/>
              <w:rPr>
                <w:rFonts w:ascii="Arial" w:eastAsia="Arial" w:hAnsi="Arial" w:cs="Arial"/>
                <w:color w:val="000000"/>
                <w:sz w:val="21"/>
                <w:szCs w:val="21"/>
              </w:rPr>
            </w:pPr>
            <w:r w:rsidRPr="000322A7">
              <w:rPr>
                <w:rFonts w:ascii="Arial" w:eastAsia="Arial" w:hAnsi="Arial" w:cs="Arial"/>
                <w:color w:val="000000"/>
                <w:sz w:val="21"/>
                <w:szCs w:val="21"/>
              </w:rPr>
              <w:t>Alto</w:t>
            </w:r>
          </w:p>
        </w:tc>
        <w:tc>
          <w:tcPr>
            <w:tcW w:w="1000" w:type="dxa"/>
            <w:tcBorders>
              <w:bottom w:val="single" w:sz="8" w:space="0" w:color="000000"/>
              <w:right w:val="single" w:sz="8" w:space="0" w:color="000000"/>
            </w:tcBorders>
            <w:vAlign w:val="center"/>
          </w:tcPr>
          <w:p w14:paraId="62B09AC4" w14:textId="77777777" w:rsidR="000322A7" w:rsidRPr="000322A7" w:rsidRDefault="000322A7" w:rsidP="000322A7">
            <w:pPr>
              <w:pStyle w:val="LO-normal0"/>
              <w:widowControl w:val="0"/>
              <w:spacing w:after="0" w:line="360" w:lineRule="auto"/>
              <w:jc w:val="center"/>
              <w:rPr>
                <w:rFonts w:ascii="Arial" w:eastAsia="Arial" w:hAnsi="Arial" w:cs="Arial"/>
                <w:color w:val="000000"/>
                <w:sz w:val="21"/>
                <w:szCs w:val="21"/>
              </w:rPr>
            </w:pPr>
            <w:r w:rsidRPr="000322A7">
              <w:rPr>
                <w:rFonts w:ascii="Arial" w:eastAsia="Arial" w:hAnsi="Arial" w:cs="Arial"/>
                <w:color w:val="000000"/>
                <w:sz w:val="21"/>
                <w:szCs w:val="21"/>
              </w:rPr>
              <w:t>15</w:t>
            </w:r>
          </w:p>
        </w:tc>
      </w:tr>
    </w:tbl>
    <w:p w14:paraId="040201FB" w14:textId="77777777" w:rsidR="000322A7" w:rsidRPr="000322A7" w:rsidRDefault="000322A7" w:rsidP="000322A7">
      <w:pPr>
        <w:pStyle w:val="LO-normal0"/>
        <w:spacing w:before="240" w:after="120" w:line="360" w:lineRule="auto"/>
        <w:jc w:val="both"/>
        <w:rPr>
          <w:rFonts w:ascii="Arial" w:eastAsia="Arial" w:hAnsi="Arial" w:cs="Arial"/>
          <w:color w:val="000000"/>
          <w:sz w:val="21"/>
          <w:szCs w:val="21"/>
        </w:rPr>
      </w:pPr>
      <w:r w:rsidRPr="000322A7">
        <w:rPr>
          <w:rFonts w:ascii="Arial" w:eastAsia="Arial" w:hAnsi="Arial" w:cs="Arial"/>
          <w:color w:val="000000"/>
          <w:sz w:val="21"/>
          <w:szCs w:val="21"/>
        </w:rPr>
        <w:t xml:space="preserve">1.4 – Descrição dos impactos: </w:t>
      </w:r>
    </w:p>
    <w:p w14:paraId="5C12A604" w14:textId="77777777" w:rsidR="000322A7" w:rsidRPr="000322A7" w:rsidRDefault="000322A7" w:rsidP="000322A7">
      <w:pPr>
        <w:pStyle w:val="LO-normal0"/>
        <w:spacing w:after="120" w:line="360" w:lineRule="auto"/>
        <w:jc w:val="both"/>
        <w:rPr>
          <w:rFonts w:ascii="Arial" w:eastAsia="Arial" w:hAnsi="Arial" w:cs="Arial"/>
          <w:color w:val="000000"/>
          <w:sz w:val="21"/>
          <w:szCs w:val="21"/>
        </w:rPr>
      </w:pPr>
      <w:r w:rsidRPr="000322A7">
        <w:rPr>
          <w:rFonts w:ascii="Arial" w:eastAsia="Arial" w:hAnsi="Arial" w:cs="Arial"/>
          <w:b/>
          <w:color w:val="000000"/>
          <w:sz w:val="21"/>
          <w:szCs w:val="21"/>
        </w:rPr>
        <w:t>1.4.1 – Baixo</w:t>
      </w:r>
      <w:r w:rsidRPr="000322A7">
        <w:rPr>
          <w:rFonts w:ascii="Arial" w:eastAsia="Arial" w:hAnsi="Arial" w:cs="Arial"/>
          <w:color w:val="000000"/>
          <w:sz w:val="21"/>
          <w:szCs w:val="21"/>
        </w:rPr>
        <w:t>: Danos que não comprometem o processo/serviço. Devem ser catalogados nos relatórios pós-contratuais com vistas ao novo planejamento.</w:t>
      </w:r>
    </w:p>
    <w:p w14:paraId="5277CB42" w14:textId="77777777" w:rsidR="000322A7" w:rsidRPr="000322A7" w:rsidRDefault="000322A7" w:rsidP="000322A7">
      <w:pPr>
        <w:pStyle w:val="LO-normal0"/>
        <w:spacing w:after="120" w:line="360" w:lineRule="auto"/>
        <w:jc w:val="both"/>
        <w:rPr>
          <w:rFonts w:ascii="Arial" w:eastAsia="Arial" w:hAnsi="Arial" w:cs="Arial"/>
          <w:color w:val="000000"/>
          <w:sz w:val="21"/>
          <w:szCs w:val="21"/>
        </w:rPr>
      </w:pPr>
      <w:r w:rsidRPr="000322A7">
        <w:rPr>
          <w:rFonts w:ascii="Arial" w:eastAsia="Arial" w:hAnsi="Arial" w:cs="Arial"/>
          <w:b/>
          <w:color w:val="000000"/>
          <w:sz w:val="21"/>
          <w:szCs w:val="21"/>
        </w:rPr>
        <w:t>1.4.2 – Médio</w:t>
      </w:r>
      <w:r w:rsidRPr="000322A7">
        <w:rPr>
          <w:rFonts w:ascii="Arial" w:eastAsia="Arial" w:hAnsi="Arial" w:cs="Arial"/>
          <w:color w:val="000000"/>
          <w:sz w:val="21"/>
          <w:szCs w:val="21"/>
        </w:rPr>
        <w:t xml:space="preserve">: Danos que comprometem parcialmente o processo/serviço, atrasando-o ou interferindo em sua qualidade. </w:t>
      </w:r>
    </w:p>
    <w:p w14:paraId="58BD7AB7" w14:textId="77777777" w:rsidR="000322A7" w:rsidRPr="000322A7" w:rsidRDefault="000322A7" w:rsidP="000322A7">
      <w:pPr>
        <w:pStyle w:val="LO-normal0"/>
        <w:spacing w:after="120" w:line="360" w:lineRule="auto"/>
        <w:jc w:val="both"/>
        <w:rPr>
          <w:rFonts w:ascii="Arial" w:eastAsia="Arial" w:hAnsi="Arial" w:cs="Arial"/>
          <w:color w:val="000000"/>
          <w:sz w:val="21"/>
          <w:szCs w:val="21"/>
        </w:rPr>
      </w:pPr>
      <w:r w:rsidRPr="000322A7">
        <w:rPr>
          <w:rFonts w:ascii="Arial" w:eastAsia="Arial" w:hAnsi="Arial" w:cs="Arial"/>
          <w:b/>
          <w:color w:val="000000"/>
          <w:sz w:val="21"/>
          <w:szCs w:val="21"/>
        </w:rPr>
        <w:t>1.4.3 – Alto</w:t>
      </w:r>
      <w:r w:rsidRPr="000322A7">
        <w:rPr>
          <w:rFonts w:ascii="Arial" w:eastAsia="Arial" w:hAnsi="Arial" w:cs="Arial"/>
          <w:color w:val="000000"/>
          <w:sz w:val="21"/>
          <w:szCs w:val="21"/>
        </w:rPr>
        <w:t xml:space="preserve">: Danos que comprometem a essência do processo/serviço, impedindo-o de seguir seu curso. </w:t>
      </w:r>
    </w:p>
    <w:p w14:paraId="7819B337" w14:textId="77777777" w:rsidR="000322A7" w:rsidRPr="000322A7" w:rsidRDefault="000322A7" w:rsidP="000322A7">
      <w:pPr>
        <w:pStyle w:val="LO-normal0"/>
        <w:spacing w:after="120" w:line="360" w:lineRule="auto"/>
        <w:jc w:val="both"/>
        <w:rPr>
          <w:rFonts w:ascii="Arial" w:eastAsia="Arial" w:hAnsi="Arial" w:cs="Arial"/>
          <w:color w:val="000000"/>
          <w:sz w:val="21"/>
          <w:szCs w:val="21"/>
        </w:rPr>
      </w:pPr>
      <w:r w:rsidRPr="000322A7">
        <w:rPr>
          <w:rFonts w:ascii="Arial" w:eastAsia="Arial" w:hAnsi="Arial" w:cs="Arial"/>
          <w:color w:val="000000"/>
          <w:sz w:val="21"/>
          <w:szCs w:val="21"/>
        </w:rPr>
        <w:lastRenderedPageBreak/>
        <w:t xml:space="preserve">1.5 – A análise quantitativa dos riscos consiste na classificação, conforme a relação entre a probabilidade e o impacto, tal classificação resultará no nível do risco e direcionará as ações relacionadas aos riscos perante cada uma das fases que envolvem o processo de contratação/execução contratual. </w:t>
      </w:r>
    </w:p>
    <w:p w14:paraId="0CFD4509" w14:textId="77777777" w:rsidR="000322A7" w:rsidRPr="000322A7" w:rsidRDefault="000322A7" w:rsidP="000322A7">
      <w:pPr>
        <w:pStyle w:val="LO-normal0"/>
        <w:spacing w:after="120" w:line="360" w:lineRule="auto"/>
        <w:jc w:val="both"/>
        <w:rPr>
          <w:rFonts w:ascii="Arial" w:eastAsia="Arial" w:hAnsi="Arial" w:cs="Arial"/>
          <w:color w:val="000000"/>
          <w:sz w:val="21"/>
          <w:szCs w:val="21"/>
        </w:rPr>
      </w:pPr>
      <w:r w:rsidRPr="000322A7">
        <w:rPr>
          <w:rFonts w:ascii="Arial" w:eastAsia="Arial" w:hAnsi="Arial" w:cs="Arial"/>
          <w:color w:val="000000"/>
          <w:sz w:val="21"/>
          <w:szCs w:val="21"/>
        </w:rPr>
        <w:t xml:space="preserve">1.6 – O produto da probabilidade pelo impacto de cada risco deve se enquadrar em uma região da matriz probabilidade x impacto. Caso o risco enquadre-se na região verde, seu nível de risco é entendido como baixo, logo admite-se a aceitação ou adoção das medidas preventivas. </w:t>
      </w:r>
    </w:p>
    <w:p w14:paraId="6B4E2E14" w14:textId="77777777" w:rsidR="000322A7" w:rsidRPr="000322A7" w:rsidRDefault="000322A7" w:rsidP="000322A7">
      <w:pPr>
        <w:pStyle w:val="LO-normal0"/>
        <w:spacing w:after="120" w:line="360" w:lineRule="auto"/>
        <w:jc w:val="both"/>
        <w:rPr>
          <w:rFonts w:ascii="Arial" w:eastAsia="Arial" w:hAnsi="Arial" w:cs="Arial"/>
          <w:color w:val="000000"/>
          <w:sz w:val="21"/>
          <w:szCs w:val="21"/>
        </w:rPr>
      </w:pPr>
      <w:r w:rsidRPr="000322A7">
        <w:rPr>
          <w:rFonts w:ascii="Arial" w:eastAsia="Arial" w:hAnsi="Arial" w:cs="Arial"/>
          <w:color w:val="000000"/>
          <w:sz w:val="21"/>
          <w:szCs w:val="21"/>
        </w:rPr>
        <w:t xml:space="preserve">1.7.1 – Se estiver na região amarela, entende-se como médio, e na região vermelha, entende-se como alto. </w:t>
      </w:r>
    </w:p>
    <w:p w14:paraId="314A9DDE" w14:textId="77777777" w:rsidR="000322A7" w:rsidRPr="000322A7" w:rsidRDefault="000322A7" w:rsidP="000322A7">
      <w:pPr>
        <w:pStyle w:val="LO-normal0"/>
        <w:spacing w:after="120" w:line="360" w:lineRule="auto"/>
        <w:jc w:val="both"/>
        <w:rPr>
          <w:rFonts w:ascii="Arial" w:eastAsia="Arial" w:hAnsi="Arial" w:cs="Arial"/>
          <w:color w:val="000000"/>
          <w:sz w:val="21"/>
          <w:szCs w:val="21"/>
        </w:rPr>
      </w:pPr>
      <w:r w:rsidRPr="000322A7">
        <w:rPr>
          <w:rFonts w:ascii="Arial" w:eastAsia="Arial" w:hAnsi="Arial" w:cs="Arial"/>
          <w:color w:val="000000"/>
          <w:sz w:val="21"/>
          <w:szCs w:val="21"/>
        </w:rPr>
        <w:t>1.8 – Nos casos de riscos classificados como médio e alto, serão adotadas as medidas preventivas mapeadas.</w:t>
      </w:r>
    </w:p>
    <w:p w14:paraId="16971702" w14:textId="77777777" w:rsidR="000322A7" w:rsidRPr="000322A7" w:rsidRDefault="000322A7" w:rsidP="000322A7">
      <w:pPr>
        <w:pStyle w:val="LO-normal0"/>
        <w:spacing w:after="120" w:line="360" w:lineRule="auto"/>
        <w:jc w:val="both"/>
        <w:rPr>
          <w:rFonts w:ascii="Arial" w:eastAsia="Arial" w:hAnsi="Arial" w:cs="Arial"/>
          <w:color w:val="000000"/>
          <w:sz w:val="21"/>
          <w:szCs w:val="21"/>
        </w:rPr>
      </w:pPr>
      <w:r w:rsidRPr="000322A7">
        <w:rPr>
          <w:rFonts w:ascii="Arial" w:eastAsia="Arial" w:hAnsi="Arial" w:cs="Arial"/>
          <w:b/>
          <w:color w:val="000000"/>
          <w:sz w:val="21"/>
          <w:szCs w:val="21"/>
        </w:rPr>
        <w:t xml:space="preserve">1.9 – Áreas Envolvidas </w:t>
      </w:r>
    </w:p>
    <w:p w14:paraId="3D5A5489" w14:textId="77777777" w:rsidR="000322A7" w:rsidRPr="000322A7" w:rsidRDefault="000322A7" w:rsidP="000322A7">
      <w:pPr>
        <w:pStyle w:val="LO-normal0"/>
        <w:spacing w:after="120" w:line="360" w:lineRule="auto"/>
        <w:ind w:left="708"/>
        <w:jc w:val="both"/>
        <w:rPr>
          <w:rFonts w:ascii="Arial" w:eastAsia="Arial" w:hAnsi="Arial" w:cs="Arial"/>
          <w:color w:val="000000"/>
          <w:sz w:val="21"/>
          <w:szCs w:val="21"/>
        </w:rPr>
      </w:pPr>
      <w:r w:rsidRPr="000322A7">
        <w:rPr>
          <w:rFonts w:ascii="Arial" w:eastAsia="Arial" w:hAnsi="Arial" w:cs="Arial"/>
          <w:color w:val="000000"/>
          <w:sz w:val="21"/>
          <w:szCs w:val="21"/>
        </w:rPr>
        <w:t>Consórcio de Transporte Metropolitano</w:t>
      </w:r>
    </w:p>
    <w:p w14:paraId="4D69D712" w14:textId="77777777" w:rsidR="000322A7" w:rsidRPr="000322A7" w:rsidRDefault="000322A7" w:rsidP="000322A7">
      <w:pPr>
        <w:pStyle w:val="LO-normal0"/>
        <w:spacing w:after="120" w:line="360" w:lineRule="auto"/>
        <w:jc w:val="both"/>
        <w:rPr>
          <w:rFonts w:ascii="Arial" w:eastAsia="Arial" w:hAnsi="Arial" w:cs="Arial"/>
          <w:color w:val="000000"/>
          <w:sz w:val="21"/>
          <w:szCs w:val="21"/>
        </w:rPr>
      </w:pPr>
      <w:r w:rsidRPr="000322A7">
        <w:rPr>
          <w:rFonts w:ascii="Arial" w:eastAsia="Arial" w:hAnsi="Arial" w:cs="Arial"/>
          <w:color w:val="000000"/>
          <w:sz w:val="21"/>
          <w:szCs w:val="21"/>
        </w:rPr>
        <w:t>1.9.2 – Equipe encarregada pela elaboração do edital e seus anexos</w:t>
      </w:r>
    </w:p>
    <w:p w14:paraId="706CBC6E" w14:textId="77777777" w:rsidR="000322A7" w:rsidRPr="000322A7" w:rsidRDefault="000322A7" w:rsidP="000322A7">
      <w:pPr>
        <w:pStyle w:val="LO-normal0"/>
        <w:spacing w:after="120" w:line="360" w:lineRule="auto"/>
        <w:ind w:left="708"/>
        <w:jc w:val="both"/>
        <w:rPr>
          <w:rFonts w:ascii="Arial" w:eastAsia="Arial" w:hAnsi="Arial" w:cs="Arial"/>
          <w:color w:val="000000"/>
          <w:sz w:val="21"/>
          <w:szCs w:val="21"/>
        </w:rPr>
      </w:pPr>
      <w:r w:rsidRPr="000322A7">
        <w:rPr>
          <w:rFonts w:ascii="Arial" w:eastAsia="Arial" w:hAnsi="Arial" w:cs="Arial"/>
          <w:b/>
          <w:color w:val="000000"/>
          <w:sz w:val="21"/>
          <w:szCs w:val="21"/>
        </w:rPr>
        <w:t>Equipe de Planejamento</w:t>
      </w:r>
      <w:r w:rsidRPr="000322A7">
        <w:rPr>
          <w:rFonts w:ascii="Arial" w:eastAsia="Arial" w:hAnsi="Arial" w:cs="Arial"/>
          <w:color w:val="000000"/>
          <w:sz w:val="21"/>
          <w:szCs w:val="21"/>
        </w:rPr>
        <w:t xml:space="preserve">. </w:t>
      </w:r>
    </w:p>
    <w:p w14:paraId="1685C193" w14:textId="77777777" w:rsidR="000322A7" w:rsidRPr="000322A7" w:rsidRDefault="000322A7" w:rsidP="000322A7">
      <w:pPr>
        <w:pStyle w:val="LO-normal0"/>
        <w:spacing w:after="120" w:line="360" w:lineRule="auto"/>
        <w:jc w:val="both"/>
        <w:rPr>
          <w:rFonts w:ascii="Arial" w:eastAsia="Arial" w:hAnsi="Arial" w:cs="Arial"/>
          <w:sz w:val="21"/>
          <w:szCs w:val="21"/>
        </w:rPr>
      </w:pPr>
      <w:r w:rsidRPr="000322A7">
        <w:rPr>
          <w:rFonts w:ascii="Arial" w:eastAsia="Arial" w:hAnsi="Arial" w:cs="Arial"/>
          <w:sz w:val="21"/>
          <w:szCs w:val="21"/>
        </w:rPr>
        <w:t>1.9.3 – Equipe encarregada pelo acompanhamento do processo de contratação</w:t>
      </w:r>
    </w:p>
    <w:p w14:paraId="245FD063" w14:textId="77777777" w:rsidR="000322A7" w:rsidRPr="000322A7" w:rsidRDefault="000322A7" w:rsidP="000322A7">
      <w:pPr>
        <w:pStyle w:val="LO-normal0"/>
        <w:spacing w:after="120" w:line="360" w:lineRule="auto"/>
        <w:ind w:firstLine="708"/>
        <w:jc w:val="both"/>
        <w:rPr>
          <w:rFonts w:ascii="Arial" w:eastAsia="Arial" w:hAnsi="Arial" w:cs="Arial"/>
          <w:sz w:val="21"/>
          <w:szCs w:val="21"/>
        </w:rPr>
      </w:pPr>
      <w:r w:rsidRPr="000322A7">
        <w:rPr>
          <w:rFonts w:ascii="Arial" w:eastAsia="Arial" w:hAnsi="Arial" w:cs="Arial"/>
          <w:b/>
          <w:sz w:val="21"/>
          <w:szCs w:val="21"/>
        </w:rPr>
        <w:t>Equipe de Acompanhamento</w:t>
      </w:r>
      <w:r w:rsidRPr="000322A7">
        <w:rPr>
          <w:rFonts w:ascii="Arial" w:eastAsia="Arial" w:hAnsi="Arial" w:cs="Arial"/>
          <w:sz w:val="21"/>
          <w:szCs w:val="21"/>
        </w:rPr>
        <w:t>.</w:t>
      </w:r>
    </w:p>
    <w:p w14:paraId="0ACA3159" w14:textId="77777777" w:rsidR="000322A7" w:rsidRPr="000322A7" w:rsidRDefault="000322A7" w:rsidP="000322A7">
      <w:pPr>
        <w:pStyle w:val="LO-normal0"/>
        <w:spacing w:after="120" w:line="360" w:lineRule="auto"/>
        <w:jc w:val="both"/>
        <w:rPr>
          <w:rFonts w:ascii="Arial" w:eastAsia="Arial" w:hAnsi="Arial" w:cs="Arial"/>
          <w:b/>
          <w:color w:val="000000"/>
          <w:sz w:val="21"/>
          <w:szCs w:val="21"/>
        </w:rPr>
      </w:pPr>
      <w:r w:rsidRPr="000322A7">
        <w:rPr>
          <w:rFonts w:ascii="Arial" w:eastAsia="Arial" w:hAnsi="Arial" w:cs="Arial"/>
          <w:b/>
          <w:color w:val="000000"/>
          <w:sz w:val="21"/>
          <w:szCs w:val="21"/>
        </w:rPr>
        <w:t>2 – RISCOS RELACIONADOS AO PROCESSO</w:t>
      </w:r>
    </w:p>
    <w:p w14:paraId="09D3CC79" w14:textId="77777777" w:rsidR="000322A7" w:rsidRDefault="000322A7" w:rsidP="000322A7">
      <w:pPr>
        <w:pStyle w:val="LO-normal0"/>
        <w:spacing w:after="120" w:line="360" w:lineRule="auto"/>
        <w:jc w:val="both"/>
        <w:rPr>
          <w:rFonts w:ascii="Arial" w:eastAsia="Arial" w:hAnsi="Arial" w:cs="Arial"/>
          <w:b/>
          <w:color w:val="000000"/>
        </w:rPr>
      </w:pPr>
      <w:r>
        <w:rPr>
          <w:rFonts w:ascii="Arial" w:hAnsi="Arial" w:cs="Arial"/>
          <w:noProof/>
        </w:rPr>
        <w:drawing>
          <wp:inline distT="0" distB="0" distL="0" distR="0" wp14:anchorId="785FDDC5" wp14:editId="10CBC58F">
            <wp:extent cx="5400040" cy="2794000"/>
            <wp:effectExtent l="0" t="0" r="0" b="6350"/>
            <wp:docPr id="403367487"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367487" name="Imagem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5400040" cy="2794000"/>
                    </a:xfrm>
                    <a:prstGeom prst="rect">
                      <a:avLst/>
                    </a:prstGeom>
                    <a:noFill/>
                    <a:ln>
                      <a:noFill/>
                    </a:ln>
                  </pic:spPr>
                </pic:pic>
              </a:graphicData>
            </a:graphic>
          </wp:inline>
        </w:drawing>
      </w:r>
    </w:p>
    <w:p w14:paraId="1D57E6B8" w14:textId="77777777" w:rsidR="000322A7" w:rsidRDefault="000322A7" w:rsidP="000322A7">
      <w:pPr>
        <w:pStyle w:val="LO-normal0"/>
        <w:spacing w:after="0" w:line="360" w:lineRule="auto"/>
        <w:jc w:val="both"/>
        <w:rPr>
          <w:rFonts w:ascii="Arial" w:eastAsia="Arial" w:hAnsi="Arial" w:cs="Arial"/>
          <w:b/>
          <w:color w:val="000000"/>
        </w:rPr>
      </w:pPr>
    </w:p>
    <w:p w14:paraId="503AF37D" w14:textId="77777777" w:rsidR="000322A7" w:rsidRPr="000322A7" w:rsidRDefault="000322A7" w:rsidP="000322A7">
      <w:pPr>
        <w:pStyle w:val="LO-normal0"/>
        <w:spacing w:after="120" w:line="360" w:lineRule="auto"/>
        <w:jc w:val="both"/>
        <w:rPr>
          <w:rFonts w:ascii="Arial" w:eastAsia="Arial" w:hAnsi="Arial" w:cs="Arial"/>
          <w:b/>
          <w:color w:val="000000"/>
          <w:sz w:val="21"/>
          <w:szCs w:val="21"/>
        </w:rPr>
      </w:pPr>
      <w:r w:rsidRPr="000322A7">
        <w:rPr>
          <w:rFonts w:ascii="Arial" w:eastAsia="Arial" w:hAnsi="Arial" w:cs="Arial"/>
          <w:b/>
          <w:color w:val="000000"/>
          <w:sz w:val="21"/>
          <w:szCs w:val="21"/>
        </w:rPr>
        <w:t>5 – MATRIZ DOS RISCOS</w:t>
      </w:r>
    </w:p>
    <w:p w14:paraId="009BE9AA" w14:textId="77777777" w:rsidR="000322A7" w:rsidRDefault="000322A7" w:rsidP="000322A7">
      <w:pPr>
        <w:spacing w:line="360" w:lineRule="auto"/>
        <w:rPr>
          <w:rFonts w:ascii="Arial" w:hAnsi="Arial" w:cs="Arial"/>
          <w:sz w:val="24"/>
          <w:szCs w:val="24"/>
        </w:rPr>
      </w:pPr>
      <w:r>
        <w:rPr>
          <w:rFonts w:ascii="Arial" w:hAnsi="Arial" w:cs="Arial"/>
          <w:noProof/>
          <w:sz w:val="24"/>
          <w:szCs w:val="24"/>
        </w:rPr>
        <w:drawing>
          <wp:inline distT="0" distB="0" distL="0" distR="0" wp14:anchorId="7466A8AE" wp14:editId="21622216">
            <wp:extent cx="5289550" cy="3092450"/>
            <wp:effectExtent l="0" t="0" r="6350" b="0"/>
            <wp:docPr id="709690236"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690236" name="Imagem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5333703" cy="3118263"/>
                    </a:xfrm>
                    <a:prstGeom prst="rect">
                      <a:avLst/>
                    </a:prstGeom>
                    <a:noFill/>
                    <a:ln>
                      <a:noFill/>
                    </a:ln>
                  </pic:spPr>
                </pic:pic>
              </a:graphicData>
            </a:graphic>
          </wp:inline>
        </w:drawing>
      </w:r>
    </w:p>
    <w:p w14:paraId="6DCEFF57" w14:textId="77777777" w:rsidR="00436AD7" w:rsidRDefault="00436AD7" w:rsidP="000322A7">
      <w:pPr>
        <w:spacing w:after="120" w:line="360" w:lineRule="auto"/>
        <w:jc w:val="center"/>
        <w:rPr>
          <w:rFonts w:ascii="Arial" w:hAnsi="Arial" w:cs="Arial"/>
          <w:b/>
          <w:bCs/>
        </w:rPr>
      </w:pPr>
    </w:p>
    <w:p w14:paraId="1767E4EC" w14:textId="77777777" w:rsidR="00436AD7" w:rsidRDefault="00436AD7" w:rsidP="000322A7">
      <w:pPr>
        <w:spacing w:after="120" w:line="360" w:lineRule="auto"/>
        <w:jc w:val="center"/>
        <w:rPr>
          <w:rFonts w:ascii="Arial" w:hAnsi="Arial" w:cs="Arial"/>
          <w:b/>
          <w:bCs/>
        </w:rPr>
      </w:pPr>
    </w:p>
    <w:p w14:paraId="5130152C" w14:textId="77777777" w:rsidR="00436AD7" w:rsidRDefault="00436AD7">
      <w:pPr>
        <w:spacing w:after="120" w:line="240" w:lineRule="auto"/>
        <w:jc w:val="center"/>
        <w:rPr>
          <w:rFonts w:ascii="Arial" w:hAnsi="Arial" w:cs="Arial"/>
          <w:b/>
          <w:bCs/>
        </w:rPr>
      </w:pPr>
    </w:p>
    <w:p w14:paraId="3E2CCFD9" w14:textId="77777777" w:rsidR="00436AD7" w:rsidRDefault="00436AD7">
      <w:pPr>
        <w:spacing w:after="120" w:line="240" w:lineRule="auto"/>
        <w:jc w:val="center"/>
        <w:rPr>
          <w:rFonts w:ascii="Arial" w:hAnsi="Arial" w:cs="Arial"/>
          <w:b/>
          <w:bCs/>
        </w:rPr>
      </w:pPr>
    </w:p>
    <w:p w14:paraId="0F3DD226" w14:textId="77777777" w:rsidR="00436AD7" w:rsidRDefault="00436AD7">
      <w:pPr>
        <w:spacing w:after="120" w:line="240" w:lineRule="auto"/>
        <w:jc w:val="center"/>
        <w:rPr>
          <w:rFonts w:ascii="Arial" w:hAnsi="Arial" w:cs="Arial"/>
          <w:b/>
          <w:bCs/>
        </w:rPr>
      </w:pPr>
    </w:p>
    <w:p w14:paraId="767A81C3" w14:textId="77777777" w:rsidR="00436AD7" w:rsidRDefault="00436AD7">
      <w:pPr>
        <w:spacing w:after="120" w:line="240" w:lineRule="auto"/>
        <w:jc w:val="center"/>
        <w:rPr>
          <w:rFonts w:ascii="Arial" w:hAnsi="Arial" w:cs="Arial"/>
          <w:b/>
          <w:bCs/>
        </w:rPr>
      </w:pPr>
    </w:p>
    <w:p w14:paraId="75138CA2" w14:textId="77777777" w:rsidR="00436AD7" w:rsidRDefault="00436AD7">
      <w:pPr>
        <w:spacing w:after="120" w:line="240" w:lineRule="auto"/>
        <w:jc w:val="center"/>
        <w:rPr>
          <w:rFonts w:ascii="Arial" w:hAnsi="Arial" w:cs="Arial"/>
          <w:b/>
          <w:bCs/>
        </w:rPr>
      </w:pPr>
    </w:p>
    <w:p w14:paraId="4D435424" w14:textId="77777777" w:rsidR="00436AD7" w:rsidRDefault="00436AD7">
      <w:pPr>
        <w:spacing w:after="120" w:line="240" w:lineRule="auto"/>
        <w:jc w:val="center"/>
        <w:rPr>
          <w:rFonts w:ascii="Arial" w:hAnsi="Arial" w:cs="Arial"/>
          <w:b/>
          <w:bCs/>
        </w:rPr>
      </w:pPr>
    </w:p>
    <w:p w14:paraId="33C28211" w14:textId="77777777" w:rsidR="00436AD7" w:rsidRDefault="00436AD7">
      <w:pPr>
        <w:spacing w:after="120" w:line="240" w:lineRule="auto"/>
        <w:jc w:val="center"/>
        <w:rPr>
          <w:rFonts w:ascii="Arial" w:hAnsi="Arial" w:cs="Arial"/>
          <w:b/>
          <w:bCs/>
        </w:rPr>
      </w:pPr>
    </w:p>
    <w:p w14:paraId="722885E5" w14:textId="77777777" w:rsidR="00436AD7" w:rsidRDefault="00436AD7">
      <w:pPr>
        <w:spacing w:after="120" w:line="240" w:lineRule="auto"/>
        <w:jc w:val="center"/>
        <w:rPr>
          <w:rFonts w:ascii="Arial" w:hAnsi="Arial" w:cs="Arial"/>
          <w:b/>
          <w:bCs/>
        </w:rPr>
      </w:pPr>
    </w:p>
    <w:p w14:paraId="43DEA1DB" w14:textId="77777777" w:rsidR="00436AD7" w:rsidRDefault="00436AD7">
      <w:pPr>
        <w:spacing w:after="120" w:line="240" w:lineRule="auto"/>
        <w:jc w:val="center"/>
        <w:rPr>
          <w:rFonts w:ascii="Arial" w:hAnsi="Arial" w:cs="Arial"/>
          <w:b/>
          <w:bCs/>
        </w:rPr>
      </w:pPr>
    </w:p>
    <w:p w14:paraId="5B1165EF" w14:textId="77777777" w:rsidR="00436AD7" w:rsidRDefault="00436AD7">
      <w:pPr>
        <w:spacing w:after="120" w:line="240" w:lineRule="auto"/>
        <w:jc w:val="center"/>
        <w:rPr>
          <w:rFonts w:ascii="Arial" w:hAnsi="Arial" w:cs="Arial"/>
          <w:b/>
          <w:bCs/>
        </w:rPr>
      </w:pPr>
    </w:p>
    <w:p w14:paraId="6C9EE882" w14:textId="77777777" w:rsidR="00436AD7" w:rsidRDefault="00436AD7">
      <w:pPr>
        <w:spacing w:after="120" w:line="240" w:lineRule="auto"/>
        <w:jc w:val="center"/>
        <w:rPr>
          <w:rFonts w:ascii="Arial" w:hAnsi="Arial" w:cs="Arial"/>
          <w:b/>
          <w:bCs/>
        </w:rPr>
      </w:pPr>
    </w:p>
    <w:p w14:paraId="777AC443" w14:textId="77777777" w:rsidR="00436AD7" w:rsidRDefault="00436AD7">
      <w:pPr>
        <w:spacing w:after="120" w:line="240" w:lineRule="auto"/>
        <w:jc w:val="center"/>
        <w:rPr>
          <w:rFonts w:ascii="Arial" w:hAnsi="Arial" w:cs="Arial"/>
          <w:b/>
          <w:bCs/>
        </w:rPr>
      </w:pPr>
    </w:p>
    <w:p w14:paraId="0884F551" w14:textId="77777777" w:rsidR="00436AD7" w:rsidRDefault="00436AD7">
      <w:pPr>
        <w:spacing w:after="120" w:line="240" w:lineRule="auto"/>
        <w:jc w:val="center"/>
        <w:rPr>
          <w:rFonts w:ascii="Arial" w:hAnsi="Arial" w:cs="Arial"/>
          <w:b/>
          <w:bCs/>
        </w:rPr>
      </w:pPr>
    </w:p>
    <w:p w14:paraId="78215F9F" w14:textId="35E47DB2" w:rsidR="00D95BD0" w:rsidRDefault="00D95BD0" w:rsidP="000628CD">
      <w:pPr>
        <w:rPr>
          <w:rFonts w:ascii="Liberation Sans" w:hAnsi="Liberation Sans"/>
          <w:b/>
          <w:color w:val="FFFFFF"/>
          <w:sz w:val="20"/>
        </w:rPr>
      </w:pPr>
    </w:p>
    <w:p w14:paraId="66F3FF52" w14:textId="7887213C" w:rsidR="00C53F51" w:rsidRPr="00C53F51" w:rsidRDefault="00C53F51" w:rsidP="007507E8">
      <w:pPr>
        <w:jc w:val="center"/>
        <w:rPr>
          <w:rFonts w:ascii="Arial" w:hAnsi="Arial" w:cs="Arial"/>
          <w:b/>
        </w:rPr>
      </w:pPr>
      <w:r w:rsidRPr="00C53F51">
        <w:rPr>
          <w:rFonts w:ascii="Arial" w:hAnsi="Arial"/>
          <w:b/>
          <w:bCs/>
        </w:rPr>
        <w:lastRenderedPageBreak/>
        <w:t>ANEXO II - Modelo de Proposta Comercial</w:t>
      </w:r>
    </w:p>
    <w:p w14:paraId="37FADDD1" w14:textId="77777777" w:rsidR="007507E8" w:rsidRDefault="007507E8" w:rsidP="007507E8">
      <w:pPr>
        <w:spacing w:after="0"/>
        <w:rPr>
          <w:rFonts w:ascii="Arial" w:hAnsi="Arial" w:cs="Arial"/>
        </w:rPr>
      </w:pPr>
      <w:r>
        <w:rPr>
          <w:rFonts w:ascii="Arial" w:hAnsi="Arial" w:cs="Arial"/>
        </w:rPr>
        <w:t>Ao</w:t>
      </w:r>
    </w:p>
    <w:p w14:paraId="2E1C7477" w14:textId="77777777" w:rsidR="007507E8" w:rsidRDefault="007507E8" w:rsidP="007507E8">
      <w:pPr>
        <w:spacing w:after="120"/>
        <w:rPr>
          <w:rFonts w:ascii="Arial" w:hAnsi="Arial" w:cs="Arial"/>
        </w:rPr>
      </w:pPr>
      <w:r>
        <w:rPr>
          <w:rFonts w:ascii="Arial" w:hAnsi="Arial" w:cs="Arial"/>
        </w:rPr>
        <w:t>Consórcio Grande Recife</w:t>
      </w:r>
    </w:p>
    <w:p w14:paraId="14ACD565" w14:textId="5846D0B5" w:rsidR="007507E8" w:rsidRDefault="007507E8" w:rsidP="007507E8">
      <w:pPr>
        <w:spacing w:after="0"/>
        <w:rPr>
          <w:rFonts w:ascii="Arial" w:hAnsi="Arial" w:cs="Arial"/>
        </w:rPr>
      </w:pPr>
      <w:r>
        <w:rPr>
          <w:rFonts w:ascii="Arial" w:hAnsi="Arial" w:cs="Arial"/>
        </w:rPr>
        <w:t>Processo N°                                      Procedimento Eletrônico N°</w:t>
      </w:r>
    </w:p>
    <w:p w14:paraId="45834734" w14:textId="77777777" w:rsidR="007507E8" w:rsidRDefault="007507E8" w:rsidP="007507E8">
      <w:pPr>
        <w:spacing w:after="120"/>
        <w:rPr>
          <w:rFonts w:ascii="Arial" w:hAnsi="Arial" w:cs="Arial"/>
        </w:rPr>
      </w:pPr>
      <w:r>
        <w:rPr>
          <w:rFonts w:ascii="Arial" w:hAnsi="Arial" w:cs="Arial"/>
        </w:rPr>
        <w:t>Prezados Senhores,</w:t>
      </w:r>
    </w:p>
    <w:p w14:paraId="584F629E" w14:textId="77777777" w:rsidR="007507E8" w:rsidRDefault="007507E8" w:rsidP="007507E8">
      <w:pPr>
        <w:spacing w:after="120"/>
        <w:rPr>
          <w:rFonts w:ascii="Arial" w:hAnsi="Arial" w:cs="Arial"/>
        </w:rPr>
      </w:pPr>
      <w:r>
        <w:rPr>
          <w:rFonts w:ascii="Arial" w:hAnsi="Arial" w:cs="Arial"/>
        </w:rPr>
        <w:t xml:space="preserve">Apresentamos e submetemos à apreciação de </w:t>
      </w:r>
      <w:proofErr w:type="spellStart"/>
      <w:proofErr w:type="gramStart"/>
      <w:r>
        <w:rPr>
          <w:rFonts w:ascii="Arial" w:hAnsi="Arial" w:cs="Arial"/>
        </w:rPr>
        <w:t>V.Sas</w:t>
      </w:r>
      <w:proofErr w:type="spellEnd"/>
      <w:proofErr w:type="gramEnd"/>
      <w:r>
        <w:rPr>
          <w:rFonts w:ascii="Arial" w:hAnsi="Arial" w:cs="Arial"/>
        </w:rPr>
        <w:t>, nossa Proposta de Preços, para o objeto da presente Licitação, de acordo com as exigências estabelecidas no Edital e seus anexos e de acordo com a planilha abaixo detalhada:</w:t>
      </w:r>
    </w:p>
    <w:p w14:paraId="44FBE3F6" w14:textId="77777777" w:rsidR="00D95BD0" w:rsidRDefault="00D95BD0">
      <w:pPr>
        <w:jc w:val="center"/>
        <w:rPr>
          <w:rFonts w:ascii="Liberation Sans" w:hAnsi="Liberation Sans"/>
          <w:b/>
          <w:color w:val="FFFFFF"/>
          <w:sz w:val="20"/>
        </w:rPr>
      </w:pPr>
    </w:p>
    <w:tbl>
      <w:tblPr>
        <w:tblStyle w:val="Tabelacomgrade"/>
        <w:tblW w:w="9356" w:type="dxa"/>
        <w:jc w:val="center"/>
        <w:tblLayout w:type="fixed"/>
        <w:tblLook w:val="04A0" w:firstRow="1" w:lastRow="0" w:firstColumn="1" w:lastColumn="0" w:noHBand="0" w:noVBand="1"/>
      </w:tblPr>
      <w:tblGrid>
        <w:gridCol w:w="988"/>
        <w:gridCol w:w="992"/>
        <w:gridCol w:w="3685"/>
        <w:gridCol w:w="1276"/>
        <w:gridCol w:w="1281"/>
        <w:gridCol w:w="1134"/>
      </w:tblGrid>
      <w:tr w:rsidR="00776597" w:rsidRPr="008255E7" w14:paraId="6D61152F" w14:textId="77777777" w:rsidTr="009A3572">
        <w:trPr>
          <w:trHeight w:val="1309"/>
          <w:jc w:val="center"/>
        </w:trPr>
        <w:tc>
          <w:tcPr>
            <w:tcW w:w="988" w:type="dxa"/>
            <w:vMerge w:val="restart"/>
            <w:shd w:val="clear" w:color="auto" w:fill="D9D9D9" w:themeFill="background1" w:themeFillShade="D9"/>
            <w:vAlign w:val="center"/>
          </w:tcPr>
          <w:p w14:paraId="2595B6C9" w14:textId="77777777" w:rsidR="00776597" w:rsidRPr="00776597" w:rsidRDefault="00776597" w:rsidP="009A3572">
            <w:pPr>
              <w:spacing w:after="0"/>
              <w:jc w:val="center"/>
              <w:rPr>
                <w:rFonts w:ascii="Arial" w:hAnsi="Arial" w:cs="Arial"/>
                <w:b/>
                <w:bCs/>
                <w:sz w:val="18"/>
                <w:szCs w:val="18"/>
              </w:rPr>
            </w:pPr>
            <w:r w:rsidRPr="00776597">
              <w:rPr>
                <w:rFonts w:ascii="Arial" w:hAnsi="Arial" w:cs="Arial"/>
                <w:b/>
                <w:bCs/>
                <w:sz w:val="18"/>
                <w:szCs w:val="18"/>
              </w:rPr>
              <w:t>Item</w:t>
            </w:r>
          </w:p>
        </w:tc>
        <w:tc>
          <w:tcPr>
            <w:tcW w:w="992" w:type="dxa"/>
            <w:vMerge w:val="restart"/>
            <w:shd w:val="clear" w:color="auto" w:fill="D9D9D9" w:themeFill="background1" w:themeFillShade="D9"/>
            <w:vAlign w:val="center"/>
          </w:tcPr>
          <w:p w14:paraId="7B920EC3" w14:textId="77777777" w:rsidR="00776597" w:rsidRPr="00776597" w:rsidRDefault="00776597" w:rsidP="009A3572">
            <w:pPr>
              <w:spacing w:after="0"/>
              <w:jc w:val="center"/>
              <w:rPr>
                <w:rFonts w:ascii="Arial" w:hAnsi="Arial" w:cs="Arial"/>
                <w:b/>
                <w:bCs/>
                <w:sz w:val="18"/>
                <w:szCs w:val="18"/>
              </w:rPr>
            </w:pPr>
            <w:r w:rsidRPr="00776597">
              <w:rPr>
                <w:rFonts w:ascii="Arial" w:hAnsi="Arial" w:cs="Arial"/>
                <w:b/>
                <w:bCs/>
                <w:sz w:val="18"/>
                <w:szCs w:val="18"/>
              </w:rPr>
              <w:t>e-Fisco</w:t>
            </w:r>
          </w:p>
        </w:tc>
        <w:tc>
          <w:tcPr>
            <w:tcW w:w="3685" w:type="dxa"/>
            <w:vMerge w:val="restart"/>
            <w:shd w:val="clear" w:color="auto" w:fill="D9D9D9" w:themeFill="background1" w:themeFillShade="D9"/>
            <w:vAlign w:val="center"/>
          </w:tcPr>
          <w:p w14:paraId="2D4D5590" w14:textId="77777777" w:rsidR="00776597" w:rsidRPr="00776597" w:rsidRDefault="00776597" w:rsidP="009A3572">
            <w:pPr>
              <w:spacing w:after="0"/>
              <w:jc w:val="center"/>
              <w:rPr>
                <w:rFonts w:ascii="Arial" w:hAnsi="Arial" w:cs="Arial"/>
                <w:b/>
                <w:bCs/>
                <w:sz w:val="18"/>
                <w:szCs w:val="18"/>
              </w:rPr>
            </w:pPr>
            <w:r w:rsidRPr="00776597">
              <w:rPr>
                <w:rFonts w:ascii="Arial" w:hAnsi="Arial" w:cs="Arial"/>
                <w:b/>
                <w:bCs/>
                <w:sz w:val="18"/>
                <w:szCs w:val="18"/>
              </w:rPr>
              <w:t>Descrição</w:t>
            </w:r>
          </w:p>
        </w:tc>
        <w:tc>
          <w:tcPr>
            <w:tcW w:w="1276" w:type="dxa"/>
            <w:shd w:val="clear" w:color="auto" w:fill="D9D9D9" w:themeFill="background1" w:themeFillShade="D9"/>
            <w:vAlign w:val="center"/>
          </w:tcPr>
          <w:p w14:paraId="0AD83F92" w14:textId="77777777" w:rsidR="00776597" w:rsidRPr="00776597" w:rsidRDefault="00776597" w:rsidP="009A3572">
            <w:pPr>
              <w:spacing w:after="0"/>
              <w:jc w:val="center"/>
              <w:rPr>
                <w:rFonts w:ascii="Arial" w:hAnsi="Arial" w:cs="Arial"/>
                <w:b/>
                <w:bCs/>
                <w:sz w:val="18"/>
                <w:szCs w:val="18"/>
              </w:rPr>
            </w:pPr>
            <w:r w:rsidRPr="00776597">
              <w:rPr>
                <w:rFonts w:ascii="Arial" w:hAnsi="Arial" w:cs="Arial"/>
                <w:b/>
                <w:bCs/>
                <w:sz w:val="18"/>
                <w:szCs w:val="18"/>
              </w:rPr>
              <w:t>Quantidade</w:t>
            </w:r>
          </w:p>
        </w:tc>
        <w:tc>
          <w:tcPr>
            <w:tcW w:w="1281" w:type="dxa"/>
            <w:shd w:val="clear" w:color="auto" w:fill="D9D9D9" w:themeFill="background1" w:themeFillShade="D9"/>
            <w:vAlign w:val="center"/>
          </w:tcPr>
          <w:p w14:paraId="250B77BE" w14:textId="77777777" w:rsidR="00776597" w:rsidRPr="00776597" w:rsidRDefault="00776597" w:rsidP="009A3572">
            <w:pPr>
              <w:spacing w:after="0"/>
              <w:jc w:val="center"/>
              <w:rPr>
                <w:rFonts w:ascii="Arial" w:hAnsi="Arial" w:cs="Arial"/>
                <w:b/>
                <w:bCs/>
                <w:sz w:val="18"/>
                <w:szCs w:val="18"/>
              </w:rPr>
            </w:pPr>
            <w:r w:rsidRPr="00776597">
              <w:rPr>
                <w:rFonts w:ascii="Arial" w:hAnsi="Arial" w:cs="Arial"/>
                <w:b/>
                <w:bCs/>
                <w:sz w:val="18"/>
                <w:szCs w:val="18"/>
              </w:rPr>
              <w:t>Valor Unitário Estimado Máximo UND.</w:t>
            </w:r>
          </w:p>
        </w:tc>
        <w:tc>
          <w:tcPr>
            <w:tcW w:w="1134" w:type="dxa"/>
            <w:shd w:val="clear" w:color="auto" w:fill="D9D9D9" w:themeFill="background1" w:themeFillShade="D9"/>
            <w:vAlign w:val="center"/>
          </w:tcPr>
          <w:p w14:paraId="43FD743D" w14:textId="77777777" w:rsidR="00776597" w:rsidRPr="00776597" w:rsidRDefault="00776597" w:rsidP="009A3572">
            <w:pPr>
              <w:spacing w:after="0"/>
              <w:jc w:val="center"/>
              <w:rPr>
                <w:rFonts w:ascii="Arial" w:hAnsi="Arial" w:cs="Arial"/>
                <w:b/>
                <w:bCs/>
                <w:sz w:val="18"/>
                <w:szCs w:val="18"/>
              </w:rPr>
            </w:pPr>
            <w:r w:rsidRPr="00776597">
              <w:rPr>
                <w:rFonts w:ascii="Arial" w:hAnsi="Arial" w:cs="Arial"/>
                <w:b/>
                <w:bCs/>
                <w:sz w:val="18"/>
                <w:szCs w:val="18"/>
              </w:rPr>
              <w:t>Valor Total Estimado Máximo</w:t>
            </w:r>
          </w:p>
        </w:tc>
      </w:tr>
      <w:tr w:rsidR="00776597" w:rsidRPr="008255E7" w14:paraId="7153B875" w14:textId="77777777" w:rsidTr="009A3572">
        <w:trPr>
          <w:trHeight w:val="108"/>
          <w:jc w:val="center"/>
        </w:trPr>
        <w:tc>
          <w:tcPr>
            <w:tcW w:w="988" w:type="dxa"/>
            <w:vMerge/>
            <w:shd w:val="clear" w:color="auto" w:fill="D9D9D9" w:themeFill="background1" w:themeFillShade="D9"/>
            <w:vAlign w:val="center"/>
          </w:tcPr>
          <w:p w14:paraId="4076A1C9" w14:textId="77777777" w:rsidR="00776597" w:rsidRPr="008255E7" w:rsidRDefault="00776597" w:rsidP="009A3572">
            <w:pPr>
              <w:spacing w:after="0"/>
              <w:jc w:val="center"/>
              <w:rPr>
                <w:rFonts w:ascii="Arial" w:hAnsi="Arial" w:cs="Arial"/>
                <w:sz w:val="18"/>
                <w:szCs w:val="18"/>
              </w:rPr>
            </w:pPr>
          </w:p>
        </w:tc>
        <w:tc>
          <w:tcPr>
            <w:tcW w:w="992" w:type="dxa"/>
            <w:vMerge/>
            <w:shd w:val="clear" w:color="auto" w:fill="D9D9D9" w:themeFill="background1" w:themeFillShade="D9"/>
            <w:vAlign w:val="center"/>
          </w:tcPr>
          <w:p w14:paraId="222983A6" w14:textId="77777777" w:rsidR="00776597" w:rsidRPr="008255E7" w:rsidRDefault="00776597" w:rsidP="009A3572">
            <w:pPr>
              <w:spacing w:after="0"/>
              <w:jc w:val="center"/>
              <w:rPr>
                <w:rFonts w:ascii="Arial" w:hAnsi="Arial" w:cs="Arial"/>
                <w:sz w:val="18"/>
                <w:szCs w:val="18"/>
              </w:rPr>
            </w:pPr>
          </w:p>
        </w:tc>
        <w:tc>
          <w:tcPr>
            <w:tcW w:w="3685" w:type="dxa"/>
            <w:vMerge/>
            <w:shd w:val="clear" w:color="auto" w:fill="D9D9D9" w:themeFill="background1" w:themeFillShade="D9"/>
            <w:vAlign w:val="center"/>
          </w:tcPr>
          <w:p w14:paraId="2DAC32CD" w14:textId="77777777" w:rsidR="00776597" w:rsidRPr="008255E7" w:rsidRDefault="00776597" w:rsidP="009A3572">
            <w:pPr>
              <w:spacing w:after="0"/>
              <w:jc w:val="center"/>
              <w:rPr>
                <w:rFonts w:ascii="Arial" w:hAnsi="Arial" w:cs="Arial"/>
                <w:sz w:val="18"/>
                <w:szCs w:val="18"/>
              </w:rPr>
            </w:pPr>
          </w:p>
        </w:tc>
        <w:tc>
          <w:tcPr>
            <w:tcW w:w="1276" w:type="dxa"/>
            <w:shd w:val="clear" w:color="auto" w:fill="D9D9D9" w:themeFill="background1" w:themeFillShade="D9"/>
            <w:vAlign w:val="center"/>
          </w:tcPr>
          <w:p w14:paraId="42259E7E" w14:textId="77777777" w:rsidR="00776597" w:rsidRPr="008255E7" w:rsidRDefault="00776597" w:rsidP="009A3572">
            <w:pPr>
              <w:spacing w:after="0"/>
              <w:jc w:val="center"/>
              <w:rPr>
                <w:rFonts w:ascii="Arial" w:hAnsi="Arial" w:cs="Arial"/>
                <w:sz w:val="18"/>
                <w:szCs w:val="18"/>
              </w:rPr>
            </w:pPr>
          </w:p>
        </w:tc>
        <w:tc>
          <w:tcPr>
            <w:tcW w:w="1281" w:type="dxa"/>
            <w:shd w:val="clear" w:color="auto" w:fill="D9D9D9" w:themeFill="background1" w:themeFillShade="D9"/>
            <w:vAlign w:val="center"/>
          </w:tcPr>
          <w:p w14:paraId="383E0E35" w14:textId="77777777" w:rsidR="00776597" w:rsidRPr="008255E7" w:rsidRDefault="00776597" w:rsidP="009A3572">
            <w:pPr>
              <w:spacing w:after="0"/>
              <w:jc w:val="center"/>
              <w:rPr>
                <w:rFonts w:ascii="Arial" w:hAnsi="Arial" w:cs="Arial"/>
                <w:sz w:val="18"/>
                <w:szCs w:val="18"/>
              </w:rPr>
            </w:pPr>
          </w:p>
        </w:tc>
        <w:tc>
          <w:tcPr>
            <w:tcW w:w="1134" w:type="dxa"/>
            <w:shd w:val="clear" w:color="auto" w:fill="D9D9D9" w:themeFill="background1" w:themeFillShade="D9"/>
            <w:vAlign w:val="center"/>
          </w:tcPr>
          <w:p w14:paraId="3FB3D734" w14:textId="77777777" w:rsidR="00776597" w:rsidRPr="008255E7" w:rsidRDefault="00776597" w:rsidP="009A3572">
            <w:pPr>
              <w:spacing w:after="0"/>
              <w:jc w:val="center"/>
              <w:rPr>
                <w:rFonts w:ascii="Arial" w:hAnsi="Arial" w:cs="Arial"/>
                <w:sz w:val="18"/>
                <w:szCs w:val="18"/>
              </w:rPr>
            </w:pPr>
          </w:p>
        </w:tc>
      </w:tr>
      <w:tr w:rsidR="00776597" w:rsidRPr="008255E7" w14:paraId="1663F472" w14:textId="77777777" w:rsidTr="009A3572">
        <w:trPr>
          <w:trHeight w:val="3855"/>
          <w:jc w:val="center"/>
        </w:trPr>
        <w:tc>
          <w:tcPr>
            <w:tcW w:w="988" w:type="dxa"/>
          </w:tcPr>
          <w:p w14:paraId="33D86727" w14:textId="77777777" w:rsidR="00776597" w:rsidRDefault="00776597" w:rsidP="009A3572">
            <w:pPr>
              <w:spacing w:after="0"/>
              <w:jc w:val="center"/>
              <w:rPr>
                <w:rFonts w:ascii="Arial" w:hAnsi="Arial" w:cs="Arial"/>
                <w:sz w:val="18"/>
                <w:szCs w:val="18"/>
              </w:rPr>
            </w:pPr>
          </w:p>
          <w:p w14:paraId="0FFA0662" w14:textId="77777777" w:rsidR="00776597" w:rsidRDefault="00776597" w:rsidP="009A3572">
            <w:pPr>
              <w:spacing w:after="0"/>
              <w:jc w:val="center"/>
              <w:rPr>
                <w:rFonts w:ascii="Arial" w:hAnsi="Arial" w:cs="Arial"/>
                <w:sz w:val="18"/>
                <w:szCs w:val="18"/>
              </w:rPr>
            </w:pPr>
          </w:p>
          <w:p w14:paraId="05D38E75" w14:textId="77777777" w:rsidR="00776597" w:rsidRPr="008255E7" w:rsidRDefault="00776597" w:rsidP="009A3572">
            <w:pPr>
              <w:spacing w:after="0"/>
              <w:jc w:val="center"/>
              <w:rPr>
                <w:rFonts w:ascii="Arial" w:hAnsi="Arial" w:cs="Arial"/>
                <w:sz w:val="18"/>
                <w:szCs w:val="18"/>
              </w:rPr>
            </w:pPr>
            <w:r w:rsidRPr="008255E7">
              <w:rPr>
                <w:rFonts w:ascii="Arial" w:hAnsi="Arial" w:cs="Arial"/>
                <w:sz w:val="18"/>
                <w:szCs w:val="18"/>
              </w:rPr>
              <w:t>1</w:t>
            </w:r>
          </w:p>
        </w:tc>
        <w:tc>
          <w:tcPr>
            <w:tcW w:w="992" w:type="dxa"/>
          </w:tcPr>
          <w:p w14:paraId="200CE277" w14:textId="77777777" w:rsidR="00776597" w:rsidRDefault="00776597" w:rsidP="009A3572">
            <w:pPr>
              <w:spacing w:after="0"/>
              <w:jc w:val="center"/>
              <w:rPr>
                <w:rFonts w:ascii="Arial" w:hAnsi="Arial" w:cs="Arial"/>
                <w:sz w:val="18"/>
                <w:szCs w:val="18"/>
              </w:rPr>
            </w:pPr>
          </w:p>
          <w:p w14:paraId="2958BF68" w14:textId="77777777" w:rsidR="00776597" w:rsidRDefault="00776597" w:rsidP="009A3572">
            <w:pPr>
              <w:spacing w:after="0"/>
              <w:jc w:val="center"/>
              <w:rPr>
                <w:rFonts w:ascii="Arial" w:hAnsi="Arial" w:cs="Arial"/>
                <w:sz w:val="18"/>
                <w:szCs w:val="18"/>
              </w:rPr>
            </w:pPr>
          </w:p>
          <w:p w14:paraId="4CB3B9E5" w14:textId="77777777" w:rsidR="00776597" w:rsidRPr="008255E7" w:rsidRDefault="00776597" w:rsidP="009A3572">
            <w:pPr>
              <w:spacing w:after="0"/>
              <w:jc w:val="center"/>
              <w:rPr>
                <w:rFonts w:ascii="Arial" w:hAnsi="Arial" w:cs="Arial"/>
                <w:sz w:val="18"/>
                <w:szCs w:val="18"/>
              </w:rPr>
            </w:pPr>
            <w:r w:rsidRPr="008255E7">
              <w:rPr>
                <w:rFonts w:ascii="Arial" w:hAnsi="Arial" w:cs="Arial"/>
                <w:sz w:val="18"/>
                <w:szCs w:val="18"/>
              </w:rPr>
              <w:t>36915</w:t>
            </w:r>
          </w:p>
        </w:tc>
        <w:tc>
          <w:tcPr>
            <w:tcW w:w="3685" w:type="dxa"/>
          </w:tcPr>
          <w:p w14:paraId="25EF5A1D" w14:textId="77777777" w:rsidR="00776597" w:rsidRDefault="00776597" w:rsidP="009A3572">
            <w:pPr>
              <w:spacing w:after="0"/>
              <w:jc w:val="center"/>
              <w:rPr>
                <w:rFonts w:ascii="Arial" w:hAnsi="Arial" w:cs="Arial"/>
                <w:sz w:val="18"/>
                <w:szCs w:val="18"/>
              </w:rPr>
            </w:pPr>
          </w:p>
          <w:p w14:paraId="6A60CECB" w14:textId="77777777" w:rsidR="00776597" w:rsidRPr="008255E7" w:rsidRDefault="00776597" w:rsidP="009A3572">
            <w:pPr>
              <w:spacing w:after="0"/>
              <w:jc w:val="both"/>
              <w:rPr>
                <w:rFonts w:ascii="Arial" w:hAnsi="Arial" w:cs="Arial"/>
                <w:sz w:val="18"/>
                <w:szCs w:val="18"/>
              </w:rPr>
            </w:pPr>
            <w:r w:rsidRPr="008255E7">
              <w:rPr>
                <w:rFonts w:ascii="Arial" w:hAnsi="Arial" w:cs="Arial"/>
                <w:sz w:val="18"/>
                <w:szCs w:val="18"/>
              </w:rPr>
              <w:t xml:space="preserve">ONIBUS - TRANSPORTE COLETIVO DE </w:t>
            </w:r>
            <w:proofErr w:type="gramStart"/>
            <w:r w:rsidRPr="008255E7">
              <w:rPr>
                <w:rFonts w:ascii="Arial" w:hAnsi="Arial" w:cs="Arial"/>
                <w:sz w:val="18"/>
                <w:szCs w:val="18"/>
              </w:rPr>
              <w:t>PASSAGEIROS,MOTOR</w:t>
            </w:r>
            <w:proofErr w:type="gramEnd"/>
            <w:r w:rsidRPr="008255E7">
              <w:rPr>
                <w:rFonts w:ascii="Arial" w:hAnsi="Arial" w:cs="Arial"/>
                <w:sz w:val="18"/>
                <w:szCs w:val="18"/>
              </w:rPr>
              <w:t xml:space="preserve"> </w:t>
            </w:r>
            <w:proofErr w:type="gramStart"/>
            <w:r w:rsidRPr="008255E7">
              <w:rPr>
                <w:rFonts w:ascii="Arial" w:hAnsi="Arial" w:cs="Arial"/>
                <w:sz w:val="18"/>
                <w:szCs w:val="18"/>
              </w:rPr>
              <w:t>ELETRICO,SEM</w:t>
            </w:r>
            <w:proofErr w:type="gramEnd"/>
            <w:r w:rsidRPr="008255E7">
              <w:rPr>
                <w:rFonts w:ascii="Arial" w:hAnsi="Arial" w:cs="Arial"/>
                <w:sz w:val="18"/>
                <w:szCs w:val="18"/>
              </w:rPr>
              <w:t xml:space="preserve"> </w:t>
            </w:r>
            <w:proofErr w:type="gramStart"/>
            <w:r w:rsidRPr="008255E7">
              <w:rPr>
                <w:rFonts w:ascii="Arial" w:hAnsi="Arial" w:cs="Arial"/>
                <w:sz w:val="18"/>
                <w:szCs w:val="18"/>
              </w:rPr>
              <w:t>TRANSMISSAO,CAPACIDADE</w:t>
            </w:r>
            <w:proofErr w:type="gramEnd"/>
            <w:r w:rsidRPr="008255E7">
              <w:rPr>
                <w:rFonts w:ascii="Arial" w:hAnsi="Arial" w:cs="Arial"/>
                <w:sz w:val="18"/>
                <w:szCs w:val="18"/>
              </w:rPr>
              <w:t xml:space="preserve"> MAXIMA PARA 89 </w:t>
            </w:r>
            <w:proofErr w:type="gramStart"/>
            <w:r w:rsidRPr="008255E7">
              <w:rPr>
                <w:rFonts w:ascii="Arial" w:hAnsi="Arial" w:cs="Arial"/>
                <w:sz w:val="18"/>
                <w:szCs w:val="18"/>
              </w:rPr>
              <w:t>PASSAGEIROS,FREIOS</w:t>
            </w:r>
            <w:proofErr w:type="gramEnd"/>
            <w:r w:rsidRPr="008255E7">
              <w:rPr>
                <w:rFonts w:ascii="Arial" w:hAnsi="Arial" w:cs="Arial"/>
                <w:sz w:val="18"/>
                <w:szCs w:val="18"/>
              </w:rPr>
              <w:t xml:space="preserve"> ABS, TRACAO ELETRICA COM CAPACIDADE MINIMA DE 250 KM, COM SISTEMA DE REFRIGERACAO, ACESSIBILIDADE CONFORME ABNT NBR 14022, CLIMATIZACAO, 03 (TRES) PORTAS DE SERVICO, SISTEMA DE VIDEOMONITORAMENTO, PAINEL ELETRONICO FRONTAL DE DESTINO, PAINEL DIGITAL ATRAS DA CABINE DO MOTORISTA, INFRAESTRUTURA PARA INSTALACAO DE VALIDADORES E CATRACAS PROXIMO AO POSTO DE COMANDO (MOTORISTA).</w:t>
            </w:r>
          </w:p>
        </w:tc>
        <w:tc>
          <w:tcPr>
            <w:tcW w:w="1276" w:type="dxa"/>
          </w:tcPr>
          <w:p w14:paraId="21C27715" w14:textId="77777777" w:rsidR="00776597" w:rsidRPr="008255E7" w:rsidRDefault="00776597" w:rsidP="002A734F">
            <w:pPr>
              <w:spacing w:after="0"/>
              <w:jc w:val="center"/>
              <w:rPr>
                <w:rFonts w:ascii="Arial" w:hAnsi="Arial" w:cs="Arial"/>
                <w:sz w:val="18"/>
                <w:szCs w:val="18"/>
              </w:rPr>
            </w:pPr>
            <w:r w:rsidRPr="008255E7">
              <w:rPr>
                <w:rFonts w:ascii="Arial" w:hAnsi="Arial" w:cs="Arial"/>
                <w:sz w:val="18"/>
                <w:szCs w:val="18"/>
              </w:rPr>
              <w:t>20</w:t>
            </w:r>
          </w:p>
        </w:tc>
        <w:tc>
          <w:tcPr>
            <w:tcW w:w="1281" w:type="dxa"/>
          </w:tcPr>
          <w:p w14:paraId="775F2922" w14:textId="656680F3" w:rsidR="00776597" w:rsidRPr="008255E7" w:rsidRDefault="00776597" w:rsidP="009A3572">
            <w:pPr>
              <w:spacing w:after="0"/>
              <w:jc w:val="center"/>
              <w:rPr>
                <w:rFonts w:ascii="Arial" w:hAnsi="Arial" w:cs="Arial"/>
                <w:sz w:val="18"/>
                <w:szCs w:val="18"/>
              </w:rPr>
            </w:pPr>
            <w:r>
              <w:rPr>
                <w:rFonts w:ascii="Arial" w:hAnsi="Arial" w:cs="Arial"/>
                <w:sz w:val="18"/>
                <w:szCs w:val="18"/>
              </w:rPr>
              <w:t>0</w:t>
            </w:r>
          </w:p>
        </w:tc>
        <w:tc>
          <w:tcPr>
            <w:tcW w:w="1134" w:type="dxa"/>
          </w:tcPr>
          <w:p w14:paraId="47E0CEA2" w14:textId="1B73063D" w:rsidR="00776597" w:rsidRPr="008255E7" w:rsidRDefault="00776597" w:rsidP="002A734F">
            <w:pPr>
              <w:spacing w:after="0"/>
              <w:rPr>
                <w:rFonts w:ascii="Arial" w:hAnsi="Arial" w:cs="Arial"/>
                <w:sz w:val="18"/>
                <w:szCs w:val="18"/>
              </w:rPr>
            </w:pPr>
            <w:r>
              <w:rPr>
                <w:rFonts w:ascii="Arial" w:hAnsi="Arial" w:cs="Arial"/>
                <w:sz w:val="18"/>
                <w:szCs w:val="18"/>
              </w:rPr>
              <w:t>0</w:t>
            </w:r>
          </w:p>
        </w:tc>
      </w:tr>
      <w:tr w:rsidR="00776597" w:rsidRPr="008255E7" w14:paraId="6EEDC53B" w14:textId="77777777" w:rsidTr="009A3572">
        <w:trPr>
          <w:jc w:val="center"/>
        </w:trPr>
        <w:tc>
          <w:tcPr>
            <w:tcW w:w="988" w:type="dxa"/>
            <w:vMerge w:val="restart"/>
            <w:shd w:val="clear" w:color="auto" w:fill="D9D9D9" w:themeFill="background1" w:themeFillShade="D9"/>
            <w:vAlign w:val="center"/>
          </w:tcPr>
          <w:p w14:paraId="13A579DB" w14:textId="77777777" w:rsidR="00776597" w:rsidRPr="00776597" w:rsidRDefault="00776597" w:rsidP="009A3572">
            <w:pPr>
              <w:spacing w:after="0"/>
              <w:jc w:val="center"/>
              <w:rPr>
                <w:rFonts w:ascii="Arial" w:hAnsi="Arial" w:cs="Arial"/>
                <w:b/>
                <w:bCs/>
                <w:sz w:val="18"/>
                <w:szCs w:val="18"/>
              </w:rPr>
            </w:pPr>
            <w:r w:rsidRPr="00776597">
              <w:rPr>
                <w:rFonts w:ascii="Arial" w:hAnsi="Arial" w:cs="Arial"/>
                <w:b/>
                <w:bCs/>
                <w:sz w:val="18"/>
                <w:szCs w:val="18"/>
              </w:rPr>
              <w:t>Item</w:t>
            </w:r>
          </w:p>
        </w:tc>
        <w:tc>
          <w:tcPr>
            <w:tcW w:w="992" w:type="dxa"/>
            <w:vMerge w:val="restart"/>
            <w:shd w:val="clear" w:color="auto" w:fill="D9D9D9" w:themeFill="background1" w:themeFillShade="D9"/>
            <w:vAlign w:val="center"/>
          </w:tcPr>
          <w:p w14:paraId="4E408220" w14:textId="77777777" w:rsidR="00776597" w:rsidRPr="00776597" w:rsidRDefault="00776597" w:rsidP="009A3572">
            <w:pPr>
              <w:spacing w:after="0"/>
              <w:jc w:val="center"/>
              <w:rPr>
                <w:rFonts w:ascii="Arial" w:hAnsi="Arial" w:cs="Arial"/>
                <w:b/>
                <w:bCs/>
                <w:sz w:val="18"/>
                <w:szCs w:val="18"/>
              </w:rPr>
            </w:pPr>
            <w:r w:rsidRPr="00776597">
              <w:rPr>
                <w:rFonts w:ascii="Arial" w:hAnsi="Arial" w:cs="Arial"/>
                <w:b/>
                <w:bCs/>
                <w:sz w:val="18"/>
                <w:szCs w:val="18"/>
              </w:rPr>
              <w:t>e-Fisco</w:t>
            </w:r>
          </w:p>
        </w:tc>
        <w:tc>
          <w:tcPr>
            <w:tcW w:w="3685" w:type="dxa"/>
            <w:vMerge w:val="restart"/>
            <w:shd w:val="clear" w:color="auto" w:fill="D9D9D9" w:themeFill="background1" w:themeFillShade="D9"/>
            <w:vAlign w:val="center"/>
          </w:tcPr>
          <w:p w14:paraId="1BCCEEFA" w14:textId="77777777" w:rsidR="00776597" w:rsidRPr="00776597" w:rsidRDefault="00776597" w:rsidP="009A3572">
            <w:pPr>
              <w:spacing w:after="0"/>
              <w:jc w:val="center"/>
              <w:rPr>
                <w:rFonts w:ascii="Arial" w:hAnsi="Arial" w:cs="Arial"/>
                <w:b/>
                <w:bCs/>
                <w:sz w:val="18"/>
                <w:szCs w:val="18"/>
              </w:rPr>
            </w:pPr>
            <w:r w:rsidRPr="00776597">
              <w:rPr>
                <w:rFonts w:ascii="Arial" w:hAnsi="Arial" w:cs="Arial"/>
                <w:b/>
                <w:bCs/>
                <w:sz w:val="18"/>
                <w:szCs w:val="18"/>
              </w:rPr>
              <w:t>Descrição</w:t>
            </w:r>
          </w:p>
        </w:tc>
        <w:tc>
          <w:tcPr>
            <w:tcW w:w="1276" w:type="dxa"/>
            <w:shd w:val="clear" w:color="auto" w:fill="D9D9D9" w:themeFill="background1" w:themeFillShade="D9"/>
            <w:vAlign w:val="center"/>
          </w:tcPr>
          <w:p w14:paraId="1FF8AF22" w14:textId="77777777" w:rsidR="00776597" w:rsidRPr="00776597" w:rsidRDefault="00776597" w:rsidP="009A3572">
            <w:pPr>
              <w:spacing w:after="0"/>
              <w:jc w:val="center"/>
              <w:rPr>
                <w:rFonts w:ascii="Arial" w:hAnsi="Arial" w:cs="Arial"/>
                <w:b/>
                <w:bCs/>
                <w:sz w:val="18"/>
                <w:szCs w:val="18"/>
              </w:rPr>
            </w:pPr>
            <w:r w:rsidRPr="00776597">
              <w:rPr>
                <w:rFonts w:ascii="Arial" w:hAnsi="Arial" w:cs="Arial"/>
                <w:b/>
                <w:bCs/>
                <w:sz w:val="18"/>
                <w:szCs w:val="18"/>
              </w:rPr>
              <w:t>Quantidade</w:t>
            </w:r>
          </w:p>
        </w:tc>
        <w:tc>
          <w:tcPr>
            <w:tcW w:w="1281" w:type="dxa"/>
            <w:shd w:val="clear" w:color="auto" w:fill="D9D9D9" w:themeFill="background1" w:themeFillShade="D9"/>
            <w:vAlign w:val="center"/>
          </w:tcPr>
          <w:p w14:paraId="22637BAD" w14:textId="77777777" w:rsidR="00776597" w:rsidRPr="00776597" w:rsidRDefault="00776597" w:rsidP="009A3572">
            <w:pPr>
              <w:spacing w:after="0"/>
              <w:jc w:val="center"/>
              <w:rPr>
                <w:rFonts w:ascii="Arial" w:hAnsi="Arial" w:cs="Arial"/>
                <w:b/>
                <w:bCs/>
                <w:sz w:val="18"/>
                <w:szCs w:val="18"/>
              </w:rPr>
            </w:pPr>
            <w:r w:rsidRPr="00776597">
              <w:rPr>
                <w:rFonts w:ascii="Arial" w:hAnsi="Arial" w:cs="Arial"/>
                <w:b/>
                <w:bCs/>
                <w:sz w:val="18"/>
                <w:szCs w:val="18"/>
              </w:rPr>
              <w:t>Valor Unitário Estimado Máximo</w:t>
            </w:r>
          </w:p>
        </w:tc>
        <w:tc>
          <w:tcPr>
            <w:tcW w:w="1134" w:type="dxa"/>
            <w:shd w:val="clear" w:color="auto" w:fill="D9D9D9" w:themeFill="background1" w:themeFillShade="D9"/>
            <w:vAlign w:val="center"/>
          </w:tcPr>
          <w:p w14:paraId="5D8C6AE5" w14:textId="77777777" w:rsidR="00776597" w:rsidRPr="00776597" w:rsidRDefault="00776597" w:rsidP="009A3572">
            <w:pPr>
              <w:spacing w:after="0"/>
              <w:jc w:val="center"/>
              <w:rPr>
                <w:rFonts w:ascii="Arial" w:hAnsi="Arial" w:cs="Arial"/>
                <w:b/>
                <w:bCs/>
                <w:sz w:val="18"/>
                <w:szCs w:val="18"/>
              </w:rPr>
            </w:pPr>
            <w:r w:rsidRPr="00776597">
              <w:rPr>
                <w:rFonts w:ascii="Arial" w:hAnsi="Arial" w:cs="Arial"/>
                <w:b/>
                <w:bCs/>
                <w:sz w:val="18"/>
                <w:szCs w:val="18"/>
              </w:rPr>
              <w:t>Valor Total Estimado Máximo</w:t>
            </w:r>
          </w:p>
        </w:tc>
      </w:tr>
      <w:tr w:rsidR="00776597" w:rsidRPr="008255E7" w14:paraId="150253A3" w14:textId="77777777" w:rsidTr="009A3572">
        <w:trPr>
          <w:jc w:val="center"/>
        </w:trPr>
        <w:tc>
          <w:tcPr>
            <w:tcW w:w="988" w:type="dxa"/>
            <w:vMerge/>
            <w:shd w:val="clear" w:color="auto" w:fill="D9D9D9" w:themeFill="background1" w:themeFillShade="D9"/>
            <w:vAlign w:val="center"/>
          </w:tcPr>
          <w:p w14:paraId="32B453CF" w14:textId="77777777" w:rsidR="00776597" w:rsidRPr="008255E7" w:rsidRDefault="00776597" w:rsidP="009A3572">
            <w:pPr>
              <w:spacing w:after="0"/>
              <w:jc w:val="center"/>
              <w:rPr>
                <w:rFonts w:ascii="Arial" w:hAnsi="Arial" w:cs="Arial"/>
                <w:sz w:val="18"/>
                <w:szCs w:val="18"/>
              </w:rPr>
            </w:pPr>
          </w:p>
        </w:tc>
        <w:tc>
          <w:tcPr>
            <w:tcW w:w="992" w:type="dxa"/>
            <w:vMerge/>
            <w:shd w:val="clear" w:color="auto" w:fill="D9D9D9" w:themeFill="background1" w:themeFillShade="D9"/>
            <w:vAlign w:val="center"/>
          </w:tcPr>
          <w:p w14:paraId="4AFFEAEA" w14:textId="77777777" w:rsidR="00776597" w:rsidRPr="008255E7" w:rsidRDefault="00776597" w:rsidP="009A3572">
            <w:pPr>
              <w:spacing w:after="0"/>
              <w:jc w:val="center"/>
              <w:rPr>
                <w:rFonts w:ascii="Arial" w:hAnsi="Arial" w:cs="Arial"/>
                <w:sz w:val="18"/>
                <w:szCs w:val="18"/>
              </w:rPr>
            </w:pPr>
          </w:p>
        </w:tc>
        <w:tc>
          <w:tcPr>
            <w:tcW w:w="3685" w:type="dxa"/>
            <w:vMerge/>
            <w:shd w:val="clear" w:color="auto" w:fill="D9D9D9" w:themeFill="background1" w:themeFillShade="D9"/>
            <w:vAlign w:val="center"/>
          </w:tcPr>
          <w:p w14:paraId="56E3EE1F" w14:textId="77777777" w:rsidR="00776597" w:rsidRPr="008255E7" w:rsidRDefault="00776597" w:rsidP="009A3572">
            <w:pPr>
              <w:spacing w:after="0"/>
              <w:jc w:val="center"/>
              <w:rPr>
                <w:rFonts w:ascii="Arial" w:hAnsi="Arial" w:cs="Arial"/>
                <w:sz w:val="18"/>
                <w:szCs w:val="18"/>
              </w:rPr>
            </w:pPr>
          </w:p>
        </w:tc>
        <w:tc>
          <w:tcPr>
            <w:tcW w:w="1276" w:type="dxa"/>
            <w:shd w:val="clear" w:color="auto" w:fill="D9D9D9" w:themeFill="background1" w:themeFillShade="D9"/>
            <w:vAlign w:val="center"/>
          </w:tcPr>
          <w:p w14:paraId="0132F04F" w14:textId="77777777" w:rsidR="00776597" w:rsidRPr="008255E7" w:rsidRDefault="00776597" w:rsidP="009A3572">
            <w:pPr>
              <w:spacing w:after="0"/>
              <w:jc w:val="center"/>
              <w:rPr>
                <w:rFonts w:ascii="Arial" w:hAnsi="Arial" w:cs="Arial"/>
                <w:sz w:val="18"/>
                <w:szCs w:val="18"/>
              </w:rPr>
            </w:pPr>
          </w:p>
        </w:tc>
        <w:tc>
          <w:tcPr>
            <w:tcW w:w="1281" w:type="dxa"/>
            <w:shd w:val="clear" w:color="auto" w:fill="D9D9D9" w:themeFill="background1" w:themeFillShade="D9"/>
            <w:vAlign w:val="center"/>
          </w:tcPr>
          <w:p w14:paraId="1A39C066" w14:textId="77777777" w:rsidR="00776597" w:rsidRPr="008255E7" w:rsidRDefault="00776597" w:rsidP="009A3572">
            <w:pPr>
              <w:spacing w:after="0"/>
              <w:jc w:val="center"/>
              <w:rPr>
                <w:rFonts w:ascii="Arial" w:hAnsi="Arial" w:cs="Arial"/>
                <w:sz w:val="18"/>
                <w:szCs w:val="18"/>
              </w:rPr>
            </w:pPr>
          </w:p>
        </w:tc>
        <w:tc>
          <w:tcPr>
            <w:tcW w:w="1134" w:type="dxa"/>
            <w:shd w:val="clear" w:color="auto" w:fill="D9D9D9" w:themeFill="background1" w:themeFillShade="D9"/>
            <w:vAlign w:val="center"/>
          </w:tcPr>
          <w:p w14:paraId="3496B74A" w14:textId="77777777" w:rsidR="00776597" w:rsidRPr="008255E7" w:rsidRDefault="00776597" w:rsidP="009A3572">
            <w:pPr>
              <w:spacing w:after="0"/>
              <w:jc w:val="center"/>
              <w:rPr>
                <w:rFonts w:ascii="Arial" w:hAnsi="Arial" w:cs="Arial"/>
                <w:sz w:val="18"/>
                <w:szCs w:val="18"/>
              </w:rPr>
            </w:pPr>
          </w:p>
        </w:tc>
      </w:tr>
      <w:tr w:rsidR="00776597" w:rsidRPr="008255E7" w14:paraId="7D4951AE" w14:textId="77777777" w:rsidTr="009A3572">
        <w:trPr>
          <w:trHeight w:val="1420"/>
          <w:jc w:val="center"/>
        </w:trPr>
        <w:tc>
          <w:tcPr>
            <w:tcW w:w="988" w:type="dxa"/>
          </w:tcPr>
          <w:p w14:paraId="154F4376" w14:textId="77777777" w:rsidR="00776597" w:rsidRPr="008255E7" w:rsidRDefault="00776597" w:rsidP="009A3572">
            <w:pPr>
              <w:spacing w:after="0"/>
              <w:jc w:val="center"/>
              <w:rPr>
                <w:rFonts w:ascii="Arial" w:hAnsi="Arial" w:cs="Arial"/>
                <w:sz w:val="18"/>
                <w:szCs w:val="18"/>
              </w:rPr>
            </w:pPr>
            <w:r w:rsidRPr="008255E7">
              <w:rPr>
                <w:rFonts w:ascii="Arial" w:hAnsi="Arial" w:cs="Arial"/>
                <w:sz w:val="18"/>
                <w:szCs w:val="18"/>
              </w:rPr>
              <w:t>1</w:t>
            </w:r>
          </w:p>
        </w:tc>
        <w:tc>
          <w:tcPr>
            <w:tcW w:w="992" w:type="dxa"/>
          </w:tcPr>
          <w:p w14:paraId="1CDBBA48" w14:textId="77777777" w:rsidR="00776597" w:rsidRPr="008255E7" w:rsidRDefault="00776597" w:rsidP="009A3572">
            <w:pPr>
              <w:spacing w:after="0"/>
              <w:jc w:val="center"/>
              <w:rPr>
                <w:rFonts w:ascii="Arial" w:hAnsi="Arial" w:cs="Arial"/>
                <w:sz w:val="18"/>
                <w:szCs w:val="18"/>
              </w:rPr>
            </w:pPr>
            <w:r w:rsidRPr="008255E7">
              <w:rPr>
                <w:rFonts w:ascii="Arial" w:hAnsi="Arial" w:cs="Arial"/>
                <w:sz w:val="18"/>
                <w:szCs w:val="18"/>
              </w:rPr>
              <w:t>36915</w:t>
            </w:r>
          </w:p>
        </w:tc>
        <w:tc>
          <w:tcPr>
            <w:tcW w:w="3685" w:type="dxa"/>
          </w:tcPr>
          <w:p w14:paraId="34862506" w14:textId="77777777" w:rsidR="00776597" w:rsidRPr="008255E7" w:rsidRDefault="00776597" w:rsidP="009A3572">
            <w:pPr>
              <w:spacing w:after="0"/>
              <w:jc w:val="center"/>
              <w:rPr>
                <w:rFonts w:ascii="Arial" w:hAnsi="Arial" w:cs="Arial"/>
                <w:sz w:val="18"/>
                <w:szCs w:val="18"/>
              </w:rPr>
            </w:pPr>
            <w:r w:rsidRPr="008255E7">
              <w:rPr>
                <w:rFonts w:ascii="Arial" w:hAnsi="Arial" w:cs="Arial"/>
                <w:sz w:val="18"/>
                <w:szCs w:val="18"/>
              </w:rPr>
              <w:t xml:space="preserve">ONIBUS - TRANSPORTE COLETIVO DE </w:t>
            </w:r>
            <w:proofErr w:type="gramStart"/>
            <w:r w:rsidRPr="008255E7">
              <w:rPr>
                <w:rFonts w:ascii="Arial" w:hAnsi="Arial" w:cs="Arial"/>
                <w:sz w:val="18"/>
                <w:szCs w:val="18"/>
              </w:rPr>
              <w:t>PASSAGEIROS,MOTOR</w:t>
            </w:r>
            <w:proofErr w:type="gramEnd"/>
            <w:r w:rsidRPr="008255E7">
              <w:rPr>
                <w:rFonts w:ascii="Arial" w:hAnsi="Arial" w:cs="Arial"/>
                <w:sz w:val="18"/>
                <w:szCs w:val="18"/>
              </w:rPr>
              <w:t xml:space="preserve"> </w:t>
            </w:r>
            <w:proofErr w:type="gramStart"/>
            <w:r w:rsidRPr="008255E7">
              <w:rPr>
                <w:rFonts w:ascii="Arial" w:hAnsi="Arial" w:cs="Arial"/>
                <w:sz w:val="18"/>
                <w:szCs w:val="18"/>
              </w:rPr>
              <w:t>ELETRICO,SEM</w:t>
            </w:r>
            <w:proofErr w:type="gramEnd"/>
            <w:r w:rsidRPr="008255E7">
              <w:rPr>
                <w:rFonts w:ascii="Arial" w:hAnsi="Arial" w:cs="Arial"/>
                <w:sz w:val="18"/>
                <w:szCs w:val="18"/>
              </w:rPr>
              <w:t xml:space="preserve"> </w:t>
            </w:r>
            <w:proofErr w:type="gramStart"/>
            <w:r w:rsidRPr="008255E7">
              <w:rPr>
                <w:rFonts w:ascii="Arial" w:hAnsi="Arial" w:cs="Arial"/>
                <w:sz w:val="18"/>
                <w:szCs w:val="18"/>
              </w:rPr>
              <w:t>TRANSMISSAO,CAPACIDADE</w:t>
            </w:r>
            <w:proofErr w:type="gramEnd"/>
            <w:r w:rsidRPr="008255E7">
              <w:rPr>
                <w:rFonts w:ascii="Arial" w:hAnsi="Arial" w:cs="Arial"/>
                <w:sz w:val="18"/>
                <w:szCs w:val="18"/>
              </w:rPr>
              <w:t xml:space="preserve"> MAXIMA PARA 89 </w:t>
            </w:r>
            <w:proofErr w:type="gramStart"/>
            <w:r w:rsidRPr="008255E7">
              <w:rPr>
                <w:rFonts w:ascii="Arial" w:hAnsi="Arial" w:cs="Arial"/>
                <w:sz w:val="18"/>
                <w:szCs w:val="18"/>
              </w:rPr>
              <w:t>PASSAGEIROS,FREIOS</w:t>
            </w:r>
            <w:proofErr w:type="gramEnd"/>
            <w:r w:rsidRPr="008255E7">
              <w:rPr>
                <w:rFonts w:ascii="Arial" w:hAnsi="Arial" w:cs="Arial"/>
                <w:sz w:val="18"/>
                <w:szCs w:val="18"/>
              </w:rPr>
              <w:t xml:space="preserve"> ABS, TRACAO ELETRICA COM CAPACIDADE MINIMA DE 250 KM, COM SISTEMA DE REFRIGERACAO, ACESSIBILIDADE CONFORME ABNT NBR 14022, </w:t>
            </w:r>
            <w:r w:rsidRPr="008255E7">
              <w:rPr>
                <w:rFonts w:ascii="Arial" w:hAnsi="Arial" w:cs="Arial"/>
                <w:sz w:val="18"/>
                <w:szCs w:val="18"/>
              </w:rPr>
              <w:lastRenderedPageBreak/>
              <w:t>CLIMATIZACAO, 03 (TRES) PORTAS DE SERVICO, SISTEMA DE VIDEOMONITORAMENTO, PAINEL ELETRONICO FRONTAL DE DESTINO, PAINEL DIGITAL ATRAS DA CABINE DO MOTORISTA, INFRAESTRUTURA PARA INSTALACAO DE VALIDADORES E CATRACAS PROXIMO AO POSTO DE COMANDO (MOTORISTA).</w:t>
            </w:r>
          </w:p>
        </w:tc>
        <w:tc>
          <w:tcPr>
            <w:tcW w:w="1276" w:type="dxa"/>
          </w:tcPr>
          <w:p w14:paraId="1947369B" w14:textId="77777777" w:rsidR="00776597" w:rsidRPr="008255E7" w:rsidRDefault="00776597" w:rsidP="009A3572">
            <w:pPr>
              <w:spacing w:after="0"/>
              <w:jc w:val="center"/>
              <w:rPr>
                <w:rFonts w:ascii="Arial" w:hAnsi="Arial" w:cs="Arial"/>
                <w:sz w:val="18"/>
                <w:szCs w:val="18"/>
              </w:rPr>
            </w:pPr>
            <w:r w:rsidRPr="008255E7">
              <w:rPr>
                <w:rFonts w:ascii="Arial" w:hAnsi="Arial" w:cs="Arial"/>
                <w:sz w:val="18"/>
                <w:szCs w:val="18"/>
              </w:rPr>
              <w:lastRenderedPageBreak/>
              <w:t>20</w:t>
            </w:r>
          </w:p>
        </w:tc>
        <w:tc>
          <w:tcPr>
            <w:tcW w:w="1281" w:type="dxa"/>
          </w:tcPr>
          <w:p w14:paraId="01238BA8" w14:textId="23F281EC" w:rsidR="00776597" w:rsidRPr="008255E7" w:rsidRDefault="00776597" w:rsidP="009A3572">
            <w:pPr>
              <w:spacing w:after="0"/>
              <w:jc w:val="center"/>
              <w:rPr>
                <w:rFonts w:ascii="Arial" w:hAnsi="Arial" w:cs="Arial"/>
                <w:sz w:val="18"/>
                <w:szCs w:val="18"/>
              </w:rPr>
            </w:pPr>
            <w:r>
              <w:rPr>
                <w:rFonts w:ascii="Arial" w:hAnsi="Arial" w:cs="Arial"/>
                <w:sz w:val="18"/>
                <w:szCs w:val="18"/>
              </w:rPr>
              <w:t>0</w:t>
            </w:r>
          </w:p>
        </w:tc>
        <w:tc>
          <w:tcPr>
            <w:tcW w:w="1134" w:type="dxa"/>
          </w:tcPr>
          <w:p w14:paraId="711993D5" w14:textId="21EE85AF" w:rsidR="00776597" w:rsidRPr="008255E7" w:rsidRDefault="00776597" w:rsidP="009A3572">
            <w:pPr>
              <w:spacing w:after="0"/>
              <w:jc w:val="center"/>
              <w:rPr>
                <w:rFonts w:ascii="Arial" w:hAnsi="Arial" w:cs="Arial"/>
                <w:sz w:val="18"/>
                <w:szCs w:val="18"/>
              </w:rPr>
            </w:pPr>
            <w:r>
              <w:rPr>
                <w:rFonts w:ascii="Arial" w:hAnsi="Arial" w:cs="Arial"/>
                <w:sz w:val="18"/>
                <w:szCs w:val="18"/>
              </w:rPr>
              <w:t>0</w:t>
            </w:r>
          </w:p>
        </w:tc>
      </w:tr>
      <w:tr w:rsidR="00776597" w:rsidRPr="00776597" w14:paraId="191422AF" w14:textId="77777777" w:rsidTr="009A3572">
        <w:trPr>
          <w:jc w:val="center"/>
        </w:trPr>
        <w:tc>
          <w:tcPr>
            <w:tcW w:w="988" w:type="dxa"/>
            <w:vMerge w:val="restart"/>
            <w:shd w:val="clear" w:color="auto" w:fill="D9D9D9" w:themeFill="background1" w:themeFillShade="D9"/>
            <w:vAlign w:val="center"/>
          </w:tcPr>
          <w:p w14:paraId="00CF716F" w14:textId="77777777" w:rsidR="00776597" w:rsidRPr="00776597" w:rsidRDefault="00776597" w:rsidP="009A3572">
            <w:pPr>
              <w:spacing w:after="0"/>
              <w:jc w:val="center"/>
              <w:rPr>
                <w:rFonts w:ascii="Arial" w:hAnsi="Arial" w:cs="Arial"/>
                <w:b/>
                <w:bCs/>
                <w:sz w:val="18"/>
                <w:szCs w:val="18"/>
              </w:rPr>
            </w:pPr>
            <w:r w:rsidRPr="00776597">
              <w:rPr>
                <w:rFonts w:ascii="Arial" w:hAnsi="Arial" w:cs="Arial"/>
                <w:b/>
                <w:bCs/>
                <w:sz w:val="18"/>
                <w:szCs w:val="18"/>
              </w:rPr>
              <w:t>Item</w:t>
            </w:r>
          </w:p>
        </w:tc>
        <w:tc>
          <w:tcPr>
            <w:tcW w:w="992" w:type="dxa"/>
            <w:vMerge w:val="restart"/>
            <w:shd w:val="clear" w:color="auto" w:fill="D9D9D9" w:themeFill="background1" w:themeFillShade="D9"/>
            <w:vAlign w:val="center"/>
          </w:tcPr>
          <w:p w14:paraId="313F4E1F" w14:textId="77777777" w:rsidR="00776597" w:rsidRPr="00776597" w:rsidRDefault="00776597" w:rsidP="009A3572">
            <w:pPr>
              <w:spacing w:after="0"/>
              <w:jc w:val="center"/>
              <w:rPr>
                <w:rFonts w:ascii="Arial" w:hAnsi="Arial" w:cs="Arial"/>
                <w:b/>
                <w:bCs/>
                <w:sz w:val="18"/>
                <w:szCs w:val="18"/>
              </w:rPr>
            </w:pPr>
            <w:r w:rsidRPr="00776597">
              <w:rPr>
                <w:rFonts w:ascii="Arial" w:hAnsi="Arial" w:cs="Arial"/>
                <w:b/>
                <w:bCs/>
                <w:sz w:val="18"/>
                <w:szCs w:val="18"/>
              </w:rPr>
              <w:t>e-Fisco</w:t>
            </w:r>
          </w:p>
        </w:tc>
        <w:tc>
          <w:tcPr>
            <w:tcW w:w="3685" w:type="dxa"/>
            <w:vMerge w:val="restart"/>
            <w:shd w:val="clear" w:color="auto" w:fill="D9D9D9" w:themeFill="background1" w:themeFillShade="D9"/>
            <w:vAlign w:val="center"/>
          </w:tcPr>
          <w:p w14:paraId="64A4C7D6" w14:textId="77777777" w:rsidR="00776597" w:rsidRPr="00776597" w:rsidRDefault="00776597" w:rsidP="009A3572">
            <w:pPr>
              <w:spacing w:after="0"/>
              <w:jc w:val="center"/>
              <w:rPr>
                <w:rFonts w:ascii="Arial" w:hAnsi="Arial" w:cs="Arial"/>
                <w:b/>
                <w:bCs/>
                <w:sz w:val="18"/>
                <w:szCs w:val="18"/>
              </w:rPr>
            </w:pPr>
            <w:r w:rsidRPr="00776597">
              <w:rPr>
                <w:rFonts w:ascii="Arial" w:hAnsi="Arial" w:cs="Arial"/>
                <w:b/>
                <w:bCs/>
                <w:sz w:val="18"/>
                <w:szCs w:val="18"/>
              </w:rPr>
              <w:t>Descrição</w:t>
            </w:r>
          </w:p>
        </w:tc>
        <w:tc>
          <w:tcPr>
            <w:tcW w:w="1276" w:type="dxa"/>
            <w:shd w:val="clear" w:color="auto" w:fill="D9D9D9" w:themeFill="background1" w:themeFillShade="D9"/>
            <w:vAlign w:val="center"/>
          </w:tcPr>
          <w:p w14:paraId="20935A83" w14:textId="77777777" w:rsidR="00776597" w:rsidRPr="00776597" w:rsidRDefault="00776597" w:rsidP="009A3572">
            <w:pPr>
              <w:spacing w:after="0"/>
              <w:jc w:val="center"/>
              <w:rPr>
                <w:rFonts w:ascii="Arial" w:hAnsi="Arial" w:cs="Arial"/>
                <w:b/>
                <w:bCs/>
                <w:sz w:val="18"/>
                <w:szCs w:val="18"/>
              </w:rPr>
            </w:pPr>
            <w:r w:rsidRPr="00776597">
              <w:rPr>
                <w:rFonts w:ascii="Arial" w:hAnsi="Arial" w:cs="Arial"/>
                <w:b/>
                <w:bCs/>
                <w:sz w:val="18"/>
                <w:szCs w:val="18"/>
              </w:rPr>
              <w:t>Quantidade</w:t>
            </w:r>
          </w:p>
        </w:tc>
        <w:tc>
          <w:tcPr>
            <w:tcW w:w="1281" w:type="dxa"/>
            <w:shd w:val="clear" w:color="auto" w:fill="D9D9D9" w:themeFill="background1" w:themeFillShade="D9"/>
            <w:vAlign w:val="center"/>
          </w:tcPr>
          <w:p w14:paraId="500415D3" w14:textId="77777777" w:rsidR="00776597" w:rsidRPr="00776597" w:rsidRDefault="00776597" w:rsidP="009A3572">
            <w:pPr>
              <w:spacing w:after="0"/>
              <w:jc w:val="center"/>
              <w:rPr>
                <w:rFonts w:ascii="Arial" w:hAnsi="Arial" w:cs="Arial"/>
                <w:b/>
                <w:bCs/>
                <w:sz w:val="18"/>
                <w:szCs w:val="18"/>
              </w:rPr>
            </w:pPr>
            <w:r w:rsidRPr="00776597">
              <w:rPr>
                <w:rFonts w:ascii="Arial" w:hAnsi="Arial" w:cs="Arial"/>
                <w:b/>
                <w:bCs/>
                <w:sz w:val="18"/>
                <w:szCs w:val="18"/>
              </w:rPr>
              <w:t>Valor Unitário Estimado Máximo</w:t>
            </w:r>
          </w:p>
        </w:tc>
        <w:tc>
          <w:tcPr>
            <w:tcW w:w="1134" w:type="dxa"/>
            <w:shd w:val="clear" w:color="auto" w:fill="D9D9D9" w:themeFill="background1" w:themeFillShade="D9"/>
            <w:vAlign w:val="center"/>
          </w:tcPr>
          <w:p w14:paraId="47C62F5F" w14:textId="77777777" w:rsidR="00776597" w:rsidRPr="00776597" w:rsidRDefault="00776597" w:rsidP="009A3572">
            <w:pPr>
              <w:spacing w:after="0"/>
              <w:jc w:val="center"/>
              <w:rPr>
                <w:rFonts w:ascii="Arial" w:hAnsi="Arial" w:cs="Arial"/>
                <w:b/>
                <w:bCs/>
                <w:sz w:val="18"/>
                <w:szCs w:val="18"/>
              </w:rPr>
            </w:pPr>
            <w:r w:rsidRPr="00776597">
              <w:rPr>
                <w:rFonts w:ascii="Arial" w:hAnsi="Arial" w:cs="Arial"/>
                <w:b/>
                <w:bCs/>
                <w:sz w:val="18"/>
                <w:szCs w:val="18"/>
              </w:rPr>
              <w:t>Valor Total Estimado Máximo</w:t>
            </w:r>
          </w:p>
        </w:tc>
      </w:tr>
      <w:tr w:rsidR="00776597" w:rsidRPr="00776597" w14:paraId="1FE739A2" w14:textId="77777777" w:rsidTr="009A3572">
        <w:trPr>
          <w:jc w:val="center"/>
        </w:trPr>
        <w:tc>
          <w:tcPr>
            <w:tcW w:w="988" w:type="dxa"/>
            <w:vMerge/>
            <w:shd w:val="clear" w:color="auto" w:fill="D9D9D9" w:themeFill="background1" w:themeFillShade="D9"/>
            <w:vAlign w:val="center"/>
          </w:tcPr>
          <w:p w14:paraId="34835EE1" w14:textId="77777777" w:rsidR="00776597" w:rsidRPr="00776597" w:rsidRDefault="00776597" w:rsidP="009A3572">
            <w:pPr>
              <w:spacing w:after="0"/>
              <w:jc w:val="center"/>
              <w:rPr>
                <w:rFonts w:ascii="Arial" w:hAnsi="Arial" w:cs="Arial"/>
                <w:b/>
                <w:bCs/>
                <w:sz w:val="18"/>
                <w:szCs w:val="18"/>
              </w:rPr>
            </w:pPr>
          </w:p>
        </w:tc>
        <w:tc>
          <w:tcPr>
            <w:tcW w:w="992" w:type="dxa"/>
            <w:vMerge/>
            <w:shd w:val="clear" w:color="auto" w:fill="D9D9D9" w:themeFill="background1" w:themeFillShade="D9"/>
            <w:vAlign w:val="center"/>
          </w:tcPr>
          <w:p w14:paraId="2EDBA645" w14:textId="77777777" w:rsidR="00776597" w:rsidRPr="00776597" w:rsidRDefault="00776597" w:rsidP="009A3572">
            <w:pPr>
              <w:spacing w:after="0"/>
              <w:jc w:val="center"/>
              <w:rPr>
                <w:rFonts w:ascii="Arial" w:hAnsi="Arial" w:cs="Arial"/>
                <w:b/>
                <w:bCs/>
                <w:sz w:val="18"/>
                <w:szCs w:val="18"/>
              </w:rPr>
            </w:pPr>
          </w:p>
        </w:tc>
        <w:tc>
          <w:tcPr>
            <w:tcW w:w="3685" w:type="dxa"/>
            <w:vMerge/>
            <w:shd w:val="clear" w:color="auto" w:fill="D9D9D9" w:themeFill="background1" w:themeFillShade="D9"/>
            <w:vAlign w:val="center"/>
          </w:tcPr>
          <w:p w14:paraId="3B867850" w14:textId="77777777" w:rsidR="00776597" w:rsidRPr="00776597" w:rsidRDefault="00776597" w:rsidP="009A3572">
            <w:pPr>
              <w:spacing w:after="0"/>
              <w:jc w:val="center"/>
              <w:rPr>
                <w:rFonts w:ascii="Arial" w:hAnsi="Arial" w:cs="Arial"/>
                <w:b/>
                <w:bCs/>
                <w:sz w:val="18"/>
                <w:szCs w:val="18"/>
              </w:rPr>
            </w:pPr>
          </w:p>
        </w:tc>
        <w:tc>
          <w:tcPr>
            <w:tcW w:w="1276" w:type="dxa"/>
            <w:shd w:val="clear" w:color="auto" w:fill="D9D9D9" w:themeFill="background1" w:themeFillShade="D9"/>
            <w:vAlign w:val="center"/>
          </w:tcPr>
          <w:p w14:paraId="30C26756" w14:textId="77777777" w:rsidR="00776597" w:rsidRPr="00776597" w:rsidRDefault="00776597" w:rsidP="009A3572">
            <w:pPr>
              <w:spacing w:after="0"/>
              <w:jc w:val="center"/>
              <w:rPr>
                <w:rFonts w:ascii="Arial" w:hAnsi="Arial" w:cs="Arial"/>
                <w:b/>
                <w:bCs/>
                <w:sz w:val="18"/>
                <w:szCs w:val="18"/>
              </w:rPr>
            </w:pPr>
            <w:r w:rsidRPr="00776597">
              <w:rPr>
                <w:rFonts w:ascii="Arial" w:hAnsi="Arial" w:cs="Arial"/>
                <w:b/>
                <w:bCs/>
                <w:sz w:val="18"/>
                <w:szCs w:val="18"/>
              </w:rPr>
              <w:t>(B)</w:t>
            </w:r>
          </w:p>
        </w:tc>
        <w:tc>
          <w:tcPr>
            <w:tcW w:w="1281" w:type="dxa"/>
            <w:shd w:val="clear" w:color="auto" w:fill="D9D9D9" w:themeFill="background1" w:themeFillShade="D9"/>
            <w:vAlign w:val="center"/>
          </w:tcPr>
          <w:p w14:paraId="2D0312A7" w14:textId="77777777" w:rsidR="00776597" w:rsidRPr="00776597" w:rsidRDefault="00776597" w:rsidP="009A3572">
            <w:pPr>
              <w:spacing w:after="0"/>
              <w:jc w:val="center"/>
              <w:rPr>
                <w:rFonts w:ascii="Arial" w:hAnsi="Arial" w:cs="Arial"/>
                <w:b/>
                <w:bCs/>
                <w:sz w:val="18"/>
                <w:szCs w:val="18"/>
              </w:rPr>
            </w:pPr>
            <w:r w:rsidRPr="00776597">
              <w:rPr>
                <w:rFonts w:ascii="Arial" w:hAnsi="Arial" w:cs="Arial"/>
                <w:b/>
                <w:bCs/>
                <w:sz w:val="18"/>
                <w:szCs w:val="18"/>
              </w:rPr>
              <w:t>(C)</w:t>
            </w:r>
          </w:p>
        </w:tc>
        <w:tc>
          <w:tcPr>
            <w:tcW w:w="1134" w:type="dxa"/>
            <w:shd w:val="clear" w:color="auto" w:fill="D9D9D9" w:themeFill="background1" w:themeFillShade="D9"/>
            <w:vAlign w:val="center"/>
          </w:tcPr>
          <w:p w14:paraId="69EF6449" w14:textId="77777777" w:rsidR="00776597" w:rsidRPr="00776597" w:rsidRDefault="00776597" w:rsidP="009A3572">
            <w:pPr>
              <w:spacing w:after="0"/>
              <w:jc w:val="center"/>
              <w:rPr>
                <w:rFonts w:ascii="Arial" w:hAnsi="Arial" w:cs="Arial"/>
                <w:b/>
                <w:bCs/>
                <w:sz w:val="18"/>
                <w:szCs w:val="18"/>
              </w:rPr>
            </w:pPr>
            <w:r w:rsidRPr="00776597">
              <w:rPr>
                <w:rFonts w:ascii="Arial" w:hAnsi="Arial" w:cs="Arial"/>
                <w:b/>
                <w:bCs/>
                <w:sz w:val="18"/>
                <w:szCs w:val="18"/>
              </w:rPr>
              <w:t>(D) = (B) x (C)</w:t>
            </w:r>
          </w:p>
        </w:tc>
      </w:tr>
      <w:tr w:rsidR="00776597" w:rsidRPr="008255E7" w14:paraId="077984BA" w14:textId="77777777" w:rsidTr="009A3572">
        <w:trPr>
          <w:jc w:val="center"/>
        </w:trPr>
        <w:tc>
          <w:tcPr>
            <w:tcW w:w="988" w:type="dxa"/>
          </w:tcPr>
          <w:p w14:paraId="049AD206" w14:textId="77777777" w:rsidR="00776597" w:rsidRPr="008255E7" w:rsidRDefault="00776597" w:rsidP="009A3572">
            <w:pPr>
              <w:spacing w:after="0"/>
              <w:jc w:val="center"/>
              <w:rPr>
                <w:rFonts w:ascii="Arial" w:hAnsi="Arial" w:cs="Arial"/>
                <w:sz w:val="18"/>
                <w:szCs w:val="18"/>
              </w:rPr>
            </w:pPr>
            <w:r w:rsidRPr="008255E7">
              <w:rPr>
                <w:rFonts w:ascii="Arial" w:hAnsi="Arial" w:cs="Arial"/>
                <w:sz w:val="18"/>
                <w:szCs w:val="18"/>
              </w:rPr>
              <w:t>1</w:t>
            </w:r>
          </w:p>
        </w:tc>
        <w:tc>
          <w:tcPr>
            <w:tcW w:w="992" w:type="dxa"/>
          </w:tcPr>
          <w:p w14:paraId="4277DF4F" w14:textId="77777777" w:rsidR="00776597" w:rsidRPr="008255E7" w:rsidRDefault="00776597" w:rsidP="009A3572">
            <w:pPr>
              <w:spacing w:after="0"/>
              <w:jc w:val="center"/>
              <w:rPr>
                <w:rFonts w:ascii="Arial" w:hAnsi="Arial" w:cs="Arial"/>
                <w:sz w:val="18"/>
                <w:szCs w:val="18"/>
              </w:rPr>
            </w:pPr>
            <w:r w:rsidRPr="008255E7">
              <w:rPr>
                <w:rFonts w:ascii="Arial" w:hAnsi="Arial" w:cs="Arial"/>
                <w:sz w:val="18"/>
                <w:szCs w:val="18"/>
              </w:rPr>
              <w:t>36915</w:t>
            </w:r>
          </w:p>
        </w:tc>
        <w:tc>
          <w:tcPr>
            <w:tcW w:w="3685" w:type="dxa"/>
          </w:tcPr>
          <w:p w14:paraId="0BBEBD35" w14:textId="77777777" w:rsidR="00776597" w:rsidRPr="008255E7" w:rsidRDefault="00776597" w:rsidP="009A3572">
            <w:pPr>
              <w:spacing w:after="0"/>
              <w:jc w:val="center"/>
              <w:rPr>
                <w:rFonts w:ascii="Arial" w:hAnsi="Arial" w:cs="Arial"/>
                <w:sz w:val="18"/>
                <w:szCs w:val="18"/>
              </w:rPr>
            </w:pPr>
            <w:r w:rsidRPr="008255E7">
              <w:rPr>
                <w:rFonts w:ascii="Arial" w:hAnsi="Arial" w:cs="Arial"/>
                <w:sz w:val="18"/>
                <w:szCs w:val="18"/>
              </w:rPr>
              <w:t xml:space="preserve">ONIBUS - TRANSPORTE COLETIVO DE </w:t>
            </w:r>
            <w:proofErr w:type="gramStart"/>
            <w:r w:rsidRPr="008255E7">
              <w:rPr>
                <w:rFonts w:ascii="Arial" w:hAnsi="Arial" w:cs="Arial"/>
                <w:sz w:val="18"/>
                <w:szCs w:val="18"/>
              </w:rPr>
              <w:t>PASSAGEIROS,MOTOR</w:t>
            </w:r>
            <w:proofErr w:type="gramEnd"/>
            <w:r w:rsidRPr="008255E7">
              <w:rPr>
                <w:rFonts w:ascii="Arial" w:hAnsi="Arial" w:cs="Arial"/>
                <w:sz w:val="18"/>
                <w:szCs w:val="18"/>
              </w:rPr>
              <w:t xml:space="preserve"> </w:t>
            </w:r>
            <w:proofErr w:type="gramStart"/>
            <w:r w:rsidRPr="008255E7">
              <w:rPr>
                <w:rFonts w:ascii="Arial" w:hAnsi="Arial" w:cs="Arial"/>
                <w:sz w:val="18"/>
                <w:szCs w:val="18"/>
              </w:rPr>
              <w:t>ELETRICO,SEM</w:t>
            </w:r>
            <w:proofErr w:type="gramEnd"/>
            <w:r w:rsidRPr="008255E7">
              <w:rPr>
                <w:rFonts w:ascii="Arial" w:hAnsi="Arial" w:cs="Arial"/>
                <w:sz w:val="18"/>
                <w:szCs w:val="18"/>
              </w:rPr>
              <w:t xml:space="preserve"> </w:t>
            </w:r>
            <w:proofErr w:type="gramStart"/>
            <w:r w:rsidRPr="008255E7">
              <w:rPr>
                <w:rFonts w:ascii="Arial" w:hAnsi="Arial" w:cs="Arial"/>
                <w:sz w:val="18"/>
                <w:szCs w:val="18"/>
              </w:rPr>
              <w:t>TRANSMISSAO,CAPACIDADE</w:t>
            </w:r>
            <w:proofErr w:type="gramEnd"/>
            <w:r w:rsidRPr="008255E7">
              <w:rPr>
                <w:rFonts w:ascii="Arial" w:hAnsi="Arial" w:cs="Arial"/>
                <w:sz w:val="18"/>
                <w:szCs w:val="18"/>
              </w:rPr>
              <w:t xml:space="preserve"> MAXIMA PARA 89 </w:t>
            </w:r>
            <w:proofErr w:type="gramStart"/>
            <w:r w:rsidRPr="008255E7">
              <w:rPr>
                <w:rFonts w:ascii="Arial" w:hAnsi="Arial" w:cs="Arial"/>
                <w:sz w:val="18"/>
                <w:szCs w:val="18"/>
              </w:rPr>
              <w:t>PASSAGEIROS,FREIOS</w:t>
            </w:r>
            <w:proofErr w:type="gramEnd"/>
            <w:r w:rsidRPr="008255E7">
              <w:rPr>
                <w:rFonts w:ascii="Arial" w:hAnsi="Arial" w:cs="Arial"/>
                <w:sz w:val="18"/>
                <w:szCs w:val="18"/>
              </w:rPr>
              <w:t xml:space="preserve"> ABS, TRACAO ELETRICA COM CAPACIDADE MINIMA DE 250 KM, COM SISTEMA DE REFRIGERACAO, ACESSIBILIDADE CONFORME ABNT NBR 14022, CLIMATIZACAO, 03 (TRES) PORTAS DE SERVICO, SISTEMA DE VIDEOMONITORAMENTO, PAINEL ELETRONICO FRONTAL DE DESTINO, PAINEL DIGITAL ATRAS DA CABINE DO MOTORISTA, INFRAESTRUTURA PARA INSTALACAO DE VALIDADORES E CATRACAS PROXIMO AO POSTO DE COMANDO (MOTORISTA).</w:t>
            </w:r>
          </w:p>
        </w:tc>
        <w:tc>
          <w:tcPr>
            <w:tcW w:w="1276" w:type="dxa"/>
          </w:tcPr>
          <w:p w14:paraId="2F6D561F" w14:textId="77777777" w:rsidR="00776597" w:rsidRPr="008255E7" w:rsidRDefault="00776597" w:rsidP="009A3572">
            <w:pPr>
              <w:spacing w:after="0"/>
              <w:jc w:val="center"/>
              <w:rPr>
                <w:rFonts w:ascii="Arial" w:hAnsi="Arial" w:cs="Arial"/>
                <w:sz w:val="18"/>
                <w:szCs w:val="18"/>
              </w:rPr>
            </w:pPr>
            <w:r w:rsidRPr="008255E7">
              <w:rPr>
                <w:rFonts w:ascii="Arial" w:hAnsi="Arial" w:cs="Arial"/>
                <w:sz w:val="18"/>
                <w:szCs w:val="18"/>
              </w:rPr>
              <w:t>20</w:t>
            </w:r>
          </w:p>
        </w:tc>
        <w:tc>
          <w:tcPr>
            <w:tcW w:w="1281" w:type="dxa"/>
          </w:tcPr>
          <w:p w14:paraId="295CF774" w14:textId="3AFA1ACE" w:rsidR="00776597" w:rsidRPr="008255E7" w:rsidRDefault="00776597" w:rsidP="009A3572">
            <w:pPr>
              <w:spacing w:after="0"/>
              <w:jc w:val="center"/>
              <w:rPr>
                <w:rFonts w:ascii="Arial" w:hAnsi="Arial" w:cs="Arial"/>
                <w:sz w:val="18"/>
                <w:szCs w:val="18"/>
              </w:rPr>
            </w:pPr>
            <w:r>
              <w:rPr>
                <w:rFonts w:ascii="Arial" w:hAnsi="Arial" w:cs="Arial"/>
                <w:sz w:val="18"/>
                <w:szCs w:val="18"/>
              </w:rPr>
              <w:t>0</w:t>
            </w:r>
          </w:p>
        </w:tc>
        <w:tc>
          <w:tcPr>
            <w:tcW w:w="1134" w:type="dxa"/>
          </w:tcPr>
          <w:p w14:paraId="56153AB1" w14:textId="4DC9E479" w:rsidR="00776597" w:rsidRPr="008255E7" w:rsidRDefault="00776597" w:rsidP="009A3572">
            <w:pPr>
              <w:spacing w:after="0"/>
              <w:jc w:val="center"/>
              <w:rPr>
                <w:rFonts w:ascii="Arial" w:hAnsi="Arial" w:cs="Arial"/>
                <w:sz w:val="18"/>
                <w:szCs w:val="18"/>
              </w:rPr>
            </w:pPr>
            <w:r>
              <w:rPr>
                <w:rFonts w:ascii="Arial" w:hAnsi="Arial" w:cs="Arial"/>
                <w:sz w:val="18"/>
                <w:szCs w:val="18"/>
              </w:rPr>
              <w:t>0</w:t>
            </w:r>
          </w:p>
        </w:tc>
      </w:tr>
      <w:tr w:rsidR="00776597" w:rsidRPr="008255E7" w14:paraId="7E4F2B49" w14:textId="77777777" w:rsidTr="009A3572">
        <w:trPr>
          <w:jc w:val="center"/>
        </w:trPr>
        <w:tc>
          <w:tcPr>
            <w:tcW w:w="988" w:type="dxa"/>
            <w:vMerge w:val="restart"/>
            <w:shd w:val="clear" w:color="auto" w:fill="D9D9D9" w:themeFill="background1" w:themeFillShade="D9"/>
            <w:vAlign w:val="center"/>
          </w:tcPr>
          <w:p w14:paraId="5BE580AD" w14:textId="77777777" w:rsidR="00776597" w:rsidRPr="00776597" w:rsidRDefault="00776597" w:rsidP="009A3572">
            <w:pPr>
              <w:spacing w:after="0"/>
              <w:jc w:val="center"/>
              <w:rPr>
                <w:rFonts w:ascii="Arial" w:hAnsi="Arial" w:cs="Arial"/>
                <w:b/>
                <w:bCs/>
                <w:sz w:val="18"/>
                <w:szCs w:val="18"/>
              </w:rPr>
            </w:pPr>
            <w:r w:rsidRPr="00776597">
              <w:rPr>
                <w:rFonts w:ascii="Arial" w:hAnsi="Arial" w:cs="Arial"/>
                <w:b/>
                <w:bCs/>
                <w:sz w:val="18"/>
                <w:szCs w:val="18"/>
              </w:rPr>
              <w:t>Item</w:t>
            </w:r>
          </w:p>
        </w:tc>
        <w:tc>
          <w:tcPr>
            <w:tcW w:w="992" w:type="dxa"/>
            <w:vMerge w:val="restart"/>
            <w:shd w:val="clear" w:color="auto" w:fill="D9D9D9" w:themeFill="background1" w:themeFillShade="D9"/>
            <w:vAlign w:val="center"/>
          </w:tcPr>
          <w:p w14:paraId="0E865407" w14:textId="77777777" w:rsidR="00776597" w:rsidRPr="00776597" w:rsidRDefault="00776597" w:rsidP="009A3572">
            <w:pPr>
              <w:spacing w:after="0"/>
              <w:jc w:val="center"/>
              <w:rPr>
                <w:rFonts w:ascii="Arial" w:hAnsi="Arial" w:cs="Arial"/>
                <w:b/>
                <w:bCs/>
                <w:sz w:val="18"/>
                <w:szCs w:val="18"/>
              </w:rPr>
            </w:pPr>
            <w:r w:rsidRPr="00776597">
              <w:rPr>
                <w:rFonts w:ascii="Arial" w:hAnsi="Arial" w:cs="Arial"/>
                <w:b/>
                <w:bCs/>
                <w:sz w:val="18"/>
                <w:szCs w:val="18"/>
              </w:rPr>
              <w:t>e-Fisco</w:t>
            </w:r>
          </w:p>
        </w:tc>
        <w:tc>
          <w:tcPr>
            <w:tcW w:w="3685" w:type="dxa"/>
            <w:vMerge w:val="restart"/>
            <w:shd w:val="clear" w:color="auto" w:fill="D9D9D9" w:themeFill="background1" w:themeFillShade="D9"/>
            <w:vAlign w:val="center"/>
          </w:tcPr>
          <w:p w14:paraId="52524897" w14:textId="77777777" w:rsidR="00776597" w:rsidRPr="00776597" w:rsidRDefault="00776597" w:rsidP="009A3572">
            <w:pPr>
              <w:spacing w:after="0"/>
              <w:jc w:val="center"/>
              <w:rPr>
                <w:rFonts w:ascii="Arial" w:hAnsi="Arial" w:cs="Arial"/>
                <w:b/>
                <w:bCs/>
                <w:sz w:val="18"/>
                <w:szCs w:val="18"/>
              </w:rPr>
            </w:pPr>
            <w:r w:rsidRPr="00776597">
              <w:rPr>
                <w:rFonts w:ascii="Arial" w:hAnsi="Arial" w:cs="Arial"/>
                <w:b/>
                <w:bCs/>
                <w:sz w:val="18"/>
                <w:szCs w:val="18"/>
              </w:rPr>
              <w:t>Descrição</w:t>
            </w:r>
          </w:p>
        </w:tc>
        <w:tc>
          <w:tcPr>
            <w:tcW w:w="1276" w:type="dxa"/>
            <w:shd w:val="clear" w:color="auto" w:fill="D9D9D9" w:themeFill="background1" w:themeFillShade="D9"/>
            <w:vAlign w:val="center"/>
          </w:tcPr>
          <w:p w14:paraId="39B79D9A" w14:textId="77777777" w:rsidR="00776597" w:rsidRPr="00776597" w:rsidRDefault="00776597" w:rsidP="009A3572">
            <w:pPr>
              <w:spacing w:after="0"/>
              <w:jc w:val="center"/>
              <w:rPr>
                <w:rFonts w:ascii="Arial" w:hAnsi="Arial" w:cs="Arial"/>
                <w:b/>
                <w:bCs/>
                <w:sz w:val="18"/>
                <w:szCs w:val="18"/>
              </w:rPr>
            </w:pPr>
            <w:r w:rsidRPr="00776597">
              <w:rPr>
                <w:rFonts w:ascii="Arial" w:hAnsi="Arial" w:cs="Arial"/>
                <w:b/>
                <w:bCs/>
                <w:sz w:val="18"/>
                <w:szCs w:val="18"/>
              </w:rPr>
              <w:t>Quantidade</w:t>
            </w:r>
          </w:p>
        </w:tc>
        <w:tc>
          <w:tcPr>
            <w:tcW w:w="1281" w:type="dxa"/>
            <w:shd w:val="clear" w:color="auto" w:fill="D9D9D9" w:themeFill="background1" w:themeFillShade="D9"/>
            <w:vAlign w:val="center"/>
          </w:tcPr>
          <w:p w14:paraId="5425E121" w14:textId="77777777" w:rsidR="00776597" w:rsidRPr="00776597" w:rsidRDefault="00776597" w:rsidP="009A3572">
            <w:pPr>
              <w:spacing w:after="0"/>
              <w:jc w:val="center"/>
              <w:rPr>
                <w:rFonts w:ascii="Arial" w:hAnsi="Arial" w:cs="Arial"/>
                <w:b/>
                <w:bCs/>
                <w:sz w:val="18"/>
                <w:szCs w:val="18"/>
              </w:rPr>
            </w:pPr>
            <w:r w:rsidRPr="00776597">
              <w:rPr>
                <w:rFonts w:ascii="Arial" w:hAnsi="Arial" w:cs="Arial"/>
                <w:b/>
                <w:bCs/>
                <w:sz w:val="18"/>
                <w:szCs w:val="18"/>
              </w:rPr>
              <w:t>Valor Unitário Estimado Máximo</w:t>
            </w:r>
          </w:p>
        </w:tc>
        <w:tc>
          <w:tcPr>
            <w:tcW w:w="1134" w:type="dxa"/>
            <w:shd w:val="clear" w:color="auto" w:fill="D9D9D9" w:themeFill="background1" w:themeFillShade="D9"/>
            <w:vAlign w:val="center"/>
          </w:tcPr>
          <w:p w14:paraId="4C3A9411" w14:textId="77777777" w:rsidR="00776597" w:rsidRPr="00776597" w:rsidRDefault="00776597" w:rsidP="009A3572">
            <w:pPr>
              <w:spacing w:after="0"/>
              <w:jc w:val="center"/>
              <w:rPr>
                <w:rFonts w:ascii="Arial" w:hAnsi="Arial" w:cs="Arial"/>
                <w:b/>
                <w:bCs/>
                <w:sz w:val="18"/>
                <w:szCs w:val="18"/>
              </w:rPr>
            </w:pPr>
            <w:r w:rsidRPr="00776597">
              <w:rPr>
                <w:rFonts w:ascii="Arial" w:hAnsi="Arial" w:cs="Arial"/>
                <w:b/>
                <w:bCs/>
                <w:sz w:val="18"/>
                <w:szCs w:val="18"/>
              </w:rPr>
              <w:t>Valor Total Estimado Máximo</w:t>
            </w:r>
          </w:p>
        </w:tc>
      </w:tr>
      <w:tr w:rsidR="00776597" w:rsidRPr="008255E7" w14:paraId="0ED69A56" w14:textId="77777777" w:rsidTr="009A3572">
        <w:trPr>
          <w:jc w:val="center"/>
        </w:trPr>
        <w:tc>
          <w:tcPr>
            <w:tcW w:w="988" w:type="dxa"/>
            <w:vMerge/>
            <w:shd w:val="clear" w:color="auto" w:fill="D9D9D9" w:themeFill="background1" w:themeFillShade="D9"/>
            <w:vAlign w:val="center"/>
          </w:tcPr>
          <w:p w14:paraId="3E3C8AED" w14:textId="77777777" w:rsidR="00776597" w:rsidRPr="00776597" w:rsidRDefault="00776597" w:rsidP="009A3572">
            <w:pPr>
              <w:spacing w:after="0"/>
              <w:jc w:val="center"/>
              <w:rPr>
                <w:rFonts w:ascii="Arial" w:hAnsi="Arial" w:cs="Arial"/>
                <w:b/>
                <w:bCs/>
                <w:sz w:val="18"/>
                <w:szCs w:val="18"/>
              </w:rPr>
            </w:pPr>
          </w:p>
        </w:tc>
        <w:tc>
          <w:tcPr>
            <w:tcW w:w="992" w:type="dxa"/>
            <w:vMerge/>
            <w:shd w:val="clear" w:color="auto" w:fill="D9D9D9" w:themeFill="background1" w:themeFillShade="D9"/>
            <w:vAlign w:val="center"/>
          </w:tcPr>
          <w:p w14:paraId="33AA863B" w14:textId="77777777" w:rsidR="00776597" w:rsidRPr="00776597" w:rsidRDefault="00776597" w:rsidP="009A3572">
            <w:pPr>
              <w:spacing w:after="0"/>
              <w:jc w:val="center"/>
              <w:rPr>
                <w:rFonts w:ascii="Arial" w:hAnsi="Arial" w:cs="Arial"/>
                <w:b/>
                <w:bCs/>
                <w:sz w:val="18"/>
                <w:szCs w:val="18"/>
              </w:rPr>
            </w:pPr>
          </w:p>
        </w:tc>
        <w:tc>
          <w:tcPr>
            <w:tcW w:w="3685" w:type="dxa"/>
            <w:vMerge/>
            <w:shd w:val="clear" w:color="auto" w:fill="D9D9D9" w:themeFill="background1" w:themeFillShade="D9"/>
            <w:vAlign w:val="center"/>
          </w:tcPr>
          <w:p w14:paraId="2FEC60FF" w14:textId="77777777" w:rsidR="00776597" w:rsidRPr="00776597" w:rsidRDefault="00776597" w:rsidP="009A3572">
            <w:pPr>
              <w:spacing w:after="0"/>
              <w:jc w:val="center"/>
              <w:rPr>
                <w:rFonts w:ascii="Arial" w:hAnsi="Arial" w:cs="Arial"/>
                <w:b/>
                <w:bCs/>
                <w:sz w:val="18"/>
                <w:szCs w:val="18"/>
              </w:rPr>
            </w:pPr>
          </w:p>
        </w:tc>
        <w:tc>
          <w:tcPr>
            <w:tcW w:w="1276" w:type="dxa"/>
            <w:shd w:val="clear" w:color="auto" w:fill="D9D9D9" w:themeFill="background1" w:themeFillShade="D9"/>
            <w:vAlign w:val="center"/>
          </w:tcPr>
          <w:p w14:paraId="1A51EF21" w14:textId="77777777" w:rsidR="00776597" w:rsidRPr="00776597" w:rsidRDefault="00776597" w:rsidP="009A3572">
            <w:pPr>
              <w:spacing w:after="0"/>
              <w:jc w:val="center"/>
              <w:rPr>
                <w:rFonts w:ascii="Arial" w:hAnsi="Arial" w:cs="Arial"/>
                <w:b/>
                <w:bCs/>
                <w:sz w:val="18"/>
                <w:szCs w:val="18"/>
              </w:rPr>
            </w:pPr>
            <w:r w:rsidRPr="00776597">
              <w:rPr>
                <w:rFonts w:ascii="Arial" w:hAnsi="Arial" w:cs="Arial"/>
                <w:b/>
                <w:bCs/>
                <w:sz w:val="18"/>
                <w:szCs w:val="18"/>
              </w:rPr>
              <w:t>(B)</w:t>
            </w:r>
          </w:p>
        </w:tc>
        <w:tc>
          <w:tcPr>
            <w:tcW w:w="1281" w:type="dxa"/>
            <w:shd w:val="clear" w:color="auto" w:fill="D9D9D9" w:themeFill="background1" w:themeFillShade="D9"/>
            <w:vAlign w:val="center"/>
          </w:tcPr>
          <w:p w14:paraId="544F8C52" w14:textId="77777777" w:rsidR="00776597" w:rsidRPr="00776597" w:rsidRDefault="00776597" w:rsidP="009A3572">
            <w:pPr>
              <w:spacing w:after="0"/>
              <w:jc w:val="center"/>
              <w:rPr>
                <w:rFonts w:ascii="Arial" w:hAnsi="Arial" w:cs="Arial"/>
                <w:b/>
                <w:bCs/>
                <w:sz w:val="18"/>
                <w:szCs w:val="18"/>
              </w:rPr>
            </w:pPr>
            <w:r w:rsidRPr="00776597">
              <w:rPr>
                <w:rFonts w:ascii="Arial" w:hAnsi="Arial" w:cs="Arial"/>
                <w:b/>
                <w:bCs/>
                <w:sz w:val="18"/>
                <w:szCs w:val="18"/>
              </w:rPr>
              <w:t>(C)</w:t>
            </w:r>
          </w:p>
        </w:tc>
        <w:tc>
          <w:tcPr>
            <w:tcW w:w="1134" w:type="dxa"/>
            <w:shd w:val="clear" w:color="auto" w:fill="D9D9D9" w:themeFill="background1" w:themeFillShade="D9"/>
            <w:vAlign w:val="center"/>
          </w:tcPr>
          <w:p w14:paraId="0AC6FCA2" w14:textId="77777777" w:rsidR="00776597" w:rsidRPr="00776597" w:rsidRDefault="00776597" w:rsidP="009A3572">
            <w:pPr>
              <w:spacing w:after="0"/>
              <w:jc w:val="center"/>
              <w:rPr>
                <w:rFonts w:ascii="Arial" w:hAnsi="Arial" w:cs="Arial"/>
                <w:b/>
                <w:bCs/>
                <w:sz w:val="18"/>
                <w:szCs w:val="18"/>
              </w:rPr>
            </w:pPr>
            <w:r w:rsidRPr="00776597">
              <w:rPr>
                <w:rFonts w:ascii="Arial" w:hAnsi="Arial" w:cs="Arial"/>
                <w:b/>
                <w:bCs/>
                <w:sz w:val="18"/>
                <w:szCs w:val="18"/>
              </w:rPr>
              <w:t>(D) = (B) x (C)</w:t>
            </w:r>
          </w:p>
        </w:tc>
      </w:tr>
      <w:tr w:rsidR="00776597" w:rsidRPr="008255E7" w14:paraId="6B7A0EA0" w14:textId="77777777" w:rsidTr="009A3572">
        <w:trPr>
          <w:jc w:val="center"/>
        </w:trPr>
        <w:tc>
          <w:tcPr>
            <w:tcW w:w="988" w:type="dxa"/>
          </w:tcPr>
          <w:p w14:paraId="59EB93A8" w14:textId="77777777" w:rsidR="00776597" w:rsidRPr="008255E7" w:rsidRDefault="00776597" w:rsidP="009A3572">
            <w:pPr>
              <w:spacing w:after="0"/>
              <w:jc w:val="center"/>
              <w:rPr>
                <w:rFonts w:ascii="Arial" w:hAnsi="Arial" w:cs="Arial"/>
                <w:sz w:val="18"/>
                <w:szCs w:val="18"/>
              </w:rPr>
            </w:pPr>
            <w:r w:rsidRPr="008255E7">
              <w:rPr>
                <w:rFonts w:ascii="Arial" w:hAnsi="Arial" w:cs="Arial"/>
                <w:sz w:val="18"/>
                <w:szCs w:val="18"/>
              </w:rPr>
              <w:t>1</w:t>
            </w:r>
          </w:p>
        </w:tc>
        <w:tc>
          <w:tcPr>
            <w:tcW w:w="992" w:type="dxa"/>
          </w:tcPr>
          <w:p w14:paraId="3D8C79A2" w14:textId="77777777" w:rsidR="00776597" w:rsidRPr="008255E7" w:rsidRDefault="00776597" w:rsidP="009A3572">
            <w:pPr>
              <w:spacing w:after="0"/>
              <w:jc w:val="center"/>
              <w:rPr>
                <w:rFonts w:ascii="Arial" w:hAnsi="Arial" w:cs="Arial"/>
                <w:sz w:val="18"/>
                <w:szCs w:val="18"/>
              </w:rPr>
            </w:pPr>
            <w:r w:rsidRPr="008255E7">
              <w:rPr>
                <w:rFonts w:ascii="Arial" w:hAnsi="Arial" w:cs="Arial"/>
                <w:sz w:val="18"/>
                <w:szCs w:val="18"/>
              </w:rPr>
              <w:t>36915</w:t>
            </w:r>
          </w:p>
        </w:tc>
        <w:tc>
          <w:tcPr>
            <w:tcW w:w="3685" w:type="dxa"/>
          </w:tcPr>
          <w:p w14:paraId="51232161" w14:textId="77777777" w:rsidR="00776597" w:rsidRPr="008255E7" w:rsidRDefault="00776597" w:rsidP="009A3572">
            <w:pPr>
              <w:spacing w:after="0"/>
              <w:jc w:val="center"/>
              <w:rPr>
                <w:rFonts w:ascii="Arial" w:hAnsi="Arial" w:cs="Arial"/>
                <w:sz w:val="18"/>
                <w:szCs w:val="18"/>
              </w:rPr>
            </w:pPr>
            <w:r w:rsidRPr="008255E7">
              <w:rPr>
                <w:rFonts w:ascii="Arial" w:hAnsi="Arial" w:cs="Arial"/>
                <w:sz w:val="18"/>
                <w:szCs w:val="18"/>
              </w:rPr>
              <w:t xml:space="preserve">ONIBUS - TRANSPORTE COLETIVO DE </w:t>
            </w:r>
            <w:proofErr w:type="gramStart"/>
            <w:r w:rsidRPr="008255E7">
              <w:rPr>
                <w:rFonts w:ascii="Arial" w:hAnsi="Arial" w:cs="Arial"/>
                <w:sz w:val="18"/>
                <w:szCs w:val="18"/>
              </w:rPr>
              <w:t>PASSAGEIROS,MOTOR</w:t>
            </w:r>
            <w:proofErr w:type="gramEnd"/>
            <w:r w:rsidRPr="008255E7">
              <w:rPr>
                <w:rFonts w:ascii="Arial" w:hAnsi="Arial" w:cs="Arial"/>
                <w:sz w:val="18"/>
                <w:szCs w:val="18"/>
              </w:rPr>
              <w:t xml:space="preserve"> </w:t>
            </w:r>
            <w:proofErr w:type="gramStart"/>
            <w:r w:rsidRPr="008255E7">
              <w:rPr>
                <w:rFonts w:ascii="Arial" w:hAnsi="Arial" w:cs="Arial"/>
                <w:sz w:val="18"/>
                <w:szCs w:val="18"/>
              </w:rPr>
              <w:t>ELETRICO,SEM</w:t>
            </w:r>
            <w:proofErr w:type="gramEnd"/>
            <w:r w:rsidRPr="008255E7">
              <w:rPr>
                <w:rFonts w:ascii="Arial" w:hAnsi="Arial" w:cs="Arial"/>
                <w:sz w:val="18"/>
                <w:szCs w:val="18"/>
              </w:rPr>
              <w:t xml:space="preserve"> </w:t>
            </w:r>
            <w:proofErr w:type="gramStart"/>
            <w:r w:rsidRPr="008255E7">
              <w:rPr>
                <w:rFonts w:ascii="Arial" w:hAnsi="Arial" w:cs="Arial"/>
                <w:sz w:val="18"/>
                <w:szCs w:val="18"/>
              </w:rPr>
              <w:t>TRANSMISSAO,CAPACIDADE</w:t>
            </w:r>
            <w:proofErr w:type="gramEnd"/>
            <w:r w:rsidRPr="008255E7">
              <w:rPr>
                <w:rFonts w:ascii="Arial" w:hAnsi="Arial" w:cs="Arial"/>
                <w:sz w:val="18"/>
                <w:szCs w:val="18"/>
              </w:rPr>
              <w:t xml:space="preserve"> MAXIMA PARA 89 </w:t>
            </w:r>
            <w:proofErr w:type="gramStart"/>
            <w:r w:rsidRPr="008255E7">
              <w:rPr>
                <w:rFonts w:ascii="Arial" w:hAnsi="Arial" w:cs="Arial"/>
                <w:sz w:val="18"/>
                <w:szCs w:val="18"/>
              </w:rPr>
              <w:t>PASSAGEIROS,FREIOS</w:t>
            </w:r>
            <w:proofErr w:type="gramEnd"/>
            <w:r w:rsidRPr="008255E7">
              <w:rPr>
                <w:rFonts w:ascii="Arial" w:hAnsi="Arial" w:cs="Arial"/>
                <w:sz w:val="18"/>
                <w:szCs w:val="18"/>
              </w:rPr>
              <w:t xml:space="preserve"> ABS, TRACAO ELETRICA COM CAPACIDADE MINIMA DE 250 KM, COM SISTEMA DE REFRIGERACAO, ACESSIBILIDADE CONFORME ABNT NBR 14022, CLIMATIZACAO, 03 (TRES) PORTAS DE SERVICO, SISTEMA DE VIDEOMONITORAMENTO, PAINEL ELETRONICO FRONTAL DE DESTINO, PAINEL DIGITAL ATRAS DA CABINE DO MOTORISTA, INFRAESTRUTURA PARA </w:t>
            </w:r>
            <w:r w:rsidRPr="008255E7">
              <w:rPr>
                <w:rFonts w:ascii="Arial" w:hAnsi="Arial" w:cs="Arial"/>
                <w:sz w:val="18"/>
                <w:szCs w:val="18"/>
              </w:rPr>
              <w:lastRenderedPageBreak/>
              <w:t>INSTALACAO DE VALIDADORES E CATRACAS PROXIMO AO POSTO DE COMANDO (MOTORISTA).</w:t>
            </w:r>
          </w:p>
        </w:tc>
        <w:tc>
          <w:tcPr>
            <w:tcW w:w="1276" w:type="dxa"/>
          </w:tcPr>
          <w:p w14:paraId="4BC464CC" w14:textId="77777777" w:rsidR="00776597" w:rsidRPr="008255E7" w:rsidRDefault="00776597" w:rsidP="009A3572">
            <w:pPr>
              <w:spacing w:after="0"/>
              <w:jc w:val="center"/>
              <w:rPr>
                <w:rFonts w:ascii="Arial" w:hAnsi="Arial" w:cs="Arial"/>
                <w:sz w:val="18"/>
                <w:szCs w:val="18"/>
              </w:rPr>
            </w:pPr>
            <w:r w:rsidRPr="008255E7">
              <w:rPr>
                <w:rFonts w:ascii="Arial" w:hAnsi="Arial" w:cs="Arial"/>
                <w:sz w:val="18"/>
                <w:szCs w:val="18"/>
              </w:rPr>
              <w:lastRenderedPageBreak/>
              <w:t>20</w:t>
            </w:r>
          </w:p>
        </w:tc>
        <w:tc>
          <w:tcPr>
            <w:tcW w:w="1281" w:type="dxa"/>
          </w:tcPr>
          <w:p w14:paraId="0432CFB1" w14:textId="4AAC209C" w:rsidR="00776597" w:rsidRPr="008255E7" w:rsidRDefault="00776597" w:rsidP="009A3572">
            <w:pPr>
              <w:spacing w:after="0"/>
              <w:jc w:val="center"/>
              <w:rPr>
                <w:rFonts w:ascii="Arial" w:hAnsi="Arial" w:cs="Arial"/>
                <w:sz w:val="18"/>
                <w:szCs w:val="18"/>
              </w:rPr>
            </w:pPr>
            <w:r>
              <w:rPr>
                <w:rFonts w:ascii="Arial" w:hAnsi="Arial" w:cs="Arial"/>
                <w:sz w:val="18"/>
                <w:szCs w:val="18"/>
              </w:rPr>
              <w:t>0</w:t>
            </w:r>
          </w:p>
        </w:tc>
        <w:tc>
          <w:tcPr>
            <w:tcW w:w="1134" w:type="dxa"/>
          </w:tcPr>
          <w:p w14:paraId="0C63CB47" w14:textId="6D8ADB2C" w:rsidR="00776597" w:rsidRPr="008255E7" w:rsidRDefault="00776597" w:rsidP="009A3572">
            <w:pPr>
              <w:spacing w:after="0"/>
              <w:jc w:val="center"/>
              <w:rPr>
                <w:rFonts w:ascii="Arial" w:hAnsi="Arial" w:cs="Arial"/>
                <w:sz w:val="18"/>
                <w:szCs w:val="18"/>
              </w:rPr>
            </w:pPr>
            <w:r>
              <w:rPr>
                <w:rFonts w:ascii="Arial" w:hAnsi="Arial" w:cs="Arial"/>
                <w:sz w:val="18"/>
                <w:szCs w:val="18"/>
              </w:rPr>
              <w:t>0</w:t>
            </w:r>
          </w:p>
        </w:tc>
      </w:tr>
      <w:tr w:rsidR="00776597" w:rsidRPr="008255E7" w14:paraId="1F1465E9" w14:textId="77777777" w:rsidTr="009A3572">
        <w:trPr>
          <w:jc w:val="center"/>
        </w:trPr>
        <w:tc>
          <w:tcPr>
            <w:tcW w:w="988" w:type="dxa"/>
            <w:vMerge w:val="restart"/>
            <w:shd w:val="clear" w:color="auto" w:fill="D9D9D9" w:themeFill="background1" w:themeFillShade="D9"/>
            <w:vAlign w:val="center"/>
          </w:tcPr>
          <w:p w14:paraId="448FF3EE" w14:textId="77777777" w:rsidR="00776597" w:rsidRPr="008255E7" w:rsidRDefault="00776597" w:rsidP="009A3572">
            <w:pPr>
              <w:spacing w:after="0"/>
              <w:jc w:val="center"/>
              <w:rPr>
                <w:rFonts w:ascii="Arial" w:hAnsi="Arial" w:cs="Arial"/>
                <w:sz w:val="18"/>
                <w:szCs w:val="18"/>
              </w:rPr>
            </w:pPr>
            <w:r w:rsidRPr="008255E7">
              <w:rPr>
                <w:rFonts w:ascii="Arial" w:hAnsi="Arial" w:cs="Arial"/>
                <w:sz w:val="18"/>
                <w:szCs w:val="18"/>
              </w:rPr>
              <w:t>Item</w:t>
            </w:r>
          </w:p>
        </w:tc>
        <w:tc>
          <w:tcPr>
            <w:tcW w:w="992" w:type="dxa"/>
            <w:vMerge w:val="restart"/>
            <w:shd w:val="clear" w:color="auto" w:fill="D9D9D9" w:themeFill="background1" w:themeFillShade="D9"/>
            <w:vAlign w:val="center"/>
          </w:tcPr>
          <w:p w14:paraId="618DC933" w14:textId="77777777" w:rsidR="00776597" w:rsidRPr="008255E7" w:rsidRDefault="00776597" w:rsidP="009A3572">
            <w:pPr>
              <w:spacing w:after="0"/>
              <w:jc w:val="center"/>
              <w:rPr>
                <w:rFonts w:ascii="Arial" w:hAnsi="Arial" w:cs="Arial"/>
                <w:sz w:val="18"/>
                <w:szCs w:val="18"/>
              </w:rPr>
            </w:pPr>
            <w:r w:rsidRPr="008255E7">
              <w:rPr>
                <w:rFonts w:ascii="Arial" w:hAnsi="Arial" w:cs="Arial"/>
                <w:sz w:val="18"/>
                <w:szCs w:val="18"/>
              </w:rPr>
              <w:t>e-Fisco</w:t>
            </w:r>
          </w:p>
        </w:tc>
        <w:tc>
          <w:tcPr>
            <w:tcW w:w="3685" w:type="dxa"/>
            <w:vMerge w:val="restart"/>
            <w:shd w:val="clear" w:color="auto" w:fill="D9D9D9" w:themeFill="background1" w:themeFillShade="D9"/>
            <w:vAlign w:val="center"/>
          </w:tcPr>
          <w:p w14:paraId="176C9E45" w14:textId="77777777" w:rsidR="00776597" w:rsidRPr="008255E7" w:rsidRDefault="00776597" w:rsidP="009A3572">
            <w:pPr>
              <w:spacing w:after="0"/>
              <w:jc w:val="center"/>
              <w:rPr>
                <w:rFonts w:ascii="Arial" w:hAnsi="Arial" w:cs="Arial"/>
                <w:sz w:val="18"/>
                <w:szCs w:val="18"/>
              </w:rPr>
            </w:pPr>
            <w:r w:rsidRPr="008255E7">
              <w:rPr>
                <w:rFonts w:ascii="Arial" w:hAnsi="Arial" w:cs="Arial"/>
                <w:sz w:val="18"/>
                <w:szCs w:val="18"/>
              </w:rPr>
              <w:t>Descrição</w:t>
            </w:r>
          </w:p>
        </w:tc>
        <w:tc>
          <w:tcPr>
            <w:tcW w:w="1276" w:type="dxa"/>
            <w:shd w:val="clear" w:color="auto" w:fill="D9D9D9" w:themeFill="background1" w:themeFillShade="D9"/>
            <w:vAlign w:val="center"/>
          </w:tcPr>
          <w:p w14:paraId="3D007065" w14:textId="77777777" w:rsidR="00776597" w:rsidRPr="008255E7" w:rsidRDefault="00776597" w:rsidP="009A3572">
            <w:pPr>
              <w:spacing w:after="0"/>
              <w:jc w:val="center"/>
              <w:rPr>
                <w:rFonts w:ascii="Arial" w:hAnsi="Arial" w:cs="Arial"/>
                <w:sz w:val="18"/>
                <w:szCs w:val="18"/>
              </w:rPr>
            </w:pPr>
            <w:r w:rsidRPr="008255E7">
              <w:rPr>
                <w:rFonts w:ascii="Arial" w:hAnsi="Arial" w:cs="Arial"/>
                <w:sz w:val="18"/>
                <w:szCs w:val="18"/>
              </w:rPr>
              <w:t>Quantidade</w:t>
            </w:r>
          </w:p>
        </w:tc>
        <w:tc>
          <w:tcPr>
            <w:tcW w:w="1281" w:type="dxa"/>
            <w:shd w:val="clear" w:color="auto" w:fill="D9D9D9" w:themeFill="background1" w:themeFillShade="D9"/>
            <w:vAlign w:val="center"/>
          </w:tcPr>
          <w:p w14:paraId="54E4966D" w14:textId="77777777" w:rsidR="00776597" w:rsidRPr="008255E7" w:rsidRDefault="00776597" w:rsidP="009A3572">
            <w:pPr>
              <w:spacing w:after="0"/>
              <w:jc w:val="center"/>
              <w:rPr>
                <w:rFonts w:ascii="Arial" w:hAnsi="Arial" w:cs="Arial"/>
                <w:sz w:val="18"/>
                <w:szCs w:val="18"/>
              </w:rPr>
            </w:pPr>
            <w:r w:rsidRPr="008255E7">
              <w:rPr>
                <w:rFonts w:ascii="Arial" w:hAnsi="Arial" w:cs="Arial"/>
                <w:sz w:val="18"/>
                <w:szCs w:val="18"/>
              </w:rPr>
              <w:t>Valor Unitário Estimado Máximo</w:t>
            </w:r>
          </w:p>
        </w:tc>
        <w:tc>
          <w:tcPr>
            <w:tcW w:w="1134" w:type="dxa"/>
            <w:shd w:val="clear" w:color="auto" w:fill="D9D9D9" w:themeFill="background1" w:themeFillShade="D9"/>
            <w:vAlign w:val="center"/>
          </w:tcPr>
          <w:p w14:paraId="606BB53A" w14:textId="77777777" w:rsidR="00776597" w:rsidRPr="008255E7" w:rsidRDefault="00776597" w:rsidP="009A3572">
            <w:pPr>
              <w:spacing w:after="0"/>
              <w:jc w:val="center"/>
              <w:rPr>
                <w:rFonts w:ascii="Arial" w:hAnsi="Arial" w:cs="Arial"/>
                <w:sz w:val="18"/>
                <w:szCs w:val="18"/>
              </w:rPr>
            </w:pPr>
            <w:r w:rsidRPr="008255E7">
              <w:rPr>
                <w:rFonts w:ascii="Arial" w:hAnsi="Arial" w:cs="Arial"/>
                <w:sz w:val="18"/>
                <w:szCs w:val="18"/>
              </w:rPr>
              <w:t>Valor Total Estimado Máximo</w:t>
            </w:r>
          </w:p>
        </w:tc>
      </w:tr>
      <w:tr w:rsidR="00776597" w:rsidRPr="008255E7" w14:paraId="2DC992C8" w14:textId="77777777" w:rsidTr="009A3572">
        <w:trPr>
          <w:jc w:val="center"/>
        </w:trPr>
        <w:tc>
          <w:tcPr>
            <w:tcW w:w="988" w:type="dxa"/>
            <w:vMerge/>
            <w:shd w:val="clear" w:color="auto" w:fill="D9D9D9" w:themeFill="background1" w:themeFillShade="D9"/>
            <w:vAlign w:val="center"/>
          </w:tcPr>
          <w:p w14:paraId="6C966E70" w14:textId="77777777" w:rsidR="00776597" w:rsidRPr="008255E7" w:rsidRDefault="00776597" w:rsidP="009A3572">
            <w:pPr>
              <w:spacing w:after="0"/>
              <w:jc w:val="center"/>
              <w:rPr>
                <w:rFonts w:ascii="Arial" w:hAnsi="Arial" w:cs="Arial"/>
                <w:sz w:val="18"/>
                <w:szCs w:val="18"/>
              </w:rPr>
            </w:pPr>
          </w:p>
        </w:tc>
        <w:tc>
          <w:tcPr>
            <w:tcW w:w="992" w:type="dxa"/>
            <w:vMerge/>
            <w:shd w:val="clear" w:color="auto" w:fill="D9D9D9" w:themeFill="background1" w:themeFillShade="D9"/>
            <w:vAlign w:val="center"/>
          </w:tcPr>
          <w:p w14:paraId="6217B3E0" w14:textId="77777777" w:rsidR="00776597" w:rsidRPr="008255E7" w:rsidRDefault="00776597" w:rsidP="009A3572">
            <w:pPr>
              <w:spacing w:after="0"/>
              <w:jc w:val="center"/>
              <w:rPr>
                <w:rFonts w:ascii="Arial" w:hAnsi="Arial" w:cs="Arial"/>
                <w:sz w:val="18"/>
                <w:szCs w:val="18"/>
              </w:rPr>
            </w:pPr>
          </w:p>
        </w:tc>
        <w:tc>
          <w:tcPr>
            <w:tcW w:w="3685" w:type="dxa"/>
            <w:vMerge/>
            <w:shd w:val="clear" w:color="auto" w:fill="D9D9D9" w:themeFill="background1" w:themeFillShade="D9"/>
            <w:vAlign w:val="center"/>
          </w:tcPr>
          <w:p w14:paraId="425C7583" w14:textId="77777777" w:rsidR="00776597" w:rsidRPr="008255E7" w:rsidRDefault="00776597" w:rsidP="009A3572">
            <w:pPr>
              <w:spacing w:after="0"/>
              <w:jc w:val="center"/>
              <w:rPr>
                <w:rFonts w:ascii="Arial" w:hAnsi="Arial" w:cs="Arial"/>
                <w:sz w:val="18"/>
                <w:szCs w:val="18"/>
              </w:rPr>
            </w:pPr>
          </w:p>
        </w:tc>
        <w:tc>
          <w:tcPr>
            <w:tcW w:w="1276" w:type="dxa"/>
            <w:shd w:val="clear" w:color="auto" w:fill="D9D9D9" w:themeFill="background1" w:themeFillShade="D9"/>
            <w:vAlign w:val="center"/>
          </w:tcPr>
          <w:p w14:paraId="7014F3F6" w14:textId="77777777" w:rsidR="00776597" w:rsidRPr="008255E7" w:rsidRDefault="00776597" w:rsidP="009A3572">
            <w:pPr>
              <w:spacing w:after="0"/>
              <w:jc w:val="center"/>
              <w:rPr>
                <w:rFonts w:ascii="Arial" w:hAnsi="Arial" w:cs="Arial"/>
                <w:sz w:val="18"/>
                <w:szCs w:val="18"/>
              </w:rPr>
            </w:pPr>
            <w:r w:rsidRPr="008255E7">
              <w:rPr>
                <w:rFonts w:ascii="Arial" w:hAnsi="Arial" w:cs="Arial"/>
                <w:sz w:val="18"/>
                <w:szCs w:val="18"/>
              </w:rPr>
              <w:t>(B)</w:t>
            </w:r>
          </w:p>
        </w:tc>
        <w:tc>
          <w:tcPr>
            <w:tcW w:w="1281" w:type="dxa"/>
            <w:shd w:val="clear" w:color="auto" w:fill="D9D9D9" w:themeFill="background1" w:themeFillShade="D9"/>
            <w:vAlign w:val="center"/>
          </w:tcPr>
          <w:p w14:paraId="6EE0083E" w14:textId="77777777" w:rsidR="00776597" w:rsidRPr="008255E7" w:rsidRDefault="00776597" w:rsidP="009A3572">
            <w:pPr>
              <w:spacing w:after="0"/>
              <w:jc w:val="center"/>
              <w:rPr>
                <w:rFonts w:ascii="Arial" w:hAnsi="Arial" w:cs="Arial"/>
                <w:sz w:val="18"/>
                <w:szCs w:val="18"/>
              </w:rPr>
            </w:pPr>
            <w:r w:rsidRPr="008255E7">
              <w:rPr>
                <w:rFonts w:ascii="Arial" w:hAnsi="Arial" w:cs="Arial"/>
                <w:sz w:val="18"/>
                <w:szCs w:val="18"/>
              </w:rPr>
              <w:t>(C)</w:t>
            </w:r>
          </w:p>
        </w:tc>
        <w:tc>
          <w:tcPr>
            <w:tcW w:w="1134" w:type="dxa"/>
            <w:shd w:val="clear" w:color="auto" w:fill="D9D9D9" w:themeFill="background1" w:themeFillShade="D9"/>
            <w:vAlign w:val="center"/>
          </w:tcPr>
          <w:p w14:paraId="23A937AC" w14:textId="77777777" w:rsidR="00776597" w:rsidRPr="008255E7" w:rsidRDefault="00776597" w:rsidP="009A3572">
            <w:pPr>
              <w:spacing w:after="0"/>
              <w:jc w:val="center"/>
              <w:rPr>
                <w:rFonts w:ascii="Arial" w:hAnsi="Arial" w:cs="Arial"/>
                <w:sz w:val="18"/>
                <w:szCs w:val="18"/>
              </w:rPr>
            </w:pPr>
            <w:r w:rsidRPr="008255E7">
              <w:rPr>
                <w:rFonts w:ascii="Arial" w:hAnsi="Arial" w:cs="Arial"/>
                <w:sz w:val="18"/>
                <w:szCs w:val="18"/>
              </w:rPr>
              <w:t>(D) = (B) x (C)</w:t>
            </w:r>
          </w:p>
        </w:tc>
      </w:tr>
      <w:tr w:rsidR="00776597" w:rsidRPr="008255E7" w14:paraId="6BBE25BF" w14:textId="77777777" w:rsidTr="009A3572">
        <w:trPr>
          <w:trHeight w:val="3579"/>
          <w:jc w:val="center"/>
        </w:trPr>
        <w:tc>
          <w:tcPr>
            <w:tcW w:w="988" w:type="dxa"/>
          </w:tcPr>
          <w:p w14:paraId="2910DF92" w14:textId="77777777" w:rsidR="00776597" w:rsidRPr="008255E7" w:rsidRDefault="00776597" w:rsidP="009A3572">
            <w:pPr>
              <w:spacing w:after="0"/>
              <w:jc w:val="center"/>
              <w:rPr>
                <w:rFonts w:ascii="Arial" w:hAnsi="Arial" w:cs="Arial"/>
                <w:sz w:val="18"/>
                <w:szCs w:val="18"/>
              </w:rPr>
            </w:pPr>
            <w:r w:rsidRPr="008255E7">
              <w:rPr>
                <w:rFonts w:ascii="Arial" w:hAnsi="Arial" w:cs="Arial"/>
                <w:sz w:val="18"/>
                <w:szCs w:val="18"/>
              </w:rPr>
              <w:t>1</w:t>
            </w:r>
          </w:p>
        </w:tc>
        <w:tc>
          <w:tcPr>
            <w:tcW w:w="992" w:type="dxa"/>
          </w:tcPr>
          <w:p w14:paraId="075DA083" w14:textId="77777777" w:rsidR="00776597" w:rsidRPr="008255E7" w:rsidRDefault="00776597" w:rsidP="009A3572">
            <w:pPr>
              <w:spacing w:after="0"/>
              <w:jc w:val="center"/>
              <w:rPr>
                <w:rFonts w:ascii="Arial" w:hAnsi="Arial" w:cs="Arial"/>
                <w:sz w:val="18"/>
                <w:szCs w:val="18"/>
              </w:rPr>
            </w:pPr>
            <w:r w:rsidRPr="008255E7">
              <w:rPr>
                <w:rFonts w:ascii="Arial" w:hAnsi="Arial" w:cs="Arial"/>
                <w:sz w:val="18"/>
                <w:szCs w:val="18"/>
              </w:rPr>
              <w:t>36915</w:t>
            </w:r>
          </w:p>
        </w:tc>
        <w:tc>
          <w:tcPr>
            <w:tcW w:w="3685" w:type="dxa"/>
          </w:tcPr>
          <w:p w14:paraId="2DE3651B" w14:textId="77777777" w:rsidR="00776597" w:rsidRPr="008255E7" w:rsidRDefault="00776597" w:rsidP="009A3572">
            <w:pPr>
              <w:spacing w:after="0"/>
              <w:jc w:val="center"/>
              <w:rPr>
                <w:rFonts w:ascii="Arial" w:hAnsi="Arial" w:cs="Arial"/>
                <w:sz w:val="18"/>
                <w:szCs w:val="18"/>
              </w:rPr>
            </w:pPr>
            <w:r w:rsidRPr="008255E7">
              <w:rPr>
                <w:rFonts w:ascii="Arial" w:hAnsi="Arial" w:cs="Arial"/>
                <w:sz w:val="18"/>
                <w:szCs w:val="18"/>
              </w:rPr>
              <w:t xml:space="preserve">ONIBUS - TRANSPORTE COLETIVO DE </w:t>
            </w:r>
            <w:proofErr w:type="gramStart"/>
            <w:r w:rsidRPr="008255E7">
              <w:rPr>
                <w:rFonts w:ascii="Arial" w:hAnsi="Arial" w:cs="Arial"/>
                <w:sz w:val="18"/>
                <w:szCs w:val="18"/>
              </w:rPr>
              <w:t>PASSAGEIROS,MOTOR</w:t>
            </w:r>
            <w:proofErr w:type="gramEnd"/>
            <w:r w:rsidRPr="008255E7">
              <w:rPr>
                <w:rFonts w:ascii="Arial" w:hAnsi="Arial" w:cs="Arial"/>
                <w:sz w:val="18"/>
                <w:szCs w:val="18"/>
              </w:rPr>
              <w:t xml:space="preserve"> </w:t>
            </w:r>
            <w:proofErr w:type="gramStart"/>
            <w:r w:rsidRPr="008255E7">
              <w:rPr>
                <w:rFonts w:ascii="Arial" w:hAnsi="Arial" w:cs="Arial"/>
                <w:sz w:val="18"/>
                <w:szCs w:val="18"/>
              </w:rPr>
              <w:t>ELETRICO,SEM</w:t>
            </w:r>
            <w:proofErr w:type="gramEnd"/>
            <w:r w:rsidRPr="008255E7">
              <w:rPr>
                <w:rFonts w:ascii="Arial" w:hAnsi="Arial" w:cs="Arial"/>
                <w:sz w:val="18"/>
                <w:szCs w:val="18"/>
              </w:rPr>
              <w:t xml:space="preserve"> </w:t>
            </w:r>
            <w:proofErr w:type="gramStart"/>
            <w:r w:rsidRPr="008255E7">
              <w:rPr>
                <w:rFonts w:ascii="Arial" w:hAnsi="Arial" w:cs="Arial"/>
                <w:sz w:val="18"/>
                <w:szCs w:val="18"/>
              </w:rPr>
              <w:t>TRANSMISSAO,CAPACIDADE</w:t>
            </w:r>
            <w:proofErr w:type="gramEnd"/>
            <w:r w:rsidRPr="008255E7">
              <w:rPr>
                <w:rFonts w:ascii="Arial" w:hAnsi="Arial" w:cs="Arial"/>
                <w:sz w:val="18"/>
                <w:szCs w:val="18"/>
              </w:rPr>
              <w:t xml:space="preserve"> MAXIMA PARA 89 </w:t>
            </w:r>
            <w:proofErr w:type="gramStart"/>
            <w:r w:rsidRPr="008255E7">
              <w:rPr>
                <w:rFonts w:ascii="Arial" w:hAnsi="Arial" w:cs="Arial"/>
                <w:sz w:val="18"/>
                <w:szCs w:val="18"/>
              </w:rPr>
              <w:t>PASSAGEIROS,FREIOS</w:t>
            </w:r>
            <w:proofErr w:type="gramEnd"/>
            <w:r w:rsidRPr="008255E7">
              <w:rPr>
                <w:rFonts w:ascii="Arial" w:hAnsi="Arial" w:cs="Arial"/>
                <w:sz w:val="18"/>
                <w:szCs w:val="18"/>
              </w:rPr>
              <w:t xml:space="preserve"> ABS, TRACAO ELETRICA COM CAPACIDADE MINIMA DE 250 KM, COM SISTEMA DE REFRIGERACAO, ACESSIBILIDADE CONFORME ABNT NBR 14022, CLIMATIZACAO, 03 (TRES) PORTAS DE SERVICO, SISTEMA DE VIDEOMONITORAMENTO, PAINEL ELETRONICO FRONTAL DE DESTINO, PAINEL DIGITAL ATRAS DA CABINE DO MOTORISTA, INFRAESTRUTURA PARA INSTALACAO DE VALIDADORES E CATRACAS PROXIMO AO POSTO DE COMANDO (MOTORISTA).</w:t>
            </w:r>
          </w:p>
        </w:tc>
        <w:tc>
          <w:tcPr>
            <w:tcW w:w="1276" w:type="dxa"/>
          </w:tcPr>
          <w:p w14:paraId="07AA9A66" w14:textId="77777777" w:rsidR="00776597" w:rsidRPr="008255E7" w:rsidRDefault="00776597" w:rsidP="009A3572">
            <w:pPr>
              <w:spacing w:after="0"/>
              <w:jc w:val="center"/>
              <w:rPr>
                <w:rFonts w:ascii="Arial" w:hAnsi="Arial" w:cs="Arial"/>
                <w:sz w:val="18"/>
                <w:szCs w:val="18"/>
              </w:rPr>
            </w:pPr>
            <w:r w:rsidRPr="008255E7">
              <w:rPr>
                <w:rFonts w:ascii="Arial" w:hAnsi="Arial" w:cs="Arial"/>
                <w:sz w:val="18"/>
                <w:szCs w:val="18"/>
              </w:rPr>
              <w:t>20</w:t>
            </w:r>
          </w:p>
        </w:tc>
        <w:tc>
          <w:tcPr>
            <w:tcW w:w="1281" w:type="dxa"/>
          </w:tcPr>
          <w:p w14:paraId="799811BD" w14:textId="4238480D" w:rsidR="00776597" w:rsidRPr="008255E7" w:rsidRDefault="00776597" w:rsidP="009A3572">
            <w:pPr>
              <w:spacing w:after="0"/>
              <w:jc w:val="center"/>
              <w:rPr>
                <w:rFonts w:ascii="Arial" w:hAnsi="Arial" w:cs="Arial"/>
                <w:sz w:val="18"/>
                <w:szCs w:val="18"/>
              </w:rPr>
            </w:pPr>
            <w:r>
              <w:rPr>
                <w:rFonts w:ascii="Arial" w:hAnsi="Arial" w:cs="Arial"/>
                <w:sz w:val="18"/>
                <w:szCs w:val="18"/>
              </w:rPr>
              <w:t>0</w:t>
            </w:r>
          </w:p>
        </w:tc>
        <w:tc>
          <w:tcPr>
            <w:tcW w:w="1134" w:type="dxa"/>
          </w:tcPr>
          <w:p w14:paraId="086026D3" w14:textId="632657E0" w:rsidR="00776597" w:rsidRPr="008255E7" w:rsidRDefault="00776597" w:rsidP="009A3572">
            <w:pPr>
              <w:spacing w:after="0"/>
              <w:jc w:val="center"/>
              <w:rPr>
                <w:rFonts w:ascii="Arial" w:hAnsi="Arial" w:cs="Arial"/>
                <w:sz w:val="18"/>
                <w:szCs w:val="18"/>
              </w:rPr>
            </w:pPr>
            <w:r>
              <w:rPr>
                <w:rFonts w:ascii="Arial" w:hAnsi="Arial" w:cs="Arial"/>
                <w:sz w:val="18"/>
                <w:szCs w:val="18"/>
              </w:rPr>
              <w:t>0</w:t>
            </w:r>
          </w:p>
        </w:tc>
      </w:tr>
      <w:tr w:rsidR="00776597" w:rsidRPr="008255E7" w14:paraId="0291C2A0" w14:textId="77777777" w:rsidTr="009A3572">
        <w:trPr>
          <w:jc w:val="center"/>
        </w:trPr>
        <w:tc>
          <w:tcPr>
            <w:tcW w:w="988" w:type="dxa"/>
            <w:vMerge w:val="restart"/>
            <w:shd w:val="clear" w:color="auto" w:fill="D9D9D9" w:themeFill="background1" w:themeFillShade="D9"/>
            <w:vAlign w:val="center"/>
          </w:tcPr>
          <w:p w14:paraId="78BAF9F5" w14:textId="77777777" w:rsidR="00776597" w:rsidRPr="00776597" w:rsidRDefault="00776597" w:rsidP="009A3572">
            <w:pPr>
              <w:spacing w:after="0"/>
              <w:jc w:val="center"/>
              <w:rPr>
                <w:rFonts w:ascii="Arial" w:hAnsi="Arial" w:cs="Arial"/>
                <w:b/>
                <w:bCs/>
                <w:sz w:val="18"/>
                <w:szCs w:val="18"/>
              </w:rPr>
            </w:pPr>
            <w:r w:rsidRPr="00776597">
              <w:rPr>
                <w:rFonts w:ascii="Arial" w:hAnsi="Arial" w:cs="Arial"/>
                <w:b/>
                <w:bCs/>
                <w:sz w:val="18"/>
                <w:szCs w:val="18"/>
              </w:rPr>
              <w:t>Item</w:t>
            </w:r>
          </w:p>
        </w:tc>
        <w:tc>
          <w:tcPr>
            <w:tcW w:w="992" w:type="dxa"/>
            <w:vMerge w:val="restart"/>
            <w:shd w:val="clear" w:color="auto" w:fill="D9D9D9" w:themeFill="background1" w:themeFillShade="D9"/>
            <w:vAlign w:val="center"/>
          </w:tcPr>
          <w:p w14:paraId="381429A9" w14:textId="77777777" w:rsidR="00776597" w:rsidRPr="00776597" w:rsidRDefault="00776597" w:rsidP="009A3572">
            <w:pPr>
              <w:spacing w:after="0"/>
              <w:jc w:val="center"/>
              <w:rPr>
                <w:rFonts w:ascii="Arial" w:hAnsi="Arial" w:cs="Arial"/>
                <w:b/>
                <w:bCs/>
                <w:sz w:val="18"/>
                <w:szCs w:val="18"/>
              </w:rPr>
            </w:pPr>
            <w:r w:rsidRPr="00776597">
              <w:rPr>
                <w:rFonts w:ascii="Arial" w:hAnsi="Arial" w:cs="Arial"/>
                <w:b/>
                <w:bCs/>
                <w:sz w:val="18"/>
                <w:szCs w:val="18"/>
              </w:rPr>
              <w:t>e-Fisco</w:t>
            </w:r>
          </w:p>
        </w:tc>
        <w:tc>
          <w:tcPr>
            <w:tcW w:w="3685" w:type="dxa"/>
            <w:vMerge w:val="restart"/>
            <w:shd w:val="clear" w:color="auto" w:fill="D9D9D9" w:themeFill="background1" w:themeFillShade="D9"/>
            <w:vAlign w:val="center"/>
          </w:tcPr>
          <w:p w14:paraId="788F0365" w14:textId="77777777" w:rsidR="00776597" w:rsidRPr="00776597" w:rsidRDefault="00776597" w:rsidP="009A3572">
            <w:pPr>
              <w:spacing w:after="0"/>
              <w:jc w:val="center"/>
              <w:rPr>
                <w:rFonts w:ascii="Arial" w:hAnsi="Arial" w:cs="Arial"/>
                <w:b/>
                <w:bCs/>
                <w:sz w:val="18"/>
                <w:szCs w:val="18"/>
              </w:rPr>
            </w:pPr>
            <w:r w:rsidRPr="00776597">
              <w:rPr>
                <w:rFonts w:ascii="Arial" w:hAnsi="Arial" w:cs="Arial"/>
                <w:b/>
                <w:bCs/>
                <w:sz w:val="18"/>
                <w:szCs w:val="18"/>
              </w:rPr>
              <w:t>Descrição</w:t>
            </w:r>
          </w:p>
        </w:tc>
        <w:tc>
          <w:tcPr>
            <w:tcW w:w="1276" w:type="dxa"/>
            <w:shd w:val="clear" w:color="auto" w:fill="D9D9D9" w:themeFill="background1" w:themeFillShade="D9"/>
            <w:vAlign w:val="center"/>
          </w:tcPr>
          <w:p w14:paraId="21823314" w14:textId="77777777" w:rsidR="00776597" w:rsidRPr="00776597" w:rsidRDefault="00776597" w:rsidP="009A3572">
            <w:pPr>
              <w:spacing w:after="0"/>
              <w:jc w:val="center"/>
              <w:rPr>
                <w:rFonts w:ascii="Arial" w:hAnsi="Arial" w:cs="Arial"/>
                <w:b/>
                <w:bCs/>
                <w:sz w:val="18"/>
                <w:szCs w:val="18"/>
              </w:rPr>
            </w:pPr>
            <w:r w:rsidRPr="00776597">
              <w:rPr>
                <w:rFonts w:ascii="Arial" w:hAnsi="Arial" w:cs="Arial"/>
                <w:b/>
                <w:bCs/>
                <w:sz w:val="18"/>
                <w:szCs w:val="18"/>
              </w:rPr>
              <w:t>Quantidade</w:t>
            </w:r>
          </w:p>
        </w:tc>
        <w:tc>
          <w:tcPr>
            <w:tcW w:w="1281" w:type="dxa"/>
            <w:shd w:val="clear" w:color="auto" w:fill="D9D9D9" w:themeFill="background1" w:themeFillShade="D9"/>
            <w:vAlign w:val="center"/>
          </w:tcPr>
          <w:p w14:paraId="1AEE43A2" w14:textId="77777777" w:rsidR="00776597" w:rsidRPr="00776597" w:rsidRDefault="00776597" w:rsidP="009A3572">
            <w:pPr>
              <w:spacing w:after="0"/>
              <w:jc w:val="center"/>
              <w:rPr>
                <w:rFonts w:ascii="Arial" w:hAnsi="Arial" w:cs="Arial"/>
                <w:b/>
                <w:bCs/>
                <w:sz w:val="18"/>
                <w:szCs w:val="18"/>
              </w:rPr>
            </w:pPr>
            <w:r w:rsidRPr="00776597">
              <w:rPr>
                <w:rFonts w:ascii="Arial" w:hAnsi="Arial" w:cs="Arial"/>
                <w:b/>
                <w:bCs/>
                <w:sz w:val="18"/>
                <w:szCs w:val="18"/>
              </w:rPr>
              <w:t>Valor Unitário Estimado Máximo</w:t>
            </w:r>
          </w:p>
        </w:tc>
        <w:tc>
          <w:tcPr>
            <w:tcW w:w="1134" w:type="dxa"/>
            <w:shd w:val="clear" w:color="auto" w:fill="D9D9D9" w:themeFill="background1" w:themeFillShade="D9"/>
            <w:vAlign w:val="center"/>
          </w:tcPr>
          <w:p w14:paraId="41A56EA0" w14:textId="77777777" w:rsidR="00776597" w:rsidRPr="00776597" w:rsidRDefault="00776597" w:rsidP="009A3572">
            <w:pPr>
              <w:spacing w:after="0"/>
              <w:jc w:val="center"/>
              <w:rPr>
                <w:rFonts w:ascii="Arial" w:hAnsi="Arial" w:cs="Arial"/>
                <w:b/>
                <w:bCs/>
                <w:sz w:val="18"/>
                <w:szCs w:val="18"/>
              </w:rPr>
            </w:pPr>
            <w:r w:rsidRPr="00776597">
              <w:rPr>
                <w:rFonts w:ascii="Arial" w:hAnsi="Arial" w:cs="Arial"/>
                <w:b/>
                <w:bCs/>
                <w:sz w:val="18"/>
                <w:szCs w:val="18"/>
              </w:rPr>
              <w:t>Valor Total Estimado Máximo</w:t>
            </w:r>
          </w:p>
        </w:tc>
      </w:tr>
      <w:tr w:rsidR="00776597" w:rsidRPr="008255E7" w14:paraId="4E9B0B7C" w14:textId="77777777" w:rsidTr="009A3572">
        <w:trPr>
          <w:jc w:val="center"/>
        </w:trPr>
        <w:tc>
          <w:tcPr>
            <w:tcW w:w="988" w:type="dxa"/>
            <w:vMerge/>
            <w:shd w:val="clear" w:color="auto" w:fill="D9D9D9" w:themeFill="background1" w:themeFillShade="D9"/>
            <w:vAlign w:val="center"/>
          </w:tcPr>
          <w:p w14:paraId="2CE42714" w14:textId="77777777" w:rsidR="00776597" w:rsidRPr="00776597" w:rsidRDefault="00776597" w:rsidP="009A3572">
            <w:pPr>
              <w:spacing w:after="0"/>
              <w:jc w:val="center"/>
              <w:rPr>
                <w:rFonts w:ascii="Arial" w:hAnsi="Arial" w:cs="Arial"/>
                <w:b/>
                <w:bCs/>
                <w:sz w:val="18"/>
                <w:szCs w:val="18"/>
              </w:rPr>
            </w:pPr>
          </w:p>
        </w:tc>
        <w:tc>
          <w:tcPr>
            <w:tcW w:w="992" w:type="dxa"/>
            <w:vMerge/>
            <w:shd w:val="clear" w:color="auto" w:fill="D9D9D9" w:themeFill="background1" w:themeFillShade="D9"/>
            <w:vAlign w:val="center"/>
          </w:tcPr>
          <w:p w14:paraId="47BBF186" w14:textId="77777777" w:rsidR="00776597" w:rsidRPr="00776597" w:rsidRDefault="00776597" w:rsidP="009A3572">
            <w:pPr>
              <w:spacing w:after="0"/>
              <w:jc w:val="center"/>
              <w:rPr>
                <w:rFonts w:ascii="Arial" w:hAnsi="Arial" w:cs="Arial"/>
                <w:b/>
                <w:bCs/>
                <w:sz w:val="18"/>
                <w:szCs w:val="18"/>
              </w:rPr>
            </w:pPr>
          </w:p>
        </w:tc>
        <w:tc>
          <w:tcPr>
            <w:tcW w:w="3685" w:type="dxa"/>
            <w:vMerge/>
            <w:shd w:val="clear" w:color="auto" w:fill="D9D9D9" w:themeFill="background1" w:themeFillShade="D9"/>
            <w:vAlign w:val="center"/>
          </w:tcPr>
          <w:p w14:paraId="102D888F" w14:textId="77777777" w:rsidR="00776597" w:rsidRPr="00776597" w:rsidRDefault="00776597" w:rsidP="009A3572">
            <w:pPr>
              <w:spacing w:after="0"/>
              <w:jc w:val="center"/>
              <w:rPr>
                <w:rFonts w:ascii="Arial" w:hAnsi="Arial" w:cs="Arial"/>
                <w:b/>
                <w:bCs/>
                <w:sz w:val="18"/>
                <w:szCs w:val="18"/>
              </w:rPr>
            </w:pPr>
          </w:p>
        </w:tc>
        <w:tc>
          <w:tcPr>
            <w:tcW w:w="1276" w:type="dxa"/>
            <w:shd w:val="clear" w:color="auto" w:fill="D9D9D9" w:themeFill="background1" w:themeFillShade="D9"/>
            <w:vAlign w:val="center"/>
          </w:tcPr>
          <w:p w14:paraId="3DDC987C" w14:textId="77777777" w:rsidR="00776597" w:rsidRPr="00776597" w:rsidRDefault="00776597" w:rsidP="009A3572">
            <w:pPr>
              <w:spacing w:after="0"/>
              <w:jc w:val="center"/>
              <w:rPr>
                <w:rFonts w:ascii="Arial" w:hAnsi="Arial" w:cs="Arial"/>
                <w:b/>
                <w:bCs/>
                <w:sz w:val="18"/>
                <w:szCs w:val="18"/>
              </w:rPr>
            </w:pPr>
            <w:r w:rsidRPr="00776597">
              <w:rPr>
                <w:rFonts w:ascii="Arial" w:hAnsi="Arial" w:cs="Arial"/>
                <w:b/>
                <w:bCs/>
                <w:sz w:val="18"/>
                <w:szCs w:val="18"/>
              </w:rPr>
              <w:t>(B)</w:t>
            </w:r>
          </w:p>
        </w:tc>
        <w:tc>
          <w:tcPr>
            <w:tcW w:w="1281" w:type="dxa"/>
            <w:shd w:val="clear" w:color="auto" w:fill="D9D9D9" w:themeFill="background1" w:themeFillShade="D9"/>
            <w:vAlign w:val="center"/>
          </w:tcPr>
          <w:p w14:paraId="52D2B246" w14:textId="77777777" w:rsidR="00776597" w:rsidRPr="00776597" w:rsidRDefault="00776597" w:rsidP="009A3572">
            <w:pPr>
              <w:spacing w:after="0"/>
              <w:jc w:val="center"/>
              <w:rPr>
                <w:rFonts w:ascii="Arial" w:hAnsi="Arial" w:cs="Arial"/>
                <w:b/>
                <w:bCs/>
                <w:sz w:val="18"/>
                <w:szCs w:val="18"/>
              </w:rPr>
            </w:pPr>
            <w:r w:rsidRPr="00776597">
              <w:rPr>
                <w:rFonts w:ascii="Arial" w:hAnsi="Arial" w:cs="Arial"/>
                <w:b/>
                <w:bCs/>
                <w:sz w:val="18"/>
                <w:szCs w:val="18"/>
              </w:rPr>
              <w:t>(C)</w:t>
            </w:r>
          </w:p>
        </w:tc>
        <w:tc>
          <w:tcPr>
            <w:tcW w:w="1134" w:type="dxa"/>
            <w:shd w:val="clear" w:color="auto" w:fill="D9D9D9" w:themeFill="background1" w:themeFillShade="D9"/>
            <w:vAlign w:val="center"/>
          </w:tcPr>
          <w:p w14:paraId="780E107A" w14:textId="77777777" w:rsidR="00776597" w:rsidRPr="00776597" w:rsidRDefault="00776597" w:rsidP="009A3572">
            <w:pPr>
              <w:spacing w:after="0"/>
              <w:jc w:val="center"/>
              <w:rPr>
                <w:rFonts w:ascii="Arial" w:hAnsi="Arial" w:cs="Arial"/>
                <w:b/>
                <w:bCs/>
                <w:sz w:val="18"/>
                <w:szCs w:val="18"/>
              </w:rPr>
            </w:pPr>
            <w:r w:rsidRPr="00776597">
              <w:rPr>
                <w:rFonts w:ascii="Arial" w:hAnsi="Arial" w:cs="Arial"/>
                <w:b/>
                <w:bCs/>
                <w:sz w:val="18"/>
                <w:szCs w:val="18"/>
              </w:rPr>
              <w:t>(D) = (B) x (C)</w:t>
            </w:r>
          </w:p>
        </w:tc>
      </w:tr>
      <w:tr w:rsidR="00776597" w:rsidRPr="008255E7" w14:paraId="27A2E030" w14:textId="77777777" w:rsidTr="009A3572">
        <w:trPr>
          <w:jc w:val="center"/>
        </w:trPr>
        <w:tc>
          <w:tcPr>
            <w:tcW w:w="988" w:type="dxa"/>
          </w:tcPr>
          <w:p w14:paraId="2D1474EE" w14:textId="77777777" w:rsidR="00776597" w:rsidRPr="008255E7" w:rsidRDefault="00776597" w:rsidP="009A3572">
            <w:pPr>
              <w:spacing w:after="0"/>
              <w:jc w:val="center"/>
              <w:rPr>
                <w:rFonts w:ascii="Arial" w:hAnsi="Arial" w:cs="Arial"/>
                <w:sz w:val="18"/>
                <w:szCs w:val="18"/>
              </w:rPr>
            </w:pPr>
            <w:r w:rsidRPr="008255E7">
              <w:rPr>
                <w:rFonts w:ascii="Arial" w:hAnsi="Arial" w:cs="Arial"/>
                <w:sz w:val="18"/>
                <w:szCs w:val="18"/>
              </w:rPr>
              <w:t>1</w:t>
            </w:r>
          </w:p>
        </w:tc>
        <w:tc>
          <w:tcPr>
            <w:tcW w:w="992" w:type="dxa"/>
          </w:tcPr>
          <w:p w14:paraId="04D6A2FC" w14:textId="77777777" w:rsidR="00776597" w:rsidRPr="008255E7" w:rsidRDefault="00776597" w:rsidP="009A3572">
            <w:pPr>
              <w:spacing w:after="0"/>
              <w:jc w:val="center"/>
              <w:rPr>
                <w:rFonts w:ascii="Arial" w:hAnsi="Arial" w:cs="Arial"/>
                <w:sz w:val="18"/>
                <w:szCs w:val="18"/>
              </w:rPr>
            </w:pPr>
            <w:r w:rsidRPr="008255E7">
              <w:rPr>
                <w:rFonts w:ascii="Arial" w:hAnsi="Arial" w:cs="Arial"/>
                <w:sz w:val="18"/>
                <w:szCs w:val="18"/>
              </w:rPr>
              <w:t>9256</w:t>
            </w:r>
          </w:p>
        </w:tc>
        <w:tc>
          <w:tcPr>
            <w:tcW w:w="3685" w:type="dxa"/>
          </w:tcPr>
          <w:p w14:paraId="39374CD4" w14:textId="77777777" w:rsidR="00776597" w:rsidRPr="008255E7" w:rsidRDefault="00776597" w:rsidP="009A3572">
            <w:pPr>
              <w:spacing w:after="0"/>
              <w:jc w:val="center"/>
              <w:rPr>
                <w:rFonts w:ascii="Arial" w:hAnsi="Arial" w:cs="Arial"/>
                <w:sz w:val="18"/>
                <w:szCs w:val="18"/>
              </w:rPr>
            </w:pPr>
            <w:r w:rsidRPr="008255E7">
              <w:rPr>
                <w:rFonts w:ascii="Arial" w:hAnsi="Arial" w:cs="Arial"/>
                <w:sz w:val="18"/>
                <w:szCs w:val="18"/>
              </w:rPr>
              <w:t>FORNECIMENTO E INSTALAÇÃO DE CARREGADOR DE BATERIA AUTOMOTIVA - DO TIPO CARREGADOR RAPIDO EM CORRENTE CONTINUA (DC</w:t>
            </w:r>
            <w:proofErr w:type="gramStart"/>
            <w:r w:rsidRPr="008255E7">
              <w:rPr>
                <w:rFonts w:ascii="Arial" w:hAnsi="Arial" w:cs="Arial"/>
                <w:sz w:val="18"/>
                <w:szCs w:val="18"/>
              </w:rPr>
              <w:t>),POTENCIA</w:t>
            </w:r>
            <w:proofErr w:type="gramEnd"/>
            <w:r w:rsidRPr="008255E7">
              <w:rPr>
                <w:rFonts w:ascii="Arial" w:hAnsi="Arial" w:cs="Arial"/>
                <w:sz w:val="18"/>
                <w:szCs w:val="18"/>
              </w:rPr>
              <w:t xml:space="preserve"> DE SAIDA MINIMA DE 240 KW DC, COM AJUSTE </w:t>
            </w:r>
            <w:proofErr w:type="gramStart"/>
            <w:r w:rsidRPr="008255E7">
              <w:rPr>
                <w:rFonts w:ascii="Arial" w:hAnsi="Arial" w:cs="Arial"/>
                <w:sz w:val="18"/>
                <w:szCs w:val="18"/>
              </w:rPr>
              <w:t>AUTOMATICO,REGULAGEM</w:t>
            </w:r>
            <w:proofErr w:type="gramEnd"/>
            <w:r w:rsidRPr="008255E7">
              <w:rPr>
                <w:rFonts w:ascii="Arial" w:hAnsi="Arial" w:cs="Arial"/>
                <w:sz w:val="18"/>
                <w:szCs w:val="18"/>
              </w:rPr>
              <w:t xml:space="preserve"> COM FUNCAO SMART CHARGE, PARA DISTRIBUCAO </w:t>
            </w:r>
            <w:proofErr w:type="gramStart"/>
            <w:r w:rsidRPr="008255E7">
              <w:rPr>
                <w:rFonts w:ascii="Arial" w:hAnsi="Arial" w:cs="Arial"/>
                <w:sz w:val="18"/>
                <w:szCs w:val="18"/>
              </w:rPr>
              <w:t>DINAMICA,CAPACIDADE</w:t>
            </w:r>
            <w:proofErr w:type="gramEnd"/>
            <w:r w:rsidRPr="008255E7">
              <w:rPr>
                <w:rFonts w:ascii="Arial" w:hAnsi="Arial" w:cs="Arial"/>
                <w:sz w:val="18"/>
                <w:szCs w:val="18"/>
              </w:rPr>
              <w:t xml:space="preserve"> DE 150 VCC A 1000 </w:t>
            </w:r>
            <w:proofErr w:type="gramStart"/>
            <w:r w:rsidRPr="008255E7">
              <w:rPr>
                <w:rFonts w:ascii="Arial" w:hAnsi="Arial" w:cs="Arial"/>
                <w:sz w:val="18"/>
                <w:szCs w:val="18"/>
              </w:rPr>
              <w:t>VCC,TENSAO</w:t>
            </w:r>
            <w:proofErr w:type="gramEnd"/>
            <w:r w:rsidRPr="008255E7">
              <w:rPr>
                <w:rFonts w:ascii="Arial" w:hAnsi="Arial" w:cs="Arial"/>
                <w:sz w:val="18"/>
                <w:szCs w:val="18"/>
              </w:rPr>
              <w:t xml:space="preserve"> DE ENTRADA DE 380 VCA (TRIFASICO) E FREQUENCIA DE ENTRADA DE 50/60 HZ</w:t>
            </w:r>
          </w:p>
        </w:tc>
        <w:tc>
          <w:tcPr>
            <w:tcW w:w="1276" w:type="dxa"/>
          </w:tcPr>
          <w:p w14:paraId="198B2C19" w14:textId="77777777" w:rsidR="00776597" w:rsidRPr="008255E7" w:rsidRDefault="00776597" w:rsidP="009A3572">
            <w:pPr>
              <w:spacing w:after="0"/>
              <w:jc w:val="center"/>
              <w:rPr>
                <w:rFonts w:ascii="Arial" w:hAnsi="Arial" w:cs="Arial"/>
                <w:sz w:val="18"/>
                <w:szCs w:val="18"/>
              </w:rPr>
            </w:pPr>
            <w:r w:rsidRPr="008255E7">
              <w:rPr>
                <w:rFonts w:ascii="Arial" w:hAnsi="Arial" w:cs="Arial"/>
                <w:sz w:val="18"/>
                <w:szCs w:val="18"/>
              </w:rPr>
              <w:t>50</w:t>
            </w:r>
          </w:p>
        </w:tc>
        <w:tc>
          <w:tcPr>
            <w:tcW w:w="1281" w:type="dxa"/>
          </w:tcPr>
          <w:p w14:paraId="02CEF55E" w14:textId="73900AF4" w:rsidR="00776597" w:rsidRPr="008255E7" w:rsidRDefault="00776597" w:rsidP="009A3572">
            <w:pPr>
              <w:spacing w:after="0"/>
              <w:jc w:val="center"/>
              <w:rPr>
                <w:rFonts w:ascii="Arial" w:hAnsi="Arial" w:cs="Arial"/>
                <w:sz w:val="18"/>
                <w:szCs w:val="18"/>
              </w:rPr>
            </w:pPr>
            <w:r>
              <w:rPr>
                <w:rFonts w:ascii="Arial" w:hAnsi="Arial" w:cs="Arial"/>
                <w:sz w:val="18"/>
                <w:szCs w:val="18"/>
              </w:rPr>
              <w:t>0</w:t>
            </w:r>
          </w:p>
        </w:tc>
        <w:tc>
          <w:tcPr>
            <w:tcW w:w="1134" w:type="dxa"/>
          </w:tcPr>
          <w:p w14:paraId="36C7BCCD" w14:textId="6056223B" w:rsidR="00776597" w:rsidRPr="008255E7" w:rsidRDefault="00776597" w:rsidP="009A3572">
            <w:pPr>
              <w:spacing w:after="0"/>
              <w:jc w:val="center"/>
              <w:rPr>
                <w:rFonts w:ascii="Arial" w:hAnsi="Arial" w:cs="Arial"/>
                <w:sz w:val="18"/>
                <w:szCs w:val="18"/>
              </w:rPr>
            </w:pPr>
            <w:r>
              <w:rPr>
                <w:rFonts w:ascii="Arial" w:hAnsi="Arial" w:cs="Arial"/>
                <w:sz w:val="18"/>
                <w:szCs w:val="18"/>
              </w:rPr>
              <w:t>0</w:t>
            </w:r>
          </w:p>
        </w:tc>
      </w:tr>
    </w:tbl>
    <w:p w14:paraId="6FA5A0A8" w14:textId="77777777" w:rsidR="00C53F51" w:rsidRDefault="00C53F51" w:rsidP="00AF7B2B">
      <w:pPr>
        <w:rPr>
          <w:rFonts w:ascii="Liberation Sans" w:hAnsi="Liberation Sans"/>
          <w:b/>
          <w:color w:val="FFFFFF"/>
          <w:sz w:val="20"/>
        </w:rPr>
      </w:pPr>
    </w:p>
    <w:p w14:paraId="596B5E03" w14:textId="77777777" w:rsidR="007507E8" w:rsidRDefault="007507E8" w:rsidP="007507E8">
      <w:pPr>
        <w:spacing w:after="120" w:line="240" w:lineRule="auto"/>
        <w:jc w:val="both"/>
        <w:rPr>
          <w:rFonts w:ascii="Arial" w:hAnsi="Arial" w:cs="Arial"/>
          <w:color w:val="000000"/>
          <w:kern w:val="0"/>
        </w:rPr>
      </w:pPr>
    </w:p>
    <w:p w14:paraId="07027DA6" w14:textId="77777777" w:rsidR="007507E8" w:rsidRDefault="007507E8" w:rsidP="007507E8">
      <w:pPr>
        <w:spacing w:after="120" w:line="240" w:lineRule="auto"/>
        <w:jc w:val="both"/>
        <w:rPr>
          <w:rFonts w:ascii="Arial" w:hAnsi="Arial" w:cs="Arial"/>
          <w:color w:val="000000"/>
          <w:kern w:val="0"/>
        </w:rPr>
      </w:pPr>
      <w:r>
        <w:rPr>
          <w:rFonts w:ascii="Arial" w:hAnsi="Arial" w:cs="Arial"/>
          <w:b/>
          <w:bCs/>
          <w:color w:val="000000"/>
          <w:kern w:val="0"/>
        </w:rPr>
        <w:t>VALOR GLOBAL DA PROPOSTA</w:t>
      </w:r>
      <w:r>
        <w:rPr>
          <w:rFonts w:ascii="Arial" w:hAnsi="Arial" w:cs="Arial"/>
          <w:color w:val="000000"/>
          <w:kern w:val="0"/>
        </w:rPr>
        <w:t xml:space="preserve">: </w:t>
      </w:r>
      <w:r>
        <w:t>R</w:t>
      </w:r>
      <w:r>
        <w:rPr>
          <w:i/>
          <w:iCs/>
        </w:rPr>
        <w:t>$ Valor numérico</w:t>
      </w:r>
      <w:r>
        <w:t xml:space="preserve"> (</w:t>
      </w:r>
      <w:r>
        <w:rPr>
          <w:i/>
          <w:iCs/>
        </w:rPr>
        <w:t>valor por extenso</w:t>
      </w:r>
      <w:r>
        <w:t>)</w:t>
      </w:r>
      <w:r>
        <w:rPr>
          <w:rFonts w:ascii="Arial" w:hAnsi="Arial" w:cs="Arial"/>
          <w:color w:val="000000"/>
          <w:kern w:val="0"/>
        </w:rPr>
        <w:t>.</w:t>
      </w:r>
    </w:p>
    <w:p w14:paraId="059AF3A5" w14:textId="77777777" w:rsidR="007507E8" w:rsidRDefault="007507E8" w:rsidP="007507E8">
      <w:pPr>
        <w:spacing w:after="120" w:line="240" w:lineRule="auto"/>
        <w:jc w:val="both"/>
        <w:rPr>
          <w:rFonts w:ascii="Arial" w:hAnsi="Arial" w:cs="Arial"/>
          <w:color w:val="000000"/>
          <w:kern w:val="0"/>
        </w:rPr>
      </w:pPr>
      <w:r>
        <w:rPr>
          <w:rFonts w:ascii="Arial" w:hAnsi="Arial" w:cs="Arial"/>
          <w:color w:val="000000"/>
          <w:kern w:val="0"/>
        </w:rPr>
        <w:lastRenderedPageBreak/>
        <w:t>VALIDADE DA PROPOSTA SEM ALTERAÇÃO DE PREÇOS: 120 dias, contados da data de abertura da sessão pública estabelecida no preâmbulo do Edital, independente de declaração do licitante.</w:t>
      </w:r>
    </w:p>
    <w:p w14:paraId="704BC54E" w14:textId="77777777" w:rsidR="00C53F51" w:rsidRDefault="00C53F51">
      <w:pPr>
        <w:jc w:val="center"/>
        <w:rPr>
          <w:rFonts w:ascii="Arial" w:hAnsi="Arial" w:cs="Arial"/>
          <w:b/>
          <w:color w:val="FFFFFF"/>
          <w:sz w:val="21"/>
          <w:szCs w:val="21"/>
        </w:rPr>
      </w:pPr>
    </w:p>
    <w:p w14:paraId="6ABA386E" w14:textId="77777777" w:rsidR="001C3A7A" w:rsidRDefault="001C3A7A">
      <w:pPr>
        <w:jc w:val="center"/>
        <w:rPr>
          <w:rFonts w:ascii="Arial" w:hAnsi="Arial" w:cs="Arial"/>
          <w:b/>
          <w:color w:val="FFFFFF"/>
          <w:sz w:val="21"/>
          <w:szCs w:val="21"/>
        </w:rPr>
      </w:pPr>
    </w:p>
    <w:p w14:paraId="62ED75E1" w14:textId="77777777" w:rsidR="001C3A7A" w:rsidRDefault="001C3A7A">
      <w:pPr>
        <w:jc w:val="center"/>
        <w:rPr>
          <w:rFonts w:ascii="Arial" w:hAnsi="Arial" w:cs="Arial"/>
          <w:b/>
          <w:color w:val="FFFFFF"/>
          <w:sz w:val="21"/>
          <w:szCs w:val="21"/>
        </w:rPr>
      </w:pPr>
    </w:p>
    <w:p w14:paraId="2DA46F93" w14:textId="77777777" w:rsidR="001C3A7A" w:rsidRDefault="001C3A7A">
      <w:pPr>
        <w:jc w:val="center"/>
        <w:rPr>
          <w:rFonts w:ascii="Arial" w:hAnsi="Arial" w:cs="Arial"/>
          <w:b/>
          <w:color w:val="FFFFFF"/>
          <w:sz w:val="21"/>
          <w:szCs w:val="21"/>
        </w:rPr>
      </w:pPr>
    </w:p>
    <w:p w14:paraId="2E5BE10C" w14:textId="77777777" w:rsidR="001C3A7A" w:rsidRDefault="001C3A7A">
      <w:pPr>
        <w:jc w:val="center"/>
        <w:rPr>
          <w:rFonts w:ascii="Arial" w:hAnsi="Arial" w:cs="Arial"/>
          <w:b/>
          <w:color w:val="FFFFFF"/>
          <w:sz w:val="21"/>
          <w:szCs w:val="21"/>
        </w:rPr>
      </w:pPr>
    </w:p>
    <w:p w14:paraId="321E1D4F" w14:textId="77777777" w:rsidR="001C3A7A" w:rsidRDefault="001C3A7A">
      <w:pPr>
        <w:jc w:val="center"/>
        <w:rPr>
          <w:rFonts w:ascii="Arial" w:hAnsi="Arial" w:cs="Arial"/>
          <w:b/>
          <w:color w:val="FFFFFF"/>
          <w:sz w:val="21"/>
          <w:szCs w:val="21"/>
        </w:rPr>
      </w:pPr>
    </w:p>
    <w:p w14:paraId="54FC782B" w14:textId="77777777" w:rsidR="001C3A7A" w:rsidRDefault="001C3A7A">
      <w:pPr>
        <w:jc w:val="center"/>
        <w:rPr>
          <w:rFonts w:ascii="Arial" w:hAnsi="Arial" w:cs="Arial"/>
          <w:b/>
          <w:color w:val="FFFFFF"/>
          <w:sz w:val="21"/>
          <w:szCs w:val="21"/>
        </w:rPr>
      </w:pPr>
    </w:p>
    <w:p w14:paraId="73D30605" w14:textId="77777777" w:rsidR="001C3A7A" w:rsidRDefault="001C3A7A">
      <w:pPr>
        <w:jc w:val="center"/>
        <w:rPr>
          <w:rFonts w:ascii="Arial" w:hAnsi="Arial" w:cs="Arial"/>
          <w:b/>
          <w:color w:val="FFFFFF"/>
          <w:sz w:val="21"/>
          <w:szCs w:val="21"/>
        </w:rPr>
      </w:pPr>
    </w:p>
    <w:p w14:paraId="2FCC8603" w14:textId="77777777" w:rsidR="001C3A7A" w:rsidRDefault="001C3A7A">
      <w:pPr>
        <w:jc w:val="center"/>
        <w:rPr>
          <w:rFonts w:ascii="Arial" w:hAnsi="Arial" w:cs="Arial"/>
          <w:b/>
          <w:color w:val="FFFFFF"/>
          <w:sz w:val="21"/>
          <w:szCs w:val="21"/>
        </w:rPr>
      </w:pPr>
    </w:p>
    <w:p w14:paraId="68210185" w14:textId="77777777" w:rsidR="001C3A7A" w:rsidRDefault="001C3A7A">
      <w:pPr>
        <w:jc w:val="center"/>
        <w:rPr>
          <w:rFonts w:ascii="Arial" w:hAnsi="Arial" w:cs="Arial"/>
          <w:b/>
          <w:color w:val="FFFFFF"/>
          <w:sz w:val="21"/>
          <w:szCs w:val="21"/>
        </w:rPr>
      </w:pPr>
    </w:p>
    <w:p w14:paraId="37A1E408" w14:textId="77777777" w:rsidR="001C3A7A" w:rsidRDefault="001C3A7A">
      <w:pPr>
        <w:jc w:val="center"/>
        <w:rPr>
          <w:rFonts w:ascii="Arial" w:hAnsi="Arial" w:cs="Arial"/>
          <w:b/>
          <w:color w:val="FFFFFF"/>
          <w:sz w:val="21"/>
          <w:szCs w:val="21"/>
        </w:rPr>
      </w:pPr>
    </w:p>
    <w:p w14:paraId="5581654A" w14:textId="77777777" w:rsidR="001C3A7A" w:rsidRDefault="001C3A7A">
      <w:pPr>
        <w:jc w:val="center"/>
        <w:rPr>
          <w:rFonts w:ascii="Arial" w:hAnsi="Arial" w:cs="Arial"/>
          <w:b/>
          <w:color w:val="FFFFFF"/>
          <w:sz w:val="21"/>
          <w:szCs w:val="21"/>
        </w:rPr>
      </w:pPr>
    </w:p>
    <w:p w14:paraId="06DD59C9" w14:textId="77777777" w:rsidR="001C3A7A" w:rsidRDefault="001C3A7A">
      <w:pPr>
        <w:jc w:val="center"/>
        <w:rPr>
          <w:rFonts w:ascii="Arial" w:hAnsi="Arial" w:cs="Arial"/>
          <w:b/>
          <w:color w:val="FFFFFF"/>
          <w:sz w:val="21"/>
          <w:szCs w:val="21"/>
        </w:rPr>
      </w:pPr>
    </w:p>
    <w:p w14:paraId="0BF51252" w14:textId="77777777" w:rsidR="001C3A7A" w:rsidRDefault="001C3A7A">
      <w:pPr>
        <w:jc w:val="center"/>
        <w:rPr>
          <w:rFonts w:ascii="Arial" w:hAnsi="Arial" w:cs="Arial"/>
          <w:b/>
          <w:color w:val="FFFFFF"/>
          <w:sz w:val="21"/>
          <w:szCs w:val="21"/>
        </w:rPr>
      </w:pPr>
    </w:p>
    <w:p w14:paraId="664BE5F2" w14:textId="77777777" w:rsidR="001C3A7A" w:rsidRDefault="001C3A7A">
      <w:pPr>
        <w:jc w:val="center"/>
        <w:rPr>
          <w:rFonts w:ascii="Arial" w:hAnsi="Arial" w:cs="Arial"/>
          <w:b/>
          <w:color w:val="FFFFFF"/>
          <w:sz w:val="21"/>
          <w:szCs w:val="21"/>
        </w:rPr>
      </w:pPr>
    </w:p>
    <w:p w14:paraId="7D417966" w14:textId="77777777" w:rsidR="001C3A7A" w:rsidRDefault="001C3A7A">
      <w:pPr>
        <w:jc w:val="center"/>
        <w:rPr>
          <w:rFonts w:ascii="Arial" w:hAnsi="Arial" w:cs="Arial"/>
          <w:b/>
          <w:color w:val="FFFFFF"/>
          <w:sz w:val="21"/>
          <w:szCs w:val="21"/>
        </w:rPr>
      </w:pPr>
    </w:p>
    <w:p w14:paraId="1D5D76D0" w14:textId="77777777" w:rsidR="001C3A7A" w:rsidRDefault="001C3A7A">
      <w:pPr>
        <w:jc w:val="center"/>
        <w:rPr>
          <w:rFonts w:ascii="Arial" w:hAnsi="Arial" w:cs="Arial"/>
          <w:b/>
          <w:color w:val="FFFFFF"/>
          <w:sz w:val="21"/>
          <w:szCs w:val="21"/>
        </w:rPr>
      </w:pPr>
    </w:p>
    <w:p w14:paraId="1619547D" w14:textId="77777777" w:rsidR="001C3A7A" w:rsidRDefault="001C3A7A">
      <w:pPr>
        <w:jc w:val="center"/>
        <w:rPr>
          <w:rFonts w:ascii="Arial" w:hAnsi="Arial" w:cs="Arial"/>
          <w:b/>
          <w:color w:val="FFFFFF"/>
          <w:sz w:val="21"/>
          <w:szCs w:val="21"/>
        </w:rPr>
      </w:pPr>
    </w:p>
    <w:p w14:paraId="59B7D5EB" w14:textId="77777777" w:rsidR="001C3A7A" w:rsidRDefault="001C3A7A">
      <w:pPr>
        <w:jc w:val="center"/>
        <w:rPr>
          <w:rFonts w:ascii="Arial" w:hAnsi="Arial" w:cs="Arial"/>
          <w:b/>
          <w:color w:val="FFFFFF"/>
          <w:sz w:val="21"/>
          <w:szCs w:val="21"/>
        </w:rPr>
      </w:pPr>
    </w:p>
    <w:p w14:paraId="358B120E" w14:textId="77777777" w:rsidR="001C3A7A" w:rsidRDefault="001C3A7A">
      <w:pPr>
        <w:jc w:val="center"/>
        <w:rPr>
          <w:rFonts w:ascii="Arial" w:hAnsi="Arial" w:cs="Arial"/>
          <w:b/>
          <w:color w:val="FFFFFF"/>
          <w:sz w:val="21"/>
          <w:szCs w:val="21"/>
        </w:rPr>
      </w:pPr>
    </w:p>
    <w:p w14:paraId="48790AA3" w14:textId="77777777" w:rsidR="001C3A7A" w:rsidRDefault="001C3A7A">
      <w:pPr>
        <w:jc w:val="center"/>
        <w:rPr>
          <w:rFonts w:ascii="Arial" w:hAnsi="Arial" w:cs="Arial"/>
          <w:b/>
          <w:color w:val="FFFFFF"/>
          <w:sz w:val="21"/>
          <w:szCs w:val="21"/>
        </w:rPr>
      </w:pPr>
    </w:p>
    <w:p w14:paraId="392CD428" w14:textId="77777777" w:rsidR="001C3A7A" w:rsidRPr="00B44156" w:rsidRDefault="001C3A7A">
      <w:pPr>
        <w:jc w:val="center"/>
        <w:rPr>
          <w:rFonts w:ascii="Arial" w:hAnsi="Arial" w:cs="Arial"/>
          <w:b/>
          <w:color w:val="FFFFFF"/>
          <w:sz w:val="21"/>
          <w:szCs w:val="21"/>
        </w:rPr>
      </w:pPr>
    </w:p>
    <w:p w14:paraId="0C768EC9" w14:textId="77777777" w:rsidR="005D5EBD" w:rsidRPr="00B44156" w:rsidRDefault="005D5EBD" w:rsidP="005D5EBD">
      <w:pPr>
        <w:rPr>
          <w:rFonts w:ascii="Arial" w:hAnsi="Arial" w:cs="Arial"/>
          <w:b/>
          <w:sz w:val="21"/>
          <w:szCs w:val="21"/>
        </w:rPr>
      </w:pPr>
    </w:p>
    <w:p w14:paraId="53ED4F60" w14:textId="77777777" w:rsidR="00B44156" w:rsidRDefault="005D5EBD" w:rsidP="00B44156">
      <w:pPr>
        <w:spacing w:line="360" w:lineRule="auto"/>
        <w:jc w:val="center"/>
        <w:rPr>
          <w:rFonts w:ascii="Arial" w:hAnsi="Arial" w:cs="Arial"/>
          <w:b/>
          <w:sz w:val="21"/>
          <w:szCs w:val="21"/>
        </w:rPr>
      </w:pPr>
      <w:r w:rsidRPr="00B44156">
        <w:rPr>
          <w:rFonts w:ascii="Arial" w:hAnsi="Arial" w:cs="Arial"/>
          <w:b/>
          <w:sz w:val="21"/>
          <w:szCs w:val="21"/>
        </w:rPr>
        <w:t xml:space="preserve">ANEXO III – Estudo Técnico Preliminar </w:t>
      </w:r>
    </w:p>
    <w:p w14:paraId="339E4864" w14:textId="35EDE458" w:rsidR="006F38E0" w:rsidRPr="00B44156" w:rsidRDefault="006F38E0" w:rsidP="00B44156">
      <w:pPr>
        <w:pStyle w:val="Ttulo3"/>
        <w:tabs>
          <w:tab w:val="clear" w:pos="1440"/>
          <w:tab w:val="num" w:pos="426"/>
        </w:tabs>
        <w:ind w:hanging="1440"/>
        <w:rPr>
          <w:i w:val="0"/>
          <w:iCs/>
          <w:sz w:val="21"/>
          <w:szCs w:val="21"/>
        </w:rPr>
      </w:pPr>
      <w:r w:rsidRPr="00B44156">
        <w:rPr>
          <w:i w:val="0"/>
          <w:iCs/>
          <w:sz w:val="21"/>
          <w:szCs w:val="21"/>
        </w:rPr>
        <w:lastRenderedPageBreak/>
        <w:t>CONSIDERAÇÕES INICIAIS</w:t>
      </w:r>
    </w:p>
    <w:p w14:paraId="079417F7" w14:textId="77777777" w:rsidR="00B44156" w:rsidRDefault="006F38E0" w:rsidP="00B44156">
      <w:pPr>
        <w:spacing w:before="120" w:after="120" w:line="360" w:lineRule="auto"/>
        <w:ind w:left="120" w:right="120"/>
        <w:jc w:val="both"/>
        <w:rPr>
          <w:rFonts w:ascii="Arial" w:hAnsi="Arial" w:cs="Arial"/>
          <w:sz w:val="21"/>
          <w:szCs w:val="21"/>
        </w:rPr>
      </w:pPr>
      <w:r w:rsidRPr="00B44156">
        <w:rPr>
          <w:rFonts w:ascii="Arial" w:hAnsi="Arial" w:cs="Arial"/>
          <w:sz w:val="21"/>
          <w:szCs w:val="21"/>
        </w:rPr>
        <w:t>O presente documento visa analisar a viabilidade da presente contratação para o órgão participante, bem como levantar os elementos essenciais que servirão para compor o Termo de Referência para contratação de empresa para aquisição de ônibus elétricos, fabricação e montagem nacionais, novos (zero km) e não descontinuados, e aquisição de carregadores de baterias veiculares, fabricação e montagem nacionais, novos e não descontinuados, destinados à operação no Sistema de Transporte Público de Passageiros da Região Metropolitana do Recife – STPP/RMR.</w:t>
      </w:r>
    </w:p>
    <w:p w14:paraId="2D68E292" w14:textId="4732EBFD" w:rsidR="006F38E0" w:rsidRPr="00B44156" w:rsidRDefault="006F38E0" w:rsidP="00B44156">
      <w:pPr>
        <w:spacing w:before="120" w:after="120" w:line="360" w:lineRule="auto"/>
        <w:ind w:left="120" w:right="120"/>
        <w:jc w:val="both"/>
        <w:rPr>
          <w:rFonts w:ascii="Arial" w:hAnsi="Arial" w:cs="Arial"/>
          <w:sz w:val="21"/>
          <w:szCs w:val="21"/>
        </w:rPr>
      </w:pPr>
      <w:r w:rsidRPr="00B44156">
        <w:rPr>
          <w:rFonts w:ascii="Arial" w:hAnsi="Arial" w:cs="Arial"/>
          <w:sz w:val="21"/>
          <w:szCs w:val="21"/>
        </w:rPr>
        <w:t>A referida contratação fundamenta-se na necessidade de atendimento à legislação acional que disciplina a Política de Mobilidade Urbana, especialmente no que se refere à elaboração e implementação de soluções sustentáveis e eficientes para o transporte público coletivo de passageiros, em consonância com as diretrizes de planejamento urbano e desenvolvimento sustentável.</w:t>
      </w:r>
    </w:p>
    <w:p w14:paraId="2BC8B6E9" w14:textId="77777777" w:rsidR="006F38E0" w:rsidRPr="00B44156" w:rsidRDefault="006F38E0" w:rsidP="00B44156">
      <w:pPr>
        <w:spacing w:before="120" w:after="120" w:line="360" w:lineRule="auto"/>
        <w:ind w:left="120" w:right="120"/>
        <w:jc w:val="both"/>
        <w:rPr>
          <w:rFonts w:ascii="Arial" w:hAnsi="Arial" w:cs="Arial"/>
          <w:sz w:val="21"/>
          <w:szCs w:val="21"/>
        </w:rPr>
      </w:pPr>
      <w:r w:rsidRPr="00B44156">
        <w:rPr>
          <w:rFonts w:ascii="Arial" w:hAnsi="Arial" w:cs="Arial"/>
          <w:sz w:val="21"/>
          <w:szCs w:val="21"/>
        </w:rPr>
        <w:t>Nesse contexto, a iniciativa visa promover a modernização do Sistema de Transporte Público de Passageiros da Região Metropolitana do Recife – STPP/RMR, alinhando-se às melhores práticas nacionais e internacionais voltadas à melhoria da qualidade do serviço, à eficiência operacional e à redução dos impactos ambientais decorrentes da atividade de transporte.</w:t>
      </w:r>
    </w:p>
    <w:p w14:paraId="4E1DC124" w14:textId="77777777" w:rsidR="006F38E0" w:rsidRPr="00B44156" w:rsidRDefault="006F38E0" w:rsidP="00B44156">
      <w:pPr>
        <w:spacing w:before="120" w:after="120" w:line="360" w:lineRule="auto"/>
        <w:ind w:left="120" w:right="120"/>
        <w:jc w:val="both"/>
        <w:rPr>
          <w:rFonts w:ascii="Arial" w:hAnsi="Arial" w:cs="Arial"/>
          <w:sz w:val="21"/>
          <w:szCs w:val="21"/>
        </w:rPr>
      </w:pPr>
      <w:r w:rsidRPr="00B44156">
        <w:rPr>
          <w:rFonts w:ascii="Arial" w:hAnsi="Arial" w:cs="Arial"/>
          <w:sz w:val="21"/>
          <w:szCs w:val="21"/>
        </w:rPr>
        <w:t>A adoção de ônibus elétricos atende, ainda, às crescentes demandas sociais por soluções de mobilidade mais sustentáveis, contribuindo diretamente para a descarbonização do setor de transportes e para a melhoria da qualidade do ar nos centros urbanos da Região Metropolitana do Recife.</w:t>
      </w:r>
    </w:p>
    <w:p w14:paraId="66875A44" w14:textId="77777777" w:rsidR="006F38E0" w:rsidRPr="00B44156" w:rsidRDefault="006F38E0" w:rsidP="00B44156">
      <w:pPr>
        <w:spacing w:before="120" w:after="120" w:line="360" w:lineRule="auto"/>
        <w:ind w:left="120" w:right="120"/>
        <w:jc w:val="both"/>
        <w:rPr>
          <w:rFonts w:ascii="Arial" w:hAnsi="Arial" w:cs="Arial"/>
          <w:sz w:val="21"/>
          <w:szCs w:val="21"/>
        </w:rPr>
      </w:pPr>
      <w:r w:rsidRPr="00B44156">
        <w:rPr>
          <w:rFonts w:ascii="Arial" w:hAnsi="Arial" w:cs="Arial"/>
          <w:sz w:val="21"/>
          <w:szCs w:val="21"/>
        </w:rPr>
        <w:t>O presente documento realizado pela equipe de Planejamento desse Consórcio serve, essencialmente, para assegurar a viabilidade técnica e econômica da contratação pretendida. O estudo de viabilidade será desenvolvido para formular as diretrizes da solução construtiva que melhor atenda ao projeto e à legislação pertinente.</w:t>
      </w:r>
    </w:p>
    <w:p w14:paraId="719EDAE3" w14:textId="77777777" w:rsidR="006F38E0" w:rsidRPr="00B44156" w:rsidRDefault="006F38E0" w:rsidP="00B44156">
      <w:pPr>
        <w:spacing w:before="120" w:after="120" w:line="360" w:lineRule="auto"/>
        <w:ind w:left="120" w:right="120"/>
        <w:jc w:val="both"/>
        <w:rPr>
          <w:rFonts w:ascii="Arial" w:hAnsi="Arial" w:cs="Arial"/>
          <w:sz w:val="21"/>
          <w:szCs w:val="21"/>
        </w:rPr>
      </w:pPr>
      <w:r w:rsidRPr="00B44156">
        <w:rPr>
          <w:rFonts w:ascii="Arial" w:hAnsi="Arial" w:cs="Arial"/>
          <w:sz w:val="21"/>
          <w:szCs w:val="21"/>
        </w:rPr>
        <w:t>Ressaltamos que os veículos deverão vir equipados e customizados em conformidade com as normativas do Órgão Gestor do STPP/RMR, devendo ser observadas as diretrizes das Portarias do CTM e Resoluções do CSTM, além das especificações contidas no CONTRATO DE CONCESSÃO.</w:t>
      </w:r>
    </w:p>
    <w:p w14:paraId="76401DCA" w14:textId="77777777" w:rsidR="006F38E0" w:rsidRPr="00B44156" w:rsidRDefault="006F38E0" w:rsidP="00B44156">
      <w:pPr>
        <w:spacing w:before="120" w:after="120" w:line="360" w:lineRule="auto"/>
        <w:ind w:left="120" w:right="120"/>
        <w:jc w:val="both"/>
        <w:rPr>
          <w:rFonts w:ascii="Arial" w:hAnsi="Arial" w:cs="Arial"/>
          <w:sz w:val="21"/>
          <w:szCs w:val="21"/>
        </w:rPr>
      </w:pPr>
      <w:r w:rsidRPr="00B44156">
        <w:rPr>
          <w:rFonts w:ascii="Arial" w:hAnsi="Arial" w:cs="Arial"/>
          <w:sz w:val="21"/>
          <w:szCs w:val="21"/>
        </w:rPr>
        <w:t>Conforme previsto no Manual para Contratação de Propostas no Âmbito do Novo Programa de Aceleração do Crescimento - PAC, na Área de mobilidade urbana, para o subeixo renovação de frota para o setor público:</w:t>
      </w:r>
    </w:p>
    <w:p w14:paraId="14C3BACF" w14:textId="77777777" w:rsidR="006F38E0" w:rsidRPr="00B44156" w:rsidRDefault="006F38E0" w:rsidP="00B44156">
      <w:pPr>
        <w:spacing w:before="120" w:after="120" w:line="360" w:lineRule="auto"/>
        <w:ind w:left="120" w:right="120"/>
        <w:jc w:val="both"/>
        <w:rPr>
          <w:rFonts w:ascii="Arial" w:hAnsi="Arial" w:cs="Arial"/>
          <w:sz w:val="21"/>
          <w:szCs w:val="21"/>
        </w:rPr>
      </w:pPr>
      <w:r w:rsidRPr="00B44156">
        <w:rPr>
          <w:rFonts w:ascii="Arial" w:hAnsi="Arial" w:cs="Arial"/>
          <w:sz w:val="21"/>
          <w:szCs w:val="21"/>
        </w:rPr>
        <w:lastRenderedPageBreak/>
        <w:t>A aquisição de veículos para renovação de frota objeto do programa deverá atender aos critérios de conteúdo local no âmbito da Comissão Interministerial de Inovações e Aquisições - CIIA-PAC, instituída pelo Decreto n.º 11.630/2023.</w:t>
      </w:r>
    </w:p>
    <w:p w14:paraId="33E24462" w14:textId="77777777" w:rsidR="006F38E0" w:rsidRPr="00B44156" w:rsidRDefault="006F38E0" w:rsidP="00B44156">
      <w:pPr>
        <w:spacing w:before="120" w:after="120" w:line="360" w:lineRule="auto"/>
        <w:ind w:left="120" w:right="120"/>
        <w:jc w:val="both"/>
        <w:rPr>
          <w:rFonts w:ascii="Arial" w:hAnsi="Arial" w:cs="Arial"/>
          <w:sz w:val="21"/>
          <w:szCs w:val="21"/>
        </w:rPr>
      </w:pPr>
      <w:r w:rsidRPr="00B44156">
        <w:rPr>
          <w:rFonts w:ascii="Arial" w:hAnsi="Arial" w:cs="Arial"/>
          <w:sz w:val="21"/>
          <w:szCs w:val="21"/>
        </w:rPr>
        <w:t>Os requisitos de conteúdo local aplicáveis aos editais para aquisições no âmbito do PAC serão os estabelecidos na metodologia vigente de Credenciamento Finame (CFI), do Banco Nacional de Desenvolvimento Econômico e Social - BNDES.</w:t>
      </w:r>
    </w:p>
    <w:p w14:paraId="0A662B63" w14:textId="77777777" w:rsidR="006F38E0" w:rsidRPr="00B44156" w:rsidRDefault="006F38E0" w:rsidP="00B44156">
      <w:pPr>
        <w:spacing w:before="120" w:after="120" w:line="360" w:lineRule="auto"/>
        <w:ind w:left="120" w:right="120"/>
        <w:jc w:val="both"/>
        <w:rPr>
          <w:rFonts w:ascii="Arial" w:hAnsi="Arial" w:cs="Arial"/>
          <w:sz w:val="21"/>
          <w:szCs w:val="21"/>
        </w:rPr>
      </w:pPr>
      <w:r w:rsidRPr="00B44156">
        <w:rPr>
          <w:rFonts w:ascii="Arial" w:hAnsi="Arial" w:cs="Arial"/>
          <w:sz w:val="21"/>
          <w:szCs w:val="21"/>
        </w:rPr>
        <w:t>Os veículos e equipamentos a serem adquiridos devem estar credenciados junto ao Credenciamento Finame do BNDES (CFI-BNDES), com Código Finame válido, de acordo com as regras de conteúdo local definidas pelo BNDES.</w:t>
      </w:r>
    </w:p>
    <w:p w14:paraId="0C9B28E5" w14:textId="77777777" w:rsidR="006F38E0" w:rsidRPr="00B44156" w:rsidRDefault="006F38E0" w:rsidP="00B44156">
      <w:pPr>
        <w:spacing w:before="120" w:after="120" w:line="360" w:lineRule="auto"/>
        <w:ind w:left="120" w:right="120"/>
        <w:jc w:val="both"/>
        <w:rPr>
          <w:rFonts w:ascii="Arial" w:hAnsi="Arial" w:cs="Arial"/>
          <w:color w:val="1155CC"/>
          <w:sz w:val="21"/>
          <w:szCs w:val="21"/>
          <w:u w:val="single"/>
        </w:rPr>
      </w:pPr>
      <w:r w:rsidRPr="00B44156">
        <w:rPr>
          <w:rFonts w:ascii="Arial" w:hAnsi="Arial" w:cs="Arial"/>
          <w:sz w:val="21"/>
          <w:szCs w:val="21"/>
        </w:rPr>
        <w:t xml:space="preserve">Os produtos credenciados podem ser consultados pelo seguinte endereço: </w:t>
      </w:r>
      <w:hyperlink r:id="rId20">
        <w:r w:rsidRPr="00B44156">
          <w:rPr>
            <w:rFonts w:ascii="Arial" w:hAnsi="Arial" w:cs="Arial"/>
            <w:color w:val="1155CC"/>
            <w:sz w:val="21"/>
            <w:szCs w:val="21"/>
            <w:u w:val="single"/>
          </w:rPr>
          <w:t>https://ws.bndes.gov.br/cfi_catalogo</w:t>
        </w:r>
      </w:hyperlink>
    </w:p>
    <w:p w14:paraId="1F93DFDB" w14:textId="5AF253AB" w:rsidR="00B44156" w:rsidRPr="00AD686B" w:rsidRDefault="006F38E0" w:rsidP="00AD686B">
      <w:pPr>
        <w:pStyle w:val="Ttulo3"/>
        <w:spacing w:line="360" w:lineRule="auto"/>
        <w:rPr>
          <w:i w:val="0"/>
          <w:iCs/>
          <w:sz w:val="21"/>
          <w:szCs w:val="21"/>
        </w:rPr>
      </w:pPr>
      <w:r w:rsidRPr="00B44156">
        <w:rPr>
          <w:i w:val="0"/>
          <w:iCs/>
          <w:sz w:val="21"/>
          <w:szCs w:val="21"/>
        </w:rPr>
        <w:t>OBJETO</w:t>
      </w:r>
    </w:p>
    <w:p w14:paraId="3AA71A34" w14:textId="77777777" w:rsidR="00B44156" w:rsidRDefault="006F38E0" w:rsidP="00AD686B">
      <w:pPr>
        <w:spacing w:before="120" w:after="120" w:line="360" w:lineRule="auto"/>
        <w:ind w:left="120" w:right="120"/>
        <w:jc w:val="both"/>
        <w:rPr>
          <w:rFonts w:ascii="Arial" w:hAnsi="Arial" w:cs="Arial"/>
          <w:sz w:val="21"/>
          <w:szCs w:val="21"/>
        </w:rPr>
      </w:pPr>
      <w:r w:rsidRPr="00B44156">
        <w:rPr>
          <w:rFonts w:ascii="Arial" w:hAnsi="Arial" w:cs="Arial"/>
          <w:sz w:val="21"/>
          <w:szCs w:val="21"/>
        </w:rPr>
        <w:t>Contratação de empresa para aquisição de ônibus elétricos, fabricação e montagem nacionais, novos (zero km) e não descontinuados, e aquisição e instalação de carregadores de baterias veiculares, fabricação e montagem nacionais, novos e não descontinuados, destinados à operação no Sistema de Transporte Público de Passageiros da Região Metropolitana do Recife – STPP/RMR.</w:t>
      </w:r>
    </w:p>
    <w:p w14:paraId="5AE6F30F" w14:textId="186988B4" w:rsidR="006F38E0" w:rsidRPr="00D652E6" w:rsidRDefault="006F38E0" w:rsidP="00B44156">
      <w:pPr>
        <w:spacing w:before="120" w:after="120" w:line="360" w:lineRule="auto"/>
        <w:ind w:left="120" w:right="120"/>
        <w:jc w:val="both"/>
        <w:rPr>
          <w:rFonts w:ascii="Arial" w:hAnsi="Arial" w:cs="Arial"/>
          <w:sz w:val="21"/>
          <w:szCs w:val="21"/>
          <w:u w:val="single"/>
        </w:rPr>
      </w:pPr>
      <w:r w:rsidRPr="00D652E6">
        <w:rPr>
          <w:rFonts w:ascii="Arial" w:hAnsi="Arial" w:cs="Arial"/>
          <w:sz w:val="21"/>
          <w:szCs w:val="21"/>
          <w:u w:val="single"/>
        </w:rPr>
        <w:t xml:space="preserve">No termo de referência, de forma técnica, deverá </w:t>
      </w:r>
      <w:r w:rsidR="00D652E6" w:rsidRPr="00D652E6">
        <w:rPr>
          <w:rFonts w:ascii="Arial" w:hAnsi="Arial" w:cs="Arial"/>
          <w:sz w:val="21"/>
          <w:szCs w:val="21"/>
          <w:u w:val="single"/>
        </w:rPr>
        <w:t>estar</w:t>
      </w:r>
      <w:r w:rsidRPr="00D652E6">
        <w:rPr>
          <w:rFonts w:ascii="Arial" w:hAnsi="Arial" w:cs="Arial"/>
          <w:sz w:val="21"/>
          <w:szCs w:val="21"/>
          <w:u w:val="single"/>
        </w:rPr>
        <w:t xml:space="preserve"> descrito a aquisição de ônibus com as seguintes características:</w:t>
      </w:r>
    </w:p>
    <w:p w14:paraId="69076335" w14:textId="77777777" w:rsidR="006F38E0" w:rsidRPr="00B44156" w:rsidRDefault="006F38E0">
      <w:pPr>
        <w:pStyle w:val="PargrafodaLista"/>
        <w:numPr>
          <w:ilvl w:val="0"/>
          <w:numId w:val="14"/>
        </w:numPr>
        <w:spacing w:before="120" w:after="120" w:line="360" w:lineRule="auto"/>
        <w:ind w:right="120"/>
        <w:jc w:val="both"/>
        <w:rPr>
          <w:rFonts w:ascii="Arial" w:hAnsi="Arial" w:cs="Arial"/>
          <w:sz w:val="21"/>
          <w:szCs w:val="21"/>
        </w:rPr>
      </w:pPr>
      <w:r w:rsidRPr="00B44156">
        <w:rPr>
          <w:rFonts w:ascii="Arial" w:hAnsi="Arial" w:cs="Arial"/>
          <w:sz w:val="21"/>
          <w:szCs w:val="21"/>
        </w:rPr>
        <w:t xml:space="preserve">Ônibus - transporte coletivo de passageiros, motor elétrico, sem transmissão, capacidade máxima para 89 passageiros, freios </w:t>
      </w:r>
      <w:proofErr w:type="spellStart"/>
      <w:r w:rsidRPr="00B44156">
        <w:rPr>
          <w:rFonts w:ascii="Arial" w:hAnsi="Arial" w:cs="Arial"/>
          <w:sz w:val="21"/>
          <w:szCs w:val="21"/>
        </w:rPr>
        <w:t>abs</w:t>
      </w:r>
      <w:proofErr w:type="spellEnd"/>
      <w:r w:rsidRPr="00B44156">
        <w:rPr>
          <w:rFonts w:ascii="Arial" w:hAnsi="Arial" w:cs="Arial"/>
          <w:sz w:val="21"/>
          <w:szCs w:val="21"/>
        </w:rPr>
        <w:t xml:space="preserve">, tração elétrica com capacidade mínima de 250 km, com sistema de refrigeração, acessibilidade conforme </w:t>
      </w:r>
      <w:proofErr w:type="spellStart"/>
      <w:r w:rsidRPr="00B44156">
        <w:rPr>
          <w:rFonts w:ascii="Arial" w:hAnsi="Arial" w:cs="Arial"/>
          <w:sz w:val="21"/>
          <w:szCs w:val="21"/>
        </w:rPr>
        <w:t>abnt</w:t>
      </w:r>
      <w:proofErr w:type="spellEnd"/>
      <w:r w:rsidRPr="00B44156">
        <w:rPr>
          <w:rFonts w:ascii="Arial" w:hAnsi="Arial" w:cs="Arial"/>
          <w:sz w:val="21"/>
          <w:szCs w:val="21"/>
        </w:rPr>
        <w:t xml:space="preserve"> </w:t>
      </w:r>
      <w:proofErr w:type="spellStart"/>
      <w:r w:rsidRPr="00B44156">
        <w:rPr>
          <w:rFonts w:ascii="Arial" w:hAnsi="Arial" w:cs="Arial"/>
          <w:sz w:val="21"/>
          <w:szCs w:val="21"/>
        </w:rPr>
        <w:t>nbr</w:t>
      </w:r>
      <w:proofErr w:type="spellEnd"/>
      <w:r w:rsidRPr="00B44156">
        <w:rPr>
          <w:rFonts w:ascii="Arial" w:hAnsi="Arial" w:cs="Arial"/>
          <w:sz w:val="21"/>
          <w:szCs w:val="21"/>
        </w:rPr>
        <w:t xml:space="preserve"> 14022, </w:t>
      </w:r>
      <w:proofErr w:type="spellStart"/>
      <w:r w:rsidRPr="00B44156">
        <w:rPr>
          <w:rFonts w:ascii="Arial" w:hAnsi="Arial" w:cs="Arial"/>
          <w:sz w:val="21"/>
          <w:szCs w:val="21"/>
        </w:rPr>
        <w:t>climatizacao</w:t>
      </w:r>
      <w:proofErr w:type="spellEnd"/>
      <w:r w:rsidRPr="00B44156">
        <w:rPr>
          <w:rFonts w:ascii="Arial" w:hAnsi="Arial" w:cs="Arial"/>
          <w:sz w:val="21"/>
          <w:szCs w:val="21"/>
        </w:rPr>
        <w:t>, 03 (</w:t>
      </w:r>
      <w:proofErr w:type="spellStart"/>
      <w:r w:rsidRPr="00B44156">
        <w:rPr>
          <w:rFonts w:ascii="Arial" w:hAnsi="Arial" w:cs="Arial"/>
          <w:sz w:val="21"/>
          <w:szCs w:val="21"/>
        </w:rPr>
        <w:t>tres</w:t>
      </w:r>
      <w:proofErr w:type="spellEnd"/>
      <w:r w:rsidRPr="00B44156">
        <w:rPr>
          <w:rFonts w:ascii="Arial" w:hAnsi="Arial" w:cs="Arial"/>
          <w:sz w:val="21"/>
          <w:szCs w:val="21"/>
        </w:rPr>
        <w:t xml:space="preserve">) portas de </w:t>
      </w:r>
      <w:proofErr w:type="spellStart"/>
      <w:r w:rsidRPr="00B44156">
        <w:rPr>
          <w:rFonts w:ascii="Arial" w:hAnsi="Arial" w:cs="Arial"/>
          <w:sz w:val="21"/>
          <w:szCs w:val="21"/>
        </w:rPr>
        <w:t>servico</w:t>
      </w:r>
      <w:proofErr w:type="spellEnd"/>
      <w:r w:rsidRPr="00B44156">
        <w:rPr>
          <w:rFonts w:ascii="Arial" w:hAnsi="Arial" w:cs="Arial"/>
          <w:sz w:val="21"/>
          <w:szCs w:val="21"/>
        </w:rPr>
        <w:t xml:space="preserve">, sistema de videomonitoramento, painel </w:t>
      </w:r>
      <w:proofErr w:type="spellStart"/>
      <w:r w:rsidRPr="00B44156">
        <w:rPr>
          <w:rFonts w:ascii="Arial" w:hAnsi="Arial" w:cs="Arial"/>
          <w:sz w:val="21"/>
          <w:szCs w:val="21"/>
        </w:rPr>
        <w:t>eletronico</w:t>
      </w:r>
      <w:proofErr w:type="spellEnd"/>
      <w:r w:rsidRPr="00B44156">
        <w:rPr>
          <w:rFonts w:ascii="Arial" w:hAnsi="Arial" w:cs="Arial"/>
          <w:sz w:val="21"/>
          <w:szCs w:val="21"/>
        </w:rPr>
        <w:t xml:space="preserve"> frontal de destino, painel digital atras da cabine do motorista, infraestrutura para instalação de validadores e catracas próximo ao posto de comando (motorista).</w:t>
      </w:r>
    </w:p>
    <w:p w14:paraId="5B75E382" w14:textId="77777777" w:rsidR="006F38E0" w:rsidRPr="00B44156" w:rsidRDefault="006F38E0" w:rsidP="006F38E0">
      <w:pPr>
        <w:spacing w:before="120" w:after="120" w:line="360" w:lineRule="auto"/>
        <w:ind w:left="120" w:right="120"/>
        <w:jc w:val="both"/>
        <w:rPr>
          <w:rFonts w:ascii="Arial" w:hAnsi="Arial" w:cs="Arial"/>
          <w:sz w:val="21"/>
          <w:szCs w:val="21"/>
          <w:u w:val="single"/>
        </w:rPr>
      </w:pPr>
      <w:r w:rsidRPr="00B44156">
        <w:rPr>
          <w:rFonts w:ascii="Arial" w:hAnsi="Arial" w:cs="Arial"/>
          <w:sz w:val="21"/>
          <w:szCs w:val="21"/>
          <w:u w:val="single"/>
        </w:rPr>
        <w:t>No que diz respeito ao fornecimento e instalação dos carregadores elétricos:</w:t>
      </w:r>
    </w:p>
    <w:p w14:paraId="54A5EAB6" w14:textId="77777777" w:rsidR="006F38E0" w:rsidRPr="00B44156" w:rsidRDefault="006F38E0">
      <w:pPr>
        <w:pStyle w:val="PargrafodaLista"/>
        <w:numPr>
          <w:ilvl w:val="0"/>
          <w:numId w:val="14"/>
        </w:numPr>
        <w:spacing w:before="120" w:after="120" w:line="360" w:lineRule="auto"/>
        <w:ind w:right="120"/>
        <w:jc w:val="both"/>
        <w:rPr>
          <w:rFonts w:ascii="Arial" w:hAnsi="Arial" w:cs="Arial"/>
          <w:sz w:val="21"/>
          <w:szCs w:val="21"/>
        </w:rPr>
      </w:pPr>
      <w:r w:rsidRPr="00B44156">
        <w:rPr>
          <w:rFonts w:ascii="Arial" w:hAnsi="Arial" w:cs="Arial"/>
          <w:sz w:val="21"/>
          <w:szCs w:val="21"/>
        </w:rPr>
        <w:t xml:space="preserve">Tipo carregador </w:t>
      </w:r>
      <w:proofErr w:type="spellStart"/>
      <w:r w:rsidRPr="00B44156">
        <w:rPr>
          <w:rFonts w:ascii="Arial" w:hAnsi="Arial" w:cs="Arial"/>
          <w:sz w:val="21"/>
          <w:szCs w:val="21"/>
        </w:rPr>
        <w:t>rapido</w:t>
      </w:r>
      <w:proofErr w:type="spellEnd"/>
      <w:r w:rsidRPr="00B44156">
        <w:rPr>
          <w:rFonts w:ascii="Arial" w:hAnsi="Arial" w:cs="Arial"/>
          <w:sz w:val="21"/>
          <w:szCs w:val="21"/>
        </w:rPr>
        <w:t xml:space="preserve"> em corrente </w:t>
      </w:r>
      <w:proofErr w:type="gramStart"/>
      <w:r w:rsidRPr="00B44156">
        <w:rPr>
          <w:rFonts w:ascii="Arial" w:hAnsi="Arial" w:cs="Arial"/>
          <w:sz w:val="21"/>
          <w:szCs w:val="21"/>
        </w:rPr>
        <w:t>continua</w:t>
      </w:r>
      <w:proofErr w:type="gramEnd"/>
      <w:r w:rsidRPr="00B44156">
        <w:rPr>
          <w:rFonts w:ascii="Arial" w:hAnsi="Arial" w:cs="Arial"/>
          <w:sz w:val="21"/>
          <w:szCs w:val="21"/>
        </w:rPr>
        <w:t xml:space="preserve"> (</w:t>
      </w:r>
      <w:proofErr w:type="spellStart"/>
      <w:r w:rsidRPr="00B44156">
        <w:rPr>
          <w:rFonts w:ascii="Arial" w:hAnsi="Arial" w:cs="Arial"/>
          <w:sz w:val="21"/>
          <w:szCs w:val="21"/>
        </w:rPr>
        <w:t>dc</w:t>
      </w:r>
      <w:proofErr w:type="spellEnd"/>
      <w:proofErr w:type="gramStart"/>
      <w:r w:rsidRPr="00B44156">
        <w:rPr>
          <w:rFonts w:ascii="Arial" w:hAnsi="Arial" w:cs="Arial"/>
          <w:sz w:val="21"/>
          <w:szCs w:val="21"/>
        </w:rPr>
        <w:t>),</w:t>
      </w:r>
      <w:proofErr w:type="spellStart"/>
      <w:r w:rsidRPr="00B44156">
        <w:rPr>
          <w:rFonts w:ascii="Arial" w:hAnsi="Arial" w:cs="Arial"/>
          <w:sz w:val="21"/>
          <w:szCs w:val="21"/>
        </w:rPr>
        <w:t>potencia</w:t>
      </w:r>
      <w:proofErr w:type="spellEnd"/>
      <w:proofErr w:type="gramEnd"/>
      <w:r w:rsidRPr="00B44156">
        <w:rPr>
          <w:rFonts w:ascii="Arial" w:hAnsi="Arial" w:cs="Arial"/>
          <w:sz w:val="21"/>
          <w:szCs w:val="21"/>
        </w:rPr>
        <w:t xml:space="preserve"> de saída mínima de 240 kw </w:t>
      </w:r>
      <w:proofErr w:type="spellStart"/>
      <w:r w:rsidRPr="00B44156">
        <w:rPr>
          <w:rFonts w:ascii="Arial" w:hAnsi="Arial" w:cs="Arial"/>
          <w:sz w:val="21"/>
          <w:szCs w:val="21"/>
        </w:rPr>
        <w:t>dc</w:t>
      </w:r>
      <w:proofErr w:type="spellEnd"/>
      <w:r w:rsidRPr="00B44156">
        <w:rPr>
          <w:rFonts w:ascii="Arial" w:hAnsi="Arial" w:cs="Arial"/>
          <w:sz w:val="21"/>
          <w:szCs w:val="21"/>
        </w:rPr>
        <w:t xml:space="preserve">, com ajuste automático, regulagem com função </w:t>
      </w:r>
      <w:proofErr w:type="spellStart"/>
      <w:r w:rsidRPr="00B44156">
        <w:rPr>
          <w:rFonts w:ascii="Arial" w:hAnsi="Arial" w:cs="Arial"/>
          <w:sz w:val="21"/>
          <w:szCs w:val="21"/>
        </w:rPr>
        <w:t>smart</w:t>
      </w:r>
      <w:proofErr w:type="spellEnd"/>
      <w:r w:rsidRPr="00B44156">
        <w:rPr>
          <w:rFonts w:ascii="Arial" w:hAnsi="Arial" w:cs="Arial"/>
          <w:sz w:val="21"/>
          <w:szCs w:val="21"/>
        </w:rPr>
        <w:t xml:space="preserve"> charge, para </w:t>
      </w:r>
      <w:proofErr w:type="spellStart"/>
      <w:r w:rsidRPr="00B44156">
        <w:rPr>
          <w:rFonts w:ascii="Arial" w:hAnsi="Arial" w:cs="Arial"/>
          <w:sz w:val="21"/>
          <w:szCs w:val="21"/>
        </w:rPr>
        <w:t>distribucão</w:t>
      </w:r>
      <w:proofErr w:type="spellEnd"/>
      <w:r w:rsidRPr="00B44156">
        <w:rPr>
          <w:rFonts w:ascii="Arial" w:hAnsi="Arial" w:cs="Arial"/>
          <w:sz w:val="21"/>
          <w:szCs w:val="21"/>
        </w:rPr>
        <w:t xml:space="preserve"> dinâmica, capacidade de 150 </w:t>
      </w:r>
      <w:proofErr w:type="spellStart"/>
      <w:r w:rsidRPr="00B44156">
        <w:rPr>
          <w:rFonts w:ascii="Arial" w:hAnsi="Arial" w:cs="Arial"/>
          <w:sz w:val="21"/>
          <w:szCs w:val="21"/>
        </w:rPr>
        <w:t>vcc</w:t>
      </w:r>
      <w:proofErr w:type="spellEnd"/>
      <w:r w:rsidRPr="00B44156">
        <w:rPr>
          <w:rFonts w:ascii="Arial" w:hAnsi="Arial" w:cs="Arial"/>
          <w:sz w:val="21"/>
          <w:szCs w:val="21"/>
        </w:rPr>
        <w:t xml:space="preserve"> a 1000 </w:t>
      </w:r>
      <w:proofErr w:type="spellStart"/>
      <w:r w:rsidRPr="00B44156">
        <w:rPr>
          <w:rFonts w:ascii="Arial" w:hAnsi="Arial" w:cs="Arial"/>
          <w:sz w:val="21"/>
          <w:szCs w:val="21"/>
        </w:rPr>
        <w:t>vcc</w:t>
      </w:r>
      <w:proofErr w:type="spellEnd"/>
      <w:r w:rsidRPr="00B44156">
        <w:rPr>
          <w:rFonts w:ascii="Arial" w:hAnsi="Arial" w:cs="Arial"/>
          <w:sz w:val="21"/>
          <w:szCs w:val="21"/>
        </w:rPr>
        <w:t xml:space="preserve">, tensão de entrada de 380 </w:t>
      </w:r>
      <w:proofErr w:type="spellStart"/>
      <w:r w:rsidRPr="00B44156">
        <w:rPr>
          <w:rFonts w:ascii="Arial" w:hAnsi="Arial" w:cs="Arial"/>
          <w:sz w:val="21"/>
          <w:szCs w:val="21"/>
        </w:rPr>
        <w:t>vca</w:t>
      </w:r>
      <w:proofErr w:type="spellEnd"/>
      <w:r w:rsidRPr="00B44156">
        <w:rPr>
          <w:rFonts w:ascii="Arial" w:hAnsi="Arial" w:cs="Arial"/>
          <w:sz w:val="21"/>
          <w:szCs w:val="21"/>
        </w:rPr>
        <w:t xml:space="preserve"> (</w:t>
      </w:r>
      <w:proofErr w:type="spellStart"/>
      <w:r w:rsidRPr="00B44156">
        <w:rPr>
          <w:rFonts w:ascii="Arial" w:hAnsi="Arial" w:cs="Arial"/>
          <w:sz w:val="21"/>
          <w:szCs w:val="21"/>
        </w:rPr>
        <w:t>trifasico</w:t>
      </w:r>
      <w:proofErr w:type="spellEnd"/>
      <w:r w:rsidRPr="00B44156">
        <w:rPr>
          <w:rFonts w:ascii="Arial" w:hAnsi="Arial" w:cs="Arial"/>
          <w:sz w:val="21"/>
          <w:szCs w:val="21"/>
        </w:rPr>
        <w:t xml:space="preserve">) e frequência de entrada de 50/60 </w:t>
      </w:r>
      <w:proofErr w:type="spellStart"/>
      <w:r w:rsidRPr="00B44156">
        <w:rPr>
          <w:rFonts w:ascii="Arial" w:hAnsi="Arial" w:cs="Arial"/>
          <w:sz w:val="21"/>
          <w:szCs w:val="21"/>
        </w:rPr>
        <w:t>hz</w:t>
      </w:r>
      <w:proofErr w:type="spellEnd"/>
      <w:r w:rsidRPr="00B44156">
        <w:rPr>
          <w:rFonts w:ascii="Arial" w:hAnsi="Arial" w:cs="Arial"/>
          <w:sz w:val="21"/>
          <w:szCs w:val="21"/>
        </w:rPr>
        <w:t>.</w:t>
      </w:r>
    </w:p>
    <w:p w14:paraId="7C2A24F3" w14:textId="77777777" w:rsidR="006F38E0" w:rsidRPr="00B44156" w:rsidRDefault="006F38E0" w:rsidP="006F38E0">
      <w:pPr>
        <w:spacing w:before="120" w:after="120" w:line="360" w:lineRule="auto"/>
        <w:ind w:left="120" w:right="120"/>
        <w:jc w:val="both"/>
        <w:rPr>
          <w:rFonts w:ascii="Arial" w:hAnsi="Arial" w:cs="Arial"/>
          <w:sz w:val="21"/>
          <w:szCs w:val="21"/>
        </w:rPr>
      </w:pPr>
      <w:r w:rsidRPr="00B44156">
        <w:rPr>
          <w:rFonts w:ascii="Arial" w:hAnsi="Arial" w:cs="Arial"/>
          <w:sz w:val="21"/>
          <w:szCs w:val="21"/>
        </w:rPr>
        <w:t xml:space="preserve"> </w:t>
      </w:r>
    </w:p>
    <w:p w14:paraId="47C6A303" w14:textId="6FEEB912" w:rsidR="006F38E0" w:rsidRPr="00AD686B" w:rsidRDefault="006F38E0" w:rsidP="00AD686B">
      <w:pPr>
        <w:spacing w:line="360" w:lineRule="auto"/>
        <w:jc w:val="both"/>
        <w:rPr>
          <w:rFonts w:ascii="Arial" w:hAnsi="Arial" w:cs="Arial"/>
          <w:b/>
          <w:bCs/>
          <w:sz w:val="21"/>
          <w:szCs w:val="21"/>
        </w:rPr>
      </w:pPr>
      <w:r w:rsidRPr="00B44156">
        <w:rPr>
          <w:rFonts w:ascii="Arial" w:hAnsi="Arial" w:cs="Arial"/>
          <w:b/>
          <w:bCs/>
          <w:sz w:val="21"/>
          <w:szCs w:val="21"/>
        </w:rPr>
        <w:lastRenderedPageBreak/>
        <w:t>3. REFERÊNCIAS LEGAIS E NORMATIVAS</w:t>
      </w:r>
    </w:p>
    <w:p w14:paraId="2A689550" w14:textId="77777777" w:rsidR="00AD686B" w:rsidRDefault="006F38E0" w:rsidP="00AD686B">
      <w:pPr>
        <w:spacing w:line="360" w:lineRule="auto"/>
        <w:jc w:val="both"/>
        <w:rPr>
          <w:rFonts w:ascii="Arial" w:hAnsi="Arial" w:cs="Arial"/>
          <w:sz w:val="21"/>
          <w:szCs w:val="21"/>
        </w:rPr>
      </w:pPr>
      <w:r w:rsidRPr="00B44156">
        <w:rPr>
          <w:rFonts w:ascii="Arial" w:hAnsi="Arial" w:cs="Arial"/>
          <w:sz w:val="21"/>
          <w:szCs w:val="21"/>
        </w:rPr>
        <w:t>As Leis, Normas, Atos e demais documentos a seguir relacionados foram especialmente considerados na edição desta Orientação Técnica, sem prejuízo de outros ordenamentos da legislação nacional.</w:t>
      </w:r>
    </w:p>
    <w:p w14:paraId="54FA0932" w14:textId="5636DE9D" w:rsidR="00AD686B" w:rsidRDefault="003A672B">
      <w:pPr>
        <w:pStyle w:val="PargrafodaLista"/>
        <w:numPr>
          <w:ilvl w:val="1"/>
          <w:numId w:val="15"/>
        </w:numPr>
        <w:spacing w:line="360" w:lineRule="auto"/>
        <w:jc w:val="both"/>
        <w:rPr>
          <w:rFonts w:ascii="Arial" w:hAnsi="Arial" w:cs="Arial"/>
          <w:b/>
          <w:bCs/>
          <w:sz w:val="21"/>
          <w:szCs w:val="21"/>
        </w:rPr>
      </w:pPr>
      <w:r w:rsidRPr="00AD686B">
        <w:rPr>
          <w:rFonts w:ascii="Arial" w:hAnsi="Arial" w:cs="Arial"/>
          <w:b/>
          <w:bCs/>
          <w:sz w:val="21"/>
          <w:szCs w:val="21"/>
        </w:rPr>
        <w:t>NORMATIVAS INTERNACIONAIS</w:t>
      </w:r>
      <w:r>
        <w:rPr>
          <w:rFonts w:ascii="Arial" w:hAnsi="Arial" w:cs="Arial"/>
          <w:b/>
          <w:bCs/>
          <w:sz w:val="21"/>
          <w:szCs w:val="21"/>
        </w:rPr>
        <w:t>:</w:t>
      </w:r>
    </w:p>
    <w:p w14:paraId="339C6E4B" w14:textId="77777777" w:rsidR="00AD686B" w:rsidRPr="00AD686B" w:rsidRDefault="006F38E0">
      <w:pPr>
        <w:pStyle w:val="PargrafodaLista"/>
        <w:numPr>
          <w:ilvl w:val="0"/>
          <w:numId w:val="14"/>
        </w:numPr>
        <w:spacing w:line="360" w:lineRule="auto"/>
        <w:jc w:val="both"/>
        <w:rPr>
          <w:rFonts w:ascii="Arial" w:hAnsi="Arial" w:cs="Arial"/>
          <w:b/>
          <w:bCs/>
          <w:sz w:val="21"/>
          <w:szCs w:val="21"/>
        </w:rPr>
      </w:pPr>
      <w:r w:rsidRPr="00AD686B">
        <w:rPr>
          <w:rFonts w:ascii="Arial" w:hAnsi="Arial" w:cs="Arial"/>
          <w:sz w:val="21"/>
          <w:szCs w:val="21"/>
        </w:rPr>
        <w:t>Norma IEC 61133/1A8, dispondo sobre isolação de circuitos elétricos;</w:t>
      </w:r>
    </w:p>
    <w:p w14:paraId="133FF39D" w14:textId="77777777" w:rsidR="00AD686B" w:rsidRPr="00AD686B" w:rsidRDefault="006F38E0">
      <w:pPr>
        <w:pStyle w:val="PargrafodaLista"/>
        <w:numPr>
          <w:ilvl w:val="0"/>
          <w:numId w:val="14"/>
        </w:numPr>
        <w:spacing w:line="360" w:lineRule="auto"/>
        <w:jc w:val="both"/>
        <w:rPr>
          <w:rFonts w:ascii="Arial" w:hAnsi="Arial" w:cs="Arial"/>
          <w:b/>
          <w:bCs/>
          <w:sz w:val="21"/>
          <w:szCs w:val="21"/>
        </w:rPr>
      </w:pPr>
      <w:r w:rsidRPr="00AD686B">
        <w:rPr>
          <w:rFonts w:ascii="Arial" w:hAnsi="Arial" w:cs="Arial"/>
          <w:sz w:val="21"/>
          <w:szCs w:val="21"/>
        </w:rPr>
        <w:t>Norma IEC 60349/2002, dispondo sobre métodos de ensaio de isolação de circuitos elétricos;</w:t>
      </w:r>
    </w:p>
    <w:p w14:paraId="0A3C7965" w14:textId="77777777" w:rsidR="003A672B" w:rsidRPr="003A672B" w:rsidRDefault="006F38E0">
      <w:pPr>
        <w:pStyle w:val="PargrafodaLista"/>
        <w:numPr>
          <w:ilvl w:val="0"/>
          <w:numId w:val="14"/>
        </w:numPr>
        <w:spacing w:line="360" w:lineRule="auto"/>
        <w:jc w:val="both"/>
        <w:rPr>
          <w:rFonts w:ascii="Arial" w:hAnsi="Arial" w:cs="Arial"/>
          <w:b/>
          <w:bCs/>
          <w:sz w:val="21"/>
          <w:szCs w:val="21"/>
        </w:rPr>
      </w:pPr>
      <w:r w:rsidRPr="00AD686B">
        <w:rPr>
          <w:rFonts w:ascii="Arial" w:hAnsi="Arial" w:cs="Arial"/>
          <w:sz w:val="21"/>
          <w:szCs w:val="21"/>
        </w:rPr>
        <w:t>Norma IEC 60146/2009, dispondo sobre Inversores e Semicondutores;</w:t>
      </w:r>
    </w:p>
    <w:p w14:paraId="78AD6E52" w14:textId="171EE381" w:rsidR="003A672B" w:rsidRPr="003A672B" w:rsidRDefault="006F38E0">
      <w:pPr>
        <w:pStyle w:val="PargrafodaLista"/>
        <w:numPr>
          <w:ilvl w:val="0"/>
          <w:numId w:val="14"/>
        </w:numPr>
        <w:spacing w:line="360" w:lineRule="auto"/>
        <w:jc w:val="both"/>
        <w:rPr>
          <w:rFonts w:ascii="Arial" w:hAnsi="Arial" w:cs="Arial"/>
          <w:b/>
          <w:bCs/>
          <w:sz w:val="21"/>
          <w:szCs w:val="21"/>
        </w:rPr>
      </w:pPr>
      <w:r w:rsidRPr="00AD686B">
        <w:rPr>
          <w:rFonts w:ascii="Arial" w:hAnsi="Arial" w:cs="Arial"/>
          <w:sz w:val="21"/>
          <w:szCs w:val="21"/>
        </w:rPr>
        <w:t xml:space="preserve">Norma CISPR 11/2015, dispondo sobre </w:t>
      </w:r>
      <w:proofErr w:type="spellStart"/>
      <w:r w:rsidRPr="00AD686B">
        <w:rPr>
          <w:rFonts w:ascii="Arial" w:hAnsi="Arial" w:cs="Arial"/>
          <w:sz w:val="21"/>
          <w:szCs w:val="21"/>
        </w:rPr>
        <w:t>Rádio-Interferências</w:t>
      </w:r>
      <w:proofErr w:type="spellEnd"/>
      <w:r w:rsidRPr="00AD686B">
        <w:rPr>
          <w:rFonts w:ascii="Arial" w:hAnsi="Arial" w:cs="Arial"/>
          <w:sz w:val="21"/>
          <w:szCs w:val="21"/>
        </w:rPr>
        <w:t>;</w:t>
      </w:r>
    </w:p>
    <w:p w14:paraId="306E2817" w14:textId="77777777" w:rsidR="003A672B" w:rsidRPr="003A672B" w:rsidRDefault="006F38E0">
      <w:pPr>
        <w:pStyle w:val="PargrafodaLista"/>
        <w:numPr>
          <w:ilvl w:val="0"/>
          <w:numId w:val="14"/>
        </w:numPr>
        <w:spacing w:line="360" w:lineRule="auto"/>
        <w:jc w:val="both"/>
        <w:rPr>
          <w:rFonts w:ascii="Arial" w:hAnsi="Arial" w:cs="Arial"/>
          <w:b/>
          <w:bCs/>
          <w:sz w:val="21"/>
          <w:szCs w:val="21"/>
        </w:rPr>
      </w:pPr>
      <w:r w:rsidRPr="003A672B">
        <w:rPr>
          <w:rFonts w:ascii="Arial" w:hAnsi="Arial" w:cs="Arial"/>
          <w:sz w:val="21"/>
          <w:szCs w:val="21"/>
        </w:rPr>
        <w:t>Norma EN 50178/98, dispondo sobre Equipamentos Eletrônicos para uso em instalações de potência;</w:t>
      </w:r>
    </w:p>
    <w:p w14:paraId="0D04CE34" w14:textId="77777777" w:rsidR="003A672B" w:rsidRPr="003A672B" w:rsidRDefault="006F38E0">
      <w:pPr>
        <w:pStyle w:val="PargrafodaLista"/>
        <w:numPr>
          <w:ilvl w:val="0"/>
          <w:numId w:val="14"/>
        </w:numPr>
        <w:spacing w:line="360" w:lineRule="auto"/>
        <w:jc w:val="both"/>
        <w:rPr>
          <w:rFonts w:ascii="Arial" w:hAnsi="Arial" w:cs="Arial"/>
          <w:b/>
          <w:bCs/>
          <w:sz w:val="21"/>
          <w:szCs w:val="21"/>
        </w:rPr>
      </w:pPr>
      <w:r w:rsidRPr="003A672B">
        <w:rPr>
          <w:rFonts w:ascii="Arial" w:hAnsi="Arial" w:cs="Arial"/>
          <w:sz w:val="21"/>
          <w:szCs w:val="21"/>
        </w:rPr>
        <w:t>Norma ISO 2631, dispondo sobre a exposição humana a vibrações.</w:t>
      </w:r>
    </w:p>
    <w:p w14:paraId="0CDE8F6F" w14:textId="77777777" w:rsidR="003A672B" w:rsidRPr="003A672B" w:rsidRDefault="003A672B" w:rsidP="003A672B">
      <w:pPr>
        <w:pStyle w:val="PargrafodaLista"/>
        <w:spacing w:line="360" w:lineRule="auto"/>
        <w:jc w:val="both"/>
        <w:rPr>
          <w:rFonts w:ascii="Arial" w:hAnsi="Arial" w:cs="Arial"/>
          <w:b/>
          <w:bCs/>
          <w:sz w:val="21"/>
          <w:szCs w:val="21"/>
        </w:rPr>
      </w:pPr>
    </w:p>
    <w:p w14:paraId="7494FAE0" w14:textId="3627E301" w:rsidR="006F38E0" w:rsidRPr="003A672B" w:rsidRDefault="006F38E0">
      <w:pPr>
        <w:pStyle w:val="PargrafodaLista"/>
        <w:numPr>
          <w:ilvl w:val="1"/>
          <w:numId w:val="15"/>
        </w:numPr>
        <w:spacing w:line="360" w:lineRule="auto"/>
        <w:jc w:val="both"/>
        <w:rPr>
          <w:rFonts w:ascii="Arial" w:hAnsi="Arial" w:cs="Arial"/>
          <w:b/>
          <w:bCs/>
          <w:sz w:val="21"/>
          <w:szCs w:val="21"/>
        </w:rPr>
      </w:pPr>
      <w:r w:rsidRPr="003A672B">
        <w:rPr>
          <w:rFonts w:ascii="Arial" w:hAnsi="Arial" w:cs="Arial"/>
          <w:b/>
          <w:bCs/>
          <w:sz w:val="21"/>
          <w:szCs w:val="21"/>
        </w:rPr>
        <w:t>NORMATIVAS FEDERAIS</w:t>
      </w:r>
      <w:r w:rsidR="003A672B">
        <w:rPr>
          <w:rFonts w:ascii="Arial" w:hAnsi="Arial" w:cs="Arial"/>
          <w:b/>
          <w:bCs/>
          <w:sz w:val="21"/>
          <w:szCs w:val="21"/>
        </w:rPr>
        <w:t>:</w:t>
      </w:r>
    </w:p>
    <w:p w14:paraId="1269605C" w14:textId="77777777" w:rsidR="006F38E0" w:rsidRPr="003A672B" w:rsidRDefault="006F38E0">
      <w:pPr>
        <w:pStyle w:val="PargrafodaLista"/>
        <w:numPr>
          <w:ilvl w:val="0"/>
          <w:numId w:val="16"/>
        </w:numPr>
        <w:spacing w:before="120" w:after="120" w:line="360" w:lineRule="auto"/>
        <w:ind w:right="120"/>
        <w:jc w:val="both"/>
        <w:rPr>
          <w:rFonts w:ascii="Arial" w:hAnsi="Arial" w:cs="Arial"/>
          <w:sz w:val="21"/>
          <w:szCs w:val="21"/>
        </w:rPr>
      </w:pPr>
      <w:r w:rsidRPr="003A672B">
        <w:rPr>
          <w:rFonts w:ascii="Arial" w:hAnsi="Arial" w:cs="Arial"/>
          <w:sz w:val="21"/>
          <w:szCs w:val="21"/>
        </w:rPr>
        <w:t>Decreto nº 5.296/04, regulamentando as Leis nº 10.048/00 e 10.098/00, relativas às questões de acessibilidade;</w:t>
      </w:r>
    </w:p>
    <w:p w14:paraId="6FA25BFF" w14:textId="77777777" w:rsidR="006F38E0" w:rsidRPr="003A672B" w:rsidRDefault="006F38E0">
      <w:pPr>
        <w:pStyle w:val="PargrafodaLista"/>
        <w:numPr>
          <w:ilvl w:val="0"/>
          <w:numId w:val="16"/>
        </w:numPr>
        <w:spacing w:before="120" w:after="120" w:line="360" w:lineRule="auto"/>
        <w:ind w:right="120"/>
        <w:jc w:val="both"/>
        <w:rPr>
          <w:rFonts w:ascii="Arial" w:hAnsi="Arial" w:cs="Arial"/>
          <w:sz w:val="21"/>
          <w:szCs w:val="21"/>
        </w:rPr>
      </w:pPr>
      <w:r w:rsidRPr="003A672B">
        <w:rPr>
          <w:rFonts w:ascii="Arial" w:hAnsi="Arial" w:cs="Arial"/>
          <w:sz w:val="21"/>
          <w:szCs w:val="21"/>
        </w:rPr>
        <w:t>Lei 13.146/15 – suas alterações e regulamentações, que institui a Lei Brasileira de Inclusão da Pessoa com Deficiência (Estatuto da Pessoa com Deficiência);</w:t>
      </w:r>
    </w:p>
    <w:p w14:paraId="42B036C7" w14:textId="77777777" w:rsidR="006F38E0" w:rsidRPr="003A672B" w:rsidRDefault="006F38E0">
      <w:pPr>
        <w:pStyle w:val="PargrafodaLista"/>
        <w:numPr>
          <w:ilvl w:val="0"/>
          <w:numId w:val="16"/>
        </w:numPr>
        <w:spacing w:before="120" w:after="120" w:line="360" w:lineRule="auto"/>
        <w:ind w:right="120"/>
        <w:jc w:val="both"/>
        <w:rPr>
          <w:rFonts w:ascii="Arial" w:hAnsi="Arial" w:cs="Arial"/>
          <w:sz w:val="21"/>
          <w:szCs w:val="21"/>
        </w:rPr>
      </w:pPr>
      <w:r w:rsidRPr="003A672B">
        <w:rPr>
          <w:rFonts w:ascii="Arial" w:hAnsi="Arial" w:cs="Arial"/>
          <w:sz w:val="21"/>
          <w:szCs w:val="21"/>
        </w:rPr>
        <w:t>Lei 11.126/05 e suas alterações, dispondo sobre o direito da pessoa com deficiência visual de ingressar e permanecer em ambientes de uso coletivo acompanhado de cão-guia;</w:t>
      </w:r>
    </w:p>
    <w:p w14:paraId="7D3254EB" w14:textId="77777777" w:rsidR="006F38E0" w:rsidRPr="003A672B" w:rsidRDefault="006F38E0">
      <w:pPr>
        <w:pStyle w:val="PargrafodaLista"/>
        <w:numPr>
          <w:ilvl w:val="0"/>
          <w:numId w:val="16"/>
        </w:numPr>
        <w:spacing w:before="120" w:after="120" w:line="360" w:lineRule="auto"/>
        <w:ind w:right="120"/>
        <w:jc w:val="both"/>
        <w:rPr>
          <w:rFonts w:ascii="Arial" w:hAnsi="Arial" w:cs="Arial"/>
          <w:sz w:val="21"/>
          <w:szCs w:val="21"/>
        </w:rPr>
      </w:pPr>
      <w:r w:rsidRPr="003A672B">
        <w:rPr>
          <w:rFonts w:ascii="Arial" w:hAnsi="Arial" w:cs="Arial"/>
          <w:sz w:val="21"/>
          <w:szCs w:val="21"/>
        </w:rPr>
        <w:t>Lei nº 9.503/97 e suas alterações, instituindo o Código de Trânsito Brasileiro (CTB);</w:t>
      </w:r>
    </w:p>
    <w:p w14:paraId="0EF0B967" w14:textId="77777777" w:rsidR="006F38E0" w:rsidRPr="003A672B" w:rsidRDefault="006F38E0">
      <w:pPr>
        <w:pStyle w:val="PargrafodaLista"/>
        <w:numPr>
          <w:ilvl w:val="0"/>
          <w:numId w:val="16"/>
        </w:numPr>
        <w:spacing w:before="120" w:after="120" w:line="360" w:lineRule="auto"/>
        <w:ind w:right="120"/>
        <w:jc w:val="both"/>
        <w:rPr>
          <w:rFonts w:ascii="Arial" w:hAnsi="Arial" w:cs="Arial"/>
          <w:sz w:val="21"/>
          <w:szCs w:val="21"/>
        </w:rPr>
      </w:pPr>
      <w:r w:rsidRPr="003A672B">
        <w:rPr>
          <w:rFonts w:ascii="Arial" w:hAnsi="Arial" w:cs="Arial"/>
          <w:sz w:val="21"/>
          <w:szCs w:val="21"/>
        </w:rPr>
        <w:t>Lei nº 8.078/90, instituindo o Código de Defesa do Consumidor;</w:t>
      </w:r>
    </w:p>
    <w:p w14:paraId="44056BF9" w14:textId="77777777" w:rsidR="006F38E0" w:rsidRPr="003A672B" w:rsidRDefault="006F38E0">
      <w:pPr>
        <w:pStyle w:val="PargrafodaLista"/>
        <w:numPr>
          <w:ilvl w:val="0"/>
          <w:numId w:val="16"/>
        </w:numPr>
        <w:spacing w:before="120" w:after="120" w:line="360" w:lineRule="auto"/>
        <w:ind w:right="120"/>
        <w:jc w:val="both"/>
        <w:rPr>
          <w:rFonts w:ascii="Arial" w:hAnsi="Arial" w:cs="Arial"/>
          <w:sz w:val="21"/>
          <w:szCs w:val="21"/>
        </w:rPr>
      </w:pPr>
      <w:r w:rsidRPr="003A672B">
        <w:rPr>
          <w:rFonts w:ascii="Arial" w:hAnsi="Arial" w:cs="Arial"/>
          <w:sz w:val="21"/>
          <w:szCs w:val="21"/>
        </w:rPr>
        <w:t>Lei nº 8.723/93, dispondo sobre a ratificação da Resolução CONAMA 08/93;</w:t>
      </w:r>
    </w:p>
    <w:p w14:paraId="1F0C1B35" w14:textId="77777777" w:rsidR="006F38E0" w:rsidRPr="003A672B" w:rsidRDefault="006F38E0">
      <w:pPr>
        <w:pStyle w:val="PargrafodaLista"/>
        <w:numPr>
          <w:ilvl w:val="0"/>
          <w:numId w:val="16"/>
        </w:numPr>
        <w:spacing w:before="120" w:after="120" w:line="360" w:lineRule="auto"/>
        <w:ind w:right="120"/>
        <w:jc w:val="both"/>
        <w:rPr>
          <w:rFonts w:ascii="Arial" w:hAnsi="Arial" w:cs="Arial"/>
          <w:sz w:val="21"/>
          <w:szCs w:val="21"/>
        </w:rPr>
      </w:pPr>
      <w:r w:rsidRPr="003A672B">
        <w:rPr>
          <w:rFonts w:ascii="Arial" w:hAnsi="Arial" w:cs="Arial"/>
          <w:sz w:val="21"/>
          <w:szCs w:val="21"/>
        </w:rPr>
        <w:t>Resoluções CONTRAN específicas à Indústria de Fabricação e aos assuntos tratados no Manual dos Padrões Técnicos de Veículos;</w:t>
      </w:r>
    </w:p>
    <w:p w14:paraId="2E7C7B60" w14:textId="77777777" w:rsidR="006F38E0" w:rsidRPr="003A672B" w:rsidRDefault="006F38E0">
      <w:pPr>
        <w:pStyle w:val="PargrafodaLista"/>
        <w:numPr>
          <w:ilvl w:val="0"/>
          <w:numId w:val="16"/>
        </w:numPr>
        <w:spacing w:before="120" w:after="120" w:line="360" w:lineRule="auto"/>
        <w:ind w:right="120"/>
        <w:jc w:val="both"/>
        <w:rPr>
          <w:rFonts w:ascii="Arial" w:hAnsi="Arial" w:cs="Arial"/>
          <w:sz w:val="21"/>
          <w:szCs w:val="21"/>
        </w:rPr>
      </w:pPr>
      <w:r w:rsidRPr="003A672B">
        <w:rPr>
          <w:rFonts w:ascii="Arial" w:hAnsi="Arial" w:cs="Arial"/>
          <w:sz w:val="21"/>
          <w:szCs w:val="21"/>
        </w:rPr>
        <w:t>Resoluções CONAMA específicas à Indústria de Fabricação e aos assuntos tratados no Manual dos Padrões Técnicos de Veículos;</w:t>
      </w:r>
    </w:p>
    <w:p w14:paraId="7895D169" w14:textId="77777777" w:rsidR="006F38E0" w:rsidRPr="003A672B" w:rsidRDefault="006F38E0">
      <w:pPr>
        <w:pStyle w:val="PargrafodaLista"/>
        <w:numPr>
          <w:ilvl w:val="0"/>
          <w:numId w:val="16"/>
        </w:numPr>
        <w:spacing w:before="120" w:after="120" w:line="360" w:lineRule="auto"/>
        <w:ind w:right="120"/>
        <w:jc w:val="both"/>
        <w:rPr>
          <w:rFonts w:ascii="Arial" w:hAnsi="Arial" w:cs="Arial"/>
          <w:sz w:val="21"/>
          <w:szCs w:val="21"/>
        </w:rPr>
      </w:pPr>
      <w:r w:rsidRPr="003A672B">
        <w:rPr>
          <w:rFonts w:ascii="Arial" w:hAnsi="Arial" w:cs="Arial"/>
          <w:sz w:val="21"/>
          <w:szCs w:val="21"/>
        </w:rPr>
        <w:t>Portaria IBAMA nº 1937/90, estabelecendo normas para veículos importados; Norma IEC 61133/1A8, dispondo sobre isolação de circuitos elétricos;</w:t>
      </w:r>
    </w:p>
    <w:p w14:paraId="268FAA8C" w14:textId="77777777" w:rsidR="006F38E0" w:rsidRPr="003A672B" w:rsidRDefault="006F38E0">
      <w:pPr>
        <w:pStyle w:val="PargrafodaLista"/>
        <w:numPr>
          <w:ilvl w:val="0"/>
          <w:numId w:val="16"/>
        </w:numPr>
        <w:spacing w:before="120" w:after="120" w:line="360" w:lineRule="auto"/>
        <w:ind w:right="120"/>
        <w:jc w:val="both"/>
        <w:rPr>
          <w:rFonts w:ascii="Arial" w:hAnsi="Arial" w:cs="Arial"/>
          <w:sz w:val="21"/>
          <w:szCs w:val="21"/>
        </w:rPr>
      </w:pPr>
      <w:r w:rsidRPr="003A672B">
        <w:rPr>
          <w:rFonts w:ascii="Arial" w:hAnsi="Arial" w:cs="Arial"/>
          <w:sz w:val="21"/>
          <w:szCs w:val="21"/>
        </w:rPr>
        <w:t>Norma ABNT NBR 15570, dispondo sobre as especificações técnicas para fabricação de veículos com características urbanas para o transporte coletivo de passageiros;</w:t>
      </w:r>
    </w:p>
    <w:p w14:paraId="708E8B02" w14:textId="77777777" w:rsidR="006F38E0" w:rsidRPr="003A672B" w:rsidRDefault="006F38E0">
      <w:pPr>
        <w:pStyle w:val="PargrafodaLista"/>
        <w:numPr>
          <w:ilvl w:val="0"/>
          <w:numId w:val="16"/>
        </w:numPr>
        <w:spacing w:before="120" w:after="120" w:line="360" w:lineRule="auto"/>
        <w:ind w:right="120"/>
        <w:jc w:val="both"/>
        <w:rPr>
          <w:rFonts w:ascii="Arial" w:hAnsi="Arial" w:cs="Arial"/>
          <w:sz w:val="21"/>
          <w:szCs w:val="21"/>
        </w:rPr>
      </w:pPr>
      <w:r w:rsidRPr="003A672B">
        <w:rPr>
          <w:rFonts w:ascii="Arial" w:hAnsi="Arial" w:cs="Arial"/>
          <w:sz w:val="21"/>
          <w:szCs w:val="21"/>
        </w:rPr>
        <w:lastRenderedPageBreak/>
        <w:t>Norma ABNT NBR 14022, dispondo sobre a acessibilidade em veículos de características urbanas para transporte coletivo de passageiros;</w:t>
      </w:r>
    </w:p>
    <w:p w14:paraId="2777B6E0" w14:textId="77777777" w:rsidR="006F38E0" w:rsidRPr="003A672B" w:rsidRDefault="006F38E0">
      <w:pPr>
        <w:pStyle w:val="PargrafodaLista"/>
        <w:numPr>
          <w:ilvl w:val="0"/>
          <w:numId w:val="16"/>
        </w:numPr>
        <w:spacing w:before="120" w:after="120" w:line="360" w:lineRule="auto"/>
        <w:ind w:right="120"/>
        <w:jc w:val="both"/>
        <w:rPr>
          <w:rFonts w:ascii="Arial" w:hAnsi="Arial" w:cs="Arial"/>
          <w:sz w:val="21"/>
          <w:szCs w:val="21"/>
        </w:rPr>
      </w:pPr>
      <w:r w:rsidRPr="003A672B">
        <w:rPr>
          <w:rFonts w:ascii="Arial" w:hAnsi="Arial" w:cs="Arial"/>
          <w:sz w:val="21"/>
          <w:szCs w:val="21"/>
        </w:rPr>
        <w:t>Normas ABNT NBR 10966 - 1 A 7:2014, 10968:2006, definindo o método de ensaio e os requisitos mínimos para avaliação do sistema de freios dos veículos;</w:t>
      </w:r>
    </w:p>
    <w:p w14:paraId="36AF7FA0" w14:textId="77777777" w:rsidR="006F38E0" w:rsidRPr="003A672B" w:rsidRDefault="006F38E0">
      <w:pPr>
        <w:pStyle w:val="PargrafodaLista"/>
        <w:numPr>
          <w:ilvl w:val="0"/>
          <w:numId w:val="16"/>
        </w:numPr>
        <w:spacing w:before="120" w:after="120" w:line="360" w:lineRule="auto"/>
        <w:ind w:right="120"/>
        <w:jc w:val="both"/>
        <w:rPr>
          <w:rFonts w:ascii="Arial" w:hAnsi="Arial" w:cs="Arial"/>
          <w:sz w:val="21"/>
          <w:szCs w:val="21"/>
        </w:rPr>
      </w:pPr>
      <w:r w:rsidRPr="003A672B">
        <w:rPr>
          <w:rFonts w:ascii="Arial" w:hAnsi="Arial" w:cs="Arial"/>
          <w:sz w:val="21"/>
          <w:szCs w:val="21"/>
        </w:rPr>
        <w:t>Norma ABNT NBR 9079:1985, determinando o nível de ruído interno;</w:t>
      </w:r>
    </w:p>
    <w:p w14:paraId="05BFE536" w14:textId="77777777" w:rsidR="006F38E0" w:rsidRPr="003A672B" w:rsidRDefault="006F38E0">
      <w:pPr>
        <w:pStyle w:val="PargrafodaLista"/>
        <w:numPr>
          <w:ilvl w:val="0"/>
          <w:numId w:val="16"/>
        </w:numPr>
        <w:spacing w:before="120" w:after="120" w:line="360" w:lineRule="auto"/>
        <w:ind w:right="120"/>
        <w:jc w:val="both"/>
        <w:rPr>
          <w:rFonts w:ascii="Arial" w:hAnsi="Arial" w:cs="Arial"/>
          <w:sz w:val="21"/>
          <w:szCs w:val="21"/>
        </w:rPr>
      </w:pPr>
      <w:r w:rsidRPr="003A672B">
        <w:rPr>
          <w:rFonts w:ascii="Arial" w:hAnsi="Arial" w:cs="Arial"/>
          <w:sz w:val="21"/>
          <w:szCs w:val="21"/>
        </w:rPr>
        <w:t>Norma ABNT NBR 8365:1984, dispondo sobre Equipamento eletrônico utilizado em material rodante;</w:t>
      </w:r>
    </w:p>
    <w:p w14:paraId="2DC8F20E" w14:textId="77777777" w:rsidR="006F38E0" w:rsidRPr="003A672B" w:rsidRDefault="006F38E0">
      <w:pPr>
        <w:pStyle w:val="PargrafodaLista"/>
        <w:numPr>
          <w:ilvl w:val="0"/>
          <w:numId w:val="16"/>
        </w:numPr>
        <w:spacing w:before="120" w:after="120" w:line="360" w:lineRule="auto"/>
        <w:ind w:right="120"/>
        <w:jc w:val="both"/>
        <w:rPr>
          <w:rFonts w:ascii="Arial" w:hAnsi="Arial" w:cs="Arial"/>
          <w:sz w:val="21"/>
          <w:szCs w:val="21"/>
        </w:rPr>
      </w:pPr>
      <w:r w:rsidRPr="003A672B">
        <w:rPr>
          <w:rFonts w:ascii="Arial" w:hAnsi="Arial" w:cs="Arial"/>
          <w:sz w:val="21"/>
          <w:szCs w:val="21"/>
        </w:rPr>
        <w:t>Norma ABNT NBR 7337:1998 e suas alterações, dispondo sobre a ancoragem dos cintos de segurança;</w:t>
      </w:r>
    </w:p>
    <w:p w14:paraId="10FAC7B9" w14:textId="77777777" w:rsidR="006F38E0" w:rsidRPr="003A672B" w:rsidRDefault="006F38E0">
      <w:pPr>
        <w:pStyle w:val="PargrafodaLista"/>
        <w:numPr>
          <w:ilvl w:val="0"/>
          <w:numId w:val="16"/>
        </w:numPr>
        <w:spacing w:before="120" w:after="120" w:line="360" w:lineRule="auto"/>
        <w:ind w:right="120"/>
        <w:jc w:val="both"/>
        <w:rPr>
          <w:rFonts w:ascii="Arial" w:hAnsi="Arial" w:cs="Arial"/>
          <w:sz w:val="21"/>
          <w:szCs w:val="21"/>
        </w:rPr>
      </w:pPr>
      <w:r w:rsidRPr="003A672B">
        <w:rPr>
          <w:rFonts w:ascii="Arial" w:hAnsi="Arial" w:cs="Arial"/>
          <w:sz w:val="21"/>
          <w:szCs w:val="21"/>
        </w:rPr>
        <w:t>Norma ABNT NBR 7190:1997 e suas alterações, dispondo sobre projetos de estrutura de madeira;</w:t>
      </w:r>
    </w:p>
    <w:p w14:paraId="7FCCC65D" w14:textId="77777777" w:rsidR="006F38E0" w:rsidRPr="003A672B" w:rsidRDefault="006F38E0">
      <w:pPr>
        <w:pStyle w:val="PargrafodaLista"/>
        <w:numPr>
          <w:ilvl w:val="0"/>
          <w:numId w:val="16"/>
        </w:numPr>
        <w:spacing w:before="120" w:after="120" w:line="360" w:lineRule="auto"/>
        <w:ind w:right="120"/>
        <w:jc w:val="both"/>
        <w:rPr>
          <w:rFonts w:ascii="Arial" w:hAnsi="Arial" w:cs="Arial"/>
          <w:sz w:val="21"/>
          <w:szCs w:val="21"/>
        </w:rPr>
      </w:pPr>
      <w:r w:rsidRPr="003A672B">
        <w:rPr>
          <w:rFonts w:ascii="Arial" w:hAnsi="Arial" w:cs="Arial"/>
          <w:sz w:val="21"/>
          <w:szCs w:val="21"/>
        </w:rPr>
        <w:t>Norma ABNT NBR 6066:1980, dispondo sobre o número de identificação de veículos rodoviários (VIN);</w:t>
      </w:r>
    </w:p>
    <w:p w14:paraId="6DE2ECE5" w14:textId="77777777" w:rsidR="006F38E0" w:rsidRPr="003A672B" w:rsidRDefault="006F38E0">
      <w:pPr>
        <w:pStyle w:val="PargrafodaLista"/>
        <w:numPr>
          <w:ilvl w:val="0"/>
          <w:numId w:val="16"/>
        </w:numPr>
        <w:spacing w:before="120" w:after="120" w:line="360" w:lineRule="auto"/>
        <w:ind w:right="120"/>
        <w:jc w:val="both"/>
        <w:rPr>
          <w:rFonts w:ascii="Arial" w:hAnsi="Arial" w:cs="Arial"/>
          <w:sz w:val="21"/>
          <w:szCs w:val="21"/>
        </w:rPr>
      </w:pPr>
      <w:r w:rsidRPr="003A672B">
        <w:rPr>
          <w:rFonts w:ascii="Arial" w:hAnsi="Arial" w:cs="Arial"/>
          <w:sz w:val="21"/>
          <w:szCs w:val="21"/>
        </w:rPr>
        <w:t>Norma ABNT NBR 6056:1980 e suas alterações, dispondo sobre a faixa antropométrica para motoristas;</w:t>
      </w:r>
    </w:p>
    <w:p w14:paraId="35A70AFF" w14:textId="77777777" w:rsidR="006F38E0" w:rsidRPr="003A672B" w:rsidRDefault="006F38E0">
      <w:pPr>
        <w:pStyle w:val="PargrafodaLista"/>
        <w:numPr>
          <w:ilvl w:val="0"/>
          <w:numId w:val="16"/>
        </w:numPr>
        <w:spacing w:before="120" w:after="120" w:line="360" w:lineRule="auto"/>
        <w:ind w:right="120"/>
        <w:jc w:val="both"/>
        <w:rPr>
          <w:rFonts w:ascii="Arial" w:hAnsi="Arial" w:cs="Arial"/>
          <w:sz w:val="21"/>
          <w:szCs w:val="21"/>
        </w:rPr>
      </w:pPr>
      <w:r w:rsidRPr="003A672B">
        <w:rPr>
          <w:rFonts w:ascii="Arial" w:hAnsi="Arial" w:cs="Arial"/>
          <w:sz w:val="21"/>
          <w:szCs w:val="21"/>
        </w:rPr>
        <w:t>Norma ABNT NBR 5410:2004, dispondo sobre Instalações elétricas de baixa tensão;</w:t>
      </w:r>
    </w:p>
    <w:p w14:paraId="645DB193" w14:textId="77777777" w:rsidR="006F38E0" w:rsidRPr="003A672B" w:rsidRDefault="006F38E0">
      <w:pPr>
        <w:pStyle w:val="PargrafodaLista"/>
        <w:numPr>
          <w:ilvl w:val="0"/>
          <w:numId w:val="16"/>
        </w:numPr>
        <w:spacing w:before="120" w:after="120" w:line="360" w:lineRule="auto"/>
        <w:ind w:right="120"/>
        <w:jc w:val="both"/>
        <w:rPr>
          <w:rFonts w:ascii="Arial" w:hAnsi="Arial" w:cs="Arial"/>
          <w:sz w:val="21"/>
          <w:szCs w:val="21"/>
        </w:rPr>
      </w:pPr>
      <w:r w:rsidRPr="003A672B">
        <w:rPr>
          <w:rFonts w:ascii="Arial" w:hAnsi="Arial" w:cs="Arial"/>
          <w:sz w:val="21"/>
          <w:szCs w:val="21"/>
        </w:rPr>
        <w:t>Norma ABNT NBR IEC 60529, dispondo grau de proteção IPW55;</w:t>
      </w:r>
    </w:p>
    <w:p w14:paraId="7972458A" w14:textId="77777777" w:rsidR="006F38E0" w:rsidRPr="003A672B" w:rsidRDefault="006F38E0">
      <w:pPr>
        <w:pStyle w:val="PargrafodaLista"/>
        <w:numPr>
          <w:ilvl w:val="0"/>
          <w:numId w:val="16"/>
        </w:numPr>
        <w:spacing w:before="120" w:after="120" w:line="360" w:lineRule="auto"/>
        <w:ind w:right="120"/>
        <w:jc w:val="both"/>
        <w:rPr>
          <w:rFonts w:ascii="Arial" w:hAnsi="Arial" w:cs="Arial"/>
          <w:sz w:val="21"/>
          <w:szCs w:val="21"/>
        </w:rPr>
      </w:pPr>
      <w:r w:rsidRPr="003A672B">
        <w:rPr>
          <w:rFonts w:ascii="Arial" w:hAnsi="Arial" w:cs="Arial"/>
          <w:sz w:val="21"/>
          <w:szCs w:val="21"/>
        </w:rPr>
        <w:t>Norma ABNT NBR 15646, plataforma elevatória e rampa de acesso veicular para acessibilidade;</w:t>
      </w:r>
    </w:p>
    <w:p w14:paraId="2FE2C9FA" w14:textId="77777777" w:rsidR="006F38E0" w:rsidRPr="003A672B" w:rsidRDefault="006F38E0">
      <w:pPr>
        <w:pStyle w:val="PargrafodaLista"/>
        <w:numPr>
          <w:ilvl w:val="0"/>
          <w:numId w:val="16"/>
        </w:numPr>
        <w:spacing w:before="120" w:after="120" w:line="360" w:lineRule="auto"/>
        <w:ind w:right="120"/>
        <w:jc w:val="both"/>
        <w:rPr>
          <w:rFonts w:ascii="Arial" w:hAnsi="Arial" w:cs="Arial"/>
          <w:sz w:val="21"/>
          <w:szCs w:val="21"/>
        </w:rPr>
      </w:pPr>
      <w:r w:rsidRPr="003A672B">
        <w:rPr>
          <w:rFonts w:ascii="Arial" w:hAnsi="Arial" w:cs="Arial"/>
          <w:sz w:val="21"/>
          <w:szCs w:val="21"/>
        </w:rPr>
        <w:t>ABNT NBR IEC 62196: Conectores, tomadas e entradas de veículos elétricos;</w:t>
      </w:r>
    </w:p>
    <w:p w14:paraId="2A6B45A0" w14:textId="77777777" w:rsidR="006F38E0" w:rsidRPr="003A672B" w:rsidRDefault="006F38E0">
      <w:pPr>
        <w:pStyle w:val="PargrafodaLista"/>
        <w:numPr>
          <w:ilvl w:val="0"/>
          <w:numId w:val="16"/>
        </w:numPr>
        <w:spacing w:before="120" w:after="120" w:line="360" w:lineRule="auto"/>
        <w:ind w:right="120"/>
        <w:jc w:val="both"/>
        <w:rPr>
          <w:rFonts w:ascii="Arial" w:hAnsi="Arial" w:cs="Arial"/>
          <w:sz w:val="21"/>
          <w:szCs w:val="21"/>
        </w:rPr>
      </w:pPr>
      <w:r w:rsidRPr="003A672B">
        <w:rPr>
          <w:rFonts w:ascii="Arial" w:hAnsi="Arial" w:cs="Arial"/>
          <w:sz w:val="21"/>
          <w:szCs w:val="21"/>
        </w:rPr>
        <w:t>ABNT NBR IEC 61851-1, estabelece os requisitos gerais para sistemas de recarga condutiva de veículos elétricos;</w:t>
      </w:r>
    </w:p>
    <w:p w14:paraId="705AE1BD" w14:textId="77777777" w:rsidR="006F38E0" w:rsidRPr="003A672B" w:rsidRDefault="006F38E0">
      <w:pPr>
        <w:pStyle w:val="PargrafodaLista"/>
        <w:numPr>
          <w:ilvl w:val="0"/>
          <w:numId w:val="16"/>
        </w:numPr>
        <w:spacing w:before="120" w:after="120" w:line="360" w:lineRule="auto"/>
        <w:ind w:right="120"/>
        <w:jc w:val="both"/>
        <w:rPr>
          <w:rFonts w:ascii="Arial" w:hAnsi="Arial" w:cs="Arial"/>
          <w:sz w:val="21"/>
          <w:szCs w:val="21"/>
        </w:rPr>
      </w:pPr>
      <w:r w:rsidRPr="003A672B">
        <w:rPr>
          <w:rFonts w:ascii="Arial" w:hAnsi="Arial" w:cs="Arial"/>
          <w:sz w:val="21"/>
          <w:szCs w:val="21"/>
        </w:rPr>
        <w:t>Resoluções ANEEL;</w:t>
      </w:r>
    </w:p>
    <w:p w14:paraId="69930EF6" w14:textId="77777777" w:rsidR="006F38E0" w:rsidRDefault="006F38E0">
      <w:pPr>
        <w:pStyle w:val="PargrafodaLista"/>
        <w:numPr>
          <w:ilvl w:val="0"/>
          <w:numId w:val="16"/>
        </w:numPr>
        <w:spacing w:before="120" w:after="120" w:line="360" w:lineRule="auto"/>
        <w:ind w:right="120"/>
        <w:jc w:val="both"/>
        <w:rPr>
          <w:rFonts w:ascii="Arial" w:hAnsi="Arial" w:cs="Arial"/>
          <w:sz w:val="21"/>
          <w:szCs w:val="21"/>
        </w:rPr>
      </w:pPr>
      <w:r w:rsidRPr="003A672B">
        <w:rPr>
          <w:rFonts w:ascii="Arial" w:hAnsi="Arial" w:cs="Arial"/>
          <w:sz w:val="21"/>
          <w:szCs w:val="21"/>
        </w:rPr>
        <w:t>Código de Trânsito Brasileiro – CTB.</w:t>
      </w:r>
    </w:p>
    <w:p w14:paraId="4D9FC498" w14:textId="77777777" w:rsidR="00A760F8" w:rsidRPr="003A672B" w:rsidRDefault="00A760F8" w:rsidP="00A760F8">
      <w:pPr>
        <w:pStyle w:val="PargrafodaLista"/>
        <w:spacing w:before="120" w:after="120" w:line="360" w:lineRule="auto"/>
        <w:ind w:left="840" w:right="120"/>
        <w:jc w:val="both"/>
        <w:rPr>
          <w:rFonts w:ascii="Arial" w:hAnsi="Arial" w:cs="Arial"/>
          <w:sz w:val="21"/>
          <w:szCs w:val="21"/>
        </w:rPr>
      </w:pPr>
    </w:p>
    <w:p w14:paraId="50D34F23" w14:textId="52E17CD0" w:rsidR="00A760F8" w:rsidRPr="00EE1509" w:rsidRDefault="006F38E0">
      <w:pPr>
        <w:pStyle w:val="PargrafodaLista"/>
        <w:numPr>
          <w:ilvl w:val="1"/>
          <w:numId w:val="15"/>
        </w:numPr>
        <w:spacing w:before="120" w:after="120" w:line="360" w:lineRule="auto"/>
        <w:ind w:right="120"/>
        <w:jc w:val="both"/>
        <w:rPr>
          <w:rFonts w:ascii="Arial" w:hAnsi="Arial" w:cs="Arial"/>
          <w:b/>
          <w:bCs/>
          <w:sz w:val="21"/>
          <w:szCs w:val="21"/>
        </w:rPr>
      </w:pPr>
      <w:r w:rsidRPr="00A760F8">
        <w:rPr>
          <w:rFonts w:ascii="Arial" w:hAnsi="Arial" w:cs="Arial"/>
          <w:b/>
          <w:bCs/>
          <w:sz w:val="21"/>
          <w:szCs w:val="21"/>
        </w:rPr>
        <w:t>NORMATIVAS LOCAIS</w:t>
      </w:r>
    </w:p>
    <w:p w14:paraId="004ADA61" w14:textId="77777777" w:rsidR="006F38E0" w:rsidRPr="00EE1509" w:rsidRDefault="006F38E0">
      <w:pPr>
        <w:pStyle w:val="PargrafodaLista"/>
        <w:numPr>
          <w:ilvl w:val="0"/>
          <w:numId w:val="17"/>
        </w:numPr>
        <w:spacing w:before="120" w:after="120" w:line="360" w:lineRule="auto"/>
        <w:ind w:right="120"/>
        <w:jc w:val="both"/>
        <w:rPr>
          <w:rFonts w:ascii="Arial" w:hAnsi="Arial" w:cs="Arial"/>
          <w:sz w:val="21"/>
          <w:szCs w:val="21"/>
        </w:rPr>
      </w:pPr>
      <w:r w:rsidRPr="00EE1509">
        <w:rPr>
          <w:rFonts w:ascii="Arial" w:hAnsi="Arial" w:cs="Arial"/>
          <w:sz w:val="21"/>
          <w:szCs w:val="21"/>
        </w:rPr>
        <w:t>Norma Técnica Nº 17/2025, do Corpo de Bombeiros Militar de Pernambuco, relativas à prevenção contra incêndio em ocupações destinadas a garagens e locais com sistema de alimentação de veículos elétricos (SAVE);</w:t>
      </w:r>
    </w:p>
    <w:p w14:paraId="52A864E6" w14:textId="77777777" w:rsidR="006F38E0" w:rsidRPr="00EE1509" w:rsidRDefault="006F38E0">
      <w:pPr>
        <w:pStyle w:val="PargrafodaLista"/>
        <w:numPr>
          <w:ilvl w:val="0"/>
          <w:numId w:val="17"/>
        </w:numPr>
        <w:spacing w:before="120" w:after="120" w:line="360" w:lineRule="auto"/>
        <w:ind w:right="120"/>
        <w:jc w:val="both"/>
        <w:rPr>
          <w:rFonts w:ascii="Arial" w:hAnsi="Arial" w:cs="Arial"/>
          <w:sz w:val="21"/>
          <w:szCs w:val="21"/>
        </w:rPr>
      </w:pPr>
      <w:r w:rsidRPr="00EE1509">
        <w:rPr>
          <w:rFonts w:ascii="Arial" w:hAnsi="Arial" w:cs="Arial"/>
          <w:sz w:val="21"/>
          <w:szCs w:val="21"/>
        </w:rPr>
        <w:t>DECRETO Nº 59.579/2025, atualiza o Código de Segurança Contra Incêndio e Pânico para o Estado de Pernambuco – COSCIP quanto à instituição de normas técnicas e de segurança para recarga de veículos elétricos – VE;</w:t>
      </w:r>
    </w:p>
    <w:p w14:paraId="2133A519" w14:textId="77777777" w:rsidR="006F38E0" w:rsidRPr="00EE1509" w:rsidRDefault="006F38E0">
      <w:pPr>
        <w:pStyle w:val="PargrafodaLista"/>
        <w:numPr>
          <w:ilvl w:val="0"/>
          <w:numId w:val="17"/>
        </w:numPr>
        <w:spacing w:before="120" w:after="120" w:line="360" w:lineRule="auto"/>
        <w:ind w:right="120"/>
        <w:jc w:val="both"/>
        <w:rPr>
          <w:rFonts w:ascii="Arial" w:hAnsi="Arial" w:cs="Arial"/>
          <w:sz w:val="21"/>
          <w:szCs w:val="21"/>
        </w:rPr>
      </w:pPr>
      <w:r w:rsidRPr="00EE1509">
        <w:rPr>
          <w:rFonts w:ascii="Arial" w:hAnsi="Arial" w:cs="Arial"/>
          <w:sz w:val="21"/>
          <w:szCs w:val="21"/>
        </w:rPr>
        <w:t>Regulamento do Transporte Público de Passageiros da RMR – RTPP-RMR;</w:t>
      </w:r>
    </w:p>
    <w:p w14:paraId="55517444" w14:textId="77777777" w:rsidR="006F38E0" w:rsidRPr="00EE1509" w:rsidRDefault="006F38E0">
      <w:pPr>
        <w:pStyle w:val="PargrafodaLista"/>
        <w:numPr>
          <w:ilvl w:val="0"/>
          <w:numId w:val="17"/>
        </w:numPr>
        <w:spacing w:before="120" w:after="120" w:line="360" w:lineRule="auto"/>
        <w:ind w:right="120"/>
        <w:jc w:val="both"/>
        <w:rPr>
          <w:rFonts w:ascii="Arial" w:hAnsi="Arial" w:cs="Arial"/>
          <w:sz w:val="21"/>
          <w:szCs w:val="21"/>
        </w:rPr>
      </w:pPr>
      <w:r w:rsidRPr="00EE1509">
        <w:rPr>
          <w:rFonts w:ascii="Arial" w:hAnsi="Arial" w:cs="Arial"/>
          <w:sz w:val="21"/>
          <w:szCs w:val="21"/>
        </w:rPr>
        <w:t>Manual do Transporte Público de Passageiros da RMR – MTPP-RMR;</w:t>
      </w:r>
    </w:p>
    <w:p w14:paraId="30E639C8" w14:textId="77777777" w:rsidR="006F38E0" w:rsidRPr="00EE1509" w:rsidRDefault="006F38E0">
      <w:pPr>
        <w:pStyle w:val="PargrafodaLista"/>
        <w:numPr>
          <w:ilvl w:val="0"/>
          <w:numId w:val="17"/>
        </w:numPr>
        <w:spacing w:before="120" w:after="120" w:line="360" w:lineRule="auto"/>
        <w:ind w:right="120"/>
        <w:jc w:val="both"/>
        <w:rPr>
          <w:rFonts w:ascii="Arial" w:hAnsi="Arial" w:cs="Arial"/>
          <w:sz w:val="21"/>
          <w:szCs w:val="21"/>
        </w:rPr>
      </w:pPr>
      <w:r w:rsidRPr="00EE1509">
        <w:rPr>
          <w:rFonts w:ascii="Arial" w:hAnsi="Arial" w:cs="Arial"/>
          <w:sz w:val="21"/>
          <w:szCs w:val="21"/>
        </w:rPr>
        <w:lastRenderedPageBreak/>
        <w:t>Portarias do CTM;</w:t>
      </w:r>
    </w:p>
    <w:p w14:paraId="0B4388C6" w14:textId="77777777" w:rsidR="006F38E0" w:rsidRPr="00EE1509" w:rsidRDefault="006F38E0">
      <w:pPr>
        <w:pStyle w:val="PargrafodaLista"/>
        <w:numPr>
          <w:ilvl w:val="0"/>
          <w:numId w:val="17"/>
        </w:numPr>
        <w:spacing w:before="120" w:after="120" w:line="360" w:lineRule="auto"/>
        <w:ind w:right="120"/>
        <w:jc w:val="both"/>
        <w:rPr>
          <w:rFonts w:ascii="Arial" w:hAnsi="Arial" w:cs="Arial"/>
          <w:sz w:val="21"/>
          <w:szCs w:val="21"/>
        </w:rPr>
      </w:pPr>
      <w:r w:rsidRPr="00EE1509">
        <w:rPr>
          <w:rFonts w:ascii="Arial" w:hAnsi="Arial" w:cs="Arial"/>
          <w:sz w:val="21"/>
          <w:szCs w:val="21"/>
        </w:rPr>
        <w:t>Resoluções CSTM;</w:t>
      </w:r>
    </w:p>
    <w:p w14:paraId="38E2C29C" w14:textId="77777777" w:rsidR="006F38E0" w:rsidRDefault="006F38E0">
      <w:pPr>
        <w:pStyle w:val="PargrafodaLista"/>
        <w:numPr>
          <w:ilvl w:val="0"/>
          <w:numId w:val="17"/>
        </w:numPr>
        <w:spacing w:before="120" w:after="120" w:line="360" w:lineRule="auto"/>
        <w:ind w:right="120"/>
        <w:jc w:val="both"/>
        <w:rPr>
          <w:rFonts w:ascii="Arial" w:hAnsi="Arial" w:cs="Arial"/>
          <w:sz w:val="21"/>
          <w:szCs w:val="21"/>
        </w:rPr>
      </w:pPr>
      <w:r w:rsidRPr="00EE1509">
        <w:rPr>
          <w:rFonts w:ascii="Arial" w:hAnsi="Arial" w:cs="Arial"/>
          <w:sz w:val="21"/>
          <w:szCs w:val="21"/>
        </w:rPr>
        <w:t>Norma DIS-NOR-030, da Neoenergia de Pernambuco.</w:t>
      </w:r>
    </w:p>
    <w:p w14:paraId="5B5183F4" w14:textId="77777777" w:rsidR="00EE1509" w:rsidRPr="00EE1509" w:rsidRDefault="00EE1509" w:rsidP="00EE1509">
      <w:pPr>
        <w:pStyle w:val="PargrafodaLista"/>
        <w:spacing w:before="120" w:after="120" w:line="360" w:lineRule="auto"/>
        <w:ind w:left="840" w:right="120"/>
        <w:jc w:val="both"/>
        <w:rPr>
          <w:rFonts w:ascii="Arial" w:hAnsi="Arial" w:cs="Arial"/>
          <w:sz w:val="21"/>
          <w:szCs w:val="21"/>
        </w:rPr>
      </w:pPr>
    </w:p>
    <w:p w14:paraId="2A186C88" w14:textId="3A3E7361" w:rsidR="006F38E0" w:rsidRPr="00EE1509" w:rsidRDefault="006F38E0" w:rsidP="005879D0">
      <w:pPr>
        <w:pStyle w:val="PargrafodaLista"/>
        <w:numPr>
          <w:ilvl w:val="0"/>
          <w:numId w:val="1"/>
        </w:numPr>
        <w:spacing w:before="120" w:after="120" w:line="360" w:lineRule="auto"/>
        <w:ind w:right="120"/>
        <w:jc w:val="both"/>
        <w:rPr>
          <w:rFonts w:ascii="Arial" w:hAnsi="Arial" w:cs="Arial"/>
          <w:sz w:val="21"/>
          <w:szCs w:val="21"/>
        </w:rPr>
      </w:pPr>
      <w:r w:rsidRPr="00EE1509">
        <w:rPr>
          <w:rFonts w:ascii="Arial" w:hAnsi="Arial" w:cs="Arial"/>
          <w:b/>
          <w:bCs/>
          <w:sz w:val="21"/>
          <w:szCs w:val="21"/>
        </w:rPr>
        <w:t>NECESSIDADE DA CONTRATAÇÃO</w:t>
      </w:r>
    </w:p>
    <w:p w14:paraId="060853BC" w14:textId="77777777" w:rsidR="006F38E0" w:rsidRPr="00B44156" w:rsidRDefault="006F38E0" w:rsidP="006F38E0">
      <w:pPr>
        <w:spacing w:before="120" w:after="120" w:line="360" w:lineRule="auto"/>
        <w:ind w:left="120" w:right="120"/>
        <w:jc w:val="both"/>
        <w:rPr>
          <w:rFonts w:ascii="Arial" w:hAnsi="Arial" w:cs="Arial"/>
          <w:sz w:val="21"/>
          <w:szCs w:val="21"/>
        </w:rPr>
      </w:pPr>
      <w:r w:rsidRPr="00B44156">
        <w:rPr>
          <w:rFonts w:ascii="Arial" w:hAnsi="Arial" w:cs="Arial"/>
          <w:sz w:val="21"/>
          <w:szCs w:val="21"/>
        </w:rPr>
        <w:t>A adoção de ônibus elétricos atende às crescentes demandas sociais por soluções de mobilidade mais sustentáveis, contribuindo diretamente para a descarbonização do setor de transportes e para a melhoria da qualidade do ar nos centros urbanos da Região Metropolitana do Recife. Sob o aspecto ambiental, os veículos elétricos apresentam vantagens significativas, destacando-se:</w:t>
      </w:r>
    </w:p>
    <w:p w14:paraId="0880FADD" w14:textId="77777777" w:rsidR="006F38E0" w:rsidRPr="003F7111" w:rsidRDefault="006F38E0">
      <w:pPr>
        <w:pStyle w:val="PargrafodaLista"/>
        <w:numPr>
          <w:ilvl w:val="0"/>
          <w:numId w:val="18"/>
        </w:numPr>
        <w:spacing w:before="120" w:after="120" w:line="360" w:lineRule="auto"/>
        <w:ind w:right="120"/>
        <w:jc w:val="both"/>
        <w:rPr>
          <w:rFonts w:ascii="Arial" w:hAnsi="Arial" w:cs="Arial"/>
          <w:sz w:val="21"/>
          <w:szCs w:val="21"/>
        </w:rPr>
      </w:pPr>
      <w:r w:rsidRPr="003F7111">
        <w:rPr>
          <w:rFonts w:ascii="Arial" w:hAnsi="Arial" w:cs="Arial"/>
          <w:sz w:val="21"/>
          <w:szCs w:val="21"/>
        </w:rPr>
        <w:t>Ausência de emissão de poluentes atmosféricos locais, como dióxido de carbono (CO</w:t>
      </w:r>
      <w:r w:rsidRPr="003F7111">
        <w:rPr>
          <w:rFonts w:ascii="Cambria Math" w:hAnsi="Cambria Math" w:cs="Cambria Math"/>
          <w:sz w:val="21"/>
          <w:szCs w:val="21"/>
        </w:rPr>
        <w:t>₂</w:t>
      </w:r>
      <w:r w:rsidRPr="003F7111">
        <w:rPr>
          <w:rFonts w:ascii="Arial" w:hAnsi="Arial" w:cs="Arial"/>
          <w:sz w:val="21"/>
          <w:szCs w:val="21"/>
        </w:rPr>
        <w:t>) e material particulado, durante sua operação, contribuindo para a melhoria da qualidade do ar;</w:t>
      </w:r>
    </w:p>
    <w:p w14:paraId="5724A02A" w14:textId="77777777" w:rsidR="006F38E0" w:rsidRPr="003F7111" w:rsidRDefault="006F38E0">
      <w:pPr>
        <w:pStyle w:val="PargrafodaLista"/>
        <w:numPr>
          <w:ilvl w:val="0"/>
          <w:numId w:val="18"/>
        </w:numPr>
        <w:spacing w:before="120" w:after="120" w:line="360" w:lineRule="auto"/>
        <w:ind w:right="120"/>
        <w:jc w:val="both"/>
        <w:rPr>
          <w:rFonts w:ascii="Arial" w:hAnsi="Arial" w:cs="Arial"/>
          <w:sz w:val="21"/>
          <w:szCs w:val="21"/>
        </w:rPr>
      </w:pPr>
      <w:r w:rsidRPr="003F7111">
        <w:rPr>
          <w:rFonts w:ascii="Arial" w:hAnsi="Arial" w:cs="Arial"/>
          <w:sz w:val="21"/>
          <w:szCs w:val="21"/>
        </w:rPr>
        <w:t>Redução dos impactos das mudanças climáticas, em consonância com compromissos e metas de sustentabilidade assumidos no âmbito das políticas públicas ambientais;</w:t>
      </w:r>
    </w:p>
    <w:p w14:paraId="332147B8" w14:textId="77777777" w:rsidR="006F38E0" w:rsidRPr="003F7111" w:rsidRDefault="006F38E0">
      <w:pPr>
        <w:pStyle w:val="PargrafodaLista"/>
        <w:numPr>
          <w:ilvl w:val="0"/>
          <w:numId w:val="18"/>
        </w:numPr>
        <w:spacing w:before="120" w:after="120" w:line="360" w:lineRule="auto"/>
        <w:ind w:right="120"/>
        <w:jc w:val="both"/>
        <w:rPr>
          <w:rFonts w:ascii="Arial" w:hAnsi="Arial" w:cs="Arial"/>
          <w:sz w:val="21"/>
          <w:szCs w:val="21"/>
        </w:rPr>
      </w:pPr>
      <w:r w:rsidRPr="003F7111">
        <w:rPr>
          <w:rFonts w:ascii="Arial" w:hAnsi="Arial" w:cs="Arial"/>
          <w:sz w:val="21"/>
          <w:szCs w:val="21"/>
        </w:rPr>
        <w:t>Menor nível de ruído operacional, com redução estimada entre 10 e 20 decibéis em comparação aos veículos convencionais, favorecendo o conforto ambiental urbano.</w:t>
      </w:r>
    </w:p>
    <w:p w14:paraId="1EC93D3B" w14:textId="77777777" w:rsidR="006F38E0" w:rsidRPr="003F7111" w:rsidRDefault="006F38E0">
      <w:pPr>
        <w:pStyle w:val="PargrafodaLista"/>
        <w:numPr>
          <w:ilvl w:val="0"/>
          <w:numId w:val="18"/>
        </w:numPr>
        <w:spacing w:before="120" w:after="120" w:line="360" w:lineRule="auto"/>
        <w:ind w:right="120"/>
        <w:jc w:val="both"/>
        <w:rPr>
          <w:rFonts w:ascii="Arial" w:hAnsi="Arial" w:cs="Arial"/>
          <w:sz w:val="21"/>
          <w:szCs w:val="21"/>
        </w:rPr>
      </w:pPr>
      <w:r w:rsidRPr="003F7111">
        <w:rPr>
          <w:rFonts w:ascii="Arial" w:hAnsi="Arial" w:cs="Arial"/>
          <w:sz w:val="21"/>
          <w:szCs w:val="21"/>
        </w:rPr>
        <w:t>Do ponto de vista energético e tecnológico, os ônibus elétricos apresentam maior eficiência quando comparados aos veículos movidos a combustíveis fósseis, podendo converter até aproximadamente 85% da energia elétrica armazenada em suas baterias em movimento, enquanto os motores a combustão interna apresentam eficiência significativamente inferior, em torno de 40%.</w:t>
      </w:r>
    </w:p>
    <w:p w14:paraId="293EBCAD" w14:textId="77777777" w:rsidR="006F38E0" w:rsidRPr="003F7111" w:rsidRDefault="006F38E0">
      <w:pPr>
        <w:pStyle w:val="PargrafodaLista"/>
        <w:numPr>
          <w:ilvl w:val="0"/>
          <w:numId w:val="18"/>
        </w:numPr>
        <w:spacing w:before="120" w:after="120" w:line="360" w:lineRule="auto"/>
        <w:ind w:right="120"/>
        <w:jc w:val="both"/>
        <w:rPr>
          <w:rFonts w:ascii="Arial" w:hAnsi="Arial" w:cs="Arial"/>
          <w:sz w:val="21"/>
          <w:szCs w:val="21"/>
        </w:rPr>
      </w:pPr>
      <w:r w:rsidRPr="003F7111">
        <w:rPr>
          <w:rFonts w:ascii="Arial" w:hAnsi="Arial" w:cs="Arial"/>
          <w:sz w:val="21"/>
          <w:szCs w:val="21"/>
        </w:rPr>
        <w:t>No aspecto econômico, a contratação justifica-se pela perspectiva de redução de custos operacionais no médio e longo prazo, considerando:</w:t>
      </w:r>
    </w:p>
    <w:p w14:paraId="66D9142F" w14:textId="77777777" w:rsidR="006F38E0" w:rsidRPr="003F7111" w:rsidRDefault="006F38E0">
      <w:pPr>
        <w:pStyle w:val="PargrafodaLista"/>
        <w:numPr>
          <w:ilvl w:val="0"/>
          <w:numId w:val="18"/>
        </w:numPr>
        <w:spacing w:before="120" w:after="120" w:line="360" w:lineRule="auto"/>
        <w:ind w:right="120"/>
        <w:jc w:val="both"/>
        <w:rPr>
          <w:rFonts w:ascii="Arial" w:hAnsi="Arial" w:cs="Arial"/>
          <w:sz w:val="21"/>
          <w:szCs w:val="21"/>
        </w:rPr>
      </w:pPr>
      <w:r w:rsidRPr="003F7111">
        <w:rPr>
          <w:rFonts w:ascii="Arial" w:hAnsi="Arial" w:cs="Arial"/>
          <w:sz w:val="21"/>
          <w:szCs w:val="21"/>
        </w:rPr>
        <w:t>Menor custo de manutenção, em razão da reduzida quantidade de componentes mecânicos sujeitos a desgaste (como sistemas de lubrificação e filtragem);</w:t>
      </w:r>
    </w:p>
    <w:p w14:paraId="30E83906" w14:textId="77777777" w:rsidR="006F38E0" w:rsidRPr="003F7111" w:rsidRDefault="006F38E0">
      <w:pPr>
        <w:pStyle w:val="PargrafodaLista"/>
        <w:numPr>
          <w:ilvl w:val="0"/>
          <w:numId w:val="18"/>
        </w:numPr>
        <w:spacing w:before="120" w:after="120" w:line="360" w:lineRule="auto"/>
        <w:ind w:right="120"/>
        <w:jc w:val="both"/>
        <w:rPr>
          <w:rFonts w:ascii="Arial" w:hAnsi="Arial" w:cs="Arial"/>
          <w:sz w:val="21"/>
          <w:szCs w:val="21"/>
        </w:rPr>
      </w:pPr>
      <w:r w:rsidRPr="003F7111">
        <w:rPr>
          <w:rFonts w:ascii="Arial" w:hAnsi="Arial" w:cs="Arial"/>
          <w:sz w:val="21"/>
          <w:szCs w:val="21"/>
        </w:rPr>
        <w:t>Maior previsibilidade e estabilidade no custo energético, tendo em vista que o custo da eletricidade por quilômetro rodado tende a ser inferior e menos volátil em relação ao diesel;</w:t>
      </w:r>
    </w:p>
    <w:p w14:paraId="57E06EE0" w14:textId="77777777" w:rsidR="006F38E0" w:rsidRDefault="006F38E0">
      <w:pPr>
        <w:pStyle w:val="PargrafodaLista"/>
        <w:numPr>
          <w:ilvl w:val="0"/>
          <w:numId w:val="18"/>
        </w:numPr>
        <w:spacing w:before="120" w:after="120" w:line="360" w:lineRule="auto"/>
        <w:ind w:right="120"/>
        <w:jc w:val="both"/>
        <w:rPr>
          <w:rFonts w:ascii="Arial" w:hAnsi="Arial" w:cs="Arial"/>
          <w:sz w:val="21"/>
          <w:szCs w:val="21"/>
        </w:rPr>
      </w:pPr>
      <w:r w:rsidRPr="003F7111">
        <w:rPr>
          <w:rFonts w:ascii="Arial" w:hAnsi="Arial" w:cs="Arial"/>
          <w:sz w:val="21"/>
          <w:szCs w:val="21"/>
        </w:rPr>
        <w:t>Maior vida útil operacional dos veículos, o que contribui para a diluição dos investimentos ao longo do tempo.</w:t>
      </w:r>
    </w:p>
    <w:p w14:paraId="2AE053A0" w14:textId="77777777" w:rsidR="00E416B0" w:rsidRPr="003F7111" w:rsidRDefault="00E416B0" w:rsidP="00E416B0">
      <w:pPr>
        <w:pStyle w:val="PargrafodaLista"/>
        <w:spacing w:before="120" w:after="120" w:line="360" w:lineRule="auto"/>
        <w:ind w:left="840" w:right="120"/>
        <w:jc w:val="both"/>
        <w:rPr>
          <w:rFonts w:ascii="Arial" w:hAnsi="Arial" w:cs="Arial"/>
          <w:sz w:val="21"/>
          <w:szCs w:val="21"/>
        </w:rPr>
      </w:pPr>
    </w:p>
    <w:p w14:paraId="6BF6C0CE" w14:textId="77777777" w:rsidR="00E416B0" w:rsidRDefault="006F38E0" w:rsidP="00E416B0">
      <w:pPr>
        <w:spacing w:before="120" w:after="120" w:line="360" w:lineRule="auto"/>
        <w:ind w:right="120"/>
        <w:jc w:val="both"/>
        <w:rPr>
          <w:rFonts w:ascii="Arial" w:hAnsi="Arial" w:cs="Arial"/>
          <w:sz w:val="21"/>
          <w:szCs w:val="21"/>
        </w:rPr>
      </w:pPr>
      <w:r w:rsidRPr="00E416B0">
        <w:rPr>
          <w:rFonts w:ascii="Arial" w:hAnsi="Arial" w:cs="Arial"/>
          <w:sz w:val="21"/>
          <w:szCs w:val="21"/>
        </w:rPr>
        <w:lastRenderedPageBreak/>
        <w:t>A introdução de veículos elétricos no Sistema de Transporte Público de Passageiros da Região Metropolitana do Recife proporciona ganhos relevantes na qualidade do serviço prestado à população, especialmente no que se refere ao conforto dos usuários, em razão da operação mais silenciosa e com menor nível de vibração, além de contribuir para a imagem institucional do sistema como moderno, eficiente e ambientalmente responsável.</w:t>
      </w:r>
    </w:p>
    <w:p w14:paraId="2C85AD76" w14:textId="77777777" w:rsidR="00E416B0" w:rsidRDefault="006F38E0" w:rsidP="00E416B0">
      <w:pPr>
        <w:spacing w:before="120" w:after="120" w:line="360" w:lineRule="auto"/>
        <w:ind w:right="120"/>
        <w:jc w:val="both"/>
        <w:rPr>
          <w:rFonts w:ascii="Arial" w:hAnsi="Arial" w:cs="Arial"/>
          <w:sz w:val="21"/>
          <w:szCs w:val="21"/>
        </w:rPr>
      </w:pPr>
      <w:r w:rsidRPr="00E416B0">
        <w:rPr>
          <w:rFonts w:ascii="Arial" w:hAnsi="Arial" w:cs="Arial"/>
          <w:sz w:val="21"/>
          <w:szCs w:val="21"/>
        </w:rPr>
        <w:t>Dessa forma, a contratação proposta revela-se necessária e adequada ao interesse público, por promover a modernização do sistema de transporte, a melhoria da qualidade de vida da população e a sustentabilidade ambiental, em consonância com as diretrizes de políticas públicas e planejamento urbano vigentes.</w:t>
      </w:r>
    </w:p>
    <w:p w14:paraId="2BBC884F" w14:textId="3FEA50EF" w:rsidR="006F38E0" w:rsidRPr="00E416B0" w:rsidRDefault="006F38E0" w:rsidP="005879D0">
      <w:pPr>
        <w:pStyle w:val="PargrafodaLista"/>
        <w:numPr>
          <w:ilvl w:val="0"/>
          <w:numId w:val="1"/>
        </w:numPr>
        <w:spacing w:before="120" w:after="120" w:line="360" w:lineRule="auto"/>
        <w:ind w:right="120"/>
        <w:jc w:val="both"/>
        <w:rPr>
          <w:rFonts w:ascii="Arial" w:hAnsi="Arial" w:cs="Arial"/>
          <w:sz w:val="21"/>
          <w:szCs w:val="21"/>
        </w:rPr>
      </w:pPr>
      <w:r w:rsidRPr="00E416B0">
        <w:rPr>
          <w:rFonts w:ascii="Arial" w:hAnsi="Arial" w:cs="Arial"/>
          <w:b/>
          <w:bCs/>
          <w:sz w:val="21"/>
          <w:szCs w:val="21"/>
        </w:rPr>
        <w:t>REQUISITOS PARA CONTRATAÇÃO</w:t>
      </w:r>
    </w:p>
    <w:p w14:paraId="7AC5F911" w14:textId="77777777" w:rsidR="006F38E0" w:rsidRPr="00B44156" w:rsidRDefault="006F38E0" w:rsidP="006F38E0">
      <w:pPr>
        <w:spacing w:before="120" w:after="120" w:line="360" w:lineRule="auto"/>
        <w:ind w:left="120" w:right="120"/>
        <w:jc w:val="both"/>
        <w:rPr>
          <w:rFonts w:ascii="Arial" w:hAnsi="Arial" w:cs="Arial"/>
          <w:sz w:val="21"/>
          <w:szCs w:val="21"/>
        </w:rPr>
      </w:pPr>
      <w:r w:rsidRPr="00B44156">
        <w:rPr>
          <w:rFonts w:ascii="Arial" w:hAnsi="Arial" w:cs="Arial"/>
          <w:sz w:val="21"/>
          <w:szCs w:val="21"/>
        </w:rPr>
        <w:t>Para que o presente objeto seja contratado e corretamente prestado, existem requisitos mínimos para sua satisfação, tais como conhecimento do objeto, e o cumprimento de todas as exigências do Termo de Referência e edital. A Contratada deverá atender no que couber, os critérios e requisitos que estarão descritos detalhadamente no Termo de Referência, bem como no seu Edital.</w:t>
      </w:r>
    </w:p>
    <w:p w14:paraId="7FA59580" w14:textId="21BAA55D" w:rsidR="0037653D" w:rsidRPr="00B44156" w:rsidRDefault="006F38E0" w:rsidP="001C3A7A">
      <w:pPr>
        <w:spacing w:before="120" w:after="120" w:line="360" w:lineRule="auto"/>
        <w:ind w:left="120" w:right="120"/>
        <w:jc w:val="both"/>
        <w:rPr>
          <w:rFonts w:ascii="Arial" w:hAnsi="Arial" w:cs="Arial"/>
          <w:sz w:val="21"/>
          <w:szCs w:val="21"/>
        </w:rPr>
      </w:pPr>
      <w:r w:rsidRPr="00B44156">
        <w:rPr>
          <w:rFonts w:ascii="Arial" w:hAnsi="Arial" w:cs="Arial"/>
          <w:sz w:val="21"/>
          <w:szCs w:val="21"/>
        </w:rPr>
        <w:t xml:space="preserve">Ressalta-se que a presente licitação será realizada em seis lotes distintos, sendo os lotes 1 a 5 de ônibus elétrico e o 6 da infraestrutura de carregadores </w:t>
      </w:r>
      <w:r w:rsidR="00FB14E4" w:rsidRPr="00B44156">
        <w:rPr>
          <w:rFonts w:ascii="Arial" w:hAnsi="Arial" w:cs="Arial"/>
          <w:sz w:val="21"/>
          <w:szCs w:val="21"/>
        </w:rPr>
        <w:t>elétricos</w:t>
      </w:r>
      <w:r w:rsidRPr="00B44156">
        <w:rPr>
          <w:rFonts w:ascii="Arial" w:hAnsi="Arial" w:cs="Arial"/>
          <w:sz w:val="21"/>
          <w:szCs w:val="21"/>
        </w:rPr>
        <w:t xml:space="preserve"> e instalação. A modalidade de licitação será Concorrência Eletrônica e terá como critério de julgamento o Menor Preço por lote. A opção pela divisão por lotes é mais vantajosa para o Consórcio, pois permitirá a participação de maior número de interessados.</w:t>
      </w:r>
    </w:p>
    <w:p w14:paraId="7764E076" w14:textId="6DB88340" w:rsidR="006F38E0" w:rsidRPr="0037653D" w:rsidRDefault="006F38E0" w:rsidP="005879D0">
      <w:pPr>
        <w:pStyle w:val="PargrafodaLista"/>
        <w:numPr>
          <w:ilvl w:val="0"/>
          <w:numId w:val="1"/>
        </w:numPr>
        <w:spacing w:line="360" w:lineRule="auto"/>
        <w:jc w:val="both"/>
        <w:rPr>
          <w:rFonts w:ascii="Arial" w:hAnsi="Arial" w:cs="Arial"/>
          <w:sz w:val="21"/>
          <w:szCs w:val="21"/>
        </w:rPr>
      </w:pPr>
      <w:r w:rsidRPr="00027F72">
        <w:rPr>
          <w:rFonts w:ascii="Arial" w:hAnsi="Arial" w:cs="Arial"/>
          <w:b/>
          <w:bCs/>
          <w:sz w:val="21"/>
          <w:szCs w:val="21"/>
        </w:rPr>
        <w:t>ESTIMATIVA DE QUANTITATIVO</w:t>
      </w:r>
    </w:p>
    <w:p w14:paraId="7403FB96" w14:textId="77777777" w:rsidR="006F38E0" w:rsidRPr="00B44156" w:rsidRDefault="006F38E0" w:rsidP="006F38E0">
      <w:pPr>
        <w:spacing w:before="120" w:after="120" w:line="360" w:lineRule="auto"/>
        <w:ind w:left="120" w:right="120"/>
        <w:jc w:val="both"/>
        <w:rPr>
          <w:rFonts w:ascii="Arial" w:hAnsi="Arial" w:cs="Arial"/>
          <w:sz w:val="21"/>
          <w:szCs w:val="21"/>
        </w:rPr>
      </w:pPr>
      <w:r w:rsidRPr="00B44156">
        <w:rPr>
          <w:rFonts w:ascii="Arial" w:hAnsi="Arial" w:cs="Arial"/>
          <w:sz w:val="21"/>
          <w:szCs w:val="21"/>
        </w:rPr>
        <w:t>Serão adquiridos 100 ônibus elétricos e 50 carregadores dividido em 6 lotes distintos, na tabela abaixo constam a descrição/ detalhamento dos referidos objetos.</w:t>
      </w:r>
    </w:p>
    <w:p w14:paraId="57D798E9" w14:textId="77777777" w:rsidR="006F38E0" w:rsidRPr="00B44156" w:rsidRDefault="006F38E0" w:rsidP="006F38E0">
      <w:pPr>
        <w:spacing w:before="120" w:after="120" w:line="360" w:lineRule="auto"/>
        <w:ind w:left="120" w:right="120"/>
        <w:jc w:val="both"/>
        <w:rPr>
          <w:rFonts w:ascii="Arial" w:hAnsi="Arial" w:cs="Arial"/>
          <w:sz w:val="21"/>
          <w:szCs w:val="21"/>
        </w:rPr>
      </w:pPr>
      <w:r w:rsidRPr="00B44156">
        <w:rPr>
          <w:rFonts w:ascii="Arial" w:hAnsi="Arial" w:cs="Arial"/>
          <w:sz w:val="21"/>
          <w:szCs w:val="21"/>
        </w:rPr>
        <w:t xml:space="preserve"> </w:t>
      </w:r>
    </w:p>
    <w:tbl>
      <w:tblPr>
        <w:tblW w:w="88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065"/>
        <w:gridCol w:w="7770"/>
      </w:tblGrid>
      <w:tr w:rsidR="006F38E0" w:rsidRPr="00B44156" w14:paraId="4B2CD88C" w14:textId="77777777" w:rsidTr="00A63745">
        <w:trPr>
          <w:trHeight w:val="655"/>
        </w:trPr>
        <w:tc>
          <w:tcPr>
            <w:tcW w:w="1065" w:type="dxa"/>
            <w:tcMar>
              <w:top w:w="20" w:type="dxa"/>
              <w:left w:w="20" w:type="dxa"/>
              <w:bottom w:w="100" w:type="dxa"/>
              <w:right w:w="20" w:type="dxa"/>
            </w:tcMar>
          </w:tcPr>
          <w:p w14:paraId="05120062" w14:textId="77777777" w:rsidR="006F38E0" w:rsidRPr="00EF7C45" w:rsidRDefault="006F38E0" w:rsidP="009A3572">
            <w:pPr>
              <w:spacing w:before="120" w:after="120" w:line="360" w:lineRule="auto"/>
              <w:ind w:left="120" w:right="120"/>
              <w:jc w:val="both"/>
              <w:rPr>
                <w:rFonts w:ascii="Arial" w:hAnsi="Arial" w:cs="Arial"/>
                <w:b/>
                <w:bCs/>
                <w:sz w:val="21"/>
                <w:szCs w:val="21"/>
                <w:highlight w:val="yellow"/>
              </w:rPr>
            </w:pPr>
            <w:r w:rsidRPr="009727E5">
              <w:rPr>
                <w:rFonts w:ascii="Arial" w:hAnsi="Arial" w:cs="Arial"/>
                <w:b/>
                <w:bCs/>
                <w:sz w:val="21"/>
                <w:szCs w:val="21"/>
              </w:rPr>
              <w:t>ITEM</w:t>
            </w:r>
          </w:p>
        </w:tc>
        <w:tc>
          <w:tcPr>
            <w:tcW w:w="7770" w:type="dxa"/>
            <w:tcMar>
              <w:top w:w="20" w:type="dxa"/>
              <w:left w:w="20" w:type="dxa"/>
              <w:bottom w:w="100" w:type="dxa"/>
              <w:right w:w="20" w:type="dxa"/>
            </w:tcMar>
          </w:tcPr>
          <w:p w14:paraId="1EA56BFF" w14:textId="77777777" w:rsidR="006F38E0" w:rsidRPr="009727E5" w:rsidRDefault="006F38E0" w:rsidP="009A3572">
            <w:pPr>
              <w:spacing w:before="120" w:after="120" w:line="360" w:lineRule="auto"/>
              <w:ind w:left="120" w:right="120"/>
              <w:jc w:val="both"/>
              <w:rPr>
                <w:rFonts w:ascii="Arial" w:hAnsi="Arial" w:cs="Arial"/>
                <w:b/>
                <w:bCs/>
                <w:sz w:val="21"/>
                <w:szCs w:val="21"/>
              </w:rPr>
            </w:pPr>
            <w:r w:rsidRPr="009727E5">
              <w:rPr>
                <w:rFonts w:ascii="Arial" w:hAnsi="Arial" w:cs="Arial"/>
                <w:b/>
                <w:bCs/>
                <w:sz w:val="21"/>
                <w:szCs w:val="21"/>
              </w:rPr>
              <w:t>DESCRIÇÃO/DETALHAMENTO (VEÍCULOS ELETRICOS)</w:t>
            </w:r>
          </w:p>
        </w:tc>
      </w:tr>
      <w:tr w:rsidR="006F38E0" w:rsidRPr="00B44156" w14:paraId="117B5AF1" w14:textId="77777777" w:rsidTr="00A63745">
        <w:trPr>
          <w:trHeight w:val="655"/>
        </w:trPr>
        <w:tc>
          <w:tcPr>
            <w:tcW w:w="1065" w:type="dxa"/>
            <w:tcMar>
              <w:top w:w="20" w:type="dxa"/>
              <w:left w:w="20" w:type="dxa"/>
              <w:bottom w:w="100" w:type="dxa"/>
              <w:right w:w="20" w:type="dxa"/>
            </w:tcMar>
          </w:tcPr>
          <w:p w14:paraId="127C5492" w14:textId="77777777" w:rsidR="006F38E0" w:rsidRPr="00B44156" w:rsidRDefault="006F38E0" w:rsidP="009A3572">
            <w:pPr>
              <w:spacing w:before="120" w:after="120" w:line="360" w:lineRule="auto"/>
              <w:ind w:left="120" w:right="120"/>
              <w:jc w:val="both"/>
              <w:rPr>
                <w:rFonts w:ascii="Arial" w:hAnsi="Arial" w:cs="Arial"/>
                <w:sz w:val="21"/>
                <w:szCs w:val="21"/>
              </w:rPr>
            </w:pPr>
            <w:r w:rsidRPr="00B44156">
              <w:rPr>
                <w:rFonts w:ascii="Arial" w:hAnsi="Arial" w:cs="Arial"/>
                <w:sz w:val="21"/>
                <w:szCs w:val="21"/>
              </w:rPr>
              <w:t>1.</w:t>
            </w:r>
          </w:p>
        </w:tc>
        <w:tc>
          <w:tcPr>
            <w:tcW w:w="7770" w:type="dxa"/>
            <w:tcMar>
              <w:top w:w="20" w:type="dxa"/>
              <w:left w:w="20" w:type="dxa"/>
              <w:bottom w:w="100" w:type="dxa"/>
              <w:right w:w="20" w:type="dxa"/>
            </w:tcMar>
          </w:tcPr>
          <w:p w14:paraId="46C5131F" w14:textId="77777777" w:rsidR="006F38E0" w:rsidRPr="00B44156" w:rsidRDefault="006F38E0" w:rsidP="009A3572">
            <w:pPr>
              <w:spacing w:before="120" w:after="120" w:line="360" w:lineRule="auto"/>
              <w:ind w:left="120" w:right="120"/>
              <w:jc w:val="both"/>
              <w:rPr>
                <w:rFonts w:ascii="Arial" w:hAnsi="Arial" w:cs="Arial"/>
                <w:b/>
                <w:bCs/>
                <w:sz w:val="21"/>
                <w:szCs w:val="21"/>
              </w:rPr>
            </w:pPr>
            <w:r w:rsidRPr="00B44156">
              <w:rPr>
                <w:rFonts w:ascii="Arial" w:hAnsi="Arial" w:cs="Arial"/>
                <w:b/>
                <w:bCs/>
                <w:sz w:val="21"/>
                <w:szCs w:val="21"/>
              </w:rPr>
              <w:t>Características (Chassi, Motorização e Sistemas)</w:t>
            </w:r>
          </w:p>
        </w:tc>
      </w:tr>
      <w:tr w:rsidR="006F38E0" w:rsidRPr="006F38E0" w14:paraId="095DDBE6" w14:textId="77777777" w:rsidTr="00A63745">
        <w:trPr>
          <w:trHeight w:val="1915"/>
        </w:trPr>
        <w:tc>
          <w:tcPr>
            <w:tcW w:w="1065" w:type="dxa"/>
            <w:tcMar>
              <w:top w:w="20" w:type="dxa"/>
              <w:left w:w="20" w:type="dxa"/>
              <w:bottom w:w="100" w:type="dxa"/>
              <w:right w:w="20" w:type="dxa"/>
            </w:tcMar>
          </w:tcPr>
          <w:p w14:paraId="445C7863"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lastRenderedPageBreak/>
              <w:t>1.1</w:t>
            </w:r>
          </w:p>
        </w:tc>
        <w:tc>
          <w:tcPr>
            <w:tcW w:w="7770" w:type="dxa"/>
            <w:tcMar>
              <w:top w:w="20" w:type="dxa"/>
              <w:left w:w="20" w:type="dxa"/>
              <w:bottom w:w="100" w:type="dxa"/>
              <w:right w:w="20" w:type="dxa"/>
            </w:tcMar>
          </w:tcPr>
          <w:p w14:paraId="2A834795"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Os veículos deverão observar as resoluções e normas ambientais e de transporte vigente. Bem como as regulamentações aplicáveis do Instituto Nacional de Metrologia, Normatização e Qualidade Industrial (INMETRO), no que tange à relação potência/peso dos veículos em geral.</w:t>
            </w:r>
          </w:p>
        </w:tc>
      </w:tr>
      <w:tr w:rsidR="006F38E0" w:rsidRPr="006F38E0" w14:paraId="444349D8" w14:textId="77777777" w:rsidTr="00A63745">
        <w:trPr>
          <w:trHeight w:val="1540"/>
        </w:trPr>
        <w:tc>
          <w:tcPr>
            <w:tcW w:w="1065" w:type="dxa"/>
            <w:tcMar>
              <w:top w:w="20" w:type="dxa"/>
              <w:left w:w="20" w:type="dxa"/>
              <w:bottom w:w="100" w:type="dxa"/>
              <w:right w:w="20" w:type="dxa"/>
            </w:tcMar>
          </w:tcPr>
          <w:p w14:paraId="70C9C5F1"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1.2</w:t>
            </w:r>
          </w:p>
        </w:tc>
        <w:tc>
          <w:tcPr>
            <w:tcW w:w="7770" w:type="dxa"/>
            <w:tcMar>
              <w:top w:w="20" w:type="dxa"/>
              <w:left w:w="20" w:type="dxa"/>
              <w:bottom w:w="100" w:type="dxa"/>
              <w:right w:w="20" w:type="dxa"/>
            </w:tcMar>
          </w:tcPr>
          <w:p w14:paraId="07BBA205"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Os veículos devem possuir CERTIFICADO DE ADEQUAÇÃO À LEGISLAÇÃO DE TRÂNSITO (CAT), expedido em conformidade com a Portaria DENATRAN nº 190/2009, que comprove a regularidade do modelo de ônibus junto ao REGISTRO NACIONAL DE VEÍCULOS AUTOMOTORES (RENAVAM)</w:t>
            </w:r>
          </w:p>
        </w:tc>
      </w:tr>
      <w:tr w:rsidR="006F38E0" w:rsidRPr="006F38E0" w14:paraId="60FAECBC" w14:textId="77777777" w:rsidTr="00A63745">
        <w:trPr>
          <w:trHeight w:val="1525"/>
        </w:trPr>
        <w:tc>
          <w:tcPr>
            <w:tcW w:w="1065" w:type="dxa"/>
            <w:tcMar>
              <w:top w:w="20" w:type="dxa"/>
              <w:left w:w="20" w:type="dxa"/>
              <w:bottom w:w="100" w:type="dxa"/>
              <w:right w:w="20" w:type="dxa"/>
            </w:tcMar>
          </w:tcPr>
          <w:p w14:paraId="6474CDDD"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1.3</w:t>
            </w:r>
          </w:p>
        </w:tc>
        <w:tc>
          <w:tcPr>
            <w:tcW w:w="7770" w:type="dxa"/>
            <w:tcMar>
              <w:top w:w="20" w:type="dxa"/>
              <w:left w:w="20" w:type="dxa"/>
              <w:bottom w:w="100" w:type="dxa"/>
              <w:right w:w="20" w:type="dxa"/>
            </w:tcMar>
          </w:tcPr>
          <w:p w14:paraId="700A94CA"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Os veículos deverão fazer uso de suspensão pneumática ou mista, como forma de atenuar vibrações decorrentes de imperfeições no pavimento. A suspensão deve ser calibrada de forma a produzir resposta corretiva rápida à inclinação lateral do veículo em curvas.</w:t>
            </w:r>
          </w:p>
        </w:tc>
      </w:tr>
      <w:tr w:rsidR="006F38E0" w:rsidRPr="006F38E0" w14:paraId="2FFBD13F" w14:textId="77777777" w:rsidTr="00A63745">
        <w:trPr>
          <w:trHeight w:val="1810"/>
        </w:trPr>
        <w:tc>
          <w:tcPr>
            <w:tcW w:w="1065" w:type="dxa"/>
            <w:tcMar>
              <w:top w:w="20" w:type="dxa"/>
              <w:left w:w="20" w:type="dxa"/>
              <w:bottom w:w="100" w:type="dxa"/>
              <w:right w:w="20" w:type="dxa"/>
            </w:tcMar>
          </w:tcPr>
          <w:p w14:paraId="1558E31B"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1.4</w:t>
            </w:r>
          </w:p>
        </w:tc>
        <w:tc>
          <w:tcPr>
            <w:tcW w:w="7770" w:type="dxa"/>
            <w:tcMar>
              <w:top w:w="20" w:type="dxa"/>
              <w:left w:w="20" w:type="dxa"/>
              <w:bottom w:w="100" w:type="dxa"/>
              <w:right w:w="20" w:type="dxa"/>
            </w:tcMar>
          </w:tcPr>
          <w:p w14:paraId="0E0D517D"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Deverão ser observadas todas as resoluções do Conselho Nacional de Trânsito e as normativas da ABNT, no que tange ao sistema de freio de veículos. Os veículos deverão ser equipados com tecnologia superior em termos de eficiência e tecnologia, como sistema de freios ABS e regenerativo.</w:t>
            </w:r>
          </w:p>
        </w:tc>
      </w:tr>
      <w:tr w:rsidR="006F38E0" w:rsidRPr="006F38E0" w14:paraId="15A6623E" w14:textId="77777777" w:rsidTr="00A63745">
        <w:trPr>
          <w:trHeight w:val="940"/>
        </w:trPr>
        <w:tc>
          <w:tcPr>
            <w:tcW w:w="1065" w:type="dxa"/>
            <w:tcMar>
              <w:top w:w="20" w:type="dxa"/>
              <w:left w:w="20" w:type="dxa"/>
              <w:bottom w:w="100" w:type="dxa"/>
              <w:right w:w="20" w:type="dxa"/>
            </w:tcMar>
          </w:tcPr>
          <w:p w14:paraId="6A973780"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1.5</w:t>
            </w:r>
          </w:p>
        </w:tc>
        <w:tc>
          <w:tcPr>
            <w:tcW w:w="7770" w:type="dxa"/>
            <w:tcMar>
              <w:top w:w="20" w:type="dxa"/>
              <w:left w:w="20" w:type="dxa"/>
              <w:bottom w:w="100" w:type="dxa"/>
              <w:right w:w="20" w:type="dxa"/>
            </w:tcMar>
          </w:tcPr>
          <w:p w14:paraId="46390CA1"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 xml:space="preserve">Em frenagem elétrica, a energia gerada pelos motores deve ser regenerada para as baterias </w:t>
            </w:r>
            <w:proofErr w:type="spellStart"/>
            <w:r w:rsidRPr="006F38E0">
              <w:rPr>
                <w:rFonts w:ascii="Arial" w:hAnsi="Arial" w:cs="Arial"/>
                <w:sz w:val="21"/>
                <w:szCs w:val="21"/>
              </w:rPr>
              <w:t>tracionárias</w:t>
            </w:r>
            <w:proofErr w:type="spellEnd"/>
            <w:r w:rsidRPr="006F38E0">
              <w:rPr>
                <w:rFonts w:ascii="Arial" w:hAnsi="Arial" w:cs="Arial"/>
                <w:sz w:val="21"/>
                <w:szCs w:val="21"/>
              </w:rPr>
              <w:t>.</w:t>
            </w:r>
          </w:p>
        </w:tc>
      </w:tr>
      <w:tr w:rsidR="006F38E0" w:rsidRPr="006F38E0" w14:paraId="59805B7B" w14:textId="77777777" w:rsidTr="00A63745">
        <w:trPr>
          <w:trHeight w:val="1810"/>
        </w:trPr>
        <w:tc>
          <w:tcPr>
            <w:tcW w:w="1065" w:type="dxa"/>
            <w:tcMar>
              <w:top w:w="20" w:type="dxa"/>
              <w:left w:w="20" w:type="dxa"/>
              <w:bottom w:w="100" w:type="dxa"/>
              <w:right w:w="20" w:type="dxa"/>
            </w:tcMar>
          </w:tcPr>
          <w:p w14:paraId="2B13B1A0"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1.6</w:t>
            </w:r>
          </w:p>
        </w:tc>
        <w:tc>
          <w:tcPr>
            <w:tcW w:w="7770" w:type="dxa"/>
            <w:tcMar>
              <w:top w:w="20" w:type="dxa"/>
              <w:left w:w="20" w:type="dxa"/>
              <w:bottom w:w="100" w:type="dxa"/>
              <w:right w:w="20" w:type="dxa"/>
            </w:tcMar>
          </w:tcPr>
          <w:p w14:paraId="2D921D72"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A potência dos motores de tração deve ser compatível com as especificações de desempenho do sistema de tração. Os motores de tração devem funcionar em ambos os sentidos de rotação. Rotação em um único sentido de giro poderá ser aceita desde que fiquem demonstradas vantagens técnicas e operacionais ao conjunto.</w:t>
            </w:r>
          </w:p>
        </w:tc>
      </w:tr>
      <w:tr w:rsidR="006F38E0" w:rsidRPr="006F38E0" w14:paraId="2ABD0F02" w14:textId="77777777" w:rsidTr="00A63745">
        <w:trPr>
          <w:trHeight w:val="2095"/>
        </w:trPr>
        <w:tc>
          <w:tcPr>
            <w:tcW w:w="1065" w:type="dxa"/>
            <w:tcMar>
              <w:top w:w="20" w:type="dxa"/>
              <w:left w:w="20" w:type="dxa"/>
              <w:bottom w:w="100" w:type="dxa"/>
              <w:right w:w="20" w:type="dxa"/>
            </w:tcMar>
          </w:tcPr>
          <w:p w14:paraId="2C4258F3"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lastRenderedPageBreak/>
              <w:t>1.7</w:t>
            </w:r>
          </w:p>
        </w:tc>
        <w:tc>
          <w:tcPr>
            <w:tcW w:w="7770" w:type="dxa"/>
            <w:tcMar>
              <w:top w:w="20" w:type="dxa"/>
              <w:left w:w="20" w:type="dxa"/>
              <w:bottom w:w="100" w:type="dxa"/>
              <w:right w:w="20" w:type="dxa"/>
            </w:tcMar>
          </w:tcPr>
          <w:p w14:paraId="085B1EE6"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Os motores devem possuir carcaças compactas, mecanicamente dimensionadas para suportar as cargas dinâmicas e vibrações produzidas durante a utilização do veículo, sendo admissível IPW55 como o grau mínimo aceitável de proteção, conforme Norma ABNT NBR IEC 60529. Devem ser instalados na região central, traseira ou nos cubos de rodas dos veículos e garantida a isolação elétrica</w:t>
            </w:r>
          </w:p>
        </w:tc>
      </w:tr>
      <w:tr w:rsidR="006F38E0" w:rsidRPr="006F38E0" w14:paraId="71B85B47" w14:textId="77777777" w:rsidTr="00A63745">
        <w:trPr>
          <w:trHeight w:val="2095"/>
        </w:trPr>
        <w:tc>
          <w:tcPr>
            <w:tcW w:w="1065" w:type="dxa"/>
            <w:tcMar>
              <w:top w:w="20" w:type="dxa"/>
              <w:left w:w="20" w:type="dxa"/>
              <w:bottom w:w="100" w:type="dxa"/>
              <w:right w:w="20" w:type="dxa"/>
            </w:tcMar>
          </w:tcPr>
          <w:p w14:paraId="31F59512"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1.8</w:t>
            </w:r>
          </w:p>
        </w:tc>
        <w:tc>
          <w:tcPr>
            <w:tcW w:w="7770" w:type="dxa"/>
            <w:tcMar>
              <w:top w:w="20" w:type="dxa"/>
              <w:left w:w="20" w:type="dxa"/>
              <w:bottom w:w="100" w:type="dxa"/>
              <w:right w:w="20" w:type="dxa"/>
            </w:tcMar>
          </w:tcPr>
          <w:p w14:paraId="3564A91C"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Os veículos devem possuir tração elétrica, com autonomia mínima requerida de 250 km, considerando uma carga completa de baterias, utilizando como parâmetro a metodologia UITP SORT (</w:t>
            </w:r>
            <w:proofErr w:type="spellStart"/>
            <w:r w:rsidRPr="006F38E0">
              <w:rPr>
                <w:rFonts w:ascii="Arial" w:hAnsi="Arial" w:cs="Arial"/>
                <w:sz w:val="21"/>
                <w:szCs w:val="21"/>
              </w:rPr>
              <w:t>Standardised</w:t>
            </w:r>
            <w:proofErr w:type="spellEnd"/>
            <w:r w:rsidRPr="006F38E0">
              <w:rPr>
                <w:rFonts w:ascii="Arial" w:hAnsi="Arial" w:cs="Arial"/>
                <w:sz w:val="21"/>
                <w:szCs w:val="21"/>
              </w:rPr>
              <w:t xml:space="preserve"> </w:t>
            </w:r>
            <w:proofErr w:type="spellStart"/>
            <w:r w:rsidRPr="006F38E0">
              <w:rPr>
                <w:rFonts w:ascii="Arial" w:hAnsi="Arial" w:cs="Arial"/>
                <w:sz w:val="21"/>
                <w:szCs w:val="21"/>
              </w:rPr>
              <w:t>On</w:t>
            </w:r>
            <w:proofErr w:type="spellEnd"/>
            <w:r w:rsidRPr="006F38E0">
              <w:rPr>
                <w:rFonts w:ascii="Arial" w:hAnsi="Arial" w:cs="Arial"/>
                <w:sz w:val="21"/>
                <w:szCs w:val="21"/>
              </w:rPr>
              <w:t xml:space="preserve">-Road Test </w:t>
            </w:r>
            <w:proofErr w:type="spellStart"/>
            <w:r w:rsidRPr="006F38E0">
              <w:rPr>
                <w:rFonts w:ascii="Arial" w:hAnsi="Arial" w:cs="Arial"/>
                <w:sz w:val="21"/>
                <w:szCs w:val="21"/>
              </w:rPr>
              <w:t>cycles</w:t>
            </w:r>
            <w:proofErr w:type="spellEnd"/>
            <w:r w:rsidRPr="006F38E0">
              <w:rPr>
                <w:rFonts w:ascii="Arial" w:hAnsi="Arial" w:cs="Arial"/>
                <w:sz w:val="21"/>
                <w:szCs w:val="21"/>
              </w:rPr>
              <w:t>), que é um padrão internacional para medir o consumo de energia e a autonomia de ônibus (diesel, híbridos e elétricos) em condições reais de tráfego, garantindo reprodutibilidade.</w:t>
            </w:r>
          </w:p>
        </w:tc>
      </w:tr>
      <w:tr w:rsidR="006F38E0" w:rsidRPr="006F38E0" w14:paraId="3417EDDC" w14:textId="77777777" w:rsidTr="00A63745">
        <w:trPr>
          <w:trHeight w:val="1240"/>
        </w:trPr>
        <w:tc>
          <w:tcPr>
            <w:tcW w:w="1065" w:type="dxa"/>
            <w:tcMar>
              <w:top w:w="20" w:type="dxa"/>
              <w:left w:w="20" w:type="dxa"/>
              <w:bottom w:w="100" w:type="dxa"/>
              <w:right w:w="20" w:type="dxa"/>
            </w:tcMar>
          </w:tcPr>
          <w:p w14:paraId="4892B744"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1.9</w:t>
            </w:r>
          </w:p>
        </w:tc>
        <w:tc>
          <w:tcPr>
            <w:tcW w:w="7770" w:type="dxa"/>
            <w:tcMar>
              <w:top w:w="20" w:type="dxa"/>
              <w:left w:w="20" w:type="dxa"/>
              <w:bottom w:w="100" w:type="dxa"/>
              <w:right w:w="20" w:type="dxa"/>
            </w:tcMar>
          </w:tcPr>
          <w:p w14:paraId="3F8D8AF0"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O motor elétrico do veículo deve proporcionar, no mínimo, potência líquida equivalente que assegure uma relação “potência líquida/peso bruto total máximo” aproximada de 18 CV/ton.</w:t>
            </w:r>
          </w:p>
        </w:tc>
      </w:tr>
      <w:tr w:rsidR="006F38E0" w:rsidRPr="006F38E0" w14:paraId="4FB5D4BF" w14:textId="77777777" w:rsidTr="00A63745">
        <w:trPr>
          <w:trHeight w:val="2380"/>
        </w:trPr>
        <w:tc>
          <w:tcPr>
            <w:tcW w:w="1065" w:type="dxa"/>
            <w:tcMar>
              <w:top w:w="20" w:type="dxa"/>
              <w:left w:w="20" w:type="dxa"/>
              <w:bottom w:w="100" w:type="dxa"/>
              <w:right w:w="20" w:type="dxa"/>
            </w:tcMar>
          </w:tcPr>
          <w:p w14:paraId="150CCE24"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1.10</w:t>
            </w:r>
          </w:p>
        </w:tc>
        <w:tc>
          <w:tcPr>
            <w:tcW w:w="7770" w:type="dxa"/>
            <w:tcMar>
              <w:top w:w="20" w:type="dxa"/>
              <w:left w:w="20" w:type="dxa"/>
              <w:bottom w:w="100" w:type="dxa"/>
              <w:right w:w="20" w:type="dxa"/>
            </w:tcMar>
          </w:tcPr>
          <w:p w14:paraId="274CFDEA"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A bateria deve possuir capacidade de armazenamento suficiente para assegurar a autonomia mínima exigida para o veículo, assim como garantir o devido funcionamento dos equipamentos elétricos e eletrônicos embarcados, bem como outros componentes que possam vir a ser instalados, tais como: Validador de Bilhetagem, dispositivo automático de localização - AVL, dispositivo de contagem de passageiros, sistema de informação ao usuário, radiocomunicação e câmeras de segurança.</w:t>
            </w:r>
          </w:p>
        </w:tc>
      </w:tr>
      <w:tr w:rsidR="006F38E0" w:rsidRPr="006F38E0" w14:paraId="61AAA945" w14:textId="77777777" w:rsidTr="00A63745">
        <w:trPr>
          <w:trHeight w:val="655"/>
        </w:trPr>
        <w:tc>
          <w:tcPr>
            <w:tcW w:w="1065" w:type="dxa"/>
            <w:tcMar>
              <w:top w:w="20" w:type="dxa"/>
              <w:left w:w="20" w:type="dxa"/>
              <w:bottom w:w="100" w:type="dxa"/>
              <w:right w:w="20" w:type="dxa"/>
            </w:tcMar>
          </w:tcPr>
          <w:p w14:paraId="0DAF7BF5"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2.</w:t>
            </w:r>
          </w:p>
        </w:tc>
        <w:tc>
          <w:tcPr>
            <w:tcW w:w="7770" w:type="dxa"/>
            <w:tcMar>
              <w:top w:w="20" w:type="dxa"/>
              <w:left w:w="20" w:type="dxa"/>
              <w:bottom w:w="100" w:type="dxa"/>
              <w:right w:w="20" w:type="dxa"/>
            </w:tcMar>
          </w:tcPr>
          <w:p w14:paraId="20330DF1" w14:textId="77777777" w:rsidR="006F38E0" w:rsidRPr="006F38E0" w:rsidRDefault="006F38E0" w:rsidP="009A3572">
            <w:pPr>
              <w:spacing w:before="120" w:after="120" w:line="360" w:lineRule="auto"/>
              <w:ind w:left="120" w:right="120"/>
              <w:jc w:val="both"/>
              <w:rPr>
                <w:rFonts w:ascii="Arial" w:hAnsi="Arial" w:cs="Arial"/>
                <w:b/>
                <w:bCs/>
                <w:sz w:val="21"/>
                <w:szCs w:val="21"/>
              </w:rPr>
            </w:pPr>
            <w:r w:rsidRPr="006F38E0">
              <w:rPr>
                <w:rFonts w:ascii="Arial" w:hAnsi="Arial" w:cs="Arial"/>
                <w:b/>
                <w:bCs/>
                <w:sz w:val="21"/>
                <w:szCs w:val="21"/>
              </w:rPr>
              <w:t>Acessibilidade</w:t>
            </w:r>
          </w:p>
        </w:tc>
      </w:tr>
      <w:tr w:rsidR="006F38E0" w:rsidRPr="006F38E0" w14:paraId="716B0A70" w14:textId="77777777" w:rsidTr="00A63745">
        <w:trPr>
          <w:trHeight w:val="1525"/>
        </w:trPr>
        <w:tc>
          <w:tcPr>
            <w:tcW w:w="1065" w:type="dxa"/>
            <w:tcMar>
              <w:top w:w="20" w:type="dxa"/>
              <w:left w:w="20" w:type="dxa"/>
              <w:bottom w:w="100" w:type="dxa"/>
              <w:right w:w="20" w:type="dxa"/>
            </w:tcMar>
          </w:tcPr>
          <w:p w14:paraId="6B2CAA49"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2.1</w:t>
            </w:r>
          </w:p>
        </w:tc>
        <w:tc>
          <w:tcPr>
            <w:tcW w:w="7770" w:type="dxa"/>
            <w:tcMar>
              <w:top w:w="20" w:type="dxa"/>
              <w:left w:w="20" w:type="dxa"/>
              <w:bottom w:w="100" w:type="dxa"/>
              <w:right w:w="20" w:type="dxa"/>
            </w:tcMar>
          </w:tcPr>
          <w:p w14:paraId="2B8D93C7"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Para a aplicação operacional os veículos definidos neste TR devem ser “acessíveis”, em conformidade com o descrito na ABNT NBR 14022, considerando como premissa a adoção do piso baixo de entrada (</w:t>
            </w:r>
            <w:proofErr w:type="spellStart"/>
            <w:r w:rsidRPr="006F38E0">
              <w:rPr>
                <w:rFonts w:ascii="Arial" w:hAnsi="Arial" w:cs="Arial"/>
                <w:sz w:val="21"/>
                <w:szCs w:val="21"/>
              </w:rPr>
              <w:t>Low</w:t>
            </w:r>
            <w:proofErr w:type="spellEnd"/>
            <w:r w:rsidRPr="006F38E0">
              <w:rPr>
                <w:rFonts w:ascii="Arial" w:hAnsi="Arial" w:cs="Arial"/>
                <w:sz w:val="21"/>
                <w:szCs w:val="21"/>
              </w:rPr>
              <w:t xml:space="preserve"> </w:t>
            </w:r>
            <w:proofErr w:type="spellStart"/>
            <w:r w:rsidRPr="006F38E0">
              <w:rPr>
                <w:rFonts w:ascii="Arial" w:hAnsi="Arial" w:cs="Arial"/>
                <w:sz w:val="21"/>
                <w:szCs w:val="21"/>
              </w:rPr>
              <w:t>Entry</w:t>
            </w:r>
            <w:proofErr w:type="spellEnd"/>
            <w:r w:rsidRPr="006F38E0">
              <w:rPr>
                <w:rFonts w:ascii="Arial" w:hAnsi="Arial" w:cs="Arial"/>
                <w:sz w:val="21"/>
                <w:szCs w:val="21"/>
              </w:rPr>
              <w:t xml:space="preserve"> – LE).</w:t>
            </w:r>
          </w:p>
        </w:tc>
      </w:tr>
      <w:tr w:rsidR="006F38E0" w:rsidRPr="006F38E0" w14:paraId="12AE937D" w14:textId="77777777" w:rsidTr="00A63745">
        <w:trPr>
          <w:trHeight w:val="1810"/>
        </w:trPr>
        <w:tc>
          <w:tcPr>
            <w:tcW w:w="1065" w:type="dxa"/>
            <w:tcMar>
              <w:top w:w="20" w:type="dxa"/>
              <w:left w:w="20" w:type="dxa"/>
              <w:bottom w:w="100" w:type="dxa"/>
              <w:right w:w="20" w:type="dxa"/>
            </w:tcMar>
          </w:tcPr>
          <w:p w14:paraId="327C6007"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lastRenderedPageBreak/>
              <w:t>2.2</w:t>
            </w:r>
          </w:p>
        </w:tc>
        <w:tc>
          <w:tcPr>
            <w:tcW w:w="7770" w:type="dxa"/>
            <w:tcMar>
              <w:top w:w="20" w:type="dxa"/>
              <w:left w:w="20" w:type="dxa"/>
              <w:bottom w:w="100" w:type="dxa"/>
              <w:right w:w="20" w:type="dxa"/>
            </w:tcMar>
          </w:tcPr>
          <w:p w14:paraId="687CB166"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A transposição da fronteira entre o piso interno e o local de embarque e desembarque pode ser facilitada pela redução na altura da carroceria, com utilização do sistema de movimentação vertical da suspensão, pela utilização da rampa de acesso veicular (RAV), pela utilização de plataforma elevatória veicular (PEV) ou pela conjugação das ações indicadas.</w:t>
            </w:r>
          </w:p>
        </w:tc>
      </w:tr>
      <w:tr w:rsidR="006F38E0" w:rsidRPr="006F38E0" w14:paraId="0F582364" w14:textId="77777777" w:rsidTr="00A63745">
        <w:trPr>
          <w:trHeight w:val="655"/>
        </w:trPr>
        <w:tc>
          <w:tcPr>
            <w:tcW w:w="1065" w:type="dxa"/>
            <w:tcMar>
              <w:top w:w="20" w:type="dxa"/>
              <w:left w:w="20" w:type="dxa"/>
              <w:bottom w:w="100" w:type="dxa"/>
              <w:right w:w="20" w:type="dxa"/>
            </w:tcMar>
          </w:tcPr>
          <w:p w14:paraId="4E5CD86F"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3.</w:t>
            </w:r>
          </w:p>
        </w:tc>
        <w:tc>
          <w:tcPr>
            <w:tcW w:w="7770" w:type="dxa"/>
            <w:tcMar>
              <w:top w:w="20" w:type="dxa"/>
              <w:left w:w="20" w:type="dxa"/>
              <w:bottom w:w="100" w:type="dxa"/>
              <w:right w:w="20" w:type="dxa"/>
            </w:tcMar>
          </w:tcPr>
          <w:p w14:paraId="5AE7F2BD" w14:textId="77777777" w:rsidR="006F38E0" w:rsidRPr="006F38E0" w:rsidRDefault="006F38E0" w:rsidP="009A3572">
            <w:pPr>
              <w:spacing w:before="120" w:after="120" w:line="360" w:lineRule="auto"/>
              <w:ind w:left="120" w:right="120"/>
              <w:jc w:val="both"/>
              <w:rPr>
                <w:rFonts w:ascii="Arial" w:hAnsi="Arial" w:cs="Arial"/>
                <w:b/>
                <w:bCs/>
                <w:sz w:val="21"/>
                <w:szCs w:val="21"/>
              </w:rPr>
            </w:pPr>
            <w:r w:rsidRPr="006F38E0">
              <w:rPr>
                <w:rFonts w:ascii="Arial" w:hAnsi="Arial" w:cs="Arial"/>
                <w:b/>
                <w:bCs/>
                <w:sz w:val="21"/>
                <w:szCs w:val="21"/>
              </w:rPr>
              <w:t>Carroceria</w:t>
            </w:r>
          </w:p>
        </w:tc>
      </w:tr>
      <w:tr w:rsidR="006F38E0" w:rsidRPr="006F38E0" w14:paraId="373F8EFA" w14:textId="77777777" w:rsidTr="00A63745">
        <w:trPr>
          <w:trHeight w:val="1240"/>
        </w:trPr>
        <w:tc>
          <w:tcPr>
            <w:tcW w:w="1065" w:type="dxa"/>
            <w:tcMar>
              <w:top w:w="20" w:type="dxa"/>
              <w:left w:w="20" w:type="dxa"/>
              <w:bottom w:w="100" w:type="dxa"/>
              <w:right w:w="20" w:type="dxa"/>
            </w:tcMar>
          </w:tcPr>
          <w:p w14:paraId="435267EE"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3.1</w:t>
            </w:r>
          </w:p>
        </w:tc>
        <w:tc>
          <w:tcPr>
            <w:tcW w:w="7770" w:type="dxa"/>
            <w:tcMar>
              <w:top w:w="20" w:type="dxa"/>
              <w:left w:w="20" w:type="dxa"/>
              <w:bottom w:w="100" w:type="dxa"/>
              <w:right w:w="20" w:type="dxa"/>
            </w:tcMar>
          </w:tcPr>
          <w:p w14:paraId="4B69DC91"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O veículo deverá atender a legislação vigente quanto as características construtivas e de segurança definidas pela ABNT NBR 15570, em sua versão atua / vigente até a data da publicação do Edital.</w:t>
            </w:r>
          </w:p>
        </w:tc>
      </w:tr>
      <w:tr w:rsidR="006F38E0" w:rsidRPr="006F38E0" w14:paraId="20265550" w14:textId="77777777" w:rsidTr="00A63745">
        <w:trPr>
          <w:trHeight w:val="655"/>
        </w:trPr>
        <w:tc>
          <w:tcPr>
            <w:tcW w:w="1065" w:type="dxa"/>
            <w:tcMar>
              <w:top w:w="20" w:type="dxa"/>
              <w:left w:w="20" w:type="dxa"/>
              <w:bottom w:w="100" w:type="dxa"/>
              <w:right w:w="20" w:type="dxa"/>
            </w:tcMar>
          </w:tcPr>
          <w:p w14:paraId="1C5CE0AB"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4.</w:t>
            </w:r>
          </w:p>
        </w:tc>
        <w:tc>
          <w:tcPr>
            <w:tcW w:w="7770" w:type="dxa"/>
            <w:tcMar>
              <w:top w:w="20" w:type="dxa"/>
              <w:left w:w="20" w:type="dxa"/>
              <w:bottom w:w="100" w:type="dxa"/>
              <w:right w:w="20" w:type="dxa"/>
            </w:tcMar>
          </w:tcPr>
          <w:p w14:paraId="3223BD6A" w14:textId="77777777" w:rsidR="006F38E0" w:rsidRPr="006F38E0" w:rsidRDefault="006F38E0" w:rsidP="009A3572">
            <w:pPr>
              <w:spacing w:before="120" w:after="120" w:line="360" w:lineRule="auto"/>
              <w:ind w:left="120" w:right="120"/>
              <w:jc w:val="both"/>
              <w:rPr>
                <w:rFonts w:ascii="Arial" w:hAnsi="Arial" w:cs="Arial"/>
                <w:b/>
                <w:bCs/>
                <w:sz w:val="21"/>
                <w:szCs w:val="21"/>
              </w:rPr>
            </w:pPr>
            <w:r w:rsidRPr="006F38E0">
              <w:rPr>
                <w:rFonts w:ascii="Arial" w:hAnsi="Arial" w:cs="Arial"/>
                <w:b/>
                <w:bCs/>
                <w:sz w:val="21"/>
                <w:szCs w:val="21"/>
              </w:rPr>
              <w:t>Climatização</w:t>
            </w:r>
          </w:p>
        </w:tc>
      </w:tr>
      <w:tr w:rsidR="006F38E0" w:rsidRPr="006F38E0" w14:paraId="68AAB305" w14:textId="77777777" w:rsidTr="00A63745">
        <w:trPr>
          <w:trHeight w:val="2095"/>
        </w:trPr>
        <w:tc>
          <w:tcPr>
            <w:tcW w:w="1065" w:type="dxa"/>
            <w:tcMar>
              <w:top w:w="20" w:type="dxa"/>
              <w:left w:w="20" w:type="dxa"/>
              <w:bottom w:w="100" w:type="dxa"/>
              <w:right w:w="20" w:type="dxa"/>
            </w:tcMar>
          </w:tcPr>
          <w:p w14:paraId="79A3B4AD"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4.1</w:t>
            </w:r>
          </w:p>
        </w:tc>
        <w:tc>
          <w:tcPr>
            <w:tcW w:w="7770" w:type="dxa"/>
            <w:tcMar>
              <w:top w:w="20" w:type="dxa"/>
              <w:left w:w="20" w:type="dxa"/>
              <w:bottom w:w="100" w:type="dxa"/>
              <w:right w:w="20" w:type="dxa"/>
            </w:tcMar>
          </w:tcPr>
          <w:p w14:paraId="18575027"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Os veículos deverão ser equipados com sistema de climatização interna (ar-condicionado), que atenda às diretrizes técnicas preconizadas na Norma ABNT NBR 15570, e suas atualizações, bem como as demais normas e legislação vigente, de forma a assegurar aos passageiros conforto térmico, para a melhoria na sensação de bem-estar e contribuindo para a redução da irritabilidade.</w:t>
            </w:r>
          </w:p>
        </w:tc>
      </w:tr>
      <w:tr w:rsidR="006F38E0" w:rsidRPr="006F38E0" w14:paraId="351BED29" w14:textId="77777777" w:rsidTr="00A63745">
        <w:trPr>
          <w:trHeight w:val="1240"/>
        </w:trPr>
        <w:tc>
          <w:tcPr>
            <w:tcW w:w="1065" w:type="dxa"/>
            <w:tcMar>
              <w:top w:w="20" w:type="dxa"/>
              <w:left w:w="20" w:type="dxa"/>
              <w:bottom w:w="100" w:type="dxa"/>
              <w:right w:w="20" w:type="dxa"/>
            </w:tcMar>
          </w:tcPr>
          <w:p w14:paraId="77A2B243"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4.2</w:t>
            </w:r>
          </w:p>
        </w:tc>
        <w:tc>
          <w:tcPr>
            <w:tcW w:w="7770" w:type="dxa"/>
            <w:tcMar>
              <w:top w:w="20" w:type="dxa"/>
              <w:left w:w="20" w:type="dxa"/>
              <w:bottom w:w="100" w:type="dxa"/>
              <w:right w:w="20" w:type="dxa"/>
            </w:tcMar>
          </w:tcPr>
          <w:p w14:paraId="379DA050"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O sistema de ar-condicionado deve ser dimensionado de forma a poder reduzir em 7ºC (sete graus centígrados) a temperatura do salão do veículo, em relação a temperatura externa.</w:t>
            </w:r>
          </w:p>
        </w:tc>
      </w:tr>
      <w:tr w:rsidR="006F38E0" w:rsidRPr="006F38E0" w14:paraId="6041CBC0" w14:textId="77777777" w:rsidTr="00A63745">
        <w:trPr>
          <w:trHeight w:val="655"/>
        </w:trPr>
        <w:tc>
          <w:tcPr>
            <w:tcW w:w="1065" w:type="dxa"/>
            <w:tcMar>
              <w:top w:w="20" w:type="dxa"/>
              <w:left w:w="20" w:type="dxa"/>
              <w:bottom w:w="100" w:type="dxa"/>
              <w:right w:w="20" w:type="dxa"/>
            </w:tcMar>
          </w:tcPr>
          <w:p w14:paraId="0B661E68"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5.</w:t>
            </w:r>
          </w:p>
        </w:tc>
        <w:tc>
          <w:tcPr>
            <w:tcW w:w="7770" w:type="dxa"/>
            <w:tcMar>
              <w:top w:w="20" w:type="dxa"/>
              <w:left w:w="20" w:type="dxa"/>
              <w:bottom w:w="100" w:type="dxa"/>
              <w:right w:w="20" w:type="dxa"/>
            </w:tcMar>
          </w:tcPr>
          <w:p w14:paraId="67A92D75" w14:textId="77777777" w:rsidR="006F38E0" w:rsidRPr="006F38E0" w:rsidRDefault="006F38E0" w:rsidP="009A3572">
            <w:pPr>
              <w:spacing w:before="120" w:after="120" w:line="360" w:lineRule="auto"/>
              <w:ind w:left="120" w:right="120"/>
              <w:jc w:val="both"/>
              <w:rPr>
                <w:rFonts w:ascii="Arial" w:hAnsi="Arial" w:cs="Arial"/>
                <w:b/>
                <w:bCs/>
                <w:sz w:val="21"/>
                <w:szCs w:val="21"/>
              </w:rPr>
            </w:pPr>
            <w:r w:rsidRPr="006F38E0">
              <w:rPr>
                <w:rFonts w:ascii="Arial" w:hAnsi="Arial" w:cs="Arial"/>
                <w:b/>
                <w:bCs/>
                <w:sz w:val="21"/>
                <w:szCs w:val="21"/>
              </w:rPr>
              <w:t>Portas de Serviço</w:t>
            </w:r>
          </w:p>
        </w:tc>
      </w:tr>
      <w:tr w:rsidR="006F38E0" w:rsidRPr="006F38E0" w14:paraId="6DA340B9" w14:textId="77777777" w:rsidTr="00A63745">
        <w:trPr>
          <w:trHeight w:val="1300"/>
        </w:trPr>
        <w:tc>
          <w:tcPr>
            <w:tcW w:w="1065" w:type="dxa"/>
            <w:tcMar>
              <w:top w:w="20" w:type="dxa"/>
              <w:left w:w="20" w:type="dxa"/>
              <w:bottom w:w="100" w:type="dxa"/>
              <w:right w:w="20" w:type="dxa"/>
            </w:tcMar>
          </w:tcPr>
          <w:p w14:paraId="57327451"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5.1</w:t>
            </w:r>
          </w:p>
        </w:tc>
        <w:tc>
          <w:tcPr>
            <w:tcW w:w="7770" w:type="dxa"/>
            <w:tcMar>
              <w:top w:w="20" w:type="dxa"/>
              <w:left w:w="20" w:type="dxa"/>
              <w:bottom w:w="100" w:type="dxa"/>
              <w:right w:w="20" w:type="dxa"/>
            </w:tcMar>
          </w:tcPr>
          <w:p w14:paraId="45A53306"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Os veículos deverão ser equipados com 03 (três) portas de serviço, na lateral direita, sendo uma frontal, uma próxima ao eixo central do veículo e uma na parte traseira, instalada próxima do eixo traseiro.</w:t>
            </w:r>
          </w:p>
        </w:tc>
      </w:tr>
      <w:tr w:rsidR="006F38E0" w:rsidRPr="006F38E0" w14:paraId="39F3F568" w14:textId="77777777" w:rsidTr="00A63745">
        <w:trPr>
          <w:trHeight w:val="1525"/>
        </w:trPr>
        <w:tc>
          <w:tcPr>
            <w:tcW w:w="1065" w:type="dxa"/>
            <w:tcMar>
              <w:top w:w="20" w:type="dxa"/>
              <w:left w:w="20" w:type="dxa"/>
              <w:bottom w:w="100" w:type="dxa"/>
              <w:right w:w="20" w:type="dxa"/>
            </w:tcMar>
          </w:tcPr>
          <w:p w14:paraId="2AF6E75A"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lastRenderedPageBreak/>
              <w:t>5.2</w:t>
            </w:r>
          </w:p>
        </w:tc>
        <w:tc>
          <w:tcPr>
            <w:tcW w:w="7770" w:type="dxa"/>
            <w:tcMar>
              <w:top w:w="20" w:type="dxa"/>
              <w:left w:w="20" w:type="dxa"/>
              <w:bottom w:w="100" w:type="dxa"/>
              <w:right w:w="20" w:type="dxa"/>
            </w:tcMar>
          </w:tcPr>
          <w:p w14:paraId="5D164222"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As portas deverão ser de folhas duplas, com um vão livre de pelo menos 0,95m (noventa e cinco centímetros) de largura e 1,90m (um metro e noventa centímetros) de altura, com ângulo de abertura de 90º (noventa graus).</w:t>
            </w:r>
          </w:p>
        </w:tc>
      </w:tr>
      <w:tr w:rsidR="006F38E0" w:rsidRPr="006F38E0" w14:paraId="1684A980" w14:textId="77777777" w:rsidTr="00A63745">
        <w:trPr>
          <w:trHeight w:val="1240"/>
        </w:trPr>
        <w:tc>
          <w:tcPr>
            <w:tcW w:w="1065" w:type="dxa"/>
            <w:tcMar>
              <w:top w:w="20" w:type="dxa"/>
              <w:left w:w="20" w:type="dxa"/>
              <w:bottom w:w="100" w:type="dxa"/>
              <w:right w:w="20" w:type="dxa"/>
            </w:tcMar>
          </w:tcPr>
          <w:p w14:paraId="5F1A7590"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5.3</w:t>
            </w:r>
          </w:p>
        </w:tc>
        <w:tc>
          <w:tcPr>
            <w:tcW w:w="7770" w:type="dxa"/>
            <w:tcMar>
              <w:top w:w="20" w:type="dxa"/>
              <w:left w:w="20" w:type="dxa"/>
              <w:bottom w:w="100" w:type="dxa"/>
              <w:right w:w="20" w:type="dxa"/>
            </w:tcMar>
          </w:tcPr>
          <w:p w14:paraId="151D0CE7"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As portas de serviço devem ser envidraçadas, de modo a facilitar a visão dos passageiros para a entrada e a saída do veículo, bem como permitir maior visibilidade ao condutor em manobras e paradas.</w:t>
            </w:r>
          </w:p>
        </w:tc>
      </w:tr>
      <w:tr w:rsidR="006F38E0" w:rsidRPr="006F38E0" w14:paraId="68FA3C1A" w14:textId="77777777" w:rsidTr="00A63745">
        <w:trPr>
          <w:trHeight w:val="1240"/>
        </w:trPr>
        <w:tc>
          <w:tcPr>
            <w:tcW w:w="1065" w:type="dxa"/>
            <w:tcMar>
              <w:top w:w="20" w:type="dxa"/>
              <w:left w:w="20" w:type="dxa"/>
              <w:bottom w:w="100" w:type="dxa"/>
              <w:right w:w="20" w:type="dxa"/>
            </w:tcMar>
          </w:tcPr>
          <w:p w14:paraId="7A675416"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5.4</w:t>
            </w:r>
          </w:p>
        </w:tc>
        <w:tc>
          <w:tcPr>
            <w:tcW w:w="7770" w:type="dxa"/>
            <w:tcMar>
              <w:top w:w="20" w:type="dxa"/>
              <w:left w:w="20" w:type="dxa"/>
              <w:bottom w:w="100" w:type="dxa"/>
              <w:right w:w="20" w:type="dxa"/>
            </w:tcMar>
          </w:tcPr>
          <w:p w14:paraId="6911BFDC"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O mecanismo de abertura das portas de serviço deve ter seu comando situado no posto do condutor do veículo, protegido quanto acesso e o manuseio não autorizado.</w:t>
            </w:r>
          </w:p>
        </w:tc>
      </w:tr>
      <w:tr w:rsidR="006F38E0" w:rsidRPr="006F38E0" w14:paraId="40384F48" w14:textId="77777777" w:rsidTr="00A63745">
        <w:trPr>
          <w:trHeight w:val="1675"/>
        </w:trPr>
        <w:tc>
          <w:tcPr>
            <w:tcW w:w="1065" w:type="dxa"/>
            <w:tcMar>
              <w:top w:w="20" w:type="dxa"/>
              <w:left w:w="20" w:type="dxa"/>
              <w:bottom w:w="100" w:type="dxa"/>
              <w:right w:w="20" w:type="dxa"/>
            </w:tcMar>
          </w:tcPr>
          <w:p w14:paraId="62E0A1D6"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5.5</w:t>
            </w:r>
          </w:p>
        </w:tc>
        <w:tc>
          <w:tcPr>
            <w:tcW w:w="7770" w:type="dxa"/>
            <w:tcMar>
              <w:top w:w="20" w:type="dxa"/>
              <w:left w:w="20" w:type="dxa"/>
              <w:bottom w:w="100" w:type="dxa"/>
              <w:right w:w="20" w:type="dxa"/>
            </w:tcMar>
          </w:tcPr>
          <w:p w14:paraId="5EAD7A43"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O Sistema de controle das portas de serviço deverá contar com sistema de intertravamento que impeça a deslocamento do veículo com porta aberta. Também deverá contar com dispositivo que possibilite a rápida abertura das portas para evacuação do veículo em emergências.</w:t>
            </w:r>
          </w:p>
        </w:tc>
      </w:tr>
      <w:tr w:rsidR="006F38E0" w:rsidRPr="006F38E0" w14:paraId="22612E6D" w14:textId="77777777" w:rsidTr="00A63745">
        <w:trPr>
          <w:trHeight w:val="1240"/>
        </w:trPr>
        <w:tc>
          <w:tcPr>
            <w:tcW w:w="1065" w:type="dxa"/>
            <w:tcMar>
              <w:top w:w="20" w:type="dxa"/>
              <w:left w:w="20" w:type="dxa"/>
              <w:bottom w:w="100" w:type="dxa"/>
              <w:right w:w="20" w:type="dxa"/>
            </w:tcMar>
          </w:tcPr>
          <w:p w14:paraId="4B46490F"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5.6</w:t>
            </w:r>
          </w:p>
        </w:tc>
        <w:tc>
          <w:tcPr>
            <w:tcW w:w="7770" w:type="dxa"/>
            <w:tcMar>
              <w:top w:w="20" w:type="dxa"/>
              <w:left w:w="20" w:type="dxa"/>
              <w:bottom w:w="100" w:type="dxa"/>
              <w:right w:w="20" w:type="dxa"/>
            </w:tcMar>
          </w:tcPr>
          <w:p w14:paraId="626D9E5D"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Os veículos deverão ser dotados de saídas de emergências (janelas laterais e escotilhas), em conformidade com o especificado na Norma ABNT 15570, devidamente sinalizadas e com facilidade de acesso aos passageiros.</w:t>
            </w:r>
          </w:p>
        </w:tc>
      </w:tr>
      <w:tr w:rsidR="006F38E0" w:rsidRPr="006F38E0" w14:paraId="7B63267A" w14:textId="77777777" w:rsidTr="00A63745">
        <w:trPr>
          <w:trHeight w:val="655"/>
        </w:trPr>
        <w:tc>
          <w:tcPr>
            <w:tcW w:w="1065" w:type="dxa"/>
            <w:tcMar>
              <w:top w:w="20" w:type="dxa"/>
              <w:left w:w="20" w:type="dxa"/>
              <w:bottom w:w="100" w:type="dxa"/>
              <w:right w:w="20" w:type="dxa"/>
            </w:tcMar>
          </w:tcPr>
          <w:p w14:paraId="053EE0DF"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6.</w:t>
            </w:r>
          </w:p>
        </w:tc>
        <w:tc>
          <w:tcPr>
            <w:tcW w:w="7770" w:type="dxa"/>
            <w:tcMar>
              <w:top w:w="20" w:type="dxa"/>
              <w:left w:w="20" w:type="dxa"/>
              <w:bottom w:w="100" w:type="dxa"/>
              <w:right w:w="20" w:type="dxa"/>
            </w:tcMar>
          </w:tcPr>
          <w:p w14:paraId="5845733F" w14:textId="77777777" w:rsidR="006F38E0" w:rsidRPr="006F38E0" w:rsidRDefault="006F38E0" w:rsidP="009A3572">
            <w:pPr>
              <w:spacing w:before="120" w:after="120" w:line="360" w:lineRule="auto"/>
              <w:ind w:left="120" w:right="120"/>
              <w:jc w:val="both"/>
              <w:rPr>
                <w:rFonts w:ascii="Arial" w:hAnsi="Arial" w:cs="Arial"/>
                <w:b/>
                <w:bCs/>
                <w:sz w:val="21"/>
                <w:szCs w:val="21"/>
              </w:rPr>
            </w:pPr>
            <w:r w:rsidRPr="006F38E0">
              <w:rPr>
                <w:rFonts w:ascii="Arial" w:hAnsi="Arial" w:cs="Arial"/>
                <w:b/>
                <w:bCs/>
                <w:sz w:val="21"/>
                <w:szCs w:val="21"/>
              </w:rPr>
              <w:t>Bancos dos Passageiros</w:t>
            </w:r>
          </w:p>
        </w:tc>
      </w:tr>
      <w:tr w:rsidR="006F38E0" w:rsidRPr="006F38E0" w14:paraId="0AD98C46" w14:textId="77777777" w:rsidTr="00A63745">
        <w:trPr>
          <w:trHeight w:val="940"/>
        </w:trPr>
        <w:tc>
          <w:tcPr>
            <w:tcW w:w="1065" w:type="dxa"/>
            <w:tcMar>
              <w:top w:w="20" w:type="dxa"/>
              <w:left w:w="20" w:type="dxa"/>
              <w:bottom w:w="100" w:type="dxa"/>
              <w:right w:w="20" w:type="dxa"/>
            </w:tcMar>
          </w:tcPr>
          <w:p w14:paraId="25C81A6C"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6.1</w:t>
            </w:r>
          </w:p>
        </w:tc>
        <w:tc>
          <w:tcPr>
            <w:tcW w:w="7770" w:type="dxa"/>
            <w:tcMar>
              <w:top w:w="20" w:type="dxa"/>
              <w:left w:w="20" w:type="dxa"/>
              <w:bottom w:w="100" w:type="dxa"/>
              <w:right w:w="20" w:type="dxa"/>
            </w:tcMar>
          </w:tcPr>
          <w:p w14:paraId="08AA5DB5"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Todos os bancos devem ser do tipo “urbano de encosto alto”, totalmente estofados e revestidos com material ou fibra sintética.</w:t>
            </w:r>
          </w:p>
        </w:tc>
      </w:tr>
      <w:tr w:rsidR="006F38E0" w:rsidRPr="006F38E0" w14:paraId="589DA590" w14:textId="77777777" w:rsidTr="00A63745">
        <w:trPr>
          <w:trHeight w:val="1270"/>
        </w:trPr>
        <w:tc>
          <w:tcPr>
            <w:tcW w:w="1065" w:type="dxa"/>
            <w:tcMar>
              <w:top w:w="20" w:type="dxa"/>
              <w:left w:w="20" w:type="dxa"/>
              <w:bottom w:w="100" w:type="dxa"/>
              <w:right w:w="20" w:type="dxa"/>
            </w:tcMar>
          </w:tcPr>
          <w:p w14:paraId="56E710A7"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6.2</w:t>
            </w:r>
          </w:p>
        </w:tc>
        <w:tc>
          <w:tcPr>
            <w:tcW w:w="7770" w:type="dxa"/>
            <w:tcMar>
              <w:top w:w="20" w:type="dxa"/>
              <w:left w:w="20" w:type="dxa"/>
              <w:bottom w:w="100" w:type="dxa"/>
              <w:right w:w="20" w:type="dxa"/>
            </w:tcMar>
          </w:tcPr>
          <w:p w14:paraId="7976AB7C"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A parte traseira dos bancos deve ser totalmente fechada, sem quaisquer arestas, bordas ou cantos vivos. Pontos de fixação, como parafusos, rebites e outros não devem ter saliências após a montagem e instalação.</w:t>
            </w:r>
          </w:p>
        </w:tc>
      </w:tr>
      <w:tr w:rsidR="006F38E0" w:rsidRPr="006F38E0" w14:paraId="3EACC300" w14:textId="77777777" w:rsidTr="00A63745">
        <w:trPr>
          <w:trHeight w:val="1240"/>
        </w:trPr>
        <w:tc>
          <w:tcPr>
            <w:tcW w:w="1065" w:type="dxa"/>
            <w:tcMar>
              <w:top w:w="20" w:type="dxa"/>
              <w:left w:w="20" w:type="dxa"/>
              <w:bottom w:w="100" w:type="dxa"/>
              <w:right w:w="20" w:type="dxa"/>
            </w:tcMar>
          </w:tcPr>
          <w:p w14:paraId="32E56659"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lastRenderedPageBreak/>
              <w:t>6.3</w:t>
            </w:r>
          </w:p>
        </w:tc>
        <w:tc>
          <w:tcPr>
            <w:tcW w:w="7770" w:type="dxa"/>
            <w:tcMar>
              <w:top w:w="20" w:type="dxa"/>
              <w:left w:w="20" w:type="dxa"/>
              <w:bottom w:w="100" w:type="dxa"/>
              <w:right w:w="20" w:type="dxa"/>
            </w:tcMar>
          </w:tcPr>
          <w:p w14:paraId="2594206D" w14:textId="77777777" w:rsidR="006F38E0" w:rsidRPr="006F38E0" w:rsidRDefault="006F38E0" w:rsidP="009A3572">
            <w:pPr>
              <w:spacing w:before="120" w:after="120" w:line="360" w:lineRule="auto"/>
              <w:ind w:left="120" w:right="120"/>
              <w:jc w:val="both"/>
              <w:rPr>
                <w:rFonts w:ascii="Arial" w:hAnsi="Arial" w:cs="Arial"/>
                <w:sz w:val="21"/>
                <w:szCs w:val="21"/>
              </w:rPr>
            </w:pPr>
            <w:proofErr w:type="spellStart"/>
            <w:r w:rsidRPr="006F38E0">
              <w:rPr>
                <w:rFonts w:ascii="Arial" w:hAnsi="Arial" w:cs="Arial"/>
                <w:sz w:val="21"/>
                <w:szCs w:val="21"/>
              </w:rPr>
              <w:t>Pega-mãos</w:t>
            </w:r>
            <w:proofErr w:type="spellEnd"/>
            <w:r w:rsidRPr="006F38E0">
              <w:rPr>
                <w:rFonts w:ascii="Arial" w:hAnsi="Arial" w:cs="Arial"/>
                <w:sz w:val="21"/>
                <w:szCs w:val="21"/>
              </w:rPr>
              <w:t xml:space="preserve"> devem ser </w:t>
            </w:r>
            <w:proofErr w:type="gramStart"/>
            <w:r w:rsidRPr="006F38E0">
              <w:rPr>
                <w:rFonts w:ascii="Arial" w:hAnsi="Arial" w:cs="Arial"/>
                <w:sz w:val="21"/>
                <w:szCs w:val="21"/>
              </w:rPr>
              <w:t>incorporados</w:t>
            </w:r>
            <w:proofErr w:type="gramEnd"/>
            <w:r w:rsidRPr="006F38E0">
              <w:rPr>
                <w:rFonts w:ascii="Arial" w:hAnsi="Arial" w:cs="Arial"/>
                <w:sz w:val="21"/>
                <w:szCs w:val="21"/>
              </w:rPr>
              <w:t xml:space="preserve"> a estrutura dos bancos laterais, bem como apoio para os pés dos passageiros que se sentarem no banco imediatamente anterior.</w:t>
            </w:r>
          </w:p>
        </w:tc>
      </w:tr>
      <w:tr w:rsidR="006F38E0" w:rsidRPr="006F38E0" w14:paraId="2770C721" w14:textId="77777777" w:rsidTr="00A63745">
        <w:trPr>
          <w:trHeight w:val="1810"/>
        </w:trPr>
        <w:tc>
          <w:tcPr>
            <w:tcW w:w="1065" w:type="dxa"/>
            <w:tcMar>
              <w:top w:w="20" w:type="dxa"/>
              <w:left w:w="20" w:type="dxa"/>
              <w:bottom w:w="100" w:type="dxa"/>
              <w:right w:w="20" w:type="dxa"/>
            </w:tcMar>
          </w:tcPr>
          <w:p w14:paraId="04C1A2D5"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6.4</w:t>
            </w:r>
          </w:p>
        </w:tc>
        <w:tc>
          <w:tcPr>
            <w:tcW w:w="7770" w:type="dxa"/>
            <w:tcMar>
              <w:top w:w="20" w:type="dxa"/>
              <w:left w:w="20" w:type="dxa"/>
              <w:bottom w:w="100" w:type="dxa"/>
              <w:right w:w="20" w:type="dxa"/>
            </w:tcMar>
          </w:tcPr>
          <w:p w14:paraId="139071F7"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Em conformidade aos termos da norma ABNT NBR 14022, a coluna ou balaústre próximo a cada assento deve apresentar dispositivo tátil (superfície sensível ao tato), com textura diferente quando comparada aos demais pontos de apoio, para possibilitar que pessoas com deficiência visual possam identificar os assentos reservados ou preferenciais.</w:t>
            </w:r>
          </w:p>
        </w:tc>
      </w:tr>
      <w:tr w:rsidR="006F38E0" w:rsidRPr="006F38E0" w14:paraId="68F9B08A" w14:textId="77777777" w:rsidTr="00A63745">
        <w:trPr>
          <w:trHeight w:val="1810"/>
        </w:trPr>
        <w:tc>
          <w:tcPr>
            <w:tcW w:w="1065" w:type="dxa"/>
            <w:tcMar>
              <w:top w:w="20" w:type="dxa"/>
              <w:left w:w="20" w:type="dxa"/>
              <w:bottom w:w="100" w:type="dxa"/>
              <w:right w:w="20" w:type="dxa"/>
            </w:tcMar>
          </w:tcPr>
          <w:p w14:paraId="2C9411E2"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6.5</w:t>
            </w:r>
          </w:p>
        </w:tc>
        <w:tc>
          <w:tcPr>
            <w:tcW w:w="7770" w:type="dxa"/>
            <w:tcMar>
              <w:top w:w="20" w:type="dxa"/>
              <w:left w:w="20" w:type="dxa"/>
              <w:bottom w:w="100" w:type="dxa"/>
              <w:right w:w="20" w:type="dxa"/>
            </w:tcMar>
          </w:tcPr>
          <w:p w14:paraId="477EDD39"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Os assentos reservados aos passageiros especiais e os assentos preferenciais devem ser sinalizados com adesivo ou pintura, com símbolos específicos, que indiquem quais pessoas possuem o direito legal de uso desses assentos, de forma a atender a legislação vigente e os padrões estabelecidos pelo Órgão Gestor do STPP/RMR.</w:t>
            </w:r>
          </w:p>
        </w:tc>
      </w:tr>
      <w:tr w:rsidR="006F38E0" w:rsidRPr="006F38E0" w14:paraId="10F38773" w14:textId="77777777" w:rsidTr="00A63745">
        <w:trPr>
          <w:trHeight w:val="1915"/>
        </w:trPr>
        <w:tc>
          <w:tcPr>
            <w:tcW w:w="1065" w:type="dxa"/>
            <w:tcMar>
              <w:top w:w="20" w:type="dxa"/>
              <w:left w:w="20" w:type="dxa"/>
              <w:bottom w:w="100" w:type="dxa"/>
              <w:right w:w="20" w:type="dxa"/>
            </w:tcMar>
          </w:tcPr>
          <w:p w14:paraId="4DF6A05C"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6.6</w:t>
            </w:r>
          </w:p>
        </w:tc>
        <w:tc>
          <w:tcPr>
            <w:tcW w:w="7770" w:type="dxa"/>
            <w:tcMar>
              <w:top w:w="20" w:type="dxa"/>
              <w:left w:w="20" w:type="dxa"/>
              <w:bottom w:w="100" w:type="dxa"/>
              <w:right w:w="20" w:type="dxa"/>
            </w:tcMar>
          </w:tcPr>
          <w:p w14:paraId="0972B76D"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O veículo deverá ser equipado com, no mínimo, 01 (um) banco individual com assento basculante de recolhimento automático e com fixação que suporte o peso mínimo de 100 kg, em área demarcada. Estanho recolhido o conjunto “assento e encosto”, o posicionamento de cadeira de rodas, junto ao guarda-corpo, deve ser permitido sem dificuldade.</w:t>
            </w:r>
          </w:p>
        </w:tc>
      </w:tr>
      <w:tr w:rsidR="006F38E0" w:rsidRPr="006F38E0" w14:paraId="3E30C119" w14:textId="77777777" w:rsidTr="00A63745">
        <w:trPr>
          <w:trHeight w:val="1240"/>
        </w:trPr>
        <w:tc>
          <w:tcPr>
            <w:tcW w:w="1065" w:type="dxa"/>
            <w:tcMar>
              <w:top w:w="20" w:type="dxa"/>
              <w:left w:w="20" w:type="dxa"/>
              <w:bottom w:w="100" w:type="dxa"/>
              <w:right w:w="20" w:type="dxa"/>
            </w:tcMar>
          </w:tcPr>
          <w:p w14:paraId="699FF8C1"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6.7</w:t>
            </w:r>
          </w:p>
        </w:tc>
        <w:tc>
          <w:tcPr>
            <w:tcW w:w="7770" w:type="dxa"/>
            <w:tcMar>
              <w:top w:w="20" w:type="dxa"/>
              <w:left w:w="20" w:type="dxa"/>
              <w:bottom w:w="100" w:type="dxa"/>
              <w:right w:w="20" w:type="dxa"/>
            </w:tcMar>
          </w:tcPr>
          <w:p w14:paraId="3916E3DF"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A disposição e o número de bancos devem obedecer ao layout aprovado pela CONTRATANTE, devendo ser privilegiado o melhor aproveitamento dos veículos.</w:t>
            </w:r>
          </w:p>
        </w:tc>
      </w:tr>
      <w:tr w:rsidR="006F38E0" w:rsidRPr="006F38E0" w14:paraId="136F2521" w14:textId="77777777" w:rsidTr="00A63745">
        <w:trPr>
          <w:trHeight w:val="940"/>
        </w:trPr>
        <w:tc>
          <w:tcPr>
            <w:tcW w:w="1065" w:type="dxa"/>
            <w:tcMar>
              <w:top w:w="20" w:type="dxa"/>
              <w:left w:w="20" w:type="dxa"/>
              <w:bottom w:w="100" w:type="dxa"/>
              <w:right w:w="20" w:type="dxa"/>
            </w:tcMar>
          </w:tcPr>
          <w:p w14:paraId="6F6CA2D0"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6.8</w:t>
            </w:r>
          </w:p>
        </w:tc>
        <w:tc>
          <w:tcPr>
            <w:tcW w:w="7770" w:type="dxa"/>
            <w:tcMar>
              <w:top w:w="20" w:type="dxa"/>
              <w:left w:w="20" w:type="dxa"/>
              <w:bottom w:w="100" w:type="dxa"/>
              <w:right w:w="20" w:type="dxa"/>
            </w:tcMar>
          </w:tcPr>
          <w:p w14:paraId="35AEF163"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Os bancos situados sobre as caixas de rodas e os bancos individuais junto às portas, obrigatoriamente, deverão dispor de apoio para braço.</w:t>
            </w:r>
          </w:p>
        </w:tc>
      </w:tr>
      <w:tr w:rsidR="006F38E0" w:rsidRPr="006F38E0" w14:paraId="52715B8C" w14:textId="77777777" w:rsidTr="00A63745">
        <w:trPr>
          <w:trHeight w:val="2680"/>
        </w:trPr>
        <w:tc>
          <w:tcPr>
            <w:tcW w:w="1065" w:type="dxa"/>
            <w:tcMar>
              <w:top w:w="20" w:type="dxa"/>
              <w:left w:w="20" w:type="dxa"/>
              <w:bottom w:w="100" w:type="dxa"/>
              <w:right w:w="20" w:type="dxa"/>
            </w:tcMar>
          </w:tcPr>
          <w:p w14:paraId="29F02560"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lastRenderedPageBreak/>
              <w:t>6.9</w:t>
            </w:r>
          </w:p>
        </w:tc>
        <w:tc>
          <w:tcPr>
            <w:tcW w:w="7770" w:type="dxa"/>
            <w:tcMar>
              <w:top w:w="20" w:type="dxa"/>
              <w:left w:w="20" w:type="dxa"/>
              <w:bottom w:w="100" w:type="dxa"/>
              <w:right w:w="20" w:type="dxa"/>
            </w:tcMar>
          </w:tcPr>
          <w:p w14:paraId="7CD6AB2A"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O projeto dos bancos deve considerar as recomendações definidas pelo CONTRAN em resolução específica sobre o assunto. Devendo o veículo ser equipado com assentos reservados às pessoas com deficiência ou mobilidade reduzida, posicionados antes da transposição da catraca e antes das caixas de rodas traseiras, em ambos os lados. A quantidade poderá variar em razão do tipo de rebaixamento do piso do salão de passageiros, respeitada a quantidade mínima e o regramento estabelecido pelo Órgão Gestor do STPP/RMR.</w:t>
            </w:r>
          </w:p>
        </w:tc>
      </w:tr>
      <w:tr w:rsidR="006F38E0" w:rsidRPr="006F38E0" w14:paraId="4480278E" w14:textId="77777777" w:rsidTr="00A63745">
        <w:trPr>
          <w:trHeight w:val="1810"/>
        </w:trPr>
        <w:tc>
          <w:tcPr>
            <w:tcW w:w="1065" w:type="dxa"/>
            <w:tcMar>
              <w:top w:w="20" w:type="dxa"/>
              <w:left w:w="20" w:type="dxa"/>
              <w:bottom w:w="100" w:type="dxa"/>
              <w:right w:w="20" w:type="dxa"/>
            </w:tcMar>
          </w:tcPr>
          <w:p w14:paraId="61D1FC46"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6.10</w:t>
            </w:r>
          </w:p>
        </w:tc>
        <w:tc>
          <w:tcPr>
            <w:tcW w:w="7770" w:type="dxa"/>
            <w:tcMar>
              <w:top w:w="20" w:type="dxa"/>
              <w:left w:w="20" w:type="dxa"/>
              <w:bottom w:w="100" w:type="dxa"/>
              <w:right w:w="20" w:type="dxa"/>
            </w:tcMar>
          </w:tcPr>
          <w:p w14:paraId="4FC7F148"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Os bancos devem ser montados prioritariamente no sentido de marcha do veículo. Bancos do tipo “costa-a-costa” poderão ser montados sobre as caixas de rodas, além e de outros que podem vir a ser posicionados para o melhor aproveitamento do leiaute interno do veículo, com a anuência do Órgão Gestor o STPP/RMR.</w:t>
            </w:r>
          </w:p>
        </w:tc>
      </w:tr>
      <w:tr w:rsidR="006F38E0" w:rsidRPr="006F38E0" w14:paraId="0992EF09" w14:textId="77777777" w:rsidTr="00A63745">
        <w:trPr>
          <w:trHeight w:val="1240"/>
        </w:trPr>
        <w:tc>
          <w:tcPr>
            <w:tcW w:w="1065" w:type="dxa"/>
            <w:tcMar>
              <w:top w:w="20" w:type="dxa"/>
              <w:left w:w="20" w:type="dxa"/>
              <w:bottom w:w="100" w:type="dxa"/>
              <w:right w:w="20" w:type="dxa"/>
            </w:tcMar>
          </w:tcPr>
          <w:p w14:paraId="037A489C"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6.11</w:t>
            </w:r>
          </w:p>
        </w:tc>
        <w:tc>
          <w:tcPr>
            <w:tcW w:w="7770" w:type="dxa"/>
            <w:tcMar>
              <w:top w:w="20" w:type="dxa"/>
              <w:left w:w="20" w:type="dxa"/>
              <w:bottom w:w="100" w:type="dxa"/>
              <w:right w:w="20" w:type="dxa"/>
            </w:tcMar>
          </w:tcPr>
          <w:p w14:paraId="054029DE"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Todos os bancos devem ser providos de apoio lateral para o braço, do tipo basculante, instalado do lado do corredor de circulação, com largura mínima de 30 mm e comprimento com 90% da profundidade do assento.</w:t>
            </w:r>
          </w:p>
        </w:tc>
      </w:tr>
      <w:tr w:rsidR="006F38E0" w:rsidRPr="006F38E0" w14:paraId="186B6DB0" w14:textId="77777777" w:rsidTr="00A63745">
        <w:trPr>
          <w:trHeight w:val="1270"/>
        </w:trPr>
        <w:tc>
          <w:tcPr>
            <w:tcW w:w="1065" w:type="dxa"/>
            <w:tcMar>
              <w:top w:w="20" w:type="dxa"/>
              <w:left w:w="20" w:type="dxa"/>
              <w:bottom w:w="100" w:type="dxa"/>
              <w:right w:w="20" w:type="dxa"/>
            </w:tcMar>
          </w:tcPr>
          <w:p w14:paraId="64E8E763"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6.12</w:t>
            </w:r>
          </w:p>
        </w:tc>
        <w:tc>
          <w:tcPr>
            <w:tcW w:w="7770" w:type="dxa"/>
            <w:tcMar>
              <w:top w:w="20" w:type="dxa"/>
              <w:left w:w="20" w:type="dxa"/>
              <w:bottom w:w="100" w:type="dxa"/>
              <w:right w:w="20" w:type="dxa"/>
            </w:tcMar>
          </w:tcPr>
          <w:p w14:paraId="5601A6DE"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Os veículos deverão ser equipados com portas USB (Universal Serial Bus), instaladas próximas aos bancos de passageiros ou fixadas na estrutura do banco, para recarga de smartphones e outros dispositivos móveis.</w:t>
            </w:r>
          </w:p>
        </w:tc>
      </w:tr>
      <w:tr w:rsidR="006F38E0" w:rsidRPr="006F38E0" w14:paraId="38D4055D" w14:textId="77777777" w:rsidTr="00A63745">
        <w:trPr>
          <w:trHeight w:val="655"/>
        </w:trPr>
        <w:tc>
          <w:tcPr>
            <w:tcW w:w="1065" w:type="dxa"/>
            <w:tcMar>
              <w:top w:w="20" w:type="dxa"/>
              <w:left w:w="20" w:type="dxa"/>
              <w:bottom w:w="100" w:type="dxa"/>
              <w:right w:w="20" w:type="dxa"/>
            </w:tcMar>
          </w:tcPr>
          <w:p w14:paraId="6C5BC703"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7.</w:t>
            </w:r>
          </w:p>
        </w:tc>
        <w:tc>
          <w:tcPr>
            <w:tcW w:w="7770" w:type="dxa"/>
            <w:tcMar>
              <w:top w:w="20" w:type="dxa"/>
              <w:left w:w="20" w:type="dxa"/>
              <w:bottom w:w="100" w:type="dxa"/>
              <w:right w:w="20" w:type="dxa"/>
            </w:tcMar>
          </w:tcPr>
          <w:p w14:paraId="17EEA246" w14:textId="77777777" w:rsidR="006F38E0" w:rsidRPr="006F38E0" w:rsidRDefault="006F38E0" w:rsidP="009A3572">
            <w:pPr>
              <w:spacing w:before="120" w:after="120" w:line="360" w:lineRule="auto"/>
              <w:ind w:left="120" w:right="120"/>
              <w:jc w:val="both"/>
              <w:rPr>
                <w:rFonts w:ascii="Arial" w:hAnsi="Arial" w:cs="Arial"/>
                <w:b/>
                <w:bCs/>
                <w:sz w:val="21"/>
                <w:szCs w:val="21"/>
              </w:rPr>
            </w:pPr>
            <w:r w:rsidRPr="006F38E0">
              <w:rPr>
                <w:rFonts w:ascii="Arial" w:hAnsi="Arial" w:cs="Arial"/>
                <w:b/>
                <w:bCs/>
                <w:sz w:val="21"/>
                <w:szCs w:val="21"/>
              </w:rPr>
              <w:t>Posto de Comando</w:t>
            </w:r>
          </w:p>
        </w:tc>
      </w:tr>
      <w:tr w:rsidR="006F38E0" w:rsidRPr="006F38E0" w14:paraId="03FF8321" w14:textId="77777777" w:rsidTr="00A63745">
        <w:trPr>
          <w:trHeight w:val="1240"/>
        </w:trPr>
        <w:tc>
          <w:tcPr>
            <w:tcW w:w="1065" w:type="dxa"/>
            <w:tcMar>
              <w:top w:w="20" w:type="dxa"/>
              <w:left w:w="20" w:type="dxa"/>
              <w:bottom w:w="100" w:type="dxa"/>
              <w:right w:w="20" w:type="dxa"/>
            </w:tcMar>
          </w:tcPr>
          <w:p w14:paraId="38DE8186"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7.1</w:t>
            </w:r>
          </w:p>
        </w:tc>
        <w:tc>
          <w:tcPr>
            <w:tcW w:w="7770" w:type="dxa"/>
            <w:tcMar>
              <w:top w:w="20" w:type="dxa"/>
              <w:left w:w="20" w:type="dxa"/>
              <w:bottom w:w="100" w:type="dxa"/>
              <w:right w:w="20" w:type="dxa"/>
            </w:tcMar>
          </w:tcPr>
          <w:p w14:paraId="4B1BC91F"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A poltrona do motorista deve apresentar amortecimento hidráulico, níveis de regulagem para altura (variação de curso mínima de 60 mm) e recuo longitudinal e regulagem para o apoio lombar.</w:t>
            </w:r>
          </w:p>
        </w:tc>
      </w:tr>
      <w:tr w:rsidR="006F38E0" w:rsidRPr="006F38E0" w14:paraId="77ED0D78" w14:textId="77777777" w:rsidTr="00A63745">
        <w:trPr>
          <w:trHeight w:val="1810"/>
        </w:trPr>
        <w:tc>
          <w:tcPr>
            <w:tcW w:w="1065" w:type="dxa"/>
            <w:tcMar>
              <w:top w:w="20" w:type="dxa"/>
              <w:left w:w="20" w:type="dxa"/>
              <w:bottom w:w="100" w:type="dxa"/>
              <w:right w:w="20" w:type="dxa"/>
            </w:tcMar>
          </w:tcPr>
          <w:p w14:paraId="7C564CCC"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7.2</w:t>
            </w:r>
          </w:p>
        </w:tc>
        <w:tc>
          <w:tcPr>
            <w:tcW w:w="7770" w:type="dxa"/>
            <w:tcMar>
              <w:top w:w="20" w:type="dxa"/>
              <w:left w:w="20" w:type="dxa"/>
              <w:bottom w:w="100" w:type="dxa"/>
              <w:right w:w="20" w:type="dxa"/>
            </w:tcMar>
          </w:tcPr>
          <w:p w14:paraId="15CD16B6"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Deve ser instalado cinto de segurança com mecanismo retrátil e altura ajustável para o motorista, que atenda as disposições contidas na norma ABNT NBR 7337, não devendo causar incômodo nem desconforto, levando em conta as oscilações decorrentes do sistema de amortecimento da poltrona.</w:t>
            </w:r>
          </w:p>
        </w:tc>
      </w:tr>
      <w:tr w:rsidR="006F38E0" w:rsidRPr="006F38E0" w14:paraId="44960C85" w14:textId="77777777" w:rsidTr="00A63745">
        <w:trPr>
          <w:trHeight w:val="1240"/>
        </w:trPr>
        <w:tc>
          <w:tcPr>
            <w:tcW w:w="1065" w:type="dxa"/>
            <w:tcMar>
              <w:top w:w="20" w:type="dxa"/>
              <w:left w:w="20" w:type="dxa"/>
              <w:bottom w:w="100" w:type="dxa"/>
              <w:right w:w="20" w:type="dxa"/>
            </w:tcMar>
          </w:tcPr>
          <w:p w14:paraId="5C2AAE20"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lastRenderedPageBreak/>
              <w:t>7.3</w:t>
            </w:r>
          </w:p>
        </w:tc>
        <w:tc>
          <w:tcPr>
            <w:tcW w:w="7770" w:type="dxa"/>
            <w:tcMar>
              <w:top w:w="20" w:type="dxa"/>
              <w:left w:w="20" w:type="dxa"/>
              <w:bottom w:w="100" w:type="dxa"/>
              <w:right w:w="20" w:type="dxa"/>
            </w:tcMar>
          </w:tcPr>
          <w:p w14:paraId="6C66F370"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Deve ser instalado um protetor frontal do tipo “quebra sol”, além de uma cortina ou outro dispositivo de proteção solar na janela lateral do motorista que não obstrua o campo de visão ao espelho retrovisor externo esquerdo.</w:t>
            </w:r>
          </w:p>
        </w:tc>
      </w:tr>
      <w:tr w:rsidR="006F38E0" w:rsidRPr="006F38E0" w14:paraId="7A9465B5" w14:textId="77777777" w:rsidTr="00A63745">
        <w:trPr>
          <w:trHeight w:val="940"/>
        </w:trPr>
        <w:tc>
          <w:tcPr>
            <w:tcW w:w="1065" w:type="dxa"/>
            <w:tcMar>
              <w:top w:w="20" w:type="dxa"/>
              <w:left w:w="20" w:type="dxa"/>
              <w:bottom w:w="100" w:type="dxa"/>
              <w:right w:w="20" w:type="dxa"/>
            </w:tcMar>
          </w:tcPr>
          <w:p w14:paraId="4B6B1578"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7.4</w:t>
            </w:r>
          </w:p>
        </w:tc>
        <w:tc>
          <w:tcPr>
            <w:tcW w:w="7770" w:type="dxa"/>
            <w:tcMar>
              <w:top w:w="20" w:type="dxa"/>
              <w:left w:w="20" w:type="dxa"/>
              <w:bottom w:w="100" w:type="dxa"/>
              <w:right w:w="20" w:type="dxa"/>
            </w:tcMar>
          </w:tcPr>
          <w:p w14:paraId="66237D8D"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O Posto de Comando deve ser equipado com um compartimento, com tampa, para guarda de pertences do operador.</w:t>
            </w:r>
          </w:p>
        </w:tc>
      </w:tr>
      <w:tr w:rsidR="006F38E0" w:rsidRPr="006F38E0" w14:paraId="2AFE9460" w14:textId="77777777" w:rsidTr="00A63745">
        <w:trPr>
          <w:trHeight w:val="2380"/>
        </w:trPr>
        <w:tc>
          <w:tcPr>
            <w:tcW w:w="1065" w:type="dxa"/>
            <w:tcMar>
              <w:top w:w="20" w:type="dxa"/>
              <w:left w:w="20" w:type="dxa"/>
              <w:bottom w:w="100" w:type="dxa"/>
              <w:right w:w="20" w:type="dxa"/>
            </w:tcMar>
          </w:tcPr>
          <w:p w14:paraId="2A0EC8A4"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7.5</w:t>
            </w:r>
          </w:p>
        </w:tc>
        <w:tc>
          <w:tcPr>
            <w:tcW w:w="7770" w:type="dxa"/>
            <w:tcMar>
              <w:top w:w="20" w:type="dxa"/>
              <w:left w:w="20" w:type="dxa"/>
              <w:bottom w:w="100" w:type="dxa"/>
              <w:right w:w="20" w:type="dxa"/>
            </w:tcMar>
          </w:tcPr>
          <w:p w14:paraId="14340709"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A instalação e posicionamento dos instrumentos, controles, indicadores e lâmpadas piloto, bem como a identificação destes, devem estar de acordo com a resolução CONTRAN específica ao assunto. Todos os principais comandos do veículo (chave de seta, farol, abertura de portas, limpador de para-brisa, dentre outros) devem ser posicionados ao alcance do operador, de maneira a permitir sua utilização de forma ágil, fácil e precisa. Luzes indicadoras devem ser acesas sempre que um subsistema for acionado.</w:t>
            </w:r>
          </w:p>
        </w:tc>
      </w:tr>
      <w:tr w:rsidR="006F38E0" w:rsidRPr="006F38E0" w14:paraId="05B65136" w14:textId="77777777" w:rsidTr="00A63745">
        <w:trPr>
          <w:trHeight w:val="2380"/>
        </w:trPr>
        <w:tc>
          <w:tcPr>
            <w:tcW w:w="1065" w:type="dxa"/>
            <w:tcMar>
              <w:top w:w="20" w:type="dxa"/>
              <w:left w:w="20" w:type="dxa"/>
              <w:bottom w:w="100" w:type="dxa"/>
              <w:right w:w="20" w:type="dxa"/>
            </w:tcMar>
          </w:tcPr>
          <w:p w14:paraId="038EF1E2"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7.6</w:t>
            </w:r>
          </w:p>
        </w:tc>
        <w:tc>
          <w:tcPr>
            <w:tcW w:w="7770" w:type="dxa"/>
            <w:tcMar>
              <w:top w:w="20" w:type="dxa"/>
              <w:left w:w="20" w:type="dxa"/>
              <w:bottom w:w="100" w:type="dxa"/>
              <w:right w:w="20" w:type="dxa"/>
            </w:tcMar>
          </w:tcPr>
          <w:p w14:paraId="1DE217C3"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A instalação e posicionamento dos instrumentos, controles, indicadores e lâmpadas piloto, bem como a identificação destes, devem estar de acordo com a resolução CONTRAN específica ao assunto. Todos os principais comandos do veículo (chave de seta, farol, abertura de portas, limpador de para-brisa, dentre outros) devem ser posicionados ao alcance do operador, de maneira a permitir sua utilização de forma ágil, fácil e precisa. Luzes indicadoras devem ser acesas sempre que um subsistema for acionado.</w:t>
            </w:r>
          </w:p>
        </w:tc>
      </w:tr>
      <w:tr w:rsidR="006F38E0" w:rsidRPr="006F38E0" w14:paraId="219042F3" w14:textId="77777777" w:rsidTr="00A63745">
        <w:trPr>
          <w:trHeight w:val="3025"/>
        </w:trPr>
        <w:tc>
          <w:tcPr>
            <w:tcW w:w="1065" w:type="dxa"/>
            <w:tcMar>
              <w:top w:w="20" w:type="dxa"/>
              <w:left w:w="20" w:type="dxa"/>
              <w:bottom w:w="100" w:type="dxa"/>
              <w:right w:w="20" w:type="dxa"/>
            </w:tcMar>
          </w:tcPr>
          <w:p w14:paraId="3E562F07"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7.7</w:t>
            </w:r>
          </w:p>
        </w:tc>
        <w:tc>
          <w:tcPr>
            <w:tcW w:w="7770" w:type="dxa"/>
            <w:tcMar>
              <w:top w:w="20" w:type="dxa"/>
              <w:left w:w="20" w:type="dxa"/>
              <w:bottom w:w="100" w:type="dxa"/>
              <w:right w:w="20" w:type="dxa"/>
            </w:tcMar>
          </w:tcPr>
          <w:p w14:paraId="0B56F20B"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Deve haver indicação sonora e luminosa que sinalize falhas dos inversores e conversores, além de voltímetro e amperímetro de bateria. O painel de controle do Posto de Comando deve possuir interface homem/máquina, para indicar, no mínimo, as informações operacionais dos equipamentos de tração e auxiliares. Estes instrumentos devem ser acionados a partir de sensores apropriados que introduzam isolação elétrica galvânica ou óptica, não sendo admitida alta tensão no Posto de Comando. Também deve existir indicador de falha do sistema de tração, indicador de sobre velocidade e dispositivo de rearme do sistema de tração.</w:t>
            </w:r>
          </w:p>
        </w:tc>
      </w:tr>
      <w:tr w:rsidR="006F38E0" w:rsidRPr="006F38E0" w14:paraId="6459E38B" w14:textId="77777777" w:rsidTr="00A63745">
        <w:trPr>
          <w:trHeight w:val="940"/>
        </w:trPr>
        <w:tc>
          <w:tcPr>
            <w:tcW w:w="1065" w:type="dxa"/>
            <w:tcMar>
              <w:top w:w="20" w:type="dxa"/>
              <w:left w:w="20" w:type="dxa"/>
              <w:bottom w:w="100" w:type="dxa"/>
              <w:right w:w="20" w:type="dxa"/>
            </w:tcMar>
          </w:tcPr>
          <w:p w14:paraId="36652B89"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lastRenderedPageBreak/>
              <w:t>8.</w:t>
            </w:r>
          </w:p>
        </w:tc>
        <w:tc>
          <w:tcPr>
            <w:tcW w:w="7770" w:type="dxa"/>
            <w:tcMar>
              <w:top w:w="20" w:type="dxa"/>
              <w:left w:w="20" w:type="dxa"/>
              <w:bottom w:w="100" w:type="dxa"/>
              <w:right w:w="20" w:type="dxa"/>
            </w:tcMar>
          </w:tcPr>
          <w:p w14:paraId="6243F6A4"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Sistema de Videomonitoramento (As especificações Mínimas Requeridas do sistema de videomonitoramento, constarão no Termo de Referência)</w:t>
            </w:r>
          </w:p>
        </w:tc>
      </w:tr>
      <w:tr w:rsidR="006F38E0" w:rsidRPr="006F38E0" w14:paraId="4607ADFB" w14:textId="77777777" w:rsidTr="00A63745">
        <w:trPr>
          <w:trHeight w:val="1240"/>
        </w:trPr>
        <w:tc>
          <w:tcPr>
            <w:tcW w:w="1065" w:type="dxa"/>
            <w:tcMar>
              <w:top w:w="20" w:type="dxa"/>
              <w:left w:w="20" w:type="dxa"/>
              <w:bottom w:w="100" w:type="dxa"/>
              <w:right w:w="20" w:type="dxa"/>
            </w:tcMar>
          </w:tcPr>
          <w:p w14:paraId="677B2FE6"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8.1</w:t>
            </w:r>
          </w:p>
        </w:tc>
        <w:tc>
          <w:tcPr>
            <w:tcW w:w="7770" w:type="dxa"/>
            <w:tcMar>
              <w:top w:w="20" w:type="dxa"/>
              <w:left w:w="20" w:type="dxa"/>
              <w:bottom w:w="100" w:type="dxa"/>
              <w:right w:w="20" w:type="dxa"/>
            </w:tcMar>
          </w:tcPr>
          <w:p w14:paraId="7BE973AD"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Os veículos deverão vir com sistema de videomonitoramento instalado, que permita o armazenamento de imagens geradas a partir de câmeras de vídeo, com as seguintes características</w:t>
            </w:r>
          </w:p>
        </w:tc>
      </w:tr>
      <w:tr w:rsidR="006F38E0" w:rsidRPr="006F38E0" w14:paraId="0D1C5B37" w14:textId="77777777" w:rsidTr="00A63745">
        <w:trPr>
          <w:trHeight w:val="1810"/>
        </w:trPr>
        <w:tc>
          <w:tcPr>
            <w:tcW w:w="1065" w:type="dxa"/>
            <w:tcMar>
              <w:top w:w="20" w:type="dxa"/>
              <w:left w:w="20" w:type="dxa"/>
              <w:bottom w:w="100" w:type="dxa"/>
              <w:right w:w="20" w:type="dxa"/>
            </w:tcMar>
          </w:tcPr>
          <w:p w14:paraId="2FAA5305"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8.2</w:t>
            </w:r>
          </w:p>
        </w:tc>
        <w:tc>
          <w:tcPr>
            <w:tcW w:w="7770" w:type="dxa"/>
            <w:tcMar>
              <w:top w:w="20" w:type="dxa"/>
              <w:left w:w="20" w:type="dxa"/>
              <w:bottom w:w="100" w:type="dxa"/>
              <w:right w:w="20" w:type="dxa"/>
            </w:tcMar>
          </w:tcPr>
          <w:p w14:paraId="343FC2AE"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Gravador de vídeo digital, desenvolvido especialmente para uso em veículos, com software embarcado e capacidade para visualizar e realizar cópia das gravações do cartão de memória (SD) no equipamento, sendo possível exportar as imagens no formato desejado com os dados de GPS embutido na imagem.</w:t>
            </w:r>
          </w:p>
        </w:tc>
      </w:tr>
      <w:tr w:rsidR="006F38E0" w:rsidRPr="006F38E0" w14:paraId="4ADAE6D1" w14:textId="77777777" w:rsidTr="00A63745">
        <w:trPr>
          <w:trHeight w:val="1810"/>
        </w:trPr>
        <w:tc>
          <w:tcPr>
            <w:tcW w:w="1065" w:type="dxa"/>
            <w:tcMar>
              <w:top w:w="20" w:type="dxa"/>
              <w:left w:w="20" w:type="dxa"/>
              <w:bottom w:w="100" w:type="dxa"/>
              <w:right w:w="20" w:type="dxa"/>
            </w:tcMar>
          </w:tcPr>
          <w:p w14:paraId="13E403D5"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8.3</w:t>
            </w:r>
          </w:p>
        </w:tc>
        <w:tc>
          <w:tcPr>
            <w:tcW w:w="7770" w:type="dxa"/>
            <w:tcMar>
              <w:top w:w="20" w:type="dxa"/>
              <w:left w:w="20" w:type="dxa"/>
              <w:bottom w:w="100" w:type="dxa"/>
              <w:right w:w="20" w:type="dxa"/>
            </w:tcMar>
          </w:tcPr>
          <w:p w14:paraId="2D73B45C"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O equipamento deverá contar com interface local e web para visualização e configuração, processador de alto desempenho para gravar com resoluções de 1080p, 1080N, 720p, 960H, D1 e CIF. Também deverá suportar backup através de porta USB 2.0 e possuir conexão com rede 4G/LTE e Wi-Fi, ou superior.</w:t>
            </w:r>
          </w:p>
        </w:tc>
      </w:tr>
      <w:tr w:rsidR="006F38E0" w:rsidRPr="006F38E0" w14:paraId="7646101C" w14:textId="77777777" w:rsidTr="00A63745">
        <w:trPr>
          <w:trHeight w:val="1240"/>
        </w:trPr>
        <w:tc>
          <w:tcPr>
            <w:tcW w:w="1065" w:type="dxa"/>
            <w:tcMar>
              <w:top w:w="20" w:type="dxa"/>
              <w:left w:w="20" w:type="dxa"/>
              <w:bottom w:w="100" w:type="dxa"/>
              <w:right w:w="20" w:type="dxa"/>
            </w:tcMar>
          </w:tcPr>
          <w:p w14:paraId="4AD5BF02"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9.</w:t>
            </w:r>
          </w:p>
        </w:tc>
        <w:tc>
          <w:tcPr>
            <w:tcW w:w="7770" w:type="dxa"/>
            <w:tcMar>
              <w:top w:w="20" w:type="dxa"/>
              <w:left w:w="20" w:type="dxa"/>
              <w:bottom w:w="100" w:type="dxa"/>
              <w:right w:w="20" w:type="dxa"/>
            </w:tcMar>
          </w:tcPr>
          <w:p w14:paraId="050D9CD3"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Câmera de Vídeo Veicular (As especificações Mínimas Requeridas dos Vídeo Veicular, constarão no Termo de Referência, bem como os locais de instalações)</w:t>
            </w:r>
          </w:p>
        </w:tc>
      </w:tr>
      <w:tr w:rsidR="006F38E0" w:rsidRPr="006F38E0" w14:paraId="6CD8EAB9" w14:textId="77777777" w:rsidTr="00A63745">
        <w:trPr>
          <w:trHeight w:val="1810"/>
        </w:trPr>
        <w:tc>
          <w:tcPr>
            <w:tcW w:w="1065" w:type="dxa"/>
            <w:tcMar>
              <w:top w:w="20" w:type="dxa"/>
              <w:left w:w="20" w:type="dxa"/>
              <w:bottom w:w="100" w:type="dxa"/>
              <w:right w:w="20" w:type="dxa"/>
            </w:tcMar>
          </w:tcPr>
          <w:p w14:paraId="78E4EA9E"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9.1</w:t>
            </w:r>
          </w:p>
        </w:tc>
        <w:tc>
          <w:tcPr>
            <w:tcW w:w="7770" w:type="dxa"/>
            <w:tcMar>
              <w:top w:w="20" w:type="dxa"/>
              <w:left w:w="20" w:type="dxa"/>
              <w:bottom w:w="100" w:type="dxa"/>
              <w:right w:w="20" w:type="dxa"/>
            </w:tcMar>
          </w:tcPr>
          <w:p w14:paraId="0109B7B2"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As câmeras devem fornecer imagens de alta resolução com tecnologia HD 720p, ou superior, com recurso de estabilização de imagens, adequada para operação veicular, suportando as vibrações e as temperaturas inerentes à operação em ônibus. Possuir case antivandalismo e que permita a instalação em ambientes internos (abrigado) e externos.</w:t>
            </w:r>
          </w:p>
        </w:tc>
      </w:tr>
      <w:tr w:rsidR="006F38E0" w:rsidRPr="006F38E0" w14:paraId="60057990" w14:textId="77777777" w:rsidTr="00A63745">
        <w:trPr>
          <w:trHeight w:val="655"/>
        </w:trPr>
        <w:tc>
          <w:tcPr>
            <w:tcW w:w="1065" w:type="dxa"/>
            <w:tcMar>
              <w:top w:w="20" w:type="dxa"/>
              <w:left w:w="20" w:type="dxa"/>
              <w:bottom w:w="100" w:type="dxa"/>
              <w:right w:w="20" w:type="dxa"/>
            </w:tcMar>
          </w:tcPr>
          <w:p w14:paraId="58B1AADA"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10.</w:t>
            </w:r>
          </w:p>
        </w:tc>
        <w:tc>
          <w:tcPr>
            <w:tcW w:w="7770" w:type="dxa"/>
            <w:tcMar>
              <w:top w:w="20" w:type="dxa"/>
              <w:left w:w="20" w:type="dxa"/>
              <w:bottom w:w="100" w:type="dxa"/>
              <w:right w:w="20" w:type="dxa"/>
            </w:tcMar>
          </w:tcPr>
          <w:p w14:paraId="32F444F0" w14:textId="77777777" w:rsidR="006F38E0" w:rsidRPr="006F38E0" w:rsidRDefault="006F38E0" w:rsidP="009A3572">
            <w:pPr>
              <w:spacing w:before="120" w:after="120" w:line="360" w:lineRule="auto"/>
              <w:ind w:left="120" w:right="120"/>
              <w:jc w:val="both"/>
              <w:rPr>
                <w:rFonts w:ascii="Arial" w:hAnsi="Arial" w:cs="Arial"/>
                <w:b/>
                <w:bCs/>
                <w:sz w:val="21"/>
                <w:szCs w:val="21"/>
              </w:rPr>
            </w:pPr>
            <w:r w:rsidRPr="006F38E0">
              <w:rPr>
                <w:rFonts w:ascii="Arial" w:hAnsi="Arial" w:cs="Arial"/>
                <w:b/>
                <w:bCs/>
                <w:sz w:val="21"/>
                <w:szCs w:val="21"/>
              </w:rPr>
              <w:t>Painéis de Informação aos Usuários</w:t>
            </w:r>
          </w:p>
        </w:tc>
      </w:tr>
      <w:tr w:rsidR="006F38E0" w:rsidRPr="006F38E0" w14:paraId="065F5DB8" w14:textId="77777777" w:rsidTr="00A63745">
        <w:trPr>
          <w:trHeight w:val="1810"/>
        </w:trPr>
        <w:tc>
          <w:tcPr>
            <w:tcW w:w="1065" w:type="dxa"/>
            <w:tcMar>
              <w:top w:w="20" w:type="dxa"/>
              <w:left w:w="20" w:type="dxa"/>
              <w:bottom w:w="100" w:type="dxa"/>
              <w:right w:w="20" w:type="dxa"/>
            </w:tcMar>
          </w:tcPr>
          <w:p w14:paraId="4D156300"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lastRenderedPageBreak/>
              <w:t>10.1</w:t>
            </w:r>
          </w:p>
        </w:tc>
        <w:tc>
          <w:tcPr>
            <w:tcW w:w="7770" w:type="dxa"/>
            <w:tcMar>
              <w:top w:w="20" w:type="dxa"/>
              <w:left w:w="20" w:type="dxa"/>
              <w:bottom w:w="100" w:type="dxa"/>
              <w:right w:w="20" w:type="dxa"/>
            </w:tcMar>
          </w:tcPr>
          <w:p w14:paraId="4883E119"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Todos os veículos deverão estar equipados comum Painel Eletrônico de Destino (letreiro frontal) que vincule informações perfeitamente visíveis, mesmo sob a incidência de luz natural ou artificial e sem o estreitamento dos caracteres, conforme Norma ABNT NBR 14.022 e a resolução CONTRAN Nº 960/2022.</w:t>
            </w:r>
          </w:p>
        </w:tc>
      </w:tr>
      <w:tr w:rsidR="006F38E0" w:rsidRPr="006F38E0" w14:paraId="29AEDE4D" w14:textId="77777777" w:rsidTr="00A63745">
        <w:trPr>
          <w:trHeight w:val="1240"/>
        </w:trPr>
        <w:tc>
          <w:tcPr>
            <w:tcW w:w="1065" w:type="dxa"/>
            <w:tcMar>
              <w:top w:w="20" w:type="dxa"/>
              <w:left w:w="20" w:type="dxa"/>
              <w:bottom w:w="100" w:type="dxa"/>
              <w:right w:w="20" w:type="dxa"/>
            </w:tcMar>
          </w:tcPr>
          <w:p w14:paraId="139B02F6"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10.2</w:t>
            </w:r>
          </w:p>
        </w:tc>
        <w:tc>
          <w:tcPr>
            <w:tcW w:w="7770" w:type="dxa"/>
            <w:tcMar>
              <w:top w:w="20" w:type="dxa"/>
              <w:left w:w="20" w:type="dxa"/>
              <w:bottom w:w="100" w:type="dxa"/>
              <w:right w:w="20" w:type="dxa"/>
            </w:tcMar>
          </w:tcPr>
          <w:p w14:paraId="3CCD43CD"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Além do letreiro frontal, os veículos deverão vir equipados com painéis digitais laterais e traseiro, em conformidade com as diretrizes do Órgão Gestor do STPP/RMR.</w:t>
            </w:r>
          </w:p>
        </w:tc>
      </w:tr>
      <w:tr w:rsidR="006F38E0" w:rsidRPr="006F38E0" w14:paraId="74FC3C5A" w14:textId="77777777" w:rsidTr="00A63745">
        <w:trPr>
          <w:trHeight w:val="700"/>
        </w:trPr>
        <w:tc>
          <w:tcPr>
            <w:tcW w:w="1065" w:type="dxa"/>
            <w:tcMar>
              <w:top w:w="20" w:type="dxa"/>
              <w:left w:w="20" w:type="dxa"/>
              <w:bottom w:w="100" w:type="dxa"/>
              <w:right w:w="20" w:type="dxa"/>
            </w:tcMar>
          </w:tcPr>
          <w:p w14:paraId="3492E6BF"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11.</w:t>
            </w:r>
          </w:p>
        </w:tc>
        <w:tc>
          <w:tcPr>
            <w:tcW w:w="7770" w:type="dxa"/>
            <w:tcMar>
              <w:top w:w="20" w:type="dxa"/>
              <w:left w:w="20" w:type="dxa"/>
              <w:bottom w:w="100" w:type="dxa"/>
              <w:right w:w="20" w:type="dxa"/>
            </w:tcMar>
          </w:tcPr>
          <w:p w14:paraId="02AAFEC3" w14:textId="77777777" w:rsidR="006F38E0" w:rsidRPr="006F38E0" w:rsidRDefault="006F38E0" w:rsidP="009A3572">
            <w:pPr>
              <w:spacing w:before="120" w:after="120" w:line="360" w:lineRule="auto"/>
              <w:ind w:left="120" w:right="120"/>
              <w:jc w:val="both"/>
              <w:rPr>
                <w:rFonts w:ascii="Arial" w:hAnsi="Arial" w:cs="Arial"/>
                <w:b/>
                <w:bCs/>
                <w:sz w:val="21"/>
                <w:szCs w:val="21"/>
              </w:rPr>
            </w:pPr>
            <w:r w:rsidRPr="006F38E0">
              <w:rPr>
                <w:rFonts w:ascii="Arial" w:hAnsi="Arial" w:cs="Arial"/>
                <w:b/>
                <w:bCs/>
                <w:sz w:val="21"/>
                <w:szCs w:val="21"/>
              </w:rPr>
              <w:t>Painéis de Mensagens aos Passageiros</w:t>
            </w:r>
          </w:p>
        </w:tc>
      </w:tr>
      <w:tr w:rsidR="006F38E0" w:rsidRPr="006F38E0" w14:paraId="2893D286" w14:textId="77777777" w:rsidTr="00A63745">
        <w:trPr>
          <w:trHeight w:val="1240"/>
        </w:trPr>
        <w:tc>
          <w:tcPr>
            <w:tcW w:w="1065" w:type="dxa"/>
            <w:tcMar>
              <w:top w:w="20" w:type="dxa"/>
              <w:left w:w="20" w:type="dxa"/>
              <w:bottom w:w="100" w:type="dxa"/>
              <w:right w:w="20" w:type="dxa"/>
            </w:tcMar>
          </w:tcPr>
          <w:p w14:paraId="0BA44DC6"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11.1</w:t>
            </w:r>
          </w:p>
        </w:tc>
        <w:tc>
          <w:tcPr>
            <w:tcW w:w="7770" w:type="dxa"/>
            <w:tcMar>
              <w:top w:w="20" w:type="dxa"/>
              <w:left w:w="20" w:type="dxa"/>
              <w:bottom w:w="100" w:type="dxa"/>
              <w:right w:w="20" w:type="dxa"/>
            </w:tcMar>
          </w:tcPr>
          <w:p w14:paraId="39485FE6"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Deverá ser instalado painel digital de informação aos usuários, atrás da “cabine” do motorista, de acordo com o padrão definido pela CONTRATANTE no momento da assinatura da Ordem de Compra.</w:t>
            </w:r>
          </w:p>
        </w:tc>
      </w:tr>
      <w:tr w:rsidR="006F38E0" w:rsidRPr="006F38E0" w14:paraId="17CA7482" w14:textId="77777777" w:rsidTr="00A63745">
        <w:trPr>
          <w:trHeight w:val="655"/>
        </w:trPr>
        <w:tc>
          <w:tcPr>
            <w:tcW w:w="1065" w:type="dxa"/>
            <w:tcMar>
              <w:top w:w="20" w:type="dxa"/>
              <w:left w:w="20" w:type="dxa"/>
              <w:bottom w:w="100" w:type="dxa"/>
              <w:right w:w="20" w:type="dxa"/>
            </w:tcMar>
          </w:tcPr>
          <w:p w14:paraId="4A001B99"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12.</w:t>
            </w:r>
          </w:p>
        </w:tc>
        <w:tc>
          <w:tcPr>
            <w:tcW w:w="7770" w:type="dxa"/>
            <w:tcMar>
              <w:top w:w="20" w:type="dxa"/>
              <w:left w:w="20" w:type="dxa"/>
              <w:bottom w:w="100" w:type="dxa"/>
              <w:right w:w="20" w:type="dxa"/>
            </w:tcMar>
          </w:tcPr>
          <w:p w14:paraId="012F89EA" w14:textId="77777777" w:rsidR="006F38E0" w:rsidRPr="006F38E0" w:rsidRDefault="006F38E0" w:rsidP="009A3572">
            <w:pPr>
              <w:spacing w:before="120" w:after="120" w:line="360" w:lineRule="auto"/>
              <w:ind w:left="120" w:right="120"/>
              <w:jc w:val="both"/>
              <w:rPr>
                <w:rFonts w:ascii="Arial" w:hAnsi="Arial" w:cs="Arial"/>
                <w:b/>
                <w:bCs/>
                <w:sz w:val="21"/>
                <w:szCs w:val="21"/>
              </w:rPr>
            </w:pPr>
            <w:r w:rsidRPr="006F38E0">
              <w:rPr>
                <w:rFonts w:ascii="Arial" w:hAnsi="Arial" w:cs="Arial"/>
                <w:b/>
                <w:bCs/>
                <w:sz w:val="21"/>
                <w:szCs w:val="21"/>
              </w:rPr>
              <w:t>Pintura Externa</w:t>
            </w:r>
          </w:p>
        </w:tc>
      </w:tr>
      <w:tr w:rsidR="006F38E0" w:rsidRPr="006F38E0" w14:paraId="10004E70" w14:textId="77777777" w:rsidTr="00A63745">
        <w:trPr>
          <w:trHeight w:val="1240"/>
        </w:trPr>
        <w:tc>
          <w:tcPr>
            <w:tcW w:w="1065" w:type="dxa"/>
            <w:tcMar>
              <w:top w:w="20" w:type="dxa"/>
              <w:left w:w="20" w:type="dxa"/>
              <w:bottom w:w="100" w:type="dxa"/>
              <w:right w:w="20" w:type="dxa"/>
            </w:tcMar>
          </w:tcPr>
          <w:p w14:paraId="4CE44FEE"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12.1</w:t>
            </w:r>
          </w:p>
        </w:tc>
        <w:tc>
          <w:tcPr>
            <w:tcW w:w="7770" w:type="dxa"/>
            <w:tcMar>
              <w:top w:w="20" w:type="dxa"/>
              <w:left w:w="20" w:type="dxa"/>
              <w:bottom w:w="100" w:type="dxa"/>
              <w:right w:w="20" w:type="dxa"/>
            </w:tcMar>
          </w:tcPr>
          <w:p w14:paraId="6DDB4559"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Os veículos deverão ser pintados, conforme especificado pela CONTRATANTE no momento da assinatura da Ordem de Compra. Também deverão conter elementos gráficos de comunicação e informação visual.</w:t>
            </w:r>
          </w:p>
        </w:tc>
      </w:tr>
      <w:tr w:rsidR="006F38E0" w:rsidRPr="006F38E0" w14:paraId="6820557F" w14:textId="77777777" w:rsidTr="00A63745">
        <w:trPr>
          <w:trHeight w:val="655"/>
        </w:trPr>
        <w:tc>
          <w:tcPr>
            <w:tcW w:w="1065" w:type="dxa"/>
            <w:tcMar>
              <w:top w:w="20" w:type="dxa"/>
              <w:left w:w="20" w:type="dxa"/>
              <w:bottom w:w="100" w:type="dxa"/>
              <w:right w:w="20" w:type="dxa"/>
            </w:tcMar>
          </w:tcPr>
          <w:p w14:paraId="76CDCFC3"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13.</w:t>
            </w:r>
          </w:p>
        </w:tc>
        <w:tc>
          <w:tcPr>
            <w:tcW w:w="7770" w:type="dxa"/>
            <w:tcMar>
              <w:top w:w="20" w:type="dxa"/>
              <w:left w:w="20" w:type="dxa"/>
              <w:bottom w:w="100" w:type="dxa"/>
              <w:right w:w="20" w:type="dxa"/>
            </w:tcMar>
          </w:tcPr>
          <w:p w14:paraId="50A86B11" w14:textId="77777777" w:rsidR="006F38E0" w:rsidRPr="006F38E0" w:rsidRDefault="006F38E0" w:rsidP="009A3572">
            <w:pPr>
              <w:spacing w:before="120" w:after="120" w:line="360" w:lineRule="auto"/>
              <w:ind w:left="120" w:right="120"/>
              <w:jc w:val="both"/>
              <w:rPr>
                <w:rFonts w:ascii="Arial" w:hAnsi="Arial" w:cs="Arial"/>
                <w:b/>
                <w:bCs/>
                <w:sz w:val="21"/>
                <w:szCs w:val="21"/>
              </w:rPr>
            </w:pPr>
            <w:r w:rsidRPr="006F38E0">
              <w:rPr>
                <w:rFonts w:ascii="Arial" w:hAnsi="Arial" w:cs="Arial"/>
                <w:b/>
                <w:bCs/>
                <w:sz w:val="21"/>
                <w:szCs w:val="21"/>
              </w:rPr>
              <w:t>Lixeiras</w:t>
            </w:r>
          </w:p>
        </w:tc>
      </w:tr>
      <w:tr w:rsidR="006F38E0" w:rsidRPr="006F38E0" w14:paraId="7C9AA149" w14:textId="77777777" w:rsidTr="00A63745">
        <w:trPr>
          <w:trHeight w:val="940"/>
        </w:trPr>
        <w:tc>
          <w:tcPr>
            <w:tcW w:w="1065" w:type="dxa"/>
            <w:tcMar>
              <w:top w:w="20" w:type="dxa"/>
              <w:left w:w="20" w:type="dxa"/>
              <w:bottom w:w="100" w:type="dxa"/>
              <w:right w:w="20" w:type="dxa"/>
            </w:tcMar>
          </w:tcPr>
          <w:p w14:paraId="3B7CDFAD"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13.1</w:t>
            </w:r>
          </w:p>
        </w:tc>
        <w:tc>
          <w:tcPr>
            <w:tcW w:w="7770" w:type="dxa"/>
            <w:tcMar>
              <w:top w:w="20" w:type="dxa"/>
              <w:left w:w="20" w:type="dxa"/>
              <w:bottom w:w="100" w:type="dxa"/>
              <w:right w:w="20" w:type="dxa"/>
            </w:tcMar>
          </w:tcPr>
          <w:p w14:paraId="409DB0F6"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Deverão ser instaladas lixeiras na área de circulação dos veículos, sendo pelo menos uma na parte anterior e outra na parte posterior do veículo.</w:t>
            </w:r>
          </w:p>
        </w:tc>
      </w:tr>
      <w:tr w:rsidR="006F38E0" w:rsidRPr="006F38E0" w14:paraId="5FF9077C" w14:textId="77777777" w:rsidTr="00A63745">
        <w:trPr>
          <w:trHeight w:val="655"/>
        </w:trPr>
        <w:tc>
          <w:tcPr>
            <w:tcW w:w="1065" w:type="dxa"/>
            <w:tcMar>
              <w:top w:w="20" w:type="dxa"/>
              <w:left w:w="20" w:type="dxa"/>
              <w:bottom w:w="100" w:type="dxa"/>
              <w:right w:w="20" w:type="dxa"/>
            </w:tcMar>
          </w:tcPr>
          <w:p w14:paraId="532A5824"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14.</w:t>
            </w:r>
          </w:p>
        </w:tc>
        <w:tc>
          <w:tcPr>
            <w:tcW w:w="7770" w:type="dxa"/>
            <w:tcMar>
              <w:top w:w="20" w:type="dxa"/>
              <w:left w:w="20" w:type="dxa"/>
              <w:bottom w:w="100" w:type="dxa"/>
              <w:right w:w="20" w:type="dxa"/>
            </w:tcMar>
          </w:tcPr>
          <w:p w14:paraId="1A844934" w14:textId="77777777" w:rsidR="006F38E0" w:rsidRPr="006F38E0" w:rsidRDefault="006F38E0" w:rsidP="009A3572">
            <w:pPr>
              <w:spacing w:before="120" w:after="120" w:line="360" w:lineRule="auto"/>
              <w:ind w:left="120" w:right="120"/>
              <w:jc w:val="both"/>
              <w:rPr>
                <w:rFonts w:ascii="Arial" w:hAnsi="Arial" w:cs="Arial"/>
                <w:b/>
                <w:bCs/>
                <w:sz w:val="21"/>
                <w:szCs w:val="21"/>
              </w:rPr>
            </w:pPr>
            <w:r w:rsidRPr="006F38E0">
              <w:rPr>
                <w:rFonts w:ascii="Arial" w:hAnsi="Arial" w:cs="Arial"/>
                <w:b/>
                <w:bCs/>
                <w:sz w:val="21"/>
                <w:szCs w:val="21"/>
              </w:rPr>
              <w:t>Validadores e Catracas</w:t>
            </w:r>
          </w:p>
        </w:tc>
      </w:tr>
      <w:tr w:rsidR="006F38E0" w:rsidRPr="006F38E0" w14:paraId="248AF797" w14:textId="77777777" w:rsidTr="00A63745">
        <w:trPr>
          <w:trHeight w:val="1525"/>
        </w:trPr>
        <w:tc>
          <w:tcPr>
            <w:tcW w:w="1065" w:type="dxa"/>
            <w:tcMar>
              <w:top w:w="20" w:type="dxa"/>
              <w:left w:w="20" w:type="dxa"/>
              <w:bottom w:w="100" w:type="dxa"/>
              <w:right w:w="20" w:type="dxa"/>
            </w:tcMar>
          </w:tcPr>
          <w:p w14:paraId="6FA117B4"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14.1</w:t>
            </w:r>
          </w:p>
        </w:tc>
        <w:tc>
          <w:tcPr>
            <w:tcW w:w="7770" w:type="dxa"/>
            <w:tcMar>
              <w:top w:w="20" w:type="dxa"/>
              <w:left w:w="20" w:type="dxa"/>
              <w:bottom w:w="100" w:type="dxa"/>
              <w:right w:w="20" w:type="dxa"/>
            </w:tcMar>
          </w:tcPr>
          <w:p w14:paraId="121757AB"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Os veículos deverão prever infraestrutura que permita a instalação de validadores e catracas junto à porta de entrada e próximo do Posto de Comando, possibilitando que o motorista possa visualizar e controlar os dispositivos, caso necessário.</w:t>
            </w:r>
          </w:p>
        </w:tc>
      </w:tr>
      <w:tr w:rsidR="006F38E0" w:rsidRPr="006F38E0" w14:paraId="772C04EB" w14:textId="77777777" w:rsidTr="00A63745">
        <w:trPr>
          <w:trHeight w:val="655"/>
        </w:trPr>
        <w:tc>
          <w:tcPr>
            <w:tcW w:w="1065" w:type="dxa"/>
            <w:tcMar>
              <w:top w:w="20" w:type="dxa"/>
              <w:left w:w="20" w:type="dxa"/>
              <w:bottom w:w="100" w:type="dxa"/>
              <w:right w:w="20" w:type="dxa"/>
            </w:tcMar>
          </w:tcPr>
          <w:p w14:paraId="024925BD" w14:textId="77777777" w:rsidR="006F38E0" w:rsidRPr="0048159A" w:rsidRDefault="006F38E0" w:rsidP="009A3572">
            <w:pPr>
              <w:spacing w:before="120" w:after="120" w:line="360" w:lineRule="auto"/>
              <w:ind w:left="120" w:right="120"/>
              <w:jc w:val="both"/>
              <w:rPr>
                <w:rFonts w:ascii="Arial" w:hAnsi="Arial" w:cs="Arial"/>
                <w:b/>
                <w:bCs/>
                <w:sz w:val="21"/>
                <w:szCs w:val="21"/>
              </w:rPr>
            </w:pPr>
            <w:r w:rsidRPr="0048159A">
              <w:rPr>
                <w:rFonts w:ascii="Arial" w:hAnsi="Arial" w:cs="Arial"/>
                <w:b/>
                <w:bCs/>
                <w:sz w:val="21"/>
                <w:szCs w:val="21"/>
              </w:rPr>
              <w:lastRenderedPageBreak/>
              <w:t>ITEM</w:t>
            </w:r>
          </w:p>
        </w:tc>
        <w:tc>
          <w:tcPr>
            <w:tcW w:w="7770" w:type="dxa"/>
            <w:tcMar>
              <w:top w:w="20" w:type="dxa"/>
              <w:left w:w="20" w:type="dxa"/>
              <w:bottom w:w="100" w:type="dxa"/>
              <w:right w:w="20" w:type="dxa"/>
            </w:tcMar>
          </w:tcPr>
          <w:p w14:paraId="4B397AE2" w14:textId="77777777" w:rsidR="006F38E0" w:rsidRPr="006F38E0" w:rsidRDefault="006F38E0" w:rsidP="009A3572">
            <w:pPr>
              <w:spacing w:before="120" w:after="120" w:line="360" w:lineRule="auto"/>
              <w:ind w:left="120" w:right="120"/>
              <w:jc w:val="both"/>
              <w:rPr>
                <w:rFonts w:ascii="Arial" w:hAnsi="Arial" w:cs="Arial"/>
                <w:b/>
                <w:bCs/>
                <w:sz w:val="21"/>
                <w:szCs w:val="21"/>
              </w:rPr>
            </w:pPr>
            <w:r w:rsidRPr="006F38E0">
              <w:rPr>
                <w:rFonts w:ascii="Arial" w:hAnsi="Arial" w:cs="Arial"/>
                <w:b/>
                <w:bCs/>
                <w:sz w:val="21"/>
                <w:szCs w:val="21"/>
              </w:rPr>
              <w:t>DESCRIÇÃO/DETALHAMENTO (CARREGADORES)</w:t>
            </w:r>
          </w:p>
        </w:tc>
      </w:tr>
      <w:tr w:rsidR="006F38E0" w:rsidRPr="006F38E0" w14:paraId="70EE73F8" w14:textId="77777777" w:rsidTr="00A63745">
        <w:trPr>
          <w:trHeight w:val="940"/>
        </w:trPr>
        <w:tc>
          <w:tcPr>
            <w:tcW w:w="1065" w:type="dxa"/>
            <w:tcMar>
              <w:top w:w="20" w:type="dxa"/>
              <w:left w:w="20" w:type="dxa"/>
              <w:bottom w:w="100" w:type="dxa"/>
              <w:right w:w="20" w:type="dxa"/>
            </w:tcMar>
          </w:tcPr>
          <w:p w14:paraId="6EC5B3E3"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15.</w:t>
            </w:r>
          </w:p>
        </w:tc>
        <w:tc>
          <w:tcPr>
            <w:tcW w:w="7770" w:type="dxa"/>
            <w:tcMar>
              <w:top w:w="20" w:type="dxa"/>
              <w:left w:w="20" w:type="dxa"/>
              <w:bottom w:w="100" w:type="dxa"/>
              <w:right w:w="20" w:type="dxa"/>
            </w:tcMar>
          </w:tcPr>
          <w:p w14:paraId="319309DF"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 xml:space="preserve">Carregadores </w:t>
            </w:r>
            <w:proofErr w:type="spellStart"/>
            <w:r w:rsidRPr="006F38E0">
              <w:rPr>
                <w:rFonts w:ascii="Arial" w:hAnsi="Arial" w:cs="Arial"/>
                <w:sz w:val="21"/>
                <w:szCs w:val="21"/>
              </w:rPr>
              <w:t>Eletricos</w:t>
            </w:r>
            <w:proofErr w:type="spellEnd"/>
            <w:r w:rsidRPr="006F38E0">
              <w:rPr>
                <w:rFonts w:ascii="Arial" w:hAnsi="Arial" w:cs="Arial"/>
                <w:sz w:val="21"/>
                <w:szCs w:val="21"/>
              </w:rPr>
              <w:t xml:space="preserve"> (os requisitos gerais dos carregadores, constarão no Termo de Referência)</w:t>
            </w:r>
          </w:p>
        </w:tc>
      </w:tr>
      <w:tr w:rsidR="006F38E0" w:rsidRPr="006F38E0" w14:paraId="7A308163" w14:textId="77777777" w:rsidTr="00A63745">
        <w:trPr>
          <w:trHeight w:val="655"/>
        </w:trPr>
        <w:tc>
          <w:tcPr>
            <w:tcW w:w="1065" w:type="dxa"/>
            <w:tcMar>
              <w:top w:w="20" w:type="dxa"/>
              <w:left w:w="20" w:type="dxa"/>
              <w:bottom w:w="100" w:type="dxa"/>
              <w:right w:w="20" w:type="dxa"/>
            </w:tcMar>
          </w:tcPr>
          <w:p w14:paraId="06E3E7A2"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15.1</w:t>
            </w:r>
          </w:p>
        </w:tc>
        <w:tc>
          <w:tcPr>
            <w:tcW w:w="7770" w:type="dxa"/>
            <w:tcMar>
              <w:top w:w="20" w:type="dxa"/>
              <w:left w:w="20" w:type="dxa"/>
              <w:bottom w:w="100" w:type="dxa"/>
              <w:right w:w="20" w:type="dxa"/>
            </w:tcMar>
          </w:tcPr>
          <w:p w14:paraId="7039F31D"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Potência de Saída: 240 kW DC, com carregamento simultâneo e distribuído.</w:t>
            </w:r>
          </w:p>
        </w:tc>
      </w:tr>
      <w:tr w:rsidR="006F38E0" w:rsidRPr="006F38E0" w14:paraId="5F87D3D2" w14:textId="77777777" w:rsidTr="00A63745">
        <w:trPr>
          <w:trHeight w:val="940"/>
        </w:trPr>
        <w:tc>
          <w:tcPr>
            <w:tcW w:w="1065" w:type="dxa"/>
            <w:tcMar>
              <w:top w:w="20" w:type="dxa"/>
              <w:left w:w="20" w:type="dxa"/>
              <w:bottom w:w="100" w:type="dxa"/>
              <w:right w:w="20" w:type="dxa"/>
            </w:tcMar>
          </w:tcPr>
          <w:p w14:paraId="31E0BBDC"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15.2</w:t>
            </w:r>
          </w:p>
        </w:tc>
        <w:tc>
          <w:tcPr>
            <w:tcW w:w="7770" w:type="dxa"/>
            <w:tcMar>
              <w:top w:w="20" w:type="dxa"/>
              <w:left w:w="20" w:type="dxa"/>
              <w:bottom w:w="100" w:type="dxa"/>
              <w:right w:w="20" w:type="dxa"/>
            </w:tcMar>
          </w:tcPr>
          <w:p w14:paraId="1593BB5E"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Tensão de Saída: 150VCC - 1000VCC (alta tensão para veículos de passageiros e caminhões)</w:t>
            </w:r>
          </w:p>
        </w:tc>
      </w:tr>
      <w:tr w:rsidR="006F38E0" w:rsidRPr="006F38E0" w14:paraId="15269055" w14:textId="77777777" w:rsidTr="00A63745">
        <w:trPr>
          <w:trHeight w:val="940"/>
        </w:trPr>
        <w:tc>
          <w:tcPr>
            <w:tcW w:w="1065" w:type="dxa"/>
            <w:tcMar>
              <w:top w:w="20" w:type="dxa"/>
              <w:left w:w="20" w:type="dxa"/>
              <w:bottom w:w="100" w:type="dxa"/>
              <w:right w:w="20" w:type="dxa"/>
            </w:tcMar>
          </w:tcPr>
          <w:p w14:paraId="78D614D9"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15.3</w:t>
            </w:r>
          </w:p>
        </w:tc>
        <w:tc>
          <w:tcPr>
            <w:tcW w:w="7770" w:type="dxa"/>
            <w:tcMar>
              <w:top w:w="20" w:type="dxa"/>
              <w:left w:w="20" w:type="dxa"/>
              <w:bottom w:w="100" w:type="dxa"/>
              <w:right w:w="20" w:type="dxa"/>
            </w:tcMar>
          </w:tcPr>
          <w:p w14:paraId="47EAC8CF"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Corrente de Saída: Ajuste automático da corrente de saída, com limitador de potência para segurança em recarga.</w:t>
            </w:r>
          </w:p>
        </w:tc>
      </w:tr>
      <w:tr w:rsidR="006F38E0" w:rsidRPr="006F38E0" w14:paraId="37A287F0" w14:textId="77777777" w:rsidTr="00A63745">
        <w:trPr>
          <w:trHeight w:val="655"/>
        </w:trPr>
        <w:tc>
          <w:tcPr>
            <w:tcW w:w="1065" w:type="dxa"/>
            <w:tcMar>
              <w:top w:w="20" w:type="dxa"/>
              <w:left w:w="20" w:type="dxa"/>
              <w:bottom w:w="100" w:type="dxa"/>
              <w:right w:w="20" w:type="dxa"/>
            </w:tcMar>
          </w:tcPr>
          <w:p w14:paraId="037BCC46"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15.4</w:t>
            </w:r>
          </w:p>
        </w:tc>
        <w:tc>
          <w:tcPr>
            <w:tcW w:w="7770" w:type="dxa"/>
            <w:tcMar>
              <w:top w:w="20" w:type="dxa"/>
              <w:left w:w="20" w:type="dxa"/>
              <w:bottom w:w="100" w:type="dxa"/>
              <w:right w:w="20" w:type="dxa"/>
            </w:tcMar>
          </w:tcPr>
          <w:p w14:paraId="3F58402B"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Conectores: Dual CCS2 ou GB/T.</w:t>
            </w:r>
          </w:p>
        </w:tc>
      </w:tr>
      <w:tr w:rsidR="006F38E0" w:rsidRPr="006F38E0" w14:paraId="488D6B86" w14:textId="77777777" w:rsidTr="00A63745">
        <w:trPr>
          <w:trHeight w:val="655"/>
        </w:trPr>
        <w:tc>
          <w:tcPr>
            <w:tcW w:w="1065" w:type="dxa"/>
            <w:tcMar>
              <w:top w:w="20" w:type="dxa"/>
              <w:left w:w="20" w:type="dxa"/>
              <w:bottom w:w="100" w:type="dxa"/>
              <w:right w:w="20" w:type="dxa"/>
            </w:tcMar>
          </w:tcPr>
          <w:p w14:paraId="7145E59D"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15.5</w:t>
            </w:r>
          </w:p>
        </w:tc>
        <w:tc>
          <w:tcPr>
            <w:tcW w:w="7770" w:type="dxa"/>
            <w:tcMar>
              <w:top w:w="20" w:type="dxa"/>
              <w:left w:w="20" w:type="dxa"/>
              <w:bottom w:w="100" w:type="dxa"/>
              <w:right w:w="20" w:type="dxa"/>
            </w:tcMar>
          </w:tcPr>
          <w:p w14:paraId="2186B9AA"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Tensão de Entrada: Trifásico 380VCA, 50/60Hz.</w:t>
            </w:r>
          </w:p>
        </w:tc>
      </w:tr>
      <w:tr w:rsidR="006F38E0" w:rsidRPr="006F38E0" w14:paraId="1619DFFE" w14:textId="77777777" w:rsidTr="00A63745">
        <w:trPr>
          <w:trHeight w:val="655"/>
        </w:trPr>
        <w:tc>
          <w:tcPr>
            <w:tcW w:w="1065" w:type="dxa"/>
            <w:tcMar>
              <w:top w:w="20" w:type="dxa"/>
              <w:left w:w="20" w:type="dxa"/>
              <w:bottom w:w="100" w:type="dxa"/>
              <w:right w:w="20" w:type="dxa"/>
            </w:tcMar>
          </w:tcPr>
          <w:p w14:paraId="7462D96E"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15.6</w:t>
            </w:r>
          </w:p>
        </w:tc>
        <w:tc>
          <w:tcPr>
            <w:tcW w:w="7770" w:type="dxa"/>
            <w:tcMar>
              <w:top w:w="20" w:type="dxa"/>
              <w:left w:w="20" w:type="dxa"/>
              <w:bottom w:w="100" w:type="dxa"/>
              <w:right w:w="20" w:type="dxa"/>
            </w:tcMar>
          </w:tcPr>
          <w:p w14:paraId="0F3C446E"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Comunicação: Permitir gestão remota e monitoramento.</w:t>
            </w:r>
          </w:p>
        </w:tc>
      </w:tr>
      <w:tr w:rsidR="006F38E0" w:rsidRPr="006F38E0" w14:paraId="1BF7C38A" w14:textId="77777777" w:rsidTr="00A63745">
        <w:trPr>
          <w:trHeight w:val="940"/>
        </w:trPr>
        <w:tc>
          <w:tcPr>
            <w:tcW w:w="1065" w:type="dxa"/>
            <w:tcMar>
              <w:top w:w="20" w:type="dxa"/>
              <w:left w:w="20" w:type="dxa"/>
              <w:bottom w:w="100" w:type="dxa"/>
              <w:right w:w="20" w:type="dxa"/>
            </w:tcMar>
          </w:tcPr>
          <w:p w14:paraId="79B2D74E"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15.7</w:t>
            </w:r>
          </w:p>
        </w:tc>
        <w:tc>
          <w:tcPr>
            <w:tcW w:w="7770" w:type="dxa"/>
            <w:tcMar>
              <w:top w:w="20" w:type="dxa"/>
              <w:left w:w="20" w:type="dxa"/>
              <w:bottom w:w="100" w:type="dxa"/>
              <w:right w:w="20" w:type="dxa"/>
            </w:tcMar>
          </w:tcPr>
          <w:p w14:paraId="5CFAC8D7"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Recursos Inteligentes: "</w:t>
            </w:r>
            <w:proofErr w:type="spellStart"/>
            <w:r w:rsidRPr="006F38E0">
              <w:rPr>
                <w:rFonts w:ascii="Arial" w:hAnsi="Arial" w:cs="Arial"/>
                <w:sz w:val="21"/>
                <w:szCs w:val="21"/>
              </w:rPr>
              <w:t>Smart</w:t>
            </w:r>
            <w:proofErr w:type="spellEnd"/>
            <w:r w:rsidRPr="006F38E0">
              <w:rPr>
                <w:rFonts w:ascii="Arial" w:hAnsi="Arial" w:cs="Arial"/>
                <w:sz w:val="21"/>
                <w:szCs w:val="21"/>
              </w:rPr>
              <w:t xml:space="preserve"> Charge" para distribuição dinâmica de carga (compartilhamento de potência entre dois veículos)</w:t>
            </w:r>
          </w:p>
        </w:tc>
      </w:tr>
      <w:tr w:rsidR="006F38E0" w:rsidRPr="006F38E0" w14:paraId="2BE70748" w14:textId="77777777" w:rsidTr="00A63745">
        <w:trPr>
          <w:trHeight w:val="655"/>
        </w:trPr>
        <w:tc>
          <w:tcPr>
            <w:tcW w:w="1065" w:type="dxa"/>
            <w:tcMar>
              <w:top w:w="20" w:type="dxa"/>
              <w:left w:w="20" w:type="dxa"/>
              <w:bottom w:w="100" w:type="dxa"/>
              <w:right w:w="20" w:type="dxa"/>
            </w:tcMar>
          </w:tcPr>
          <w:p w14:paraId="0B153A09" w14:textId="77777777" w:rsidR="006F38E0" w:rsidRP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15.8</w:t>
            </w:r>
          </w:p>
        </w:tc>
        <w:tc>
          <w:tcPr>
            <w:tcW w:w="7770" w:type="dxa"/>
            <w:tcMar>
              <w:top w:w="20" w:type="dxa"/>
              <w:left w:w="20" w:type="dxa"/>
              <w:bottom w:w="100" w:type="dxa"/>
              <w:right w:w="20" w:type="dxa"/>
            </w:tcMar>
          </w:tcPr>
          <w:p w14:paraId="17DEB118" w14:textId="77777777" w:rsidR="006F38E0" w:rsidRDefault="006F38E0" w:rsidP="009A3572">
            <w:pPr>
              <w:spacing w:before="120" w:after="120" w:line="360" w:lineRule="auto"/>
              <w:ind w:left="120" w:right="120"/>
              <w:jc w:val="both"/>
              <w:rPr>
                <w:rFonts w:ascii="Arial" w:hAnsi="Arial" w:cs="Arial"/>
                <w:sz w:val="21"/>
                <w:szCs w:val="21"/>
              </w:rPr>
            </w:pPr>
            <w:r w:rsidRPr="006F38E0">
              <w:rPr>
                <w:rFonts w:ascii="Arial" w:hAnsi="Arial" w:cs="Arial"/>
                <w:sz w:val="21"/>
                <w:szCs w:val="21"/>
              </w:rPr>
              <w:t>Interface: Visor LCD (7 polegadas ou superior)</w:t>
            </w:r>
          </w:p>
          <w:p w14:paraId="486027E3" w14:textId="77777777" w:rsidR="00A63745" w:rsidRPr="006F38E0" w:rsidRDefault="00A63745" w:rsidP="009A3572">
            <w:pPr>
              <w:spacing w:before="120" w:after="120" w:line="360" w:lineRule="auto"/>
              <w:ind w:left="120" w:right="120"/>
              <w:jc w:val="both"/>
              <w:rPr>
                <w:rFonts w:ascii="Arial" w:hAnsi="Arial" w:cs="Arial"/>
                <w:sz w:val="21"/>
                <w:szCs w:val="21"/>
              </w:rPr>
            </w:pPr>
          </w:p>
        </w:tc>
      </w:tr>
    </w:tbl>
    <w:p w14:paraId="13910506" w14:textId="77777777" w:rsidR="00A63745" w:rsidRDefault="00A63745" w:rsidP="00A63745">
      <w:pPr>
        <w:pStyle w:val="PargrafodaLista"/>
        <w:spacing w:line="360" w:lineRule="auto"/>
        <w:jc w:val="both"/>
        <w:rPr>
          <w:rFonts w:ascii="Arial" w:hAnsi="Arial" w:cs="Arial"/>
          <w:b/>
          <w:bCs/>
          <w:sz w:val="21"/>
          <w:szCs w:val="21"/>
        </w:rPr>
      </w:pPr>
    </w:p>
    <w:p w14:paraId="2B4FCBBE" w14:textId="553CABA0" w:rsidR="006F38E0" w:rsidRPr="0048159A" w:rsidRDefault="006F38E0" w:rsidP="005879D0">
      <w:pPr>
        <w:pStyle w:val="PargrafodaLista"/>
        <w:numPr>
          <w:ilvl w:val="0"/>
          <w:numId w:val="1"/>
        </w:numPr>
        <w:spacing w:line="360" w:lineRule="auto"/>
        <w:jc w:val="both"/>
        <w:rPr>
          <w:rFonts w:ascii="Arial" w:hAnsi="Arial" w:cs="Arial"/>
          <w:b/>
          <w:bCs/>
          <w:sz w:val="21"/>
          <w:szCs w:val="21"/>
        </w:rPr>
      </w:pPr>
      <w:r w:rsidRPr="0048159A">
        <w:rPr>
          <w:rFonts w:ascii="Arial" w:hAnsi="Arial" w:cs="Arial"/>
          <w:b/>
          <w:bCs/>
          <w:sz w:val="21"/>
          <w:szCs w:val="21"/>
        </w:rPr>
        <w:t>LEVANTAMENTO DE MERCADO</w:t>
      </w:r>
    </w:p>
    <w:p w14:paraId="2F480CB2" w14:textId="77777777" w:rsidR="006F38E0" w:rsidRPr="006F38E0" w:rsidRDefault="006F38E0" w:rsidP="006F38E0">
      <w:pPr>
        <w:spacing w:before="120" w:after="120" w:line="360" w:lineRule="auto"/>
        <w:ind w:left="120" w:right="120"/>
        <w:jc w:val="both"/>
        <w:rPr>
          <w:rFonts w:ascii="Arial" w:hAnsi="Arial" w:cs="Arial"/>
          <w:sz w:val="21"/>
          <w:szCs w:val="21"/>
        </w:rPr>
      </w:pPr>
      <w:r w:rsidRPr="006F38E0">
        <w:rPr>
          <w:rFonts w:ascii="Arial" w:hAnsi="Arial" w:cs="Arial"/>
          <w:sz w:val="21"/>
          <w:szCs w:val="21"/>
        </w:rPr>
        <w:t>O presente levantamento de mercado tem por finalidade identificar soluções disponíveis, fornecedores aptos, modelos tecnológicos existentes e práticas adotadas nacional e internacionalmente, de modo a subsidiar a tomada de decisão quanto à aquisição de 100 (cem) veículos elétricos e 50 (cinquenta) carregadores, destinados à operação no Sistema de Transporte Público de Passageiros da Região Metropolitana do Recife- STPP/RMR.</w:t>
      </w:r>
    </w:p>
    <w:p w14:paraId="7A1BC5E1" w14:textId="77777777" w:rsidR="006F38E0" w:rsidRPr="006F38E0" w:rsidRDefault="006F38E0" w:rsidP="006F38E0">
      <w:pPr>
        <w:spacing w:before="120" w:after="120" w:line="360" w:lineRule="auto"/>
        <w:ind w:left="120" w:right="120"/>
        <w:jc w:val="both"/>
        <w:rPr>
          <w:rFonts w:ascii="Arial" w:hAnsi="Arial" w:cs="Arial"/>
          <w:sz w:val="21"/>
          <w:szCs w:val="21"/>
        </w:rPr>
      </w:pPr>
      <w:r w:rsidRPr="006F38E0">
        <w:rPr>
          <w:rFonts w:ascii="Arial" w:hAnsi="Arial" w:cs="Arial"/>
          <w:sz w:val="21"/>
          <w:szCs w:val="21"/>
        </w:rPr>
        <w:lastRenderedPageBreak/>
        <w:t>O mercado de veículos elétricos tem apresentado crescimento consistente nos últimos anos, impulsionado por políticas de descarbonização, incentivos governamentais e avanços tecnológicos em baterias e sistemas de propulsão elétrica. No segmento de transporte coletivo, observa-se a ampliação da oferta de ônibus elétricos por fabricantes nacionais e internacionais, com soluções já consolidadas em diversas capitais brasileiras.</w:t>
      </w:r>
    </w:p>
    <w:p w14:paraId="168331F1" w14:textId="77777777" w:rsidR="006F38E0" w:rsidRPr="006F38E0" w:rsidRDefault="006F38E0" w:rsidP="006F38E0">
      <w:pPr>
        <w:spacing w:before="120" w:after="120" w:line="360" w:lineRule="auto"/>
        <w:ind w:left="120" w:right="120"/>
        <w:jc w:val="both"/>
        <w:rPr>
          <w:rFonts w:ascii="Arial" w:hAnsi="Arial" w:cs="Arial"/>
          <w:sz w:val="21"/>
          <w:szCs w:val="21"/>
        </w:rPr>
      </w:pPr>
      <w:r w:rsidRPr="006F38E0">
        <w:rPr>
          <w:rFonts w:ascii="Arial" w:hAnsi="Arial" w:cs="Arial"/>
          <w:sz w:val="21"/>
          <w:szCs w:val="21"/>
        </w:rPr>
        <w:t>No Brasil, cidades como São Paulo, Curitiba e Salvador já possuem frotas em operação ou em fase de expansão, indicando maturidade progressiva do mercado e maior disponibilidade de fornecedores e assistência técnica. Foram identificados fabricantes com atuação no mercado brasileiro, aptos a fornecer veículos elétricos compatíveis com as necessidades do sistema. No tocante aos carregadores elétricos, foram identificadas empresas que atuam no fornecimento de infraestrutura de recarga e que atendem ao objeto a ser contratado.</w:t>
      </w:r>
    </w:p>
    <w:p w14:paraId="421F9EED" w14:textId="77777777" w:rsidR="006F38E0" w:rsidRPr="006F38E0" w:rsidRDefault="006F38E0" w:rsidP="006F38E0">
      <w:pPr>
        <w:spacing w:before="120" w:after="120" w:line="360" w:lineRule="auto"/>
        <w:ind w:left="120" w:right="120"/>
        <w:jc w:val="both"/>
        <w:rPr>
          <w:rFonts w:ascii="Arial" w:hAnsi="Arial" w:cs="Arial"/>
          <w:sz w:val="21"/>
          <w:szCs w:val="21"/>
        </w:rPr>
      </w:pPr>
      <w:r w:rsidRPr="006F38E0">
        <w:rPr>
          <w:rFonts w:ascii="Arial" w:hAnsi="Arial" w:cs="Arial"/>
          <w:sz w:val="21"/>
          <w:szCs w:val="21"/>
        </w:rPr>
        <w:t>Dessa forma, o mercado apresenta maturidade suficiente para atendimento da demanda proposta, com múltiplos fornecedores qualificados e soluções tecnológicas consolidadas. A aquisição de veículos elétricos e infraestrutura de recarga mostra-se tecnicamente viável, alinhada às diretrizes de sustentabilidade, eficiência energética e modernização do sistema de transporte público.</w:t>
      </w:r>
    </w:p>
    <w:p w14:paraId="5220C2AA" w14:textId="77777777" w:rsidR="006F38E0" w:rsidRPr="006F38E0" w:rsidRDefault="006F38E0" w:rsidP="006F38E0">
      <w:pPr>
        <w:spacing w:before="120" w:after="120" w:line="360" w:lineRule="auto"/>
        <w:ind w:left="120" w:right="120"/>
        <w:jc w:val="both"/>
        <w:rPr>
          <w:rFonts w:ascii="Arial" w:hAnsi="Arial" w:cs="Arial"/>
          <w:sz w:val="21"/>
          <w:szCs w:val="21"/>
        </w:rPr>
      </w:pPr>
      <w:r w:rsidRPr="006F38E0">
        <w:rPr>
          <w:rFonts w:ascii="Arial" w:hAnsi="Arial" w:cs="Arial"/>
          <w:sz w:val="21"/>
          <w:szCs w:val="21"/>
        </w:rPr>
        <w:t>Recomenda-se, nas etapas subsequentes, a realização de procedimento competitivo, com detalhamento das especificações técnicas, bem como estudos complementares de viabilidade econômico-financeira e operacional.</w:t>
      </w:r>
    </w:p>
    <w:p w14:paraId="0F998C2C" w14:textId="09FE2821" w:rsidR="006F38E0" w:rsidRPr="0048159A" w:rsidRDefault="006F38E0" w:rsidP="005879D0">
      <w:pPr>
        <w:pStyle w:val="PargrafodaLista"/>
        <w:numPr>
          <w:ilvl w:val="0"/>
          <w:numId w:val="1"/>
        </w:numPr>
        <w:spacing w:before="120" w:after="120" w:line="360" w:lineRule="auto"/>
        <w:ind w:right="120"/>
        <w:jc w:val="both"/>
        <w:rPr>
          <w:rFonts w:ascii="Arial" w:hAnsi="Arial" w:cs="Arial"/>
          <w:sz w:val="21"/>
          <w:szCs w:val="21"/>
        </w:rPr>
      </w:pPr>
      <w:r w:rsidRPr="0048159A">
        <w:rPr>
          <w:rFonts w:ascii="Arial" w:hAnsi="Arial" w:cs="Arial"/>
          <w:b/>
          <w:bCs/>
          <w:sz w:val="21"/>
          <w:szCs w:val="21"/>
        </w:rPr>
        <w:t>ESCOLHA DA MODALIDADE DE LICITAÇÃO</w:t>
      </w:r>
    </w:p>
    <w:p w14:paraId="152EACC8" w14:textId="77777777" w:rsidR="0048159A" w:rsidRDefault="006F38E0" w:rsidP="0048159A">
      <w:pPr>
        <w:spacing w:before="120" w:after="120" w:line="360" w:lineRule="auto"/>
        <w:ind w:right="120"/>
        <w:jc w:val="both"/>
        <w:rPr>
          <w:rFonts w:ascii="Arial" w:hAnsi="Arial" w:cs="Arial"/>
          <w:sz w:val="21"/>
          <w:szCs w:val="21"/>
        </w:rPr>
      </w:pPr>
      <w:r w:rsidRPr="006F38E0">
        <w:rPr>
          <w:rFonts w:ascii="Arial" w:hAnsi="Arial" w:cs="Arial"/>
          <w:sz w:val="21"/>
          <w:szCs w:val="21"/>
        </w:rPr>
        <w:t>A adoção do Sistema de Registro de Preços (SRP) para a presente contratação mostra-se adequada ao caso concreto em razão das características do objeto, que envolve bens de natureza padronizável, com possibilidade de aquisições parceladas e necessidade de atendimento a demandas futuras no âmbito do Sistema de Transporte Público de Passageiros da Região Metropolitana do Recife – STPP/RMR, tais como:</w:t>
      </w:r>
    </w:p>
    <w:p w14:paraId="62FDE1B7" w14:textId="77777777" w:rsidR="0048159A" w:rsidRDefault="006F38E0">
      <w:pPr>
        <w:pStyle w:val="PargrafodaLista"/>
        <w:numPr>
          <w:ilvl w:val="0"/>
          <w:numId w:val="19"/>
        </w:numPr>
        <w:spacing w:before="120" w:after="120" w:line="360" w:lineRule="auto"/>
        <w:ind w:right="120"/>
        <w:jc w:val="both"/>
        <w:rPr>
          <w:rFonts w:ascii="Arial" w:hAnsi="Arial" w:cs="Arial"/>
          <w:sz w:val="21"/>
          <w:szCs w:val="21"/>
        </w:rPr>
      </w:pPr>
      <w:r w:rsidRPr="0048159A">
        <w:rPr>
          <w:rFonts w:ascii="Arial" w:hAnsi="Arial" w:cs="Arial"/>
          <w:b/>
          <w:bCs/>
          <w:sz w:val="21"/>
          <w:szCs w:val="21"/>
        </w:rPr>
        <w:t>Demanda variável e não integralmente previsível</w:t>
      </w:r>
      <w:r w:rsidRPr="0048159A">
        <w:rPr>
          <w:rFonts w:ascii="Arial" w:hAnsi="Arial" w:cs="Arial"/>
          <w:sz w:val="21"/>
          <w:szCs w:val="21"/>
        </w:rPr>
        <w:t>: a implementação da frota de ônibus elétricos e da infraestrutura de recarga ocorrerá de forma gradual, conforme a evolução das necessidades operacionais, disponibilidade de infraestrutura e validação técnica da solução, não sendo possível definir, com precisão, o momento exato de contratação de cada parcela do objeto.</w:t>
      </w:r>
    </w:p>
    <w:p w14:paraId="686A653A" w14:textId="77777777" w:rsidR="0048159A" w:rsidRDefault="006F38E0">
      <w:pPr>
        <w:pStyle w:val="PargrafodaLista"/>
        <w:numPr>
          <w:ilvl w:val="0"/>
          <w:numId w:val="19"/>
        </w:numPr>
        <w:spacing w:before="120" w:after="120" w:line="360" w:lineRule="auto"/>
        <w:ind w:right="120"/>
        <w:jc w:val="both"/>
        <w:rPr>
          <w:rFonts w:ascii="Arial" w:hAnsi="Arial" w:cs="Arial"/>
          <w:sz w:val="21"/>
          <w:szCs w:val="21"/>
        </w:rPr>
      </w:pPr>
      <w:r w:rsidRPr="0048159A">
        <w:rPr>
          <w:rFonts w:ascii="Arial" w:hAnsi="Arial" w:cs="Arial"/>
          <w:b/>
          <w:bCs/>
          <w:sz w:val="21"/>
          <w:szCs w:val="21"/>
        </w:rPr>
        <w:t>Possibilidade de contratações futuras e parceladas</w:t>
      </w:r>
      <w:r w:rsidRPr="0048159A">
        <w:rPr>
          <w:rFonts w:ascii="Arial" w:hAnsi="Arial" w:cs="Arial"/>
          <w:sz w:val="21"/>
          <w:szCs w:val="21"/>
        </w:rPr>
        <w:t xml:space="preserve">: o SRP permite ao Consórcio de Transporte Metropolitano CTM realizar contratações conforme a conveniência e </w:t>
      </w:r>
      <w:r w:rsidRPr="0048159A">
        <w:rPr>
          <w:rFonts w:ascii="Arial" w:hAnsi="Arial" w:cs="Arial"/>
          <w:sz w:val="21"/>
          <w:szCs w:val="21"/>
        </w:rPr>
        <w:lastRenderedPageBreak/>
        <w:t>oportunidade administrativa, adequando-se ao planejamento estratégico da mobilidade urbana e às etapas de implantação do projeto;</w:t>
      </w:r>
    </w:p>
    <w:p w14:paraId="60726B95" w14:textId="77777777" w:rsidR="0048159A" w:rsidRDefault="006F38E0">
      <w:pPr>
        <w:pStyle w:val="PargrafodaLista"/>
        <w:numPr>
          <w:ilvl w:val="0"/>
          <w:numId w:val="19"/>
        </w:numPr>
        <w:spacing w:before="120" w:after="120" w:line="360" w:lineRule="auto"/>
        <w:ind w:right="120"/>
        <w:jc w:val="both"/>
        <w:rPr>
          <w:rFonts w:ascii="Arial" w:hAnsi="Arial" w:cs="Arial"/>
          <w:sz w:val="21"/>
          <w:szCs w:val="21"/>
        </w:rPr>
      </w:pPr>
      <w:r w:rsidRPr="0048159A">
        <w:rPr>
          <w:rFonts w:ascii="Arial" w:hAnsi="Arial" w:cs="Arial"/>
          <w:b/>
          <w:bCs/>
          <w:sz w:val="21"/>
          <w:szCs w:val="21"/>
        </w:rPr>
        <w:t>Otimização dos recursos públicos</w:t>
      </w:r>
      <w:r w:rsidRPr="0048159A">
        <w:rPr>
          <w:rFonts w:ascii="Arial" w:hAnsi="Arial" w:cs="Arial"/>
          <w:sz w:val="21"/>
          <w:szCs w:val="21"/>
        </w:rPr>
        <w:t>: a formação de uma ata de registro de preços possibilita a obtenção de condições mais vantajosas, em razão da economia de escala, bem como reduz custos administrativos decorrentes da realização de múltiplos procedimentos licitatórios;</w:t>
      </w:r>
    </w:p>
    <w:p w14:paraId="76BA7B6C" w14:textId="77777777" w:rsidR="0048159A" w:rsidRDefault="006F38E0">
      <w:pPr>
        <w:pStyle w:val="PargrafodaLista"/>
        <w:numPr>
          <w:ilvl w:val="0"/>
          <w:numId w:val="19"/>
        </w:numPr>
        <w:spacing w:before="120" w:after="120" w:line="360" w:lineRule="auto"/>
        <w:ind w:right="120"/>
        <w:jc w:val="both"/>
        <w:rPr>
          <w:rFonts w:ascii="Arial" w:hAnsi="Arial" w:cs="Arial"/>
          <w:sz w:val="21"/>
          <w:szCs w:val="21"/>
        </w:rPr>
      </w:pPr>
      <w:r w:rsidRPr="0048159A">
        <w:rPr>
          <w:rFonts w:ascii="Arial" w:hAnsi="Arial" w:cs="Arial"/>
          <w:b/>
          <w:bCs/>
          <w:sz w:val="21"/>
          <w:szCs w:val="21"/>
        </w:rPr>
        <w:t>Alinhamento com a disponibilidade orçamentária e financeira</w:t>
      </w:r>
      <w:r w:rsidRPr="0048159A">
        <w:rPr>
          <w:rFonts w:ascii="Arial" w:hAnsi="Arial" w:cs="Arial"/>
          <w:sz w:val="21"/>
          <w:szCs w:val="21"/>
        </w:rPr>
        <w:t>: considerando que a contratação envolve recursos provenientes de transferências voluntárias da União, a utilização do SRP confere maior flexibilidade para compatibilizar as aquisições com o cronograma de liberação de recursos e execução do projeto;</w:t>
      </w:r>
    </w:p>
    <w:p w14:paraId="72278F2B" w14:textId="20D6C6D9" w:rsidR="006F38E0" w:rsidRPr="00436AD7" w:rsidRDefault="006F38E0">
      <w:pPr>
        <w:pStyle w:val="PargrafodaLista"/>
        <w:numPr>
          <w:ilvl w:val="0"/>
          <w:numId w:val="19"/>
        </w:numPr>
        <w:spacing w:before="120" w:after="120" w:line="360" w:lineRule="auto"/>
        <w:ind w:right="120"/>
        <w:jc w:val="both"/>
        <w:rPr>
          <w:rFonts w:ascii="Arial" w:hAnsi="Arial" w:cs="Arial"/>
          <w:sz w:val="21"/>
          <w:szCs w:val="21"/>
        </w:rPr>
      </w:pPr>
      <w:r w:rsidRPr="0048159A">
        <w:rPr>
          <w:rFonts w:ascii="Arial" w:hAnsi="Arial" w:cs="Arial"/>
          <w:b/>
          <w:bCs/>
          <w:sz w:val="21"/>
          <w:szCs w:val="21"/>
        </w:rPr>
        <w:t>Padronização e ganho de eficiência</w:t>
      </w:r>
      <w:r w:rsidRPr="0048159A">
        <w:rPr>
          <w:rFonts w:ascii="Arial" w:hAnsi="Arial" w:cs="Arial"/>
          <w:sz w:val="21"/>
          <w:szCs w:val="21"/>
        </w:rPr>
        <w:t>: a definição prévia de especificações técnicas uniformes assegura maior controle de qualidade, padronização da frota e eficiência na operação e manutenção dos equipamentos, sendo a solução mais adequada para atender ao interesse público, conferindo maior flexibilidade, eficiência e racionalidade à gestão das contratações.</w:t>
      </w:r>
    </w:p>
    <w:p w14:paraId="4EA3B691" w14:textId="799FB7E8" w:rsidR="0048159A" w:rsidRPr="0048159A" w:rsidRDefault="006F38E0" w:rsidP="005879D0">
      <w:pPr>
        <w:pStyle w:val="PargrafodaLista"/>
        <w:numPr>
          <w:ilvl w:val="0"/>
          <w:numId w:val="1"/>
        </w:numPr>
        <w:spacing w:before="240" w:line="360" w:lineRule="auto"/>
        <w:jc w:val="both"/>
        <w:rPr>
          <w:rFonts w:ascii="Arial" w:hAnsi="Arial" w:cs="Arial"/>
          <w:b/>
          <w:bCs/>
          <w:sz w:val="21"/>
          <w:szCs w:val="21"/>
        </w:rPr>
      </w:pPr>
      <w:r w:rsidRPr="0048159A">
        <w:rPr>
          <w:rFonts w:ascii="Arial" w:hAnsi="Arial" w:cs="Arial"/>
          <w:b/>
          <w:bCs/>
          <w:sz w:val="21"/>
          <w:szCs w:val="21"/>
        </w:rPr>
        <w:t>DESCRIÇÃO DA SOLUÇÃO ESCOLHIDA</w:t>
      </w:r>
    </w:p>
    <w:p w14:paraId="7CA4EDD9" w14:textId="4E23CF41" w:rsidR="006F38E0" w:rsidRPr="0048159A" w:rsidRDefault="006F38E0" w:rsidP="0048159A">
      <w:pPr>
        <w:spacing w:before="240" w:line="360" w:lineRule="auto"/>
        <w:ind w:left="360"/>
        <w:jc w:val="both"/>
        <w:rPr>
          <w:rFonts w:ascii="Arial" w:hAnsi="Arial" w:cs="Arial"/>
          <w:b/>
          <w:bCs/>
          <w:sz w:val="21"/>
          <w:szCs w:val="21"/>
        </w:rPr>
      </w:pPr>
      <w:r w:rsidRPr="0048159A">
        <w:rPr>
          <w:rFonts w:ascii="Arial" w:hAnsi="Arial" w:cs="Arial"/>
          <w:sz w:val="21"/>
          <w:szCs w:val="21"/>
        </w:rPr>
        <w:t>Todos os critérios e detalhes da modalidade escolhida estarão descrita de forma detalhada no Termo de Referência, edital juntamente aos seus anexos.</w:t>
      </w:r>
    </w:p>
    <w:p w14:paraId="5E459976" w14:textId="77777777" w:rsidR="006F38E0" w:rsidRPr="006F38E0" w:rsidRDefault="006F38E0" w:rsidP="006F38E0">
      <w:pPr>
        <w:spacing w:before="120" w:after="120" w:line="360" w:lineRule="auto"/>
        <w:ind w:left="120" w:right="120"/>
        <w:jc w:val="both"/>
        <w:rPr>
          <w:rFonts w:ascii="Arial" w:hAnsi="Arial" w:cs="Arial"/>
          <w:b/>
          <w:bCs/>
          <w:sz w:val="21"/>
          <w:szCs w:val="21"/>
        </w:rPr>
      </w:pPr>
      <w:r w:rsidRPr="006F38E0">
        <w:rPr>
          <w:rFonts w:ascii="Arial" w:hAnsi="Arial" w:cs="Arial"/>
          <w:b/>
          <w:bCs/>
          <w:sz w:val="21"/>
          <w:szCs w:val="21"/>
        </w:rPr>
        <w:t>10. ESTIMATIVA DO VALOR DA CONTRATAÇÃO</w:t>
      </w:r>
    </w:p>
    <w:p w14:paraId="0F1FCB5B" w14:textId="0A4E3BEA" w:rsidR="006F38E0" w:rsidRPr="006F38E0" w:rsidRDefault="006F38E0" w:rsidP="0048159A">
      <w:pPr>
        <w:spacing w:before="120" w:after="120" w:line="360" w:lineRule="auto"/>
        <w:ind w:left="120" w:right="120"/>
        <w:jc w:val="both"/>
        <w:rPr>
          <w:rFonts w:ascii="Arial" w:hAnsi="Arial" w:cs="Arial"/>
          <w:sz w:val="21"/>
          <w:szCs w:val="21"/>
        </w:rPr>
      </w:pPr>
      <w:r w:rsidRPr="006F38E0">
        <w:rPr>
          <w:rFonts w:ascii="Arial" w:hAnsi="Arial" w:cs="Arial"/>
          <w:sz w:val="21"/>
          <w:szCs w:val="21"/>
        </w:rPr>
        <w:t>Segue abaixo a planilha com o demonstrativo da estimativa dos valores a serem contratados pelos 6 lotes (5 lotes veículos elétrico e 1 lote carregadores com instalação da infraestrutura).</w:t>
      </w:r>
    </w:p>
    <w:tbl>
      <w:tblPr>
        <w:tblW w:w="8993" w:type="dxa"/>
        <w:tblBorders>
          <w:top w:val="nil"/>
          <w:left w:val="nil"/>
          <w:bottom w:val="nil"/>
          <w:right w:val="nil"/>
          <w:insideH w:val="nil"/>
          <w:insideV w:val="nil"/>
        </w:tblBorders>
        <w:tblLayout w:type="fixed"/>
        <w:tblLook w:val="0600" w:firstRow="0" w:lastRow="0" w:firstColumn="0" w:lastColumn="0" w:noHBand="1" w:noVBand="1"/>
      </w:tblPr>
      <w:tblGrid>
        <w:gridCol w:w="2496"/>
        <w:gridCol w:w="1141"/>
        <w:gridCol w:w="1411"/>
        <w:gridCol w:w="1560"/>
        <w:gridCol w:w="2165"/>
        <w:gridCol w:w="220"/>
      </w:tblGrid>
      <w:tr w:rsidR="006F38E0" w:rsidRPr="006F38E0" w14:paraId="0371C98A" w14:textId="77777777" w:rsidTr="0048159A">
        <w:trPr>
          <w:trHeight w:val="1085"/>
        </w:trPr>
        <w:tc>
          <w:tcPr>
            <w:tcW w:w="2496" w:type="dxa"/>
            <w:vMerge w:val="restart"/>
            <w:tcBorders>
              <w:top w:val="single" w:sz="13" w:space="0" w:color="000000"/>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51C91130" w14:textId="77777777" w:rsidR="006F38E0" w:rsidRPr="0048159A" w:rsidRDefault="006F38E0" w:rsidP="009A3572">
            <w:pPr>
              <w:spacing w:line="360" w:lineRule="auto"/>
              <w:jc w:val="both"/>
              <w:rPr>
                <w:rFonts w:ascii="Arial" w:hAnsi="Arial" w:cs="Arial"/>
                <w:b/>
                <w:bCs/>
                <w:sz w:val="21"/>
                <w:szCs w:val="21"/>
              </w:rPr>
            </w:pPr>
            <w:r w:rsidRPr="0048159A">
              <w:rPr>
                <w:rFonts w:ascii="Arial" w:hAnsi="Arial" w:cs="Arial"/>
                <w:b/>
                <w:bCs/>
                <w:sz w:val="21"/>
                <w:szCs w:val="21"/>
              </w:rPr>
              <w:t>Descrição</w:t>
            </w:r>
          </w:p>
        </w:tc>
        <w:tc>
          <w:tcPr>
            <w:tcW w:w="1141" w:type="dxa"/>
            <w:tcBorders>
              <w:top w:val="single" w:sz="13" w:space="0" w:color="000000"/>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29A541F2" w14:textId="77777777" w:rsidR="006F38E0" w:rsidRPr="0048159A" w:rsidRDefault="006F38E0" w:rsidP="009A3572">
            <w:pPr>
              <w:spacing w:line="360" w:lineRule="auto"/>
              <w:jc w:val="both"/>
              <w:rPr>
                <w:rFonts w:ascii="Arial" w:hAnsi="Arial" w:cs="Arial"/>
                <w:b/>
                <w:bCs/>
                <w:sz w:val="21"/>
                <w:szCs w:val="21"/>
              </w:rPr>
            </w:pPr>
            <w:r w:rsidRPr="0048159A">
              <w:rPr>
                <w:rFonts w:ascii="Arial" w:hAnsi="Arial" w:cs="Arial"/>
                <w:b/>
                <w:bCs/>
                <w:sz w:val="21"/>
                <w:szCs w:val="21"/>
              </w:rPr>
              <w:t>Unidade de Medida</w:t>
            </w:r>
          </w:p>
        </w:tc>
        <w:tc>
          <w:tcPr>
            <w:tcW w:w="1411" w:type="dxa"/>
            <w:tcBorders>
              <w:top w:val="single" w:sz="13" w:space="0" w:color="000000"/>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43DF9CC8" w14:textId="77777777" w:rsidR="006F38E0" w:rsidRPr="0048159A" w:rsidRDefault="006F38E0" w:rsidP="009A3572">
            <w:pPr>
              <w:spacing w:line="360" w:lineRule="auto"/>
              <w:jc w:val="both"/>
              <w:rPr>
                <w:rFonts w:ascii="Arial" w:hAnsi="Arial" w:cs="Arial"/>
                <w:b/>
                <w:bCs/>
                <w:sz w:val="21"/>
                <w:szCs w:val="21"/>
              </w:rPr>
            </w:pPr>
            <w:r w:rsidRPr="0048159A">
              <w:rPr>
                <w:rFonts w:ascii="Arial" w:hAnsi="Arial" w:cs="Arial"/>
                <w:b/>
                <w:bCs/>
                <w:sz w:val="21"/>
                <w:szCs w:val="21"/>
              </w:rPr>
              <w:t>Quantidade</w:t>
            </w:r>
          </w:p>
        </w:tc>
        <w:tc>
          <w:tcPr>
            <w:tcW w:w="1560" w:type="dxa"/>
            <w:tcBorders>
              <w:top w:val="single" w:sz="13" w:space="0" w:color="000000"/>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748E8383" w14:textId="77777777" w:rsidR="006F38E0" w:rsidRPr="0048159A" w:rsidRDefault="006F38E0" w:rsidP="009A3572">
            <w:pPr>
              <w:spacing w:line="360" w:lineRule="auto"/>
              <w:jc w:val="both"/>
              <w:rPr>
                <w:rFonts w:ascii="Arial" w:hAnsi="Arial" w:cs="Arial"/>
                <w:b/>
                <w:bCs/>
                <w:sz w:val="21"/>
                <w:szCs w:val="21"/>
              </w:rPr>
            </w:pPr>
            <w:r w:rsidRPr="0048159A">
              <w:rPr>
                <w:rFonts w:ascii="Arial" w:hAnsi="Arial" w:cs="Arial"/>
                <w:b/>
                <w:bCs/>
                <w:sz w:val="21"/>
                <w:szCs w:val="21"/>
              </w:rPr>
              <w:t>Valor Unitário Estimado Máximo</w:t>
            </w:r>
          </w:p>
        </w:tc>
        <w:tc>
          <w:tcPr>
            <w:tcW w:w="2165" w:type="dxa"/>
            <w:tcBorders>
              <w:top w:val="single" w:sz="13" w:space="0" w:color="000000"/>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1A583725" w14:textId="77777777" w:rsidR="006F38E0" w:rsidRPr="0048159A" w:rsidRDefault="006F38E0" w:rsidP="009A3572">
            <w:pPr>
              <w:spacing w:line="360" w:lineRule="auto"/>
              <w:jc w:val="both"/>
              <w:rPr>
                <w:rFonts w:ascii="Arial" w:hAnsi="Arial" w:cs="Arial"/>
                <w:b/>
                <w:bCs/>
                <w:sz w:val="21"/>
                <w:szCs w:val="21"/>
              </w:rPr>
            </w:pPr>
            <w:r w:rsidRPr="0048159A">
              <w:rPr>
                <w:rFonts w:ascii="Arial" w:hAnsi="Arial" w:cs="Arial"/>
                <w:b/>
                <w:bCs/>
                <w:sz w:val="21"/>
                <w:szCs w:val="21"/>
              </w:rPr>
              <w:t>Valor Total Estimado Máximo</w:t>
            </w:r>
          </w:p>
        </w:tc>
        <w:tc>
          <w:tcPr>
            <w:tcW w:w="220" w:type="dxa"/>
            <w:tcBorders>
              <w:top w:val="nil"/>
              <w:left w:val="nil"/>
              <w:bottom w:val="nil"/>
              <w:right w:val="nil"/>
            </w:tcBorders>
            <w:tcMar>
              <w:top w:w="100" w:type="dxa"/>
              <w:left w:w="100" w:type="dxa"/>
              <w:bottom w:w="100" w:type="dxa"/>
              <w:right w:w="100" w:type="dxa"/>
            </w:tcMar>
          </w:tcPr>
          <w:p w14:paraId="45485857" w14:textId="77777777" w:rsidR="006F38E0" w:rsidRPr="006F38E0" w:rsidRDefault="006F38E0" w:rsidP="009A3572">
            <w:pPr>
              <w:spacing w:before="240" w:after="240" w:line="360" w:lineRule="auto"/>
              <w:jc w:val="both"/>
              <w:rPr>
                <w:rFonts w:ascii="Arial" w:hAnsi="Arial" w:cs="Arial"/>
                <w:sz w:val="21"/>
                <w:szCs w:val="21"/>
              </w:rPr>
            </w:pPr>
            <w:r w:rsidRPr="006F38E0">
              <w:rPr>
                <w:rFonts w:ascii="Arial" w:hAnsi="Arial" w:cs="Arial"/>
                <w:sz w:val="21"/>
                <w:szCs w:val="21"/>
              </w:rPr>
              <w:t xml:space="preserve"> </w:t>
            </w:r>
          </w:p>
        </w:tc>
      </w:tr>
      <w:tr w:rsidR="006F38E0" w:rsidRPr="006F38E0" w14:paraId="2C5CEB23" w14:textId="77777777" w:rsidTr="0048159A">
        <w:trPr>
          <w:trHeight w:val="530"/>
        </w:trPr>
        <w:tc>
          <w:tcPr>
            <w:tcW w:w="2496" w:type="dxa"/>
            <w:vMerge/>
            <w:tcBorders>
              <w:top w:val="single" w:sz="13" w:space="0" w:color="000000"/>
              <w:left w:val="single" w:sz="13" w:space="0" w:color="000000"/>
              <w:bottom w:val="single" w:sz="13" w:space="0" w:color="000000"/>
              <w:right w:val="single" w:sz="13" w:space="0" w:color="000000"/>
            </w:tcBorders>
            <w:tcMar>
              <w:top w:w="100" w:type="dxa"/>
              <w:left w:w="100" w:type="dxa"/>
              <w:bottom w:w="100" w:type="dxa"/>
              <w:right w:w="100" w:type="dxa"/>
            </w:tcMar>
          </w:tcPr>
          <w:p w14:paraId="3F4D74FF" w14:textId="77777777" w:rsidR="006F38E0" w:rsidRPr="006F38E0" w:rsidRDefault="006F38E0" w:rsidP="009A3572">
            <w:pPr>
              <w:spacing w:line="360" w:lineRule="auto"/>
              <w:jc w:val="both"/>
              <w:rPr>
                <w:rFonts w:ascii="Arial" w:hAnsi="Arial" w:cs="Arial"/>
                <w:sz w:val="21"/>
                <w:szCs w:val="21"/>
              </w:rPr>
            </w:pPr>
          </w:p>
        </w:tc>
        <w:tc>
          <w:tcPr>
            <w:tcW w:w="1141" w:type="dxa"/>
            <w:tcBorders>
              <w:top w:val="nil"/>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198E2784"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(A)</w:t>
            </w:r>
          </w:p>
        </w:tc>
        <w:tc>
          <w:tcPr>
            <w:tcW w:w="1411" w:type="dxa"/>
            <w:tcBorders>
              <w:top w:val="nil"/>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7D8EB45D"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(B)</w:t>
            </w:r>
          </w:p>
        </w:tc>
        <w:tc>
          <w:tcPr>
            <w:tcW w:w="1560" w:type="dxa"/>
            <w:tcBorders>
              <w:top w:val="nil"/>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66AA4393"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(C)</w:t>
            </w:r>
          </w:p>
        </w:tc>
        <w:tc>
          <w:tcPr>
            <w:tcW w:w="2165" w:type="dxa"/>
            <w:tcBorders>
              <w:top w:val="nil"/>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2CEF5EE8"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(D) = (B) x (C)</w:t>
            </w:r>
          </w:p>
        </w:tc>
        <w:tc>
          <w:tcPr>
            <w:tcW w:w="220" w:type="dxa"/>
            <w:tcBorders>
              <w:top w:val="nil"/>
              <w:left w:val="nil"/>
              <w:bottom w:val="nil"/>
              <w:right w:val="nil"/>
            </w:tcBorders>
            <w:tcMar>
              <w:top w:w="100" w:type="dxa"/>
              <w:left w:w="100" w:type="dxa"/>
              <w:bottom w:w="100" w:type="dxa"/>
              <w:right w:w="100" w:type="dxa"/>
            </w:tcMar>
          </w:tcPr>
          <w:p w14:paraId="7618B176" w14:textId="77777777" w:rsidR="006F38E0" w:rsidRPr="006F38E0" w:rsidRDefault="006F38E0" w:rsidP="009A3572">
            <w:pPr>
              <w:spacing w:before="240" w:after="240" w:line="360" w:lineRule="auto"/>
              <w:jc w:val="both"/>
              <w:rPr>
                <w:rFonts w:ascii="Arial" w:hAnsi="Arial" w:cs="Arial"/>
                <w:sz w:val="21"/>
                <w:szCs w:val="21"/>
              </w:rPr>
            </w:pPr>
            <w:r w:rsidRPr="006F38E0">
              <w:rPr>
                <w:rFonts w:ascii="Arial" w:hAnsi="Arial" w:cs="Arial"/>
                <w:sz w:val="21"/>
                <w:szCs w:val="21"/>
              </w:rPr>
              <w:t xml:space="preserve"> </w:t>
            </w:r>
          </w:p>
        </w:tc>
      </w:tr>
      <w:tr w:rsidR="006F38E0" w:rsidRPr="006F38E0" w14:paraId="2E255433" w14:textId="77777777" w:rsidTr="0048159A">
        <w:trPr>
          <w:trHeight w:val="6515"/>
        </w:trPr>
        <w:tc>
          <w:tcPr>
            <w:tcW w:w="2496" w:type="dxa"/>
            <w:tcBorders>
              <w:top w:val="nil"/>
              <w:left w:val="single" w:sz="13" w:space="0" w:color="000000"/>
              <w:bottom w:val="single" w:sz="13" w:space="0" w:color="000000"/>
              <w:right w:val="single" w:sz="13" w:space="0" w:color="000000"/>
            </w:tcBorders>
            <w:tcMar>
              <w:top w:w="100" w:type="dxa"/>
              <w:left w:w="100" w:type="dxa"/>
              <w:bottom w:w="100" w:type="dxa"/>
              <w:right w:w="100" w:type="dxa"/>
            </w:tcMar>
          </w:tcPr>
          <w:p w14:paraId="03B56D84"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lastRenderedPageBreak/>
              <w:t>Ônibus modelo PADRON de 12 a 14 m. Freios ABS tração elétrica com capacidade mínima de 250 km. Baterias lifep04 com sistema de refrigeração. Acessibilidade conforme ABNT 14022, climatização, 03 (três) portas de serviço, sistema de videomonitoramento, painel eletrônico frontal de destino, painel digital atras da cabine do motorista, infraestrutura para instalação de validadores e catracas próximo ao posto de comando (motorista)</w:t>
            </w:r>
          </w:p>
        </w:tc>
        <w:tc>
          <w:tcPr>
            <w:tcW w:w="1141" w:type="dxa"/>
            <w:tcBorders>
              <w:top w:val="nil"/>
              <w:left w:val="single" w:sz="13" w:space="0" w:color="000000"/>
              <w:bottom w:val="single" w:sz="13" w:space="0" w:color="000000"/>
              <w:right w:val="single" w:sz="13" w:space="0" w:color="000000"/>
            </w:tcBorders>
            <w:tcMar>
              <w:top w:w="100" w:type="dxa"/>
              <w:left w:w="100" w:type="dxa"/>
              <w:bottom w:w="100" w:type="dxa"/>
              <w:right w:w="100" w:type="dxa"/>
            </w:tcMar>
          </w:tcPr>
          <w:p w14:paraId="62372596"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unidade</w:t>
            </w:r>
          </w:p>
        </w:tc>
        <w:tc>
          <w:tcPr>
            <w:tcW w:w="1411" w:type="dxa"/>
            <w:tcBorders>
              <w:top w:val="nil"/>
              <w:left w:val="single" w:sz="13" w:space="0" w:color="000000"/>
              <w:bottom w:val="single" w:sz="13" w:space="0" w:color="000000"/>
              <w:right w:val="single" w:sz="13" w:space="0" w:color="000000"/>
            </w:tcBorders>
            <w:tcMar>
              <w:top w:w="100" w:type="dxa"/>
              <w:left w:w="100" w:type="dxa"/>
              <w:bottom w:w="100" w:type="dxa"/>
              <w:right w:w="100" w:type="dxa"/>
            </w:tcMar>
          </w:tcPr>
          <w:p w14:paraId="78A9D404"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20</w:t>
            </w:r>
          </w:p>
        </w:tc>
        <w:tc>
          <w:tcPr>
            <w:tcW w:w="1560" w:type="dxa"/>
            <w:tcBorders>
              <w:top w:val="nil"/>
              <w:left w:val="single" w:sz="13" w:space="0" w:color="000000"/>
              <w:bottom w:val="single" w:sz="13" w:space="0" w:color="000000"/>
              <w:right w:val="single" w:sz="13" w:space="0" w:color="000000"/>
            </w:tcBorders>
            <w:tcMar>
              <w:top w:w="100" w:type="dxa"/>
              <w:left w:w="100" w:type="dxa"/>
              <w:bottom w:w="100" w:type="dxa"/>
              <w:right w:w="100" w:type="dxa"/>
            </w:tcMar>
          </w:tcPr>
          <w:p w14:paraId="26378634"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R$ 3.021.996,52</w:t>
            </w:r>
          </w:p>
        </w:tc>
        <w:tc>
          <w:tcPr>
            <w:tcW w:w="2165" w:type="dxa"/>
            <w:tcBorders>
              <w:top w:val="nil"/>
              <w:left w:val="single" w:sz="13" w:space="0" w:color="000000"/>
              <w:bottom w:val="single" w:sz="13" w:space="0" w:color="000000"/>
              <w:right w:val="single" w:sz="13" w:space="0" w:color="000000"/>
            </w:tcBorders>
            <w:tcMar>
              <w:top w:w="100" w:type="dxa"/>
              <w:left w:w="100" w:type="dxa"/>
              <w:bottom w:w="100" w:type="dxa"/>
              <w:right w:w="100" w:type="dxa"/>
            </w:tcMar>
          </w:tcPr>
          <w:p w14:paraId="3B245055"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R$ 60.439.930,40</w:t>
            </w:r>
          </w:p>
        </w:tc>
        <w:tc>
          <w:tcPr>
            <w:tcW w:w="220" w:type="dxa"/>
            <w:tcBorders>
              <w:top w:val="nil"/>
              <w:left w:val="nil"/>
              <w:bottom w:val="nil"/>
              <w:right w:val="nil"/>
            </w:tcBorders>
            <w:tcMar>
              <w:top w:w="100" w:type="dxa"/>
              <w:left w:w="100" w:type="dxa"/>
              <w:bottom w:w="100" w:type="dxa"/>
              <w:right w:w="100" w:type="dxa"/>
            </w:tcMar>
          </w:tcPr>
          <w:p w14:paraId="7B2AA5BE" w14:textId="77777777" w:rsidR="006F38E0" w:rsidRPr="006F38E0" w:rsidRDefault="006F38E0" w:rsidP="009A3572">
            <w:pPr>
              <w:spacing w:before="240" w:after="240" w:line="360" w:lineRule="auto"/>
              <w:jc w:val="both"/>
              <w:rPr>
                <w:rFonts w:ascii="Arial" w:hAnsi="Arial" w:cs="Arial"/>
                <w:sz w:val="21"/>
                <w:szCs w:val="21"/>
              </w:rPr>
            </w:pPr>
            <w:r w:rsidRPr="006F38E0">
              <w:rPr>
                <w:rFonts w:ascii="Arial" w:hAnsi="Arial" w:cs="Arial"/>
                <w:sz w:val="21"/>
                <w:szCs w:val="21"/>
              </w:rPr>
              <w:t xml:space="preserve"> </w:t>
            </w:r>
          </w:p>
        </w:tc>
      </w:tr>
      <w:tr w:rsidR="006F38E0" w:rsidRPr="006F38E0" w14:paraId="6F0D0A6D" w14:textId="77777777" w:rsidTr="0048159A">
        <w:trPr>
          <w:gridAfter w:val="1"/>
          <w:wAfter w:w="220" w:type="dxa"/>
          <w:trHeight w:val="530"/>
        </w:trPr>
        <w:tc>
          <w:tcPr>
            <w:tcW w:w="8773" w:type="dxa"/>
            <w:gridSpan w:val="5"/>
            <w:tcBorders>
              <w:top w:val="nil"/>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691BEAD6" w14:textId="77777777" w:rsidR="006F38E0" w:rsidRPr="0048159A" w:rsidRDefault="006F38E0" w:rsidP="009A3572">
            <w:pPr>
              <w:spacing w:line="360" w:lineRule="auto"/>
              <w:jc w:val="both"/>
              <w:rPr>
                <w:rFonts w:ascii="Arial" w:hAnsi="Arial" w:cs="Arial"/>
                <w:b/>
                <w:bCs/>
                <w:sz w:val="21"/>
                <w:szCs w:val="21"/>
              </w:rPr>
            </w:pPr>
            <w:r w:rsidRPr="0048159A">
              <w:rPr>
                <w:rFonts w:ascii="Arial" w:hAnsi="Arial" w:cs="Arial"/>
                <w:b/>
                <w:bCs/>
                <w:sz w:val="21"/>
                <w:szCs w:val="21"/>
              </w:rPr>
              <w:t>LOTE 2</w:t>
            </w:r>
          </w:p>
        </w:tc>
      </w:tr>
      <w:tr w:rsidR="006F38E0" w:rsidRPr="006F38E0" w14:paraId="45C9F7EE" w14:textId="77777777" w:rsidTr="0048159A">
        <w:trPr>
          <w:trHeight w:val="1085"/>
        </w:trPr>
        <w:tc>
          <w:tcPr>
            <w:tcW w:w="2496" w:type="dxa"/>
            <w:vMerge w:val="restart"/>
            <w:tcBorders>
              <w:top w:val="nil"/>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6255ED02"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Descrição</w:t>
            </w:r>
          </w:p>
        </w:tc>
        <w:tc>
          <w:tcPr>
            <w:tcW w:w="1141" w:type="dxa"/>
            <w:tcBorders>
              <w:top w:val="single" w:sz="13" w:space="0" w:color="000000"/>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157257D8"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Unidade de Medida</w:t>
            </w:r>
          </w:p>
        </w:tc>
        <w:tc>
          <w:tcPr>
            <w:tcW w:w="1411" w:type="dxa"/>
            <w:tcBorders>
              <w:top w:val="single" w:sz="13" w:space="0" w:color="000000"/>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5EA0C572"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Quantidade</w:t>
            </w:r>
          </w:p>
        </w:tc>
        <w:tc>
          <w:tcPr>
            <w:tcW w:w="1560" w:type="dxa"/>
            <w:tcBorders>
              <w:top w:val="single" w:sz="13" w:space="0" w:color="000000"/>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58C3874C"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Valor Unitário Estimado Máximo</w:t>
            </w:r>
          </w:p>
        </w:tc>
        <w:tc>
          <w:tcPr>
            <w:tcW w:w="2165" w:type="dxa"/>
            <w:tcBorders>
              <w:top w:val="single" w:sz="13" w:space="0" w:color="000000"/>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602A4320"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Valor Total Estimado Máximo</w:t>
            </w:r>
          </w:p>
        </w:tc>
        <w:tc>
          <w:tcPr>
            <w:tcW w:w="220" w:type="dxa"/>
            <w:tcBorders>
              <w:top w:val="nil"/>
              <w:left w:val="nil"/>
              <w:bottom w:val="nil"/>
              <w:right w:val="nil"/>
            </w:tcBorders>
            <w:tcMar>
              <w:top w:w="100" w:type="dxa"/>
              <w:left w:w="100" w:type="dxa"/>
              <w:bottom w:w="100" w:type="dxa"/>
              <w:right w:w="100" w:type="dxa"/>
            </w:tcMar>
          </w:tcPr>
          <w:p w14:paraId="505E1EA1" w14:textId="77777777" w:rsidR="006F38E0" w:rsidRPr="006F38E0" w:rsidRDefault="006F38E0" w:rsidP="009A3572">
            <w:pPr>
              <w:spacing w:before="240" w:after="240" w:line="360" w:lineRule="auto"/>
              <w:jc w:val="both"/>
              <w:rPr>
                <w:rFonts w:ascii="Arial" w:hAnsi="Arial" w:cs="Arial"/>
                <w:sz w:val="21"/>
                <w:szCs w:val="21"/>
              </w:rPr>
            </w:pPr>
            <w:r w:rsidRPr="006F38E0">
              <w:rPr>
                <w:rFonts w:ascii="Arial" w:hAnsi="Arial" w:cs="Arial"/>
                <w:sz w:val="21"/>
                <w:szCs w:val="21"/>
              </w:rPr>
              <w:t xml:space="preserve"> </w:t>
            </w:r>
          </w:p>
        </w:tc>
      </w:tr>
      <w:tr w:rsidR="006F38E0" w:rsidRPr="006F38E0" w14:paraId="5A034713" w14:textId="77777777" w:rsidTr="0048159A">
        <w:trPr>
          <w:trHeight w:val="530"/>
        </w:trPr>
        <w:tc>
          <w:tcPr>
            <w:tcW w:w="2496" w:type="dxa"/>
            <w:vMerge/>
            <w:tcBorders>
              <w:top w:val="nil"/>
              <w:left w:val="single" w:sz="13" w:space="0" w:color="000000"/>
              <w:bottom w:val="single" w:sz="13" w:space="0" w:color="000000"/>
              <w:right w:val="single" w:sz="13" w:space="0" w:color="000000"/>
            </w:tcBorders>
            <w:tcMar>
              <w:top w:w="100" w:type="dxa"/>
              <w:left w:w="100" w:type="dxa"/>
              <w:bottom w:w="100" w:type="dxa"/>
              <w:right w:w="100" w:type="dxa"/>
            </w:tcMar>
          </w:tcPr>
          <w:p w14:paraId="70393F72" w14:textId="77777777" w:rsidR="006F38E0" w:rsidRPr="006F38E0" w:rsidRDefault="006F38E0" w:rsidP="009A3572">
            <w:pPr>
              <w:spacing w:line="360" w:lineRule="auto"/>
              <w:jc w:val="both"/>
              <w:rPr>
                <w:rFonts w:ascii="Arial" w:hAnsi="Arial" w:cs="Arial"/>
                <w:sz w:val="21"/>
                <w:szCs w:val="21"/>
              </w:rPr>
            </w:pPr>
          </w:p>
        </w:tc>
        <w:tc>
          <w:tcPr>
            <w:tcW w:w="1141" w:type="dxa"/>
            <w:tcBorders>
              <w:top w:val="nil"/>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5F43FE62"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(A)</w:t>
            </w:r>
          </w:p>
        </w:tc>
        <w:tc>
          <w:tcPr>
            <w:tcW w:w="1411" w:type="dxa"/>
            <w:tcBorders>
              <w:top w:val="nil"/>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4E82ED1D"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(B)</w:t>
            </w:r>
          </w:p>
        </w:tc>
        <w:tc>
          <w:tcPr>
            <w:tcW w:w="1560" w:type="dxa"/>
            <w:tcBorders>
              <w:top w:val="nil"/>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0FCF4083"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(C)</w:t>
            </w:r>
          </w:p>
        </w:tc>
        <w:tc>
          <w:tcPr>
            <w:tcW w:w="2165" w:type="dxa"/>
            <w:tcBorders>
              <w:top w:val="nil"/>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1CEAA64D"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(D) = (B) x (C)</w:t>
            </w:r>
          </w:p>
        </w:tc>
        <w:tc>
          <w:tcPr>
            <w:tcW w:w="220" w:type="dxa"/>
            <w:tcBorders>
              <w:top w:val="nil"/>
              <w:left w:val="nil"/>
              <w:bottom w:val="nil"/>
              <w:right w:val="nil"/>
            </w:tcBorders>
            <w:tcMar>
              <w:top w:w="100" w:type="dxa"/>
              <w:left w:w="100" w:type="dxa"/>
              <w:bottom w:w="100" w:type="dxa"/>
              <w:right w:w="100" w:type="dxa"/>
            </w:tcMar>
          </w:tcPr>
          <w:p w14:paraId="70FAA11A" w14:textId="77777777" w:rsidR="006F38E0" w:rsidRPr="006F38E0" w:rsidRDefault="006F38E0" w:rsidP="009A3572">
            <w:pPr>
              <w:spacing w:before="240" w:after="240" w:line="360" w:lineRule="auto"/>
              <w:jc w:val="both"/>
              <w:rPr>
                <w:rFonts w:ascii="Arial" w:hAnsi="Arial" w:cs="Arial"/>
                <w:sz w:val="21"/>
                <w:szCs w:val="21"/>
              </w:rPr>
            </w:pPr>
            <w:r w:rsidRPr="006F38E0">
              <w:rPr>
                <w:rFonts w:ascii="Arial" w:hAnsi="Arial" w:cs="Arial"/>
                <w:sz w:val="21"/>
                <w:szCs w:val="21"/>
              </w:rPr>
              <w:t xml:space="preserve"> </w:t>
            </w:r>
          </w:p>
        </w:tc>
      </w:tr>
      <w:tr w:rsidR="006F38E0" w:rsidRPr="006F38E0" w14:paraId="4534AB7A" w14:textId="77777777" w:rsidTr="0048159A">
        <w:trPr>
          <w:trHeight w:val="6515"/>
        </w:trPr>
        <w:tc>
          <w:tcPr>
            <w:tcW w:w="2496" w:type="dxa"/>
            <w:tcBorders>
              <w:top w:val="nil"/>
              <w:left w:val="single" w:sz="13" w:space="0" w:color="000000"/>
              <w:bottom w:val="single" w:sz="13" w:space="0" w:color="000000"/>
              <w:right w:val="single" w:sz="13" w:space="0" w:color="000000"/>
            </w:tcBorders>
            <w:tcMar>
              <w:top w:w="100" w:type="dxa"/>
              <w:left w:w="100" w:type="dxa"/>
              <w:bottom w:w="100" w:type="dxa"/>
              <w:right w:w="100" w:type="dxa"/>
            </w:tcMar>
          </w:tcPr>
          <w:p w14:paraId="4ACA7BA5"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lastRenderedPageBreak/>
              <w:t>Ônibus modelo PADRON de 12 a 14 m. Freios ABS tração elétrica com capacidade mínima de 250 km. Baterias lifep04 com sistema de refrigeração. Acessibilidade conforme ABNT 14022, climatização, 03 (três) portas de serviço, sistema de videomonitoramento, painel eletrônico frontal de destino, painel digital atras da cabine do motorista, infraestrutura para instalação de validadores e catracas próximo ao posto de comando (motorista)</w:t>
            </w:r>
          </w:p>
        </w:tc>
        <w:tc>
          <w:tcPr>
            <w:tcW w:w="1141" w:type="dxa"/>
            <w:tcBorders>
              <w:top w:val="nil"/>
              <w:left w:val="single" w:sz="13" w:space="0" w:color="000000"/>
              <w:bottom w:val="single" w:sz="13" w:space="0" w:color="000000"/>
              <w:right w:val="single" w:sz="13" w:space="0" w:color="000000"/>
            </w:tcBorders>
            <w:tcMar>
              <w:top w:w="100" w:type="dxa"/>
              <w:left w:w="100" w:type="dxa"/>
              <w:bottom w:w="100" w:type="dxa"/>
              <w:right w:w="100" w:type="dxa"/>
            </w:tcMar>
          </w:tcPr>
          <w:p w14:paraId="54F63751"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unidade</w:t>
            </w:r>
          </w:p>
        </w:tc>
        <w:tc>
          <w:tcPr>
            <w:tcW w:w="1411" w:type="dxa"/>
            <w:tcBorders>
              <w:top w:val="nil"/>
              <w:left w:val="single" w:sz="13" w:space="0" w:color="000000"/>
              <w:bottom w:val="single" w:sz="13" w:space="0" w:color="000000"/>
              <w:right w:val="single" w:sz="13" w:space="0" w:color="000000"/>
            </w:tcBorders>
            <w:tcMar>
              <w:top w:w="100" w:type="dxa"/>
              <w:left w:w="100" w:type="dxa"/>
              <w:bottom w:w="100" w:type="dxa"/>
              <w:right w:w="100" w:type="dxa"/>
            </w:tcMar>
          </w:tcPr>
          <w:p w14:paraId="04B4F81E"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20</w:t>
            </w:r>
          </w:p>
        </w:tc>
        <w:tc>
          <w:tcPr>
            <w:tcW w:w="1560" w:type="dxa"/>
            <w:tcBorders>
              <w:top w:val="nil"/>
              <w:left w:val="single" w:sz="13" w:space="0" w:color="000000"/>
              <w:bottom w:val="single" w:sz="13" w:space="0" w:color="000000"/>
              <w:right w:val="single" w:sz="13" w:space="0" w:color="000000"/>
            </w:tcBorders>
            <w:tcMar>
              <w:top w:w="100" w:type="dxa"/>
              <w:left w:w="100" w:type="dxa"/>
              <w:bottom w:w="100" w:type="dxa"/>
              <w:right w:w="100" w:type="dxa"/>
            </w:tcMar>
          </w:tcPr>
          <w:p w14:paraId="2D9F5AA3"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R$ 3.021.996,52</w:t>
            </w:r>
          </w:p>
        </w:tc>
        <w:tc>
          <w:tcPr>
            <w:tcW w:w="2165" w:type="dxa"/>
            <w:tcBorders>
              <w:top w:val="nil"/>
              <w:left w:val="single" w:sz="13" w:space="0" w:color="000000"/>
              <w:bottom w:val="single" w:sz="13" w:space="0" w:color="000000"/>
              <w:right w:val="single" w:sz="13" w:space="0" w:color="000000"/>
            </w:tcBorders>
            <w:tcMar>
              <w:top w:w="100" w:type="dxa"/>
              <w:left w:w="100" w:type="dxa"/>
              <w:bottom w:w="100" w:type="dxa"/>
              <w:right w:w="100" w:type="dxa"/>
            </w:tcMar>
          </w:tcPr>
          <w:p w14:paraId="5564DA7B"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R$ 60.439.930,40</w:t>
            </w:r>
          </w:p>
        </w:tc>
        <w:tc>
          <w:tcPr>
            <w:tcW w:w="220" w:type="dxa"/>
            <w:tcBorders>
              <w:top w:val="nil"/>
              <w:left w:val="nil"/>
              <w:bottom w:val="nil"/>
              <w:right w:val="nil"/>
            </w:tcBorders>
            <w:tcMar>
              <w:top w:w="100" w:type="dxa"/>
              <w:left w:w="100" w:type="dxa"/>
              <w:bottom w:w="100" w:type="dxa"/>
              <w:right w:w="100" w:type="dxa"/>
            </w:tcMar>
          </w:tcPr>
          <w:p w14:paraId="191E9487" w14:textId="77777777" w:rsidR="006F38E0" w:rsidRPr="006F38E0" w:rsidRDefault="006F38E0" w:rsidP="009A3572">
            <w:pPr>
              <w:spacing w:before="240" w:after="240" w:line="360" w:lineRule="auto"/>
              <w:jc w:val="both"/>
              <w:rPr>
                <w:rFonts w:ascii="Arial" w:hAnsi="Arial" w:cs="Arial"/>
                <w:sz w:val="21"/>
                <w:szCs w:val="21"/>
              </w:rPr>
            </w:pPr>
            <w:r w:rsidRPr="006F38E0">
              <w:rPr>
                <w:rFonts w:ascii="Arial" w:hAnsi="Arial" w:cs="Arial"/>
                <w:sz w:val="21"/>
                <w:szCs w:val="21"/>
              </w:rPr>
              <w:t xml:space="preserve"> </w:t>
            </w:r>
          </w:p>
        </w:tc>
      </w:tr>
      <w:tr w:rsidR="006F38E0" w:rsidRPr="006F38E0" w14:paraId="60610693" w14:textId="77777777" w:rsidTr="0048159A">
        <w:trPr>
          <w:gridAfter w:val="1"/>
          <w:wAfter w:w="220" w:type="dxa"/>
          <w:trHeight w:val="530"/>
        </w:trPr>
        <w:tc>
          <w:tcPr>
            <w:tcW w:w="8773" w:type="dxa"/>
            <w:gridSpan w:val="5"/>
            <w:tcBorders>
              <w:top w:val="nil"/>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10A33626" w14:textId="77777777" w:rsidR="006F38E0" w:rsidRPr="0048159A" w:rsidRDefault="006F38E0" w:rsidP="009A3572">
            <w:pPr>
              <w:spacing w:line="360" w:lineRule="auto"/>
              <w:jc w:val="both"/>
              <w:rPr>
                <w:rFonts w:ascii="Arial" w:hAnsi="Arial" w:cs="Arial"/>
                <w:b/>
                <w:bCs/>
                <w:sz w:val="21"/>
                <w:szCs w:val="21"/>
              </w:rPr>
            </w:pPr>
            <w:r w:rsidRPr="0048159A">
              <w:rPr>
                <w:rFonts w:ascii="Arial" w:hAnsi="Arial" w:cs="Arial"/>
                <w:b/>
                <w:bCs/>
                <w:sz w:val="21"/>
                <w:szCs w:val="21"/>
              </w:rPr>
              <w:t>LOTE 3</w:t>
            </w:r>
          </w:p>
        </w:tc>
      </w:tr>
      <w:tr w:rsidR="006F38E0" w:rsidRPr="006F38E0" w14:paraId="449A62EE" w14:textId="77777777" w:rsidTr="0048159A">
        <w:trPr>
          <w:trHeight w:val="1085"/>
        </w:trPr>
        <w:tc>
          <w:tcPr>
            <w:tcW w:w="2496" w:type="dxa"/>
            <w:vMerge w:val="restart"/>
            <w:tcBorders>
              <w:top w:val="nil"/>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05462D24"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Descrição</w:t>
            </w:r>
          </w:p>
        </w:tc>
        <w:tc>
          <w:tcPr>
            <w:tcW w:w="1141" w:type="dxa"/>
            <w:tcBorders>
              <w:top w:val="single" w:sz="13" w:space="0" w:color="000000"/>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703E7B97"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Unidade de Medida</w:t>
            </w:r>
          </w:p>
        </w:tc>
        <w:tc>
          <w:tcPr>
            <w:tcW w:w="1411" w:type="dxa"/>
            <w:tcBorders>
              <w:top w:val="single" w:sz="13" w:space="0" w:color="000000"/>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281854EE"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Quantidade</w:t>
            </w:r>
          </w:p>
        </w:tc>
        <w:tc>
          <w:tcPr>
            <w:tcW w:w="1560" w:type="dxa"/>
            <w:tcBorders>
              <w:top w:val="single" w:sz="13" w:space="0" w:color="000000"/>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487EF8B7"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Valor Unitário Estimado Máximo</w:t>
            </w:r>
          </w:p>
        </w:tc>
        <w:tc>
          <w:tcPr>
            <w:tcW w:w="2165" w:type="dxa"/>
            <w:tcBorders>
              <w:top w:val="single" w:sz="13" w:space="0" w:color="000000"/>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4A185E8B"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Valor Total Estimado Máximo</w:t>
            </w:r>
          </w:p>
        </w:tc>
        <w:tc>
          <w:tcPr>
            <w:tcW w:w="220" w:type="dxa"/>
            <w:tcBorders>
              <w:top w:val="nil"/>
              <w:left w:val="nil"/>
              <w:bottom w:val="nil"/>
              <w:right w:val="nil"/>
            </w:tcBorders>
            <w:tcMar>
              <w:top w:w="100" w:type="dxa"/>
              <w:left w:w="100" w:type="dxa"/>
              <w:bottom w:w="100" w:type="dxa"/>
              <w:right w:w="100" w:type="dxa"/>
            </w:tcMar>
          </w:tcPr>
          <w:p w14:paraId="23EFE113" w14:textId="77777777" w:rsidR="006F38E0" w:rsidRPr="006F38E0" w:rsidRDefault="006F38E0" w:rsidP="009A3572">
            <w:pPr>
              <w:spacing w:before="240" w:after="240" w:line="360" w:lineRule="auto"/>
              <w:jc w:val="both"/>
              <w:rPr>
                <w:rFonts w:ascii="Arial" w:hAnsi="Arial" w:cs="Arial"/>
                <w:sz w:val="21"/>
                <w:szCs w:val="21"/>
              </w:rPr>
            </w:pPr>
            <w:r w:rsidRPr="006F38E0">
              <w:rPr>
                <w:rFonts w:ascii="Arial" w:hAnsi="Arial" w:cs="Arial"/>
                <w:sz w:val="21"/>
                <w:szCs w:val="21"/>
              </w:rPr>
              <w:t xml:space="preserve"> </w:t>
            </w:r>
          </w:p>
        </w:tc>
      </w:tr>
      <w:tr w:rsidR="006F38E0" w:rsidRPr="006F38E0" w14:paraId="59E306D3" w14:textId="77777777" w:rsidTr="0048159A">
        <w:trPr>
          <w:trHeight w:val="530"/>
        </w:trPr>
        <w:tc>
          <w:tcPr>
            <w:tcW w:w="2496" w:type="dxa"/>
            <w:vMerge/>
            <w:tcBorders>
              <w:top w:val="nil"/>
              <w:left w:val="single" w:sz="13" w:space="0" w:color="000000"/>
              <w:bottom w:val="single" w:sz="13" w:space="0" w:color="000000"/>
              <w:right w:val="single" w:sz="13" w:space="0" w:color="000000"/>
            </w:tcBorders>
            <w:tcMar>
              <w:top w:w="100" w:type="dxa"/>
              <w:left w:w="100" w:type="dxa"/>
              <w:bottom w:w="100" w:type="dxa"/>
              <w:right w:w="100" w:type="dxa"/>
            </w:tcMar>
          </w:tcPr>
          <w:p w14:paraId="71D213CF" w14:textId="77777777" w:rsidR="006F38E0" w:rsidRPr="006F38E0" w:rsidRDefault="006F38E0" w:rsidP="009A3572">
            <w:pPr>
              <w:spacing w:line="360" w:lineRule="auto"/>
              <w:jc w:val="both"/>
              <w:rPr>
                <w:rFonts w:ascii="Arial" w:hAnsi="Arial" w:cs="Arial"/>
                <w:sz w:val="21"/>
                <w:szCs w:val="21"/>
              </w:rPr>
            </w:pPr>
          </w:p>
        </w:tc>
        <w:tc>
          <w:tcPr>
            <w:tcW w:w="1141" w:type="dxa"/>
            <w:tcBorders>
              <w:top w:val="nil"/>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234ED3C1"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(A)</w:t>
            </w:r>
          </w:p>
        </w:tc>
        <w:tc>
          <w:tcPr>
            <w:tcW w:w="1411" w:type="dxa"/>
            <w:tcBorders>
              <w:top w:val="nil"/>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221E47CA"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(B)</w:t>
            </w:r>
          </w:p>
        </w:tc>
        <w:tc>
          <w:tcPr>
            <w:tcW w:w="1560" w:type="dxa"/>
            <w:tcBorders>
              <w:top w:val="nil"/>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7EB4DE74"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(C)</w:t>
            </w:r>
          </w:p>
        </w:tc>
        <w:tc>
          <w:tcPr>
            <w:tcW w:w="2165" w:type="dxa"/>
            <w:tcBorders>
              <w:top w:val="nil"/>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7BC712AE"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(D) = (B) x (C)</w:t>
            </w:r>
          </w:p>
        </w:tc>
        <w:tc>
          <w:tcPr>
            <w:tcW w:w="220" w:type="dxa"/>
            <w:tcBorders>
              <w:top w:val="nil"/>
              <w:left w:val="nil"/>
              <w:bottom w:val="nil"/>
              <w:right w:val="nil"/>
            </w:tcBorders>
            <w:tcMar>
              <w:top w:w="100" w:type="dxa"/>
              <w:left w:w="100" w:type="dxa"/>
              <w:bottom w:w="100" w:type="dxa"/>
              <w:right w:w="100" w:type="dxa"/>
            </w:tcMar>
          </w:tcPr>
          <w:p w14:paraId="1F2497DF" w14:textId="77777777" w:rsidR="006F38E0" w:rsidRPr="006F38E0" w:rsidRDefault="006F38E0" w:rsidP="009A3572">
            <w:pPr>
              <w:spacing w:before="240" w:after="240" w:line="360" w:lineRule="auto"/>
              <w:jc w:val="both"/>
              <w:rPr>
                <w:rFonts w:ascii="Arial" w:hAnsi="Arial" w:cs="Arial"/>
                <w:sz w:val="21"/>
                <w:szCs w:val="21"/>
              </w:rPr>
            </w:pPr>
            <w:r w:rsidRPr="006F38E0">
              <w:rPr>
                <w:rFonts w:ascii="Arial" w:hAnsi="Arial" w:cs="Arial"/>
                <w:sz w:val="21"/>
                <w:szCs w:val="21"/>
              </w:rPr>
              <w:t xml:space="preserve"> </w:t>
            </w:r>
          </w:p>
        </w:tc>
      </w:tr>
      <w:tr w:rsidR="006F38E0" w:rsidRPr="006F38E0" w14:paraId="3F934B57" w14:textId="77777777" w:rsidTr="0048159A">
        <w:trPr>
          <w:trHeight w:val="6515"/>
        </w:trPr>
        <w:tc>
          <w:tcPr>
            <w:tcW w:w="2496" w:type="dxa"/>
            <w:tcBorders>
              <w:top w:val="nil"/>
              <w:left w:val="single" w:sz="13" w:space="0" w:color="000000"/>
              <w:bottom w:val="single" w:sz="13" w:space="0" w:color="000000"/>
              <w:right w:val="single" w:sz="13" w:space="0" w:color="000000"/>
            </w:tcBorders>
            <w:tcMar>
              <w:top w:w="100" w:type="dxa"/>
              <w:left w:w="100" w:type="dxa"/>
              <w:bottom w:w="100" w:type="dxa"/>
              <w:right w:w="100" w:type="dxa"/>
            </w:tcMar>
          </w:tcPr>
          <w:p w14:paraId="7589AB0F"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lastRenderedPageBreak/>
              <w:t>Ônibus modelo PADRON de 12 a 14 m. Freios ABS tração elétrica com capacidade mínima de 250 km. Baterias lifep04 com sistema de refrigeração. Acessibilidade conforme ABNT 14022, climatização, 03 (três) portas de serviço, sistema de videomonitoramento, painel eletrônico frontal de destino, painel digital atras da cabine do motorista, infraestrutura para instalação de validadores e catracas próximo ao posto de comando (motorista)</w:t>
            </w:r>
          </w:p>
        </w:tc>
        <w:tc>
          <w:tcPr>
            <w:tcW w:w="1141" w:type="dxa"/>
            <w:tcBorders>
              <w:top w:val="nil"/>
              <w:left w:val="single" w:sz="13" w:space="0" w:color="000000"/>
              <w:bottom w:val="single" w:sz="13" w:space="0" w:color="000000"/>
              <w:right w:val="single" w:sz="13" w:space="0" w:color="000000"/>
            </w:tcBorders>
            <w:tcMar>
              <w:top w:w="100" w:type="dxa"/>
              <w:left w:w="100" w:type="dxa"/>
              <w:bottom w:w="100" w:type="dxa"/>
              <w:right w:w="100" w:type="dxa"/>
            </w:tcMar>
          </w:tcPr>
          <w:p w14:paraId="3D74598F"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unidade</w:t>
            </w:r>
          </w:p>
        </w:tc>
        <w:tc>
          <w:tcPr>
            <w:tcW w:w="1411" w:type="dxa"/>
            <w:tcBorders>
              <w:top w:val="nil"/>
              <w:left w:val="single" w:sz="13" w:space="0" w:color="000000"/>
              <w:bottom w:val="single" w:sz="13" w:space="0" w:color="000000"/>
              <w:right w:val="single" w:sz="13" w:space="0" w:color="000000"/>
            </w:tcBorders>
            <w:tcMar>
              <w:top w:w="100" w:type="dxa"/>
              <w:left w:w="100" w:type="dxa"/>
              <w:bottom w:w="100" w:type="dxa"/>
              <w:right w:w="100" w:type="dxa"/>
            </w:tcMar>
          </w:tcPr>
          <w:p w14:paraId="339C8736"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20</w:t>
            </w:r>
          </w:p>
        </w:tc>
        <w:tc>
          <w:tcPr>
            <w:tcW w:w="1560" w:type="dxa"/>
            <w:tcBorders>
              <w:top w:val="nil"/>
              <w:left w:val="single" w:sz="13" w:space="0" w:color="000000"/>
              <w:bottom w:val="single" w:sz="13" w:space="0" w:color="000000"/>
              <w:right w:val="single" w:sz="13" w:space="0" w:color="000000"/>
            </w:tcBorders>
            <w:tcMar>
              <w:top w:w="100" w:type="dxa"/>
              <w:left w:w="100" w:type="dxa"/>
              <w:bottom w:w="100" w:type="dxa"/>
              <w:right w:w="100" w:type="dxa"/>
            </w:tcMar>
          </w:tcPr>
          <w:p w14:paraId="16FBE84E"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R$ 3.021.996,52</w:t>
            </w:r>
          </w:p>
        </w:tc>
        <w:tc>
          <w:tcPr>
            <w:tcW w:w="2165" w:type="dxa"/>
            <w:tcBorders>
              <w:top w:val="nil"/>
              <w:left w:val="single" w:sz="13" w:space="0" w:color="000000"/>
              <w:bottom w:val="single" w:sz="13" w:space="0" w:color="000000"/>
              <w:right w:val="single" w:sz="13" w:space="0" w:color="000000"/>
            </w:tcBorders>
            <w:tcMar>
              <w:top w:w="100" w:type="dxa"/>
              <w:left w:w="100" w:type="dxa"/>
              <w:bottom w:w="100" w:type="dxa"/>
              <w:right w:w="100" w:type="dxa"/>
            </w:tcMar>
          </w:tcPr>
          <w:p w14:paraId="590BA8F7"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R$ 60.439.930,40</w:t>
            </w:r>
          </w:p>
        </w:tc>
        <w:tc>
          <w:tcPr>
            <w:tcW w:w="220" w:type="dxa"/>
            <w:tcBorders>
              <w:top w:val="nil"/>
              <w:left w:val="nil"/>
              <w:bottom w:val="nil"/>
              <w:right w:val="nil"/>
            </w:tcBorders>
            <w:tcMar>
              <w:top w:w="100" w:type="dxa"/>
              <w:left w:w="100" w:type="dxa"/>
              <w:bottom w:w="100" w:type="dxa"/>
              <w:right w:w="100" w:type="dxa"/>
            </w:tcMar>
          </w:tcPr>
          <w:p w14:paraId="2F5DE126" w14:textId="77777777" w:rsidR="006F38E0" w:rsidRPr="006F38E0" w:rsidRDefault="006F38E0" w:rsidP="009A3572">
            <w:pPr>
              <w:spacing w:before="240" w:after="240" w:line="360" w:lineRule="auto"/>
              <w:jc w:val="both"/>
              <w:rPr>
                <w:rFonts w:ascii="Arial" w:hAnsi="Arial" w:cs="Arial"/>
                <w:sz w:val="21"/>
                <w:szCs w:val="21"/>
              </w:rPr>
            </w:pPr>
            <w:r w:rsidRPr="006F38E0">
              <w:rPr>
                <w:rFonts w:ascii="Arial" w:hAnsi="Arial" w:cs="Arial"/>
                <w:sz w:val="21"/>
                <w:szCs w:val="21"/>
              </w:rPr>
              <w:t xml:space="preserve"> </w:t>
            </w:r>
          </w:p>
        </w:tc>
      </w:tr>
      <w:tr w:rsidR="006F38E0" w:rsidRPr="006F38E0" w14:paraId="6B1C4B7C" w14:textId="77777777" w:rsidTr="0048159A">
        <w:trPr>
          <w:gridAfter w:val="1"/>
          <w:wAfter w:w="220" w:type="dxa"/>
          <w:trHeight w:val="530"/>
        </w:trPr>
        <w:tc>
          <w:tcPr>
            <w:tcW w:w="8773" w:type="dxa"/>
            <w:gridSpan w:val="5"/>
            <w:tcBorders>
              <w:top w:val="nil"/>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10BE2EF6" w14:textId="77777777" w:rsidR="006F38E0" w:rsidRPr="0048159A" w:rsidRDefault="006F38E0" w:rsidP="009A3572">
            <w:pPr>
              <w:spacing w:line="360" w:lineRule="auto"/>
              <w:jc w:val="both"/>
              <w:rPr>
                <w:rFonts w:ascii="Arial" w:hAnsi="Arial" w:cs="Arial"/>
                <w:b/>
                <w:bCs/>
                <w:sz w:val="21"/>
                <w:szCs w:val="21"/>
              </w:rPr>
            </w:pPr>
            <w:r w:rsidRPr="0048159A">
              <w:rPr>
                <w:rFonts w:ascii="Arial" w:hAnsi="Arial" w:cs="Arial"/>
                <w:b/>
                <w:bCs/>
                <w:sz w:val="21"/>
                <w:szCs w:val="21"/>
              </w:rPr>
              <w:t>LOTE 4</w:t>
            </w:r>
          </w:p>
        </w:tc>
      </w:tr>
      <w:tr w:rsidR="006F38E0" w:rsidRPr="006F38E0" w14:paraId="0EEA865C" w14:textId="77777777" w:rsidTr="0048159A">
        <w:trPr>
          <w:trHeight w:val="1085"/>
        </w:trPr>
        <w:tc>
          <w:tcPr>
            <w:tcW w:w="2496" w:type="dxa"/>
            <w:vMerge w:val="restart"/>
            <w:tcBorders>
              <w:top w:val="nil"/>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3788D620"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Descrição</w:t>
            </w:r>
          </w:p>
        </w:tc>
        <w:tc>
          <w:tcPr>
            <w:tcW w:w="1141" w:type="dxa"/>
            <w:tcBorders>
              <w:top w:val="single" w:sz="13" w:space="0" w:color="000000"/>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178B49B1"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Unidade de Medida</w:t>
            </w:r>
          </w:p>
        </w:tc>
        <w:tc>
          <w:tcPr>
            <w:tcW w:w="1411" w:type="dxa"/>
            <w:tcBorders>
              <w:top w:val="single" w:sz="13" w:space="0" w:color="000000"/>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5596CA64"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Quantidade</w:t>
            </w:r>
          </w:p>
        </w:tc>
        <w:tc>
          <w:tcPr>
            <w:tcW w:w="1560" w:type="dxa"/>
            <w:tcBorders>
              <w:top w:val="single" w:sz="13" w:space="0" w:color="000000"/>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14DF35EC"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Valor Unitário Estimado Máximo</w:t>
            </w:r>
          </w:p>
        </w:tc>
        <w:tc>
          <w:tcPr>
            <w:tcW w:w="2165" w:type="dxa"/>
            <w:tcBorders>
              <w:top w:val="single" w:sz="13" w:space="0" w:color="000000"/>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52245F2C"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Valor Total Estimado Máximo</w:t>
            </w:r>
          </w:p>
        </w:tc>
        <w:tc>
          <w:tcPr>
            <w:tcW w:w="220" w:type="dxa"/>
            <w:tcBorders>
              <w:top w:val="nil"/>
              <w:left w:val="nil"/>
              <w:bottom w:val="nil"/>
              <w:right w:val="nil"/>
            </w:tcBorders>
            <w:tcMar>
              <w:top w:w="100" w:type="dxa"/>
              <w:left w:w="100" w:type="dxa"/>
              <w:bottom w:w="100" w:type="dxa"/>
              <w:right w:w="100" w:type="dxa"/>
            </w:tcMar>
          </w:tcPr>
          <w:p w14:paraId="5863FCEA" w14:textId="77777777" w:rsidR="006F38E0" w:rsidRPr="006F38E0" w:rsidRDefault="006F38E0" w:rsidP="009A3572">
            <w:pPr>
              <w:spacing w:before="240" w:after="240" w:line="360" w:lineRule="auto"/>
              <w:jc w:val="both"/>
              <w:rPr>
                <w:rFonts w:ascii="Arial" w:hAnsi="Arial" w:cs="Arial"/>
                <w:sz w:val="21"/>
                <w:szCs w:val="21"/>
              </w:rPr>
            </w:pPr>
            <w:r w:rsidRPr="006F38E0">
              <w:rPr>
                <w:rFonts w:ascii="Arial" w:hAnsi="Arial" w:cs="Arial"/>
                <w:sz w:val="21"/>
                <w:szCs w:val="21"/>
              </w:rPr>
              <w:t xml:space="preserve"> </w:t>
            </w:r>
          </w:p>
        </w:tc>
      </w:tr>
      <w:tr w:rsidR="006F38E0" w:rsidRPr="006F38E0" w14:paraId="4D05B74A" w14:textId="77777777" w:rsidTr="0048159A">
        <w:trPr>
          <w:trHeight w:val="530"/>
        </w:trPr>
        <w:tc>
          <w:tcPr>
            <w:tcW w:w="2496" w:type="dxa"/>
            <w:vMerge/>
            <w:tcBorders>
              <w:top w:val="nil"/>
              <w:left w:val="single" w:sz="13" w:space="0" w:color="000000"/>
              <w:bottom w:val="single" w:sz="13" w:space="0" w:color="000000"/>
              <w:right w:val="single" w:sz="13" w:space="0" w:color="000000"/>
            </w:tcBorders>
            <w:tcMar>
              <w:top w:w="100" w:type="dxa"/>
              <w:left w:w="100" w:type="dxa"/>
              <w:bottom w:w="100" w:type="dxa"/>
              <w:right w:w="100" w:type="dxa"/>
            </w:tcMar>
          </w:tcPr>
          <w:p w14:paraId="563139BB" w14:textId="77777777" w:rsidR="006F38E0" w:rsidRPr="006F38E0" w:rsidRDefault="006F38E0" w:rsidP="009A3572">
            <w:pPr>
              <w:spacing w:line="360" w:lineRule="auto"/>
              <w:jc w:val="both"/>
              <w:rPr>
                <w:rFonts w:ascii="Arial" w:hAnsi="Arial" w:cs="Arial"/>
                <w:sz w:val="21"/>
                <w:szCs w:val="21"/>
              </w:rPr>
            </w:pPr>
          </w:p>
        </w:tc>
        <w:tc>
          <w:tcPr>
            <w:tcW w:w="1141" w:type="dxa"/>
            <w:tcBorders>
              <w:top w:val="nil"/>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3980B19F"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(A)</w:t>
            </w:r>
          </w:p>
        </w:tc>
        <w:tc>
          <w:tcPr>
            <w:tcW w:w="1411" w:type="dxa"/>
            <w:tcBorders>
              <w:top w:val="nil"/>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192AEFD0"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(B)</w:t>
            </w:r>
          </w:p>
        </w:tc>
        <w:tc>
          <w:tcPr>
            <w:tcW w:w="1560" w:type="dxa"/>
            <w:tcBorders>
              <w:top w:val="nil"/>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1F3ECA3E"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(C)</w:t>
            </w:r>
          </w:p>
        </w:tc>
        <w:tc>
          <w:tcPr>
            <w:tcW w:w="2165" w:type="dxa"/>
            <w:tcBorders>
              <w:top w:val="nil"/>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46E17188"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(D) = (B) x (C)</w:t>
            </w:r>
          </w:p>
        </w:tc>
        <w:tc>
          <w:tcPr>
            <w:tcW w:w="220" w:type="dxa"/>
            <w:tcBorders>
              <w:top w:val="nil"/>
              <w:left w:val="nil"/>
              <w:bottom w:val="nil"/>
              <w:right w:val="nil"/>
            </w:tcBorders>
            <w:tcMar>
              <w:top w:w="100" w:type="dxa"/>
              <w:left w:w="100" w:type="dxa"/>
              <w:bottom w:w="100" w:type="dxa"/>
              <w:right w:w="100" w:type="dxa"/>
            </w:tcMar>
          </w:tcPr>
          <w:p w14:paraId="51CD5369" w14:textId="77777777" w:rsidR="006F38E0" w:rsidRPr="006F38E0" w:rsidRDefault="006F38E0" w:rsidP="009A3572">
            <w:pPr>
              <w:spacing w:before="240" w:after="240" w:line="360" w:lineRule="auto"/>
              <w:jc w:val="both"/>
              <w:rPr>
                <w:rFonts w:ascii="Arial" w:hAnsi="Arial" w:cs="Arial"/>
                <w:sz w:val="21"/>
                <w:szCs w:val="21"/>
              </w:rPr>
            </w:pPr>
            <w:r w:rsidRPr="006F38E0">
              <w:rPr>
                <w:rFonts w:ascii="Arial" w:hAnsi="Arial" w:cs="Arial"/>
                <w:sz w:val="21"/>
                <w:szCs w:val="21"/>
              </w:rPr>
              <w:t xml:space="preserve"> </w:t>
            </w:r>
          </w:p>
        </w:tc>
      </w:tr>
      <w:tr w:rsidR="006F38E0" w:rsidRPr="006F38E0" w14:paraId="08B3F34B" w14:textId="77777777" w:rsidTr="0048159A">
        <w:trPr>
          <w:trHeight w:val="6515"/>
        </w:trPr>
        <w:tc>
          <w:tcPr>
            <w:tcW w:w="2496" w:type="dxa"/>
            <w:tcBorders>
              <w:top w:val="nil"/>
              <w:left w:val="single" w:sz="13" w:space="0" w:color="000000"/>
              <w:bottom w:val="single" w:sz="13" w:space="0" w:color="000000"/>
              <w:right w:val="single" w:sz="13" w:space="0" w:color="000000"/>
            </w:tcBorders>
            <w:tcMar>
              <w:top w:w="100" w:type="dxa"/>
              <w:left w:w="100" w:type="dxa"/>
              <w:bottom w:w="100" w:type="dxa"/>
              <w:right w:w="100" w:type="dxa"/>
            </w:tcMar>
          </w:tcPr>
          <w:p w14:paraId="6F556B0B"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lastRenderedPageBreak/>
              <w:t>Ônibus modelo PADRON de 12 a 14 m. Freios ABS tração elétrica com capacidade mínima de 250 km. Baterias lifep04 com sistema de refrigeração. Acessibilidade conforme ABNT 14022, climatização, 03 (três) portas de serviço, sistema de videomonitoramento, painel eletrônico frontal de destino, painel digital atras da cabine do motorista, infraestrutura para instalação de validadores e catracas próximo ao posto de comando (motorista)</w:t>
            </w:r>
          </w:p>
        </w:tc>
        <w:tc>
          <w:tcPr>
            <w:tcW w:w="1141" w:type="dxa"/>
            <w:tcBorders>
              <w:top w:val="nil"/>
              <w:left w:val="single" w:sz="13" w:space="0" w:color="000000"/>
              <w:bottom w:val="single" w:sz="13" w:space="0" w:color="000000"/>
              <w:right w:val="single" w:sz="13" w:space="0" w:color="000000"/>
            </w:tcBorders>
            <w:tcMar>
              <w:top w:w="100" w:type="dxa"/>
              <w:left w:w="100" w:type="dxa"/>
              <w:bottom w:w="100" w:type="dxa"/>
              <w:right w:w="100" w:type="dxa"/>
            </w:tcMar>
          </w:tcPr>
          <w:p w14:paraId="3AF88B0B"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unidade</w:t>
            </w:r>
          </w:p>
        </w:tc>
        <w:tc>
          <w:tcPr>
            <w:tcW w:w="1411" w:type="dxa"/>
            <w:tcBorders>
              <w:top w:val="nil"/>
              <w:left w:val="single" w:sz="13" w:space="0" w:color="000000"/>
              <w:bottom w:val="single" w:sz="13" w:space="0" w:color="000000"/>
              <w:right w:val="single" w:sz="13" w:space="0" w:color="000000"/>
            </w:tcBorders>
            <w:tcMar>
              <w:top w:w="100" w:type="dxa"/>
              <w:left w:w="100" w:type="dxa"/>
              <w:bottom w:w="100" w:type="dxa"/>
              <w:right w:w="100" w:type="dxa"/>
            </w:tcMar>
          </w:tcPr>
          <w:p w14:paraId="6BFAFD2F"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20</w:t>
            </w:r>
          </w:p>
        </w:tc>
        <w:tc>
          <w:tcPr>
            <w:tcW w:w="1560" w:type="dxa"/>
            <w:tcBorders>
              <w:top w:val="nil"/>
              <w:left w:val="single" w:sz="13" w:space="0" w:color="000000"/>
              <w:bottom w:val="single" w:sz="13" w:space="0" w:color="000000"/>
              <w:right w:val="single" w:sz="13" w:space="0" w:color="000000"/>
            </w:tcBorders>
            <w:tcMar>
              <w:top w:w="100" w:type="dxa"/>
              <w:left w:w="100" w:type="dxa"/>
              <w:bottom w:w="100" w:type="dxa"/>
              <w:right w:w="100" w:type="dxa"/>
            </w:tcMar>
          </w:tcPr>
          <w:p w14:paraId="16CFEC43"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R$ 3.021.996,52</w:t>
            </w:r>
          </w:p>
        </w:tc>
        <w:tc>
          <w:tcPr>
            <w:tcW w:w="2165" w:type="dxa"/>
            <w:tcBorders>
              <w:top w:val="nil"/>
              <w:left w:val="single" w:sz="13" w:space="0" w:color="000000"/>
              <w:bottom w:val="single" w:sz="13" w:space="0" w:color="000000"/>
              <w:right w:val="single" w:sz="13" w:space="0" w:color="000000"/>
            </w:tcBorders>
            <w:tcMar>
              <w:top w:w="100" w:type="dxa"/>
              <w:left w:w="100" w:type="dxa"/>
              <w:bottom w:w="100" w:type="dxa"/>
              <w:right w:w="100" w:type="dxa"/>
            </w:tcMar>
          </w:tcPr>
          <w:p w14:paraId="41A7874E"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R$ 60.439.930,40</w:t>
            </w:r>
          </w:p>
        </w:tc>
        <w:tc>
          <w:tcPr>
            <w:tcW w:w="220" w:type="dxa"/>
            <w:tcBorders>
              <w:top w:val="nil"/>
              <w:left w:val="nil"/>
              <w:bottom w:val="nil"/>
              <w:right w:val="nil"/>
            </w:tcBorders>
            <w:tcMar>
              <w:top w:w="100" w:type="dxa"/>
              <w:left w:w="100" w:type="dxa"/>
              <w:bottom w:w="100" w:type="dxa"/>
              <w:right w:w="100" w:type="dxa"/>
            </w:tcMar>
          </w:tcPr>
          <w:p w14:paraId="52FE8151" w14:textId="77777777" w:rsidR="006F38E0" w:rsidRPr="006F38E0" w:rsidRDefault="006F38E0" w:rsidP="009A3572">
            <w:pPr>
              <w:spacing w:before="240" w:after="240" w:line="360" w:lineRule="auto"/>
              <w:jc w:val="both"/>
              <w:rPr>
                <w:rFonts w:ascii="Arial" w:hAnsi="Arial" w:cs="Arial"/>
                <w:sz w:val="21"/>
                <w:szCs w:val="21"/>
              </w:rPr>
            </w:pPr>
            <w:r w:rsidRPr="006F38E0">
              <w:rPr>
                <w:rFonts w:ascii="Arial" w:hAnsi="Arial" w:cs="Arial"/>
                <w:sz w:val="21"/>
                <w:szCs w:val="21"/>
              </w:rPr>
              <w:t xml:space="preserve"> </w:t>
            </w:r>
          </w:p>
        </w:tc>
      </w:tr>
      <w:tr w:rsidR="006F38E0" w:rsidRPr="006F38E0" w14:paraId="7FC947BE" w14:textId="77777777" w:rsidTr="0048159A">
        <w:trPr>
          <w:gridAfter w:val="1"/>
          <w:wAfter w:w="220" w:type="dxa"/>
          <w:trHeight w:val="530"/>
        </w:trPr>
        <w:tc>
          <w:tcPr>
            <w:tcW w:w="8773" w:type="dxa"/>
            <w:gridSpan w:val="5"/>
            <w:tcBorders>
              <w:top w:val="nil"/>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7A89492D" w14:textId="77777777" w:rsidR="006F38E0" w:rsidRPr="0048159A" w:rsidRDefault="006F38E0" w:rsidP="009A3572">
            <w:pPr>
              <w:spacing w:line="360" w:lineRule="auto"/>
              <w:jc w:val="both"/>
              <w:rPr>
                <w:rFonts w:ascii="Arial" w:hAnsi="Arial" w:cs="Arial"/>
                <w:b/>
                <w:bCs/>
                <w:sz w:val="21"/>
                <w:szCs w:val="21"/>
              </w:rPr>
            </w:pPr>
            <w:r w:rsidRPr="0048159A">
              <w:rPr>
                <w:rFonts w:ascii="Arial" w:hAnsi="Arial" w:cs="Arial"/>
                <w:b/>
                <w:bCs/>
                <w:sz w:val="21"/>
                <w:szCs w:val="21"/>
              </w:rPr>
              <w:t>LOTE 5</w:t>
            </w:r>
          </w:p>
        </w:tc>
      </w:tr>
      <w:tr w:rsidR="006F38E0" w:rsidRPr="006F38E0" w14:paraId="7F268A05" w14:textId="77777777" w:rsidTr="0048159A">
        <w:trPr>
          <w:trHeight w:val="1085"/>
        </w:trPr>
        <w:tc>
          <w:tcPr>
            <w:tcW w:w="2496" w:type="dxa"/>
            <w:vMerge w:val="restart"/>
            <w:tcBorders>
              <w:top w:val="nil"/>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67D242BA"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Descrição</w:t>
            </w:r>
          </w:p>
        </w:tc>
        <w:tc>
          <w:tcPr>
            <w:tcW w:w="1141" w:type="dxa"/>
            <w:tcBorders>
              <w:top w:val="single" w:sz="13" w:space="0" w:color="000000"/>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0856B968"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Unidade de Medida</w:t>
            </w:r>
          </w:p>
        </w:tc>
        <w:tc>
          <w:tcPr>
            <w:tcW w:w="1411" w:type="dxa"/>
            <w:tcBorders>
              <w:top w:val="single" w:sz="13" w:space="0" w:color="000000"/>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02138A79"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Quantidade</w:t>
            </w:r>
          </w:p>
        </w:tc>
        <w:tc>
          <w:tcPr>
            <w:tcW w:w="1560" w:type="dxa"/>
            <w:tcBorders>
              <w:top w:val="single" w:sz="13" w:space="0" w:color="000000"/>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42B40692"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Valor Unitário Estimado Máximo</w:t>
            </w:r>
          </w:p>
        </w:tc>
        <w:tc>
          <w:tcPr>
            <w:tcW w:w="2165" w:type="dxa"/>
            <w:tcBorders>
              <w:top w:val="single" w:sz="13" w:space="0" w:color="000000"/>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0F6CD4E1"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Valor Total Estimado Máximo</w:t>
            </w:r>
          </w:p>
        </w:tc>
        <w:tc>
          <w:tcPr>
            <w:tcW w:w="220" w:type="dxa"/>
            <w:tcBorders>
              <w:top w:val="nil"/>
              <w:left w:val="nil"/>
              <w:bottom w:val="nil"/>
              <w:right w:val="nil"/>
            </w:tcBorders>
            <w:tcMar>
              <w:top w:w="100" w:type="dxa"/>
              <w:left w:w="100" w:type="dxa"/>
              <w:bottom w:w="100" w:type="dxa"/>
              <w:right w:w="100" w:type="dxa"/>
            </w:tcMar>
          </w:tcPr>
          <w:p w14:paraId="5D2F6AF1" w14:textId="77777777" w:rsidR="006F38E0" w:rsidRPr="006F38E0" w:rsidRDefault="006F38E0" w:rsidP="009A3572">
            <w:pPr>
              <w:spacing w:before="240" w:after="240" w:line="360" w:lineRule="auto"/>
              <w:jc w:val="both"/>
              <w:rPr>
                <w:rFonts w:ascii="Arial" w:hAnsi="Arial" w:cs="Arial"/>
                <w:sz w:val="21"/>
                <w:szCs w:val="21"/>
              </w:rPr>
            </w:pPr>
            <w:r w:rsidRPr="006F38E0">
              <w:rPr>
                <w:rFonts w:ascii="Arial" w:hAnsi="Arial" w:cs="Arial"/>
                <w:sz w:val="21"/>
                <w:szCs w:val="21"/>
              </w:rPr>
              <w:t xml:space="preserve"> </w:t>
            </w:r>
          </w:p>
        </w:tc>
      </w:tr>
      <w:tr w:rsidR="006F38E0" w:rsidRPr="006F38E0" w14:paraId="636C5D6D" w14:textId="77777777" w:rsidTr="0048159A">
        <w:trPr>
          <w:trHeight w:val="530"/>
        </w:trPr>
        <w:tc>
          <w:tcPr>
            <w:tcW w:w="2496" w:type="dxa"/>
            <w:vMerge/>
            <w:tcBorders>
              <w:top w:val="nil"/>
              <w:left w:val="single" w:sz="13" w:space="0" w:color="000000"/>
              <w:bottom w:val="single" w:sz="13" w:space="0" w:color="000000"/>
              <w:right w:val="single" w:sz="13" w:space="0" w:color="000000"/>
            </w:tcBorders>
            <w:tcMar>
              <w:top w:w="100" w:type="dxa"/>
              <w:left w:w="100" w:type="dxa"/>
              <w:bottom w:w="100" w:type="dxa"/>
              <w:right w:w="100" w:type="dxa"/>
            </w:tcMar>
          </w:tcPr>
          <w:p w14:paraId="0489E64B" w14:textId="77777777" w:rsidR="006F38E0" w:rsidRPr="006F38E0" w:rsidRDefault="006F38E0" w:rsidP="009A3572">
            <w:pPr>
              <w:spacing w:line="360" w:lineRule="auto"/>
              <w:jc w:val="both"/>
              <w:rPr>
                <w:rFonts w:ascii="Arial" w:hAnsi="Arial" w:cs="Arial"/>
                <w:sz w:val="21"/>
                <w:szCs w:val="21"/>
              </w:rPr>
            </w:pPr>
          </w:p>
        </w:tc>
        <w:tc>
          <w:tcPr>
            <w:tcW w:w="1141" w:type="dxa"/>
            <w:tcBorders>
              <w:top w:val="nil"/>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3954841E"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(A)</w:t>
            </w:r>
          </w:p>
        </w:tc>
        <w:tc>
          <w:tcPr>
            <w:tcW w:w="1411" w:type="dxa"/>
            <w:tcBorders>
              <w:top w:val="nil"/>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7A5D4790"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(B)</w:t>
            </w:r>
          </w:p>
        </w:tc>
        <w:tc>
          <w:tcPr>
            <w:tcW w:w="1560" w:type="dxa"/>
            <w:tcBorders>
              <w:top w:val="nil"/>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678F6941"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(C)</w:t>
            </w:r>
          </w:p>
        </w:tc>
        <w:tc>
          <w:tcPr>
            <w:tcW w:w="2165" w:type="dxa"/>
            <w:tcBorders>
              <w:top w:val="nil"/>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03C5CBE4"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(D) = (B) x (C)</w:t>
            </w:r>
          </w:p>
        </w:tc>
        <w:tc>
          <w:tcPr>
            <w:tcW w:w="220" w:type="dxa"/>
            <w:tcBorders>
              <w:top w:val="nil"/>
              <w:left w:val="nil"/>
              <w:bottom w:val="nil"/>
              <w:right w:val="nil"/>
            </w:tcBorders>
            <w:tcMar>
              <w:top w:w="100" w:type="dxa"/>
              <w:left w:w="100" w:type="dxa"/>
              <w:bottom w:w="100" w:type="dxa"/>
              <w:right w:w="100" w:type="dxa"/>
            </w:tcMar>
          </w:tcPr>
          <w:p w14:paraId="562BA52C" w14:textId="77777777" w:rsidR="006F38E0" w:rsidRPr="006F38E0" w:rsidRDefault="006F38E0" w:rsidP="009A3572">
            <w:pPr>
              <w:spacing w:before="240" w:after="240" w:line="360" w:lineRule="auto"/>
              <w:jc w:val="both"/>
              <w:rPr>
                <w:rFonts w:ascii="Arial" w:hAnsi="Arial" w:cs="Arial"/>
                <w:sz w:val="21"/>
                <w:szCs w:val="21"/>
              </w:rPr>
            </w:pPr>
            <w:r w:rsidRPr="006F38E0">
              <w:rPr>
                <w:rFonts w:ascii="Arial" w:hAnsi="Arial" w:cs="Arial"/>
                <w:sz w:val="21"/>
                <w:szCs w:val="21"/>
              </w:rPr>
              <w:t xml:space="preserve"> </w:t>
            </w:r>
          </w:p>
        </w:tc>
      </w:tr>
      <w:tr w:rsidR="006F38E0" w:rsidRPr="006F38E0" w14:paraId="0C6AC341" w14:textId="77777777" w:rsidTr="0048159A">
        <w:trPr>
          <w:trHeight w:val="6515"/>
        </w:trPr>
        <w:tc>
          <w:tcPr>
            <w:tcW w:w="2496" w:type="dxa"/>
            <w:tcBorders>
              <w:top w:val="nil"/>
              <w:left w:val="single" w:sz="13" w:space="0" w:color="000000"/>
              <w:bottom w:val="single" w:sz="13" w:space="0" w:color="000000"/>
              <w:right w:val="single" w:sz="13" w:space="0" w:color="000000"/>
            </w:tcBorders>
            <w:tcMar>
              <w:top w:w="100" w:type="dxa"/>
              <w:left w:w="100" w:type="dxa"/>
              <w:bottom w:w="100" w:type="dxa"/>
              <w:right w:w="100" w:type="dxa"/>
            </w:tcMar>
          </w:tcPr>
          <w:p w14:paraId="4F4913A3"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lastRenderedPageBreak/>
              <w:t>Ônibus modelo PADRON de 12 a 14 m. Freios ABS tração elétrica com capacidade mínima de 250 km. Baterias lifep04 com sistema de refrigeração. Acessibilidade conforme ABNT 14022, climatização, 03 (três) portas de serviço, sistema de videomonitoramento, painel eletrônico frontal de destino, painel digital atras da cabine do motorista, infraestrutura para instalação de validadores e catracas próximo ao posto de comando (motorista)</w:t>
            </w:r>
          </w:p>
        </w:tc>
        <w:tc>
          <w:tcPr>
            <w:tcW w:w="1141" w:type="dxa"/>
            <w:tcBorders>
              <w:top w:val="nil"/>
              <w:left w:val="single" w:sz="13" w:space="0" w:color="000000"/>
              <w:bottom w:val="single" w:sz="13" w:space="0" w:color="000000"/>
              <w:right w:val="single" w:sz="13" w:space="0" w:color="000000"/>
            </w:tcBorders>
            <w:tcMar>
              <w:top w:w="100" w:type="dxa"/>
              <w:left w:w="100" w:type="dxa"/>
              <w:bottom w:w="100" w:type="dxa"/>
              <w:right w:w="100" w:type="dxa"/>
            </w:tcMar>
          </w:tcPr>
          <w:p w14:paraId="4183236A"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unidade</w:t>
            </w:r>
          </w:p>
        </w:tc>
        <w:tc>
          <w:tcPr>
            <w:tcW w:w="1411" w:type="dxa"/>
            <w:tcBorders>
              <w:top w:val="nil"/>
              <w:left w:val="single" w:sz="13" w:space="0" w:color="000000"/>
              <w:bottom w:val="single" w:sz="13" w:space="0" w:color="000000"/>
              <w:right w:val="single" w:sz="13" w:space="0" w:color="000000"/>
            </w:tcBorders>
            <w:tcMar>
              <w:top w:w="100" w:type="dxa"/>
              <w:left w:w="100" w:type="dxa"/>
              <w:bottom w:w="100" w:type="dxa"/>
              <w:right w:w="100" w:type="dxa"/>
            </w:tcMar>
          </w:tcPr>
          <w:p w14:paraId="5EF2731F"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20</w:t>
            </w:r>
          </w:p>
        </w:tc>
        <w:tc>
          <w:tcPr>
            <w:tcW w:w="1560" w:type="dxa"/>
            <w:tcBorders>
              <w:top w:val="nil"/>
              <w:left w:val="single" w:sz="13" w:space="0" w:color="000000"/>
              <w:bottom w:val="single" w:sz="13" w:space="0" w:color="000000"/>
              <w:right w:val="single" w:sz="13" w:space="0" w:color="000000"/>
            </w:tcBorders>
            <w:tcMar>
              <w:top w:w="100" w:type="dxa"/>
              <w:left w:w="100" w:type="dxa"/>
              <w:bottom w:w="100" w:type="dxa"/>
              <w:right w:w="100" w:type="dxa"/>
            </w:tcMar>
          </w:tcPr>
          <w:p w14:paraId="16374F65"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R$ 3.021.996,52</w:t>
            </w:r>
          </w:p>
        </w:tc>
        <w:tc>
          <w:tcPr>
            <w:tcW w:w="2165" w:type="dxa"/>
            <w:tcBorders>
              <w:top w:val="nil"/>
              <w:left w:val="single" w:sz="13" w:space="0" w:color="000000"/>
              <w:bottom w:val="single" w:sz="13" w:space="0" w:color="000000"/>
              <w:right w:val="single" w:sz="13" w:space="0" w:color="000000"/>
            </w:tcBorders>
            <w:tcMar>
              <w:top w:w="100" w:type="dxa"/>
              <w:left w:w="100" w:type="dxa"/>
              <w:bottom w:w="100" w:type="dxa"/>
              <w:right w:w="100" w:type="dxa"/>
            </w:tcMar>
          </w:tcPr>
          <w:p w14:paraId="62ED9514"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R$ 60.439.930,40</w:t>
            </w:r>
          </w:p>
        </w:tc>
        <w:tc>
          <w:tcPr>
            <w:tcW w:w="220" w:type="dxa"/>
            <w:tcBorders>
              <w:top w:val="nil"/>
              <w:left w:val="nil"/>
              <w:bottom w:val="nil"/>
              <w:right w:val="nil"/>
            </w:tcBorders>
            <w:tcMar>
              <w:top w:w="100" w:type="dxa"/>
              <w:left w:w="100" w:type="dxa"/>
              <w:bottom w:w="100" w:type="dxa"/>
              <w:right w:w="100" w:type="dxa"/>
            </w:tcMar>
          </w:tcPr>
          <w:p w14:paraId="4F7D13BB" w14:textId="77777777" w:rsidR="006F38E0" w:rsidRPr="006F38E0" w:rsidRDefault="006F38E0" w:rsidP="009A3572">
            <w:pPr>
              <w:spacing w:before="240" w:after="240" w:line="360" w:lineRule="auto"/>
              <w:jc w:val="both"/>
              <w:rPr>
                <w:rFonts w:ascii="Arial" w:hAnsi="Arial" w:cs="Arial"/>
                <w:sz w:val="21"/>
                <w:szCs w:val="21"/>
              </w:rPr>
            </w:pPr>
            <w:r w:rsidRPr="006F38E0">
              <w:rPr>
                <w:rFonts w:ascii="Arial" w:hAnsi="Arial" w:cs="Arial"/>
                <w:sz w:val="21"/>
                <w:szCs w:val="21"/>
              </w:rPr>
              <w:t xml:space="preserve"> </w:t>
            </w:r>
          </w:p>
        </w:tc>
      </w:tr>
      <w:tr w:rsidR="006F38E0" w:rsidRPr="006F38E0" w14:paraId="57375B79" w14:textId="77777777" w:rsidTr="0048159A">
        <w:trPr>
          <w:gridAfter w:val="1"/>
          <w:wAfter w:w="220" w:type="dxa"/>
          <w:trHeight w:val="530"/>
        </w:trPr>
        <w:tc>
          <w:tcPr>
            <w:tcW w:w="8773" w:type="dxa"/>
            <w:gridSpan w:val="5"/>
            <w:tcBorders>
              <w:top w:val="nil"/>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76D151AD" w14:textId="77777777" w:rsidR="006F38E0" w:rsidRPr="0048159A" w:rsidRDefault="006F38E0" w:rsidP="009A3572">
            <w:pPr>
              <w:spacing w:line="360" w:lineRule="auto"/>
              <w:jc w:val="both"/>
              <w:rPr>
                <w:rFonts w:ascii="Arial" w:hAnsi="Arial" w:cs="Arial"/>
                <w:b/>
                <w:bCs/>
                <w:sz w:val="21"/>
                <w:szCs w:val="21"/>
              </w:rPr>
            </w:pPr>
            <w:r w:rsidRPr="0048159A">
              <w:rPr>
                <w:rFonts w:ascii="Arial" w:hAnsi="Arial" w:cs="Arial"/>
                <w:b/>
                <w:bCs/>
                <w:sz w:val="21"/>
                <w:szCs w:val="21"/>
              </w:rPr>
              <w:t>LOTE 6</w:t>
            </w:r>
          </w:p>
        </w:tc>
      </w:tr>
      <w:tr w:rsidR="006F38E0" w:rsidRPr="006F38E0" w14:paraId="2E9C1792" w14:textId="77777777" w:rsidTr="0048159A">
        <w:trPr>
          <w:trHeight w:val="1085"/>
        </w:trPr>
        <w:tc>
          <w:tcPr>
            <w:tcW w:w="2496" w:type="dxa"/>
            <w:vMerge w:val="restart"/>
            <w:tcBorders>
              <w:top w:val="nil"/>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01BD1417" w14:textId="77777777" w:rsidR="006F38E0" w:rsidRPr="0048159A" w:rsidRDefault="006F38E0" w:rsidP="009A3572">
            <w:pPr>
              <w:spacing w:line="360" w:lineRule="auto"/>
              <w:jc w:val="both"/>
              <w:rPr>
                <w:rFonts w:ascii="Arial" w:hAnsi="Arial" w:cs="Arial"/>
                <w:b/>
                <w:bCs/>
                <w:sz w:val="21"/>
                <w:szCs w:val="21"/>
              </w:rPr>
            </w:pPr>
            <w:r w:rsidRPr="0048159A">
              <w:rPr>
                <w:rFonts w:ascii="Arial" w:hAnsi="Arial" w:cs="Arial"/>
                <w:b/>
                <w:bCs/>
                <w:sz w:val="21"/>
                <w:szCs w:val="21"/>
              </w:rPr>
              <w:t>Descrição</w:t>
            </w:r>
          </w:p>
        </w:tc>
        <w:tc>
          <w:tcPr>
            <w:tcW w:w="1141" w:type="dxa"/>
            <w:tcBorders>
              <w:top w:val="single" w:sz="13" w:space="0" w:color="000000"/>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4DB875BF" w14:textId="77777777" w:rsidR="006F38E0" w:rsidRPr="0048159A" w:rsidRDefault="006F38E0" w:rsidP="009A3572">
            <w:pPr>
              <w:spacing w:line="360" w:lineRule="auto"/>
              <w:jc w:val="both"/>
              <w:rPr>
                <w:rFonts w:ascii="Arial" w:hAnsi="Arial" w:cs="Arial"/>
                <w:b/>
                <w:bCs/>
                <w:sz w:val="21"/>
                <w:szCs w:val="21"/>
              </w:rPr>
            </w:pPr>
            <w:r w:rsidRPr="0048159A">
              <w:rPr>
                <w:rFonts w:ascii="Arial" w:hAnsi="Arial" w:cs="Arial"/>
                <w:b/>
                <w:bCs/>
                <w:sz w:val="21"/>
                <w:szCs w:val="21"/>
              </w:rPr>
              <w:t>Unidade de Medida</w:t>
            </w:r>
          </w:p>
        </w:tc>
        <w:tc>
          <w:tcPr>
            <w:tcW w:w="1411" w:type="dxa"/>
            <w:tcBorders>
              <w:top w:val="single" w:sz="13" w:space="0" w:color="000000"/>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3889ED7E" w14:textId="77777777" w:rsidR="006F38E0" w:rsidRPr="0048159A" w:rsidRDefault="006F38E0" w:rsidP="009A3572">
            <w:pPr>
              <w:spacing w:line="360" w:lineRule="auto"/>
              <w:jc w:val="both"/>
              <w:rPr>
                <w:rFonts w:ascii="Arial" w:hAnsi="Arial" w:cs="Arial"/>
                <w:b/>
                <w:bCs/>
                <w:sz w:val="21"/>
                <w:szCs w:val="21"/>
              </w:rPr>
            </w:pPr>
            <w:r w:rsidRPr="0048159A">
              <w:rPr>
                <w:rFonts w:ascii="Arial" w:hAnsi="Arial" w:cs="Arial"/>
                <w:b/>
                <w:bCs/>
                <w:sz w:val="21"/>
                <w:szCs w:val="21"/>
              </w:rPr>
              <w:t>Quantidade</w:t>
            </w:r>
          </w:p>
        </w:tc>
        <w:tc>
          <w:tcPr>
            <w:tcW w:w="1560" w:type="dxa"/>
            <w:tcBorders>
              <w:top w:val="single" w:sz="13" w:space="0" w:color="000000"/>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1E68C1BC" w14:textId="77777777" w:rsidR="006F38E0" w:rsidRPr="0048159A" w:rsidRDefault="006F38E0" w:rsidP="009A3572">
            <w:pPr>
              <w:spacing w:line="360" w:lineRule="auto"/>
              <w:jc w:val="both"/>
              <w:rPr>
                <w:rFonts w:ascii="Arial" w:hAnsi="Arial" w:cs="Arial"/>
                <w:b/>
                <w:bCs/>
                <w:sz w:val="21"/>
                <w:szCs w:val="21"/>
              </w:rPr>
            </w:pPr>
            <w:r w:rsidRPr="0048159A">
              <w:rPr>
                <w:rFonts w:ascii="Arial" w:hAnsi="Arial" w:cs="Arial"/>
                <w:b/>
                <w:bCs/>
                <w:sz w:val="21"/>
                <w:szCs w:val="21"/>
              </w:rPr>
              <w:t>Valor Unitário Estimado Máximo</w:t>
            </w:r>
          </w:p>
        </w:tc>
        <w:tc>
          <w:tcPr>
            <w:tcW w:w="2165" w:type="dxa"/>
            <w:tcBorders>
              <w:top w:val="single" w:sz="13" w:space="0" w:color="000000"/>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33DCFD4C" w14:textId="77777777" w:rsidR="006F38E0" w:rsidRPr="0048159A" w:rsidRDefault="006F38E0" w:rsidP="009A3572">
            <w:pPr>
              <w:spacing w:line="360" w:lineRule="auto"/>
              <w:jc w:val="both"/>
              <w:rPr>
                <w:rFonts w:ascii="Arial" w:hAnsi="Arial" w:cs="Arial"/>
                <w:b/>
                <w:bCs/>
                <w:sz w:val="21"/>
                <w:szCs w:val="21"/>
              </w:rPr>
            </w:pPr>
            <w:r w:rsidRPr="0048159A">
              <w:rPr>
                <w:rFonts w:ascii="Arial" w:hAnsi="Arial" w:cs="Arial"/>
                <w:b/>
                <w:bCs/>
                <w:sz w:val="21"/>
                <w:szCs w:val="21"/>
              </w:rPr>
              <w:t>Valor Total Estimado Máximo</w:t>
            </w:r>
          </w:p>
        </w:tc>
        <w:tc>
          <w:tcPr>
            <w:tcW w:w="220" w:type="dxa"/>
            <w:tcBorders>
              <w:top w:val="nil"/>
              <w:left w:val="nil"/>
              <w:bottom w:val="nil"/>
              <w:right w:val="nil"/>
            </w:tcBorders>
            <w:tcMar>
              <w:top w:w="100" w:type="dxa"/>
              <w:left w:w="100" w:type="dxa"/>
              <w:bottom w:w="100" w:type="dxa"/>
              <w:right w:w="100" w:type="dxa"/>
            </w:tcMar>
          </w:tcPr>
          <w:p w14:paraId="3FEE28B2" w14:textId="77777777" w:rsidR="006F38E0" w:rsidRPr="0048159A" w:rsidRDefault="006F38E0" w:rsidP="009A3572">
            <w:pPr>
              <w:spacing w:before="240" w:after="240" w:line="360" w:lineRule="auto"/>
              <w:jc w:val="both"/>
              <w:rPr>
                <w:rFonts w:ascii="Arial" w:hAnsi="Arial" w:cs="Arial"/>
                <w:b/>
                <w:bCs/>
                <w:sz w:val="21"/>
                <w:szCs w:val="21"/>
              </w:rPr>
            </w:pPr>
            <w:r w:rsidRPr="0048159A">
              <w:rPr>
                <w:rFonts w:ascii="Arial" w:hAnsi="Arial" w:cs="Arial"/>
                <w:b/>
                <w:bCs/>
                <w:sz w:val="21"/>
                <w:szCs w:val="21"/>
              </w:rPr>
              <w:t xml:space="preserve"> </w:t>
            </w:r>
          </w:p>
        </w:tc>
      </w:tr>
      <w:tr w:rsidR="006F38E0" w:rsidRPr="006F38E0" w14:paraId="391FE8D5" w14:textId="77777777" w:rsidTr="0048159A">
        <w:trPr>
          <w:trHeight w:val="530"/>
        </w:trPr>
        <w:tc>
          <w:tcPr>
            <w:tcW w:w="2496" w:type="dxa"/>
            <w:vMerge/>
            <w:tcBorders>
              <w:top w:val="nil"/>
              <w:left w:val="single" w:sz="13" w:space="0" w:color="000000"/>
              <w:bottom w:val="single" w:sz="13" w:space="0" w:color="000000"/>
              <w:right w:val="single" w:sz="13" w:space="0" w:color="000000"/>
            </w:tcBorders>
            <w:tcMar>
              <w:top w:w="100" w:type="dxa"/>
              <w:left w:w="100" w:type="dxa"/>
              <w:bottom w:w="100" w:type="dxa"/>
              <w:right w:w="100" w:type="dxa"/>
            </w:tcMar>
          </w:tcPr>
          <w:p w14:paraId="35410CE3" w14:textId="77777777" w:rsidR="006F38E0" w:rsidRPr="006F38E0" w:rsidRDefault="006F38E0" w:rsidP="009A3572">
            <w:pPr>
              <w:spacing w:line="360" w:lineRule="auto"/>
              <w:jc w:val="both"/>
              <w:rPr>
                <w:rFonts w:ascii="Arial" w:hAnsi="Arial" w:cs="Arial"/>
                <w:sz w:val="21"/>
                <w:szCs w:val="21"/>
              </w:rPr>
            </w:pPr>
          </w:p>
        </w:tc>
        <w:tc>
          <w:tcPr>
            <w:tcW w:w="1141" w:type="dxa"/>
            <w:tcBorders>
              <w:top w:val="nil"/>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1B9839EF"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(A)</w:t>
            </w:r>
          </w:p>
        </w:tc>
        <w:tc>
          <w:tcPr>
            <w:tcW w:w="1411" w:type="dxa"/>
            <w:tcBorders>
              <w:top w:val="nil"/>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39F334A8"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(B)</w:t>
            </w:r>
          </w:p>
        </w:tc>
        <w:tc>
          <w:tcPr>
            <w:tcW w:w="1560" w:type="dxa"/>
            <w:tcBorders>
              <w:top w:val="nil"/>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4237D8AA"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(C)</w:t>
            </w:r>
          </w:p>
        </w:tc>
        <w:tc>
          <w:tcPr>
            <w:tcW w:w="2165" w:type="dxa"/>
            <w:tcBorders>
              <w:top w:val="nil"/>
              <w:left w:val="single" w:sz="13" w:space="0" w:color="000000"/>
              <w:bottom w:val="single" w:sz="13" w:space="0" w:color="000000"/>
              <w:right w:val="single" w:sz="13" w:space="0" w:color="000000"/>
            </w:tcBorders>
            <w:shd w:val="clear" w:color="auto" w:fill="D8D8D8"/>
            <w:tcMar>
              <w:top w:w="100" w:type="dxa"/>
              <w:left w:w="100" w:type="dxa"/>
              <w:bottom w:w="100" w:type="dxa"/>
              <w:right w:w="100" w:type="dxa"/>
            </w:tcMar>
          </w:tcPr>
          <w:p w14:paraId="737FBE1B"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(D) = (B) x (C)</w:t>
            </w:r>
          </w:p>
        </w:tc>
        <w:tc>
          <w:tcPr>
            <w:tcW w:w="220" w:type="dxa"/>
            <w:tcBorders>
              <w:top w:val="nil"/>
              <w:left w:val="nil"/>
              <w:bottom w:val="nil"/>
              <w:right w:val="nil"/>
            </w:tcBorders>
            <w:tcMar>
              <w:top w:w="100" w:type="dxa"/>
              <w:left w:w="100" w:type="dxa"/>
              <w:bottom w:w="100" w:type="dxa"/>
              <w:right w:w="100" w:type="dxa"/>
            </w:tcMar>
          </w:tcPr>
          <w:p w14:paraId="06AD1589" w14:textId="77777777" w:rsidR="006F38E0" w:rsidRPr="006F38E0" w:rsidRDefault="006F38E0" w:rsidP="009A3572">
            <w:pPr>
              <w:spacing w:before="240" w:after="240" w:line="360" w:lineRule="auto"/>
              <w:jc w:val="both"/>
              <w:rPr>
                <w:rFonts w:ascii="Arial" w:hAnsi="Arial" w:cs="Arial"/>
                <w:sz w:val="21"/>
                <w:szCs w:val="21"/>
              </w:rPr>
            </w:pPr>
            <w:r w:rsidRPr="006F38E0">
              <w:rPr>
                <w:rFonts w:ascii="Arial" w:hAnsi="Arial" w:cs="Arial"/>
                <w:sz w:val="21"/>
                <w:szCs w:val="21"/>
              </w:rPr>
              <w:t xml:space="preserve"> </w:t>
            </w:r>
          </w:p>
        </w:tc>
      </w:tr>
      <w:tr w:rsidR="006F38E0" w:rsidRPr="006F38E0" w14:paraId="4597746B" w14:textId="77777777" w:rsidTr="0048159A">
        <w:trPr>
          <w:trHeight w:val="4070"/>
        </w:trPr>
        <w:tc>
          <w:tcPr>
            <w:tcW w:w="2496" w:type="dxa"/>
            <w:tcBorders>
              <w:top w:val="nil"/>
              <w:left w:val="single" w:sz="13" w:space="0" w:color="000000"/>
              <w:bottom w:val="single" w:sz="13" w:space="0" w:color="000000"/>
              <w:right w:val="single" w:sz="13" w:space="0" w:color="000000"/>
            </w:tcBorders>
            <w:tcMar>
              <w:top w:w="100" w:type="dxa"/>
              <w:left w:w="100" w:type="dxa"/>
              <w:bottom w:w="100" w:type="dxa"/>
              <w:right w:w="100" w:type="dxa"/>
            </w:tcMar>
          </w:tcPr>
          <w:p w14:paraId="183418D6"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lastRenderedPageBreak/>
              <w:t>CARREGADOR DE BATERIA AUTOMOTIVA – Equipamento do tipo carregador rápido em corrente contínua (</w:t>
            </w:r>
            <w:proofErr w:type="spellStart"/>
            <w:r w:rsidRPr="006F38E0">
              <w:rPr>
                <w:rFonts w:ascii="Arial" w:hAnsi="Arial" w:cs="Arial"/>
                <w:sz w:val="21"/>
                <w:szCs w:val="21"/>
              </w:rPr>
              <w:t>dc</w:t>
            </w:r>
            <w:proofErr w:type="spellEnd"/>
            <w:r w:rsidRPr="006F38E0">
              <w:rPr>
                <w:rFonts w:ascii="Arial" w:hAnsi="Arial" w:cs="Arial"/>
                <w:sz w:val="21"/>
                <w:szCs w:val="21"/>
              </w:rPr>
              <w:t xml:space="preserve">). Potência de saída: mínimo de 240kW </w:t>
            </w:r>
            <w:proofErr w:type="spellStart"/>
            <w:r w:rsidRPr="006F38E0">
              <w:rPr>
                <w:rFonts w:ascii="Arial" w:hAnsi="Arial" w:cs="Arial"/>
                <w:sz w:val="21"/>
                <w:szCs w:val="21"/>
              </w:rPr>
              <w:t>dc</w:t>
            </w:r>
            <w:proofErr w:type="spellEnd"/>
            <w:r w:rsidRPr="006F38E0">
              <w:rPr>
                <w:rFonts w:ascii="Arial" w:hAnsi="Arial" w:cs="Arial"/>
                <w:sz w:val="21"/>
                <w:szCs w:val="21"/>
              </w:rPr>
              <w:t xml:space="preserve">, com ajuste automático. Regulagem com função </w:t>
            </w:r>
            <w:proofErr w:type="spellStart"/>
            <w:r w:rsidRPr="006F38E0">
              <w:rPr>
                <w:rFonts w:ascii="Arial" w:hAnsi="Arial" w:cs="Arial"/>
                <w:sz w:val="21"/>
                <w:szCs w:val="21"/>
              </w:rPr>
              <w:t>smart</w:t>
            </w:r>
            <w:proofErr w:type="spellEnd"/>
            <w:r w:rsidRPr="006F38E0">
              <w:rPr>
                <w:rFonts w:ascii="Arial" w:hAnsi="Arial" w:cs="Arial"/>
                <w:sz w:val="21"/>
                <w:szCs w:val="21"/>
              </w:rPr>
              <w:t xml:space="preserve"> charge, para distribuição dinâmica. Capacidade de 150 </w:t>
            </w:r>
            <w:proofErr w:type="spellStart"/>
            <w:r w:rsidRPr="006F38E0">
              <w:rPr>
                <w:rFonts w:ascii="Arial" w:hAnsi="Arial" w:cs="Arial"/>
                <w:sz w:val="21"/>
                <w:szCs w:val="21"/>
              </w:rPr>
              <w:t>Vcc</w:t>
            </w:r>
            <w:proofErr w:type="spellEnd"/>
            <w:r w:rsidRPr="006F38E0">
              <w:rPr>
                <w:rFonts w:ascii="Arial" w:hAnsi="Arial" w:cs="Arial"/>
                <w:sz w:val="21"/>
                <w:szCs w:val="21"/>
              </w:rPr>
              <w:t xml:space="preserve"> a 1000 </w:t>
            </w:r>
            <w:proofErr w:type="spellStart"/>
            <w:r w:rsidRPr="006F38E0">
              <w:rPr>
                <w:rFonts w:ascii="Arial" w:hAnsi="Arial" w:cs="Arial"/>
                <w:sz w:val="21"/>
                <w:szCs w:val="21"/>
              </w:rPr>
              <w:t>Vcc</w:t>
            </w:r>
            <w:proofErr w:type="spellEnd"/>
          </w:p>
        </w:tc>
        <w:tc>
          <w:tcPr>
            <w:tcW w:w="1141" w:type="dxa"/>
            <w:tcBorders>
              <w:top w:val="nil"/>
              <w:left w:val="single" w:sz="13" w:space="0" w:color="000000"/>
              <w:bottom w:val="single" w:sz="13" w:space="0" w:color="000000"/>
              <w:right w:val="single" w:sz="13" w:space="0" w:color="000000"/>
            </w:tcBorders>
            <w:tcMar>
              <w:top w:w="100" w:type="dxa"/>
              <w:left w:w="100" w:type="dxa"/>
              <w:bottom w:w="100" w:type="dxa"/>
              <w:right w:w="100" w:type="dxa"/>
            </w:tcMar>
          </w:tcPr>
          <w:p w14:paraId="21A97AF9"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unidade</w:t>
            </w:r>
          </w:p>
        </w:tc>
        <w:tc>
          <w:tcPr>
            <w:tcW w:w="1411" w:type="dxa"/>
            <w:tcBorders>
              <w:top w:val="nil"/>
              <w:left w:val="single" w:sz="13" w:space="0" w:color="000000"/>
              <w:bottom w:val="single" w:sz="13" w:space="0" w:color="000000"/>
              <w:right w:val="single" w:sz="13" w:space="0" w:color="000000"/>
            </w:tcBorders>
            <w:tcMar>
              <w:top w:w="100" w:type="dxa"/>
              <w:left w:w="100" w:type="dxa"/>
              <w:bottom w:w="100" w:type="dxa"/>
              <w:right w:w="100" w:type="dxa"/>
            </w:tcMar>
          </w:tcPr>
          <w:p w14:paraId="7DDF62E4"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50</w:t>
            </w:r>
          </w:p>
        </w:tc>
        <w:tc>
          <w:tcPr>
            <w:tcW w:w="1560" w:type="dxa"/>
            <w:tcBorders>
              <w:top w:val="nil"/>
              <w:left w:val="single" w:sz="13" w:space="0" w:color="000000"/>
              <w:bottom w:val="single" w:sz="13" w:space="0" w:color="000000"/>
              <w:right w:val="single" w:sz="13" w:space="0" w:color="000000"/>
            </w:tcBorders>
            <w:tcMar>
              <w:top w:w="100" w:type="dxa"/>
              <w:left w:w="100" w:type="dxa"/>
              <w:bottom w:w="100" w:type="dxa"/>
              <w:right w:w="100" w:type="dxa"/>
            </w:tcMar>
          </w:tcPr>
          <w:p w14:paraId="7DE1CD1F"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R$ 341.380,00</w:t>
            </w:r>
          </w:p>
        </w:tc>
        <w:tc>
          <w:tcPr>
            <w:tcW w:w="2165" w:type="dxa"/>
            <w:tcBorders>
              <w:top w:val="nil"/>
              <w:left w:val="single" w:sz="13" w:space="0" w:color="000000"/>
              <w:bottom w:val="single" w:sz="13" w:space="0" w:color="000000"/>
              <w:right w:val="single" w:sz="13" w:space="0" w:color="000000"/>
            </w:tcBorders>
            <w:tcMar>
              <w:top w:w="100" w:type="dxa"/>
              <w:left w:w="100" w:type="dxa"/>
              <w:bottom w:w="100" w:type="dxa"/>
              <w:right w:w="100" w:type="dxa"/>
            </w:tcMar>
          </w:tcPr>
          <w:p w14:paraId="5A8707AF" w14:textId="77777777" w:rsidR="006F38E0" w:rsidRPr="006F38E0" w:rsidRDefault="006F38E0" w:rsidP="009A3572">
            <w:pPr>
              <w:spacing w:line="360" w:lineRule="auto"/>
              <w:jc w:val="both"/>
              <w:rPr>
                <w:rFonts w:ascii="Arial" w:hAnsi="Arial" w:cs="Arial"/>
                <w:sz w:val="21"/>
                <w:szCs w:val="21"/>
              </w:rPr>
            </w:pPr>
            <w:r w:rsidRPr="006F38E0">
              <w:rPr>
                <w:rFonts w:ascii="Arial" w:hAnsi="Arial" w:cs="Arial"/>
                <w:sz w:val="21"/>
                <w:szCs w:val="21"/>
              </w:rPr>
              <w:t>R$ 17.069.000,00</w:t>
            </w:r>
          </w:p>
        </w:tc>
        <w:tc>
          <w:tcPr>
            <w:tcW w:w="220" w:type="dxa"/>
            <w:tcBorders>
              <w:top w:val="nil"/>
              <w:left w:val="nil"/>
              <w:bottom w:val="nil"/>
              <w:right w:val="nil"/>
            </w:tcBorders>
            <w:tcMar>
              <w:top w:w="100" w:type="dxa"/>
              <w:left w:w="100" w:type="dxa"/>
              <w:bottom w:w="100" w:type="dxa"/>
              <w:right w:w="100" w:type="dxa"/>
            </w:tcMar>
          </w:tcPr>
          <w:p w14:paraId="093EB44C" w14:textId="77777777" w:rsidR="006F38E0" w:rsidRPr="006F38E0" w:rsidRDefault="006F38E0" w:rsidP="009A3572">
            <w:pPr>
              <w:spacing w:before="240" w:after="240" w:line="360" w:lineRule="auto"/>
              <w:jc w:val="both"/>
              <w:rPr>
                <w:rFonts w:ascii="Arial" w:hAnsi="Arial" w:cs="Arial"/>
                <w:sz w:val="21"/>
                <w:szCs w:val="21"/>
              </w:rPr>
            </w:pPr>
            <w:r w:rsidRPr="006F38E0">
              <w:rPr>
                <w:rFonts w:ascii="Arial" w:hAnsi="Arial" w:cs="Arial"/>
                <w:sz w:val="21"/>
                <w:szCs w:val="21"/>
              </w:rPr>
              <w:t xml:space="preserve"> </w:t>
            </w:r>
          </w:p>
        </w:tc>
      </w:tr>
    </w:tbl>
    <w:p w14:paraId="3C929EE1" w14:textId="7C8BC58A" w:rsidR="006F38E0" w:rsidRPr="0048159A" w:rsidRDefault="006F38E0">
      <w:pPr>
        <w:pStyle w:val="PargrafodaLista"/>
        <w:numPr>
          <w:ilvl w:val="0"/>
          <w:numId w:val="20"/>
        </w:numPr>
        <w:spacing w:before="240" w:line="360" w:lineRule="auto"/>
        <w:jc w:val="both"/>
        <w:rPr>
          <w:rFonts w:ascii="Arial" w:hAnsi="Arial" w:cs="Arial"/>
          <w:sz w:val="21"/>
          <w:szCs w:val="21"/>
        </w:rPr>
      </w:pPr>
      <w:r w:rsidRPr="0048159A">
        <w:rPr>
          <w:rFonts w:ascii="Arial" w:hAnsi="Arial" w:cs="Arial"/>
          <w:b/>
          <w:bCs/>
          <w:sz w:val="21"/>
          <w:szCs w:val="21"/>
        </w:rPr>
        <w:t>JUSTIFICATIVAS PARA O PARCELAMENTO OU NÃO DA SOLUÇÃO</w:t>
      </w:r>
    </w:p>
    <w:p w14:paraId="135AC5D2" w14:textId="52D4BCB5" w:rsidR="006F38E0" w:rsidRDefault="006F38E0" w:rsidP="0048159A">
      <w:pPr>
        <w:spacing w:before="120" w:after="120" w:line="360" w:lineRule="auto"/>
        <w:ind w:left="120" w:right="120"/>
        <w:jc w:val="both"/>
        <w:rPr>
          <w:rFonts w:ascii="Arial" w:hAnsi="Arial" w:cs="Arial"/>
          <w:sz w:val="21"/>
          <w:szCs w:val="21"/>
        </w:rPr>
      </w:pPr>
      <w:r w:rsidRPr="006F38E0">
        <w:rPr>
          <w:rFonts w:ascii="Arial" w:hAnsi="Arial" w:cs="Arial"/>
          <w:sz w:val="21"/>
          <w:szCs w:val="21"/>
        </w:rPr>
        <w:t>A presente licitação será realizada em seis lotes distintos, lotes 1 a 5: Aquisição de ônibus elétricos e o 6 carregadores e instalação, conforme tabela abaixo:</w:t>
      </w:r>
    </w:p>
    <w:p w14:paraId="63B7B519" w14:textId="77777777" w:rsidR="00215850" w:rsidRPr="006F38E0" w:rsidRDefault="00215850" w:rsidP="0048159A">
      <w:pPr>
        <w:spacing w:before="120" w:after="120" w:line="360" w:lineRule="auto"/>
        <w:ind w:left="120" w:right="120"/>
        <w:jc w:val="both"/>
        <w:rPr>
          <w:rFonts w:ascii="Arial" w:hAnsi="Arial" w:cs="Arial"/>
          <w:sz w:val="21"/>
          <w:szCs w:val="21"/>
        </w:rPr>
      </w:pPr>
    </w:p>
    <w:tbl>
      <w:tblPr>
        <w:tblW w:w="67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355"/>
        <w:gridCol w:w="1759"/>
        <w:gridCol w:w="3685"/>
      </w:tblGrid>
      <w:tr w:rsidR="006F38E0" w:rsidRPr="006F38E0" w14:paraId="7E83D940" w14:textId="77777777" w:rsidTr="00A63745">
        <w:trPr>
          <w:trHeight w:val="500"/>
          <w:jc w:val="center"/>
        </w:trPr>
        <w:tc>
          <w:tcPr>
            <w:tcW w:w="1355" w:type="dxa"/>
            <w:tcMar>
              <w:top w:w="100" w:type="dxa"/>
              <w:left w:w="100" w:type="dxa"/>
              <w:bottom w:w="100" w:type="dxa"/>
              <w:right w:w="100" w:type="dxa"/>
            </w:tcMar>
          </w:tcPr>
          <w:p w14:paraId="1C63CDB3" w14:textId="77777777" w:rsidR="006F38E0" w:rsidRPr="00952930" w:rsidRDefault="006F38E0" w:rsidP="00560B92">
            <w:pPr>
              <w:spacing w:before="240" w:after="240" w:line="360" w:lineRule="auto"/>
              <w:jc w:val="center"/>
              <w:rPr>
                <w:rFonts w:ascii="Arial" w:hAnsi="Arial" w:cs="Arial"/>
                <w:b/>
                <w:bCs/>
                <w:sz w:val="21"/>
                <w:szCs w:val="21"/>
              </w:rPr>
            </w:pPr>
            <w:r w:rsidRPr="00952930">
              <w:rPr>
                <w:rFonts w:ascii="Arial" w:hAnsi="Arial" w:cs="Arial"/>
                <w:b/>
                <w:bCs/>
                <w:sz w:val="21"/>
                <w:szCs w:val="21"/>
              </w:rPr>
              <w:t>Lote</w:t>
            </w:r>
          </w:p>
        </w:tc>
        <w:tc>
          <w:tcPr>
            <w:tcW w:w="1759" w:type="dxa"/>
            <w:tcMar>
              <w:top w:w="100" w:type="dxa"/>
              <w:left w:w="100" w:type="dxa"/>
              <w:bottom w:w="100" w:type="dxa"/>
              <w:right w:w="100" w:type="dxa"/>
            </w:tcMar>
          </w:tcPr>
          <w:p w14:paraId="3BD71FA6" w14:textId="77777777" w:rsidR="006F38E0" w:rsidRPr="00952930" w:rsidRDefault="006F38E0" w:rsidP="00560B92">
            <w:pPr>
              <w:spacing w:before="240" w:after="240" w:line="360" w:lineRule="auto"/>
              <w:jc w:val="center"/>
              <w:rPr>
                <w:rFonts w:ascii="Arial" w:hAnsi="Arial" w:cs="Arial"/>
                <w:b/>
                <w:bCs/>
                <w:sz w:val="21"/>
                <w:szCs w:val="21"/>
              </w:rPr>
            </w:pPr>
            <w:r w:rsidRPr="00952930">
              <w:rPr>
                <w:rFonts w:ascii="Arial" w:hAnsi="Arial" w:cs="Arial"/>
                <w:b/>
                <w:bCs/>
                <w:sz w:val="21"/>
                <w:szCs w:val="21"/>
              </w:rPr>
              <w:t>Tipo</w:t>
            </w:r>
          </w:p>
        </w:tc>
        <w:tc>
          <w:tcPr>
            <w:tcW w:w="3685" w:type="dxa"/>
            <w:tcMar>
              <w:top w:w="100" w:type="dxa"/>
              <w:left w:w="100" w:type="dxa"/>
              <w:bottom w:w="100" w:type="dxa"/>
              <w:right w:w="100" w:type="dxa"/>
            </w:tcMar>
          </w:tcPr>
          <w:p w14:paraId="46E5F20E" w14:textId="77777777" w:rsidR="006F38E0" w:rsidRPr="00952930" w:rsidRDefault="006F38E0" w:rsidP="00560B92">
            <w:pPr>
              <w:spacing w:before="240" w:after="240" w:line="360" w:lineRule="auto"/>
              <w:jc w:val="center"/>
              <w:rPr>
                <w:rFonts w:ascii="Arial" w:hAnsi="Arial" w:cs="Arial"/>
                <w:b/>
                <w:bCs/>
                <w:sz w:val="21"/>
                <w:szCs w:val="21"/>
              </w:rPr>
            </w:pPr>
            <w:r w:rsidRPr="00952930">
              <w:rPr>
                <w:rFonts w:ascii="Arial" w:hAnsi="Arial" w:cs="Arial"/>
                <w:b/>
                <w:bCs/>
                <w:sz w:val="21"/>
                <w:szCs w:val="21"/>
              </w:rPr>
              <w:t>Quantidade</w:t>
            </w:r>
          </w:p>
        </w:tc>
      </w:tr>
      <w:tr w:rsidR="006F38E0" w:rsidRPr="006F38E0" w14:paraId="6D7C37FE" w14:textId="77777777" w:rsidTr="00A63745">
        <w:trPr>
          <w:trHeight w:val="500"/>
          <w:jc w:val="center"/>
        </w:trPr>
        <w:tc>
          <w:tcPr>
            <w:tcW w:w="1355" w:type="dxa"/>
            <w:tcMar>
              <w:top w:w="100" w:type="dxa"/>
              <w:left w:w="100" w:type="dxa"/>
              <w:bottom w:w="100" w:type="dxa"/>
              <w:right w:w="100" w:type="dxa"/>
            </w:tcMar>
          </w:tcPr>
          <w:p w14:paraId="2332681C" w14:textId="77777777" w:rsidR="006F38E0" w:rsidRPr="006F38E0" w:rsidRDefault="006F38E0" w:rsidP="00560B92">
            <w:pPr>
              <w:spacing w:before="240" w:after="240" w:line="360" w:lineRule="auto"/>
              <w:jc w:val="center"/>
              <w:rPr>
                <w:rFonts w:ascii="Arial" w:hAnsi="Arial" w:cs="Arial"/>
                <w:sz w:val="21"/>
                <w:szCs w:val="21"/>
              </w:rPr>
            </w:pPr>
            <w:r w:rsidRPr="006F38E0">
              <w:rPr>
                <w:rFonts w:ascii="Arial" w:hAnsi="Arial" w:cs="Arial"/>
                <w:sz w:val="21"/>
                <w:szCs w:val="21"/>
              </w:rPr>
              <w:t>1</w:t>
            </w:r>
          </w:p>
        </w:tc>
        <w:tc>
          <w:tcPr>
            <w:tcW w:w="1759" w:type="dxa"/>
            <w:tcMar>
              <w:top w:w="100" w:type="dxa"/>
              <w:left w:w="100" w:type="dxa"/>
              <w:bottom w:w="100" w:type="dxa"/>
              <w:right w:w="100" w:type="dxa"/>
            </w:tcMar>
          </w:tcPr>
          <w:p w14:paraId="5FD0B763" w14:textId="77777777" w:rsidR="006F38E0" w:rsidRPr="006F38E0" w:rsidRDefault="006F38E0" w:rsidP="00560B92">
            <w:pPr>
              <w:spacing w:before="240" w:after="240" w:line="360" w:lineRule="auto"/>
              <w:jc w:val="center"/>
              <w:rPr>
                <w:rFonts w:ascii="Arial" w:hAnsi="Arial" w:cs="Arial"/>
                <w:sz w:val="21"/>
                <w:szCs w:val="21"/>
              </w:rPr>
            </w:pPr>
            <w:r w:rsidRPr="006F38E0">
              <w:rPr>
                <w:rFonts w:ascii="Arial" w:hAnsi="Arial" w:cs="Arial"/>
                <w:sz w:val="21"/>
                <w:szCs w:val="21"/>
              </w:rPr>
              <w:t>Ônibus elétrico</w:t>
            </w:r>
          </w:p>
        </w:tc>
        <w:tc>
          <w:tcPr>
            <w:tcW w:w="3685" w:type="dxa"/>
            <w:tcMar>
              <w:top w:w="100" w:type="dxa"/>
              <w:left w:w="100" w:type="dxa"/>
              <w:bottom w:w="100" w:type="dxa"/>
              <w:right w:w="100" w:type="dxa"/>
            </w:tcMar>
          </w:tcPr>
          <w:p w14:paraId="65183A2A" w14:textId="77777777" w:rsidR="006F38E0" w:rsidRPr="006F38E0" w:rsidRDefault="006F38E0" w:rsidP="00560B92">
            <w:pPr>
              <w:spacing w:before="240" w:after="240" w:line="360" w:lineRule="auto"/>
              <w:jc w:val="center"/>
              <w:rPr>
                <w:rFonts w:ascii="Arial" w:hAnsi="Arial" w:cs="Arial"/>
                <w:sz w:val="21"/>
                <w:szCs w:val="21"/>
              </w:rPr>
            </w:pPr>
            <w:r w:rsidRPr="006F38E0">
              <w:rPr>
                <w:rFonts w:ascii="Arial" w:hAnsi="Arial" w:cs="Arial"/>
                <w:sz w:val="21"/>
                <w:szCs w:val="21"/>
              </w:rPr>
              <w:t>20</w:t>
            </w:r>
          </w:p>
        </w:tc>
      </w:tr>
      <w:tr w:rsidR="006F38E0" w:rsidRPr="006F38E0" w14:paraId="709F4551" w14:textId="77777777" w:rsidTr="00A63745">
        <w:trPr>
          <w:trHeight w:val="500"/>
          <w:jc w:val="center"/>
        </w:trPr>
        <w:tc>
          <w:tcPr>
            <w:tcW w:w="1355" w:type="dxa"/>
            <w:tcMar>
              <w:top w:w="100" w:type="dxa"/>
              <w:left w:w="100" w:type="dxa"/>
              <w:bottom w:w="100" w:type="dxa"/>
              <w:right w:w="100" w:type="dxa"/>
            </w:tcMar>
          </w:tcPr>
          <w:p w14:paraId="517D0A34" w14:textId="77777777" w:rsidR="006F38E0" w:rsidRPr="006F38E0" w:rsidRDefault="006F38E0" w:rsidP="00560B92">
            <w:pPr>
              <w:spacing w:before="240" w:after="240" w:line="360" w:lineRule="auto"/>
              <w:jc w:val="center"/>
              <w:rPr>
                <w:rFonts w:ascii="Arial" w:hAnsi="Arial" w:cs="Arial"/>
                <w:sz w:val="21"/>
                <w:szCs w:val="21"/>
              </w:rPr>
            </w:pPr>
            <w:r w:rsidRPr="006F38E0">
              <w:rPr>
                <w:rFonts w:ascii="Arial" w:hAnsi="Arial" w:cs="Arial"/>
                <w:sz w:val="21"/>
                <w:szCs w:val="21"/>
              </w:rPr>
              <w:t>2</w:t>
            </w:r>
          </w:p>
        </w:tc>
        <w:tc>
          <w:tcPr>
            <w:tcW w:w="1759" w:type="dxa"/>
            <w:tcMar>
              <w:top w:w="100" w:type="dxa"/>
              <w:left w:w="100" w:type="dxa"/>
              <w:bottom w:w="100" w:type="dxa"/>
              <w:right w:w="100" w:type="dxa"/>
            </w:tcMar>
          </w:tcPr>
          <w:p w14:paraId="44FD3B57" w14:textId="77777777" w:rsidR="006F38E0" w:rsidRPr="006F38E0" w:rsidRDefault="006F38E0" w:rsidP="00560B92">
            <w:pPr>
              <w:spacing w:before="240" w:after="240" w:line="360" w:lineRule="auto"/>
              <w:jc w:val="center"/>
              <w:rPr>
                <w:rFonts w:ascii="Arial" w:hAnsi="Arial" w:cs="Arial"/>
                <w:sz w:val="21"/>
                <w:szCs w:val="21"/>
              </w:rPr>
            </w:pPr>
            <w:r w:rsidRPr="006F38E0">
              <w:rPr>
                <w:rFonts w:ascii="Arial" w:hAnsi="Arial" w:cs="Arial"/>
                <w:sz w:val="21"/>
                <w:szCs w:val="21"/>
              </w:rPr>
              <w:t>Ônibus elétrico</w:t>
            </w:r>
          </w:p>
        </w:tc>
        <w:tc>
          <w:tcPr>
            <w:tcW w:w="3685" w:type="dxa"/>
            <w:tcMar>
              <w:top w:w="100" w:type="dxa"/>
              <w:left w:w="100" w:type="dxa"/>
              <w:bottom w:w="100" w:type="dxa"/>
              <w:right w:w="100" w:type="dxa"/>
            </w:tcMar>
          </w:tcPr>
          <w:p w14:paraId="41DA5943" w14:textId="77777777" w:rsidR="006F38E0" w:rsidRPr="006F38E0" w:rsidRDefault="006F38E0" w:rsidP="00560B92">
            <w:pPr>
              <w:spacing w:before="240" w:after="240" w:line="360" w:lineRule="auto"/>
              <w:jc w:val="center"/>
              <w:rPr>
                <w:rFonts w:ascii="Arial" w:hAnsi="Arial" w:cs="Arial"/>
                <w:sz w:val="21"/>
                <w:szCs w:val="21"/>
              </w:rPr>
            </w:pPr>
            <w:r w:rsidRPr="006F38E0">
              <w:rPr>
                <w:rFonts w:ascii="Arial" w:hAnsi="Arial" w:cs="Arial"/>
                <w:sz w:val="21"/>
                <w:szCs w:val="21"/>
              </w:rPr>
              <w:t>20</w:t>
            </w:r>
          </w:p>
        </w:tc>
      </w:tr>
      <w:tr w:rsidR="006F38E0" w:rsidRPr="006F38E0" w14:paraId="60DBC907" w14:textId="77777777" w:rsidTr="00A63745">
        <w:trPr>
          <w:trHeight w:val="500"/>
          <w:jc w:val="center"/>
        </w:trPr>
        <w:tc>
          <w:tcPr>
            <w:tcW w:w="1355" w:type="dxa"/>
            <w:tcMar>
              <w:top w:w="100" w:type="dxa"/>
              <w:left w:w="100" w:type="dxa"/>
              <w:bottom w:w="100" w:type="dxa"/>
              <w:right w:w="100" w:type="dxa"/>
            </w:tcMar>
          </w:tcPr>
          <w:p w14:paraId="2933166F" w14:textId="77777777" w:rsidR="006F38E0" w:rsidRPr="006F38E0" w:rsidRDefault="006F38E0" w:rsidP="00560B92">
            <w:pPr>
              <w:spacing w:before="240" w:after="240" w:line="360" w:lineRule="auto"/>
              <w:jc w:val="center"/>
              <w:rPr>
                <w:rFonts w:ascii="Arial" w:hAnsi="Arial" w:cs="Arial"/>
                <w:sz w:val="21"/>
                <w:szCs w:val="21"/>
              </w:rPr>
            </w:pPr>
            <w:r w:rsidRPr="006F38E0">
              <w:rPr>
                <w:rFonts w:ascii="Arial" w:hAnsi="Arial" w:cs="Arial"/>
                <w:sz w:val="21"/>
                <w:szCs w:val="21"/>
              </w:rPr>
              <w:t>3</w:t>
            </w:r>
          </w:p>
        </w:tc>
        <w:tc>
          <w:tcPr>
            <w:tcW w:w="1759" w:type="dxa"/>
            <w:tcMar>
              <w:top w:w="100" w:type="dxa"/>
              <w:left w:w="100" w:type="dxa"/>
              <w:bottom w:w="100" w:type="dxa"/>
              <w:right w:w="100" w:type="dxa"/>
            </w:tcMar>
          </w:tcPr>
          <w:p w14:paraId="27F06A48" w14:textId="77777777" w:rsidR="006F38E0" w:rsidRPr="006F38E0" w:rsidRDefault="006F38E0" w:rsidP="00560B92">
            <w:pPr>
              <w:spacing w:before="240" w:after="240" w:line="360" w:lineRule="auto"/>
              <w:jc w:val="center"/>
              <w:rPr>
                <w:rFonts w:ascii="Arial" w:hAnsi="Arial" w:cs="Arial"/>
                <w:sz w:val="21"/>
                <w:szCs w:val="21"/>
              </w:rPr>
            </w:pPr>
            <w:r w:rsidRPr="006F38E0">
              <w:rPr>
                <w:rFonts w:ascii="Arial" w:hAnsi="Arial" w:cs="Arial"/>
                <w:sz w:val="21"/>
                <w:szCs w:val="21"/>
              </w:rPr>
              <w:t>Ônibus elétrico</w:t>
            </w:r>
          </w:p>
        </w:tc>
        <w:tc>
          <w:tcPr>
            <w:tcW w:w="3685" w:type="dxa"/>
            <w:tcMar>
              <w:top w:w="100" w:type="dxa"/>
              <w:left w:w="100" w:type="dxa"/>
              <w:bottom w:w="100" w:type="dxa"/>
              <w:right w:w="100" w:type="dxa"/>
            </w:tcMar>
          </w:tcPr>
          <w:p w14:paraId="4D2A0A59" w14:textId="77777777" w:rsidR="006F38E0" w:rsidRPr="006F38E0" w:rsidRDefault="006F38E0" w:rsidP="00560B92">
            <w:pPr>
              <w:spacing w:before="240" w:after="240" w:line="360" w:lineRule="auto"/>
              <w:jc w:val="center"/>
              <w:rPr>
                <w:rFonts w:ascii="Arial" w:hAnsi="Arial" w:cs="Arial"/>
                <w:sz w:val="21"/>
                <w:szCs w:val="21"/>
              </w:rPr>
            </w:pPr>
            <w:r w:rsidRPr="006F38E0">
              <w:rPr>
                <w:rFonts w:ascii="Arial" w:hAnsi="Arial" w:cs="Arial"/>
                <w:sz w:val="21"/>
                <w:szCs w:val="21"/>
              </w:rPr>
              <w:t>20</w:t>
            </w:r>
          </w:p>
        </w:tc>
      </w:tr>
      <w:tr w:rsidR="006F38E0" w:rsidRPr="006F38E0" w14:paraId="7833F599" w14:textId="77777777" w:rsidTr="00A63745">
        <w:trPr>
          <w:trHeight w:val="500"/>
          <w:jc w:val="center"/>
        </w:trPr>
        <w:tc>
          <w:tcPr>
            <w:tcW w:w="1355" w:type="dxa"/>
            <w:tcMar>
              <w:top w:w="100" w:type="dxa"/>
              <w:left w:w="100" w:type="dxa"/>
              <w:bottom w:w="100" w:type="dxa"/>
              <w:right w:w="100" w:type="dxa"/>
            </w:tcMar>
          </w:tcPr>
          <w:p w14:paraId="6ABC036F" w14:textId="77777777" w:rsidR="006F38E0" w:rsidRPr="006F38E0" w:rsidRDefault="006F38E0" w:rsidP="00560B92">
            <w:pPr>
              <w:spacing w:before="240" w:after="240" w:line="360" w:lineRule="auto"/>
              <w:jc w:val="center"/>
              <w:rPr>
                <w:rFonts w:ascii="Arial" w:hAnsi="Arial" w:cs="Arial"/>
                <w:sz w:val="21"/>
                <w:szCs w:val="21"/>
              </w:rPr>
            </w:pPr>
            <w:r w:rsidRPr="006F38E0">
              <w:rPr>
                <w:rFonts w:ascii="Arial" w:hAnsi="Arial" w:cs="Arial"/>
                <w:sz w:val="21"/>
                <w:szCs w:val="21"/>
              </w:rPr>
              <w:lastRenderedPageBreak/>
              <w:t>4</w:t>
            </w:r>
          </w:p>
        </w:tc>
        <w:tc>
          <w:tcPr>
            <w:tcW w:w="1759" w:type="dxa"/>
            <w:tcMar>
              <w:top w:w="100" w:type="dxa"/>
              <w:left w:w="100" w:type="dxa"/>
              <w:bottom w:w="100" w:type="dxa"/>
              <w:right w:w="100" w:type="dxa"/>
            </w:tcMar>
          </w:tcPr>
          <w:p w14:paraId="49DC96C2" w14:textId="77777777" w:rsidR="006F38E0" w:rsidRPr="006F38E0" w:rsidRDefault="006F38E0" w:rsidP="00560B92">
            <w:pPr>
              <w:spacing w:before="240" w:after="240" w:line="360" w:lineRule="auto"/>
              <w:jc w:val="center"/>
              <w:rPr>
                <w:rFonts w:ascii="Arial" w:hAnsi="Arial" w:cs="Arial"/>
                <w:sz w:val="21"/>
                <w:szCs w:val="21"/>
              </w:rPr>
            </w:pPr>
            <w:r w:rsidRPr="006F38E0">
              <w:rPr>
                <w:rFonts w:ascii="Arial" w:hAnsi="Arial" w:cs="Arial"/>
                <w:sz w:val="21"/>
                <w:szCs w:val="21"/>
              </w:rPr>
              <w:t>Ônibus elétrico</w:t>
            </w:r>
          </w:p>
        </w:tc>
        <w:tc>
          <w:tcPr>
            <w:tcW w:w="3685" w:type="dxa"/>
            <w:tcMar>
              <w:top w:w="100" w:type="dxa"/>
              <w:left w:w="100" w:type="dxa"/>
              <w:bottom w:w="100" w:type="dxa"/>
              <w:right w:w="100" w:type="dxa"/>
            </w:tcMar>
          </w:tcPr>
          <w:p w14:paraId="2E907DB9" w14:textId="77777777" w:rsidR="006F38E0" w:rsidRPr="006F38E0" w:rsidRDefault="006F38E0" w:rsidP="00560B92">
            <w:pPr>
              <w:spacing w:before="240" w:after="240" w:line="360" w:lineRule="auto"/>
              <w:jc w:val="center"/>
              <w:rPr>
                <w:rFonts w:ascii="Arial" w:hAnsi="Arial" w:cs="Arial"/>
                <w:sz w:val="21"/>
                <w:szCs w:val="21"/>
              </w:rPr>
            </w:pPr>
            <w:r w:rsidRPr="006F38E0">
              <w:rPr>
                <w:rFonts w:ascii="Arial" w:hAnsi="Arial" w:cs="Arial"/>
                <w:sz w:val="21"/>
                <w:szCs w:val="21"/>
              </w:rPr>
              <w:t>20</w:t>
            </w:r>
          </w:p>
        </w:tc>
      </w:tr>
      <w:tr w:rsidR="006F38E0" w:rsidRPr="006F38E0" w14:paraId="1AA86EA2" w14:textId="77777777" w:rsidTr="00A63745">
        <w:trPr>
          <w:trHeight w:val="500"/>
          <w:jc w:val="center"/>
        </w:trPr>
        <w:tc>
          <w:tcPr>
            <w:tcW w:w="1355" w:type="dxa"/>
            <w:tcMar>
              <w:top w:w="100" w:type="dxa"/>
              <w:left w:w="100" w:type="dxa"/>
              <w:bottom w:w="100" w:type="dxa"/>
              <w:right w:w="100" w:type="dxa"/>
            </w:tcMar>
          </w:tcPr>
          <w:p w14:paraId="7C61F526" w14:textId="77777777" w:rsidR="006F38E0" w:rsidRPr="006F38E0" w:rsidRDefault="006F38E0" w:rsidP="00560B92">
            <w:pPr>
              <w:spacing w:before="240" w:after="240" w:line="360" w:lineRule="auto"/>
              <w:jc w:val="center"/>
              <w:rPr>
                <w:rFonts w:ascii="Arial" w:hAnsi="Arial" w:cs="Arial"/>
                <w:sz w:val="21"/>
                <w:szCs w:val="21"/>
              </w:rPr>
            </w:pPr>
            <w:r w:rsidRPr="006F38E0">
              <w:rPr>
                <w:rFonts w:ascii="Arial" w:hAnsi="Arial" w:cs="Arial"/>
                <w:sz w:val="21"/>
                <w:szCs w:val="21"/>
              </w:rPr>
              <w:t>5</w:t>
            </w:r>
          </w:p>
        </w:tc>
        <w:tc>
          <w:tcPr>
            <w:tcW w:w="1759" w:type="dxa"/>
            <w:tcMar>
              <w:top w:w="100" w:type="dxa"/>
              <w:left w:w="100" w:type="dxa"/>
              <w:bottom w:w="100" w:type="dxa"/>
              <w:right w:w="100" w:type="dxa"/>
            </w:tcMar>
          </w:tcPr>
          <w:p w14:paraId="5506BBB3" w14:textId="77777777" w:rsidR="006F38E0" w:rsidRPr="006F38E0" w:rsidRDefault="006F38E0" w:rsidP="00560B92">
            <w:pPr>
              <w:spacing w:before="240" w:after="240" w:line="360" w:lineRule="auto"/>
              <w:jc w:val="center"/>
              <w:rPr>
                <w:rFonts w:ascii="Arial" w:hAnsi="Arial" w:cs="Arial"/>
                <w:sz w:val="21"/>
                <w:szCs w:val="21"/>
              </w:rPr>
            </w:pPr>
            <w:r w:rsidRPr="006F38E0">
              <w:rPr>
                <w:rFonts w:ascii="Arial" w:hAnsi="Arial" w:cs="Arial"/>
                <w:sz w:val="21"/>
                <w:szCs w:val="21"/>
              </w:rPr>
              <w:t>Ônibus elétrico</w:t>
            </w:r>
          </w:p>
        </w:tc>
        <w:tc>
          <w:tcPr>
            <w:tcW w:w="3685" w:type="dxa"/>
            <w:tcMar>
              <w:top w:w="100" w:type="dxa"/>
              <w:left w:w="100" w:type="dxa"/>
              <w:bottom w:w="100" w:type="dxa"/>
              <w:right w:w="100" w:type="dxa"/>
            </w:tcMar>
          </w:tcPr>
          <w:p w14:paraId="7E5B9678" w14:textId="77777777" w:rsidR="006F38E0" w:rsidRPr="006F38E0" w:rsidRDefault="006F38E0" w:rsidP="00560B92">
            <w:pPr>
              <w:spacing w:before="240" w:after="240" w:line="360" w:lineRule="auto"/>
              <w:jc w:val="center"/>
              <w:rPr>
                <w:rFonts w:ascii="Arial" w:hAnsi="Arial" w:cs="Arial"/>
                <w:sz w:val="21"/>
                <w:szCs w:val="21"/>
              </w:rPr>
            </w:pPr>
            <w:r w:rsidRPr="006F38E0">
              <w:rPr>
                <w:rFonts w:ascii="Arial" w:hAnsi="Arial" w:cs="Arial"/>
                <w:sz w:val="21"/>
                <w:szCs w:val="21"/>
              </w:rPr>
              <w:t>20</w:t>
            </w:r>
          </w:p>
        </w:tc>
      </w:tr>
      <w:tr w:rsidR="006F38E0" w:rsidRPr="006F38E0" w14:paraId="175C18AC" w14:textId="77777777" w:rsidTr="00A63745">
        <w:trPr>
          <w:trHeight w:val="500"/>
          <w:jc w:val="center"/>
        </w:trPr>
        <w:tc>
          <w:tcPr>
            <w:tcW w:w="1355" w:type="dxa"/>
            <w:tcMar>
              <w:top w:w="100" w:type="dxa"/>
              <w:left w:w="100" w:type="dxa"/>
              <w:bottom w:w="100" w:type="dxa"/>
              <w:right w:w="100" w:type="dxa"/>
            </w:tcMar>
          </w:tcPr>
          <w:p w14:paraId="4AA90C33" w14:textId="77777777" w:rsidR="006F38E0" w:rsidRPr="006F38E0" w:rsidRDefault="006F38E0" w:rsidP="00560B92">
            <w:pPr>
              <w:spacing w:before="240" w:after="240" w:line="360" w:lineRule="auto"/>
              <w:jc w:val="center"/>
              <w:rPr>
                <w:rFonts w:ascii="Arial" w:hAnsi="Arial" w:cs="Arial"/>
                <w:sz w:val="21"/>
                <w:szCs w:val="21"/>
              </w:rPr>
            </w:pPr>
            <w:r w:rsidRPr="006F38E0">
              <w:rPr>
                <w:rFonts w:ascii="Arial" w:hAnsi="Arial" w:cs="Arial"/>
                <w:sz w:val="21"/>
                <w:szCs w:val="21"/>
              </w:rPr>
              <w:t>6</w:t>
            </w:r>
          </w:p>
        </w:tc>
        <w:tc>
          <w:tcPr>
            <w:tcW w:w="1759" w:type="dxa"/>
            <w:tcMar>
              <w:top w:w="100" w:type="dxa"/>
              <w:left w:w="100" w:type="dxa"/>
              <w:bottom w:w="100" w:type="dxa"/>
              <w:right w:w="100" w:type="dxa"/>
            </w:tcMar>
          </w:tcPr>
          <w:p w14:paraId="5245E814" w14:textId="77777777" w:rsidR="006F38E0" w:rsidRPr="006F38E0" w:rsidRDefault="006F38E0" w:rsidP="00560B92">
            <w:pPr>
              <w:spacing w:before="240" w:after="240" w:line="360" w:lineRule="auto"/>
              <w:jc w:val="center"/>
              <w:rPr>
                <w:rFonts w:ascii="Arial" w:hAnsi="Arial" w:cs="Arial"/>
                <w:sz w:val="21"/>
                <w:szCs w:val="21"/>
              </w:rPr>
            </w:pPr>
            <w:r w:rsidRPr="006F38E0">
              <w:rPr>
                <w:rFonts w:ascii="Arial" w:hAnsi="Arial" w:cs="Arial"/>
                <w:sz w:val="21"/>
                <w:szCs w:val="21"/>
              </w:rPr>
              <w:t>Carregadores elétricos/instalação</w:t>
            </w:r>
          </w:p>
        </w:tc>
        <w:tc>
          <w:tcPr>
            <w:tcW w:w="3685" w:type="dxa"/>
            <w:tcMar>
              <w:top w:w="100" w:type="dxa"/>
              <w:left w:w="100" w:type="dxa"/>
              <w:bottom w:w="100" w:type="dxa"/>
              <w:right w:w="100" w:type="dxa"/>
            </w:tcMar>
          </w:tcPr>
          <w:p w14:paraId="5EE52227" w14:textId="77777777" w:rsidR="006F38E0" w:rsidRPr="006F38E0" w:rsidRDefault="006F38E0" w:rsidP="00560B92">
            <w:pPr>
              <w:spacing w:before="240" w:after="240" w:line="360" w:lineRule="auto"/>
              <w:jc w:val="center"/>
              <w:rPr>
                <w:rFonts w:ascii="Arial" w:hAnsi="Arial" w:cs="Arial"/>
                <w:sz w:val="21"/>
                <w:szCs w:val="21"/>
              </w:rPr>
            </w:pPr>
            <w:r w:rsidRPr="006F38E0">
              <w:rPr>
                <w:rFonts w:ascii="Arial" w:hAnsi="Arial" w:cs="Arial"/>
                <w:sz w:val="21"/>
                <w:szCs w:val="21"/>
              </w:rPr>
              <w:t>50</w:t>
            </w:r>
          </w:p>
        </w:tc>
      </w:tr>
    </w:tbl>
    <w:p w14:paraId="432B448B" w14:textId="77777777" w:rsidR="006F38E0" w:rsidRPr="006F38E0" w:rsidRDefault="006F38E0" w:rsidP="006F38E0">
      <w:pPr>
        <w:spacing w:before="120" w:after="120" w:line="360" w:lineRule="auto"/>
        <w:ind w:left="120" w:right="120"/>
        <w:jc w:val="both"/>
        <w:rPr>
          <w:rFonts w:ascii="Arial" w:hAnsi="Arial" w:cs="Arial"/>
          <w:sz w:val="21"/>
          <w:szCs w:val="21"/>
        </w:rPr>
      </w:pPr>
      <w:r w:rsidRPr="006F38E0">
        <w:rPr>
          <w:rFonts w:ascii="Arial" w:hAnsi="Arial" w:cs="Arial"/>
          <w:sz w:val="21"/>
          <w:szCs w:val="21"/>
        </w:rPr>
        <w:t xml:space="preserve"> </w:t>
      </w:r>
    </w:p>
    <w:p w14:paraId="6DF15BF7" w14:textId="6C496B72" w:rsidR="006F38E0" w:rsidRPr="0048159A" w:rsidRDefault="006F38E0">
      <w:pPr>
        <w:pStyle w:val="PargrafodaLista"/>
        <w:numPr>
          <w:ilvl w:val="0"/>
          <w:numId w:val="20"/>
        </w:numPr>
        <w:spacing w:before="120" w:after="120" w:line="360" w:lineRule="auto"/>
        <w:ind w:right="120"/>
        <w:jc w:val="both"/>
        <w:rPr>
          <w:rFonts w:ascii="Arial" w:hAnsi="Arial" w:cs="Arial"/>
          <w:b/>
          <w:bCs/>
          <w:sz w:val="21"/>
          <w:szCs w:val="21"/>
        </w:rPr>
      </w:pPr>
      <w:r w:rsidRPr="0048159A">
        <w:rPr>
          <w:rFonts w:ascii="Arial" w:hAnsi="Arial" w:cs="Arial"/>
          <w:b/>
          <w:bCs/>
          <w:sz w:val="21"/>
          <w:szCs w:val="21"/>
        </w:rPr>
        <w:t xml:space="preserve"> VIABILIDADE (OU NÃO) DA CONTRATAÇÃO</w:t>
      </w:r>
    </w:p>
    <w:p w14:paraId="5F61F9E8" w14:textId="77777777" w:rsidR="006F38E0" w:rsidRPr="006F38E0" w:rsidRDefault="006F38E0" w:rsidP="006F38E0">
      <w:pPr>
        <w:spacing w:before="120" w:after="120" w:line="360" w:lineRule="auto"/>
        <w:ind w:left="120" w:right="120"/>
        <w:jc w:val="both"/>
        <w:rPr>
          <w:rFonts w:ascii="Arial" w:hAnsi="Arial" w:cs="Arial"/>
          <w:sz w:val="21"/>
          <w:szCs w:val="21"/>
        </w:rPr>
      </w:pPr>
      <w:r w:rsidRPr="006F38E0">
        <w:rPr>
          <w:rFonts w:ascii="Arial" w:hAnsi="Arial" w:cs="Arial"/>
          <w:sz w:val="21"/>
          <w:szCs w:val="21"/>
        </w:rPr>
        <w:t>Esta Diretoria de Planejamento declara que a contratação pretendida é viável, uma vez que a mesma indispensável para o Sistema de Transporte Público de Passageiros da Região Metropolitana do Recife- STPP/</w:t>
      </w:r>
      <w:proofErr w:type="gramStart"/>
      <w:r w:rsidRPr="006F38E0">
        <w:rPr>
          <w:rFonts w:ascii="Arial" w:hAnsi="Arial" w:cs="Arial"/>
          <w:sz w:val="21"/>
          <w:szCs w:val="21"/>
        </w:rPr>
        <w:t>RMR .</w:t>
      </w:r>
      <w:proofErr w:type="gramEnd"/>
    </w:p>
    <w:p w14:paraId="4CBD17C4" w14:textId="77777777" w:rsidR="006F38E0" w:rsidRPr="006F38E0" w:rsidRDefault="006F38E0" w:rsidP="006F38E0">
      <w:pPr>
        <w:spacing w:before="120" w:after="120" w:line="360" w:lineRule="auto"/>
        <w:ind w:left="120" w:right="120"/>
        <w:jc w:val="both"/>
        <w:rPr>
          <w:rFonts w:ascii="Arial" w:hAnsi="Arial" w:cs="Arial"/>
          <w:sz w:val="21"/>
          <w:szCs w:val="21"/>
        </w:rPr>
      </w:pPr>
      <w:r w:rsidRPr="006F38E0">
        <w:rPr>
          <w:rFonts w:ascii="Arial" w:hAnsi="Arial" w:cs="Arial"/>
          <w:sz w:val="21"/>
          <w:szCs w:val="21"/>
        </w:rPr>
        <w:t>Os estudos preliminares evidenciaram que a contratação da solução descrita no corpo deste documento, atende adequadamente às necessidades desse Consórcio, os benefícios pretendidos são adequados, os custos previstos são compatíveis e caracteriza a economicidade, os riscos envolvidos são administráveis e a área requisitante priorizará o fornecimento de todos os elementos aqui relacionados necessários à consecução dos benefícios pretendidos.</w:t>
      </w:r>
    </w:p>
    <w:p w14:paraId="4195186F" w14:textId="7FF01AA5" w:rsidR="006F38E0" w:rsidRPr="0048159A" w:rsidRDefault="006F38E0">
      <w:pPr>
        <w:pStyle w:val="PargrafodaLista"/>
        <w:numPr>
          <w:ilvl w:val="0"/>
          <w:numId w:val="20"/>
        </w:numPr>
        <w:spacing w:before="120" w:after="120" w:line="360" w:lineRule="auto"/>
        <w:ind w:right="120"/>
        <w:jc w:val="both"/>
        <w:rPr>
          <w:rFonts w:ascii="Arial" w:hAnsi="Arial" w:cs="Arial"/>
          <w:sz w:val="21"/>
          <w:szCs w:val="21"/>
        </w:rPr>
      </w:pPr>
      <w:r w:rsidRPr="0048159A">
        <w:rPr>
          <w:rFonts w:ascii="Arial" w:hAnsi="Arial" w:cs="Arial"/>
          <w:b/>
          <w:bCs/>
          <w:sz w:val="21"/>
          <w:szCs w:val="21"/>
        </w:rPr>
        <w:t>RESPONSABILIDADE DA EQUIPE DE PLANEJAMENTO PELA ELABORAÇÃO E CONTEÚDO DO DOCUMENTO</w:t>
      </w:r>
    </w:p>
    <w:p w14:paraId="28DD474E" w14:textId="4BB38A1D" w:rsidR="00A5225B" w:rsidRDefault="006F38E0" w:rsidP="00215850">
      <w:pPr>
        <w:spacing w:before="120" w:after="120" w:line="360" w:lineRule="auto"/>
        <w:ind w:left="120" w:right="120"/>
        <w:jc w:val="both"/>
        <w:rPr>
          <w:rFonts w:ascii="Arial" w:hAnsi="Arial" w:cs="Arial"/>
          <w:sz w:val="21"/>
          <w:szCs w:val="21"/>
        </w:rPr>
      </w:pPr>
      <w:r w:rsidRPr="006F38E0">
        <w:rPr>
          <w:rFonts w:ascii="Arial" w:hAnsi="Arial" w:cs="Arial"/>
          <w:sz w:val="21"/>
          <w:szCs w:val="21"/>
        </w:rPr>
        <w:t>Certifico que tenho a responsabilidade pela elaboração do presente documento, que materializa os Estudos Preliminares</w:t>
      </w:r>
      <w:r w:rsidR="00215850">
        <w:rPr>
          <w:rFonts w:ascii="Arial" w:hAnsi="Arial" w:cs="Arial"/>
          <w:sz w:val="21"/>
          <w:szCs w:val="21"/>
        </w:rPr>
        <w:t>.</w:t>
      </w:r>
    </w:p>
    <w:p w14:paraId="545AF922" w14:textId="77777777" w:rsidR="00A5225B" w:rsidRPr="00A5225B" w:rsidRDefault="00A5225B" w:rsidP="006F38E0">
      <w:pPr>
        <w:spacing w:before="120" w:after="120" w:line="360" w:lineRule="auto"/>
        <w:ind w:left="120" w:right="120"/>
        <w:jc w:val="both"/>
        <w:rPr>
          <w:rFonts w:ascii="Arial" w:hAnsi="Arial" w:cs="Arial"/>
          <w:b/>
          <w:bCs/>
          <w:sz w:val="21"/>
          <w:szCs w:val="21"/>
        </w:rPr>
      </w:pPr>
    </w:p>
    <w:p w14:paraId="38AB2AEA" w14:textId="77777777" w:rsidR="00A5225B" w:rsidRPr="00A5225B" w:rsidRDefault="00A5225B" w:rsidP="00A5225B">
      <w:pPr>
        <w:spacing w:line="240" w:lineRule="auto"/>
        <w:jc w:val="center"/>
        <w:rPr>
          <w:rFonts w:ascii="Arial" w:hAnsi="Arial" w:cs="Arial"/>
          <w:b/>
          <w:bCs/>
          <w:sz w:val="20"/>
          <w:szCs w:val="20"/>
        </w:rPr>
      </w:pPr>
      <w:r w:rsidRPr="00A5225B">
        <w:rPr>
          <w:rFonts w:ascii="Arial" w:hAnsi="Arial" w:cs="Arial"/>
          <w:b/>
          <w:bCs/>
          <w:sz w:val="20"/>
          <w:szCs w:val="20"/>
        </w:rPr>
        <w:t>Eduardo Soares</w:t>
      </w:r>
    </w:p>
    <w:p w14:paraId="199A25BB" w14:textId="77777777" w:rsidR="00A5225B" w:rsidRPr="00A5225B" w:rsidRDefault="00A5225B" w:rsidP="00A5225B">
      <w:pPr>
        <w:spacing w:line="240" w:lineRule="auto"/>
        <w:jc w:val="center"/>
        <w:rPr>
          <w:rFonts w:ascii="Arial" w:hAnsi="Arial" w:cs="Arial"/>
          <w:sz w:val="20"/>
          <w:szCs w:val="20"/>
        </w:rPr>
      </w:pPr>
      <w:r w:rsidRPr="00A5225B">
        <w:rPr>
          <w:rFonts w:ascii="Arial" w:hAnsi="Arial" w:cs="Arial"/>
          <w:sz w:val="20"/>
          <w:szCs w:val="20"/>
        </w:rPr>
        <w:t>Coordenador de Planejamento</w:t>
      </w:r>
    </w:p>
    <w:p w14:paraId="49A63ECA" w14:textId="282769E4" w:rsidR="00A5225B" w:rsidRPr="00A5225B" w:rsidRDefault="00A5225B" w:rsidP="00A5225B">
      <w:pPr>
        <w:spacing w:line="240" w:lineRule="auto"/>
        <w:jc w:val="center"/>
        <w:rPr>
          <w:rFonts w:ascii="Arial" w:hAnsi="Arial" w:cs="Arial"/>
          <w:sz w:val="20"/>
          <w:szCs w:val="20"/>
        </w:rPr>
      </w:pPr>
      <w:r w:rsidRPr="00A5225B">
        <w:rPr>
          <w:rFonts w:ascii="Arial" w:hAnsi="Arial" w:cs="Arial"/>
          <w:sz w:val="20"/>
          <w:szCs w:val="20"/>
        </w:rPr>
        <w:t>CTM- Diretoria de Planejamento</w:t>
      </w:r>
    </w:p>
    <w:p w14:paraId="682533FA" w14:textId="33F91C28" w:rsidR="006F38E0" w:rsidRDefault="00A5225B" w:rsidP="006F38E0">
      <w:pPr>
        <w:spacing w:line="360" w:lineRule="auto"/>
        <w:rPr>
          <w:sz w:val="20"/>
          <w:szCs w:val="20"/>
        </w:rPr>
      </w:pPr>
      <w:r w:rsidRPr="00A5225B">
        <w:rPr>
          <w:sz w:val="20"/>
          <w:szCs w:val="20"/>
        </w:rPr>
        <w:t> </w:t>
      </w:r>
    </w:p>
    <w:p w14:paraId="42A12116" w14:textId="77777777" w:rsidR="006F38E0" w:rsidRDefault="006F38E0" w:rsidP="006F38E0">
      <w:pPr>
        <w:spacing w:line="360" w:lineRule="auto"/>
        <w:rPr>
          <w:sz w:val="20"/>
          <w:szCs w:val="20"/>
        </w:rPr>
      </w:pPr>
    </w:p>
    <w:p w14:paraId="0336B765" w14:textId="6F8C3F85" w:rsidR="008169C4" w:rsidRDefault="00595DED">
      <w:pPr>
        <w:spacing w:after="120"/>
        <w:jc w:val="center"/>
        <w:rPr>
          <w:rFonts w:ascii="Arial" w:hAnsi="Arial" w:cs="Arial"/>
          <w:b/>
          <w:bCs/>
        </w:rPr>
      </w:pPr>
      <w:r>
        <w:rPr>
          <w:rFonts w:ascii="Arial" w:hAnsi="Arial" w:cs="Arial"/>
          <w:b/>
          <w:bCs/>
        </w:rPr>
        <w:t>ANEXO I</w:t>
      </w:r>
      <w:r w:rsidR="00917BBF">
        <w:rPr>
          <w:rFonts w:ascii="Arial" w:hAnsi="Arial" w:cs="Arial"/>
          <w:b/>
          <w:bCs/>
        </w:rPr>
        <w:t xml:space="preserve">V </w:t>
      </w:r>
      <w:r>
        <w:rPr>
          <w:rFonts w:ascii="Arial" w:hAnsi="Arial" w:cs="Arial"/>
          <w:b/>
          <w:bCs/>
        </w:rPr>
        <w:t xml:space="preserve">– TERMO DE RESPONSABILIDADE E SIGILO DAS INFORMAÇÕES </w:t>
      </w:r>
    </w:p>
    <w:p w14:paraId="65265C8E" w14:textId="2FC17EA8" w:rsidR="00917BBF" w:rsidRDefault="00917BBF">
      <w:pPr>
        <w:spacing w:after="120" w:line="240" w:lineRule="auto"/>
        <w:ind w:firstLine="708"/>
        <w:jc w:val="both"/>
        <w:rPr>
          <w:rFonts w:ascii="Arial" w:hAnsi="Arial" w:cs="Arial"/>
          <w:b/>
          <w:bCs/>
        </w:rPr>
      </w:pPr>
    </w:p>
    <w:p w14:paraId="0BB99CA4" w14:textId="77777777" w:rsidR="008169C4" w:rsidRDefault="00595DED">
      <w:pPr>
        <w:spacing w:after="120" w:line="240" w:lineRule="auto"/>
        <w:ind w:firstLine="708"/>
        <w:jc w:val="both"/>
        <w:rPr>
          <w:rFonts w:ascii="Arial" w:hAnsi="Arial" w:cs="Arial"/>
          <w:color w:val="000000"/>
          <w:kern w:val="0"/>
        </w:rPr>
      </w:pPr>
      <w:r>
        <w:rPr>
          <w:rFonts w:ascii="Arial" w:hAnsi="Arial" w:cs="Arial"/>
          <w:color w:val="000000"/>
          <w:kern w:val="0"/>
        </w:rPr>
        <w:t xml:space="preserve">A empresa </w:t>
      </w:r>
      <w:r>
        <w:rPr>
          <w:rFonts w:ascii="Arial" w:hAnsi="Arial" w:cs="Arial"/>
          <w:b/>
          <w:bCs/>
          <w:kern w:val="0"/>
        </w:rPr>
        <w:t xml:space="preserve">XXXXXXXXXXX, </w:t>
      </w:r>
      <w:r>
        <w:rPr>
          <w:rFonts w:ascii="Arial" w:hAnsi="Arial" w:cs="Arial"/>
          <w:kern w:val="0"/>
        </w:rPr>
        <w:t xml:space="preserve">com sede localizada na Av./Rua XXXXXX, CEP: XXXXX, inscrita no CNPJ/MF sob o nº XXXXXXXXX, neste ato representado na forma de seus </w:t>
      </w:r>
      <w:r>
        <w:rPr>
          <w:rFonts w:ascii="Arial" w:hAnsi="Arial" w:cs="Arial"/>
          <w:color w:val="000000"/>
          <w:kern w:val="0"/>
        </w:rPr>
        <w:t xml:space="preserve">atos constitutivos, doravante denominada simplesmente </w:t>
      </w:r>
      <w:r>
        <w:rPr>
          <w:rFonts w:ascii="Arial" w:hAnsi="Arial" w:cs="Arial"/>
          <w:b/>
          <w:bCs/>
          <w:color w:val="000000"/>
          <w:kern w:val="0"/>
        </w:rPr>
        <w:t>EMPRESA RECEPTORA</w:t>
      </w:r>
      <w:r>
        <w:rPr>
          <w:rFonts w:ascii="Arial" w:hAnsi="Arial" w:cs="Arial"/>
          <w:color w:val="000000"/>
          <w:kern w:val="0"/>
        </w:rPr>
        <w:t xml:space="preserve">, por tomar conhecimento de informações sobre documentos, dados e o ambiente computacional do </w:t>
      </w:r>
      <w:r>
        <w:rPr>
          <w:rFonts w:ascii="Arial" w:hAnsi="Arial" w:cs="Arial"/>
          <w:b/>
          <w:bCs/>
          <w:color w:val="000000"/>
          <w:kern w:val="0"/>
        </w:rPr>
        <w:t>Consórcio Grande Recife - CTM</w:t>
      </w:r>
      <w:r>
        <w:rPr>
          <w:rFonts w:ascii="Arial" w:hAnsi="Arial" w:cs="Arial"/>
          <w:color w:val="000000"/>
          <w:kern w:val="0"/>
        </w:rPr>
        <w:t>, aceita as regras, condições e obrigações constantes do presente Termo.</w:t>
      </w:r>
    </w:p>
    <w:p w14:paraId="6ABAFD04" w14:textId="77777777" w:rsidR="008169C4" w:rsidRDefault="00595DED">
      <w:pPr>
        <w:spacing w:after="120" w:line="240" w:lineRule="auto"/>
        <w:jc w:val="both"/>
        <w:rPr>
          <w:rFonts w:ascii="Arial" w:hAnsi="Arial" w:cs="Arial"/>
          <w:kern w:val="0"/>
        </w:rPr>
      </w:pPr>
      <w:r>
        <w:rPr>
          <w:rFonts w:ascii="Arial" w:hAnsi="Arial" w:cs="Arial"/>
          <w:color w:val="000000"/>
          <w:kern w:val="0"/>
        </w:rPr>
        <w:t xml:space="preserve">1. O objetivo deste Termo de Sigilo é prover a necessária e adequada proteção às informações restritas de propriedade exclusiva do </w:t>
      </w:r>
      <w:r>
        <w:rPr>
          <w:rFonts w:ascii="Arial" w:hAnsi="Arial" w:cs="Arial"/>
          <w:b/>
          <w:bCs/>
          <w:color w:val="000000"/>
          <w:kern w:val="0"/>
        </w:rPr>
        <w:t>Consórcio Grande Recife - CTM</w:t>
      </w:r>
      <w:r>
        <w:rPr>
          <w:rFonts w:ascii="Arial" w:hAnsi="Arial" w:cs="Arial"/>
          <w:color w:val="000000"/>
          <w:kern w:val="0"/>
        </w:rPr>
        <w:t xml:space="preserve"> reveladas à </w:t>
      </w:r>
      <w:r>
        <w:rPr>
          <w:rFonts w:ascii="Arial" w:hAnsi="Arial" w:cs="Arial"/>
          <w:b/>
          <w:bCs/>
          <w:color w:val="000000"/>
          <w:kern w:val="0"/>
        </w:rPr>
        <w:t>EMPRESA RECEPTORA</w:t>
      </w:r>
      <w:r>
        <w:rPr>
          <w:rFonts w:ascii="Arial" w:hAnsi="Arial" w:cs="Arial"/>
          <w:color w:val="000000"/>
          <w:kern w:val="0"/>
        </w:rPr>
        <w:t xml:space="preserve"> em função da prestação dos serviços objeto do Contrato nº </w:t>
      </w:r>
      <w:r>
        <w:rPr>
          <w:rFonts w:ascii="Arial" w:hAnsi="Arial" w:cs="Arial"/>
          <w:kern w:val="0"/>
        </w:rPr>
        <w:t>XXX/2025.</w:t>
      </w:r>
    </w:p>
    <w:p w14:paraId="2289808F" w14:textId="77777777" w:rsidR="008169C4" w:rsidRDefault="00595DED">
      <w:pPr>
        <w:spacing w:after="120" w:line="240" w:lineRule="auto"/>
        <w:jc w:val="both"/>
        <w:rPr>
          <w:rFonts w:ascii="Arial" w:hAnsi="Arial" w:cs="Arial"/>
          <w:color w:val="000000"/>
          <w:kern w:val="0"/>
        </w:rPr>
      </w:pPr>
      <w:r>
        <w:rPr>
          <w:rFonts w:ascii="Arial" w:hAnsi="Arial" w:cs="Arial"/>
          <w:color w:val="000000"/>
          <w:kern w:val="0"/>
        </w:rPr>
        <w:t xml:space="preserve">2. A expressão “informação restrita” abrangerá toda informação escrita, oral ou de qualquer outro modo apresentada, tangível ou intangível, podendo incluir, mas não se limitando a: técnicas, projetos, especificações, desenhos, cópias, diagramas, fórmulas, modelos, amostras, fluxogramas, croquis, fotografias, plantas, programas de computador, discos, disquetes, </w:t>
      </w:r>
      <w:r>
        <w:rPr>
          <w:rFonts w:ascii="Arial" w:hAnsi="Arial" w:cs="Arial"/>
          <w:i/>
          <w:iCs/>
          <w:color w:val="000000"/>
          <w:kern w:val="0"/>
        </w:rPr>
        <w:t xml:space="preserve">pen drives, </w:t>
      </w:r>
      <w:r>
        <w:rPr>
          <w:rFonts w:ascii="Arial" w:hAnsi="Arial" w:cs="Arial"/>
          <w:color w:val="000000"/>
          <w:kern w:val="0"/>
        </w:rPr>
        <w:t>fitas, contratos, planos de negócios, processos, projetos, conceitos de produto, especificações, amostras de ideia, clientes, nomes de revendedores e/ou distribuidores, preços e custos, definições e informações mercadológicas, invenções e ideias, informações técnicas, financeiras ou comerciais, entre outros.</w:t>
      </w:r>
    </w:p>
    <w:p w14:paraId="1015BC54" w14:textId="77777777" w:rsidR="008169C4" w:rsidRDefault="00595DED">
      <w:pPr>
        <w:spacing w:after="120" w:line="240" w:lineRule="auto"/>
        <w:jc w:val="both"/>
        <w:rPr>
          <w:rFonts w:ascii="Arial" w:hAnsi="Arial" w:cs="Arial"/>
          <w:color w:val="000000"/>
          <w:kern w:val="0"/>
        </w:rPr>
      </w:pPr>
      <w:r>
        <w:rPr>
          <w:rFonts w:ascii="Arial" w:hAnsi="Arial" w:cs="Arial"/>
          <w:color w:val="000000"/>
          <w:kern w:val="0"/>
        </w:rPr>
        <w:t xml:space="preserve">3. A </w:t>
      </w:r>
      <w:r>
        <w:rPr>
          <w:rFonts w:ascii="Arial" w:hAnsi="Arial" w:cs="Arial"/>
          <w:b/>
          <w:bCs/>
          <w:color w:val="000000"/>
          <w:kern w:val="0"/>
        </w:rPr>
        <w:t>EMPRESA RECEPTORA</w:t>
      </w:r>
      <w:r>
        <w:rPr>
          <w:rFonts w:ascii="Arial" w:hAnsi="Arial" w:cs="Arial"/>
          <w:color w:val="000000"/>
          <w:kern w:val="0"/>
        </w:rPr>
        <w:t xml:space="preserve"> compromete-se a não reproduzir nem dar conhecimento a terceiros, sem a anuência formal e expressa do </w:t>
      </w:r>
      <w:r>
        <w:rPr>
          <w:rFonts w:ascii="Arial" w:hAnsi="Arial" w:cs="Arial"/>
          <w:b/>
          <w:bCs/>
          <w:color w:val="000000"/>
          <w:kern w:val="0"/>
        </w:rPr>
        <w:t>Consórcio Grande Recife - CTM</w:t>
      </w:r>
      <w:r>
        <w:rPr>
          <w:rFonts w:ascii="Arial" w:hAnsi="Arial" w:cs="Arial"/>
          <w:color w:val="000000"/>
          <w:kern w:val="0"/>
        </w:rPr>
        <w:t>, das informações restritas reveladas.</w:t>
      </w:r>
    </w:p>
    <w:p w14:paraId="2CE695D8" w14:textId="77777777" w:rsidR="008169C4" w:rsidRDefault="00595DED">
      <w:pPr>
        <w:spacing w:after="120" w:line="240" w:lineRule="auto"/>
        <w:jc w:val="both"/>
        <w:rPr>
          <w:rFonts w:ascii="Arial" w:hAnsi="Arial" w:cs="Arial"/>
          <w:color w:val="000000"/>
          <w:kern w:val="0"/>
        </w:rPr>
      </w:pPr>
      <w:r>
        <w:rPr>
          <w:rFonts w:ascii="Arial" w:hAnsi="Arial" w:cs="Arial"/>
          <w:color w:val="000000"/>
          <w:kern w:val="0"/>
        </w:rPr>
        <w:t xml:space="preserve">4. A </w:t>
      </w:r>
      <w:r>
        <w:rPr>
          <w:rFonts w:ascii="Arial" w:hAnsi="Arial" w:cs="Arial"/>
          <w:b/>
          <w:bCs/>
          <w:color w:val="000000"/>
          <w:kern w:val="0"/>
        </w:rPr>
        <w:t>EMPRESA RECEPTORA</w:t>
      </w:r>
      <w:r>
        <w:rPr>
          <w:rFonts w:ascii="Arial" w:hAnsi="Arial" w:cs="Arial"/>
          <w:color w:val="000000"/>
          <w:kern w:val="0"/>
        </w:rPr>
        <w:t xml:space="preserve"> compromete-se a não utilizar, bem como a não permitir que seus diretores, consultores, prestadores de serviços, empregados e/ou prepostos utilizem, de forma diversa da prevista no contrato de prestação de serviços ao </w:t>
      </w:r>
      <w:r>
        <w:rPr>
          <w:rFonts w:ascii="Arial" w:hAnsi="Arial" w:cs="Arial"/>
          <w:b/>
          <w:bCs/>
          <w:color w:val="000000"/>
          <w:kern w:val="0"/>
        </w:rPr>
        <w:t>Consórcio Grande Recife - CTM</w:t>
      </w:r>
      <w:r>
        <w:rPr>
          <w:rFonts w:ascii="Arial" w:hAnsi="Arial" w:cs="Arial"/>
          <w:color w:val="000000"/>
          <w:kern w:val="0"/>
        </w:rPr>
        <w:t>, as informações restritas reveladas.</w:t>
      </w:r>
    </w:p>
    <w:p w14:paraId="250F4335" w14:textId="77777777" w:rsidR="008169C4" w:rsidRDefault="00595DED">
      <w:pPr>
        <w:spacing w:after="120" w:line="240" w:lineRule="auto"/>
        <w:jc w:val="both"/>
        <w:rPr>
          <w:rFonts w:ascii="Arial" w:hAnsi="Arial" w:cs="Arial"/>
          <w:color w:val="000000"/>
          <w:kern w:val="0"/>
        </w:rPr>
      </w:pPr>
      <w:r>
        <w:rPr>
          <w:rFonts w:ascii="Arial" w:hAnsi="Arial" w:cs="Arial"/>
          <w:color w:val="000000"/>
          <w:kern w:val="0"/>
        </w:rPr>
        <w:t xml:space="preserve">5. A </w:t>
      </w:r>
      <w:r>
        <w:rPr>
          <w:rFonts w:ascii="Arial" w:hAnsi="Arial" w:cs="Arial"/>
          <w:b/>
          <w:bCs/>
          <w:color w:val="000000"/>
          <w:kern w:val="0"/>
        </w:rPr>
        <w:t>EMPRESA RECEPTORA</w:t>
      </w:r>
      <w:r>
        <w:rPr>
          <w:rFonts w:ascii="Arial" w:hAnsi="Arial" w:cs="Arial"/>
          <w:color w:val="000000"/>
          <w:kern w:val="0"/>
        </w:rPr>
        <w:t xml:space="preserve"> deverá cuidar para que as informações reveladas fiquem limitadas ao conhecimento dos diretores, consultores, prestadores de serviços, empregados e/ou prepostos que estejam diretamente envolvidos nas discussões, análises, reuniões e demais atividades relativas à prestação de serviços ao </w:t>
      </w:r>
      <w:r>
        <w:rPr>
          <w:rFonts w:ascii="Arial" w:hAnsi="Arial" w:cs="Arial"/>
          <w:b/>
          <w:bCs/>
          <w:color w:val="000000"/>
          <w:kern w:val="0"/>
        </w:rPr>
        <w:t>Consórcio Grande Recife - CTM</w:t>
      </w:r>
      <w:r>
        <w:rPr>
          <w:rFonts w:ascii="Arial" w:hAnsi="Arial" w:cs="Arial"/>
          <w:color w:val="000000"/>
          <w:kern w:val="0"/>
        </w:rPr>
        <w:t>, devendo cientificá-los da existência deste Termo e da natureza sigilosa das informações restritas reveladas.</w:t>
      </w:r>
    </w:p>
    <w:p w14:paraId="55920385" w14:textId="77777777" w:rsidR="008169C4" w:rsidRDefault="00595DED">
      <w:pPr>
        <w:spacing w:after="120" w:line="240" w:lineRule="auto"/>
        <w:jc w:val="both"/>
        <w:rPr>
          <w:rFonts w:ascii="Arial" w:hAnsi="Arial" w:cs="Arial"/>
          <w:color w:val="000000"/>
          <w:kern w:val="0"/>
        </w:rPr>
      </w:pPr>
      <w:r>
        <w:rPr>
          <w:rFonts w:ascii="Arial" w:hAnsi="Arial" w:cs="Arial"/>
          <w:color w:val="000000"/>
          <w:kern w:val="0"/>
        </w:rPr>
        <w:t xml:space="preserve">6. A </w:t>
      </w:r>
      <w:r>
        <w:rPr>
          <w:rFonts w:ascii="Arial" w:hAnsi="Arial" w:cs="Arial"/>
          <w:b/>
          <w:bCs/>
          <w:color w:val="000000"/>
          <w:kern w:val="0"/>
        </w:rPr>
        <w:t>EMPRESA RECEPTORA</w:t>
      </w:r>
      <w:r>
        <w:rPr>
          <w:rFonts w:ascii="Arial" w:hAnsi="Arial" w:cs="Arial"/>
          <w:color w:val="000000"/>
          <w:kern w:val="0"/>
        </w:rPr>
        <w:t xml:space="preserve"> possuirá ou firmará acordos por escrito com seus diretores, consultores, prestadores de serviços, empregados e/ou prepostos, cujos termos sejam suficientes a garantir o cumprimento de todas as disposições do presente Termo.</w:t>
      </w:r>
    </w:p>
    <w:p w14:paraId="5D9DF927" w14:textId="77777777" w:rsidR="008169C4" w:rsidRDefault="00595DED">
      <w:pPr>
        <w:spacing w:after="120" w:line="240" w:lineRule="auto"/>
        <w:jc w:val="both"/>
        <w:rPr>
          <w:rFonts w:ascii="Arial" w:hAnsi="Arial" w:cs="Arial"/>
          <w:color w:val="000000"/>
          <w:kern w:val="0"/>
        </w:rPr>
      </w:pPr>
      <w:r>
        <w:rPr>
          <w:rFonts w:ascii="Arial" w:hAnsi="Arial" w:cs="Arial"/>
          <w:color w:val="000000"/>
          <w:kern w:val="0"/>
        </w:rPr>
        <w:t xml:space="preserve">7. A </w:t>
      </w:r>
      <w:r>
        <w:rPr>
          <w:rFonts w:ascii="Arial" w:hAnsi="Arial" w:cs="Arial"/>
          <w:b/>
          <w:bCs/>
          <w:color w:val="000000"/>
          <w:kern w:val="0"/>
        </w:rPr>
        <w:t>EMPRESA RECEPTORA</w:t>
      </w:r>
      <w:r>
        <w:rPr>
          <w:rFonts w:ascii="Arial" w:hAnsi="Arial" w:cs="Arial"/>
          <w:color w:val="000000"/>
          <w:kern w:val="0"/>
        </w:rPr>
        <w:t xml:space="preserve"> obriga-se a informar imediatamente ao </w:t>
      </w:r>
      <w:r>
        <w:rPr>
          <w:rFonts w:ascii="Arial" w:hAnsi="Arial" w:cs="Arial"/>
          <w:b/>
          <w:bCs/>
          <w:color w:val="000000"/>
          <w:kern w:val="0"/>
        </w:rPr>
        <w:t>Consórcio Grande Recife - CTM</w:t>
      </w:r>
      <w:r>
        <w:rPr>
          <w:rFonts w:ascii="Arial" w:hAnsi="Arial" w:cs="Arial"/>
          <w:color w:val="000000"/>
          <w:kern w:val="0"/>
        </w:rPr>
        <w:t xml:space="preserve"> qualquer violação das regras de sigilo estabelecidas neste Termo de que tenha tomado conhecimento ou ocorrido por sua ação ou omissão, independentemente da existência de dolo.</w:t>
      </w:r>
    </w:p>
    <w:p w14:paraId="106C4655" w14:textId="77777777" w:rsidR="008169C4" w:rsidRDefault="00595DED">
      <w:pPr>
        <w:spacing w:after="120" w:line="240" w:lineRule="auto"/>
        <w:jc w:val="both"/>
        <w:rPr>
          <w:rFonts w:ascii="Arial" w:hAnsi="Arial" w:cs="Arial"/>
          <w:color w:val="000000"/>
          <w:kern w:val="0"/>
        </w:rPr>
      </w:pPr>
      <w:r>
        <w:rPr>
          <w:rFonts w:ascii="Arial" w:hAnsi="Arial" w:cs="Arial"/>
          <w:color w:val="000000"/>
          <w:kern w:val="0"/>
        </w:rPr>
        <w:t xml:space="preserve">8. A </w:t>
      </w:r>
      <w:r>
        <w:rPr>
          <w:rFonts w:ascii="Arial" w:hAnsi="Arial" w:cs="Arial"/>
          <w:b/>
          <w:bCs/>
          <w:color w:val="000000"/>
          <w:kern w:val="0"/>
        </w:rPr>
        <w:t>EMPRESA RECEPTORA</w:t>
      </w:r>
      <w:r>
        <w:rPr>
          <w:rFonts w:ascii="Arial" w:hAnsi="Arial" w:cs="Arial"/>
          <w:color w:val="000000"/>
          <w:kern w:val="0"/>
        </w:rPr>
        <w:t xml:space="preserve"> toma ciência por este Termo de que qualquer </w:t>
      </w:r>
      <w:r>
        <w:rPr>
          <w:rFonts w:ascii="Arial" w:hAnsi="Arial" w:cs="Arial"/>
          <w:b/>
          <w:bCs/>
          <w:color w:val="000000"/>
          <w:kern w:val="0"/>
        </w:rPr>
        <w:t>INFORMAÇÃO RESTRITA</w:t>
      </w:r>
      <w:r>
        <w:rPr>
          <w:rFonts w:ascii="Arial" w:hAnsi="Arial" w:cs="Arial"/>
          <w:color w:val="000000"/>
          <w:kern w:val="0"/>
        </w:rPr>
        <w:t xml:space="preserve"> entregue pelo </w:t>
      </w:r>
      <w:r>
        <w:rPr>
          <w:rFonts w:ascii="Arial" w:hAnsi="Arial" w:cs="Arial"/>
          <w:b/>
          <w:bCs/>
          <w:color w:val="000000"/>
          <w:kern w:val="0"/>
        </w:rPr>
        <w:t>Consórcio Grande Recife - CTM</w:t>
      </w:r>
      <w:r>
        <w:rPr>
          <w:rFonts w:ascii="Arial" w:hAnsi="Arial" w:cs="Arial"/>
          <w:color w:val="000000"/>
          <w:kern w:val="0"/>
        </w:rPr>
        <w:t xml:space="preserve"> a ela não poderá ser interpretada </w:t>
      </w:r>
      <w:r>
        <w:rPr>
          <w:rFonts w:ascii="Arial" w:hAnsi="Arial" w:cs="Arial"/>
          <w:color w:val="000000"/>
          <w:kern w:val="0"/>
        </w:rPr>
        <w:lastRenderedPageBreak/>
        <w:t xml:space="preserve">como concessão a qualquer direito ou licença relativa à propriedade intelectual (marcas, patentes, </w:t>
      </w:r>
      <w:r>
        <w:rPr>
          <w:rFonts w:ascii="Arial" w:hAnsi="Arial" w:cs="Arial"/>
          <w:i/>
          <w:iCs/>
          <w:color w:val="000000"/>
          <w:kern w:val="0"/>
        </w:rPr>
        <w:t xml:space="preserve">copyrights </w:t>
      </w:r>
      <w:r>
        <w:rPr>
          <w:rFonts w:ascii="Arial" w:hAnsi="Arial" w:cs="Arial"/>
          <w:color w:val="000000"/>
          <w:kern w:val="0"/>
        </w:rPr>
        <w:t xml:space="preserve">e segredos profissionais) à </w:t>
      </w:r>
      <w:r>
        <w:rPr>
          <w:rFonts w:ascii="Arial" w:hAnsi="Arial" w:cs="Arial"/>
          <w:b/>
          <w:bCs/>
          <w:color w:val="000000"/>
          <w:kern w:val="0"/>
        </w:rPr>
        <w:t>EMPRESA RECEPTORA</w:t>
      </w:r>
      <w:r>
        <w:rPr>
          <w:rFonts w:ascii="Arial" w:hAnsi="Arial" w:cs="Arial"/>
          <w:color w:val="000000"/>
          <w:kern w:val="0"/>
        </w:rPr>
        <w:t>.</w:t>
      </w:r>
    </w:p>
    <w:p w14:paraId="24D2D358" w14:textId="77777777" w:rsidR="008169C4" w:rsidRDefault="00595DED">
      <w:pPr>
        <w:spacing w:after="120" w:line="240" w:lineRule="auto"/>
        <w:jc w:val="both"/>
        <w:rPr>
          <w:rFonts w:ascii="Arial" w:hAnsi="Arial" w:cs="Arial"/>
          <w:color w:val="000000"/>
          <w:kern w:val="0"/>
        </w:rPr>
      </w:pPr>
      <w:r>
        <w:rPr>
          <w:rFonts w:ascii="Arial" w:hAnsi="Arial" w:cs="Arial"/>
          <w:color w:val="000000"/>
          <w:kern w:val="0"/>
        </w:rPr>
        <w:t xml:space="preserve">9. A </w:t>
      </w:r>
      <w:r>
        <w:rPr>
          <w:rFonts w:ascii="Arial" w:hAnsi="Arial" w:cs="Arial"/>
          <w:b/>
          <w:bCs/>
          <w:color w:val="000000"/>
          <w:kern w:val="0"/>
        </w:rPr>
        <w:t>EMPRESA RECEPTORA</w:t>
      </w:r>
      <w:r>
        <w:rPr>
          <w:rFonts w:ascii="Arial" w:hAnsi="Arial" w:cs="Arial"/>
          <w:color w:val="000000"/>
          <w:kern w:val="0"/>
        </w:rPr>
        <w:t xml:space="preserve"> concorda que todos os resultados dos trabalhos prestados por ela ao </w:t>
      </w:r>
      <w:r>
        <w:rPr>
          <w:rFonts w:ascii="Arial" w:hAnsi="Arial" w:cs="Arial"/>
          <w:b/>
          <w:bCs/>
          <w:color w:val="000000"/>
          <w:kern w:val="0"/>
        </w:rPr>
        <w:t>Consórcio Grande Recife - CTM</w:t>
      </w:r>
      <w:r>
        <w:rPr>
          <w:rFonts w:ascii="Arial" w:hAnsi="Arial" w:cs="Arial"/>
          <w:color w:val="000000"/>
          <w:kern w:val="0"/>
        </w:rPr>
        <w:t xml:space="preserve">, inclusive os decorrentes de especificações técnicas, desenhos, criações ou aspectos particulares dos serviços prestados, são reconhecidos, irrestritamente, como de exclusiva propriedade do </w:t>
      </w:r>
      <w:r>
        <w:rPr>
          <w:rFonts w:ascii="Arial" w:hAnsi="Arial" w:cs="Arial"/>
          <w:b/>
          <w:bCs/>
          <w:color w:val="000000"/>
          <w:kern w:val="0"/>
        </w:rPr>
        <w:t>Consórcio Grande Recife - CTM</w:t>
      </w:r>
      <w:r>
        <w:rPr>
          <w:rFonts w:ascii="Arial" w:hAnsi="Arial" w:cs="Arial"/>
          <w:color w:val="000000"/>
          <w:kern w:val="0"/>
        </w:rPr>
        <w:t xml:space="preserve">, não podendo a </w:t>
      </w:r>
      <w:r>
        <w:rPr>
          <w:rFonts w:ascii="Arial" w:hAnsi="Arial" w:cs="Arial"/>
          <w:b/>
          <w:bCs/>
          <w:color w:val="000000"/>
          <w:kern w:val="0"/>
        </w:rPr>
        <w:t>EMPRESA RECEPTORA</w:t>
      </w:r>
      <w:r>
        <w:rPr>
          <w:rFonts w:ascii="Arial" w:hAnsi="Arial" w:cs="Arial"/>
          <w:color w:val="000000"/>
          <w:kern w:val="0"/>
        </w:rPr>
        <w:t xml:space="preserve"> reivindicar qualquer direito inerente à propriedade intelectual.</w:t>
      </w:r>
    </w:p>
    <w:p w14:paraId="47028DBE" w14:textId="77777777" w:rsidR="008169C4" w:rsidRDefault="00595DED">
      <w:pPr>
        <w:spacing w:after="120" w:line="240" w:lineRule="auto"/>
        <w:jc w:val="both"/>
        <w:rPr>
          <w:rFonts w:ascii="Arial" w:hAnsi="Arial" w:cs="Arial"/>
          <w:color w:val="000000"/>
          <w:kern w:val="0"/>
        </w:rPr>
      </w:pPr>
      <w:r>
        <w:rPr>
          <w:rFonts w:ascii="Arial" w:hAnsi="Arial" w:cs="Arial"/>
          <w:color w:val="000000"/>
          <w:kern w:val="0"/>
        </w:rPr>
        <w:t xml:space="preserve">10. A </w:t>
      </w:r>
      <w:r>
        <w:rPr>
          <w:rFonts w:ascii="Arial" w:hAnsi="Arial" w:cs="Arial"/>
          <w:b/>
          <w:bCs/>
          <w:color w:val="000000"/>
          <w:kern w:val="0"/>
        </w:rPr>
        <w:t>EMPRESA RECEPTORA</w:t>
      </w:r>
      <w:r>
        <w:rPr>
          <w:rFonts w:ascii="Arial" w:hAnsi="Arial" w:cs="Arial"/>
          <w:color w:val="000000"/>
          <w:kern w:val="0"/>
        </w:rPr>
        <w:t xml:space="preserve"> declara que seguirá todas as políticas, normas e procedimentos de segurança da informação definidos e/ou seguidos pelo </w:t>
      </w:r>
      <w:r>
        <w:rPr>
          <w:rFonts w:ascii="Arial" w:hAnsi="Arial" w:cs="Arial"/>
          <w:b/>
          <w:bCs/>
          <w:color w:val="000000"/>
          <w:kern w:val="0"/>
        </w:rPr>
        <w:t>Consórcio Grande Recife – CTM</w:t>
      </w:r>
      <w:r>
        <w:rPr>
          <w:rFonts w:ascii="Arial" w:hAnsi="Arial" w:cs="Arial"/>
          <w:color w:val="000000"/>
          <w:kern w:val="0"/>
        </w:rPr>
        <w:t>.</w:t>
      </w:r>
    </w:p>
    <w:p w14:paraId="48048365" w14:textId="77777777" w:rsidR="008169C4" w:rsidRDefault="00595DED">
      <w:pPr>
        <w:spacing w:after="120" w:line="240" w:lineRule="auto"/>
        <w:jc w:val="both"/>
        <w:rPr>
          <w:rFonts w:ascii="Arial" w:hAnsi="Arial" w:cs="Arial"/>
          <w:color w:val="000000"/>
          <w:kern w:val="0"/>
        </w:rPr>
      </w:pPr>
      <w:r>
        <w:rPr>
          <w:rFonts w:ascii="Arial" w:hAnsi="Arial" w:cs="Arial"/>
          <w:color w:val="000000"/>
          <w:kern w:val="0"/>
        </w:rPr>
        <w:t xml:space="preserve">11. A quebra do sigilo das informações restritas reveladas, devidamente comprovada, sem autorização expressa do </w:t>
      </w:r>
      <w:r>
        <w:rPr>
          <w:rFonts w:ascii="Arial" w:hAnsi="Arial" w:cs="Arial"/>
          <w:b/>
          <w:bCs/>
          <w:color w:val="000000"/>
          <w:kern w:val="0"/>
        </w:rPr>
        <w:t>Consórcio Grande Recife - CTM</w:t>
      </w:r>
      <w:r>
        <w:rPr>
          <w:rFonts w:ascii="Arial" w:hAnsi="Arial" w:cs="Arial"/>
          <w:color w:val="000000"/>
          <w:kern w:val="0"/>
        </w:rPr>
        <w:t xml:space="preserve">, possibilitará a imediata rescisão de qualquer contrato firmado entre o </w:t>
      </w:r>
      <w:r>
        <w:rPr>
          <w:rFonts w:ascii="Arial" w:hAnsi="Arial" w:cs="Arial"/>
          <w:b/>
          <w:bCs/>
          <w:color w:val="000000"/>
          <w:kern w:val="0"/>
        </w:rPr>
        <w:t>Consórcio Grande Recife - CTM</w:t>
      </w:r>
      <w:r>
        <w:rPr>
          <w:rFonts w:ascii="Arial" w:hAnsi="Arial" w:cs="Arial"/>
          <w:color w:val="000000"/>
          <w:kern w:val="0"/>
        </w:rPr>
        <w:t xml:space="preserve"> e a </w:t>
      </w:r>
      <w:r>
        <w:rPr>
          <w:rFonts w:ascii="Arial" w:hAnsi="Arial" w:cs="Arial"/>
          <w:b/>
          <w:bCs/>
          <w:color w:val="000000"/>
          <w:kern w:val="0"/>
        </w:rPr>
        <w:t>EMPRESA RECEPTORA</w:t>
      </w:r>
      <w:r>
        <w:rPr>
          <w:rFonts w:ascii="Arial" w:hAnsi="Arial" w:cs="Arial"/>
          <w:color w:val="000000"/>
          <w:kern w:val="0"/>
        </w:rPr>
        <w:t xml:space="preserve"> sem qualquer ônus para o </w:t>
      </w:r>
      <w:r>
        <w:rPr>
          <w:rFonts w:ascii="Arial" w:hAnsi="Arial" w:cs="Arial"/>
          <w:b/>
          <w:bCs/>
          <w:color w:val="000000"/>
          <w:kern w:val="0"/>
        </w:rPr>
        <w:t>Consórcio Grande Recife - CTM</w:t>
      </w:r>
      <w:r>
        <w:rPr>
          <w:rFonts w:ascii="Arial" w:hAnsi="Arial" w:cs="Arial"/>
          <w:color w:val="000000"/>
          <w:kern w:val="0"/>
        </w:rPr>
        <w:t xml:space="preserve">. Nesse caso, a </w:t>
      </w:r>
      <w:r>
        <w:rPr>
          <w:rFonts w:ascii="Arial" w:hAnsi="Arial" w:cs="Arial"/>
          <w:b/>
          <w:bCs/>
          <w:color w:val="000000"/>
          <w:kern w:val="0"/>
        </w:rPr>
        <w:t>EMPRESA RECEPTORA</w:t>
      </w:r>
      <w:r>
        <w:rPr>
          <w:rFonts w:ascii="Arial" w:hAnsi="Arial" w:cs="Arial"/>
          <w:color w:val="000000"/>
          <w:kern w:val="0"/>
        </w:rPr>
        <w:t xml:space="preserve"> estará sujeita, por ação ou omissão, além das multas definidas no edital ou contrato, ao pagamento ou recomposição de todas as perdas e danos sofridos pelo </w:t>
      </w:r>
      <w:r>
        <w:rPr>
          <w:rFonts w:ascii="Arial" w:hAnsi="Arial" w:cs="Arial"/>
          <w:b/>
          <w:bCs/>
          <w:color w:val="000000"/>
          <w:kern w:val="0"/>
        </w:rPr>
        <w:t>Consórcio Grande Recife - CTM</w:t>
      </w:r>
      <w:r>
        <w:rPr>
          <w:rFonts w:ascii="Arial" w:hAnsi="Arial" w:cs="Arial"/>
          <w:color w:val="000000"/>
          <w:kern w:val="0"/>
        </w:rPr>
        <w:t>, inclusive os de ordem moral, bem como as de responsabilidades civil e criminal respectivas, as quais serão apuradas em regular processo judicial ou administrativo.</w:t>
      </w:r>
    </w:p>
    <w:p w14:paraId="70319D91" w14:textId="04E13A74" w:rsidR="008169C4" w:rsidRDefault="00595DED">
      <w:pPr>
        <w:spacing w:after="120" w:line="240" w:lineRule="auto"/>
        <w:jc w:val="both"/>
        <w:rPr>
          <w:rFonts w:ascii="Arial" w:hAnsi="Arial" w:cs="Arial"/>
          <w:color w:val="000000"/>
          <w:kern w:val="0"/>
        </w:rPr>
      </w:pPr>
      <w:r>
        <w:rPr>
          <w:rFonts w:ascii="Arial" w:hAnsi="Arial" w:cs="Arial"/>
          <w:color w:val="000000"/>
          <w:kern w:val="0"/>
        </w:rPr>
        <w:t xml:space="preserve">12. A </w:t>
      </w:r>
      <w:r>
        <w:rPr>
          <w:rFonts w:ascii="Arial" w:hAnsi="Arial" w:cs="Arial"/>
          <w:b/>
          <w:bCs/>
          <w:color w:val="000000"/>
          <w:kern w:val="0"/>
        </w:rPr>
        <w:t>EMPRESA RECEPTORA</w:t>
      </w:r>
      <w:r>
        <w:rPr>
          <w:rFonts w:ascii="Arial" w:hAnsi="Arial" w:cs="Arial"/>
          <w:color w:val="000000"/>
          <w:kern w:val="0"/>
        </w:rPr>
        <w:t xml:space="preserve"> recolherá ao término do Contrato nº </w:t>
      </w:r>
      <w:r w:rsidRPr="00917BBF">
        <w:rPr>
          <w:rFonts w:ascii="Arial" w:hAnsi="Arial" w:cs="Arial"/>
          <w:color w:val="000000" w:themeColor="text1"/>
          <w:kern w:val="0"/>
        </w:rPr>
        <w:t>XXX/202</w:t>
      </w:r>
      <w:r w:rsidR="00917BBF" w:rsidRPr="00917BBF">
        <w:rPr>
          <w:rFonts w:ascii="Arial" w:hAnsi="Arial" w:cs="Arial"/>
          <w:color w:val="000000" w:themeColor="text1"/>
          <w:kern w:val="0"/>
        </w:rPr>
        <w:t>6</w:t>
      </w:r>
      <w:r w:rsidRPr="00917BBF">
        <w:rPr>
          <w:rFonts w:ascii="Arial" w:hAnsi="Arial" w:cs="Arial"/>
          <w:color w:val="000000" w:themeColor="text1"/>
          <w:kern w:val="0"/>
        </w:rPr>
        <w:t xml:space="preserve">, </w:t>
      </w:r>
      <w:r>
        <w:rPr>
          <w:rFonts w:ascii="Arial" w:hAnsi="Arial" w:cs="Arial"/>
          <w:color w:val="000000"/>
          <w:kern w:val="0"/>
        </w:rPr>
        <w:t xml:space="preserve">para imediata devolução ao </w:t>
      </w:r>
      <w:r>
        <w:rPr>
          <w:rFonts w:ascii="Arial" w:hAnsi="Arial" w:cs="Arial"/>
          <w:b/>
          <w:bCs/>
          <w:color w:val="000000"/>
          <w:kern w:val="0"/>
        </w:rPr>
        <w:t>Consórcio Grande Recife - CTM</w:t>
      </w:r>
      <w:r>
        <w:rPr>
          <w:rFonts w:ascii="Arial" w:hAnsi="Arial" w:cs="Arial"/>
          <w:color w:val="000000"/>
          <w:kern w:val="0"/>
        </w:rPr>
        <w:t xml:space="preserve">, todo e qualquer material de propriedade deste, inclusive notas pessoais envolvendo matéria sigilosa a ele relacionada, registro de documentos de qualquer natureza que tenham sido criados, usados ou mantidos sob seu controle ou posse, seja de seus empregados, prepostos, prestadores de serviço, seja de fornecedores, com vínculo empregatício ou eventual com a </w:t>
      </w:r>
      <w:r>
        <w:rPr>
          <w:rFonts w:ascii="Arial" w:hAnsi="Arial" w:cs="Arial"/>
          <w:b/>
          <w:bCs/>
          <w:color w:val="000000"/>
          <w:kern w:val="0"/>
        </w:rPr>
        <w:t>EMPRESA RECEPTORA,</w:t>
      </w:r>
      <w:r>
        <w:rPr>
          <w:rFonts w:ascii="Arial" w:hAnsi="Arial" w:cs="Arial"/>
          <w:color w:val="000000"/>
          <w:kern w:val="0"/>
        </w:rPr>
        <w:t xml:space="preserve"> assumindo o compromisso de não utilizar qualquer informação sigilosa ou confidencial a que teve acesso enquanto contratado pelo </w:t>
      </w:r>
      <w:r>
        <w:rPr>
          <w:rFonts w:ascii="Arial" w:hAnsi="Arial" w:cs="Arial"/>
          <w:b/>
          <w:bCs/>
          <w:color w:val="000000"/>
          <w:kern w:val="0"/>
        </w:rPr>
        <w:t>Consórcio Grande Recife – CTM</w:t>
      </w:r>
      <w:r>
        <w:rPr>
          <w:rFonts w:ascii="Arial" w:hAnsi="Arial" w:cs="Arial"/>
          <w:color w:val="000000"/>
          <w:kern w:val="0"/>
        </w:rPr>
        <w:t>.</w:t>
      </w:r>
    </w:p>
    <w:p w14:paraId="3A76C8C0" w14:textId="77777777" w:rsidR="008169C4" w:rsidRDefault="00595DED">
      <w:pPr>
        <w:spacing w:after="120" w:line="240" w:lineRule="auto"/>
        <w:jc w:val="both"/>
        <w:rPr>
          <w:rFonts w:ascii="Arial" w:hAnsi="Arial" w:cs="Arial"/>
          <w:color w:val="000000"/>
          <w:kern w:val="0"/>
        </w:rPr>
      </w:pPr>
      <w:r>
        <w:rPr>
          <w:rFonts w:ascii="Arial" w:hAnsi="Arial" w:cs="Arial"/>
          <w:color w:val="000000"/>
          <w:kern w:val="0"/>
        </w:rPr>
        <w:t xml:space="preserve">13. A vigência da obrigação de confidencialidade e sigilo assumida por meio deste Termo terá a validade enquanto a informação não for tornada de conhecimento público por qualquer outra pessoa, ou mediante autorização escrita, concedida pelo </w:t>
      </w:r>
      <w:r>
        <w:rPr>
          <w:rFonts w:ascii="Arial" w:hAnsi="Arial" w:cs="Arial"/>
          <w:b/>
          <w:bCs/>
          <w:color w:val="000000"/>
          <w:kern w:val="0"/>
        </w:rPr>
        <w:t>Consórcio Grande Recife – CTM</w:t>
      </w:r>
      <w:r>
        <w:rPr>
          <w:rFonts w:ascii="Arial" w:hAnsi="Arial" w:cs="Arial"/>
          <w:color w:val="000000"/>
          <w:kern w:val="0"/>
        </w:rPr>
        <w:t>.</w:t>
      </w:r>
    </w:p>
    <w:p w14:paraId="7A003800" w14:textId="77777777" w:rsidR="008169C4" w:rsidRDefault="00595DED">
      <w:pPr>
        <w:spacing w:after="120" w:line="240" w:lineRule="auto"/>
        <w:jc w:val="both"/>
        <w:rPr>
          <w:rFonts w:ascii="Arial" w:hAnsi="Arial" w:cs="Arial"/>
          <w:color w:val="000000"/>
          <w:kern w:val="0"/>
        </w:rPr>
      </w:pPr>
      <w:r>
        <w:rPr>
          <w:rFonts w:ascii="Arial" w:hAnsi="Arial" w:cs="Arial"/>
          <w:color w:val="000000"/>
          <w:kern w:val="0"/>
        </w:rPr>
        <w:t xml:space="preserve">14. o presente Termo tem natureza irrevogável e irretratável, permanecendo em vigor desde a data de acesso às informações restritas do </w:t>
      </w:r>
      <w:r>
        <w:rPr>
          <w:rFonts w:ascii="Arial" w:hAnsi="Arial" w:cs="Arial"/>
          <w:b/>
          <w:bCs/>
          <w:color w:val="000000"/>
          <w:kern w:val="0"/>
        </w:rPr>
        <w:t>Consórcio Grande Recife - CTM</w:t>
      </w:r>
      <w:r>
        <w:rPr>
          <w:rFonts w:ascii="Arial" w:hAnsi="Arial" w:cs="Arial"/>
          <w:color w:val="000000"/>
          <w:kern w:val="0"/>
        </w:rPr>
        <w:t>.</w:t>
      </w:r>
    </w:p>
    <w:p w14:paraId="7571586D" w14:textId="77777777" w:rsidR="008169C4" w:rsidRDefault="00595DED">
      <w:pPr>
        <w:spacing w:after="120" w:line="240" w:lineRule="auto"/>
        <w:jc w:val="both"/>
        <w:rPr>
          <w:rFonts w:ascii="Arial" w:hAnsi="Arial" w:cs="Arial"/>
          <w:color w:val="000000"/>
          <w:kern w:val="0"/>
        </w:rPr>
      </w:pPr>
      <w:r>
        <w:rPr>
          <w:rFonts w:ascii="Arial" w:hAnsi="Arial" w:cs="Arial"/>
          <w:color w:val="000000"/>
          <w:kern w:val="0"/>
        </w:rPr>
        <w:t xml:space="preserve">E, por aceitar todas as condições e as obrigações constantes acima descritas, a </w:t>
      </w:r>
      <w:r>
        <w:rPr>
          <w:rFonts w:ascii="Arial" w:hAnsi="Arial" w:cs="Arial"/>
          <w:b/>
          <w:bCs/>
          <w:color w:val="000000"/>
          <w:kern w:val="0"/>
        </w:rPr>
        <w:t>EMPRESA RECEPTORA</w:t>
      </w:r>
      <w:r>
        <w:rPr>
          <w:rFonts w:ascii="Arial" w:hAnsi="Arial" w:cs="Arial"/>
          <w:color w:val="000000"/>
          <w:kern w:val="0"/>
        </w:rPr>
        <w:t xml:space="preserve"> assina o presente termo.</w:t>
      </w:r>
    </w:p>
    <w:p w14:paraId="185A3454" w14:textId="7A64DC96" w:rsidR="008169C4" w:rsidRDefault="00595DED">
      <w:pPr>
        <w:spacing w:after="120" w:line="240" w:lineRule="auto"/>
        <w:rPr>
          <w:rFonts w:ascii="Arial" w:hAnsi="Arial" w:cs="Arial"/>
          <w:kern w:val="0"/>
        </w:rPr>
      </w:pPr>
      <w:r>
        <w:rPr>
          <w:rFonts w:ascii="Arial" w:hAnsi="Arial" w:cs="Arial"/>
          <w:color w:val="000000"/>
          <w:kern w:val="0"/>
        </w:rPr>
        <w:t xml:space="preserve">Recife, </w:t>
      </w:r>
      <w:r>
        <w:rPr>
          <w:rFonts w:ascii="Arial" w:hAnsi="Arial" w:cs="Arial"/>
          <w:kern w:val="0"/>
        </w:rPr>
        <w:t>XX de XXXX de 202</w:t>
      </w:r>
      <w:r w:rsidR="00917BBF">
        <w:rPr>
          <w:rFonts w:ascii="Arial" w:hAnsi="Arial" w:cs="Arial"/>
          <w:kern w:val="0"/>
        </w:rPr>
        <w:t>6</w:t>
      </w:r>
      <w:r>
        <w:rPr>
          <w:rFonts w:ascii="Arial" w:hAnsi="Arial" w:cs="Arial"/>
          <w:kern w:val="0"/>
        </w:rPr>
        <w:t>.</w:t>
      </w:r>
    </w:p>
    <w:p w14:paraId="57962F30" w14:textId="77777777" w:rsidR="008169C4" w:rsidRDefault="008169C4">
      <w:pPr>
        <w:spacing w:after="120" w:line="240" w:lineRule="auto"/>
        <w:rPr>
          <w:rFonts w:ascii="Arial" w:hAnsi="Arial" w:cs="Arial"/>
          <w:kern w:val="0"/>
        </w:rPr>
      </w:pPr>
    </w:p>
    <w:p w14:paraId="379D38E0" w14:textId="77777777" w:rsidR="008169C4" w:rsidRDefault="00595DED">
      <w:pPr>
        <w:spacing w:after="120" w:line="240" w:lineRule="auto"/>
        <w:rPr>
          <w:rFonts w:ascii="Arial" w:hAnsi="Arial" w:cs="Arial"/>
          <w:kern w:val="0"/>
        </w:rPr>
      </w:pPr>
      <w:r>
        <w:rPr>
          <w:rFonts w:ascii="Arial" w:hAnsi="Arial" w:cs="Arial"/>
          <w:kern w:val="0"/>
        </w:rPr>
        <w:t>______________________________________________</w:t>
      </w:r>
    </w:p>
    <w:p w14:paraId="259BCD8E" w14:textId="77777777" w:rsidR="008169C4" w:rsidRDefault="00595DED">
      <w:pPr>
        <w:spacing w:after="120" w:line="240" w:lineRule="auto"/>
        <w:rPr>
          <w:rFonts w:ascii="Arial" w:hAnsi="Arial" w:cs="Arial"/>
          <w:b/>
          <w:bCs/>
          <w:kern w:val="0"/>
        </w:rPr>
      </w:pPr>
      <w:r>
        <w:rPr>
          <w:rFonts w:ascii="Arial" w:hAnsi="Arial" w:cs="Arial"/>
          <w:b/>
          <w:bCs/>
          <w:kern w:val="0"/>
        </w:rPr>
        <w:t>XXXXXXXXXXX</w:t>
      </w:r>
    </w:p>
    <w:p w14:paraId="652994CE" w14:textId="77777777" w:rsidR="008169C4" w:rsidRDefault="00595DED">
      <w:pPr>
        <w:spacing w:after="120" w:line="240" w:lineRule="auto"/>
        <w:rPr>
          <w:rFonts w:ascii="Arial" w:hAnsi="Arial" w:cs="Arial"/>
          <w:kern w:val="0"/>
        </w:rPr>
      </w:pPr>
      <w:r>
        <w:rPr>
          <w:rFonts w:ascii="Arial" w:hAnsi="Arial" w:cs="Arial"/>
          <w:kern w:val="0"/>
        </w:rPr>
        <w:t>Nome do Representante</w:t>
      </w:r>
    </w:p>
    <w:p w14:paraId="073E82F9" w14:textId="77777777" w:rsidR="008169C4" w:rsidRDefault="00595DED">
      <w:pPr>
        <w:rPr>
          <w:rFonts w:ascii="Arial" w:hAnsi="Arial" w:cs="Arial"/>
        </w:rPr>
      </w:pPr>
      <w:r>
        <w:rPr>
          <w:rFonts w:ascii="Arial" w:hAnsi="Arial" w:cs="Arial"/>
          <w:kern w:val="0"/>
        </w:rPr>
        <w:t>CPF/MF sob o nº XXXXXXXX, Identidade nº XXXXXXXXX</w:t>
      </w:r>
    </w:p>
    <w:p w14:paraId="1575D700" w14:textId="77777777" w:rsidR="00363037" w:rsidRDefault="00363037" w:rsidP="00217231">
      <w:pPr>
        <w:rPr>
          <w:rFonts w:ascii="Arial" w:hAnsi="Arial" w:cs="Arial"/>
          <w:kern w:val="0"/>
        </w:rPr>
      </w:pPr>
    </w:p>
    <w:p w14:paraId="28B8CF58" w14:textId="77777777" w:rsidR="002523AA" w:rsidRDefault="002523AA" w:rsidP="00363037">
      <w:pPr>
        <w:jc w:val="center"/>
        <w:rPr>
          <w:rFonts w:ascii="Arial" w:hAnsi="Arial" w:cs="Arial"/>
          <w:b/>
          <w:sz w:val="21"/>
          <w:szCs w:val="21"/>
        </w:rPr>
      </w:pPr>
    </w:p>
    <w:p w14:paraId="2FB887C1" w14:textId="5690714A" w:rsidR="00EF4E6E" w:rsidRPr="00EF4E6E" w:rsidRDefault="002523AA" w:rsidP="00EF4E6E">
      <w:pPr>
        <w:jc w:val="center"/>
        <w:rPr>
          <w:rFonts w:ascii="Arial" w:hAnsi="Arial" w:cs="Arial"/>
          <w:b/>
          <w:sz w:val="21"/>
          <w:szCs w:val="21"/>
        </w:rPr>
      </w:pPr>
      <w:r>
        <w:rPr>
          <w:rFonts w:ascii="Arial" w:hAnsi="Arial" w:cs="Arial"/>
          <w:b/>
          <w:sz w:val="21"/>
          <w:szCs w:val="21"/>
        </w:rPr>
        <w:t xml:space="preserve">ANEXO </w:t>
      </w:r>
      <w:r w:rsidR="00FE1B33">
        <w:rPr>
          <w:rFonts w:ascii="Arial" w:hAnsi="Arial" w:cs="Arial"/>
          <w:b/>
          <w:sz w:val="21"/>
          <w:szCs w:val="21"/>
        </w:rPr>
        <w:t xml:space="preserve">V – </w:t>
      </w:r>
      <w:r w:rsidR="00EF4E6E">
        <w:rPr>
          <w:rFonts w:ascii="Arial" w:hAnsi="Arial" w:cs="Arial"/>
          <w:b/>
          <w:sz w:val="21"/>
          <w:szCs w:val="21"/>
        </w:rPr>
        <w:t xml:space="preserve">DA </w:t>
      </w:r>
      <w:r w:rsidR="00FE1B33">
        <w:rPr>
          <w:rFonts w:ascii="Arial" w:hAnsi="Arial" w:cs="Arial"/>
          <w:b/>
          <w:sz w:val="21"/>
          <w:szCs w:val="21"/>
        </w:rPr>
        <w:t xml:space="preserve">ATA DE REGISTRO DE PREÇO </w:t>
      </w:r>
    </w:p>
    <w:p w14:paraId="157CFC9B" w14:textId="77777777" w:rsidR="00EF4E6E" w:rsidRDefault="00EF4E6E" w:rsidP="00AC4721">
      <w:pPr>
        <w:pStyle w:val="SemEspaamento"/>
        <w:spacing w:line="360" w:lineRule="auto"/>
        <w:rPr>
          <w:rFonts w:cs="Calibri"/>
        </w:rPr>
      </w:pPr>
    </w:p>
    <w:p w14:paraId="76F37E34" w14:textId="77777777" w:rsidR="00EF4E6E" w:rsidRPr="0086477D" w:rsidRDefault="00EF4E6E" w:rsidP="009E7306">
      <w:pPr>
        <w:widowControl w:val="0"/>
        <w:spacing w:line="360" w:lineRule="auto"/>
        <w:jc w:val="both"/>
        <w:rPr>
          <w:rFonts w:ascii="Arial" w:hAnsi="Arial" w:cs="Arial"/>
          <w:color w:val="000000" w:themeColor="text1"/>
          <w:sz w:val="21"/>
          <w:szCs w:val="21"/>
        </w:rPr>
      </w:pPr>
      <w:r w:rsidRPr="0086477D">
        <w:rPr>
          <w:rFonts w:ascii="Arial" w:hAnsi="Arial" w:cs="Arial"/>
          <w:color w:val="000000" w:themeColor="text1"/>
          <w:sz w:val="21"/>
          <w:szCs w:val="21"/>
        </w:rPr>
        <w:t xml:space="preserve">Por este instrumento o </w:t>
      </w:r>
      <w:r w:rsidRPr="0086477D">
        <w:rPr>
          <w:rFonts w:ascii="Arial" w:hAnsi="Arial" w:cs="Arial"/>
          <w:b/>
          <w:color w:val="000000" w:themeColor="text1"/>
          <w:sz w:val="21"/>
          <w:szCs w:val="21"/>
        </w:rPr>
        <w:t>CONSÓRCIO DE TRANSPORTES DA REGIÃO METROPOLITANA DO RECIFE LTDA. - CTM,</w:t>
      </w:r>
      <w:r w:rsidRPr="0086477D">
        <w:rPr>
          <w:rFonts w:ascii="Arial" w:hAnsi="Arial" w:cs="Arial"/>
          <w:color w:val="000000" w:themeColor="text1"/>
          <w:sz w:val="21"/>
          <w:szCs w:val="21"/>
        </w:rPr>
        <w:t xml:space="preserve"> empresa pública, entidade </w:t>
      </w:r>
      <w:proofErr w:type="spellStart"/>
      <w:r w:rsidRPr="0086477D">
        <w:rPr>
          <w:rFonts w:ascii="Arial" w:hAnsi="Arial" w:cs="Arial"/>
          <w:color w:val="000000" w:themeColor="text1"/>
          <w:sz w:val="21"/>
          <w:szCs w:val="21"/>
        </w:rPr>
        <w:t>multifederativa</w:t>
      </w:r>
      <w:proofErr w:type="spellEnd"/>
      <w:r w:rsidRPr="0086477D">
        <w:rPr>
          <w:rFonts w:ascii="Arial" w:hAnsi="Arial" w:cs="Arial"/>
          <w:color w:val="000000" w:themeColor="text1"/>
          <w:sz w:val="21"/>
          <w:szCs w:val="21"/>
        </w:rPr>
        <w:t>, vinculado à Secretaria de Mobilidade e Infraestrutura de Pernambuco, inscrito no CNPJ/MF sob o n</w:t>
      </w:r>
      <w:r w:rsidRPr="0086477D">
        <w:rPr>
          <w:rFonts w:ascii="Arial" w:hAnsi="Arial" w:cs="Arial"/>
          <w:color w:val="000000" w:themeColor="text1"/>
          <w:sz w:val="21"/>
          <w:szCs w:val="21"/>
          <w:u w:val="single"/>
          <w:vertAlign w:val="superscript"/>
        </w:rPr>
        <w:t>o</w:t>
      </w:r>
      <w:r w:rsidRPr="0086477D">
        <w:rPr>
          <w:rFonts w:ascii="Arial" w:hAnsi="Arial" w:cs="Arial"/>
          <w:color w:val="000000" w:themeColor="text1"/>
          <w:sz w:val="21"/>
          <w:szCs w:val="21"/>
        </w:rPr>
        <w:t xml:space="preserve"> 10.309.806/0001-10, com sede na Av. Alfredo Lisboa, 76- Armazém 13, Recife Antigo- Recife-PE. Cep: 50030-150, neste ato representada pelo Diretor de Planejamento (qualificação e endereço completos),  resolve REGISTRAR OS PREÇOS ofertados pela empresa vencedora  do certame, ____________________ CNPJ nº ____________________,  com   sede na Rua _____________ , aqui representada por ________________(qualificação). Declarando desde já que os ratifica e se compromete a mantê-los durante a vigência da ATA, mediante as seguintes cláusulas e condições, que mutuamente outorgam e estabelecem, tudo de acordo com o </w:t>
      </w:r>
      <w:r w:rsidRPr="0086477D">
        <w:rPr>
          <w:rFonts w:ascii="Arial" w:hAnsi="Arial" w:cs="Arial"/>
          <w:b/>
          <w:color w:val="000000" w:themeColor="text1"/>
          <w:sz w:val="21"/>
          <w:szCs w:val="21"/>
        </w:rPr>
        <w:t xml:space="preserve">PROCEDIMENTO ELETRÔNICO Nº ******/20XX- </w:t>
      </w:r>
      <w:r w:rsidRPr="0086477D">
        <w:rPr>
          <w:rFonts w:ascii="Arial" w:hAnsi="Arial" w:cs="Arial"/>
          <w:color w:val="000000" w:themeColor="text1"/>
          <w:sz w:val="21"/>
          <w:szCs w:val="21"/>
        </w:rPr>
        <w:t xml:space="preserve">SEI: 0050500005.001179/2026-84 </w:t>
      </w:r>
      <w:r w:rsidRPr="0086477D">
        <w:rPr>
          <w:rFonts w:ascii="Arial" w:hAnsi="Arial" w:cs="Arial"/>
          <w:bCs/>
          <w:color w:val="000000" w:themeColor="text1"/>
          <w:sz w:val="21"/>
          <w:szCs w:val="21"/>
        </w:rPr>
        <w:t>PROCESSO Nº ***********</w:t>
      </w:r>
      <w:r w:rsidRPr="0086477D">
        <w:rPr>
          <w:rFonts w:ascii="Arial" w:hAnsi="Arial" w:cs="Arial"/>
          <w:color w:val="000000" w:themeColor="text1"/>
          <w:sz w:val="21"/>
          <w:szCs w:val="21"/>
        </w:rPr>
        <w:t>.</w:t>
      </w:r>
    </w:p>
    <w:p w14:paraId="3019F851" w14:textId="77777777" w:rsidR="00EF4E6E" w:rsidRPr="0086477D" w:rsidRDefault="00EF4E6E" w:rsidP="0086477D">
      <w:pPr>
        <w:pStyle w:val="SemEspaamento"/>
        <w:jc w:val="both"/>
        <w:rPr>
          <w:rFonts w:ascii="Arial" w:hAnsi="Arial" w:cs="Arial"/>
          <w:sz w:val="21"/>
          <w:szCs w:val="21"/>
        </w:rPr>
      </w:pPr>
    </w:p>
    <w:p w14:paraId="6F58006F" w14:textId="77777777" w:rsidR="00EF4E6E" w:rsidRPr="0086477D" w:rsidRDefault="00EF4E6E">
      <w:pPr>
        <w:pStyle w:val="SemEspaamento"/>
        <w:numPr>
          <w:ilvl w:val="0"/>
          <w:numId w:val="21"/>
        </w:numPr>
        <w:spacing w:line="360" w:lineRule="auto"/>
        <w:ind w:left="567" w:hanging="567"/>
        <w:jc w:val="both"/>
        <w:rPr>
          <w:rFonts w:ascii="Arial" w:hAnsi="Arial" w:cs="Arial"/>
          <w:b/>
          <w:sz w:val="21"/>
          <w:szCs w:val="21"/>
        </w:rPr>
      </w:pPr>
      <w:r w:rsidRPr="0086477D">
        <w:rPr>
          <w:rFonts w:ascii="Arial" w:hAnsi="Arial" w:cs="Arial"/>
          <w:b/>
          <w:sz w:val="21"/>
          <w:szCs w:val="21"/>
        </w:rPr>
        <w:t>DO OBJETO</w:t>
      </w:r>
    </w:p>
    <w:p w14:paraId="1E158754" w14:textId="77777777" w:rsidR="00EF4E6E" w:rsidRPr="0086477D" w:rsidRDefault="00EF4E6E" w:rsidP="0086477D">
      <w:pPr>
        <w:pStyle w:val="SemEspaamento"/>
        <w:spacing w:line="360" w:lineRule="auto"/>
        <w:jc w:val="both"/>
        <w:rPr>
          <w:rFonts w:ascii="Arial" w:hAnsi="Arial" w:cs="Arial"/>
          <w:sz w:val="21"/>
          <w:szCs w:val="21"/>
        </w:rPr>
      </w:pPr>
    </w:p>
    <w:p w14:paraId="58966E37" w14:textId="77777777" w:rsidR="00AC4721" w:rsidRPr="0086477D" w:rsidRDefault="00EF4E6E">
      <w:pPr>
        <w:pStyle w:val="SemEspaamento"/>
        <w:numPr>
          <w:ilvl w:val="1"/>
          <w:numId w:val="21"/>
        </w:numPr>
        <w:spacing w:line="360" w:lineRule="auto"/>
        <w:ind w:left="567" w:hanging="567"/>
        <w:jc w:val="both"/>
        <w:rPr>
          <w:rFonts w:ascii="Arial" w:hAnsi="Arial" w:cs="Arial"/>
          <w:sz w:val="21"/>
          <w:szCs w:val="21"/>
        </w:rPr>
      </w:pPr>
      <w:r w:rsidRPr="0086477D">
        <w:rPr>
          <w:rFonts w:ascii="Arial" w:hAnsi="Arial" w:cs="Arial"/>
          <w:sz w:val="21"/>
          <w:szCs w:val="21"/>
        </w:rPr>
        <w:t xml:space="preserve">Esta Ata de Registro de Preços Corporativa tem como objeto a contratação de </w:t>
      </w:r>
      <w:r w:rsidRPr="0086477D">
        <w:rPr>
          <w:rFonts w:ascii="Arial" w:hAnsi="Arial" w:cs="Arial"/>
          <w:color w:val="000000"/>
          <w:sz w:val="21"/>
          <w:szCs w:val="21"/>
        </w:rPr>
        <w:t xml:space="preserve">Registro de preços para </w:t>
      </w:r>
      <w:r w:rsidRPr="0086477D">
        <w:rPr>
          <w:rStyle w:val="Forte"/>
          <w:rFonts w:ascii="Arial" w:hAnsi="Arial" w:cs="Arial"/>
          <w:b w:val="0"/>
          <w:bCs w:val="0"/>
          <w:color w:val="000000"/>
          <w:sz w:val="21"/>
          <w:szCs w:val="21"/>
        </w:rPr>
        <w:t xml:space="preserve">futura e eventual aquisição de ônibus </w:t>
      </w:r>
      <w:r w:rsidRPr="0086477D">
        <w:rPr>
          <w:rFonts w:ascii="Arial" w:hAnsi="Arial" w:cs="Arial"/>
          <w:sz w:val="21"/>
          <w:szCs w:val="21"/>
        </w:rPr>
        <w:t xml:space="preserve">elétricos, fabricação e montagem nacionais, novos (zero km) e não descontinuados, e aquisição de carregadores de baterias veiculares, fabricação e montagem nacionais, novos e não descontinuados, </w:t>
      </w:r>
      <w:r w:rsidRPr="0086477D">
        <w:rPr>
          <w:rFonts w:ascii="Arial" w:hAnsi="Arial" w:cs="Arial"/>
          <w:color w:val="000000"/>
          <w:sz w:val="21"/>
          <w:szCs w:val="21"/>
        </w:rPr>
        <w:t>destinados à operação no Sistema de Transporte Público de Passageiros da Região Metropolitana do Recife – STPP/RMR, de acordo com o detalhamento previsto nos Anexos e no Layout para Ônibus Elétricos</w:t>
      </w:r>
    </w:p>
    <w:p w14:paraId="52F4E0A2" w14:textId="77777777" w:rsidR="00AC4721" w:rsidRPr="0086477D" w:rsidRDefault="00EF4E6E">
      <w:pPr>
        <w:pStyle w:val="SemEspaamento"/>
        <w:numPr>
          <w:ilvl w:val="1"/>
          <w:numId w:val="21"/>
        </w:numPr>
        <w:spacing w:line="360" w:lineRule="auto"/>
        <w:ind w:left="567" w:hanging="567"/>
        <w:jc w:val="both"/>
        <w:rPr>
          <w:rFonts w:ascii="Arial" w:hAnsi="Arial" w:cs="Arial"/>
          <w:sz w:val="21"/>
          <w:szCs w:val="21"/>
        </w:rPr>
      </w:pPr>
      <w:r w:rsidRPr="0086477D">
        <w:rPr>
          <w:rFonts w:ascii="Arial" w:hAnsi="Arial" w:cs="Arial"/>
          <w:sz w:val="21"/>
          <w:szCs w:val="21"/>
        </w:rPr>
        <w:t>Ressalte-se que a motivação para a formalização de uma Ata de Registro de Preços com o objeto em epígrafe encontra fundamento no artigo 24 do Decreto Estadual nº 42.530/2015, uma vez que, com a publicação desse diploma normativo mencionado, documentos licitatórios dessa natureza passaram a integrar o rol de produtos entregues ao CTM;</w:t>
      </w:r>
    </w:p>
    <w:p w14:paraId="308290E5" w14:textId="5FA8348D" w:rsidR="00EF4E6E" w:rsidRPr="0086477D" w:rsidRDefault="00EF4E6E">
      <w:pPr>
        <w:pStyle w:val="SemEspaamento"/>
        <w:numPr>
          <w:ilvl w:val="1"/>
          <w:numId w:val="21"/>
        </w:numPr>
        <w:spacing w:line="360" w:lineRule="auto"/>
        <w:ind w:left="567" w:hanging="567"/>
        <w:jc w:val="both"/>
        <w:rPr>
          <w:rFonts w:ascii="Arial" w:hAnsi="Arial" w:cs="Arial"/>
          <w:color w:val="000000" w:themeColor="text1"/>
          <w:sz w:val="21"/>
          <w:szCs w:val="21"/>
        </w:rPr>
      </w:pPr>
      <w:r w:rsidRPr="0086477D">
        <w:rPr>
          <w:rFonts w:ascii="Arial" w:hAnsi="Arial" w:cs="Arial"/>
          <w:color w:val="000000" w:themeColor="text1"/>
          <w:sz w:val="21"/>
          <w:szCs w:val="21"/>
        </w:rPr>
        <w:t>A existência de preços registrados não obriga a Administração a firmar contratações com os respectivos fornecedores ou a contratar a totalidade dos bens registrados, sendo-lhe facultada a utilização de outros meios permitidos pela legislação relativa às licitações, sendo assegurado ao beneficiário do registro de preços preferência em igualdades de condições.</w:t>
      </w:r>
    </w:p>
    <w:p w14:paraId="1BFD6920" w14:textId="77777777" w:rsidR="00EF4E6E" w:rsidRPr="0086477D" w:rsidRDefault="00EF4E6E" w:rsidP="0086477D">
      <w:pPr>
        <w:pStyle w:val="SemEspaamento"/>
        <w:ind w:firstLine="708"/>
        <w:jc w:val="both"/>
        <w:rPr>
          <w:rFonts w:ascii="Arial" w:hAnsi="Arial" w:cs="Arial"/>
          <w:color w:val="000000" w:themeColor="text1"/>
          <w:sz w:val="21"/>
          <w:szCs w:val="21"/>
        </w:rPr>
      </w:pPr>
    </w:p>
    <w:p w14:paraId="7BB6E171" w14:textId="77777777" w:rsidR="00A11FB0" w:rsidRPr="0086477D" w:rsidRDefault="00A11FB0" w:rsidP="0086477D">
      <w:pPr>
        <w:pStyle w:val="SemEspaamento"/>
        <w:ind w:firstLine="708"/>
        <w:jc w:val="both"/>
        <w:rPr>
          <w:rFonts w:ascii="Arial" w:hAnsi="Arial" w:cs="Arial"/>
          <w:color w:val="000000" w:themeColor="text1"/>
          <w:sz w:val="21"/>
          <w:szCs w:val="21"/>
        </w:rPr>
      </w:pPr>
    </w:p>
    <w:p w14:paraId="72EA3249" w14:textId="2E7DCABD" w:rsidR="00EF4E6E" w:rsidRPr="009E7306" w:rsidRDefault="00EF4E6E">
      <w:pPr>
        <w:pStyle w:val="SemEspaamento"/>
        <w:numPr>
          <w:ilvl w:val="0"/>
          <w:numId w:val="21"/>
        </w:numPr>
        <w:spacing w:line="360" w:lineRule="auto"/>
        <w:ind w:left="567" w:hanging="567"/>
        <w:jc w:val="both"/>
        <w:rPr>
          <w:rFonts w:ascii="Arial" w:hAnsi="Arial" w:cs="Arial"/>
          <w:b/>
          <w:sz w:val="21"/>
          <w:szCs w:val="21"/>
        </w:rPr>
      </w:pPr>
      <w:r w:rsidRPr="0086477D">
        <w:rPr>
          <w:rFonts w:ascii="Arial" w:hAnsi="Arial" w:cs="Arial"/>
          <w:b/>
          <w:sz w:val="21"/>
          <w:szCs w:val="21"/>
        </w:rPr>
        <w:lastRenderedPageBreak/>
        <w:t>DO PREÇO E DA REVISÃO</w:t>
      </w:r>
    </w:p>
    <w:p w14:paraId="1D98024C" w14:textId="77777777" w:rsidR="00EF4E6E" w:rsidRPr="0086477D" w:rsidRDefault="00EF4E6E">
      <w:pPr>
        <w:pStyle w:val="SemEspaamento"/>
        <w:numPr>
          <w:ilvl w:val="1"/>
          <w:numId w:val="21"/>
        </w:numPr>
        <w:spacing w:line="360" w:lineRule="auto"/>
        <w:ind w:left="567" w:hanging="567"/>
        <w:jc w:val="both"/>
        <w:rPr>
          <w:rFonts w:ascii="Arial" w:hAnsi="Arial" w:cs="Arial"/>
          <w:sz w:val="21"/>
          <w:szCs w:val="21"/>
        </w:rPr>
      </w:pPr>
      <w:r w:rsidRPr="0086477D">
        <w:rPr>
          <w:rFonts w:ascii="Arial" w:hAnsi="Arial" w:cs="Arial"/>
          <w:sz w:val="21"/>
          <w:szCs w:val="21"/>
        </w:rPr>
        <w:t>O Fornecedor se compromete a fornecer o(s) item(</w:t>
      </w:r>
      <w:proofErr w:type="spellStart"/>
      <w:r w:rsidRPr="0086477D">
        <w:rPr>
          <w:rFonts w:ascii="Arial" w:hAnsi="Arial" w:cs="Arial"/>
          <w:sz w:val="21"/>
          <w:szCs w:val="21"/>
        </w:rPr>
        <w:t>ns</w:t>
      </w:r>
      <w:proofErr w:type="spellEnd"/>
      <w:r w:rsidRPr="0086477D">
        <w:rPr>
          <w:rFonts w:ascii="Arial" w:hAnsi="Arial" w:cs="Arial"/>
          <w:sz w:val="21"/>
          <w:szCs w:val="21"/>
        </w:rPr>
        <w:t>) de acordo com os seguintes preços:</w:t>
      </w:r>
    </w:p>
    <w:p w14:paraId="73CB4DED" w14:textId="77777777" w:rsidR="00566B86" w:rsidRPr="0086477D" w:rsidRDefault="00566B86" w:rsidP="0086477D">
      <w:pPr>
        <w:pStyle w:val="SemEspaamento"/>
        <w:spacing w:line="360" w:lineRule="auto"/>
        <w:ind w:left="567"/>
        <w:jc w:val="both"/>
        <w:rPr>
          <w:rFonts w:ascii="Arial" w:hAnsi="Arial" w:cs="Arial"/>
          <w:sz w:val="21"/>
          <w:szCs w:val="21"/>
        </w:rPr>
      </w:pPr>
    </w:p>
    <w:tbl>
      <w:tblPr>
        <w:tblStyle w:val="Tabelacomgrade"/>
        <w:tblW w:w="9356" w:type="dxa"/>
        <w:jc w:val="center"/>
        <w:tblLayout w:type="fixed"/>
        <w:tblLook w:val="04A0" w:firstRow="1" w:lastRow="0" w:firstColumn="1" w:lastColumn="0" w:noHBand="0" w:noVBand="1"/>
      </w:tblPr>
      <w:tblGrid>
        <w:gridCol w:w="988"/>
        <w:gridCol w:w="992"/>
        <w:gridCol w:w="3685"/>
        <w:gridCol w:w="1276"/>
        <w:gridCol w:w="1281"/>
        <w:gridCol w:w="1134"/>
      </w:tblGrid>
      <w:tr w:rsidR="009E7306" w:rsidRPr="008255E7" w14:paraId="27707C7C" w14:textId="77777777" w:rsidTr="009A3572">
        <w:trPr>
          <w:trHeight w:val="1309"/>
          <w:jc w:val="center"/>
        </w:trPr>
        <w:tc>
          <w:tcPr>
            <w:tcW w:w="988" w:type="dxa"/>
            <w:vMerge w:val="restart"/>
            <w:shd w:val="clear" w:color="auto" w:fill="D9D9D9" w:themeFill="background1" w:themeFillShade="D9"/>
            <w:vAlign w:val="center"/>
          </w:tcPr>
          <w:p w14:paraId="74073709" w14:textId="3D360784" w:rsidR="009E7306" w:rsidRPr="00436AD7" w:rsidRDefault="00436AD7" w:rsidP="009A3572">
            <w:pPr>
              <w:spacing w:after="0"/>
              <w:jc w:val="center"/>
              <w:rPr>
                <w:rFonts w:ascii="Arial" w:hAnsi="Arial" w:cs="Arial"/>
                <w:b/>
                <w:bCs/>
                <w:sz w:val="18"/>
                <w:szCs w:val="18"/>
              </w:rPr>
            </w:pPr>
            <w:r w:rsidRPr="00436AD7">
              <w:rPr>
                <w:rFonts w:ascii="Arial" w:hAnsi="Arial" w:cs="Arial"/>
                <w:b/>
                <w:bCs/>
                <w:sz w:val="18"/>
                <w:szCs w:val="18"/>
              </w:rPr>
              <w:t>LOTE</w:t>
            </w:r>
          </w:p>
        </w:tc>
        <w:tc>
          <w:tcPr>
            <w:tcW w:w="992" w:type="dxa"/>
            <w:vMerge w:val="restart"/>
            <w:shd w:val="clear" w:color="auto" w:fill="D9D9D9" w:themeFill="background1" w:themeFillShade="D9"/>
            <w:vAlign w:val="center"/>
          </w:tcPr>
          <w:p w14:paraId="53D754B2" w14:textId="77777777" w:rsidR="009E7306" w:rsidRPr="00776597" w:rsidRDefault="009E7306" w:rsidP="009A3572">
            <w:pPr>
              <w:spacing w:after="0"/>
              <w:jc w:val="center"/>
              <w:rPr>
                <w:rFonts w:ascii="Arial" w:hAnsi="Arial" w:cs="Arial"/>
                <w:b/>
                <w:bCs/>
                <w:sz w:val="18"/>
                <w:szCs w:val="18"/>
              </w:rPr>
            </w:pPr>
            <w:r w:rsidRPr="00776597">
              <w:rPr>
                <w:rFonts w:ascii="Arial" w:hAnsi="Arial" w:cs="Arial"/>
                <w:b/>
                <w:bCs/>
                <w:sz w:val="18"/>
                <w:szCs w:val="18"/>
              </w:rPr>
              <w:t>e-Fisco</w:t>
            </w:r>
          </w:p>
        </w:tc>
        <w:tc>
          <w:tcPr>
            <w:tcW w:w="3685" w:type="dxa"/>
            <w:vMerge w:val="restart"/>
            <w:shd w:val="clear" w:color="auto" w:fill="D9D9D9" w:themeFill="background1" w:themeFillShade="D9"/>
            <w:vAlign w:val="center"/>
          </w:tcPr>
          <w:p w14:paraId="06D91765" w14:textId="77777777" w:rsidR="009E7306" w:rsidRPr="00776597" w:rsidRDefault="009E7306" w:rsidP="009A3572">
            <w:pPr>
              <w:spacing w:after="0"/>
              <w:jc w:val="center"/>
              <w:rPr>
                <w:rFonts w:ascii="Arial" w:hAnsi="Arial" w:cs="Arial"/>
                <w:b/>
                <w:bCs/>
                <w:sz w:val="18"/>
                <w:szCs w:val="18"/>
              </w:rPr>
            </w:pPr>
            <w:r w:rsidRPr="00776597">
              <w:rPr>
                <w:rFonts w:ascii="Arial" w:hAnsi="Arial" w:cs="Arial"/>
                <w:b/>
                <w:bCs/>
                <w:sz w:val="18"/>
                <w:szCs w:val="18"/>
              </w:rPr>
              <w:t>Descrição</w:t>
            </w:r>
          </w:p>
        </w:tc>
        <w:tc>
          <w:tcPr>
            <w:tcW w:w="1276" w:type="dxa"/>
            <w:shd w:val="clear" w:color="auto" w:fill="D9D9D9" w:themeFill="background1" w:themeFillShade="D9"/>
            <w:vAlign w:val="center"/>
          </w:tcPr>
          <w:p w14:paraId="5163324A" w14:textId="77777777" w:rsidR="009E7306" w:rsidRPr="00776597" w:rsidRDefault="009E7306" w:rsidP="009A3572">
            <w:pPr>
              <w:spacing w:after="0"/>
              <w:jc w:val="center"/>
              <w:rPr>
                <w:rFonts w:ascii="Arial" w:hAnsi="Arial" w:cs="Arial"/>
                <w:b/>
                <w:bCs/>
                <w:sz w:val="18"/>
                <w:szCs w:val="18"/>
              </w:rPr>
            </w:pPr>
            <w:r w:rsidRPr="00776597">
              <w:rPr>
                <w:rFonts w:ascii="Arial" w:hAnsi="Arial" w:cs="Arial"/>
                <w:b/>
                <w:bCs/>
                <w:sz w:val="18"/>
                <w:szCs w:val="18"/>
              </w:rPr>
              <w:t>Quantidade</w:t>
            </w:r>
          </w:p>
        </w:tc>
        <w:tc>
          <w:tcPr>
            <w:tcW w:w="1281" w:type="dxa"/>
            <w:shd w:val="clear" w:color="auto" w:fill="D9D9D9" w:themeFill="background1" w:themeFillShade="D9"/>
            <w:vAlign w:val="center"/>
          </w:tcPr>
          <w:p w14:paraId="658D2E5A" w14:textId="77777777" w:rsidR="009E7306" w:rsidRPr="00776597" w:rsidRDefault="009E7306" w:rsidP="009A3572">
            <w:pPr>
              <w:spacing w:after="0"/>
              <w:jc w:val="center"/>
              <w:rPr>
                <w:rFonts w:ascii="Arial" w:hAnsi="Arial" w:cs="Arial"/>
                <w:b/>
                <w:bCs/>
                <w:sz w:val="18"/>
                <w:szCs w:val="18"/>
              </w:rPr>
            </w:pPr>
            <w:r w:rsidRPr="00776597">
              <w:rPr>
                <w:rFonts w:ascii="Arial" w:hAnsi="Arial" w:cs="Arial"/>
                <w:b/>
                <w:bCs/>
                <w:sz w:val="18"/>
                <w:szCs w:val="18"/>
              </w:rPr>
              <w:t>Valor Unitário Estimado Máximo UND.</w:t>
            </w:r>
          </w:p>
        </w:tc>
        <w:tc>
          <w:tcPr>
            <w:tcW w:w="1134" w:type="dxa"/>
            <w:shd w:val="clear" w:color="auto" w:fill="D9D9D9" w:themeFill="background1" w:themeFillShade="D9"/>
            <w:vAlign w:val="center"/>
          </w:tcPr>
          <w:p w14:paraId="74381AFE" w14:textId="77777777" w:rsidR="009E7306" w:rsidRPr="00776597" w:rsidRDefault="009E7306" w:rsidP="009A3572">
            <w:pPr>
              <w:spacing w:after="0"/>
              <w:jc w:val="center"/>
              <w:rPr>
                <w:rFonts w:ascii="Arial" w:hAnsi="Arial" w:cs="Arial"/>
                <w:b/>
                <w:bCs/>
                <w:sz w:val="18"/>
                <w:szCs w:val="18"/>
              </w:rPr>
            </w:pPr>
            <w:r w:rsidRPr="00776597">
              <w:rPr>
                <w:rFonts w:ascii="Arial" w:hAnsi="Arial" w:cs="Arial"/>
                <w:b/>
                <w:bCs/>
                <w:sz w:val="18"/>
                <w:szCs w:val="18"/>
              </w:rPr>
              <w:t>Valor Total Estimado Máximo</w:t>
            </w:r>
          </w:p>
        </w:tc>
      </w:tr>
      <w:tr w:rsidR="009E7306" w:rsidRPr="008255E7" w14:paraId="1B9D3DB9" w14:textId="77777777" w:rsidTr="009A3572">
        <w:trPr>
          <w:trHeight w:val="108"/>
          <w:jc w:val="center"/>
        </w:trPr>
        <w:tc>
          <w:tcPr>
            <w:tcW w:w="988" w:type="dxa"/>
            <w:vMerge/>
            <w:shd w:val="clear" w:color="auto" w:fill="D9D9D9" w:themeFill="background1" w:themeFillShade="D9"/>
            <w:vAlign w:val="center"/>
          </w:tcPr>
          <w:p w14:paraId="21645E6A" w14:textId="77777777" w:rsidR="009E7306" w:rsidRPr="00436AD7" w:rsidRDefault="009E7306" w:rsidP="009A3572">
            <w:pPr>
              <w:spacing w:after="0"/>
              <w:jc w:val="center"/>
              <w:rPr>
                <w:rFonts w:ascii="Arial" w:hAnsi="Arial" w:cs="Arial"/>
                <w:sz w:val="18"/>
                <w:szCs w:val="18"/>
              </w:rPr>
            </w:pPr>
          </w:p>
        </w:tc>
        <w:tc>
          <w:tcPr>
            <w:tcW w:w="992" w:type="dxa"/>
            <w:vMerge/>
            <w:shd w:val="clear" w:color="auto" w:fill="D9D9D9" w:themeFill="background1" w:themeFillShade="D9"/>
            <w:vAlign w:val="center"/>
          </w:tcPr>
          <w:p w14:paraId="2286D948" w14:textId="77777777" w:rsidR="009E7306" w:rsidRPr="008255E7" w:rsidRDefault="009E7306" w:rsidP="009A3572">
            <w:pPr>
              <w:spacing w:after="0"/>
              <w:jc w:val="center"/>
              <w:rPr>
                <w:rFonts w:ascii="Arial" w:hAnsi="Arial" w:cs="Arial"/>
                <w:sz w:val="18"/>
                <w:szCs w:val="18"/>
              </w:rPr>
            </w:pPr>
          </w:p>
        </w:tc>
        <w:tc>
          <w:tcPr>
            <w:tcW w:w="3685" w:type="dxa"/>
            <w:vMerge/>
            <w:shd w:val="clear" w:color="auto" w:fill="D9D9D9" w:themeFill="background1" w:themeFillShade="D9"/>
            <w:vAlign w:val="center"/>
          </w:tcPr>
          <w:p w14:paraId="2A4A71A7" w14:textId="77777777" w:rsidR="009E7306" w:rsidRPr="008255E7" w:rsidRDefault="009E7306" w:rsidP="009A3572">
            <w:pPr>
              <w:spacing w:after="0"/>
              <w:jc w:val="center"/>
              <w:rPr>
                <w:rFonts w:ascii="Arial" w:hAnsi="Arial" w:cs="Arial"/>
                <w:sz w:val="18"/>
                <w:szCs w:val="18"/>
              </w:rPr>
            </w:pPr>
          </w:p>
        </w:tc>
        <w:tc>
          <w:tcPr>
            <w:tcW w:w="1276" w:type="dxa"/>
            <w:shd w:val="clear" w:color="auto" w:fill="D9D9D9" w:themeFill="background1" w:themeFillShade="D9"/>
            <w:vAlign w:val="center"/>
          </w:tcPr>
          <w:p w14:paraId="04F6ECFD" w14:textId="77777777" w:rsidR="009E7306" w:rsidRPr="008255E7" w:rsidRDefault="009E7306" w:rsidP="009A3572">
            <w:pPr>
              <w:spacing w:after="0"/>
              <w:jc w:val="center"/>
              <w:rPr>
                <w:rFonts w:ascii="Arial" w:hAnsi="Arial" w:cs="Arial"/>
                <w:sz w:val="18"/>
                <w:szCs w:val="18"/>
              </w:rPr>
            </w:pPr>
          </w:p>
        </w:tc>
        <w:tc>
          <w:tcPr>
            <w:tcW w:w="1281" w:type="dxa"/>
            <w:shd w:val="clear" w:color="auto" w:fill="D9D9D9" w:themeFill="background1" w:themeFillShade="D9"/>
            <w:vAlign w:val="center"/>
          </w:tcPr>
          <w:p w14:paraId="0FEE46CF" w14:textId="77777777" w:rsidR="009E7306" w:rsidRPr="008255E7" w:rsidRDefault="009E7306" w:rsidP="009A3572">
            <w:pPr>
              <w:spacing w:after="0"/>
              <w:jc w:val="center"/>
              <w:rPr>
                <w:rFonts w:ascii="Arial" w:hAnsi="Arial" w:cs="Arial"/>
                <w:sz w:val="18"/>
                <w:szCs w:val="18"/>
              </w:rPr>
            </w:pPr>
          </w:p>
        </w:tc>
        <w:tc>
          <w:tcPr>
            <w:tcW w:w="1134" w:type="dxa"/>
            <w:shd w:val="clear" w:color="auto" w:fill="D9D9D9" w:themeFill="background1" w:themeFillShade="D9"/>
            <w:vAlign w:val="center"/>
          </w:tcPr>
          <w:p w14:paraId="431F1CB6" w14:textId="77777777" w:rsidR="009E7306" w:rsidRPr="008255E7" w:rsidRDefault="009E7306" w:rsidP="009A3572">
            <w:pPr>
              <w:spacing w:after="0"/>
              <w:jc w:val="center"/>
              <w:rPr>
                <w:rFonts w:ascii="Arial" w:hAnsi="Arial" w:cs="Arial"/>
                <w:sz w:val="18"/>
                <w:szCs w:val="18"/>
              </w:rPr>
            </w:pPr>
          </w:p>
        </w:tc>
      </w:tr>
      <w:tr w:rsidR="009E7306" w:rsidRPr="008255E7" w14:paraId="09A85BFE" w14:textId="77777777" w:rsidTr="009A3572">
        <w:trPr>
          <w:trHeight w:val="3855"/>
          <w:jc w:val="center"/>
        </w:trPr>
        <w:tc>
          <w:tcPr>
            <w:tcW w:w="988" w:type="dxa"/>
          </w:tcPr>
          <w:p w14:paraId="7A55A03F" w14:textId="77777777" w:rsidR="009E7306" w:rsidRPr="00436AD7" w:rsidRDefault="009E7306" w:rsidP="009A3572">
            <w:pPr>
              <w:spacing w:after="0"/>
              <w:jc w:val="center"/>
              <w:rPr>
                <w:rFonts w:ascii="Arial" w:hAnsi="Arial" w:cs="Arial"/>
                <w:sz w:val="18"/>
                <w:szCs w:val="18"/>
              </w:rPr>
            </w:pPr>
          </w:p>
          <w:p w14:paraId="41F17A03" w14:textId="77777777" w:rsidR="009E7306" w:rsidRPr="00436AD7" w:rsidRDefault="009E7306" w:rsidP="009A3572">
            <w:pPr>
              <w:spacing w:after="0"/>
              <w:jc w:val="center"/>
              <w:rPr>
                <w:rFonts w:ascii="Arial" w:hAnsi="Arial" w:cs="Arial"/>
                <w:sz w:val="18"/>
                <w:szCs w:val="18"/>
              </w:rPr>
            </w:pPr>
          </w:p>
          <w:p w14:paraId="67E298EF" w14:textId="77777777" w:rsidR="009E7306" w:rsidRPr="00436AD7" w:rsidRDefault="009E7306" w:rsidP="009A3572">
            <w:pPr>
              <w:spacing w:after="0"/>
              <w:jc w:val="center"/>
              <w:rPr>
                <w:rFonts w:ascii="Arial" w:hAnsi="Arial" w:cs="Arial"/>
                <w:sz w:val="18"/>
                <w:szCs w:val="18"/>
              </w:rPr>
            </w:pPr>
            <w:r w:rsidRPr="00436AD7">
              <w:rPr>
                <w:rFonts w:ascii="Arial" w:hAnsi="Arial" w:cs="Arial"/>
                <w:sz w:val="18"/>
                <w:szCs w:val="18"/>
              </w:rPr>
              <w:t>1</w:t>
            </w:r>
          </w:p>
        </w:tc>
        <w:tc>
          <w:tcPr>
            <w:tcW w:w="992" w:type="dxa"/>
          </w:tcPr>
          <w:p w14:paraId="7B11EC7A" w14:textId="77777777" w:rsidR="009E7306" w:rsidRDefault="009E7306" w:rsidP="009A3572">
            <w:pPr>
              <w:spacing w:after="0"/>
              <w:jc w:val="center"/>
              <w:rPr>
                <w:rFonts w:ascii="Arial" w:hAnsi="Arial" w:cs="Arial"/>
                <w:sz w:val="18"/>
                <w:szCs w:val="18"/>
              </w:rPr>
            </w:pPr>
          </w:p>
          <w:p w14:paraId="79A9F47C" w14:textId="77777777" w:rsidR="009E7306" w:rsidRDefault="009E7306" w:rsidP="009A3572">
            <w:pPr>
              <w:spacing w:after="0"/>
              <w:jc w:val="center"/>
              <w:rPr>
                <w:rFonts w:ascii="Arial" w:hAnsi="Arial" w:cs="Arial"/>
                <w:sz w:val="18"/>
                <w:szCs w:val="18"/>
              </w:rPr>
            </w:pPr>
          </w:p>
          <w:p w14:paraId="0815361B" w14:textId="77777777" w:rsidR="009E7306" w:rsidRPr="008255E7" w:rsidRDefault="009E7306" w:rsidP="009A3572">
            <w:pPr>
              <w:spacing w:after="0"/>
              <w:jc w:val="center"/>
              <w:rPr>
                <w:rFonts w:ascii="Arial" w:hAnsi="Arial" w:cs="Arial"/>
                <w:sz w:val="18"/>
                <w:szCs w:val="18"/>
              </w:rPr>
            </w:pPr>
            <w:r w:rsidRPr="008255E7">
              <w:rPr>
                <w:rFonts w:ascii="Arial" w:hAnsi="Arial" w:cs="Arial"/>
                <w:sz w:val="18"/>
                <w:szCs w:val="18"/>
              </w:rPr>
              <w:t>36915</w:t>
            </w:r>
          </w:p>
        </w:tc>
        <w:tc>
          <w:tcPr>
            <w:tcW w:w="3685" w:type="dxa"/>
          </w:tcPr>
          <w:p w14:paraId="30C9636E" w14:textId="77777777" w:rsidR="009E7306" w:rsidRDefault="009E7306" w:rsidP="009A3572">
            <w:pPr>
              <w:spacing w:after="0"/>
              <w:jc w:val="center"/>
              <w:rPr>
                <w:rFonts w:ascii="Arial" w:hAnsi="Arial" w:cs="Arial"/>
                <w:sz w:val="18"/>
                <w:szCs w:val="18"/>
              </w:rPr>
            </w:pPr>
          </w:p>
          <w:p w14:paraId="38F84096" w14:textId="77777777" w:rsidR="009E7306" w:rsidRPr="008255E7" w:rsidRDefault="009E7306" w:rsidP="009A3572">
            <w:pPr>
              <w:spacing w:after="0"/>
              <w:jc w:val="both"/>
              <w:rPr>
                <w:rFonts w:ascii="Arial" w:hAnsi="Arial" w:cs="Arial"/>
                <w:sz w:val="18"/>
                <w:szCs w:val="18"/>
              </w:rPr>
            </w:pPr>
            <w:r w:rsidRPr="008255E7">
              <w:rPr>
                <w:rFonts w:ascii="Arial" w:hAnsi="Arial" w:cs="Arial"/>
                <w:sz w:val="18"/>
                <w:szCs w:val="18"/>
              </w:rPr>
              <w:t xml:space="preserve">ONIBUS - TRANSPORTE COLETIVO DE </w:t>
            </w:r>
            <w:proofErr w:type="gramStart"/>
            <w:r w:rsidRPr="008255E7">
              <w:rPr>
                <w:rFonts w:ascii="Arial" w:hAnsi="Arial" w:cs="Arial"/>
                <w:sz w:val="18"/>
                <w:szCs w:val="18"/>
              </w:rPr>
              <w:t>PASSAGEIROS,MOTOR</w:t>
            </w:r>
            <w:proofErr w:type="gramEnd"/>
            <w:r w:rsidRPr="008255E7">
              <w:rPr>
                <w:rFonts w:ascii="Arial" w:hAnsi="Arial" w:cs="Arial"/>
                <w:sz w:val="18"/>
                <w:szCs w:val="18"/>
              </w:rPr>
              <w:t xml:space="preserve"> </w:t>
            </w:r>
            <w:proofErr w:type="gramStart"/>
            <w:r w:rsidRPr="008255E7">
              <w:rPr>
                <w:rFonts w:ascii="Arial" w:hAnsi="Arial" w:cs="Arial"/>
                <w:sz w:val="18"/>
                <w:szCs w:val="18"/>
              </w:rPr>
              <w:t>ELETRICO,SEM</w:t>
            </w:r>
            <w:proofErr w:type="gramEnd"/>
            <w:r w:rsidRPr="008255E7">
              <w:rPr>
                <w:rFonts w:ascii="Arial" w:hAnsi="Arial" w:cs="Arial"/>
                <w:sz w:val="18"/>
                <w:szCs w:val="18"/>
              </w:rPr>
              <w:t xml:space="preserve"> </w:t>
            </w:r>
            <w:proofErr w:type="gramStart"/>
            <w:r w:rsidRPr="008255E7">
              <w:rPr>
                <w:rFonts w:ascii="Arial" w:hAnsi="Arial" w:cs="Arial"/>
                <w:sz w:val="18"/>
                <w:szCs w:val="18"/>
              </w:rPr>
              <w:t>TRANSMISSAO,CAPACIDADE</w:t>
            </w:r>
            <w:proofErr w:type="gramEnd"/>
            <w:r w:rsidRPr="008255E7">
              <w:rPr>
                <w:rFonts w:ascii="Arial" w:hAnsi="Arial" w:cs="Arial"/>
                <w:sz w:val="18"/>
                <w:szCs w:val="18"/>
              </w:rPr>
              <w:t xml:space="preserve"> MAXIMA PARA 89 </w:t>
            </w:r>
            <w:proofErr w:type="gramStart"/>
            <w:r w:rsidRPr="008255E7">
              <w:rPr>
                <w:rFonts w:ascii="Arial" w:hAnsi="Arial" w:cs="Arial"/>
                <w:sz w:val="18"/>
                <w:szCs w:val="18"/>
              </w:rPr>
              <w:t>PASSAGEIROS,FREIOS</w:t>
            </w:r>
            <w:proofErr w:type="gramEnd"/>
            <w:r w:rsidRPr="008255E7">
              <w:rPr>
                <w:rFonts w:ascii="Arial" w:hAnsi="Arial" w:cs="Arial"/>
                <w:sz w:val="18"/>
                <w:szCs w:val="18"/>
              </w:rPr>
              <w:t xml:space="preserve"> ABS, TRACAO ELETRICA COM CAPACIDADE MINIMA DE 250 KM, COM SISTEMA DE REFRIGERACAO, ACESSIBILIDADE CONFORME ABNT NBR 14022, CLIMATIZACAO, 03 (TRES) PORTAS DE SERVICO, SISTEMA DE VIDEOMONITORAMENTO, PAINEL ELETRONICO FRONTAL DE DESTINO, PAINEL DIGITAL ATRAS DA CABINE DO MOTORISTA, INFRAESTRUTURA PARA INSTALACAO DE VALIDADORES E CATRACAS PROXIMO AO POSTO DE COMANDO (MOTORISTA).</w:t>
            </w:r>
          </w:p>
        </w:tc>
        <w:tc>
          <w:tcPr>
            <w:tcW w:w="1276" w:type="dxa"/>
          </w:tcPr>
          <w:p w14:paraId="26D29B3A" w14:textId="77777777" w:rsidR="009E7306" w:rsidRPr="008255E7" w:rsidRDefault="009E7306" w:rsidP="009A3572">
            <w:pPr>
              <w:spacing w:after="0"/>
              <w:jc w:val="center"/>
              <w:rPr>
                <w:rFonts w:ascii="Arial" w:hAnsi="Arial" w:cs="Arial"/>
                <w:sz w:val="18"/>
                <w:szCs w:val="18"/>
              </w:rPr>
            </w:pPr>
            <w:r w:rsidRPr="008255E7">
              <w:rPr>
                <w:rFonts w:ascii="Arial" w:hAnsi="Arial" w:cs="Arial"/>
                <w:sz w:val="18"/>
                <w:szCs w:val="18"/>
              </w:rPr>
              <w:t>20</w:t>
            </w:r>
          </w:p>
        </w:tc>
        <w:tc>
          <w:tcPr>
            <w:tcW w:w="1281" w:type="dxa"/>
          </w:tcPr>
          <w:p w14:paraId="7899C6A6" w14:textId="77777777" w:rsidR="009E7306" w:rsidRPr="008255E7" w:rsidRDefault="009E7306" w:rsidP="009A3572">
            <w:pPr>
              <w:spacing w:after="0"/>
              <w:jc w:val="center"/>
              <w:rPr>
                <w:rFonts w:ascii="Arial" w:hAnsi="Arial" w:cs="Arial"/>
                <w:sz w:val="18"/>
                <w:szCs w:val="18"/>
              </w:rPr>
            </w:pPr>
            <w:r>
              <w:rPr>
                <w:rFonts w:ascii="Arial" w:hAnsi="Arial" w:cs="Arial"/>
                <w:sz w:val="18"/>
                <w:szCs w:val="18"/>
              </w:rPr>
              <w:t>0</w:t>
            </w:r>
          </w:p>
        </w:tc>
        <w:tc>
          <w:tcPr>
            <w:tcW w:w="1134" w:type="dxa"/>
          </w:tcPr>
          <w:p w14:paraId="3E66D28E" w14:textId="77777777" w:rsidR="009E7306" w:rsidRPr="008255E7" w:rsidRDefault="009E7306" w:rsidP="009A3572">
            <w:pPr>
              <w:spacing w:after="0"/>
              <w:rPr>
                <w:rFonts w:ascii="Arial" w:hAnsi="Arial" w:cs="Arial"/>
                <w:sz w:val="18"/>
                <w:szCs w:val="18"/>
              </w:rPr>
            </w:pPr>
            <w:r>
              <w:rPr>
                <w:rFonts w:ascii="Arial" w:hAnsi="Arial" w:cs="Arial"/>
                <w:sz w:val="18"/>
                <w:szCs w:val="18"/>
              </w:rPr>
              <w:t>0</w:t>
            </w:r>
          </w:p>
        </w:tc>
      </w:tr>
      <w:tr w:rsidR="009E7306" w:rsidRPr="008255E7" w14:paraId="62CA7A43" w14:textId="77777777" w:rsidTr="009A3572">
        <w:trPr>
          <w:jc w:val="center"/>
        </w:trPr>
        <w:tc>
          <w:tcPr>
            <w:tcW w:w="988" w:type="dxa"/>
            <w:vMerge w:val="restart"/>
            <w:shd w:val="clear" w:color="auto" w:fill="D9D9D9" w:themeFill="background1" w:themeFillShade="D9"/>
            <w:vAlign w:val="center"/>
          </w:tcPr>
          <w:p w14:paraId="1ADDE0EA" w14:textId="45454F7F" w:rsidR="009E7306" w:rsidRPr="00776597" w:rsidRDefault="00436AD7" w:rsidP="00436AD7">
            <w:pPr>
              <w:spacing w:after="0"/>
              <w:rPr>
                <w:rFonts w:ascii="Arial" w:hAnsi="Arial" w:cs="Arial"/>
                <w:b/>
                <w:bCs/>
                <w:sz w:val="18"/>
                <w:szCs w:val="18"/>
              </w:rPr>
            </w:pPr>
            <w:r>
              <w:rPr>
                <w:rFonts w:ascii="Arial" w:hAnsi="Arial" w:cs="Arial"/>
                <w:b/>
                <w:bCs/>
                <w:sz w:val="18"/>
                <w:szCs w:val="18"/>
              </w:rPr>
              <w:t>LOTE</w:t>
            </w:r>
          </w:p>
        </w:tc>
        <w:tc>
          <w:tcPr>
            <w:tcW w:w="992" w:type="dxa"/>
            <w:vMerge w:val="restart"/>
            <w:shd w:val="clear" w:color="auto" w:fill="D9D9D9" w:themeFill="background1" w:themeFillShade="D9"/>
            <w:vAlign w:val="center"/>
          </w:tcPr>
          <w:p w14:paraId="4D0A28FB" w14:textId="77777777" w:rsidR="009E7306" w:rsidRPr="00776597" w:rsidRDefault="009E7306" w:rsidP="009A3572">
            <w:pPr>
              <w:spacing w:after="0"/>
              <w:jc w:val="center"/>
              <w:rPr>
                <w:rFonts w:ascii="Arial" w:hAnsi="Arial" w:cs="Arial"/>
                <w:b/>
                <w:bCs/>
                <w:sz w:val="18"/>
                <w:szCs w:val="18"/>
              </w:rPr>
            </w:pPr>
            <w:r w:rsidRPr="00776597">
              <w:rPr>
                <w:rFonts w:ascii="Arial" w:hAnsi="Arial" w:cs="Arial"/>
                <w:b/>
                <w:bCs/>
                <w:sz w:val="18"/>
                <w:szCs w:val="18"/>
              </w:rPr>
              <w:t>e-Fisco</w:t>
            </w:r>
          </w:p>
        </w:tc>
        <w:tc>
          <w:tcPr>
            <w:tcW w:w="3685" w:type="dxa"/>
            <w:vMerge w:val="restart"/>
            <w:shd w:val="clear" w:color="auto" w:fill="D9D9D9" w:themeFill="background1" w:themeFillShade="D9"/>
            <w:vAlign w:val="center"/>
          </w:tcPr>
          <w:p w14:paraId="19D2F2F6" w14:textId="77777777" w:rsidR="009E7306" w:rsidRPr="00776597" w:rsidRDefault="009E7306" w:rsidP="009A3572">
            <w:pPr>
              <w:spacing w:after="0"/>
              <w:jc w:val="center"/>
              <w:rPr>
                <w:rFonts w:ascii="Arial" w:hAnsi="Arial" w:cs="Arial"/>
                <w:b/>
                <w:bCs/>
                <w:sz w:val="18"/>
                <w:szCs w:val="18"/>
              </w:rPr>
            </w:pPr>
            <w:r w:rsidRPr="00776597">
              <w:rPr>
                <w:rFonts w:ascii="Arial" w:hAnsi="Arial" w:cs="Arial"/>
                <w:b/>
                <w:bCs/>
                <w:sz w:val="18"/>
                <w:szCs w:val="18"/>
              </w:rPr>
              <w:t>Descrição</w:t>
            </w:r>
          </w:p>
        </w:tc>
        <w:tc>
          <w:tcPr>
            <w:tcW w:w="1276" w:type="dxa"/>
            <w:shd w:val="clear" w:color="auto" w:fill="D9D9D9" w:themeFill="background1" w:themeFillShade="D9"/>
            <w:vAlign w:val="center"/>
          </w:tcPr>
          <w:p w14:paraId="4CBF8FAC" w14:textId="77777777" w:rsidR="009E7306" w:rsidRPr="00776597" w:rsidRDefault="009E7306" w:rsidP="009A3572">
            <w:pPr>
              <w:spacing w:after="0"/>
              <w:jc w:val="center"/>
              <w:rPr>
                <w:rFonts w:ascii="Arial" w:hAnsi="Arial" w:cs="Arial"/>
                <w:b/>
                <w:bCs/>
                <w:sz w:val="18"/>
                <w:szCs w:val="18"/>
              </w:rPr>
            </w:pPr>
            <w:r w:rsidRPr="00776597">
              <w:rPr>
                <w:rFonts w:ascii="Arial" w:hAnsi="Arial" w:cs="Arial"/>
                <w:b/>
                <w:bCs/>
                <w:sz w:val="18"/>
                <w:szCs w:val="18"/>
              </w:rPr>
              <w:t>Quantidade</w:t>
            </w:r>
          </w:p>
        </w:tc>
        <w:tc>
          <w:tcPr>
            <w:tcW w:w="1281" w:type="dxa"/>
            <w:shd w:val="clear" w:color="auto" w:fill="D9D9D9" w:themeFill="background1" w:themeFillShade="D9"/>
            <w:vAlign w:val="center"/>
          </w:tcPr>
          <w:p w14:paraId="6BF79E30" w14:textId="77777777" w:rsidR="009E7306" w:rsidRPr="00776597" w:rsidRDefault="009E7306" w:rsidP="009A3572">
            <w:pPr>
              <w:spacing w:after="0"/>
              <w:jc w:val="center"/>
              <w:rPr>
                <w:rFonts w:ascii="Arial" w:hAnsi="Arial" w:cs="Arial"/>
                <w:b/>
                <w:bCs/>
                <w:sz w:val="18"/>
                <w:szCs w:val="18"/>
              </w:rPr>
            </w:pPr>
            <w:r w:rsidRPr="00776597">
              <w:rPr>
                <w:rFonts w:ascii="Arial" w:hAnsi="Arial" w:cs="Arial"/>
                <w:b/>
                <w:bCs/>
                <w:sz w:val="18"/>
                <w:szCs w:val="18"/>
              </w:rPr>
              <w:t>Valor Unitário Estimado Máximo</w:t>
            </w:r>
          </w:p>
        </w:tc>
        <w:tc>
          <w:tcPr>
            <w:tcW w:w="1134" w:type="dxa"/>
            <w:shd w:val="clear" w:color="auto" w:fill="D9D9D9" w:themeFill="background1" w:themeFillShade="D9"/>
            <w:vAlign w:val="center"/>
          </w:tcPr>
          <w:p w14:paraId="157C7613" w14:textId="77777777" w:rsidR="009E7306" w:rsidRPr="00776597" w:rsidRDefault="009E7306" w:rsidP="009A3572">
            <w:pPr>
              <w:spacing w:after="0"/>
              <w:jc w:val="center"/>
              <w:rPr>
                <w:rFonts w:ascii="Arial" w:hAnsi="Arial" w:cs="Arial"/>
                <w:b/>
                <w:bCs/>
                <w:sz w:val="18"/>
                <w:szCs w:val="18"/>
              </w:rPr>
            </w:pPr>
            <w:r w:rsidRPr="00776597">
              <w:rPr>
                <w:rFonts w:ascii="Arial" w:hAnsi="Arial" w:cs="Arial"/>
                <w:b/>
                <w:bCs/>
                <w:sz w:val="18"/>
                <w:szCs w:val="18"/>
              </w:rPr>
              <w:t>Valor Total Estimado Máximo</w:t>
            </w:r>
          </w:p>
        </w:tc>
      </w:tr>
      <w:tr w:rsidR="009E7306" w:rsidRPr="008255E7" w14:paraId="4DDA0A0F" w14:textId="77777777" w:rsidTr="009A3572">
        <w:trPr>
          <w:jc w:val="center"/>
        </w:trPr>
        <w:tc>
          <w:tcPr>
            <w:tcW w:w="988" w:type="dxa"/>
            <w:vMerge/>
            <w:shd w:val="clear" w:color="auto" w:fill="D9D9D9" w:themeFill="background1" w:themeFillShade="D9"/>
            <w:vAlign w:val="center"/>
          </w:tcPr>
          <w:p w14:paraId="0CC1417F" w14:textId="77777777" w:rsidR="009E7306" w:rsidRPr="008255E7" w:rsidRDefault="009E7306" w:rsidP="009A3572">
            <w:pPr>
              <w:spacing w:after="0"/>
              <w:jc w:val="center"/>
              <w:rPr>
                <w:rFonts w:ascii="Arial" w:hAnsi="Arial" w:cs="Arial"/>
                <w:sz w:val="18"/>
                <w:szCs w:val="18"/>
              </w:rPr>
            </w:pPr>
          </w:p>
        </w:tc>
        <w:tc>
          <w:tcPr>
            <w:tcW w:w="992" w:type="dxa"/>
            <w:vMerge/>
            <w:shd w:val="clear" w:color="auto" w:fill="D9D9D9" w:themeFill="background1" w:themeFillShade="D9"/>
            <w:vAlign w:val="center"/>
          </w:tcPr>
          <w:p w14:paraId="6CFA60DA" w14:textId="77777777" w:rsidR="009E7306" w:rsidRPr="008255E7" w:rsidRDefault="009E7306" w:rsidP="009A3572">
            <w:pPr>
              <w:spacing w:after="0"/>
              <w:jc w:val="center"/>
              <w:rPr>
                <w:rFonts w:ascii="Arial" w:hAnsi="Arial" w:cs="Arial"/>
                <w:sz w:val="18"/>
                <w:szCs w:val="18"/>
              </w:rPr>
            </w:pPr>
          </w:p>
        </w:tc>
        <w:tc>
          <w:tcPr>
            <w:tcW w:w="3685" w:type="dxa"/>
            <w:vMerge/>
            <w:shd w:val="clear" w:color="auto" w:fill="D9D9D9" w:themeFill="background1" w:themeFillShade="D9"/>
            <w:vAlign w:val="center"/>
          </w:tcPr>
          <w:p w14:paraId="5C62827B" w14:textId="77777777" w:rsidR="009E7306" w:rsidRPr="008255E7" w:rsidRDefault="009E7306" w:rsidP="009A3572">
            <w:pPr>
              <w:spacing w:after="0"/>
              <w:jc w:val="center"/>
              <w:rPr>
                <w:rFonts w:ascii="Arial" w:hAnsi="Arial" w:cs="Arial"/>
                <w:sz w:val="18"/>
                <w:szCs w:val="18"/>
              </w:rPr>
            </w:pPr>
          </w:p>
        </w:tc>
        <w:tc>
          <w:tcPr>
            <w:tcW w:w="1276" w:type="dxa"/>
            <w:shd w:val="clear" w:color="auto" w:fill="D9D9D9" w:themeFill="background1" w:themeFillShade="D9"/>
            <w:vAlign w:val="center"/>
          </w:tcPr>
          <w:p w14:paraId="4A34891E" w14:textId="77777777" w:rsidR="009E7306" w:rsidRPr="008255E7" w:rsidRDefault="009E7306" w:rsidP="009A3572">
            <w:pPr>
              <w:spacing w:after="0"/>
              <w:jc w:val="center"/>
              <w:rPr>
                <w:rFonts w:ascii="Arial" w:hAnsi="Arial" w:cs="Arial"/>
                <w:sz w:val="18"/>
                <w:szCs w:val="18"/>
              </w:rPr>
            </w:pPr>
          </w:p>
        </w:tc>
        <w:tc>
          <w:tcPr>
            <w:tcW w:w="1281" w:type="dxa"/>
            <w:shd w:val="clear" w:color="auto" w:fill="D9D9D9" w:themeFill="background1" w:themeFillShade="D9"/>
            <w:vAlign w:val="center"/>
          </w:tcPr>
          <w:p w14:paraId="5C7D14F8" w14:textId="77777777" w:rsidR="009E7306" w:rsidRPr="008255E7" w:rsidRDefault="009E7306" w:rsidP="009A3572">
            <w:pPr>
              <w:spacing w:after="0"/>
              <w:jc w:val="center"/>
              <w:rPr>
                <w:rFonts w:ascii="Arial" w:hAnsi="Arial" w:cs="Arial"/>
                <w:sz w:val="18"/>
                <w:szCs w:val="18"/>
              </w:rPr>
            </w:pPr>
          </w:p>
        </w:tc>
        <w:tc>
          <w:tcPr>
            <w:tcW w:w="1134" w:type="dxa"/>
            <w:shd w:val="clear" w:color="auto" w:fill="D9D9D9" w:themeFill="background1" w:themeFillShade="D9"/>
            <w:vAlign w:val="center"/>
          </w:tcPr>
          <w:p w14:paraId="459A5C77" w14:textId="77777777" w:rsidR="009E7306" w:rsidRPr="008255E7" w:rsidRDefault="009E7306" w:rsidP="009A3572">
            <w:pPr>
              <w:spacing w:after="0"/>
              <w:jc w:val="center"/>
              <w:rPr>
                <w:rFonts w:ascii="Arial" w:hAnsi="Arial" w:cs="Arial"/>
                <w:sz w:val="18"/>
                <w:szCs w:val="18"/>
              </w:rPr>
            </w:pPr>
          </w:p>
        </w:tc>
      </w:tr>
      <w:tr w:rsidR="009E7306" w:rsidRPr="008255E7" w14:paraId="67489E56" w14:textId="77777777" w:rsidTr="009A3572">
        <w:trPr>
          <w:trHeight w:val="1420"/>
          <w:jc w:val="center"/>
        </w:trPr>
        <w:tc>
          <w:tcPr>
            <w:tcW w:w="988" w:type="dxa"/>
          </w:tcPr>
          <w:p w14:paraId="40C0D091" w14:textId="2EB1E61A" w:rsidR="009E7306" w:rsidRPr="008255E7" w:rsidRDefault="00436AD7" w:rsidP="009A3572">
            <w:pPr>
              <w:spacing w:after="0"/>
              <w:jc w:val="center"/>
              <w:rPr>
                <w:rFonts w:ascii="Arial" w:hAnsi="Arial" w:cs="Arial"/>
                <w:sz w:val="18"/>
                <w:szCs w:val="18"/>
              </w:rPr>
            </w:pPr>
            <w:r>
              <w:rPr>
                <w:rFonts w:ascii="Arial" w:hAnsi="Arial" w:cs="Arial"/>
                <w:sz w:val="18"/>
                <w:szCs w:val="18"/>
              </w:rPr>
              <w:t>2</w:t>
            </w:r>
          </w:p>
        </w:tc>
        <w:tc>
          <w:tcPr>
            <w:tcW w:w="992" w:type="dxa"/>
          </w:tcPr>
          <w:p w14:paraId="400E32D4" w14:textId="77777777" w:rsidR="009E7306" w:rsidRPr="008255E7" w:rsidRDefault="009E7306" w:rsidP="009A3572">
            <w:pPr>
              <w:spacing w:after="0"/>
              <w:jc w:val="center"/>
              <w:rPr>
                <w:rFonts w:ascii="Arial" w:hAnsi="Arial" w:cs="Arial"/>
                <w:sz w:val="18"/>
                <w:szCs w:val="18"/>
              </w:rPr>
            </w:pPr>
            <w:r w:rsidRPr="008255E7">
              <w:rPr>
                <w:rFonts w:ascii="Arial" w:hAnsi="Arial" w:cs="Arial"/>
                <w:sz w:val="18"/>
                <w:szCs w:val="18"/>
              </w:rPr>
              <w:t>36915</w:t>
            </w:r>
          </w:p>
        </w:tc>
        <w:tc>
          <w:tcPr>
            <w:tcW w:w="3685" w:type="dxa"/>
          </w:tcPr>
          <w:p w14:paraId="7BC0B4EC" w14:textId="77777777" w:rsidR="009E7306" w:rsidRPr="008255E7" w:rsidRDefault="009E7306" w:rsidP="009A3572">
            <w:pPr>
              <w:spacing w:after="0"/>
              <w:jc w:val="center"/>
              <w:rPr>
                <w:rFonts w:ascii="Arial" w:hAnsi="Arial" w:cs="Arial"/>
                <w:sz w:val="18"/>
                <w:szCs w:val="18"/>
              </w:rPr>
            </w:pPr>
            <w:r w:rsidRPr="008255E7">
              <w:rPr>
                <w:rFonts w:ascii="Arial" w:hAnsi="Arial" w:cs="Arial"/>
                <w:sz w:val="18"/>
                <w:szCs w:val="18"/>
              </w:rPr>
              <w:t xml:space="preserve">ONIBUS - TRANSPORTE COLETIVO DE </w:t>
            </w:r>
            <w:proofErr w:type="gramStart"/>
            <w:r w:rsidRPr="008255E7">
              <w:rPr>
                <w:rFonts w:ascii="Arial" w:hAnsi="Arial" w:cs="Arial"/>
                <w:sz w:val="18"/>
                <w:szCs w:val="18"/>
              </w:rPr>
              <w:t>PASSAGEIROS,MOTOR</w:t>
            </w:r>
            <w:proofErr w:type="gramEnd"/>
            <w:r w:rsidRPr="008255E7">
              <w:rPr>
                <w:rFonts w:ascii="Arial" w:hAnsi="Arial" w:cs="Arial"/>
                <w:sz w:val="18"/>
                <w:szCs w:val="18"/>
              </w:rPr>
              <w:t xml:space="preserve"> </w:t>
            </w:r>
            <w:proofErr w:type="gramStart"/>
            <w:r w:rsidRPr="008255E7">
              <w:rPr>
                <w:rFonts w:ascii="Arial" w:hAnsi="Arial" w:cs="Arial"/>
                <w:sz w:val="18"/>
                <w:szCs w:val="18"/>
              </w:rPr>
              <w:t>ELETRICO,SEM</w:t>
            </w:r>
            <w:proofErr w:type="gramEnd"/>
            <w:r w:rsidRPr="008255E7">
              <w:rPr>
                <w:rFonts w:ascii="Arial" w:hAnsi="Arial" w:cs="Arial"/>
                <w:sz w:val="18"/>
                <w:szCs w:val="18"/>
              </w:rPr>
              <w:t xml:space="preserve"> </w:t>
            </w:r>
            <w:proofErr w:type="gramStart"/>
            <w:r w:rsidRPr="008255E7">
              <w:rPr>
                <w:rFonts w:ascii="Arial" w:hAnsi="Arial" w:cs="Arial"/>
                <w:sz w:val="18"/>
                <w:szCs w:val="18"/>
              </w:rPr>
              <w:t>TRANSMISSAO,CAPACIDADE</w:t>
            </w:r>
            <w:proofErr w:type="gramEnd"/>
            <w:r w:rsidRPr="008255E7">
              <w:rPr>
                <w:rFonts w:ascii="Arial" w:hAnsi="Arial" w:cs="Arial"/>
                <w:sz w:val="18"/>
                <w:szCs w:val="18"/>
              </w:rPr>
              <w:t xml:space="preserve"> MAXIMA PARA 89 </w:t>
            </w:r>
            <w:proofErr w:type="gramStart"/>
            <w:r w:rsidRPr="008255E7">
              <w:rPr>
                <w:rFonts w:ascii="Arial" w:hAnsi="Arial" w:cs="Arial"/>
                <w:sz w:val="18"/>
                <w:szCs w:val="18"/>
              </w:rPr>
              <w:t>PASSAGEIROS,FREIOS</w:t>
            </w:r>
            <w:proofErr w:type="gramEnd"/>
            <w:r w:rsidRPr="008255E7">
              <w:rPr>
                <w:rFonts w:ascii="Arial" w:hAnsi="Arial" w:cs="Arial"/>
                <w:sz w:val="18"/>
                <w:szCs w:val="18"/>
              </w:rPr>
              <w:t xml:space="preserve"> ABS, TRACAO ELETRICA COM CAPACIDADE MINIMA DE 250 KM, COM SISTEMA DE REFRIGERACAO, ACESSIBILIDADE CONFORME ABNT NBR 14022, CLIMATIZACAO, 03 (TRES) PORTAS DE SERVICO, SISTEMA DE VIDEOMONITORAMENTO, PAINEL ELETRONICO FRONTAL DE DESTINO, PAINEL DIGITAL ATRAS DA CABINE DO MOTORISTA, INFRAESTRUTURA PARA INSTALACAO DE VALIDADORES E CATRACAS PROXIMO AO POSTO DE COMANDO (MOTORISTA).</w:t>
            </w:r>
          </w:p>
        </w:tc>
        <w:tc>
          <w:tcPr>
            <w:tcW w:w="1276" w:type="dxa"/>
          </w:tcPr>
          <w:p w14:paraId="2AE9ADA2" w14:textId="77777777" w:rsidR="009E7306" w:rsidRPr="008255E7" w:rsidRDefault="009E7306" w:rsidP="009A3572">
            <w:pPr>
              <w:spacing w:after="0"/>
              <w:jc w:val="center"/>
              <w:rPr>
                <w:rFonts w:ascii="Arial" w:hAnsi="Arial" w:cs="Arial"/>
                <w:sz w:val="18"/>
                <w:szCs w:val="18"/>
              </w:rPr>
            </w:pPr>
            <w:r w:rsidRPr="008255E7">
              <w:rPr>
                <w:rFonts w:ascii="Arial" w:hAnsi="Arial" w:cs="Arial"/>
                <w:sz w:val="18"/>
                <w:szCs w:val="18"/>
              </w:rPr>
              <w:t>20</w:t>
            </w:r>
          </w:p>
        </w:tc>
        <w:tc>
          <w:tcPr>
            <w:tcW w:w="1281" w:type="dxa"/>
          </w:tcPr>
          <w:p w14:paraId="61B6E8E8" w14:textId="77777777" w:rsidR="009E7306" w:rsidRPr="008255E7" w:rsidRDefault="009E7306" w:rsidP="009A3572">
            <w:pPr>
              <w:spacing w:after="0"/>
              <w:jc w:val="center"/>
              <w:rPr>
                <w:rFonts w:ascii="Arial" w:hAnsi="Arial" w:cs="Arial"/>
                <w:sz w:val="18"/>
                <w:szCs w:val="18"/>
              </w:rPr>
            </w:pPr>
            <w:r>
              <w:rPr>
                <w:rFonts w:ascii="Arial" w:hAnsi="Arial" w:cs="Arial"/>
                <w:sz w:val="18"/>
                <w:szCs w:val="18"/>
              </w:rPr>
              <w:t>0</w:t>
            </w:r>
          </w:p>
        </w:tc>
        <w:tc>
          <w:tcPr>
            <w:tcW w:w="1134" w:type="dxa"/>
          </w:tcPr>
          <w:p w14:paraId="4111E9F1" w14:textId="77777777" w:rsidR="009E7306" w:rsidRPr="008255E7" w:rsidRDefault="009E7306" w:rsidP="009A3572">
            <w:pPr>
              <w:spacing w:after="0"/>
              <w:jc w:val="center"/>
              <w:rPr>
                <w:rFonts w:ascii="Arial" w:hAnsi="Arial" w:cs="Arial"/>
                <w:sz w:val="18"/>
                <w:szCs w:val="18"/>
              </w:rPr>
            </w:pPr>
            <w:r>
              <w:rPr>
                <w:rFonts w:ascii="Arial" w:hAnsi="Arial" w:cs="Arial"/>
                <w:sz w:val="18"/>
                <w:szCs w:val="18"/>
              </w:rPr>
              <w:t>0</w:t>
            </w:r>
          </w:p>
        </w:tc>
      </w:tr>
      <w:tr w:rsidR="009E7306" w:rsidRPr="00776597" w14:paraId="127A19B2" w14:textId="77777777" w:rsidTr="009A3572">
        <w:trPr>
          <w:jc w:val="center"/>
        </w:trPr>
        <w:tc>
          <w:tcPr>
            <w:tcW w:w="988" w:type="dxa"/>
            <w:vMerge w:val="restart"/>
            <w:shd w:val="clear" w:color="auto" w:fill="D9D9D9" w:themeFill="background1" w:themeFillShade="D9"/>
            <w:vAlign w:val="center"/>
          </w:tcPr>
          <w:p w14:paraId="67EF36A3" w14:textId="3B8EA5E4" w:rsidR="009E7306" w:rsidRPr="00776597" w:rsidRDefault="00436AD7" w:rsidP="009A3572">
            <w:pPr>
              <w:spacing w:after="0"/>
              <w:jc w:val="center"/>
              <w:rPr>
                <w:rFonts w:ascii="Arial" w:hAnsi="Arial" w:cs="Arial"/>
                <w:b/>
                <w:bCs/>
                <w:sz w:val="18"/>
                <w:szCs w:val="18"/>
              </w:rPr>
            </w:pPr>
            <w:r>
              <w:rPr>
                <w:rFonts w:ascii="Arial" w:hAnsi="Arial" w:cs="Arial"/>
                <w:b/>
                <w:bCs/>
                <w:sz w:val="18"/>
                <w:szCs w:val="18"/>
              </w:rPr>
              <w:lastRenderedPageBreak/>
              <w:t>LOTE</w:t>
            </w:r>
          </w:p>
        </w:tc>
        <w:tc>
          <w:tcPr>
            <w:tcW w:w="992" w:type="dxa"/>
            <w:vMerge w:val="restart"/>
            <w:shd w:val="clear" w:color="auto" w:fill="D9D9D9" w:themeFill="background1" w:themeFillShade="D9"/>
            <w:vAlign w:val="center"/>
          </w:tcPr>
          <w:p w14:paraId="5F0FEC8C" w14:textId="77777777" w:rsidR="009E7306" w:rsidRPr="00776597" w:rsidRDefault="009E7306" w:rsidP="009A3572">
            <w:pPr>
              <w:spacing w:after="0"/>
              <w:jc w:val="center"/>
              <w:rPr>
                <w:rFonts w:ascii="Arial" w:hAnsi="Arial" w:cs="Arial"/>
                <w:b/>
                <w:bCs/>
                <w:sz w:val="18"/>
                <w:szCs w:val="18"/>
              </w:rPr>
            </w:pPr>
            <w:r w:rsidRPr="00776597">
              <w:rPr>
                <w:rFonts w:ascii="Arial" w:hAnsi="Arial" w:cs="Arial"/>
                <w:b/>
                <w:bCs/>
                <w:sz w:val="18"/>
                <w:szCs w:val="18"/>
              </w:rPr>
              <w:t>e-Fisco</w:t>
            </w:r>
          </w:p>
        </w:tc>
        <w:tc>
          <w:tcPr>
            <w:tcW w:w="3685" w:type="dxa"/>
            <w:vMerge w:val="restart"/>
            <w:shd w:val="clear" w:color="auto" w:fill="D9D9D9" w:themeFill="background1" w:themeFillShade="D9"/>
            <w:vAlign w:val="center"/>
          </w:tcPr>
          <w:p w14:paraId="00F28ED4" w14:textId="77777777" w:rsidR="009E7306" w:rsidRPr="00776597" w:rsidRDefault="009E7306" w:rsidP="009A3572">
            <w:pPr>
              <w:spacing w:after="0"/>
              <w:jc w:val="center"/>
              <w:rPr>
                <w:rFonts w:ascii="Arial" w:hAnsi="Arial" w:cs="Arial"/>
                <w:b/>
                <w:bCs/>
                <w:sz w:val="18"/>
                <w:szCs w:val="18"/>
              </w:rPr>
            </w:pPr>
            <w:r w:rsidRPr="00776597">
              <w:rPr>
                <w:rFonts w:ascii="Arial" w:hAnsi="Arial" w:cs="Arial"/>
                <w:b/>
                <w:bCs/>
                <w:sz w:val="18"/>
                <w:szCs w:val="18"/>
              </w:rPr>
              <w:t>Descrição</w:t>
            </w:r>
          </w:p>
        </w:tc>
        <w:tc>
          <w:tcPr>
            <w:tcW w:w="1276" w:type="dxa"/>
            <w:shd w:val="clear" w:color="auto" w:fill="D9D9D9" w:themeFill="background1" w:themeFillShade="D9"/>
            <w:vAlign w:val="center"/>
          </w:tcPr>
          <w:p w14:paraId="745E17EE" w14:textId="77777777" w:rsidR="009E7306" w:rsidRPr="00776597" w:rsidRDefault="009E7306" w:rsidP="009A3572">
            <w:pPr>
              <w:spacing w:after="0"/>
              <w:jc w:val="center"/>
              <w:rPr>
                <w:rFonts w:ascii="Arial" w:hAnsi="Arial" w:cs="Arial"/>
                <w:b/>
                <w:bCs/>
                <w:sz w:val="18"/>
                <w:szCs w:val="18"/>
              </w:rPr>
            </w:pPr>
            <w:r w:rsidRPr="00776597">
              <w:rPr>
                <w:rFonts w:ascii="Arial" w:hAnsi="Arial" w:cs="Arial"/>
                <w:b/>
                <w:bCs/>
                <w:sz w:val="18"/>
                <w:szCs w:val="18"/>
              </w:rPr>
              <w:t>Quantidade</w:t>
            </w:r>
          </w:p>
        </w:tc>
        <w:tc>
          <w:tcPr>
            <w:tcW w:w="1281" w:type="dxa"/>
            <w:shd w:val="clear" w:color="auto" w:fill="D9D9D9" w:themeFill="background1" w:themeFillShade="D9"/>
            <w:vAlign w:val="center"/>
          </w:tcPr>
          <w:p w14:paraId="58C8F926" w14:textId="77777777" w:rsidR="009E7306" w:rsidRPr="00776597" w:rsidRDefault="009E7306" w:rsidP="009A3572">
            <w:pPr>
              <w:spacing w:after="0"/>
              <w:jc w:val="center"/>
              <w:rPr>
                <w:rFonts w:ascii="Arial" w:hAnsi="Arial" w:cs="Arial"/>
                <w:b/>
                <w:bCs/>
                <w:sz w:val="18"/>
                <w:szCs w:val="18"/>
              </w:rPr>
            </w:pPr>
            <w:r w:rsidRPr="00776597">
              <w:rPr>
                <w:rFonts w:ascii="Arial" w:hAnsi="Arial" w:cs="Arial"/>
                <w:b/>
                <w:bCs/>
                <w:sz w:val="18"/>
                <w:szCs w:val="18"/>
              </w:rPr>
              <w:t>Valor Unitário Estimado Máximo</w:t>
            </w:r>
          </w:p>
        </w:tc>
        <w:tc>
          <w:tcPr>
            <w:tcW w:w="1134" w:type="dxa"/>
            <w:shd w:val="clear" w:color="auto" w:fill="D9D9D9" w:themeFill="background1" w:themeFillShade="D9"/>
            <w:vAlign w:val="center"/>
          </w:tcPr>
          <w:p w14:paraId="310B1D91" w14:textId="77777777" w:rsidR="009E7306" w:rsidRPr="00776597" w:rsidRDefault="009E7306" w:rsidP="009A3572">
            <w:pPr>
              <w:spacing w:after="0"/>
              <w:jc w:val="center"/>
              <w:rPr>
                <w:rFonts w:ascii="Arial" w:hAnsi="Arial" w:cs="Arial"/>
                <w:b/>
                <w:bCs/>
                <w:sz w:val="18"/>
                <w:szCs w:val="18"/>
              </w:rPr>
            </w:pPr>
            <w:r w:rsidRPr="00776597">
              <w:rPr>
                <w:rFonts w:ascii="Arial" w:hAnsi="Arial" w:cs="Arial"/>
                <w:b/>
                <w:bCs/>
                <w:sz w:val="18"/>
                <w:szCs w:val="18"/>
              </w:rPr>
              <w:t>Valor Total Estimado Máximo</w:t>
            </w:r>
          </w:p>
        </w:tc>
      </w:tr>
      <w:tr w:rsidR="009E7306" w:rsidRPr="00776597" w14:paraId="68BF64AC" w14:textId="77777777" w:rsidTr="009A3572">
        <w:trPr>
          <w:jc w:val="center"/>
        </w:trPr>
        <w:tc>
          <w:tcPr>
            <w:tcW w:w="988" w:type="dxa"/>
            <w:vMerge/>
            <w:shd w:val="clear" w:color="auto" w:fill="D9D9D9" w:themeFill="background1" w:themeFillShade="D9"/>
            <w:vAlign w:val="center"/>
          </w:tcPr>
          <w:p w14:paraId="71388938" w14:textId="77777777" w:rsidR="009E7306" w:rsidRPr="00776597" w:rsidRDefault="009E7306" w:rsidP="009A3572">
            <w:pPr>
              <w:spacing w:after="0"/>
              <w:jc w:val="center"/>
              <w:rPr>
                <w:rFonts w:ascii="Arial" w:hAnsi="Arial" w:cs="Arial"/>
                <w:b/>
                <w:bCs/>
                <w:sz w:val="18"/>
                <w:szCs w:val="18"/>
              </w:rPr>
            </w:pPr>
          </w:p>
        </w:tc>
        <w:tc>
          <w:tcPr>
            <w:tcW w:w="992" w:type="dxa"/>
            <w:vMerge/>
            <w:shd w:val="clear" w:color="auto" w:fill="D9D9D9" w:themeFill="background1" w:themeFillShade="D9"/>
            <w:vAlign w:val="center"/>
          </w:tcPr>
          <w:p w14:paraId="20F51518" w14:textId="77777777" w:rsidR="009E7306" w:rsidRPr="00776597" w:rsidRDefault="009E7306" w:rsidP="009A3572">
            <w:pPr>
              <w:spacing w:after="0"/>
              <w:jc w:val="center"/>
              <w:rPr>
                <w:rFonts w:ascii="Arial" w:hAnsi="Arial" w:cs="Arial"/>
                <w:b/>
                <w:bCs/>
                <w:sz w:val="18"/>
                <w:szCs w:val="18"/>
              </w:rPr>
            </w:pPr>
          </w:p>
        </w:tc>
        <w:tc>
          <w:tcPr>
            <w:tcW w:w="3685" w:type="dxa"/>
            <w:vMerge/>
            <w:shd w:val="clear" w:color="auto" w:fill="D9D9D9" w:themeFill="background1" w:themeFillShade="D9"/>
            <w:vAlign w:val="center"/>
          </w:tcPr>
          <w:p w14:paraId="7536F4FC" w14:textId="77777777" w:rsidR="009E7306" w:rsidRPr="00776597" w:rsidRDefault="009E7306" w:rsidP="009A3572">
            <w:pPr>
              <w:spacing w:after="0"/>
              <w:jc w:val="center"/>
              <w:rPr>
                <w:rFonts w:ascii="Arial" w:hAnsi="Arial" w:cs="Arial"/>
                <w:b/>
                <w:bCs/>
                <w:sz w:val="18"/>
                <w:szCs w:val="18"/>
              </w:rPr>
            </w:pPr>
          </w:p>
        </w:tc>
        <w:tc>
          <w:tcPr>
            <w:tcW w:w="1276" w:type="dxa"/>
            <w:shd w:val="clear" w:color="auto" w:fill="D9D9D9" w:themeFill="background1" w:themeFillShade="D9"/>
            <w:vAlign w:val="center"/>
          </w:tcPr>
          <w:p w14:paraId="58615B63" w14:textId="77777777" w:rsidR="009E7306" w:rsidRPr="00776597" w:rsidRDefault="009E7306" w:rsidP="009A3572">
            <w:pPr>
              <w:spacing w:after="0"/>
              <w:jc w:val="center"/>
              <w:rPr>
                <w:rFonts w:ascii="Arial" w:hAnsi="Arial" w:cs="Arial"/>
                <w:b/>
                <w:bCs/>
                <w:sz w:val="18"/>
                <w:szCs w:val="18"/>
              </w:rPr>
            </w:pPr>
            <w:r w:rsidRPr="00776597">
              <w:rPr>
                <w:rFonts w:ascii="Arial" w:hAnsi="Arial" w:cs="Arial"/>
                <w:b/>
                <w:bCs/>
                <w:sz w:val="18"/>
                <w:szCs w:val="18"/>
              </w:rPr>
              <w:t>(B)</w:t>
            </w:r>
          </w:p>
        </w:tc>
        <w:tc>
          <w:tcPr>
            <w:tcW w:w="1281" w:type="dxa"/>
            <w:shd w:val="clear" w:color="auto" w:fill="D9D9D9" w:themeFill="background1" w:themeFillShade="D9"/>
            <w:vAlign w:val="center"/>
          </w:tcPr>
          <w:p w14:paraId="29FBB7EA" w14:textId="77777777" w:rsidR="009E7306" w:rsidRPr="00776597" w:rsidRDefault="009E7306" w:rsidP="009A3572">
            <w:pPr>
              <w:spacing w:after="0"/>
              <w:jc w:val="center"/>
              <w:rPr>
                <w:rFonts w:ascii="Arial" w:hAnsi="Arial" w:cs="Arial"/>
                <w:b/>
                <w:bCs/>
                <w:sz w:val="18"/>
                <w:szCs w:val="18"/>
              </w:rPr>
            </w:pPr>
            <w:r w:rsidRPr="00776597">
              <w:rPr>
                <w:rFonts w:ascii="Arial" w:hAnsi="Arial" w:cs="Arial"/>
                <w:b/>
                <w:bCs/>
                <w:sz w:val="18"/>
                <w:szCs w:val="18"/>
              </w:rPr>
              <w:t>(C)</w:t>
            </w:r>
          </w:p>
        </w:tc>
        <w:tc>
          <w:tcPr>
            <w:tcW w:w="1134" w:type="dxa"/>
            <w:shd w:val="clear" w:color="auto" w:fill="D9D9D9" w:themeFill="background1" w:themeFillShade="D9"/>
            <w:vAlign w:val="center"/>
          </w:tcPr>
          <w:p w14:paraId="38CB4268" w14:textId="77777777" w:rsidR="009E7306" w:rsidRPr="00776597" w:rsidRDefault="009E7306" w:rsidP="009A3572">
            <w:pPr>
              <w:spacing w:after="0"/>
              <w:jc w:val="center"/>
              <w:rPr>
                <w:rFonts w:ascii="Arial" w:hAnsi="Arial" w:cs="Arial"/>
                <w:b/>
                <w:bCs/>
                <w:sz w:val="18"/>
                <w:szCs w:val="18"/>
              </w:rPr>
            </w:pPr>
            <w:r w:rsidRPr="00776597">
              <w:rPr>
                <w:rFonts w:ascii="Arial" w:hAnsi="Arial" w:cs="Arial"/>
                <w:b/>
                <w:bCs/>
                <w:sz w:val="18"/>
                <w:szCs w:val="18"/>
              </w:rPr>
              <w:t>(D) = (B) x (C)</w:t>
            </w:r>
          </w:p>
        </w:tc>
      </w:tr>
      <w:tr w:rsidR="009E7306" w:rsidRPr="008255E7" w14:paraId="6FB15385" w14:textId="77777777" w:rsidTr="009A3572">
        <w:trPr>
          <w:jc w:val="center"/>
        </w:trPr>
        <w:tc>
          <w:tcPr>
            <w:tcW w:w="988" w:type="dxa"/>
          </w:tcPr>
          <w:p w14:paraId="118612F9" w14:textId="208A167D" w:rsidR="009E7306" w:rsidRPr="008255E7" w:rsidRDefault="00436AD7" w:rsidP="009A3572">
            <w:pPr>
              <w:spacing w:after="0"/>
              <w:jc w:val="center"/>
              <w:rPr>
                <w:rFonts w:ascii="Arial" w:hAnsi="Arial" w:cs="Arial"/>
                <w:sz w:val="18"/>
                <w:szCs w:val="18"/>
              </w:rPr>
            </w:pPr>
            <w:r>
              <w:rPr>
                <w:rFonts w:ascii="Arial" w:hAnsi="Arial" w:cs="Arial"/>
                <w:sz w:val="18"/>
                <w:szCs w:val="18"/>
              </w:rPr>
              <w:t>3</w:t>
            </w:r>
          </w:p>
        </w:tc>
        <w:tc>
          <w:tcPr>
            <w:tcW w:w="992" w:type="dxa"/>
          </w:tcPr>
          <w:p w14:paraId="5F9290EE" w14:textId="77777777" w:rsidR="009E7306" w:rsidRPr="008255E7" w:rsidRDefault="009E7306" w:rsidP="009A3572">
            <w:pPr>
              <w:spacing w:after="0"/>
              <w:jc w:val="center"/>
              <w:rPr>
                <w:rFonts w:ascii="Arial" w:hAnsi="Arial" w:cs="Arial"/>
                <w:sz w:val="18"/>
                <w:szCs w:val="18"/>
              </w:rPr>
            </w:pPr>
            <w:r w:rsidRPr="008255E7">
              <w:rPr>
                <w:rFonts w:ascii="Arial" w:hAnsi="Arial" w:cs="Arial"/>
                <w:sz w:val="18"/>
                <w:szCs w:val="18"/>
              </w:rPr>
              <w:t>36915</w:t>
            </w:r>
          </w:p>
        </w:tc>
        <w:tc>
          <w:tcPr>
            <w:tcW w:w="3685" w:type="dxa"/>
          </w:tcPr>
          <w:p w14:paraId="14CED653" w14:textId="77777777" w:rsidR="009E7306" w:rsidRPr="008255E7" w:rsidRDefault="009E7306" w:rsidP="009A3572">
            <w:pPr>
              <w:spacing w:after="0"/>
              <w:jc w:val="center"/>
              <w:rPr>
                <w:rFonts w:ascii="Arial" w:hAnsi="Arial" w:cs="Arial"/>
                <w:sz w:val="18"/>
                <w:szCs w:val="18"/>
              </w:rPr>
            </w:pPr>
            <w:r w:rsidRPr="008255E7">
              <w:rPr>
                <w:rFonts w:ascii="Arial" w:hAnsi="Arial" w:cs="Arial"/>
                <w:sz w:val="18"/>
                <w:szCs w:val="18"/>
              </w:rPr>
              <w:t xml:space="preserve">ONIBUS - TRANSPORTE COLETIVO DE </w:t>
            </w:r>
            <w:proofErr w:type="gramStart"/>
            <w:r w:rsidRPr="008255E7">
              <w:rPr>
                <w:rFonts w:ascii="Arial" w:hAnsi="Arial" w:cs="Arial"/>
                <w:sz w:val="18"/>
                <w:szCs w:val="18"/>
              </w:rPr>
              <w:t>PASSAGEIROS,MOTOR</w:t>
            </w:r>
            <w:proofErr w:type="gramEnd"/>
            <w:r w:rsidRPr="008255E7">
              <w:rPr>
                <w:rFonts w:ascii="Arial" w:hAnsi="Arial" w:cs="Arial"/>
                <w:sz w:val="18"/>
                <w:szCs w:val="18"/>
              </w:rPr>
              <w:t xml:space="preserve"> </w:t>
            </w:r>
            <w:proofErr w:type="gramStart"/>
            <w:r w:rsidRPr="008255E7">
              <w:rPr>
                <w:rFonts w:ascii="Arial" w:hAnsi="Arial" w:cs="Arial"/>
                <w:sz w:val="18"/>
                <w:szCs w:val="18"/>
              </w:rPr>
              <w:t>ELETRICO,SEM</w:t>
            </w:r>
            <w:proofErr w:type="gramEnd"/>
            <w:r w:rsidRPr="008255E7">
              <w:rPr>
                <w:rFonts w:ascii="Arial" w:hAnsi="Arial" w:cs="Arial"/>
                <w:sz w:val="18"/>
                <w:szCs w:val="18"/>
              </w:rPr>
              <w:t xml:space="preserve"> </w:t>
            </w:r>
            <w:proofErr w:type="gramStart"/>
            <w:r w:rsidRPr="008255E7">
              <w:rPr>
                <w:rFonts w:ascii="Arial" w:hAnsi="Arial" w:cs="Arial"/>
                <w:sz w:val="18"/>
                <w:szCs w:val="18"/>
              </w:rPr>
              <w:t>TRANSMISSAO,CAPACIDADE</w:t>
            </w:r>
            <w:proofErr w:type="gramEnd"/>
            <w:r w:rsidRPr="008255E7">
              <w:rPr>
                <w:rFonts w:ascii="Arial" w:hAnsi="Arial" w:cs="Arial"/>
                <w:sz w:val="18"/>
                <w:szCs w:val="18"/>
              </w:rPr>
              <w:t xml:space="preserve"> MAXIMA PARA 89 </w:t>
            </w:r>
            <w:proofErr w:type="gramStart"/>
            <w:r w:rsidRPr="008255E7">
              <w:rPr>
                <w:rFonts w:ascii="Arial" w:hAnsi="Arial" w:cs="Arial"/>
                <w:sz w:val="18"/>
                <w:szCs w:val="18"/>
              </w:rPr>
              <w:t>PASSAGEIROS,FREIOS</w:t>
            </w:r>
            <w:proofErr w:type="gramEnd"/>
            <w:r w:rsidRPr="008255E7">
              <w:rPr>
                <w:rFonts w:ascii="Arial" w:hAnsi="Arial" w:cs="Arial"/>
                <w:sz w:val="18"/>
                <w:szCs w:val="18"/>
              </w:rPr>
              <w:t xml:space="preserve"> ABS, TRACAO ELETRICA COM CAPACIDADE MINIMA DE 250 KM, COM SISTEMA DE REFRIGERACAO, ACESSIBILIDADE CONFORME ABNT NBR 14022, CLIMATIZACAO, 03 (TRES) PORTAS DE SERVICO, SISTEMA DE VIDEOMONITORAMENTO, PAINEL ELETRONICO FRONTAL DE DESTINO, PAINEL DIGITAL ATRAS DA CABINE DO MOTORISTA, INFRAESTRUTURA PARA INSTALACAO DE VALIDADORES E CATRACAS PROXIMO AO POSTO DE COMANDO (MOTORISTA).</w:t>
            </w:r>
          </w:p>
        </w:tc>
        <w:tc>
          <w:tcPr>
            <w:tcW w:w="1276" w:type="dxa"/>
          </w:tcPr>
          <w:p w14:paraId="5E00FC27" w14:textId="77777777" w:rsidR="009E7306" w:rsidRPr="008255E7" w:rsidRDefault="009E7306" w:rsidP="009A3572">
            <w:pPr>
              <w:spacing w:after="0"/>
              <w:jc w:val="center"/>
              <w:rPr>
                <w:rFonts w:ascii="Arial" w:hAnsi="Arial" w:cs="Arial"/>
                <w:sz w:val="18"/>
                <w:szCs w:val="18"/>
              </w:rPr>
            </w:pPr>
            <w:r w:rsidRPr="008255E7">
              <w:rPr>
                <w:rFonts w:ascii="Arial" w:hAnsi="Arial" w:cs="Arial"/>
                <w:sz w:val="18"/>
                <w:szCs w:val="18"/>
              </w:rPr>
              <w:t>20</w:t>
            </w:r>
          </w:p>
        </w:tc>
        <w:tc>
          <w:tcPr>
            <w:tcW w:w="1281" w:type="dxa"/>
          </w:tcPr>
          <w:p w14:paraId="66D64160" w14:textId="77777777" w:rsidR="009E7306" w:rsidRPr="008255E7" w:rsidRDefault="009E7306" w:rsidP="009A3572">
            <w:pPr>
              <w:spacing w:after="0"/>
              <w:jc w:val="center"/>
              <w:rPr>
                <w:rFonts w:ascii="Arial" w:hAnsi="Arial" w:cs="Arial"/>
                <w:sz w:val="18"/>
                <w:szCs w:val="18"/>
              </w:rPr>
            </w:pPr>
            <w:r>
              <w:rPr>
                <w:rFonts w:ascii="Arial" w:hAnsi="Arial" w:cs="Arial"/>
                <w:sz w:val="18"/>
                <w:szCs w:val="18"/>
              </w:rPr>
              <w:t>0</w:t>
            </w:r>
          </w:p>
        </w:tc>
        <w:tc>
          <w:tcPr>
            <w:tcW w:w="1134" w:type="dxa"/>
          </w:tcPr>
          <w:p w14:paraId="4496FE94" w14:textId="77777777" w:rsidR="009E7306" w:rsidRPr="008255E7" w:rsidRDefault="009E7306" w:rsidP="009A3572">
            <w:pPr>
              <w:spacing w:after="0"/>
              <w:jc w:val="center"/>
              <w:rPr>
                <w:rFonts w:ascii="Arial" w:hAnsi="Arial" w:cs="Arial"/>
                <w:sz w:val="18"/>
                <w:szCs w:val="18"/>
              </w:rPr>
            </w:pPr>
            <w:r>
              <w:rPr>
                <w:rFonts w:ascii="Arial" w:hAnsi="Arial" w:cs="Arial"/>
                <w:sz w:val="18"/>
                <w:szCs w:val="18"/>
              </w:rPr>
              <w:t>0</w:t>
            </w:r>
          </w:p>
        </w:tc>
      </w:tr>
      <w:tr w:rsidR="009E7306" w:rsidRPr="008255E7" w14:paraId="45C6EF20" w14:textId="77777777" w:rsidTr="009A3572">
        <w:trPr>
          <w:jc w:val="center"/>
        </w:trPr>
        <w:tc>
          <w:tcPr>
            <w:tcW w:w="988" w:type="dxa"/>
            <w:vMerge w:val="restart"/>
            <w:shd w:val="clear" w:color="auto" w:fill="D9D9D9" w:themeFill="background1" w:themeFillShade="D9"/>
            <w:vAlign w:val="center"/>
          </w:tcPr>
          <w:p w14:paraId="00DE1AC5" w14:textId="489A5DF5" w:rsidR="009E7306" w:rsidRPr="00776597" w:rsidRDefault="00436AD7" w:rsidP="009A3572">
            <w:pPr>
              <w:spacing w:after="0"/>
              <w:jc w:val="center"/>
              <w:rPr>
                <w:rFonts w:ascii="Arial" w:hAnsi="Arial" w:cs="Arial"/>
                <w:b/>
                <w:bCs/>
                <w:sz w:val="18"/>
                <w:szCs w:val="18"/>
              </w:rPr>
            </w:pPr>
            <w:r>
              <w:rPr>
                <w:rFonts w:ascii="Arial" w:hAnsi="Arial" w:cs="Arial"/>
                <w:b/>
                <w:bCs/>
                <w:sz w:val="18"/>
                <w:szCs w:val="18"/>
              </w:rPr>
              <w:t>LOTE</w:t>
            </w:r>
          </w:p>
        </w:tc>
        <w:tc>
          <w:tcPr>
            <w:tcW w:w="992" w:type="dxa"/>
            <w:vMerge w:val="restart"/>
            <w:shd w:val="clear" w:color="auto" w:fill="D9D9D9" w:themeFill="background1" w:themeFillShade="D9"/>
            <w:vAlign w:val="center"/>
          </w:tcPr>
          <w:p w14:paraId="63B59802" w14:textId="77777777" w:rsidR="009E7306" w:rsidRPr="00776597" w:rsidRDefault="009E7306" w:rsidP="009A3572">
            <w:pPr>
              <w:spacing w:after="0"/>
              <w:jc w:val="center"/>
              <w:rPr>
                <w:rFonts w:ascii="Arial" w:hAnsi="Arial" w:cs="Arial"/>
                <w:b/>
                <w:bCs/>
                <w:sz w:val="18"/>
                <w:szCs w:val="18"/>
              </w:rPr>
            </w:pPr>
            <w:r w:rsidRPr="00776597">
              <w:rPr>
                <w:rFonts w:ascii="Arial" w:hAnsi="Arial" w:cs="Arial"/>
                <w:b/>
                <w:bCs/>
                <w:sz w:val="18"/>
                <w:szCs w:val="18"/>
              </w:rPr>
              <w:t>e-Fisco</w:t>
            </w:r>
          </w:p>
        </w:tc>
        <w:tc>
          <w:tcPr>
            <w:tcW w:w="3685" w:type="dxa"/>
            <w:vMerge w:val="restart"/>
            <w:shd w:val="clear" w:color="auto" w:fill="D9D9D9" w:themeFill="background1" w:themeFillShade="D9"/>
            <w:vAlign w:val="center"/>
          </w:tcPr>
          <w:p w14:paraId="48957785" w14:textId="77777777" w:rsidR="009E7306" w:rsidRPr="00776597" w:rsidRDefault="009E7306" w:rsidP="009A3572">
            <w:pPr>
              <w:spacing w:after="0"/>
              <w:jc w:val="center"/>
              <w:rPr>
                <w:rFonts w:ascii="Arial" w:hAnsi="Arial" w:cs="Arial"/>
                <w:b/>
                <w:bCs/>
                <w:sz w:val="18"/>
                <w:szCs w:val="18"/>
              </w:rPr>
            </w:pPr>
            <w:r w:rsidRPr="00776597">
              <w:rPr>
                <w:rFonts w:ascii="Arial" w:hAnsi="Arial" w:cs="Arial"/>
                <w:b/>
                <w:bCs/>
                <w:sz w:val="18"/>
                <w:szCs w:val="18"/>
              </w:rPr>
              <w:t>Descrição</w:t>
            </w:r>
          </w:p>
        </w:tc>
        <w:tc>
          <w:tcPr>
            <w:tcW w:w="1276" w:type="dxa"/>
            <w:shd w:val="clear" w:color="auto" w:fill="D9D9D9" w:themeFill="background1" w:themeFillShade="D9"/>
            <w:vAlign w:val="center"/>
          </w:tcPr>
          <w:p w14:paraId="2916F2BF" w14:textId="77777777" w:rsidR="009E7306" w:rsidRPr="00776597" w:rsidRDefault="009E7306" w:rsidP="009A3572">
            <w:pPr>
              <w:spacing w:after="0"/>
              <w:jc w:val="center"/>
              <w:rPr>
                <w:rFonts w:ascii="Arial" w:hAnsi="Arial" w:cs="Arial"/>
                <w:b/>
                <w:bCs/>
                <w:sz w:val="18"/>
                <w:szCs w:val="18"/>
              </w:rPr>
            </w:pPr>
            <w:r w:rsidRPr="00776597">
              <w:rPr>
                <w:rFonts w:ascii="Arial" w:hAnsi="Arial" w:cs="Arial"/>
                <w:b/>
                <w:bCs/>
                <w:sz w:val="18"/>
                <w:szCs w:val="18"/>
              </w:rPr>
              <w:t>Quantidade</w:t>
            </w:r>
          </w:p>
        </w:tc>
        <w:tc>
          <w:tcPr>
            <w:tcW w:w="1281" w:type="dxa"/>
            <w:shd w:val="clear" w:color="auto" w:fill="D9D9D9" w:themeFill="background1" w:themeFillShade="D9"/>
            <w:vAlign w:val="center"/>
          </w:tcPr>
          <w:p w14:paraId="706B6386" w14:textId="77777777" w:rsidR="009E7306" w:rsidRPr="00776597" w:rsidRDefault="009E7306" w:rsidP="009A3572">
            <w:pPr>
              <w:spacing w:after="0"/>
              <w:jc w:val="center"/>
              <w:rPr>
                <w:rFonts w:ascii="Arial" w:hAnsi="Arial" w:cs="Arial"/>
                <w:b/>
                <w:bCs/>
                <w:sz w:val="18"/>
                <w:szCs w:val="18"/>
              </w:rPr>
            </w:pPr>
            <w:r w:rsidRPr="00776597">
              <w:rPr>
                <w:rFonts w:ascii="Arial" w:hAnsi="Arial" w:cs="Arial"/>
                <w:b/>
                <w:bCs/>
                <w:sz w:val="18"/>
                <w:szCs w:val="18"/>
              </w:rPr>
              <w:t>Valor Unitário Estimado Máximo</w:t>
            </w:r>
          </w:p>
        </w:tc>
        <w:tc>
          <w:tcPr>
            <w:tcW w:w="1134" w:type="dxa"/>
            <w:shd w:val="clear" w:color="auto" w:fill="D9D9D9" w:themeFill="background1" w:themeFillShade="D9"/>
            <w:vAlign w:val="center"/>
          </w:tcPr>
          <w:p w14:paraId="62D5F939" w14:textId="77777777" w:rsidR="009E7306" w:rsidRPr="00776597" w:rsidRDefault="009E7306" w:rsidP="009A3572">
            <w:pPr>
              <w:spacing w:after="0"/>
              <w:jc w:val="center"/>
              <w:rPr>
                <w:rFonts w:ascii="Arial" w:hAnsi="Arial" w:cs="Arial"/>
                <w:b/>
                <w:bCs/>
                <w:sz w:val="18"/>
                <w:szCs w:val="18"/>
              </w:rPr>
            </w:pPr>
            <w:r w:rsidRPr="00776597">
              <w:rPr>
                <w:rFonts w:ascii="Arial" w:hAnsi="Arial" w:cs="Arial"/>
                <w:b/>
                <w:bCs/>
                <w:sz w:val="18"/>
                <w:szCs w:val="18"/>
              </w:rPr>
              <w:t>Valor Total Estimado Máximo</w:t>
            </w:r>
          </w:p>
        </w:tc>
      </w:tr>
      <w:tr w:rsidR="009E7306" w:rsidRPr="008255E7" w14:paraId="1AA59B1E" w14:textId="77777777" w:rsidTr="009A3572">
        <w:trPr>
          <w:jc w:val="center"/>
        </w:trPr>
        <w:tc>
          <w:tcPr>
            <w:tcW w:w="988" w:type="dxa"/>
            <w:vMerge/>
            <w:shd w:val="clear" w:color="auto" w:fill="D9D9D9" w:themeFill="background1" w:themeFillShade="D9"/>
            <w:vAlign w:val="center"/>
          </w:tcPr>
          <w:p w14:paraId="7BD07C48" w14:textId="77777777" w:rsidR="009E7306" w:rsidRPr="00776597" w:rsidRDefault="009E7306" w:rsidP="009A3572">
            <w:pPr>
              <w:spacing w:after="0"/>
              <w:jc w:val="center"/>
              <w:rPr>
                <w:rFonts w:ascii="Arial" w:hAnsi="Arial" w:cs="Arial"/>
                <w:b/>
                <w:bCs/>
                <w:sz w:val="18"/>
                <w:szCs w:val="18"/>
              </w:rPr>
            </w:pPr>
          </w:p>
        </w:tc>
        <w:tc>
          <w:tcPr>
            <w:tcW w:w="992" w:type="dxa"/>
            <w:vMerge/>
            <w:shd w:val="clear" w:color="auto" w:fill="D9D9D9" w:themeFill="background1" w:themeFillShade="D9"/>
            <w:vAlign w:val="center"/>
          </w:tcPr>
          <w:p w14:paraId="083CD84F" w14:textId="77777777" w:rsidR="009E7306" w:rsidRPr="00776597" w:rsidRDefault="009E7306" w:rsidP="009A3572">
            <w:pPr>
              <w:spacing w:after="0"/>
              <w:jc w:val="center"/>
              <w:rPr>
                <w:rFonts w:ascii="Arial" w:hAnsi="Arial" w:cs="Arial"/>
                <w:b/>
                <w:bCs/>
                <w:sz w:val="18"/>
                <w:szCs w:val="18"/>
              </w:rPr>
            </w:pPr>
          </w:p>
        </w:tc>
        <w:tc>
          <w:tcPr>
            <w:tcW w:w="3685" w:type="dxa"/>
            <w:vMerge/>
            <w:shd w:val="clear" w:color="auto" w:fill="D9D9D9" w:themeFill="background1" w:themeFillShade="D9"/>
            <w:vAlign w:val="center"/>
          </w:tcPr>
          <w:p w14:paraId="214315CF" w14:textId="77777777" w:rsidR="009E7306" w:rsidRPr="00776597" w:rsidRDefault="009E7306" w:rsidP="009A3572">
            <w:pPr>
              <w:spacing w:after="0"/>
              <w:jc w:val="center"/>
              <w:rPr>
                <w:rFonts w:ascii="Arial" w:hAnsi="Arial" w:cs="Arial"/>
                <w:b/>
                <w:bCs/>
                <w:sz w:val="18"/>
                <w:szCs w:val="18"/>
              </w:rPr>
            </w:pPr>
          </w:p>
        </w:tc>
        <w:tc>
          <w:tcPr>
            <w:tcW w:w="1276" w:type="dxa"/>
            <w:shd w:val="clear" w:color="auto" w:fill="D9D9D9" w:themeFill="background1" w:themeFillShade="D9"/>
            <w:vAlign w:val="center"/>
          </w:tcPr>
          <w:p w14:paraId="25A86823" w14:textId="77777777" w:rsidR="009E7306" w:rsidRPr="00776597" w:rsidRDefault="009E7306" w:rsidP="009A3572">
            <w:pPr>
              <w:spacing w:after="0"/>
              <w:jc w:val="center"/>
              <w:rPr>
                <w:rFonts w:ascii="Arial" w:hAnsi="Arial" w:cs="Arial"/>
                <w:b/>
                <w:bCs/>
                <w:sz w:val="18"/>
                <w:szCs w:val="18"/>
              </w:rPr>
            </w:pPr>
            <w:r w:rsidRPr="00776597">
              <w:rPr>
                <w:rFonts w:ascii="Arial" w:hAnsi="Arial" w:cs="Arial"/>
                <w:b/>
                <w:bCs/>
                <w:sz w:val="18"/>
                <w:szCs w:val="18"/>
              </w:rPr>
              <w:t>(B)</w:t>
            </w:r>
          </w:p>
        </w:tc>
        <w:tc>
          <w:tcPr>
            <w:tcW w:w="1281" w:type="dxa"/>
            <w:shd w:val="clear" w:color="auto" w:fill="D9D9D9" w:themeFill="background1" w:themeFillShade="D9"/>
            <w:vAlign w:val="center"/>
          </w:tcPr>
          <w:p w14:paraId="48AFDA8F" w14:textId="77777777" w:rsidR="009E7306" w:rsidRPr="00776597" w:rsidRDefault="009E7306" w:rsidP="009A3572">
            <w:pPr>
              <w:spacing w:after="0"/>
              <w:jc w:val="center"/>
              <w:rPr>
                <w:rFonts w:ascii="Arial" w:hAnsi="Arial" w:cs="Arial"/>
                <w:b/>
                <w:bCs/>
                <w:sz w:val="18"/>
                <w:szCs w:val="18"/>
              </w:rPr>
            </w:pPr>
            <w:r w:rsidRPr="00776597">
              <w:rPr>
                <w:rFonts w:ascii="Arial" w:hAnsi="Arial" w:cs="Arial"/>
                <w:b/>
                <w:bCs/>
                <w:sz w:val="18"/>
                <w:szCs w:val="18"/>
              </w:rPr>
              <w:t>(C)</w:t>
            </w:r>
          </w:p>
        </w:tc>
        <w:tc>
          <w:tcPr>
            <w:tcW w:w="1134" w:type="dxa"/>
            <w:shd w:val="clear" w:color="auto" w:fill="D9D9D9" w:themeFill="background1" w:themeFillShade="D9"/>
            <w:vAlign w:val="center"/>
          </w:tcPr>
          <w:p w14:paraId="1D60839B" w14:textId="77777777" w:rsidR="009E7306" w:rsidRPr="00776597" w:rsidRDefault="009E7306" w:rsidP="009A3572">
            <w:pPr>
              <w:spacing w:after="0"/>
              <w:jc w:val="center"/>
              <w:rPr>
                <w:rFonts w:ascii="Arial" w:hAnsi="Arial" w:cs="Arial"/>
                <w:b/>
                <w:bCs/>
                <w:sz w:val="18"/>
                <w:szCs w:val="18"/>
              </w:rPr>
            </w:pPr>
            <w:r w:rsidRPr="00776597">
              <w:rPr>
                <w:rFonts w:ascii="Arial" w:hAnsi="Arial" w:cs="Arial"/>
                <w:b/>
                <w:bCs/>
                <w:sz w:val="18"/>
                <w:szCs w:val="18"/>
              </w:rPr>
              <w:t>(D) = (B) x (C)</w:t>
            </w:r>
          </w:p>
        </w:tc>
      </w:tr>
      <w:tr w:rsidR="009E7306" w:rsidRPr="008255E7" w14:paraId="133D63FB" w14:textId="77777777" w:rsidTr="009A3572">
        <w:trPr>
          <w:jc w:val="center"/>
        </w:trPr>
        <w:tc>
          <w:tcPr>
            <w:tcW w:w="988" w:type="dxa"/>
          </w:tcPr>
          <w:p w14:paraId="5E3C7E27" w14:textId="34BAAA80" w:rsidR="009E7306" w:rsidRPr="008255E7" w:rsidRDefault="00436AD7" w:rsidP="009A3572">
            <w:pPr>
              <w:spacing w:after="0"/>
              <w:jc w:val="center"/>
              <w:rPr>
                <w:rFonts w:ascii="Arial" w:hAnsi="Arial" w:cs="Arial"/>
                <w:sz w:val="18"/>
                <w:szCs w:val="18"/>
              </w:rPr>
            </w:pPr>
            <w:r>
              <w:rPr>
                <w:rFonts w:ascii="Arial" w:hAnsi="Arial" w:cs="Arial"/>
                <w:sz w:val="18"/>
                <w:szCs w:val="18"/>
              </w:rPr>
              <w:t>4</w:t>
            </w:r>
          </w:p>
        </w:tc>
        <w:tc>
          <w:tcPr>
            <w:tcW w:w="992" w:type="dxa"/>
          </w:tcPr>
          <w:p w14:paraId="51C0771B" w14:textId="77777777" w:rsidR="009E7306" w:rsidRPr="008255E7" w:rsidRDefault="009E7306" w:rsidP="009A3572">
            <w:pPr>
              <w:spacing w:after="0"/>
              <w:jc w:val="center"/>
              <w:rPr>
                <w:rFonts w:ascii="Arial" w:hAnsi="Arial" w:cs="Arial"/>
                <w:sz w:val="18"/>
                <w:szCs w:val="18"/>
              </w:rPr>
            </w:pPr>
            <w:r w:rsidRPr="008255E7">
              <w:rPr>
                <w:rFonts w:ascii="Arial" w:hAnsi="Arial" w:cs="Arial"/>
                <w:sz w:val="18"/>
                <w:szCs w:val="18"/>
              </w:rPr>
              <w:t>36915</w:t>
            </w:r>
          </w:p>
        </w:tc>
        <w:tc>
          <w:tcPr>
            <w:tcW w:w="3685" w:type="dxa"/>
          </w:tcPr>
          <w:p w14:paraId="5FA637F3" w14:textId="77777777" w:rsidR="009E7306" w:rsidRPr="008255E7" w:rsidRDefault="009E7306" w:rsidP="009A3572">
            <w:pPr>
              <w:spacing w:after="0"/>
              <w:jc w:val="center"/>
              <w:rPr>
                <w:rFonts w:ascii="Arial" w:hAnsi="Arial" w:cs="Arial"/>
                <w:sz w:val="18"/>
                <w:szCs w:val="18"/>
              </w:rPr>
            </w:pPr>
            <w:r w:rsidRPr="008255E7">
              <w:rPr>
                <w:rFonts w:ascii="Arial" w:hAnsi="Arial" w:cs="Arial"/>
                <w:sz w:val="18"/>
                <w:szCs w:val="18"/>
              </w:rPr>
              <w:t xml:space="preserve">ONIBUS - TRANSPORTE COLETIVO DE </w:t>
            </w:r>
            <w:proofErr w:type="gramStart"/>
            <w:r w:rsidRPr="008255E7">
              <w:rPr>
                <w:rFonts w:ascii="Arial" w:hAnsi="Arial" w:cs="Arial"/>
                <w:sz w:val="18"/>
                <w:szCs w:val="18"/>
              </w:rPr>
              <w:t>PASSAGEIROS,MOTOR</w:t>
            </w:r>
            <w:proofErr w:type="gramEnd"/>
            <w:r w:rsidRPr="008255E7">
              <w:rPr>
                <w:rFonts w:ascii="Arial" w:hAnsi="Arial" w:cs="Arial"/>
                <w:sz w:val="18"/>
                <w:szCs w:val="18"/>
              </w:rPr>
              <w:t xml:space="preserve"> </w:t>
            </w:r>
            <w:proofErr w:type="gramStart"/>
            <w:r w:rsidRPr="008255E7">
              <w:rPr>
                <w:rFonts w:ascii="Arial" w:hAnsi="Arial" w:cs="Arial"/>
                <w:sz w:val="18"/>
                <w:szCs w:val="18"/>
              </w:rPr>
              <w:t>ELETRICO,SEM</w:t>
            </w:r>
            <w:proofErr w:type="gramEnd"/>
            <w:r w:rsidRPr="008255E7">
              <w:rPr>
                <w:rFonts w:ascii="Arial" w:hAnsi="Arial" w:cs="Arial"/>
                <w:sz w:val="18"/>
                <w:szCs w:val="18"/>
              </w:rPr>
              <w:t xml:space="preserve"> </w:t>
            </w:r>
            <w:proofErr w:type="gramStart"/>
            <w:r w:rsidRPr="008255E7">
              <w:rPr>
                <w:rFonts w:ascii="Arial" w:hAnsi="Arial" w:cs="Arial"/>
                <w:sz w:val="18"/>
                <w:szCs w:val="18"/>
              </w:rPr>
              <w:t>TRANSMISSAO,CAPACIDADE</w:t>
            </w:r>
            <w:proofErr w:type="gramEnd"/>
            <w:r w:rsidRPr="008255E7">
              <w:rPr>
                <w:rFonts w:ascii="Arial" w:hAnsi="Arial" w:cs="Arial"/>
                <w:sz w:val="18"/>
                <w:szCs w:val="18"/>
              </w:rPr>
              <w:t xml:space="preserve"> MAXIMA PARA 89 </w:t>
            </w:r>
            <w:proofErr w:type="gramStart"/>
            <w:r w:rsidRPr="008255E7">
              <w:rPr>
                <w:rFonts w:ascii="Arial" w:hAnsi="Arial" w:cs="Arial"/>
                <w:sz w:val="18"/>
                <w:szCs w:val="18"/>
              </w:rPr>
              <w:t>PASSAGEIROS,FREIOS</w:t>
            </w:r>
            <w:proofErr w:type="gramEnd"/>
            <w:r w:rsidRPr="008255E7">
              <w:rPr>
                <w:rFonts w:ascii="Arial" w:hAnsi="Arial" w:cs="Arial"/>
                <w:sz w:val="18"/>
                <w:szCs w:val="18"/>
              </w:rPr>
              <w:t xml:space="preserve"> ABS, TRACAO ELETRICA COM CAPACIDADE MINIMA DE 250 KM, COM SISTEMA DE REFRIGERACAO, ACESSIBILIDADE CONFORME ABNT NBR 14022, CLIMATIZACAO, 03 (TRES) PORTAS DE SERVICO, SISTEMA DE VIDEOMONITORAMENTO, PAINEL ELETRONICO FRONTAL DE DESTINO, PAINEL DIGITAL ATRAS DA CABINE DO MOTORISTA, INFRAESTRUTURA PARA INSTALACAO DE VALIDADORES E CATRACAS PROXIMO AO POSTO DE COMANDO (MOTORISTA).</w:t>
            </w:r>
          </w:p>
        </w:tc>
        <w:tc>
          <w:tcPr>
            <w:tcW w:w="1276" w:type="dxa"/>
          </w:tcPr>
          <w:p w14:paraId="06BD49C3" w14:textId="77777777" w:rsidR="009E7306" w:rsidRPr="008255E7" w:rsidRDefault="009E7306" w:rsidP="009A3572">
            <w:pPr>
              <w:spacing w:after="0"/>
              <w:jc w:val="center"/>
              <w:rPr>
                <w:rFonts w:ascii="Arial" w:hAnsi="Arial" w:cs="Arial"/>
                <w:sz w:val="18"/>
                <w:szCs w:val="18"/>
              </w:rPr>
            </w:pPr>
            <w:r w:rsidRPr="008255E7">
              <w:rPr>
                <w:rFonts w:ascii="Arial" w:hAnsi="Arial" w:cs="Arial"/>
                <w:sz w:val="18"/>
                <w:szCs w:val="18"/>
              </w:rPr>
              <w:t>20</w:t>
            </w:r>
          </w:p>
        </w:tc>
        <w:tc>
          <w:tcPr>
            <w:tcW w:w="1281" w:type="dxa"/>
          </w:tcPr>
          <w:p w14:paraId="26C36135" w14:textId="77777777" w:rsidR="009E7306" w:rsidRPr="008255E7" w:rsidRDefault="009E7306" w:rsidP="009A3572">
            <w:pPr>
              <w:spacing w:after="0"/>
              <w:jc w:val="center"/>
              <w:rPr>
                <w:rFonts w:ascii="Arial" w:hAnsi="Arial" w:cs="Arial"/>
                <w:sz w:val="18"/>
                <w:szCs w:val="18"/>
              </w:rPr>
            </w:pPr>
            <w:r>
              <w:rPr>
                <w:rFonts w:ascii="Arial" w:hAnsi="Arial" w:cs="Arial"/>
                <w:sz w:val="18"/>
                <w:szCs w:val="18"/>
              </w:rPr>
              <w:t>0</w:t>
            </w:r>
          </w:p>
        </w:tc>
        <w:tc>
          <w:tcPr>
            <w:tcW w:w="1134" w:type="dxa"/>
          </w:tcPr>
          <w:p w14:paraId="3074FDE7" w14:textId="77777777" w:rsidR="009E7306" w:rsidRPr="008255E7" w:rsidRDefault="009E7306" w:rsidP="009A3572">
            <w:pPr>
              <w:spacing w:after="0"/>
              <w:jc w:val="center"/>
              <w:rPr>
                <w:rFonts w:ascii="Arial" w:hAnsi="Arial" w:cs="Arial"/>
                <w:sz w:val="18"/>
                <w:szCs w:val="18"/>
              </w:rPr>
            </w:pPr>
            <w:r>
              <w:rPr>
                <w:rFonts w:ascii="Arial" w:hAnsi="Arial" w:cs="Arial"/>
                <w:sz w:val="18"/>
                <w:szCs w:val="18"/>
              </w:rPr>
              <w:t>0</w:t>
            </w:r>
          </w:p>
        </w:tc>
      </w:tr>
      <w:tr w:rsidR="009E7306" w:rsidRPr="008255E7" w14:paraId="6D770703" w14:textId="77777777" w:rsidTr="009A3572">
        <w:trPr>
          <w:jc w:val="center"/>
        </w:trPr>
        <w:tc>
          <w:tcPr>
            <w:tcW w:w="988" w:type="dxa"/>
            <w:vMerge w:val="restart"/>
            <w:shd w:val="clear" w:color="auto" w:fill="D9D9D9" w:themeFill="background1" w:themeFillShade="D9"/>
            <w:vAlign w:val="center"/>
          </w:tcPr>
          <w:p w14:paraId="35315E97" w14:textId="47DC82E4" w:rsidR="009E7306" w:rsidRPr="00436AD7" w:rsidRDefault="00436AD7" w:rsidP="009A3572">
            <w:pPr>
              <w:spacing w:after="0"/>
              <w:jc w:val="center"/>
              <w:rPr>
                <w:rFonts w:ascii="Arial" w:hAnsi="Arial" w:cs="Arial"/>
                <w:b/>
                <w:bCs/>
                <w:sz w:val="18"/>
                <w:szCs w:val="18"/>
              </w:rPr>
            </w:pPr>
            <w:r w:rsidRPr="00436AD7">
              <w:rPr>
                <w:rFonts w:ascii="Arial" w:hAnsi="Arial" w:cs="Arial"/>
                <w:b/>
                <w:bCs/>
                <w:sz w:val="18"/>
                <w:szCs w:val="18"/>
              </w:rPr>
              <w:t>LOTE</w:t>
            </w:r>
          </w:p>
        </w:tc>
        <w:tc>
          <w:tcPr>
            <w:tcW w:w="992" w:type="dxa"/>
            <w:vMerge w:val="restart"/>
            <w:shd w:val="clear" w:color="auto" w:fill="D9D9D9" w:themeFill="background1" w:themeFillShade="D9"/>
            <w:vAlign w:val="center"/>
          </w:tcPr>
          <w:p w14:paraId="4206887E" w14:textId="77777777" w:rsidR="009E7306" w:rsidRPr="008255E7" w:rsidRDefault="009E7306" w:rsidP="009A3572">
            <w:pPr>
              <w:spacing w:after="0"/>
              <w:jc w:val="center"/>
              <w:rPr>
                <w:rFonts w:ascii="Arial" w:hAnsi="Arial" w:cs="Arial"/>
                <w:sz w:val="18"/>
                <w:szCs w:val="18"/>
              </w:rPr>
            </w:pPr>
            <w:r w:rsidRPr="008255E7">
              <w:rPr>
                <w:rFonts w:ascii="Arial" w:hAnsi="Arial" w:cs="Arial"/>
                <w:sz w:val="18"/>
                <w:szCs w:val="18"/>
              </w:rPr>
              <w:t>e-Fisco</w:t>
            </w:r>
          </w:p>
        </w:tc>
        <w:tc>
          <w:tcPr>
            <w:tcW w:w="3685" w:type="dxa"/>
            <w:vMerge w:val="restart"/>
            <w:shd w:val="clear" w:color="auto" w:fill="D9D9D9" w:themeFill="background1" w:themeFillShade="D9"/>
            <w:vAlign w:val="center"/>
          </w:tcPr>
          <w:p w14:paraId="0FAF281D" w14:textId="77777777" w:rsidR="009E7306" w:rsidRPr="008255E7" w:rsidRDefault="009E7306" w:rsidP="009A3572">
            <w:pPr>
              <w:spacing w:after="0"/>
              <w:jc w:val="center"/>
              <w:rPr>
                <w:rFonts w:ascii="Arial" w:hAnsi="Arial" w:cs="Arial"/>
                <w:sz w:val="18"/>
                <w:szCs w:val="18"/>
              </w:rPr>
            </w:pPr>
            <w:r w:rsidRPr="008255E7">
              <w:rPr>
                <w:rFonts w:ascii="Arial" w:hAnsi="Arial" w:cs="Arial"/>
                <w:sz w:val="18"/>
                <w:szCs w:val="18"/>
              </w:rPr>
              <w:t>Descrição</w:t>
            </w:r>
          </w:p>
        </w:tc>
        <w:tc>
          <w:tcPr>
            <w:tcW w:w="1276" w:type="dxa"/>
            <w:shd w:val="clear" w:color="auto" w:fill="D9D9D9" w:themeFill="background1" w:themeFillShade="D9"/>
            <w:vAlign w:val="center"/>
          </w:tcPr>
          <w:p w14:paraId="4DA287F2" w14:textId="77777777" w:rsidR="009E7306" w:rsidRPr="008255E7" w:rsidRDefault="009E7306" w:rsidP="009A3572">
            <w:pPr>
              <w:spacing w:after="0"/>
              <w:jc w:val="center"/>
              <w:rPr>
                <w:rFonts w:ascii="Arial" w:hAnsi="Arial" w:cs="Arial"/>
                <w:sz w:val="18"/>
                <w:szCs w:val="18"/>
              </w:rPr>
            </w:pPr>
            <w:r w:rsidRPr="008255E7">
              <w:rPr>
                <w:rFonts w:ascii="Arial" w:hAnsi="Arial" w:cs="Arial"/>
                <w:sz w:val="18"/>
                <w:szCs w:val="18"/>
              </w:rPr>
              <w:t>Quantidade</w:t>
            </w:r>
          </w:p>
        </w:tc>
        <w:tc>
          <w:tcPr>
            <w:tcW w:w="1281" w:type="dxa"/>
            <w:shd w:val="clear" w:color="auto" w:fill="D9D9D9" w:themeFill="background1" w:themeFillShade="D9"/>
            <w:vAlign w:val="center"/>
          </w:tcPr>
          <w:p w14:paraId="6F463D95" w14:textId="77777777" w:rsidR="009E7306" w:rsidRPr="008255E7" w:rsidRDefault="009E7306" w:rsidP="009A3572">
            <w:pPr>
              <w:spacing w:after="0"/>
              <w:jc w:val="center"/>
              <w:rPr>
                <w:rFonts w:ascii="Arial" w:hAnsi="Arial" w:cs="Arial"/>
                <w:sz w:val="18"/>
                <w:szCs w:val="18"/>
              </w:rPr>
            </w:pPr>
            <w:r w:rsidRPr="008255E7">
              <w:rPr>
                <w:rFonts w:ascii="Arial" w:hAnsi="Arial" w:cs="Arial"/>
                <w:sz w:val="18"/>
                <w:szCs w:val="18"/>
              </w:rPr>
              <w:t>Valor Unitário Estimado Máximo</w:t>
            </w:r>
          </w:p>
        </w:tc>
        <w:tc>
          <w:tcPr>
            <w:tcW w:w="1134" w:type="dxa"/>
            <w:shd w:val="clear" w:color="auto" w:fill="D9D9D9" w:themeFill="background1" w:themeFillShade="D9"/>
            <w:vAlign w:val="center"/>
          </w:tcPr>
          <w:p w14:paraId="74B561D4" w14:textId="77777777" w:rsidR="009E7306" w:rsidRPr="008255E7" w:rsidRDefault="009E7306" w:rsidP="009A3572">
            <w:pPr>
              <w:spacing w:after="0"/>
              <w:jc w:val="center"/>
              <w:rPr>
                <w:rFonts w:ascii="Arial" w:hAnsi="Arial" w:cs="Arial"/>
                <w:sz w:val="18"/>
                <w:szCs w:val="18"/>
              </w:rPr>
            </w:pPr>
            <w:r w:rsidRPr="008255E7">
              <w:rPr>
                <w:rFonts w:ascii="Arial" w:hAnsi="Arial" w:cs="Arial"/>
                <w:sz w:val="18"/>
                <w:szCs w:val="18"/>
              </w:rPr>
              <w:t>Valor Total Estimado Máximo</w:t>
            </w:r>
          </w:p>
        </w:tc>
      </w:tr>
      <w:tr w:rsidR="009E7306" w:rsidRPr="008255E7" w14:paraId="3061829F" w14:textId="77777777" w:rsidTr="009A3572">
        <w:trPr>
          <w:jc w:val="center"/>
        </w:trPr>
        <w:tc>
          <w:tcPr>
            <w:tcW w:w="988" w:type="dxa"/>
            <w:vMerge/>
            <w:shd w:val="clear" w:color="auto" w:fill="D9D9D9" w:themeFill="background1" w:themeFillShade="D9"/>
            <w:vAlign w:val="center"/>
          </w:tcPr>
          <w:p w14:paraId="0A54E7D1" w14:textId="77777777" w:rsidR="009E7306" w:rsidRPr="008255E7" w:rsidRDefault="009E7306" w:rsidP="009A3572">
            <w:pPr>
              <w:spacing w:after="0"/>
              <w:jc w:val="center"/>
              <w:rPr>
                <w:rFonts w:ascii="Arial" w:hAnsi="Arial" w:cs="Arial"/>
                <w:sz w:val="18"/>
                <w:szCs w:val="18"/>
              </w:rPr>
            </w:pPr>
          </w:p>
        </w:tc>
        <w:tc>
          <w:tcPr>
            <w:tcW w:w="992" w:type="dxa"/>
            <w:vMerge/>
            <w:shd w:val="clear" w:color="auto" w:fill="D9D9D9" w:themeFill="background1" w:themeFillShade="D9"/>
            <w:vAlign w:val="center"/>
          </w:tcPr>
          <w:p w14:paraId="764DFBCA" w14:textId="77777777" w:rsidR="009E7306" w:rsidRPr="008255E7" w:rsidRDefault="009E7306" w:rsidP="009A3572">
            <w:pPr>
              <w:spacing w:after="0"/>
              <w:jc w:val="center"/>
              <w:rPr>
                <w:rFonts w:ascii="Arial" w:hAnsi="Arial" w:cs="Arial"/>
                <w:sz w:val="18"/>
                <w:szCs w:val="18"/>
              </w:rPr>
            </w:pPr>
          </w:p>
        </w:tc>
        <w:tc>
          <w:tcPr>
            <w:tcW w:w="3685" w:type="dxa"/>
            <w:vMerge/>
            <w:shd w:val="clear" w:color="auto" w:fill="D9D9D9" w:themeFill="background1" w:themeFillShade="D9"/>
            <w:vAlign w:val="center"/>
          </w:tcPr>
          <w:p w14:paraId="28C15D6F" w14:textId="77777777" w:rsidR="009E7306" w:rsidRPr="008255E7" w:rsidRDefault="009E7306" w:rsidP="009A3572">
            <w:pPr>
              <w:spacing w:after="0"/>
              <w:jc w:val="center"/>
              <w:rPr>
                <w:rFonts w:ascii="Arial" w:hAnsi="Arial" w:cs="Arial"/>
                <w:sz w:val="18"/>
                <w:szCs w:val="18"/>
              </w:rPr>
            </w:pPr>
          </w:p>
        </w:tc>
        <w:tc>
          <w:tcPr>
            <w:tcW w:w="1276" w:type="dxa"/>
            <w:shd w:val="clear" w:color="auto" w:fill="D9D9D9" w:themeFill="background1" w:themeFillShade="D9"/>
            <w:vAlign w:val="center"/>
          </w:tcPr>
          <w:p w14:paraId="1D2A3847" w14:textId="77777777" w:rsidR="009E7306" w:rsidRPr="008255E7" w:rsidRDefault="009E7306" w:rsidP="009A3572">
            <w:pPr>
              <w:spacing w:after="0"/>
              <w:jc w:val="center"/>
              <w:rPr>
                <w:rFonts w:ascii="Arial" w:hAnsi="Arial" w:cs="Arial"/>
                <w:sz w:val="18"/>
                <w:szCs w:val="18"/>
              </w:rPr>
            </w:pPr>
            <w:r w:rsidRPr="008255E7">
              <w:rPr>
                <w:rFonts w:ascii="Arial" w:hAnsi="Arial" w:cs="Arial"/>
                <w:sz w:val="18"/>
                <w:szCs w:val="18"/>
              </w:rPr>
              <w:t>(B)</w:t>
            </w:r>
          </w:p>
        </w:tc>
        <w:tc>
          <w:tcPr>
            <w:tcW w:w="1281" w:type="dxa"/>
            <w:shd w:val="clear" w:color="auto" w:fill="D9D9D9" w:themeFill="background1" w:themeFillShade="D9"/>
            <w:vAlign w:val="center"/>
          </w:tcPr>
          <w:p w14:paraId="77BDC42C" w14:textId="77777777" w:rsidR="009E7306" w:rsidRPr="008255E7" w:rsidRDefault="009E7306" w:rsidP="009A3572">
            <w:pPr>
              <w:spacing w:after="0"/>
              <w:jc w:val="center"/>
              <w:rPr>
                <w:rFonts w:ascii="Arial" w:hAnsi="Arial" w:cs="Arial"/>
                <w:sz w:val="18"/>
                <w:szCs w:val="18"/>
              </w:rPr>
            </w:pPr>
            <w:r w:rsidRPr="008255E7">
              <w:rPr>
                <w:rFonts w:ascii="Arial" w:hAnsi="Arial" w:cs="Arial"/>
                <w:sz w:val="18"/>
                <w:szCs w:val="18"/>
              </w:rPr>
              <w:t>(C)</w:t>
            </w:r>
          </w:p>
        </w:tc>
        <w:tc>
          <w:tcPr>
            <w:tcW w:w="1134" w:type="dxa"/>
            <w:shd w:val="clear" w:color="auto" w:fill="D9D9D9" w:themeFill="background1" w:themeFillShade="D9"/>
            <w:vAlign w:val="center"/>
          </w:tcPr>
          <w:p w14:paraId="461BB7A8" w14:textId="77777777" w:rsidR="009E7306" w:rsidRPr="008255E7" w:rsidRDefault="009E7306" w:rsidP="009A3572">
            <w:pPr>
              <w:spacing w:after="0"/>
              <w:jc w:val="center"/>
              <w:rPr>
                <w:rFonts w:ascii="Arial" w:hAnsi="Arial" w:cs="Arial"/>
                <w:sz w:val="18"/>
                <w:szCs w:val="18"/>
              </w:rPr>
            </w:pPr>
            <w:r w:rsidRPr="008255E7">
              <w:rPr>
                <w:rFonts w:ascii="Arial" w:hAnsi="Arial" w:cs="Arial"/>
                <w:sz w:val="18"/>
                <w:szCs w:val="18"/>
              </w:rPr>
              <w:t>(D) = (B) x (C)</w:t>
            </w:r>
          </w:p>
        </w:tc>
      </w:tr>
      <w:tr w:rsidR="009E7306" w:rsidRPr="008255E7" w14:paraId="7E206700" w14:textId="77777777" w:rsidTr="009A3572">
        <w:trPr>
          <w:trHeight w:val="3579"/>
          <w:jc w:val="center"/>
        </w:trPr>
        <w:tc>
          <w:tcPr>
            <w:tcW w:w="988" w:type="dxa"/>
          </w:tcPr>
          <w:p w14:paraId="27DCD864" w14:textId="2DEEA0C6" w:rsidR="009E7306" w:rsidRPr="008255E7" w:rsidRDefault="00436AD7" w:rsidP="009A3572">
            <w:pPr>
              <w:spacing w:after="0"/>
              <w:jc w:val="center"/>
              <w:rPr>
                <w:rFonts w:ascii="Arial" w:hAnsi="Arial" w:cs="Arial"/>
                <w:sz w:val="18"/>
                <w:szCs w:val="18"/>
              </w:rPr>
            </w:pPr>
            <w:r>
              <w:rPr>
                <w:rFonts w:ascii="Arial" w:hAnsi="Arial" w:cs="Arial"/>
                <w:sz w:val="18"/>
                <w:szCs w:val="18"/>
              </w:rPr>
              <w:lastRenderedPageBreak/>
              <w:t>5</w:t>
            </w:r>
          </w:p>
        </w:tc>
        <w:tc>
          <w:tcPr>
            <w:tcW w:w="992" w:type="dxa"/>
          </w:tcPr>
          <w:p w14:paraId="5E664ADE" w14:textId="77777777" w:rsidR="009E7306" w:rsidRPr="008255E7" w:rsidRDefault="009E7306" w:rsidP="009A3572">
            <w:pPr>
              <w:spacing w:after="0"/>
              <w:jc w:val="center"/>
              <w:rPr>
                <w:rFonts w:ascii="Arial" w:hAnsi="Arial" w:cs="Arial"/>
                <w:sz w:val="18"/>
                <w:szCs w:val="18"/>
              </w:rPr>
            </w:pPr>
            <w:r w:rsidRPr="008255E7">
              <w:rPr>
                <w:rFonts w:ascii="Arial" w:hAnsi="Arial" w:cs="Arial"/>
                <w:sz w:val="18"/>
                <w:szCs w:val="18"/>
              </w:rPr>
              <w:t>36915</w:t>
            </w:r>
          </w:p>
        </w:tc>
        <w:tc>
          <w:tcPr>
            <w:tcW w:w="3685" w:type="dxa"/>
          </w:tcPr>
          <w:p w14:paraId="15531EFC" w14:textId="77777777" w:rsidR="009E7306" w:rsidRPr="008255E7" w:rsidRDefault="009E7306" w:rsidP="009A3572">
            <w:pPr>
              <w:spacing w:after="0"/>
              <w:jc w:val="center"/>
              <w:rPr>
                <w:rFonts w:ascii="Arial" w:hAnsi="Arial" w:cs="Arial"/>
                <w:sz w:val="18"/>
                <w:szCs w:val="18"/>
              </w:rPr>
            </w:pPr>
            <w:r w:rsidRPr="008255E7">
              <w:rPr>
                <w:rFonts w:ascii="Arial" w:hAnsi="Arial" w:cs="Arial"/>
                <w:sz w:val="18"/>
                <w:szCs w:val="18"/>
              </w:rPr>
              <w:t xml:space="preserve">ONIBUS - TRANSPORTE COLETIVO DE </w:t>
            </w:r>
            <w:proofErr w:type="gramStart"/>
            <w:r w:rsidRPr="008255E7">
              <w:rPr>
                <w:rFonts w:ascii="Arial" w:hAnsi="Arial" w:cs="Arial"/>
                <w:sz w:val="18"/>
                <w:szCs w:val="18"/>
              </w:rPr>
              <w:t>PASSAGEIROS,MOTOR</w:t>
            </w:r>
            <w:proofErr w:type="gramEnd"/>
            <w:r w:rsidRPr="008255E7">
              <w:rPr>
                <w:rFonts w:ascii="Arial" w:hAnsi="Arial" w:cs="Arial"/>
                <w:sz w:val="18"/>
                <w:szCs w:val="18"/>
              </w:rPr>
              <w:t xml:space="preserve"> </w:t>
            </w:r>
            <w:proofErr w:type="gramStart"/>
            <w:r w:rsidRPr="008255E7">
              <w:rPr>
                <w:rFonts w:ascii="Arial" w:hAnsi="Arial" w:cs="Arial"/>
                <w:sz w:val="18"/>
                <w:szCs w:val="18"/>
              </w:rPr>
              <w:t>ELETRICO,SEM</w:t>
            </w:r>
            <w:proofErr w:type="gramEnd"/>
            <w:r w:rsidRPr="008255E7">
              <w:rPr>
                <w:rFonts w:ascii="Arial" w:hAnsi="Arial" w:cs="Arial"/>
                <w:sz w:val="18"/>
                <w:szCs w:val="18"/>
              </w:rPr>
              <w:t xml:space="preserve"> </w:t>
            </w:r>
            <w:proofErr w:type="gramStart"/>
            <w:r w:rsidRPr="008255E7">
              <w:rPr>
                <w:rFonts w:ascii="Arial" w:hAnsi="Arial" w:cs="Arial"/>
                <w:sz w:val="18"/>
                <w:szCs w:val="18"/>
              </w:rPr>
              <w:t>TRANSMISSAO,CAPACIDADE</w:t>
            </w:r>
            <w:proofErr w:type="gramEnd"/>
            <w:r w:rsidRPr="008255E7">
              <w:rPr>
                <w:rFonts w:ascii="Arial" w:hAnsi="Arial" w:cs="Arial"/>
                <w:sz w:val="18"/>
                <w:szCs w:val="18"/>
              </w:rPr>
              <w:t xml:space="preserve"> MAXIMA PARA 89 </w:t>
            </w:r>
            <w:proofErr w:type="gramStart"/>
            <w:r w:rsidRPr="008255E7">
              <w:rPr>
                <w:rFonts w:ascii="Arial" w:hAnsi="Arial" w:cs="Arial"/>
                <w:sz w:val="18"/>
                <w:szCs w:val="18"/>
              </w:rPr>
              <w:t>PASSAGEIROS,FREIOS</w:t>
            </w:r>
            <w:proofErr w:type="gramEnd"/>
            <w:r w:rsidRPr="008255E7">
              <w:rPr>
                <w:rFonts w:ascii="Arial" w:hAnsi="Arial" w:cs="Arial"/>
                <w:sz w:val="18"/>
                <w:szCs w:val="18"/>
              </w:rPr>
              <w:t xml:space="preserve"> ABS, TRACAO ELETRICA COM CAPACIDADE MINIMA DE 250 KM, COM SISTEMA DE REFRIGERACAO, ACESSIBILIDADE CONFORME ABNT NBR 14022, CLIMATIZACAO, 03 (TRES) PORTAS DE SERVICO, SISTEMA DE VIDEOMONITORAMENTO, PAINEL ELETRONICO FRONTAL DE DESTINO, PAINEL DIGITAL ATRAS DA CABINE DO MOTORISTA, INFRAESTRUTURA PARA INSTALACAO DE VALIDADORES E CATRACAS PROXIMO AO POSTO DE COMANDO (MOTORISTA).</w:t>
            </w:r>
          </w:p>
        </w:tc>
        <w:tc>
          <w:tcPr>
            <w:tcW w:w="1276" w:type="dxa"/>
          </w:tcPr>
          <w:p w14:paraId="30D87873" w14:textId="77777777" w:rsidR="009E7306" w:rsidRPr="008255E7" w:rsidRDefault="009E7306" w:rsidP="009A3572">
            <w:pPr>
              <w:spacing w:after="0"/>
              <w:jc w:val="center"/>
              <w:rPr>
                <w:rFonts w:ascii="Arial" w:hAnsi="Arial" w:cs="Arial"/>
                <w:sz w:val="18"/>
                <w:szCs w:val="18"/>
              </w:rPr>
            </w:pPr>
            <w:r w:rsidRPr="008255E7">
              <w:rPr>
                <w:rFonts w:ascii="Arial" w:hAnsi="Arial" w:cs="Arial"/>
                <w:sz w:val="18"/>
                <w:szCs w:val="18"/>
              </w:rPr>
              <w:t>20</w:t>
            </w:r>
          </w:p>
        </w:tc>
        <w:tc>
          <w:tcPr>
            <w:tcW w:w="1281" w:type="dxa"/>
          </w:tcPr>
          <w:p w14:paraId="7B919184" w14:textId="77777777" w:rsidR="009E7306" w:rsidRPr="008255E7" w:rsidRDefault="009E7306" w:rsidP="009A3572">
            <w:pPr>
              <w:spacing w:after="0"/>
              <w:jc w:val="center"/>
              <w:rPr>
                <w:rFonts w:ascii="Arial" w:hAnsi="Arial" w:cs="Arial"/>
                <w:sz w:val="18"/>
                <w:szCs w:val="18"/>
              </w:rPr>
            </w:pPr>
            <w:r>
              <w:rPr>
                <w:rFonts w:ascii="Arial" w:hAnsi="Arial" w:cs="Arial"/>
                <w:sz w:val="18"/>
                <w:szCs w:val="18"/>
              </w:rPr>
              <w:t>0</w:t>
            </w:r>
          </w:p>
        </w:tc>
        <w:tc>
          <w:tcPr>
            <w:tcW w:w="1134" w:type="dxa"/>
          </w:tcPr>
          <w:p w14:paraId="1A886892" w14:textId="77777777" w:rsidR="009E7306" w:rsidRPr="008255E7" w:rsidRDefault="009E7306" w:rsidP="009A3572">
            <w:pPr>
              <w:spacing w:after="0"/>
              <w:jc w:val="center"/>
              <w:rPr>
                <w:rFonts w:ascii="Arial" w:hAnsi="Arial" w:cs="Arial"/>
                <w:sz w:val="18"/>
                <w:szCs w:val="18"/>
              </w:rPr>
            </w:pPr>
            <w:r>
              <w:rPr>
                <w:rFonts w:ascii="Arial" w:hAnsi="Arial" w:cs="Arial"/>
                <w:sz w:val="18"/>
                <w:szCs w:val="18"/>
              </w:rPr>
              <w:t>0</w:t>
            </w:r>
          </w:p>
        </w:tc>
      </w:tr>
      <w:tr w:rsidR="009E7306" w:rsidRPr="008255E7" w14:paraId="32839748" w14:textId="77777777" w:rsidTr="009A3572">
        <w:trPr>
          <w:jc w:val="center"/>
        </w:trPr>
        <w:tc>
          <w:tcPr>
            <w:tcW w:w="988" w:type="dxa"/>
            <w:vMerge w:val="restart"/>
            <w:shd w:val="clear" w:color="auto" w:fill="D9D9D9" w:themeFill="background1" w:themeFillShade="D9"/>
            <w:vAlign w:val="center"/>
          </w:tcPr>
          <w:p w14:paraId="3C1C7385" w14:textId="26919484" w:rsidR="009E7306" w:rsidRPr="00776597" w:rsidRDefault="00436AD7" w:rsidP="00436AD7">
            <w:pPr>
              <w:spacing w:after="0"/>
              <w:rPr>
                <w:rFonts w:ascii="Arial" w:hAnsi="Arial" w:cs="Arial"/>
                <w:b/>
                <w:bCs/>
                <w:sz w:val="18"/>
                <w:szCs w:val="18"/>
              </w:rPr>
            </w:pPr>
            <w:r>
              <w:rPr>
                <w:rFonts w:ascii="Arial" w:hAnsi="Arial" w:cs="Arial"/>
                <w:b/>
                <w:bCs/>
                <w:sz w:val="18"/>
                <w:szCs w:val="18"/>
              </w:rPr>
              <w:t>LOTE</w:t>
            </w:r>
          </w:p>
        </w:tc>
        <w:tc>
          <w:tcPr>
            <w:tcW w:w="992" w:type="dxa"/>
            <w:vMerge w:val="restart"/>
            <w:shd w:val="clear" w:color="auto" w:fill="D9D9D9" w:themeFill="background1" w:themeFillShade="D9"/>
            <w:vAlign w:val="center"/>
          </w:tcPr>
          <w:p w14:paraId="2A888D5C" w14:textId="77777777" w:rsidR="009E7306" w:rsidRPr="00776597" w:rsidRDefault="009E7306" w:rsidP="009A3572">
            <w:pPr>
              <w:spacing w:after="0"/>
              <w:jc w:val="center"/>
              <w:rPr>
                <w:rFonts w:ascii="Arial" w:hAnsi="Arial" w:cs="Arial"/>
                <w:b/>
                <w:bCs/>
                <w:sz w:val="18"/>
                <w:szCs w:val="18"/>
              </w:rPr>
            </w:pPr>
            <w:r w:rsidRPr="00776597">
              <w:rPr>
                <w:rFonts w:ascii="Arial" w:hAnsi="Arial" w:cs="Arial"/>
                <w:b/>
                <w:bCs/>
                <w:sz w:val="18"/>
                <w:szCs w:val="18"/>
              </w:rPr>
              <w:t>e-Fisco</w:t>
            </w:r>
          </w:p>
        </w:tc>
        <w:tc>
          <w:tcPr>
            <w:tcW w:w="3685" w:type="dxa"/>
            <w:vMerge w:val="restart"/>
            <w:shd w:val="clear" w:color="auto" w:fill="D9D9D9" w:themeFill="background1" w:themeFillShade="D9"/>
            <w:vAlign w:val="center"/>
          </w:tcPr>
          <w:p w14:paraId="53A3C64E" w14:textId="77777777" w:rsidR="009E7306" w:rsidRPr="00776597" w:rsidRDefault="009E7306" w:rsidP="009A3572">
            <w:pPr>
              <w:spacing w:after="0"/>
              <w:jc w:val="center"/>
              <w:rPr>
                <w:rFonts w:ascii="Arial" w:hAnsi="Arial" w:cs="Arial"/>
                <w:b/>
                <w:bCs/>
                <w:sz w:val="18"/>
                <w:szCs w:val="18"/>
              </w:rPr>
            </w:pPr>
            <w:r w:rsidRPr="00776597">
              <w:rPr>
                <w:rFonts w:ascii="Arial" w:hAnsi="Arial" w:cs="Arial"/>
                <w:b/>
                <w:bCs/>
                <w:sz w:val="18"/>
                <w:szCs w:val="18"/>
              </w:rPr>
              <w:t>Descrição</w:t>
            </w:r>
          </w:p>
        </w:tc>
        <w:tc>
          <w:tcPr>
            <w:tcW w:w="1276" w:type="dxa"/>
            <w:shd w:val="clear" w:color="auto" w:fill="D9D9D9" w:themeFill="background1" w:themeFillShade="D9"/>
            <w:vAlign w:val="center"/>
          </w:tcPr>
          <w:p w14:paraId="4CFB8DE7" w14:textId="77777777" w:rsidR="009E7306" w:rsidRPr="00776597" w:rsidRDefault="009E7306" w:rsidP="009A3572">
            <w:pPr>
              <w:spacing w:after="0"/>
              <w:jc w:val="center"/>
              <w:rPr>
                <w:rFonts w:ascii="Arial" w:hAnsi="Arial" w:cs="Arial"/>
                <w:b/>
                <w:bCs/>
                <w:sz w:val="18"/>
                <w:szCs w:val="18"/>
              </w:rPr>
            </w:pPr>
            <w:r w:rsidRPr="00776597">
              <w:rPr>
                <w:rFonts w:ascii="Arial" w:hAnsi="Arial" w:cs="Arial"/>
                <w:b/>
                <w:bCs/>
                <w:sz w:val="18"/>
                <w:szCs w:val="18"/>
              </w:rPr>
              <w:t>Quantidade</w:t>
            </w:r>
          </w:p>
        </w:tc>
        <w:tc>
          <w:tcPr>
            <w:tcW w:w="1281" w:type="dxa"/>
            <w:shd w:val="clear" w:color="auto" w:fill="D9D9D9" w:themeFill="background1" w:themeFillShade="D9"/>
            <w:vAlign w:val="center"/>
          </w:tcPr>
          <w:p w14:paraId="697FC283" w14:textId="77777777" w:rsidR="009E7306" w:rsidRPr="00776597" w:rsidRDefault="009E7306" w:rsidP="009A3572">
            <w:pPr>
              <w:spacing w:after="0"/>
              <w:jc w:val="center"/>
              <w:rPr>
                <w:rFonts w:ascii="Arial" w:hAnsi="Arial" w:cs="Arial"/>
                <w:b/>
                <w:bCs/>
                <w:sz w:val="18"/>
                <w:szCs w:val="18"/>
              </w:rPr>
            </w:pPr>
            <w:r w:rsidRPr="00776597">
              <w:rPr>
                <w:rFonts w:ascii="Arial" w:hAnsi="Arial" w:cs="Arial"/>
                <w:b/>
                <w:bCs/>
                <w:sz w:val="18"/>
                <w:szCs w:val="18"/>
              </w:rPr>
              <w:t>Valor Unitário Estimado Máximo</w:t>
            </w:r>
          </w:p>
        </w:tc>
        <w:tc>
          <w:tcPr>
            <w:tcW w:w="1134" w:type="dxa"/>
            <w:shd w:val="clear" w:color="auto" w:fill="D9D9D9" w:themeFill="background1" w:themeFillShade="D9"/>
            <w:vAlign w:val="center"/>
          </w:tcPr>
          <w:p w14:paraId="6556157F" w14:textId="77777777" w:rsidR="009E7306" w:rsidRPr="00776597" w:rsidRDefault="009E7306" w:rsidP="009A3572">
            <w:pPr>
              <w:spacing w:after="0"/>
              <w:jc w:val="center"/>
              <w:rPr>
                <w:rFonts w:ascii="Arial" w:hAnsi="Arial" w:cs="Arial"/>
                <w:b/>
                <w:bCs/>
                <w:sz w:val="18"/>
                <w:szCs w:val="18"/>
              </w:rPr>
            </w:pPr>
            <w:r w:rsidRPr="00776597">
              <w:rPr>
                <w:rFonts w:ascii="Arial" w:hAnsi="Arial" w:cs="Arial"/>
                <w:b/>
                <w:bCs/>
                <w:sz w:val="18"/>
                <w:szCs w:val="18"/>
              </w:rPr>
              <w:t>Valor Total Estimado Máximo</w:t>
            </w:r>
          </w:p>
        </w:tc>
      </w:tr>
      <w:tr w:rsidR="009E7306" w:rsidRPr="008255E7" w14:paraId="14097048" w14:textId="77777777" w:rsidTr="009A3572">
        <w:trPr>
          <w:jc w:val="center"/>
        </w:trPr>
        <w:tc>
          <w:tcPr>
            <w:tcW w:w="988" w:type="dxa"/>
            <w:vMerge/>
            <w:shd w:val="clear" w:color="auto" w:fill="D9D9D9" w:themeFill="background1" w:themeFillShade="D9"/>
            <w:vAlign w:val="center"/>
          </w:tcPr>
          <w:p w14:paraId="7D4F7F71" w14:textId="77777777" w:rsidR="009E7306" w:rsidRPr="00776597" w:rsidRDefault="009E7306" w:rsidP="009A3572">
            <w:pPr>
              <w:spacing w:after="0"/>
              <w:jc w:val="center"/>
              <w:rPr>
                <w:rFonts w:ascii="Arial" w:hAnsi="Arial" w:cs="Arial"/>
                <w:b/>
                <w:bCs/>
                <w:sz w:val="18"/>
                <w:szCs w:val="18"/>
              </w:rPr>
            </w:pPr>
          </w:p>
        </w:tc>
        <w:tc>
          <w:tcPr>
            <w:tcW w:w="992" w:type="dxa"/>
            <w:vMerge/>
            <w:shd w:val="clear" w:color="auto" w:fill="D9D9D9" w:themeFill="background1" w:themeFillShade="D9"/>
            <w:vAlign w:val="center"/>
          </w:tcPr>
          <w:p w14:paraId="6DD90D88" w14:textId="77777777" w:rsidR="009E7306" w:rsidRPr="00776597" w:rsidRDefault="009E7306" w:rsidP="009A3572">
            <w:pPr>
              <w:spacing w:after="0"/>
              <w:jc w:val="center"/>
              <w:rPr>
                <w:rFonts w:ascii="Arial" w:hAnsi="Arial" w:cs="Arial"/>
                <w:b/>
                <w:bCs/>
                <w:sz w:val="18"/>
                <w:szCs w:val="18"/>
              </w:rPr>
            </w:pPr>
          </w:p>
        </w:tc>
        <w:tc>
          <w:tcPr>
            <w:tcW w:w="3685" w:type="dxa"/>
            <w:vMerge/>
            <w:shd w:val="clear" w:color="auto" w:fill="D9D9D9" w:themeFill="background1" w:themeFillShade="D9"/>
            <w:vAlign w:val="center"/>
          </w:tcPr>
          <w:p w14:paraId="3AE9016F" w14:textId="77777777" w:rsidR="009E7306" w:rsidRPr="00776597" w:rsidRDefault="009E7306" w:rsidP="009A3572">
            <w:pPr>
              <w:spacing w:after="0"/>
              <w:jc w:val="center"/>
              <w:rPr>
                <w:rFonts w:ascii="Arial" w:hAnsi="Arial" w:cs="Arial"/>
                <w:b/>
                <w:bCs/>
                <w:sz w:val="18"/>
                <w:szCs w:val="18"/>
              </w:rPr>
            </w:pPr>
          </w:p>
        </w:tc>
        <w:tc>
          <w:tcPr>
            <w:tcW w:w="1276" w:type="dxa"/>
            <w:shd w:val="clear" w:color="auto" w:fill="D9D9D9" w:themeFill="background1" w:themeFillShade="D9"/>
            <w:vAlign w:val="center"/>
          </w:tcPr>
          <w:p w14:paraId="17E8CFE0" w14:textId="77777777" w:rsidR="009E7306" w:rsidRPr="00776597" w:rsidRDefault="009E7306" w:rsidP="009A3572">
            <w:pPr>
              <w:spacing w:after="0"/>
              <w:jc w:val="center"/>
              <w:rPr>
                <w:rFonts w:ascii="Arial" w:hAnsi="Arial" w:cs="Arial"/>
                <w:b/>
                <w:bCs/>
                <w:sz w:val="18"/>
                <w:szCs w:val="18"/>
              </w:rPr>
            </w:pPr>
            <w:r w:rsidRPr="00776597">
              <w:rPr>
                <w:rFonts w:ascii="Arial" w:hAnsi="Arial" w:cs="Arial"/>
                <w:b/>
                <w:bCs/>
                <w:sz w:val="18"/>
                <w:szCs w:val="18"/>
              </w:rPr>
              <w:t>(B)</w:t>
            </w:r>
          </w:p>
        </w:tc>
        <w:tc>
          <w:tcPr>
            <w:tcW w:w="1281" w:type="dxa"/>
            <w:shd w:val="clear" w:color="auto" w:fill="D9D9D9" w:themeFill="background1" w:themeFillShade="D9"/>
            <w:vAlign w:val="center"/>
          </w:tcPr>
          <w:p w14:paraId="597B81F7" w14:textId="77777777" w:rsidR="009E7306" w:rsidRPr="00776597" w:rsidRDefault="009E7306" w:rsidP="009A3572">
            <w:pPr>
              <w:spacing w:after="0"/>
              <w:jc w:val="center"/>
              <w:rPr>
                <w:rFonts w:ascii="Arial" w:hAnsi="Arial" w:cs="Arial"/>
                <w:b/>
                <w:bCs/>
                <w:sz w:val="18"/>
                <w:szCs w:val="18"/>
              </w:rPr>
            </w:pPr>
            <w:r w:rsidRPr="00776597">
              <w:rPr>
                <w:rFonts w:ascii="Arial" w:hAnsi="Arial" w:cs="Arial"/>
                <w:b/>
                <w:bCs/>
                <w:sz w:val="18"/>
                <w:szCs w:val="18"/>
              </w:rPr>
              <w:t>(C)</w:t>
            </w:r>
          </w:p>
        </w:tc>
        <w:tc>
          <w:tcPr>
            <w:tcW w:w="1134" w:type="dxa"/>
            <w:shd w:val="clear" w:color="auto" w:fill="D9D9D9" w:themeFill="background1" w:themeFillShade="D9"/>
            <w:vAlign w:val="center"/>
          </w:tcPr>
          <w:p w14:paraId="7235C668" w14:textId="77777777" w:rsidR="009E7306" w:rsidRPr="00776597" w:rsidRDefault="009E7306" w:rsidP="009A3572">
            <w:pPr>
              <w:spacing w:after="0"/>
              <w:jc w:val="center"/>
              <w:rPr>
                <w:rFonts w:ascii="Arial" w:hAnsi="Arial" w:cs="Arial"/>
                <w:b/>
                <w:bCs/>
                <w:sz w:val="18"/>
                <w:szCs w:val="18"/>
              </w:rPr>
            </w:pPr>
            <w:r w:rsidRPr="00776597">
              <w:rPr>
                <w:rFonts w:ascii="Arial" w:hAnsi="Arial" w:cs="Arial"/>
                <w:b/>
                <w:bCs/>
                <w:sz w:val="18"/>
                <w:szCs w:val="18"/>
              </w:rPr>
              <w:t>(D) = (B) x (C)</w:t>
            </w:r>
          </w:p>
        </w:tc>
      </w:tr>
      <w:tr w:rsidR="009E7306" w:rsidRPr="008255E7" w14:paraId="2B581E4E" w14:textId="77777777" w:rsidTr="009A3572">
        <w:trPr>
          <w:jc w:val="center"/>
        </w:trPr>
        <w:tc>
          <w:tcPr>
            <w:tcW w:w="988" w:type="dxa"/>
          </w:tcPr>
          <w:p w14:paraId="49252E3B" w14:textId="6F3F7755" w:rsidR="009E7306" w:rsidRPr="008255E7" w:rsidRDefault="00436AD7" w:rsidP="009A3572">
            <w:pPr>
              <w:spacing w:after="0"/>
              <w:jc w:val="center"/>
              <w:rPr>
                <w:rFonts w:ascii="Arial" w:hAnsi="Arial" w:cs="Arial"/>
                <w:sz w:val="18"/>
                <w:szCs w:val="18"/>
              </w:rPr>
            </w:pPr>
            <w:r>
              <w:rPr>
                <w:rFonts w:ascii="Arial" w:hAnsi="Arial" w:cs="Arial"/>
                <w:sz w:val="18"/>
                <w:szCs w:val="18"/>
              </w:rPr>
              <w:t>6</w:t>
            </w:r>
          </w:p>
        </w:tc>
        <w:tc>
          <w:tcPr>
            <w:tcW w:w="992" w:type="dxa"/>
          </w:tcPr>
          <w:p w14:paraId="326B707D" w14:textId="77777777" w:rsidR="009E7306" w:rsidRPr="008255E7" w:rsidRDefault="009E7306" w:rsidP="009A3572">
            <w:pPr>
              <w:spacing w:after="0"/>
              <w:jc w:val="center"/>
              <w:rPr>
                <w:rFonts w:ascii="Arial" w:hAnsi="Arial" w:cs="Arial"/>
                <w:sz w:val="18"/>
                <w:szCs w:val="18"/>
              </w:rPr>
            </w:pPr>
            <w:r w:rsidRPr="008255E7">
              <w:rPr>
                <w:rFonts w:ascii="Arial" w:hAnsi="Arial" w:cs="Arial"/>
                <w:sz w:val="18"/>
                <w:szCs w:val="18"/>
              </w:rPr>
              <w:t>9256</w:t>
            </w:r>
          </w:p>
        </w:tc>
        <w:tc>
          <w:tcPr>
            <w:tcW w:w="3685" w:type="dxa"/>
          </w:tcPr>
          <w:p w14:paraId="5EC74A31" w14:textId="77777777" w:rsidR="009E7306" w:rsidRPr="008255E7" w:rsidRDefault="009E7306" w:rsidP="009A3572">
            <w:pPr>
              <w:spacing w:after="0"/>
              <w:jc w:val="center"/>
              <w:rPr>
                <w:rFonts w:ascii="Arial" w:hAnsi="Arial" w:cs="Arial"/>
                <w:sz w:val="18"/>
                <w:szCs w:val="18"/>
              </w:rPr>
            </w:pPr>
            <w:r w:rsidRPr="008255E7">
              <w:rPr>
                <w:rFonts w:ascii="Arial" w:hAnsi="Arial" w:cs="Arial"/>
                <w:sz w:val="18"/>
                <w:szCs w:val="18"/>
              </w:rPr>
              <w:t>FORNECIMENTO E INSTALAÇÃO DE CARREGADOR DE BATERIA AUTOMOTIVA - DO TIPO CARREGADOR RAPIDO EM CORRENTE CONTINUA (DC</w:t>
            </w:r>
            <w:proofErr w:type="gramStart"/>
            <w:r w:rsidRPr="008255E7">
              <w:rPr>
                <w:rFonts w:ascii="Arial" w:hAnsi="Arial" w:cs="Arial"/>
                <w:sz w:val="18"/>
                <w:szCs w:val="18"/>
              </w:rPr>
              <w:t>),POTENCIA</w:t>
            </w:r>
            <w:proofErr w:type="gramEnd"/>
            <w:r w:rsidRPr="008255E7">
              <w:rPr>
                <w:rFonts w:ascii="Arial" w:hAnsi="Arial" w:cs="Arial"/>
                <w:sz w:val="18"/>
                <w:szCs w:val="18"/>
              </w:rPr>
              <w:t xml:space="preserve"> DE SAIDA MINIMA DE 240 KW DC, COM AJUSTE </w:t>
            </w:r>
            <w:proofErr w:type="gramStart"/>
            <w:r w:rsidRPr="008255E7">
              <w:rPr>
                <w:rFonts w:ascii="Arial" w:hAnsi="Arial" w:cs="Arial"/>
                <w:sz w:val="18"/>
                <w:szCs w:val="18"/>
              </w:rPr>
              <w:t>AUTOMATICO,REGULAGEM</w:t>
            </w:r>
            <w:proofErr w:type="gramEnd"/>
            <w:r w:rsidRPr="008255E7">
              <w:rPr>
                <w:rFonts w:ascii="Arial" w:hAnsi="Arial" w:cs="Arial"/>
                <w:sz w:val="18"/>
                <w:szCs w:val="18"/>
              </w:rPr>
              <w:t xml:space="preserve"> COM FUNCAO SMART CHARGE, PARA DISTRIBUCAO </w:t>
            </w:r>
            <w:proofErr w:type="gramStart"/>
            <w:r w:rsidRPr="008255E7">
              <w:rPr>
                <w:rFonts w:ascii="Arial" w:hAnsi="Arial" w:cs="Arial"/>
                <w:sz w:val="18"/>
                <w:szCs w:val="18"/>
              </w:rPr>
              <w:t>DINAMICA,CAPACIDADE</w:t>
            </w:r>
            <w:proofErr w:type="gramEnd"/>
            <w:r w:rsidRPr="008255E7">
              <w:rPr>
                <w:rFonts w:ascii="Arial" w:hAnsi="Arial" w:cs="Arial"/>
                <w:sz w:val="18"/>
                <w:szCs w:val="18"/>
              </w:rPr>
              <w:t xml:space="preserve"> DE 150 VCC A 1000 </w:t>
            </w:r>
            <w:proofErr w:type="gramStart"/>
            <w:r w:rsidRPr="008255E7">
              <w:rPr>
                <w:rFonts w:ascii="Arial" w:hAnsi="Arial" w:cs="Arial"/>
                <w:sz w:val="18"/>
                <w:szCs w:val="18"/>
              </w:rPr>
              <w:t>VCC,TENSAO</w:t>
            </w:r>
            <w:proofErr w:type="gramEnd"/>
            <w:r w:rsidRPr="008255E7">
              <w:rPr>
                <w:rFonts w:ascii="Arial" w:hAnsi="Arial" w:cs="Arial"/>
                <w:sz w:val="18"/>
                <w:szCs w:val="18"/>
              </w:rPr>
              <w:t xml:space="preserve"> DE ENTRADA DE 380 VCA (TRIFASICO) E FREQUENCIA DE ENTRADA DE 50/60 HZ</w:t>
            </w:r>
          </w:p>
        </w:tc>
        <w:tc>
          <w:tcPr>
            <w:tcW w:w="1276" w:type="dxa"/>
          </w:tcPr>
          <w:p w14:paraId="1E763164" w14:textId="77777777" w:rsidR="009E7306" w:rsidRPr="008255E7" w:rsidRDefault="009E7306" w:rsidP="009A3572">
            <w:pPr>
              <w:spacing w:after="0"/>
              <w:jc w:val="center"/>
              <w:rPr>
                <w:rFonts w:ascii="Arial" w:hAnsi="Arial" w:cs="Arial"/>
                <w:sz w:val="18"/>
                <w:szCs w:val="18"/>
              </w:rPr>
            </w:pPr>
            <w:r w:rsidRPr="008255E7">
              <w:rPr>
                <w:rFonts w:ascii="Arial" w:hAnsi="Arial" w:cs="Arial"/>
                <w:sz w:val="18"/>
                <w:szCs w:val="18"/>
              </w:rPr>
              <w:t>50</w:t>
            </w:r>
          </w:p>
        </w:tc>
        <w:tc>
          <w:tcPr>
            <w:tcW w:w="1281" w:type="dxa"/>
          </w:tcPr>
          <w:p w14:paraId="375178E9" w14:textId="77777777" w:rsidR="009E7306" w:rsidRPr="008255E7" w:rsidRDefault="009E7306" w:rsidP="009A3572">
            <w:pPr>
              <w:spacing w:after="0"/>
              <w:jc w:val="center"/>
              <w:rPr>
                <w:rFonts w:ascii="Arial" w:hAnsi="Arial" w:cs="Arial"/>
                <w:sz w:val="18"/>
                <w:szCs w:val="18"/>
              </w:rPr>
            </w:pPr>
            <w:r>
              <w:rPr>
                <w:rFonts w:ascii="Arial" w:hAnsi="Arial" w:cs="Arial"/>
                <w:sz w:val="18"/>
                <w:szCs w:val="18"/>
              </w:rPr>
              <w:t>0</w:t>
            </w:r>
          </w:p>
        </w:tc>
        <w:tc>
          <w:tcPr>
            <w:tcW w:w="1134" w:type="dxa"/>
          </w:tcPr>
          <w:p w14:paraId="4B98433B" w14:textId="77777777" w:rsidR="009E7306" w:rsidRPr="008255E7" w:rsidRDefault="009E7306" w:rsidP="009A3572">
            <w:pPr>
              <w:spacing w:after="0"/>
              <w:jc w:val="center"/>
              <w:rPr>
                <w:rFonts w:ascii="Arial" w:hAnsi="Arial" w:cs="Arial"/>
                <w:sz w:val="18"/>
                <w:szCs w:val="18"/>
              </w:rPr>
            </w:pPr>
            <w:r>
              <w:rPr>
                <w:rFonts w:ascii="Arial" w:hAnsi="Arial" w:cs="Arial"/>
                <w:sz w:val="18"/>
                <w:szCs w:val="18"/>
              </w:rPr>
              <w:t>0</w:t>
            </w:r>
          </w:p>
        </w:tc>
      </w:tr>
    </w:tbl>
    <w:p w14:paraId="7D5B24A4" w14:textId="77777777" w:rsidR="00EF4E6E" w:rsidRPr="0086477D" w:rsidRDefault="00EF4E6E" w:rsidP="0086477D">
      <w:pPr>
        <w:pStyle w:val="SemEspaamento"/>
        <w:spacing w:line="360" w:lineRule="auto"/>
        <w:jc w:val="both"/>
        <w:rPr>
          <w:rFonts w:ascii="Arial" w:hAnsi="Arial" w:cs="Arial"/>
          <w:sz w:val="21"/>
          <w:szCs w:val="21"/>
        </w:rPr>
      </w:pPr>
    </w:p>
    <w:p w14:paraId="1A5C9CB9" w14:textId="10B659C7" w:rsidR="00EF4E6E" w:rsidRPr="00233B02" w:rsidRDefault="00EF4E6E">
      <w:pPr>
        <w:pStyle w:val="SemEspaamento"/>
        <w:numPr>
          <w:ilvl w:val="1"/>
          <w:numId w:val="21"/>
        </w:numPr>
        <w:spacing w:line="360" w:lineRule="auto"/>
        <w:ind w:left="567" w:hanging="567"/>
        <w:jc w:val="both"/>
        <w:rPr>
          <w:rFonts w:ascii="Arial" w:hAnsi="Arial" w:cs="Arial"/>
          <w:sz w:val="21"/>
          <w:szCs w:val="21"/>
        </w:rPr>
      </w:pPr>
      <w:r w:rsidRPr="0086477D">
        <w:rPr>
          <w:rFonts w:ascii="Arial" w:hAnsi="Arial" w:cs="Arial"/>
          <w:sz w:val="21"/>
          <w:szCs w:val="21"/>
        </w:rPr>
        <w:t>O preço a ser praticado está devidamente registrado neste instrumento e é considerado completo, ou seja, abrange todos os encargos de natureza tributária, previdenciária, transporte ou de qualquer outra forma, que direta ou indiretamente possam incidir sobre o produto;</w:t>
      </w:r>
    </w:p>
    <w:p w14:paraId="6DC0EEC1" w14:textId="40D2EA8C" w:rsidR="00A11FB0" w:rsidRPr="00233B02" w:rsidRDefault="00EF4E6E">
      <w:pPr>
        <w:pStyle w:val="SemEspaamento"/>
        <w:numPr>
          <w:ilvl w:val="1"/>
          <w:numId w:val="21"/>
        </w:numPr>
        <w:spacing w:line="360" w:lineRule="auto"/>
        <w:ind w:left="567" w:hanging="567"/>
        <w:jc w:val="both"/>
        <w:rPr>
          <w:rFonts w:ascii="Arial" w:hAnsi="Arial" w:cs="Arial"/>
          <w:sz w:val="21"/>
          <w:szCs w:val="21"/>
        </w:rPr>
      </w:pPr>
      <w:r w:rsidRPr="0086477D">
        <w:rPr>
          <w:rFonts w:ascii="Arial" w:hAnsi="Arial" w:cs="Arial"/>
          <w:sz w:val="21"/>
          <w:szCs w:val="21"/>
        </w:rPr>
        <w:t>O preço unitário para fornecimento do objeto de registro será o de menor preço inscrito nesta Ata de Registro de Preço ofertado no Procedimento Eletrônico nº ______________, de acordo com a ordem de classificação das respectivas propostas de que integram este instrumento independente de transcrição, pelo prazo de validade do registro;</w:t>
      </w:r>
    </w:p>
    <w:p w14:paraId="781A487D" w14:textId="7B2A4CDF" w:rsidR="00EF4E6E" w:rsidRPr="00233B02" w:rsidRDefault="00EF4E6E">
      <w:pPr>
        <w:pStyle w:val="SemEspaamento"/>
        <w:numPr>
          <w:ilvl w:val="1"/>
          <w:numId w:val="21"/>
        </w:numPr>
        <w:spacing w:line="360" w:lineRule="auto"/>
        <w:ind w:left="567" w:hanging="567"/>
        <w:jc w:val="both"/>
        <w:rPr>
          <w:rFonts w:ascii="Arial" w:hAnsi="Arial" w:cs="Arial"/>
          <w:sz w:val="21"/>
          <w:szCs w:val="21"/>
        </w:rPr>
      </w:pPr>
      <w:r w:rsidRPr="0086477D">
        <w:rPr>
          <w:rFonts w:ascii="Arial" w:hAnsi="Arial" w:cs="Arial"/>
          <w:sz w:val="21"/>
          <w:szCs w:val="21"/>
        </w:rPr>
        <w:lastRenderedPageBreak/>
        <w:t>Quando o preço registrado se tornar superior ao preço praticado no mercado por motivo superveniente, o Órgão Gerenciador deve convocar os Fornecedores para negociarem a redução dos preços aos valores praticados pelo mercado;</w:t>
      </w:r>
    </w:p>
    <w:p w14:paraId="16C010C1" w14:textId="686C05E8" w:rsidR="00EF4E6E" w:rsidRPr="00233B02" w:rsidRDefault="00EF4E6E">
      <w:pPr>
        <w:pStyle w:val="SemEspaamento"/>
        <w:numPr>
          <w:ilvl w:val="1"/>
          <w:numId w:val="21"/>
        </w:numPr>
        <w:spacing w:line="360" w:lineRule="auto"/>
        <w:ind w:left="567" w:hanging="567"/>
        <w:jc w:val="both"/>
        <w:rPr>
          <w:rFonts w:ascii="Arial" w:hAnsi="Arial" w:cs="Arial"/>
          <w:sz w:val="21"/>
          <w:szCs w:val="21"/>
        </w:rPr>
      </w:pPr>
      <w:r w:rsidRPr="0086477D">
        <w:rPr>
          <w:rFonts w:ascii="Arial" w:hAnsi="Arial" w:cs="Arial"/>
          <w:sz w:val="21"/>
          <w:szCs w:val="21"/>
        </w:rPr>
        <w:t>Os Fornecedores que não aceitarem reduzir seus preços aos valores praticados pelo mercado devem ser liberados do compromisso assumido, sem aplicação de penalidade;</w:t>
      </w:r>
    </w:p>
    <w:p w14:paraId="413EF118" w14:textId="3380A63D" w:rsidR="00EF4E6E" w:rsidRPr="00233B02" w:rsidRDefault="00EF4E6E">
      <w:pPr>
        <w:pStyle w:val="SemEspaamento"/>
        <w:numPr>
          <w:ilvl w:val="1"/>
          <w:numId w:val="21"/>
        </w:numPr>
        <w:spacing w:line="360" w:lineRule="auto"/>
        <w:ind w:left="567" w:hanging="567"/>
        <w:jc w:val="both"/>
        <w:rPr>
          <w:rFonts w:ascii="Arial" w:hAnsi="Arial" w:cs="Arial"/>
          <w:sz w:val="21"/>
          <w:szCs w:val="21"/>
        </w:rPr>
      </w:pPr>
      <w:r w:rsidRPr="0086477D">
        <w:rPr>
          <w:rFonts w:ascii="Arial" w:hAnsi="Arial" w:cs="Arial"/>
          <w:sz w:val="21"/>
          <w:szCs w:val="21"/>
        </w:rPr>
        <w:t>Quando o preço de mercado se tornar superior aos preços registrados e o Fornecedor não puder comprovadamente cumprir o compromisso, o Órgão Gerenciador pode:</w:t>
      </w:r>
    </w:p>
    <w:p w14:paraId="6276E196" w14:textId="6BB6F36E" w:rsidR="00EF4E6E" w:rsidRPr="00233B02" w:rsidRDefault="00EF4E6E">
      <w:pPr>
        <w:pStyle w:val="SemEspaamento"/>
        <w:numPr>
          <w:ilvl w:val="2"/>
          <w:numId w:val="21"/>
        </w:numPr>
        <w:spacing w:line="360" w:lineRule="auto"/>
        <w:ind w:left="1276" w:hanging="709"/>
        <w:jc w:val="both"/>
        <w:rPr>
          <w:rFonts w:ascii="Arial" w:hAnsi="Arial" w:cs="Arial"/>
          <w:sz w:val="21"/>
          <w:szCs w:val="21"/>
        </w:rPr>
      </w:pPr>
      <w:r w:rsidRPr="0086477D">
        <w:rPr>
          <w:rFonts w:ascii="Arial" w:hAnsi="Arial" w:cs="Arial"/>
          <w:sz w:val="21"/>
          <w:szCs w:val="21"/>
        </w:rPr>
        <w:t>Liberar o Fornecedor do compromisso assumido, caso a comunicação ocorra antes do pedido de fornecimento, e sem aplicação da penalidade se confirmada a veracidade dos motivos e comprovantes apresentados;</w:t>
      </w:r>
    </w:p>
    <w:p w14:paraId="05B91648" w14:textId="77777777" w:rsidR="00EF4E6E" w:rsidRPr="0086477D" w:rsidRDefault="00EF4E6E">
      <w:pPr>
        <w:pStyle w:val="SemEspaamento"/>
        <w:numPr>
          <w:ilvl w:val="2"/>
          <w:numId w:val="21"/>
        </w:numPr>
        <w:spacing w:line="360" w:lineRule="auto"/>
        <w:ind w:left="1276" w:hanging="709"/>
        <w:jc w:val="both"/>
        <w:rPr>
          <w:rFonts w:ascii="Arial" w:hAnsi="Arial" w:cs="Arial"/>
          <w:sz w:val="21"/>
          <w:szCs w:val="21"/>
        </w:rPr>
      </w:pPr>
      <w:r w:rsidRPr="0086477D">
        <w:rPr>
          <w:rFonts w:ascii="Arial" w:hAnsi="Arial" w:cs="Arial"/>
          <w:sz w:val="21"/>
          <w:szCs w:val="21"/>
        </w:rPr>
        <w:t>Convocar os demais Fornecedores para assegurar igual oportunidade de negociação.</w:t>
      </w:r>
    </w:p>
    <w:p w14:paraId="28987304" w14:textId="77777777" w:rsidR="00EF4E6E" w:rsidRPr="0086477D" w:rsidRDefault="00EF4E6E" w:rsidP="0086477D">
      <w:pPr>
        <w:pStyle w:val="NormalWeb"/>
        <w:spacing w:before="0" w:after="0" w:line="360" w:lineRule="auto"/>
        <w:jc w:val="both"/>
        <w:rPr>
          <w:rFonts w:ascii="Arial" w:hAnsi="Arial" w:cs="Arial"/>
          <w:sz w:val="21"/>
          <w:szCs w:val="21"/>
        </w:rPr>
      </w:pPr>
    </w:p>
    <w:p w14:paraId="2710A7A5" w14:textId="7472F15B" w:rsidR="00EF4E6E" w:rsidRPr="00233B02" w:rsidRDefault="00EF4E6E">
      <w:pPr>
        <w:pStyle w:val="SemEspaamento"/>
        <w:numPr>
          <w:ilvl w:val="1"/>
          <w:numId w:val="21"/>
        </w:numPr>
        <w:spacing w:line="360" w:lineRule="auto"/>
        <w:ind w:left="567" w:hanging="567"/>
        <w:jc w:val="both"/>
        <w:rPr>
          <w:rFonts w:ascii="Arial" w:hAnsi="Arial" w:cs="Arial"/>
          <w:sz w:val="21"/>
          <w:szCs w:val="21"/>
        </w:rPr>
      </w:pPr>
      <w:r w:rsidRPr="0086477D">
        <w:rPr>
          <w:rFonts w:ascii="Arial" w:hAnsi="Arial" w:cs="Arial"/>
          <w:sz w:val="21"/>
          <w:szCs w:val="21"/>
        </w:rPr>
        <w:t>Não havendo êxito nas negociações, o Órgão Gerenciador deve proceder à revogação da Ata de Registro de Preços ou dos itens correspondentes do referido fornecedor, adotando as medidas cabíveis para obtenção da contratação mais vantajosa;</w:t>
      </w:r>
    </w:p>
    <w:p w14:paraId="6E0A2785" w14:textId="7ECEC6CE" w:rsidR="00EF4E6E" w:rsidRPr="00233B02" w:rsidRDefault="00EF4E6E">
      <w:pPr>
        <w:pStyle w:val="SemEspaamento"/>
        <w:numPr>
          <w:ilvl w:val="1"/>
          <w:numId w:val="21"/>
        </w:numPr>
        <w:spacing w:line="360" w:lineRule="auto"/>
        <w:ind w:left="567" w:hanging="567"/>
        <w:jc w:val="both"/>
        <w:rPr>
          <w:rFonts w:ascii="Arial" w:hAnsi="Arial" w:cs="Arial"/>
          <w:sz w:val="21"/>
          <w:szCs w:val="21"/>
        </w:rPr>
      </w:pPr>
      <w:r w:rsidRPr="0086477D">
        <w:rPr>
          <w:rFonts w:ascii="Arial" w:hAnsi="Arial" w:cs="Arial"/>
          <w:sz w:val="21"/>
          <w:szCs w:val="21"/>
        </w:rPr>
        <w:t>Diante da nova sistemática adotada pelo Decreto Estadual nº 42.530/2015, não serão possíveis reequilíbrios e reajustes na Ata de Registro de Preços;</w:t>
      </w:r>
    </w:p>
    <w:p w14:paraId="54D05046" w14:textId="15BE6B6B" w:rsidR="00EF4E6E" w:rsidRPr="00233B02" w:rsidRDefault="00EF4E6E">
      <w:pPr>
        <w:pStyle w:val="SemEspaamento"/>
        <w:numPr>
          <w:ilvl w:val="1"/>
          <w:numId w:val="21"/>
        </w:numPr>
        <w:spacing w:line="360" w:lineRule="auto"/>
        <w:ind w:left="567" w:hanging="567"/>
        <w:jc w:val="both"/>
        <w:rPr>
          <w:rFonts w:ascii="Arial" w:hAnsi="Arial" w:cs="Arial"/>
          <w:sz w:val="21"/>
          <w:szCs w:val="21"/>
        </w:rPr>
      </w:pPr>
      <w:r w:rsidRPr="0086477D">
        <w:rPr>
          <w:rFonts w:ascii="Arial" w:hAnsi="Arial" w:cs="Arial"/>
          <w:sz w:val="21"/>
          <w:szCs w:val="21"/>
        </w:rPr>
        <w:t>Os preços registrados nos contratos derivados da Ata, todavia, poderão ser revistos e/ou reajustados mediante requerimento formal do Fornecedor ou mediante solicitação formal do Órgão Gerenciador e/ou do eventual Contratante;</w:t>
      </w:r>
    </w:p>
    <w:p w14:paraId="70C7246B" w14:textId="07C1F3F7" w:rsidR="00EF4E6E" w:rsidRPr="00233B02" w:rsidRDefault="00EF4E6E">
      <w:pPr>
        <w:pStyle w:val="SemEspaamento"/>
        <w:numPr>
          <w:ilvl w:val="1"/>
          <w:numId w:val="21"/>
        </w:numPr>
        <w:spacing w:line="360" w:lineRule="auto"/>
        <w:ind w:left="567" w:hanging="567"/>
        <w:jc w:val="both"/>
        <w:rPr>
          <w:rFonts w:ascii="Arial" w:hAnsi="Arial" w:cs="Arial"/>
          <w:sz w:val="21"/>
          <w:szCs w:val="21"/>
        </w:rPr>
      </w:pPr>
      <w:r w:rsidRPr="0086477D">
        <w:rPr>
          <w:rFonts w:ascii="Arial" w:hAnsi="Arial" w:cs="Arial"/>
          <w:sz w:val="21"/>
          <w:szCs w:val="21"/>
        </w:rPr>
        <w:t>A Revisão dos preços registrados nos contratos derivados da Ata ocorrerá no caso de desequilíbrio da equação econômico-financeira inicial deste instrumento.</w:t>
      </w:r>
    </w:p>
    <w:p w14:paraId="22CD1BE0" w14:textId="77777777" w:rsidR="00EF4E6E" w:rsidRPr="0086477D" w:rsidRDefault="00EF4E6E">
      <w:pPr>
        <w:pStyle w:val="PargrafodaLista"/>
        <w:numPr>
          <w:ilvl w:val="0"/>
          <w:numId w:val="22"/>
        </w:numPr>
        <w:tabs>
          <w:tab w:val="left" w:pos="993"/>
        </w:tabs>
        <w:spacing w:after="0" w:line="240" w:lineRule="auto"/>
        <w:contextualSpacing w:val="0"/>
        <w:jc w:val="both"/>
        <w:rPr>
          <w:rFonts w:ascii="Arial" w:hAnsi="Arial" w:cs="Arial"/>
          <w:vanish/>
          <w:sz w:val="21"/>
          <w:szCs w:val="21"/>
        </w:rPr>
      </w:pPr>
    </w:p>
    <w:p w14:paraId="31B335B8" w14:textId="77777777" w:rsidR="00EF4E6E" w:rsidRPr="0086477D" w:rsidRDefault="00EF4E6E">
      <w:pPr>
        <w:pStyle w:val="PargrafodaLista"/>
        <w:numPr>
          <w:ilvl w:val="0"/>
          <w:numId w:val="22"/>
        </w:numPr>
        <w:tabs>
          <w:tab w:val="left" w:pos="993"/>
        </w:tabs>
        <w:spacing w:after="0" w:line="240" w:lineRule="auto"/>
        <w:contextualSpacing w:val="0"/>
        <w:jc w:val="both"/>
        <w:rPr>
          <w:rFonts w:ascii="Arial" w:hAnsi="Arial" w:cs="Arial"/>
          <w:vanish/>
          <w:sz w:val="21"/>
          <w:szCs w:val="21"/>
        </w:rPr>
      </w:pPr>
    </w:p>
    <w:p w14:paraId="4320A969" w14:textId="77777777" w:rsidR="00EF4E6E" w:rsidRPr="0086477D" w:rsidRDefault="00EF4E6E">
      <w:pPr>
        <w:pStyle w:val="PargrafodaLista"/>
        <w:numPr>
          <w:ilvl w:val="1"/>
          <w:numId w:val="22"/>
        </w:numPr>
        <w:tabs>
          <w:tab w:val="left" w:pos="993"/>
        </w:tabs>
        <w:spacing w:after="0" w:line="240" w:lineRule="auto"/>
        <w:contextualSpacing w:val="0"/>
        <w:jc w:val="both"/>
        <w:rPr>
          <w:rFonts w:ascii="Arial" w:hAnsi="Arial" w:cs="Arial"/>
          <w:vanish/>
          <w:sz w:val="21"/>
          <w:szCs w:val="21"/>
        </w:rPr>
      </w:pPr>
    </w:p>
    <w:p w14:paraId="57100B9E" w14:textId="77777777" w:rsidR="00EF4E6E" w:rsidRPr="0086477D" w:rsidRDefault="00EF4E6E">
      <w:pPr>
        <w:pStyle w:val="PargrafodaLista"/>
        <w:numPr>
          <w:ilvl w:val="1"/>
          <w:numId w:val="22"/>
        </w:numPr>
        <w:tabs>
          <w:tab w:val="left" w:pos="993"/>
        </w:tabs>
        <w:spacing w:after="0" w:line="240" w:lineRule="auto"/>
        <w:contextualSpacing w:val="0"/>
        <w:jc w:val="both"/>
        <w:rPr>
          <w:rFonts w:ascii="Arial" w:hAnsi="Arial" w:cs="Arial"/>
          <w:vanish/>
          <w:sz w:val="21"/>
          <w:szCs w:val="21"/>
        </w:rPr>
      </w:pPr>
    </w:p>
    <w:p w14:paraId="1D9A8A83" w14:textId="77777777" w:rsidR="00EF4E6E" w:rsidRPr="0086477D" w:rsidRDefault="00EF4E6E">
      <w:pPr>
        <w:pStyle w:val="PargrafodaLista"/>
        <w:numPr>
          <w:ilvl w:val="1"/>
          <w:numId w:val="22"/>
        </w:numPr>
        <w:tabs>
          <w:tab w:val="left" w:pos="993"/>
        </w:tabs>
        <w:spacing w:after="0" w:line="240" w:lineRule="auto"/>
        <w:contextualSpacing w:val="0"/>
        <w:jc w:val="both"/>
        <w:rPr>
          <w:rFonts w:ascii="Arial" w:hAnsi="Arial" w:cs="Arial"/>
          <w:vanish/>
          <w:sz w:val="21"/>
          <w:szCs w:val="21"/>
        </w:rPr>
      </w:pPr>
    </w:p>
    <w:p w14:paraId="4CC07C76" w14:textId="77777777" w:rsidR="00EF4E6E" w:rsidRPr="0086477D" w:rsidRDefault="00EF4E6E">
      <w:pPr>
        <w:pStyle w:val="PargrafodaLista"/>
        <w:numPr>
          <w:ilvl w:val="1"/>
          <w:numId w:val="22"/>
        </w:numPr>
        <w:tabs>
          <w:tab w:val="left" w:pos="993"/>
        </w:tabs>
        <w:spacing w:after="0" w:line="240" w:lineRule="auto"/>
        <w:contextualSpacing w:val="0"/>
        <w:jc w:val="both"/>
        <w:rPr>
          <w:rFonts w:ascii="Arial" w:hAnsi="Arial" w:cs="Arial"/>
          <w:vanish/>
          <w:sz w:val="21"/>
          <w:szCs w:val="21"/>
        </w:rPr>
      </w:pPr>
    </w:p>
    <w:p w14:paraId="0F738F8A" w14:textId="77777777" w:rsidR="00EF4E6E" w:rsidRPr="0086477D" w:rsidRDefault="00EF4E6E">
      <w:pPr>
        <w:pStyle w:val="PargrafodaLista"/>
        <w:numPr>
          <w:ilvl w:val="1"/>
          <w:numId w:val="22"/>
        </w:numPr>
        <w:tabs>
          <w:tab w:val="left" w:pos="993"/>
        </w:tabs>
        <w:spacing w:after="0" w:line="240" w:lineRule="auto"/>
        <w:contextualSpacing w:val="0"/>
        <w:jc w:val="both"/>
        <w:rPr>
          <w:rFonts w:ascii="Arial" w:hAnsi="Arial" w:cs="Arial"/>
          <w:vanish/>
          <w:sz w:val="21"/>
          <w:szCs w:val="21"/>
        </w:rPr>
      </w:pPr>
    </w:p>
    <w:p w14:paraId="5F565E59" w14:textId="77777777" w:rsidR="00EF4E6E" w:rsidRPr="0086477D" w:rsidRDefault="00EF4E6E">
      <w:pPr>
        <w:pStyle w:val="PargrafodaLista"/>
        <w:numPr>
          <w:ilvl w:val="1"/>
          <w:numId w:val="22"/>
        </w:numPr>
        <w:tabs>
          <w:tab w:val="left" w:pos="993"/>
        </w:tabs>
        <w:spacing w:after="0" w:line="240" w:lineRule="auto"/>
        <w:contextualSpacing w:val="0"/>
        <w:jc w:val="both"/>
        <w:rPr>
          <w:rFonts w:ascii="Arial" w:hAnsi="Arial" w:cs="Arial"/>
          <w:vanish/>
          <w:sz w:val="21"/>
          <w:szCs w:val="21"/>
        </w:rPr>
      </w:pPr>
    </w:p>
    <w:p w14:paraId="0F6E6589" w14:textId="77777777" w:rsidR="00EF4E6E" w:rsidRPr="0086477D" w:rsidRDefault="00EF4E6E">
      <w:pPr>
        <w:pStyle w:val="PargrafodaLista"/>
        <w:numPr>
          <w:ilvl w:val="1"/>
          <w:numId w:val="22"/>
        </w:numPr>
        <w:tabs>
          <w:tab w:val="left" w:pos="993"/>
        </w:tabs>
        <w:spacing w:after="0" w:line="240" w:lineRule="auto"/>
        <w:contextualSpacing w:val="0"/>
        <w:jc w:val="both"/>
        <w:rPr>
          <w:rFonts w:ascii="Arial" w:hAnsi="Arial" w:cs="Arial"/>
          <w:vanish/>
          <w:sz w:val="21"/>
          <w:szCs w:val="21"/>
        </w:rPr>
      </w:pPr>
    </w:p>
    <w:p w14:paraId="1939ED26" w14:textId="77777777" w:rsidR="00EF4E6E" w:rsidRPr="0086477D" w:rsidRDefault="00EF4E6E">
      <w:pPr>
        <w:pStyle w:val="PargrafodaLista"/>
        <w:numPr>
          <w:ilvl w:val="1"/>
          <w:numId w:val="22"/>
        </w:numPr>
        <w:tabs>
          <w:tab w:val="left" w:pos="993"/>
        </w:tabs>
        <w:spacing w:after="0" w:line="240" w:lineRule="auto"/>
        <w:contextualSpacing w:val="0"/>
        <w:jc w:val="both"/>
        <w:rPr>
          <w:rFonts w:ascii="Arial" w:hAnsi="Arial" w:cs="Arial"/>
          <w:vanish/>
          <w:sz w:val="21"/>
          <w:szCs w:val="21"/>
        </w:rPr>
      </w:pPr>
    </w:p>
    <w:p w14:paraId="5E4B7D01" w14:textId="77777777" w:rsidR="00EF4E6E" w:rsidRPr="0086477D" w:rsidRDefault="00EF4E6E">
      <w:pPr>
        <w:pStyle w:val="PargrafodaLista"/>
        <w:numPr>
          <w:ilvl w:val="1"/>
          <w:numId w:val="22"/>
        </w:numPr>
        <w:tabs>
          <w:tab w:val="left" w:pos="993"/>
        </w:tabs>
        <w:spacing w:after="0" w:line="240" w:lineRule="auto"/>
        <w:contextualSpacing w:val="0"/>
        <w:jc w:val="both"/>
        <w:rPr>
          <w:rFonts w:ascii="Arial" w:hAnsi="Arial" w:cs="Arial"/>
          <w:vanish/>
          <w:sz w:val="21"/>
          <w:szCs w:val="21"/>
        </w:rPr>
      </w:pPr>
    </w:p>
    <w:p w14:paraId="11078408" w14:textId="77777777" w:rsidR="00EF4E6E" w:rsidRPr="0086477D" w:rsidRDefault="00EF4E6E">
      <w:pPr>
        <w:pStyle w:val="PargrafodaLista"/>
        <w:numPr>
          <w:ilvl w:val="1"/>
          <w:numId w:val="22"/>
        </w:numPr>
        <w:tabs>
          <w:tab w:val="left" w:pos="993"/>
        </w:tabs>
        <w:spacing w:after="0" w:line="240" w:lineRule="auto"/>
        <w:contextualSpacing w:val="0"/>
        <w:jc w:val="both"/>
        <w:rPr>
          <w:rFonts w:ascii="Arial" w:hAnsi="Arial" w:cs="Arial"/>
          <w:vanish/>
          <w:sz w:val="21"/>
          <w:szCs w:val="21"/>
        </w:rPr>
      </w:pPr>
    </w:p>
    <w:p w14:paraId="6860D343" w14:textId="77777777" w:rsidR="00EF4E6E" w:rsidRPr="0086477D" w:rsidRDefault="00EF4E6E">
      <w:pPr>
        <w:pStyle w:val="SemEspaamento"/>
        <w:numPr>
          <w:ilvl w:val="2"/>
          <w:numId w:val="22"/>
        </w:numPr>
        <w:tabs>
          <w:tab w:val="left" w:pos="1276"/>
        </w:tabs>
        <w:spacing w:line="360" w:lineRule="auto"/>
        <w:ind w:left="567" w:firstLine="0"/>
        <w:jc w:val="both"/>
        <w:rPr>
          <w:rFonts w:ascii="Arial" w:hAnsi="Arial" w:cs="Arial"/>
          <w:sz w:val="21"/>
          <w:szCs w:val="21"/>
        </w:rPr>
      </w:pPr>
      <w:r w:rsidRPr="0086477D">
        <w:rPr>
          <w:rFonts w:ascii="Arial" w:hAnsi="Arial" w:cs="Arial"/>
          <w:sz w:val="21"/>
          <w:szCs w:val="21"/>
        </w:rPr>
        <w:t xml:space="preserve">Será assegurado o restabelecimento do equilíbrio econômico-financeiro inicial, no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w:t>
      </w:r>
    </w:p>
    <w:p w14:paraId="65959F8F" w14:textId="77777777" w:rsidR="00EF4E6E" w:rsidRDefault="00EF4E6E">
      <w:pPr>
        <w:pStyle w:val="SemEspaamento"/>
        <w:numPr>
          <w:ilvl w:val="2"/>
          <w:numId w:val="22"/>
        </w:numPr>
        <w:tabs>
          <w:tab w:val="left" w:pos="1276"/>
        </w:tabs>
        <w:spacing w:line="360" w:lineRule="auto"/>
        <w:ind w:left="567" w:firstLine="0"/>
        <w:jc w:val="both"/>
        <w:rPr>
          <w:rFonts w:ascii="Arial" w:hAnsi="Arial" w:cs="Arial"/>
          <w:sz w:val="21"/>
          <w:szCs w:val="21"/>
        </w:rPr>
      </w:pPr>
      <w:r w:rsidRPr="0086477D">
        <w:rPr>
          <w:rFonts w:ascii="Arial" w:hAnsi="Arial" w:cs="Arial"/>
          <w:sz w:val="21"/>
          <w:szCs w:val="21"/>
        </w:rPr>
        <w:t xml:space="preserve">O Reajuste dos preços registrados nos Contratos derivados da Ata, somente ocorrerá quando do transcurso do prazo de </w:t>
      </w:r>
      <w:r w:rsidRPr="0086477D">
        <w:rPr>
          <w:rFonts w:ascii="Arial" w:hAnsi="Arial" w:cs="Arial"/>
          <w:b/>
          <w:sz w:val="21"/>
          <w:szCs w:val="21"/>
        </w:rPr>
        <w:t>12 (doze) meses</w:t>
      </w:r>
      <w:r w:rsidRPr="0086477D">
        <w:rPr>
          <w:rFonts w:ascii="Arial" w:hAnsi="Arial" w:cs="Arial"/>
          <w:sz w:val="21"/>
          <w:szCs w:val="21"/>
        </w:rPr>
        <w:t xml:space="preserve"> contados da data da apresentação da proposta e deverá observar o Índice Nacional de Preços ao Consumidor (</w:t>
      </w:r>
      <w:r w:rsidRPr="0086477D">
        <w:rPr>
          <w:rFonts w:ascii="Arial" w:hAnsi="Arial" w:cs="Arial"/>
          <w:b/>
          <w:sz w:val="21"/>
          <w:szCs w:val="21"/>
        </w:rPr>
        <w:t>INPC</w:t>
      </w:r>
      <w:r w:rsidRPr="0086477D">
        <w:rPr>
          <w:rFonts w:ascii="Arial" w:hAnsi="Arial" w:cs="Arial"/>
          <w:sz w:val="21"/>
          <w:szCs w:val="21"/>
        </w:rPr>
        <w:t>), conforme prevê o inciso II do artigo 1º da Lei Estadual nº 12.525/2003.</w:t>
      </w:r>
    </w:p>
    <w:p w14:paraId="7BDED587" w14:textId="77777777" w:rsidR="00436AD7" w:rsidRPr="0086477D" w:rsidRDefault="00436AD7">
      <w:pPr>
        <w:pStyle w:val="SemEspaamento"/>
        <w:numPr>
          <w:ilvl w:val="2"/>
          <w:numId w:val="22"/>
        </w:numPr>
        <w:tabs>
          <w:tab w:val="left" w:pos="1276"/>
        </w:tabs>
        <w:spacing w:line="360" w:lineRule="auto"/>
        <w:ind w:left="567" w:firstLine="0"/>
        <w:jc w:val="both"/>
        <w:rPr>
          <w:rFonts w:ascii="Arial" w:hAnsi="Arial" w:cs="Arial"/>
          <w:sz w:val="21"/>
          <w:szCs w:val="21"/>
        </w:rPr>
      </w:pPr>
    </w:p>
    <w:p w14:paraId="38171235" w14:textId="77777777" w:rsidR="00EF4E6E" w:rsidRPr="002942D7" w:rsidRDefault="00EF4E6E" w:rsidP="00EF4E6E">
      <w:pPr>
        <w:pStyle w:val="SemEspaamento"/>
        <w:rPr>
          <w:rFonts w:asciiTheme="majorHAnsi" w:hAnsiTheme="majorHAnsi" w:cstheme="majorHAnsi"/>
          <w:sz w:val="21"/>
          <w:szCs w:val="21"/>
        </w:rPr>
      </w:pPr>
    </w:p>
    <w:p w14:paraId="68224C40" w14:textId="77777777" w:rsidR="00EF4E6E" w:rsidRPr="002942D7" w:rsidRDefault="00EF4E6E" w:rsidP="00EF4E6E">
      <w:pPr>
        <w:pStyle w:val="SemEspaamento"/>
        <w:rPr>
          <w:rFonts w:asciiTheme="majorHAnsi" w:hAnsiTheme="majorHAnsi" w:cstheme="majorHAnsi"/>
          <w:sz w:val="21"/>
          <w:szCs w:val="21"/>
        </w:rPr>
      </w:pPr>
    </w:p>
    <w:p w14:paraId="06D41AA8" w14:textId="77777777" w:rsidR="00EF4E6E" w:rsidRPr="0086477D" w:rsidRDefault="00EF4E6E">
      <w:pPr>
        <w:pStyle w:val="SemEspaamento"/>
        <w:numPr>
          <w:ilvl w:val="0"/>
          <w:numId w:val="21"/>
        </w:numPr>
        <w:ind w:left="567" w:hanging="567"/>
        <w:jc w:val="both"/>
        <w:rPr>
          <w:rFonts w:ascii="Arial" w:hAnsi="Arial" w:cs="Arial"/>
          <w:b/>
          <w:sz w:val="21"/>
          <w:szCs w:val="21"/>
        </w:rPr>
      </w:pPr>
      <w:r w:rsidRPr="0086477D">
        <w:rPr>
          <w:rFonts w:ascii="Arial" w:hAnsi="Arial" w:cs="Arial"/>
          <w:b/>
          <w:sz w:val="21"/>
          <w:szCs w:val="21"/>
        </w:rPr>
        <w:lastRenderedPageBreak/>
        <w:t>DAS ADESÕES POR ÓRGÃOS NÃO PARTICIPANTES</w:t>
      </w:r>
    </w:p>
    <w:p w14:paraId="120F459F" w14:textId="77777777" w:rsidR="00EF4E6E" w:rsidRPr="0086477D" w:rsidRDefault="00EF4E6E" w:rsidP="00EF4E6E">
      <w:pPr>
        <w:pStyle w:val="SemEspaamento"/>
        <w:rPr>
          <w:rFonts w:ascii="Arial" w:hAnsi="Arial" w:cs="Arial"/>
          <w:sz w:val="21"/>
          <w:szCs w:val="21"/>
        </w:rPr>
      </w:pPr>
    </w:p>
    <w:p w14:paraId="78ABAD07" w14:textId="77777777" w:rsidR="002C08AC" w:rsidRDefault="00EF4E6E">
      <w:pPr>
        <w:pStyle w:val="SemEspaamento"/>
        <w:numPr>
          <w:ilvl w:val="1"/>
          <w:numId w:val="21"/>
        </w:numPr>
        <w:spacing w:line="360" w:lineRule="auto"/>
        <w:ind w:left="567" w:hanging="567"/>
        <w:jc w:val="both"/>
        <w:rPr>
          <w:rFonts w:ascii="Arial" w:hAnsi="Arial" w:cs="Arial"/>
          <w:sz w:val="21"/>
          <w:szCs w:val="21"/>
        </w:rPr>
      </w:pPr>
      <w:r w:rsidRPr="0086477D">
        <w:rPr>
          <w:rFonts w:ascii="Arial" w:hAnsi="Arial" w:cs="Arial"/>
          <w:sz w:val="21"/>
          <w:szCs w:val="21"/>
        </w:rPr>
        <w:t>Desde que devidamente justificada a vantagem, a Ata de Registro de Preços, durante sua vigência, pode ser utilizada por qualquer órgão ou entidade da Administração Pública que não tenha participado do certame licitatório, mediante anuência do Órgão Gerenciador e em observância aos limites previstos no Decreto Estadual nº 42.530/2015;</w:t>
      </w:r>
    </w:p>
    <w:p w14:paraId="0ACF8558" w14:textId="71983EBC" w:rsidR="00855D08" w:rsidRDefault="00EF4E6E">
      <w:pPr>
        <w:pStyle w:val="SemEspaamento"/>
        <w:numPr>
          <w:ilvl w:val="1"/>
          <w:numId w:val="21"/>
        </w:numPr>
        <w:spacing w:line="360" w:lineRule="auto"/>
        <w:ind w:left="567" w:hanging="567"/>
        <w:jc w:val="both"/>
        <w:rPr>
          <w:rFonts w:ascii="Arial" w:hAnsi="Arial" w:cs="Arial"/>
          <w:sz w:val="21"/>
          <w:szCs w:val="21"/>
        </w:rPr>
      </w:pPr>
      <w:r w:rsidRPr="002C08AC">
        <w:rPr>
          <w:rFonts w:ascii="Arial" w:hAnsi="Arial" w:cs="Arial"/>
          <w:sz w:val="21"/>
          <w:szCs w:val="21"/>
        </w:rPr>
        <w:t>Os Órgãos e Entidades Não Participantes, quando desejarem fazer uso da Ata de Registro de Preços, devem consultar o Órgão Gerenciador, que se manifestará sobre a possibilidade de adesão, considerando se conveniente e oportuno, para indicar os possíveis Fornecedores e respectivos preços a serem praticados, obedecida a ordem de classificação;</w:t>
      </w:r>
    </w:p>
    <w:p w14:paraId="36104557" w14:textId="77777777" w:rsidR="00855D08" w:rsidRDefault="00EF4E6E">
      <w:pPr>
        <w:pStyle w:val="SemEspaamento"/>
        <w:numPr>
          <w:ilvl w:val="1"/>
          <w:numId w:val="21"/>
        </w:numPr>
        <w:spacing w:line="360" w:lineRule="auto"/>
        <w:ind w:left="567" w:hanging="567"/>
        <w:jc w:val="both"/>
        <w:rPr>
          <w:rFonts w:ascii="Arial" w:hAnsi="Arial" w:cs="Arial"/>
          <w:sz w:val="21"/>
          <w:szCs w:val="21"/>
        </w:rPr>
      </w:pPr>
      <w:r w:rsidRPr="00855D08">
        <w:rPr>
          <w:rFonts w:ascii="Arial" w:hAnsi="Arial" w:cs="Arial"/>
          <w:sz w:val="21"/>
          <w:szCs w:val="21"/>
        </w:rPr>
        <w:t>Cabe ao Fornecedor da Ata de Registro de Preços, observadas as condições nela estabelecidas, inclusive quanto às negociações promovidas pelo Órgão Gerenciador, optar pela aceitação ou não da prestação do serviço decorrente de adesão a um Órgão Não Participante, desde que não prejudique as obrigações presentes e futuras decorrentes da Ata, assumidas com o Órgão Gerenciador e Órgãos Participantes;</w:t>
      </w:r>
    </w:p>
    <w:p w14:paraId="3AC0B8AA" w14:textId="77777777" w:rsidR="00855D08" w:rsidRDefault="00EF4E6E">
      <w:pPr>
        <w:pStyle w:val="SemEspaamento"/>
        <w:numPr>
          <w:ilvl w:val="1"/>
          <w:numId w:val="21"/>
        </w:numPr>
        <w:spacing w:line="360" w:lineRule="auto"/>
        <w:ind w:left="567" w:hanging="567"/>
        <w:jc w:val="both"/>
        <w:rPr>
          <w:rFonts w:ascii="Arial" w:hAnsi="Arial" w:cs="Arial"/>
          <w:sz w:val="21"/>
          <w:szCs w:val="21"/>
        </w:rPr>
      </w:pPr>
      <w:r w:rsidRPr="00855D08">
        <w:rPr>
          <w:rFonts w:ascii="Arial" w:hAnsi="Arial" w:cs="Arial"/>
          <w:sz w:val="21"/>
          <w:szCs w:val="21"/>
        </w:rPr>
        <w:t>Os Órgãos e Entidades Não Participantes devem, antes de solicitar adesão à Ata de Registro de Preços, realizar pesquisa prévia de mercado a fim de comprovar a vantajosidade dos preços registrados;</w:t>
      </w:r>
    </w:p>
    <w:p w14:paraId="5B142C89" w14:textId="77777777" w:rsidR="00855D08" w:rsidRDefault="00EF4E6E">
      <w:pPr>
        <w:pStyle w:val="SemEspaamento"/>
        <w:numPr>
          <w:ilvl w:val="1"/>
          <w:numId w:val="21"/>
        </w:numPr>
        <w:spacing w:line="360" w:lineRule="auto"/>
        <w:ind w:left="567" w:hanging="567"/>
        <w:jc w:val="both"/>
        <w:rPr>
          <w:rFonts w:ascii="Arial" w:hAnsi="Arial" w:cs="Arial"/>
          <w:sz w:val="21"/>
          <w:szCs w:val="21"/>
        </w:rPr>
      </w:pPr>
      <w:r w:rsidRPr="00855D08">
        <w:rPr>
          <w:rFonts w:ascii="Arial" w:hAnsi="Arial" w:cs="Arial"/>
          <w:sz w:val="21"/>
          <w:szCs w:val="21"/>
        </w:rPr>
        <w:t xml:space="preserve">As aquisições ou contratações adicionais referidas neste item não podem exceder, por órgão ou entidade, a </w:t>
      </w:r>
      <w:r w:rsidRPr="00855D08">
        <w:rPr>
          <w:rFonts w:ascii="Arial" w:hAnsi="Arial" w:cs="Arial"/>
          <w:b/>
          <w:sz w:val="21"/>
          <w:szCs w:val="21"/>
        </w:rPr>
        <w:t>50%</w:t>
      </w:r>
      <w:r w:rsidRPr="00855D08">
        <w:rPr>
          <w:rFonts w:ascii="Arial" w:hAnsi="Arial" w:cs="Arial"/>
          <w:sz w:val="21"/>
          <w:szCs w:val="21"/>
        </w:rPr>
        <w:t xml:space="preserve"> (cinquenta por cento) dos quantitativos dos itens do instrumento convocatório e registrados na Ata de Registro de Preços para o Órgão Gerenciador e Órgãos Participantes;</w:t>
      </w:r>
    </w:p>
    <w:p w14:paraId="278C895F" w14:textId="77777777" w:rsidR="00EF4E6E" w:rsidRPr="00855D08" w:rsidRDefault="00EF4E6E">
      <w:pPr>
        <w:pStyle w:val="SemEspaamento"/>
        <w:numPr>
          <w:ilvl w:val="1"/>
          <w:numId w:val="21"/>
        </w:numPr>
        <w:spacing w:line="360" w:lineRule="auto"/>
        <w:ind w:left="567" w:hanging="567"/>
        <w:jc w:val="both"/>
        <w:rPr>
          <w:rFonts w:ascii="Arial" w:hAnsi="Arial" w:cs="Arial"/>
          <w:sz w:val="21"/>
          <w:szCs w:val="21"/>
        </w:rPr>
      </w:pPr>
      <w:r w:rsidRPr="00855D08">
        <w:rPr>
          <w:rFonts w:ascii="Arial" w:hAnsi="Arial" w:cs="Arial"/>
          <w:sz w:val="21"/>
          <w:szCs w:val="21"/>
        </w:rPr>
        <w:t xml:space="preserve">O quantitativo decorrente das adesões à Ata de Registro de Preços não pode exceder, na totalidade, ao dobro do quantitativo de cada item registrado na Ata de Registro de Preços para o Órgão </w:t>
      </w:r>
      <w:r w:rsidRPr="00855D08">
        <w:rPr>
          <w:rFonts w:ascii="Arial" w:hAnsi="Arial" w:cs="Arial"/>
          <w:bCs/>
          <w:sz w:val="21"/>
          <w:szCs w:val="21"/>
        </w:rPr>
        <w:t xml:space="preserve">Gerenciador e Órgãos Participantes, </w:t>
      </w:r>
      <w:proofErr w:type="spellStart"/>
      <w:r w:rsidRPr="00855D08">
        <w:rPr>
          <w:rFonts w:ascii="Arial" w:hAnsi="Arial" w:cs="Arial"/>
          <w:bCs/>
          <w:sz w:val="21"/>
          <w:szCs w:val="21"/>
        </w:rPr>
        <w:t>independente</w:t>
      </w:r>
      <w:proofErr w:type="spellEnd"/>
      <w:r w:rsidRPr="00855D08">
        <w:rPr>
          <w:rFonts w:ascii="Arial" w:hAnsi="Arial" w:cs="Arial"/>
          <w:bCs/>
          <w:sz w:val="21"/>
          <w:szCs w:val="21"/>
        </w:rPr>
        <w:t xml:space="preserve"> do número de Órgãos Não Participantes que a</w:t>
      </w:r>
      <w:r w:rsidRPr="00855D08">
        <w:rPr>
          <w:rFonts w:ascii="Arial" w:hAnsi="Arial" w:cs="Arial"/>
          <w:sz w:val="21"/>
          <w:szCs w:val="21"/>
        </w:rPr>
        <w:t xml:space="preserve"> aderirem</w:t>
      </w:r>
      <w:r w:rsidRPr="00855D08">
        <w:rPr>
          <w:rFonts w:ascii="Arial" w:hAnsi="Arial" w:cs="Arial"/>
          <w:bCs/>
          <w:sz w:val="21"/>
          <w:szCs w:val="21"/>
        </w:rPr>
        <w:t>.</w:t>
      </w:r>
    </w:p>
    <w:p w14:paraId="557EB729" w14:textId="77777777" w:rsidR="00EF4E6E" w:rsidRPr="0086477D" w:rsidRDefault="00EF4E6E" w:rsidP="00EF4E6E">
      <w:pPr>
        <w:pStyle w:val="SemEspaamento"/>
        <w:rPr>
          <w:rFonts w:ascii="Arial" w:hAnsi="Arial" w:cs="Arial"/>
          <w:sz w:val="21"/>
          <w:szCs w:val="21"/>
        </w:rPr>
      </w:pPr>
    </w:p>
    <w:p w14:paraId="79457BD4" w14:textId="26E9CCB3" w:rsidR="00EF4E6E" w:rsidRPr="00B13DA6" w:rsidRDefault="00EF4E6E">
      <w:pPr>
        <w:pStyle w:val="SemEspaamento"/>
        <w:numPr>
          <w:ilvl w:val="0"/>
          <w:numId w:val="21"/>
        </w:numPr>
        <w:spacing w:line="360" w:lineRule="auto"/>
        <w:jc w:val="both"/>
        <w:rPr>
          <w:rFonts w:ascii="Arial" w:hAnsi="Arial" w:cs="Arial"/>
          <w:b/>
          <w:sz w:val="21"/>
          <w:szCs w:val="21"/>
        </w:rPr>
      </w:pPr>
      <w:r w:rsidRPr="00B13DA6">
        <w:rPr>
          <w:rFonts w:ascii="Arial" w:hAnsi="Arial" w:cs="Arial"/>
          <w:b/>
          <w:sz w:val="21"/>
          <w:szCs w:val="21"/>
        </w:rPr>
        <w:t>DA CONVOCAÇÃO PARA AS ASSINATURAS DECORRENTES DO REGISTRO DE PREÇO</w:t>
      </w:r>
    </w:p>
    <w:p w14:paraId="79AC6F58" w14:textId="77777777" w:rsidR="00EF4E6E" w:rsidRPr="00B13DA6" w:rsidRDefault="00EF4E6E" w:rsidP="00B13DA6">
      <w:pPr>
        <w:pStyle w:val="SemEspaamento"/>
        <w:spacing w:line="360" w:lineRule="auto"/>
        <w:rPr>
          <w:rFonts w:ascii="Arial" w:hAnsi="Arial" w:cs="Arial"/>
          <w:sz w:val="21"/>
          <w:szCs w:val="21"/>
        </w:rPr>
      </w:pPr>
    </w:p>
    <w:p w14:paraId="7DF601C3" w14:textId="1DB62F1F" w:rsidR="00EF4E6E" w:rsidRPr="00233B02" w:rsidRDefault="00EF4E6E">
      <w:pPr>
        <w:pStyle w:val="SemEspaamento"/>
        <w:numPr>
          <w:ilvl w:val="1"/>
          <w:numId w:val="21"/>
        </w:numPr>
        <w:spacing w:line="360" w:lineRule="auto"/>
        <w:ind w:left="567" w:hanging="567"/>
        <w:jc w:val="both"/>
        <w:rPr>
          <w:rFonts w:ascii="Arial" w:hAnsi="Arial" w:cs="Arial"/>
          <w:sz w:val="21"/>
          <w:szCs w:val="21"/>
        </w:rPr>
      </w:pPr>
      <w:r w:rsidRPr="00B13DA6">
        <w:rPr>
          <w:rFonts w:ascii="Arial" w:hAnsi="Arial" w:cs="Arial"/>
          <w:sz w:val="21"/>
          <w:szCs w:val="21"/>
        </w:rPr>
        <w:t xml:space="preserve">A Detentora da Ata terá o prazo de </w:t>
      </w:r>
      <w:r w:rsidRPr="00B13DA6">
        <w:rPr>
          <w:rFonts w:ascii="Arial" w:hAnsi="Arial" w:cs="Arial"/>
          <w:b/>
          <w:sz w:val="21"/>
          <w:szCs w:val="21"/>
        </w:rPr>
        <w:t>05 (cinco) dias úteis</w:t>
      </w:r>
      <w:r w:rsidRPr="00B13DA6">
        <w:rPr>
          <w:rFonts w:ascii="Arial" w:hAnsi="Arial" w:cs="Arial"/>
          <w:sz w:val="21"/>
          <w:szCs w:val="21"/>
        </w:rPr>
        <w:t xml:space="preserve">, contado a partir da notificação, para assinar o Contrato, nos termos das contratações levadas a efeito; </w:t>
      </w:r>
    </w:p>
    <w:p w14:paraId="01EA13E2" w14:textId="0D0FABE6" w:rsidR="00EF4E6E" w:rsidRPr="00233B02" w:rsidRDefault="00EF4E6E">
      <w:pPr>
        <w:pStyle w:val="SemEspaamento"/>
        <w:numPr>
          <w:ilvl w:val="1"/>
          <w:numId w:val="21"/>
        </w:numPr>
        <w:spacing w:line="360" w:lineRule="auto"/>
        <w:ind w:left="567" w:hanging="567"/>
        <w:jc w:val="both"/>
        <w:rPr>
          <w:rFonts w:ascii="Arial" w:hAnsi="Arial" w:cs="Arial"/>
          <w:sz w:val="21"/>
          <w:szCs w:val="21"/>
        </w:rPr>
      </w:pPr>
      <w:r w:rsidRPr="00B13DA6">
        <w:rPr>
          <w:rFonts w:ascii="Arial" w:hAnsi="Arial" w:cs="Arial"/>
          <w:sz w:val="21"/>
          <w:szCs w:val="21"/>
        </w:rPr>
        <w:t xml:space="preserve">A recusa injustificada da empresa Detentora da Ata em assinar o Contrato, aceitar ou retirar o instrumento equivalente, dentro do prazo estabelecido no item anterior, acarretará a aplicação das penalidades estabelecidas pela Administração, além do cancelamento do </w:t>
      </w:r>
      <w:r w:rsidRPr="00B13DA6">
        <w:rPr>
          <w:rFonts w:ascii="Arial" w:hAnsi="Arial" w:cs="Arial"/>
          <w:sz w:val="21"/>
          <w:szCs w:val="21"/>
        </w:rPr>
        <w:lastRenderedPageBreak/>
        <w:t>registro do fornecedor, conforme o disposto no artigo 20, inciso II, do Decreto nº 42.530/2015, em consonância com o disposto no edital que deu origem a essa Ata;</w:t>
      </w:r>
    </w:p>
    <w:p w14:paraId="60E548A3" w14:textId="2273B4F4" w:rsidR="00EF4E6E" w:rsidRPr="00233B02" w:rsidRDefault="00EF4E6E">
      <w:pPr>
        <w:pStyle w:val="SemEspaamento"/>
        <w:numPr>
          <w:ilvl w:val="1"/>
          <w:numId w:val="21"/>
        </w:numPr>
        <w:spacing w:line="360" w:lineRule="auto"/>
        <w:ind w:left="567" w:hanging="567"/>
        <w:jc w:val="both"/>
        <w:rPr>
          <w:rFonts w:ascii="Arial" w:hAnsi="Arial" w:cs="Arial"/>
          <w:sz w:val="21"/>
          <w:szCs w:val="21"/>
        </w:rPr>
      </w:pPr>
      <w:r w:rsidRPr="00B13DA6">
        <w:rPr>
          <w:rFonts w:ascii="Arial" w:hAnsi="Arial" w:cs="Arial"/>
          <w:sz w:val="21"/>
          <w:szCs w:val="21"/>
        </w:rPr>
        <w:t>A contratação será precedida da inscrição do licitante no CADFOR e da emissão de Nota de Empenho, sendo convocado o adjudicatário para assinatura do termo de contrato;</w:t>
      </w:r>
    </w:p>
    <w:p w14:paraId="5720909C" w14:textId="77777777" w:rsidR="00EF4E6E" w:rsidRPr="00B13DA6" w:rsidRDefault="00EF4E6E">
      <w:pPr>
        <w:pStyle w:val="SemEspaamento"/>
        <w:numPr>
          <w:ilvl w:val="1"/>
          <w:numId w:val="21"/>
        </w:numPr>
        <w:spacing w:line="360" w:lineRule="auto"/>
        <w:ind w:left="567" w:hanging="567"/>
        <w:jc w:val="both"/>
        <w:rPr>
          <w:rFonts w:ascii="Arial" w:hAnsi="Arial" w:cs="Arial"/>
          <w:sz w:val="21"/>
          <w:szCs w:val="21"/>
        </w:rPr>
      </w:pPr>
      <w:r w:rsidRPr="00B13DA6">
        <w:rPr>
          <w:rFonts w:ascii="Arial" w:hAnsi="Arial" w:cs="Arial"/>
          <w:sz w:val="21"/>
          <w:szCs w:val="21"/>
        </w:rPr>
        <w:t>No ato da contratação, se for o caso, a empresa Detentora da Ata deverá apresentar documento de procuração devidamente reconhecido em cartório, que habilite o seu representante a assinar o contrato em nome da empresa.</w:t>
      </w:r>
    </w:p>
    <w:p w14:paraId="1758A7D0" w14:textId="77777777" w:rsidR="00EF4E6E" w:rsidRPr="00B13DA6" w:rsidRDefault="00EF4E6E" w:rsidP="00B13DA6">
      <w:pPr>
        <w:pStyle w:val="SemEspaamento"/>
        <w:tabs>
          <w:tab w:val="left" w:pos="1665"/>
        </w:tabs>
        <w:spacing w:line="360" w:lineRule="auto"/>
        <w:rPr>
          <w:rFonts w:ascii="Arial" w:hAnsi="Arial" w:cs="Arial"/>
          <w:sz w:val="21"/>
          <w:szCs w:val="21"/>
        </w:rPr>
      </w:pPr>
    </w:p>
    <w:p w14:paraId="3F2A82B2" w14:textId="77777777" w:rsidR="00EF4E6E" w:rsidRPr="00B13DA6" w:rsidRDefault="00EF4E6E">
      <w:pPr>
        <w:pStyle w:val="SemEspaamento"/>
        <w:numPr>
          <w:ilvl w:val="0"/>
          <w:numId w:val="21"/>
        </w:numPr>
        <w:spacing w:line="360" w:lineRule="auto"/>
        <w:ind w:left="567" w:hanging="567"/>
        <w:jc w:val="both"/>
        <w:rPr>
          <w:rFonts w:ascii="Arial" w:hAnsi="Arial" w:cs="Arial"/>
          <w:b/>
          <w:sz w:val="21"/>
          <w:szCs w:val="21"/>
        </w:rPr>
      </w:pPr>
      <w:r w:rsidRPr="00B13DA6">
        <w:rPr>
          <w:rFonts w:ascii="Arial" w:hAnsi="Arial" w:cs="Arial"/>
          <w:b/>
          <w:sz w:val="21"/>
          <w:szCs w:val="21"/>
        </w:rPr>
        <w:t>DOS PRAZOS DE VIGÊNCIA</w:t>
      </w:r>
    </w:p>
    <w:p w14:paraId="5CE4BFFA" w14:textId="77777777" w:rsidR="00EF4E6E" w:rsidRPr="00B13DA6" w:rsidRDefault="00EF4E6E" w:rsidP="00B13DA6">
      <w:pPr>
        <w:pStyle w:val="SemEspaamento"/>
        <w:spacing w:line="360" w:lineRule="auto"/>
        <w:rPr>
          <w:rFonts w:ascii="Arial" w:hAnsi="Arial" w:cs="Arial"/>
          <w:sz w:val="21"/>
          <w:szCs w:val="21"/>
        </w:rPr>
      </w:pPr>
    </w:p>
    <w:p w14:paraId="48E109ED" w14:textId="07377178" w:rsidR="00EF4E6E" w:rsidRPr="00233B02" w:rsidRDefault="00EF4E6E">
      <w:pPr>
        <w:pStyle w:val="SemEspaamento"/>
        <w:numPr>
          <w:ilvl w:val="1"/>
          <w:numId w:val="21"/>
        </w:numPr>
        <w:spacing w:line="360" w:lineRule="auto"/>
        <w:ind w:left="567" w:hanging="567"/>
        <w:jc w:val="both"/>
        <w:rPr>
          <w:rFonts w:ascii="Arial" w:hAnsi="Arial" w:cs="Arial"/>
          <w:sz w:val="21"/>
          <w:szCs w:val="21"/>
        </w:rPr>
      </w:pPr>
      <w:r w:rsidRPr="00B13DA6">
        <w:rPr>
          <w:rFonts w:ascii="Arial" w:hAnsi="Arial" w:cs="Arial"/>
          <w:sz w:val="21"/>
          <w:szCs w:val="21"/>
        </w:rPr>
        <w:t xml:space="preserve">Esta </w:t>
      </w:r>
      <w:r w:rsidRPr="00B13DA6">
        <w:rPr>
          <w:rFonts w:ascii="Arial" w:hAnsi="Arial" w:cs="Arial"/>
          <w:b/>
          <w:sz w:val="21"/>
          <w:szCs w:val="21"/>
        </w:rPr>
        <w:t xml:space="preserve">Ata </w:t>
      </w:r>
      <w:r w:rsidRPr="00B13DA6">
        <w:rPr>
          <w:rFonts w:ascii="Arial" w:hAnsi="Arial" w:cs="Arial"/>
          <w:sz w:val="21"/>
          <w:szCs w:val="21"/>
        </w:rPr>
        <w:t>de Registro de Preços Corporativa terá vigência de</w:t>
      </w:r>
      <w:r w:rsidRPr="00B13DA6">
        <w:rPr>
          <w:rFonts w:ascii="Arial" w:hAnsi="Arial" w:cs="Arial"/>
          <w:b/>
          <w:sz w:val="21"/>
          <w:szCs w:val="21"/>
        </w:rPr>
        <w:t xml:space="preserve"> 12 (doze) meses</w:t>
      </w:r>
      <w:r w:rsidRPr="00B13DA6">
        <w:rPr>
          <w:rFonts w:ascii="Arial" w:hAnsi="Arial" w:cs="Arial"/>
          <w:sz w:val="21"/>
          <w:szCs w:val="21"/>
        </w:rPr>
        <w:t xml:space="preserve"> contados a partir de sua assinatura, período no qual a Detentora da Ata se obriga a garantir o objeto e os preços registrados durante esse período;</w:t>
      </w:r>
    </w:p>
    <w:p w14:paraId="3AC37B6F" w14:textId="65D370E0" w:rsidR="00EF4E6E" w:rsidRPr="00233B02" w:rsidRDefault="00EF4E6E">
      <w:pPr>
        <w:pStyle w:val="SemEspaamento"/>
        <w:numPr>
          <w:ilvl w:val="1"/>
          <w:numId w:val="21"/>
        </w:numPr>
        <w:spacing w:line="360" w:lineRule="auto"/>
        <w:ind w:left="567" w:hanging="567"/>
        <w:jc w:val="both"/>
        <w:rPr>
          <w:rFonts w:ascii="Arial" w:hAnsi="Arial" w:cs="Arial"/>
          <w:b/>
          <w:sz w:val="21"/>
          <w:szCs w:val="21"/>
        </w:rPr>
      </w:pPr>
      <w:r w:rsidRPr="00B13DA6">
        <w:rPr>
          <w:rFonts w:ascii="Arial" w:hAnsi="Arial" w:cs="Arial"/>
          <w:sz w:val="21"/>
          <w:szCs w:val="21"/>
        </w:rPr>
        <w:t xml:space="preserve">O </w:t>
      </w:r>
      <w:r w:rsidRPr="00B13DA6">
        <w:rPr>
          <w:rFonts w:ascii="Arial" w:hAnsi="Arial" w:cs="Arial"/>
          <w:b/>
          <w:sz w:val="21"/>
          <w:szCs w:val="21"/>
        </w:rPr>
        <w:t>contrato</w:t>
      </w:r>
      <w:r w:rsidRPr="00B13DA6">
        <w:rPr>
          <w:rFonts w:ascii="Arial" w:hAnsi="Arial" w:cs="Arial"/>
          <w:sz w:val="21"/>
          <w:szCs w:val="21"/>
        </w:rPr>
        <w:t xml:space="preserve"> oriundo dessa licitação terá vigência de </w:t>
      </w:r>
      <w:r w:rsidRPr="00B13DA6">
        <w:rPr>
          <w:rFonts w:ascii="Arial" w:hAnsi="Arial" w:cs="Arial"/>
          <w:b/>
          <w:sz w:val="21"/>
          <w:szCs w:val="21"/>
        </w:rPr>
        <w:t>12 (doze) meses</w:t>
      </w:r>
      <w:r w:rsidRPr="00B13DA6">
        <w:rPr>
          <w:rFonts w:ascii="Arial" w:hAnsi="Arial" w:cs="Arial"/>
          <w:sz w:val="21"/>
          <w:szCs w:val="21"/>
        </w:rPr>
        <w:t>, a partir da data de sua assinatura, podendo ser estendido para o exercício financeiro subsequente apenas para complementação do prazo de 12 meses. No exercício seguinte, as despesas correrão a conta de recurso federal para atender às despesas, cuja alocação será feita mediante apostilamento no início de cada exercício financeiro, sob pena de rescisão antecipada do contrato;</w:t>
      </w:r>
    </w:p>
    <w:p w14:paraId="0C0663C4" w14:textId="17D86B18" w:rsidR="00EF4E6E" w:rsidRPr="00233B02" w:rsidRDefault="00EF4E6E">
      <w:pPr>
        <w:pStyle w:val="SemEspaamento"/>
        <w:numPr>
          <w:ilvl w:val="1"/>
          <w:numId w:val="21"/>
        </w:numPr>
        <w:spacing w:line="360" w:lineRule="auto"/>
        <w:ind w:left="567" w:hanging="567"/>
        <w:jc w:val="both"/>
        <w:rPr>
          <w:rFonts w:ascii="Arial" w:hAnsi="Arial" w:cs="Arial"/>
          <w:sz w:val="21"/>
          <w:szCs w:val="21"/>
        </w:rPr>
      </w:pPr>
      <w:r w:rsidRPr="00B13DA6">
        <w:rPr>
          <w:rFonts w:ascii="Arial" w:hAnsi="Arial" w:cs="Arial"/>
          <w:sz w:val="21"/>
          <w:szCs w:val="21"/>
        </w:rPr>
        <w:t>Qualquer solicitação de prorrogação de prazos previstos neste registro de preços, somente será analisada, se apresentada antes do decurso do prazo para tal e devidamente fundamentada;</w:t>
      </w:r>
    </w:p>
    <w:p w14:paraId="6C2E0CAC" w14:textId="77777777" w:rsidR="00EF4E6E" w:rsidRPr="00B13DA6" w:rsidRDefault="00EF4E6E">
      <w:pPr>
        <w:pStyle w:val="SemEspaamento"/>
        <w:numPr>
          <w:ilvl w:val="1"/>
          <w:numId w:val="21"/>
        </w:numPr>
        <w:spacing w:line="360" w:lineRule="auto"/>
        <w:ind w:left="567" w:hanging="567"/>
        <w:jc w:val="both"/>
        <w:rPr>
          <w:rFonts w:ascii="Arial" w:hAnsi="Arial" w:cs="Arial"/>
          <w:sz w:val="21"/>
          <w:szCs w:val="21"/>
        </w:rPr>
      </w:pPr>
      <w:r w:rsidRPr="00B13DA6">
        <w:rPr>
          <w:rFonts w:ascii="Arial" w:hAnsi="Arial" w:cs="Arial"/>
          <w:sz w:val="21"/>
          <w:szCs w:val="21"/>
        </w:rPr>
        <w:t>Caso o adjudicatário não apresente situação regular no ato da convocação para a assinatura do contrato ou se recuse a assiná-lo nas condições estabelecidas na proposta aceita, poderão ser convocados para assinar a Ata de Registro de Preços os participantes remanescentes, observada a ordem de classificação,</w:t>
      </w:r>
      <w:r w:rsidRPr="00B13DA6">
        <w:rPr>
          <w:rFonts w:ascii="Arial" w:hAnsi="Arial" w:cs="Arial"/>
          <w:bCs/>
          <w:sz w:val="21"/>
          <w:szCs w:val="21"/>
        </w:rPr>
        <w:t xml:space="preserve"> em igual prazo e nas mesmas condições, </w:t>
      </w:r>
      <w:r w:rsidRPr="00B13DA6">
        <w:rPr>
          <w:rFonts w:ascii="Arial" w:hAnsi="Arial" w:cs="Arial"/>
          <w:sz w:val="21"/>
          <w:szCs w:val="21"/>
        </w:rPr>
        <w:t xml:space="preserve">observados os artigos 11 e 12 do Decreto Estadual nº 42.530/2015, </w:t>
      </w:r>
      <w:r w:rsidRPr="00B13DA6">
        <w:rPr>
          <w:rFonts w:ascii="Arial" w:hAnsi="Arial" w:cs="Arial"/>
          <w:bCs/>
          <w:sz w:val="21"/>
          <w:szCs w:val="21"/>
        </w:rPr>
        <w:t>ou revogar a licitação, sem prejuízo das sanções previstas neste documento,</w:t>
      </w:r>
      <w:r w:rsidRPr="00B13DA6">
        <w:rPr>
          <w:rFonts w:ascii="Arial" w:hAnsi="Arial" w:cs="Arial"/>
          <w:sz w:val="21"/>
          <w:szCs w:val="21"/>
        </w:rPr>
        <w:t xml:space="preserve"> </w:t>
      </w:r>
      <w:r w:rsidRPr="00B13DA6">
        <w:rPr>
          <w:rFonts w:ascii="Arial" w:hAnsi="Arial" w:cs="Arial"/>
          <w:bCs/>
          <w:sz w:val="21"/>
          <w:szCs w:val="21"/>
        </w:rPr>
        <w:t>observada a ampla defesa e o contraditório</w:t>
      </w:r>
      <w:r w:rsidRPr="00B13DA6">
        <w:rPr>
          <w:rFonts w:ascii="Arial" w:hAnsi="Arial" w:cs="Arial"/>
          <w:sz w:val="21"/>
          <w:szCs w:val="21"/>
        </w:rPr>
        <w:t>.</w:t>
      </w:r>
    </w:p>
    <w:p w14:paraId="3DA924B6" w14:textId="77777777" w:rsidR="00EF4E6E" w:rsidRPr="00B13DA6" w:rsidRDefault="00EF4E6E" w:rsidP="00B13DA6">
      <w:pPr>
        <w:pStyle w:val="SemEspaamento"/>
        <w:spacing w:line="360" w:lineRule="auto"/>
        <w:rPr>
          <w:rFonts w:ascii="Arial" w:hAnsi="Arial" w:cs="Arial"/>
          <w:sz w:val="21"/>
          <w:szCs w:val="21"/>
        </w:rPr>
      </w:pPr>
    </w:p>
    <w:p w14:paraId="10FFA3DB" w14:textId="34FFB910" w:rsidR="00EF4E6E" w:rsidRPr="00233B02" w:rsidRDefault="00EF4E6E">
      <w:pPr>
        <w:pStyle w:val="SemEspaamento"/>
        <w:numPr>
          <w:ilvl w:val="0"/>
          <w:numId w:val="21"/>
        </w:numPr>
        <w:spacing w:line="360" w:lineRule="auto"/>
        <w:ind w:left="567" w:hanging="567"/>
        <w:jc w:val="both"/>
        <w:rPr>
          <w:rFonts w:ascii="Arial" w:hAnsi="Arial" w:cs="Arial"/>
          <w:b/>
          <w:sz w:val="21"/>
          <w:szCs w:val="21"/>
        </w:rPr>
      </w:pPr>
      <w:r w:rsidRPr="00B13DA6">
        <w:rPr>
          <w:rFonts w:ascii="Arial" w:hAnsi="Arial" w:cs="Arial"/>
          <w:b/>
          <w:sz w:val="21"/>
          <w:szCs w:val="21"/>
        </w:rPr>
        <w:t>DO MÉTODO DE CONTRATAÇÃO</w:t>
      </w:r>
    </w:p>
    <w:p w14:paraId="6BEDC7C0" w14:textId="2F386D0B" w:rsidR="00EF4E6E" w:rsidRPr="00233B02" w:rsidRDefault="00EF4E6E">
      <w:pPr>
        <w:pStyle w:val="SemEspaamento"/>
        <w:numPr>
          <w:ilvl w:val="1"/>
          <w:numId w:val="21"/>
        </w:numPr>
        <w:spacing w:line="360" w:lineRule="auto"/>
        <w:ind w:left="567" w:hanging="567"/>
        <w:jc w:val="both"/>
        <w:rPr>
          <w:rFonts w:ascii="Arial" w:hAnsi="Arial" w:cs="Arial"/>
          <w:sz w:val="21"/>
          <w:szCs w:val="21"/>
        </w:rPr>
      </w:pPr>
      <w:r w:rsidRPr="00B13DA6">
        <w:rPr>
          <w:rFonts w:ascii="Arial" w:hAnsi="Arial" w:cs="Arial"/>
          <w:sz w:val="21"/>
          <w:szCs w:val="21"/>
        </w:rPr>
        <w:t>O CTM, ao autorizar o consumo de saldo à Ata de Registro de Preço, deverá observar:</w:t>
      </w:r>
    </w:p>
    <w:p w14:paraId="6EF3357D" w14:textId="09C19441" w:rsidR="00EF4E6E" w:rsidRPr="00233B02" w:rsidRDefault="00EF4E6E">
      <w:pPr>
        <w:pStyle w:val="SemEspaamento"/>
        <w:numPr>
          <w:ilvl w:val="2"/>
          <w:numId w:val="21"/>
        </w:numPr>
        <w:spacing w:line="360" w:lineRule="auto"/>
        <w:ind w:left="1276" w:hanging="709"/>
        <w:jc w:val="both"/>
        <w:rPr>
          <w:rFonts w:ascii="Arial" w:hAnsi="Arial" w:cs="Arial"/>
          <w:sz w:val="21"/>
          <w:szCs w:val="21"/>
        </w:rPr>
      </w:pPr>
      <w:r w:rsidRPr="00B13DA6">
        <w:rPr>
          <w:rFonts w:ascii="Arial" w:hAnsi="Arial" w:cs="Arial"/>
          <w:sz w:val="21"/>
          <w:szCs w:val="21"/>
        </w:rPr>
        <w:t>A finalidade da contratação, comprovada através de planejamento anual do órgão;</w:t>
      </w:r>
    </w:p>
    <w:p w14:paraId="6010158A" w14:textId="79615EAA" w:rsidR="00EF4E6E" w:rsidRPr="00233B02" w:rsidRDefault="00EF4E6E">
      <w:pPr>
        <w:pStyle w:val="SemEspaamento"/>
        <w:numPr>
          <w:ilvl w:val="2"/>
          <w:numId w:val="21"/>
        </w:numPr>
        <w:spacing w:line="360" w:lineRule="auto"/>
        <w:ind w:left="1276" w:hanging="709"/>
        <w:jc w:val="both"/>
        <w:rPr>
          <w:rFonts w:ascii="Arial" w:hAnsi="Arial" w:cs="Arial"/>
          <w:sz w:val="21"/>
          <w:szCs w:val="21"/>
        </w:rPr>
      </w:pPr>
      <w:r w:rsidRPr="00B13DA6">
        <w:rPr>
          <w:rFonts w:ascii="Arial" w:hAnsi="Arial" w:cs="Arial"/>
          <w:sz w:val="21"/>
          <w:szCs w:val="21"/>
        </w:rPr>
        <w:t>A adequação do veículo solicitado à finalidade;</w:t>
      </w:r>
    </w:p>
    <w:p w14:paraId="68BF3C4A" w14:textId="44229827" w:rsidR="00EF4E6E" w:rsidRPr="00233B02" w:rsidRDefault="00EF4E6E">
      <w:pPr>
        <w:pStyle w:val="SemEspaamento"/>
        <w:numPr>
          <w:ilvl w:val="2"/>
          <w:numId w:val="21"/>
        </w:numPr>
        <w:spacing w:line="360" w:lineRule="auto"/>
        <w:ind w:left="1276" w:hanging="709"/>
        <w:jc w:val="both"/>
        <w:rPr>
          <w:rFonts w:ascii="Arial" w:hAnsi="Arial" w:cs="Arial"/>
          <w:sz w:val="21"/>
          <w:szCs w:val="21"/>
        </w:rPr>
      </w:pPr>
      <w:r w:rsidRPr="00B13DA6">
        <w:rPr>
          <w:rFonts w:ascii="Arial" w:hAnsi="Arial" w:cs="Arial"/>
          <w:sz w:val="21"/>
          <w:szCs w:val="21"/>
        </w:rPr>
        <w:lastRenderedPageBreak/>
        <w:t>Justificativa da necessidade do quantitativo solicitado;</w:t>
      </w:r>
    </w:p>
    <w:p w14:paraId="0B78CFAF" w14:textId="77777777" w:rsidR="00EF4E6E" w:rsidRPr="00B13DA6" w:rsidRDefault="00EF4E6E">
      <w:pPr>
        <w:pStyle w:val="SemEspaamento"/>
        <w:numPr>
          <w:ilvl w:val="2"/>
          <w:numId w:val="21"/>
        </w:numPr>
        <w:spacing w:line="360" w:lineRule="auto"/>
        <w:ind w:left="1276" w:hanging="709"/>
        <w:jc w:val="both"/>
        <w:rPr>
          <w:rFonts w:ascii="Arial" w:hAnsi="Arial" w:cs="Arial"/>
          <w:sz w:val="21"/>
          <w:szCs w:val="21"/>
        </w:rPr>
      </w:pPr>
      <w:r w:rsidRPr="00B13DA6">
        <w:rPr>
          <w:rFonts w:ascii="Arial" w:hAnsi="Arial" w:cs="Arial"/>
          <w:sz w:val="21"/>
          <w:szCs w:val="21"/>
        </w:rPr>
        <w:t>Declaração de dotação orçamentária com indicação da rubrica, entre outros.</w:t>
      </w:r>
    </w:p>
    <w:p w14:paraId="5DDFB683" w14:textId="77777777" w:rsidR="00EF4E6E" w:rsidRPr="00B13DA6" w:rsidRDefault="00EF4E6E" w:rsidP="00B13DA6">
      <w:pPr>
        <w:pStyle w:val="SemEspaamento"/>
        <w:spacing w:line="360" w:lineRule="auto"/>
        <w:rPr>
          <w:rFonts w:ascii="Arial" w:hAnsi="Arial" w:cs="Arial"/>
          <w:sz w:val="21"/>
          <w:szCs w:val="21"/>
        </w:rPr>
      </w:pPr>
    </w:p>
    <w:p w14:paraId="6A69A916" w14:textId="77777777" w:rsidR="00EF4E6E" w:rsidRPr="00B13DA6" w:rsidRDefault="00EF4E6E">
      <w:pPr>
        <w:pStyle w:val="SemEspaamento"/>
        <w:numPr>
          <w:ilvl w:val="0"/>
          <w:numId w:val="21"/>
        </w:numPr>
        <w:spacing w:line="360" w:lineRule="auto"/>
        <w:ind w:left="567" w:hanging="567"/>
        <w:jc w:val="both"/>
        <w:rPr>
          <w:rFonts w:ascii="Arial" w:hAnsi="Arial" w:cs="Arial"/>
          <w:b/>
          <w:sz w:val="21"/>
          <w:szCs w:val="21"/>
        </w:rPr>
      </w:pPr>
      <w:r w:rsidRPr="00B13DA6">
        <w:rPr>
          <w:rFonts w:ascii="Arial" w:hAnsi="Arial" w:cs="Arial"/>
          <w:b/>
          <w:sz w:val="21"/>
          <w:szCs w:val="21"/>
        </w:rPr>
        <w:t>DAS OBRIGAÇÕES DO ÓRGÃO GERENCIADOR</w:t>
      </w:r>
    </w:p>
    <w:p w14:paraId="7288A79A" w14:textId="77777777" w:rsidR="00EF4E6E" w:rsidRPr="00B13DA6" w:rsidRDefault="00EF4E6E" w:rsidP="00B13DA6">
      <w:pPr>
        <w:pStyle w:val="SemEspaamento"/>
        <w:spacing w:line="360" w:lineRule="auto"/>
        <w:ind w:left="567"/>
        <w:rPr>
          <w:rFonts w:ascii="Arial" w:hAnsi="Arial" w:cs="Arial"/>
          <w:sz w:val="21"/>
          <w:szCs w:val="21"/>
        </w:rPr>
      </w:pPr>
    </w:p>
    <w:p w14:paraId="3912A547" w14:textId="690F8DE0" w:rsidR="00EF4E6E" w:rsidRPr="00233B02" w:rsidRDefault="00EF4E6E">
      <w:pPr>
        <w:pStyle w:val="SemEspaamento"/>
        <w:numPr>
          <w:ilvl w:val="1"/>
          <w:numId w:val="21"/>
        </w:numPr>
        <w:spacing w:line="360" w:lineRule="auto"/>
        <w:ind w:left="567" w:hanging="567"/>
        <w:jc w:val="both"/>
        <w:rPr>
          <w:rFonts w:ascii="Arial" w:hAnsi="Arial" w:cs="Arial"/>
          <w:sz w:val="21"/>
          <w:szCs w:val="21"/>
        </w:rPr>
      </w:pPr>
      <w:r w:rsidRPr="00B13DA6">
        <w:rPr>
          <w:rFonts w:ascii="Arial" w:hAnsi="Arial" w:cs="Arial"/>
          <w:sz w:val="21"/>
          <w:szCs w:val="21"/>
        </w:rPr>
        <w:t>O CTM, órgão gestor da Ata de Registro de Preços, é reservado o direito de, sem que de qualquer forma restrinja a plenitude dessa responsabilidade, exercer a mais ampla e completa fiscalização sobre o cumprimento das especificações e condições desta contratação e, deverá, ainda:</w:t>
      </w:r>
    </w:p>
    <w:p w14:paraId="1C9C1AF1" w14:textId="43DB5AD6" w:rsidR="00EF4E6E" w:rsidRPr="00233B02" w:rsidRDefault="00EF4E6E">
      <w:pPr>
        <w:pStyle w:val="SemEspaamento"/>
        <w:numPr>
          <w:ilvl w:val="2"/>
          <w:numId w:val="21"/>
        </w:numPr>
        <w:spacing w:line="360" w:lineRule="auto"/>
        <w:ind w:left="1276" w:hanging="709"/>
        <w:jc w:val="both"/>
        <w:rPr>
          <w:rFonts w:ascii="Arial" w:hAnsi="Arial" w:cs="Arial"/>
          <w:sz w:val="21"/>
          <w:szCs w:val="21"/>
        </w:rPr>
      </w:pPr>
      <w:r w:rsidRPr="00B13DA6">
        <w:rPr>
          <w:rFonts w:ascii="Arial" w:hAnsi="Arial" w:cs="Arial"/>
          <w:sz w:val="21"/>
          <w:szCs w:val="21"/>
        </w:rPr>
        <w:t>Acompanhar, fiscalizar e assinar a Ata de Registro de Preços;</w:t>
      </w:r>
    </w:p>
    <w:p w14:paraId="584CE14C" w14:textId="2D26A776" w:rsidR="00EF4E6E" w:rsidRPr="00233B02" w:rsidRDefault="00EF4E6E">
      <w:pPr>
        <w:pStyle w:val="SemEspaamento"/>
        <w:numPr>
          <w:ilvl w:val="2"/>
          <w:numId w:val="21"/>
        </w:numPr>
        <w:spacing w:line="360" w:lineRule="auto"/>
        <w:ind w:left="1276" w:hanging="709"/>
        <w:jc w:val="both"/>
        <w:rPr>
          <w:rFonts w:ascii="Arial" w:hAnsi="Arial" w:cs="Arial"/>
          <w:sz w:val="21"/>
          <w:szCs w:val="21"/>
        </w:rPr>
      </w:pPr>
      <w:r w:rsidRPr="00B13DA6">
        <w:rPr>
          <w:rFonts w:ascii="Arial" w:hAnsi="Arial" w:cs="Arial"/>
          <w:sz w:val="21"/>
          <w:szCs w:val="21"/>
        </w:rPr>
        <w:t>Providenciar a publicação inicial e trimestral do extrato da Ata de Registro de Preços;</w:t>
      </w:r>
    </w:p>
    <w:p w14:paraId="0C06673E" w14:textId="68295288" w:rsidR="00B13DA6" w:rsidRPr="00233B02" w:rsidRDefault="00EF4E6E">
      <w:pPr>
        <w:pStyle w:val="SemEspaamento"/>
        <w:numPr>
          <w:ilvl w:val="2"/>
          <w:numId w:val="21"/>
        </w:numPr>
        <w:spacing w:line="360" w:lineRule="auto"/>
        <w:ind w:left="1276" w:hanging="709"/>
        <w:jc w:val="both"/>
        <w:rPr>
          <w:rFonts w:ascii="Arial" w:hAnsi="Arial" w:cs="Arial"/>
          <w:sz w:val="21"/>
          <w:szCs w:val="21"/>
        </w:rPr>
      </w:pPr>
      <w:r w:rsidRPr="00B13DA6">
        <w:rPr>
          <w:rFonts w:ascii="Arial" w:hAnsi="Arial" w:cs="Arial"/>
          <w:sz w:val="21"/>
          <w:szCs w:val="21"/>
        </w:rPr>
        <w:t>Autorizar os órgãos e entidades participantes do registro de preços a firmar os contratos de adesão nos quantitativos determinados;</w:t>
      </w:r>
    </w:p>
    <w:p w14:paraId="395FDBB7" w14:textId="5DEB27F6" w:rsidR="00EF4E6E" w:rsidRPr="00233B02" w:rsidRDefault="00EF4E6E">
      <w:pPr>
        <w:pStyle w:val="SemEspaamento"/>
        <w:numPr>
          <w:ilvl w:val="2"/>
          <w:numId w:val="21"/>
        </w:numPr>
        <w:spacing w:line="360" w:lineRule="auto"/>
        <w:ind w:left="1276" w:hanging="709"/>
        <w:jc w:val="both"/>
        <w:rPr>
          <w:rFonts w:ascii="Arial" w:hAnsi="Arial" w:cs="Arial"/>
          <w:sz w:val="21"/>
          <w:szCs w:val="21"/>
        </w:rPr>
      </w:pPr>
      <w:r w:rsidRPr="00B13DA6">
        <w:rPr>
          <w:rFonts w:ascii="Arial" w:hAnsi="Arial" w:cs="Arial"/>
          <w:sz w:val="21"/>
          <w:szCs w:val="21"/>
        </w:rPr>
        <w:t>Providenciar a indicação, sempre que solicitado, dos Fornecedores registrados para atendimento às necessidades do órgão ou entidade requerente;</w:t>
      </w:r>
    </w:p>
    <w:p w14:paraId="2A18F091" w14:textId="1380A533" w:rsidR="00EF4E6E" w:rsidRPr="00233B02" w:rsidRDefault="00EF4E6E">
      <w:pPr>
        <w:pStyle w:val="SemEspaamento"/>
        <w:numPr>
          <w:ilvl w:val="2"/>
          <w:numId w:val="21"/>
        </w:numPr>
        <w:spacing w:line="360" w:lineRule="auto"/>
        <w:ind w:left="1276" w:hanging="709"/>
        <w:jc w:val="both"/>
        <w:rPr>
          <w:rFonts w:ascii="Arial" w:hAnsi="Arial" w:cs="Arial"/>
          <w:sz w:val="21"/>
          <w:szCs w:val="21"/>
        </w:rPr>
      </w:pPr>
      <w:r w:rsidRPr="00B13DA6">
        <w:rPr>
          <w:rFonts w:ascii="Arial" w:hAnsi="Arial" w:cs="Arial"/>
          <w:sz w:val="21"/>
          <w:szCs w:val="21"/>
        </w:rPr>
        <w:t>Verificar, periodicamente, a vantajosidade do objeto da Ata de Registro de Preços;</w:t>
      </w:r>
    </w:p>
    <w:p w14:paraId="1A4848DC" w14:textId="5D9D955E" w:rsidR="00745BC3" w:rsidRPr="00233B02" w:rsidRDefault="00EF4E6E">
      <w:pPr>
        <w:pStyle w:val="SemEspaamento"/>
        <w:numPr>
          <w:ilvl w:val="2"/>
          <w:numId w:val="21"/>
        </w:numPr>
        <w:spacing w:line="360" w:lineRule="auto"/>
        <w:ind w:left="1276" w:hanging="709"/>
        <w:jc w:val="both"/>
        <w:rPr>
          <w:rFonts w:ascii="Arial" w:hAnsi="Arial" w:cs="Arial"/>
          <w:sz w:val="21"/>
          <w:szCs w:val="21"/>
        </w:rPr>
      </w:pPr>
      <w:r w:rsidRPr="00B13DA6">
        <w:rPr>
          <w:rFonts w:ascii="Arial" w:hAnsi="Arial" w:cs="Arial"/>
          <w:sz w:val="21"/>
          <w:szCs w:val="21"/>
        </w:rPr>
        <w:t>Conduzir eventuais renegociações dos preços registrados;</w:t>
      </w:r>
    </w:p>
    <w:p w14:paraId="621FDA97" w14:textId="77777777" w:rsidR="00EF4E6E" w:rsidRPr="00B13DA6" w:rsidRDefault="00EF4E6E">
      <w:pPr>
        <w:pStyle w:val="SemEspaamento"/>
        <w:numPr>
          <w:ilvl w:val="2"/>
          <w:numId w:val="21"/>
        </w:numPr>
        <w:spacing w:line="360" w:lineRule="auto"/>
        <w:ind w:left="1276" w:hanging="709"/>
        <w:jc w:val="both"/>
        <w:rPr>
          <w:rFonts w:ascii="Arial" w:hAnsi="Arial" w:cs="Arial"/>
          <w:sz w:val="21"/>
          <w:szCs w:val="21"/>
        </w:rPr>
      </w:pPr>
      <w:r w:rsidRPr="00B13DA6">
        <w:rPr>
          <w:rFonts w:ascii="Arial" w:hAnsi="Arial" w:cs="Arial"/>
          <w:sz w:val="21"/>
          <w:szCs w:val="21"/>
        </w:rPr>
        <w:t>Observar os princípios que regem a Administração Pública quando da liberação de saldo a ser consumido pelos órgãos, diante das seguintes situações:</w:t>
      </w:r>
    </w:p>
    <w:p w14:paraId="7B11B54F" w14:textId="77777777" w:rsidR="00EF4E6E" w:rsidRPr="00B13DA6" w:rsidRDefault="00EF4E6E" w:rsidP="00B13DA6">
      <w:pPr>
        <w:shd w:val="clear" w:color="auto" w:fill="FFFFFF"/>
        <w:spacing w:line="360" w:lineRule="auto"/>
        <w:rPr>
          <w:rFonts w:ascii="Arial" w:hAnsi="Arial" w:cs="Arial"/>
          <w:color w:val="000000"/>
          <w:sz w:val="21"/>
          <w:szCs w:val="21"/>
          <w:shd w:val="clear" w:color="auto" w:fill="FFFF00"/>
        </w:rPr>
      </w:pPr>
    </w:p>
    <w:p w14:paraId="71658B76" w14:textId="77777777" w:rsidR="00EF4E6E" w:rsidRPr="00B13DA6" w:rsidRDefault="00EF4E6E">
      <w:pPr>
        <w:pStyle w:val="font5"/>
        <w:numPr>
          <w:ilvl w:val="3"/>
          <w:numId w:val="21"/>
        </w:numPr>
        <w:spacing w:before="0" w:after="0" w:line="360" w:lineRule="auto"/>
        <w:jc w:val="both"/>
        <w:rPr>
          <w:rFonts w:ascii="Arial" w:hAnsi="Arial" w:cs="Arial"/>
          <w:sz w:val="21"/>
          <w:szCs w:val="21"/>
        </w:rPr>
      </w:pPr>
      <w:r w:rsidRPr="00B13DA6">
        <w:rPr>
          <w:rFonts w:ascii="Arial" w:hAnsi="Arial" w:cs="Arial"/>
          <w:sz w:val="21"/>
          <w:szCs w:val="21"/>
        </w:rPr>
        <w:t xml:space="preserve">Quando duas ou mais </w:t>
      </w:r>
      <w:r w:rsidRPr="00B13DA6">
        <w:rPr>
          <w:rFonts w:ascii="Arial" w:hAnsi="Arial" w:cs="Arial"/>
          <w:b/>
          <w:sz w:val="21"/>
          <w:szCs w:val="21"/>
        </w:rPr>
        <w:t>empresas distintas</w:t>
      </w:r>
      <w:r w:rsidRPr="00B13DA6">
        <w:rPr>
          <w:rFonts w:ascii="Arial" w:hAnsi="Arial" w:cs="Arial"/>
          <w:sz w:val="21"/>
          <w:szCs w:val="21"/>
        </w:rPr>
        <w:t xml:space="preserve"> vencerem, cada uma, </w:t>
      </w:r>
      <w:r w:rsidRPr="00B13DA6">
        <w:rPr>
          <w:rFonts w:ascii="Arial" w:hAnsi="Arial" w:cs="Arial"/>
          <w:b/>
          <w:sz w:val="21"/>
          <w:szCs w:val="21"/>
        </w:rPr>
        <w:t>Lotes idênticos com preços iguais</w:t>
      </w:r>
      <w:r w:rsidRPr="00B13DA6">
        <w:rPr>
          <w:rFonts w:ascii="Arial" w:hAnsi="Arial" w:cs="Arial"/>
          <w:sz w:val="21"/>
          <w:szCs w:val="21"/>
        </w:rPr>
        <w:t>, caberá ao Gerenciador observar o Princípio Constitucional da Isonomia, equilibrando as quantidades solicitadas entre os fornecedores, na medida em que forem sendo demandadas pelos Órgãos Participantes.</w:t>
      </w:r>
    </w:p>
    <w:p w14:paraId="5FA42022" w14:textId="77777777" w:rsidR="00EF4E6E" w:rsidRPr="00B13DA6" w:rsidRDefault="00EF4E6E" w:rsidP="00B13DA6">
      <w:pPr>
        <w:pStyle w:val="SemEspaamento"/>
        <w:spacing w:line="360" w:lineRule="auto"/>
        <w:ind w:left="1560"/>
        <w:rPr>
          <w:rFonts w:ascii="Arial" w:hAnsi="Arial" w:cs="Arial"/>
          <w:bCs/>
          <w:color w:val="000000"/>
          <w:sz w:val="21"/>
          <w:szCs w:val="21"/>
        </w:rPr>
      </w:pPr>
    </w:p>
    <w:p w14:paraId="36719257" w14:textId="77777777" w:rsidR="00EF4E6E" w:rsidRPr="00B13DA6" w:rsidRDefault="00EF4E6E">
      <w:pPr>
        <w:pStyle w:val="font5"/>
        <w:numPr>
          <w:ilvl w:val="3"/>
          <w:numId w:val="21"/>
        </w:numPr>
        <w:spacing w:before="0" w:after="0" w:line="360" w:lineRule="auto"/>
        <w:jc w:val="both"/>
        <w:rPr>
          <w:rFonts w:ascii="Arial" w:hAnsi="Arial" w:cs="Arial"/>
          <w:sz w:val="21"/>
          <w:szCs w:val="21"/>
        </w:rPr>
      </w:pPr>
      <w:r w:rsidRPr="00B13DA6">
        <w:rPr>
          <w:rFonts w:ascii="Arial" w:hAnsi="Arial" w:cs="Arial"/>
          <w:sz w:val="21"/>
          <w:szCs w:val="21"/>
        </w:rPr>
        <w:t xml:space="preserve">Quando duas ou mais </w:t>
      </w:r>
      <w:r w:rsidRPr="00B13DA6">
        <w:rPr>
          <w:rFonts w:ascii="Arial" w:hAnsi="Arial" w:cs="Arial"/>
          <w:b/>
          <w:sz w:val="21"/>
          <w:szCs w:val="21"/>
        </w:rPr>
        <w:t>empresas distintas</w:t>
      </w:r>
      <w:r w:rsidRPr="00B13DA6">
        <w:rPr>
          <w:rFonts w:ascii="Arial" w:hAnsi="Arial" w:cs="Arial"/>
          <w:sz w:val="21"/>
          <w:szCs w:val="21"/>
        </w:rPr>
        <w:t xml:space="preserve"> vencerem, cada uma, </w:t>
      </w:r>
      <w:r w:rsidRPr="00B13DA6">
        <w:rPr>
          <w:rFonts w:ascii="Arial" w:hAnsi="Arial" w:cs="Arial"/>
          <w:b/>
          <w:sz w:val="21"/>
          <w:szCs w:val="21"/>
        </w:rPr>
        <w:t>Lotes idênticos com preços diferentes</w:t>
      </w:r>
      <w:r w:rsidRPr="00B13DA6">
        <w:rPr>
          <w:rFonts w:ascii="Arial" w:hAnsi="Arial" w:cs="Arial"/>
          <w:sz w:val="21"/>
          <w:szCs w:val="21"/>
        </w:rPr>
        <w:t>, o Gerenciador deverá autorizar o consumo das quantidades, primeiro, da empresa que ofertou o menor valor, com vistas aos Princípios da Economicidade e Vantajosidade. Apenas quando as quantidades disponibilizadas por esse fornecedor acabarem, deverão ser solicitados, para consumo, os quantitativos registrados pela(s) empresa(s) que, porventura, tenham apresentado valores maiores para o mesmo objeto.</w:t>
      </w:r>
    </w:p>
    <w:p w14:paraId="3E07F337" w14:textId="77777777" w:rsidR="00EF4E6E" w:rsidRPr="00B13DA6" w:rsidRDefault="00EF4E6E" w:rsidP="00B13DA6">
      <w:pPr>
        <w:pStyle w:val="font5"/>
        <w:spacing w:before="0" w:after="0" w:line="360" w:lineRule="auto"/>
        <w:ind w:left="1728"/>
        <w:jc w:val="both"/>
        <w:rPr>
          <w:rFonts w:ascii="Arial" w:hAnsi="Arial" w:cs="Arial"/>
          <w:sz w:val="21"/>
          <w:szCs w:val="21"/>
        </w:rPr>
      </w:pPr>
    </w:p>
    <w:p w14:paraId="7196FEF6" w14:textId="3BF8779D" w:rsidR="00EF4E6E" w:rsidRPr="00233B02" w:rsidRDefault="00EF4E6E">
      <w:pPr>
        <w:pStyle w:val="font5"/>
        <w:numPr>
          <w:ilvl w:val="3"/>
          <w:numId w:val="21"/>
        </w:numPr>
        <w:spacing w:before="0" w:after="0" w:line="360" w:lineRule="auto"/>
        <w:jc w:val="both"/>
        <w:rPr>
          <w:rFonts w:ascii="Arial" w:hAnsi="Arial" w:cs="Arial"/>
          <w:sz w:val="21"/>
          <w:szCs w:val="21"/>
        </w:rPr>
      </w:pPr>
      <w:r w:rsidRPr="00B13DA6">
        <w:rPr>
          <w:rFonts w:ascii="Arial" w:hAnsi="Arial" w:cs="Arial"/>
          <w:sz w:val="21"/>
          <w:szCs w:val="21"/>
        </w:rPr>
        <w:lastRenderedPageBreak/>
        <w:t xml:space="preserve">Quando a </w:t>
      </w:r>
      <w:r w:rsidRPr="00B13DA6">
        <w:rPr>
          <w:rFonts w:ascii="Arial" w:hAnsi="Arial" w:cs="Arial"/>
          <w:b/>
          <w:sz w:val="21"/>
          <w:szCs w:val="21"/>
        </w:rPr>
        <w:t>mesma empresa</w:t>
      </w:r>
      <w:r w:rsidRPr="00B13DA6">
        <w:rPr>
          <w:rFonts w:ascii="Arial" w:hAnsi="Arial" w:cs="Arial"/>
          <w:sz w:val="21"/>
          <w:szCs w:val="21"/>
        </w:rPr>
        <w:t xml:space="preserve"> vencer </w:t>
      </w:r>
      <w:r w:rsidRPr="00B13DA6">
        <w:rPr>
          <w:rFonts w:ascii="Arial" w:hAnsi="Arial" w:cs="Arial"/>
          <w:b/>
          <w:sz w:val="21"/>
          <w:szCs w:val="21"/>
        </w:rPr>
        <w:t>Lotes idênticos com preços diferentes</w:t>
      </w:r>
      <w:r w:rsidRPr="00B13DA6">
        <w:rPr>
          <w:rFonts w:ascii="Arial" w:hAnsi="Arial" w:cs="Arial"/>
          <w:sz w:val="21"/>
          <w:szCs w:val="21"/>
        </w:rPr>
        <w:t>, o Órgão Gerenciador deverá autorizar primeiramente o consumo dos quantitativos previsto para o Lote mais vantajoso, passando ao consumo dos demais apenas quando exaurido esse saldo, observando a ordem de preferência dos preços ofertados para o mesmo Lote e o Princípio da Economicidade.</w:t>
      </w:r>
    </w:p>
    <w:p w14:paraId="48C00E71" w14:textId="77777777" w:rsidR="00EF4E6E" w:rsidRPr="00B13DA6" w:rsidRDefault="00EF4E6E">
      <w:pPr>
        <w:pStyle w:val="SemEspaamento"/>
        <w:numPr>
          <w:ilvl w:val="2"/>
          <w:numId w:val="21"/>
        </w:numPr>
        <w:spacing w:line="360" w:lineRule="auto"/>
        <w:ind w:left="1276" w:hanging="709"/>
        <w:jc w:val="both"/>
        <w:rPr>
          <w:rFonts w:ascii="Arial" w:hAnsi="Arial" w:cs="Arial"/>
          <w:sz w:val="21"/>
          <w:szCs w:val="21"/>
        </w:rPr>
      </w:pPr>
      <w:r w:rsidRPr="00B13DA6">
        <w:rPr>
          <w:rFonts w:ascii="Arial" w:hAnsi="Arial" w:cs="Arial"/>
          <w:sz w:val="21"/>
          <w:szCs w:val="21"/>
        </w:rPr>
        <w:t>Aplicar, garantida a ampla defesa e o contraditório, as penalidades decorrentes do descumprimento do pactuado na Ata de Registro de Preços ou do descumprimento das obrigações contratuais, em relação às suas próprias contratações.</w:t>
      </w:r>
    </w:p>
    <w:p w14:paraId="0AF6CE42" w14:textId="77777777" w:rsidR="00EF4E6E" w:rsidRPr="00B13DA6" w:rsidRDefault="00EF4E6E" w:rsidP="00B13DA6">
      <w:pPr>
        <w:pStyle w:val="SemEspaamento"/>
        <w:spacing w:line="360" w:lineRule="auto"/>
        <w:rPr>
          <w:rFonts w:ascii="Arial" w:hAnsi="Arial" w:cs="Arial"/>
          <w:sz w:val="21"/>
          <w:szCs w:val="21"/>
        </w:rPr>
      </w:pPr>
    </w:p>
    <w:p w14:paraId="39537F36" w14:textId="77777777" w:rsidR="00EF4E6E" w:rsidRPr="00B13DA6" w:rsidRDefault="00EF4E6E">
      <w:pPr>
        <w:pStyle w:val="SemEspaamento"/>
        <w:numPr>
          <w:ilvl w:val="0"/>
          <w:numId w:val="21"/>
        </w:numPr>
        <w:spacing w:line="360" w:lineRule="auto"/>
        <w:ind w:left="567" w:hanging="567"/>
        <w:jc w:val="both"/>
        <w:rPr>
          <w:rFonts w:ascii="Arial" w:hAnsi="Arial" w:cs="Arial"/>
          <w:b/>
          <w:sz w:val="21"/>
          <w:szCs w:val="21"/>
        </w:rPr>
      </w:pPr>
      <w:r w:rsidRPr="00B13DA6">
        <w:rPr>
          <w:rFonts w:ascii="Arial" w:hAnsi="Arial" w:cs="Arial"/>
          <w:b/>
          <w:sz w:val="21"/>
          <w:szCs w:val="21"/>
        </w:rPr>
        <w:t>DAS OBRIGAÇÕES DO CONTRATANTE</w:t>
      </w:r>
    </w:p>
    <w:p w14:paraId="53440E29" w14:textId="77777777" w:rsidR="00EF4E6E" w:rsidRPr="00B13DA6" w:rsidRDefault="00EF4E6E" w:rsidP="00B13DA6">
      <w:pPr>
        <w:pStyle w:val="SemEspaamento"/>
        <w:spacing w:line="360" w:lineRule="auto"/>
        <w:rPr>
          <w:rFonts w:ascii="Arial" w:hAnsi="Arial" w:cs="Arial"/>
          <w:sz w:val="21"/>
          <w:szCs w:val="21"/>
        </w:rPr>
      </w:pPr>
    </w:p>
    <w:p w14:paraId="56933EEC" w14:textId="0C389955" w:rsidR="00EF4E6E" w:rsidRPr="00233B02" w:rsidRDefault="00EF4E6E">
      <w:pPr>
        <w:pStyle w:val="SemEspaamento"/>
        <w:numPr>
          <w:ilvl w:val="1"/>
          <w:numId w:val="21"/>
        </w:numPr>
        <w:spacing w:line="360" w:lineRule="auto"/>
        <w:ind w:left="567" w:hanging="567"/>
        <w:jc w:val="both"/>
        <w:rPr>
          <w:rFonts w:ascii="Arial" w:hAnsi="Arial" w:cs="Arial"/>
          <w:sz w:val="21"/>
          <w:szCs w:val="21"/>
        </w:rPr>
      </w:pPr>
      <w:r w:rsidRPr="00B13DA6">
        <w:rPr>
          <w:rFonts w:ascii="Arial" w:hAnsi="Arial" w:cs="Arial"/>
          <w:sz w:val="21"/>
          <w:szCs w:val="21"/>
        </w:rPr>
        <w:t>O órgão ou entidade Contratante deverá tomar todas as providências necessárias ao fiel cumprimento das cláusulas deste Termo de Referência, obrigando-se, ainda, a:</w:t>
      </w:r>
    </w:p>
    <w:p w14:paraId="13804A18" w14:textId="338C43F0" w:rsidR="00EF4E6E" w:rsidRPr="00233B02" w:rsidRDefault="00EF4E6E">
      <w:pPr>
        <w:pStyle w:val="SemEspaamento"/>
        <w:numPr>
          <w:ilvl w:val="2"/>
          <w:numId w:val="21"/>
        </w:numPr>
        <w:spacing w:line="360" w:lineRule="auto"/>
        <w:ind w:left="1276" w:hanging="709"/>
        <w:jc w:val="both"/>
        <w:rPr>
          <w:rFonts w:ascii="Arial" w:hAnsi="Arial" w:cs="Arial"/>
          <w:sz w:val="21"/>
          <w:szCs w:val="21"/>
        </w:rPr>
      </w:pPr>
      <w:r w:rsidRPr="00B13DA6">
        <w:rPr>
          <w:rFonts w:ascii="Arial" w:hAnsi="Arial" w:cs="Arial"/>
          <w:sz w:val="21"/>
          <w:szCs w:val="21"/>
        </w:rPr>
        <w:t>Efetuar os pagamentos através de nota de empenho, em até 30 (trinta) dias, do mês subsequente à prestação de serviços mediante a apresentação das notas fiscais/faturas emitidas pela Contratada, devidamente atestadas pela unidade competente do órgão/entidade;</w:t>
      </w:r>
    </w:p>
    <w:p w14:paraId="1B5E5AE7" w14:textId="72702581" w:rsidR="00EF4E6E" w:rsidRPr="00233B02" w:rsidRDefault="00EF4E6E">
      <w:pPr>
        <w:pStyle w:val="SemEspaamento"/>
        <w:numPr>
          <w:ilvl w:val="2"/>
          <w:numId w:val="21"/>
        </w:numPr>
        <w:spacing w:line="360" w:lineRule="auto"/>
        <w:ind w:left="1276" w:hanging="709"/>
        <w:jc w:val="both"/>
        <w:rPr>
          <w:rFonts w:ascii="Arial" w:hAnsi="Arial" w:cs="Arial"/>
          <w:sz w:val="21"/>
          <w:szCs w:val="21"/>
        </w:rPr>
      </w:pPr>
      <w:r w:rsidRPr="00B13DA6">
        <w:rPr>
          <w:rFonts w:ascii="Arial" w:hAnsi="Arial" w:cs="Arial"/>
          <w:sz w:val="21"/>
          <w:szCs w:val="21"/>
        </w:rPr>
        <w:t>Os pagamentos dos serviços advindos dos acréscimos permitidos na lei serão efetuados nas mesmas condições das contratações originais;</w:t>
      </w:r>
    </w:p>
    <w:p w14:paraId="0DD20FD6" w14:textId="77777777" w:rsidR="00EF4E6E" w:rsidRPr="00B13DA6" w:rsidRDefault="00EF4E6E">
      <w:pPr>
        <w:pStyle w:val="SemEspaamento"/>
        <w:numPr>
          <w:ilvl w:val="2"/>
          <w:numId w:val="21"/>
        </w:numPr>
        <w:spacing w:line="360" w:lineRule="auto"/>
        <w:ind w:left="1276" w:hanging="709"/>
        <w:jc w:val="both"/>
        <w:rPr>
          <w:rFonts w:ascii="Arial" w:hAnsi="Arial" w:cs="Arial"/>
          <w:sz w:val="21"/>
          <w:szCs w:val="21"/>
        </w:rPr>
      </w:pPr>
      <w:r w:rsidRPr="00B13DA6">
        <w:rPr>
          <w:rFonts w:ascii="Arial" w:hAnsi="Arial" w:cs="Arial"/>
          <w:sz w:val="21"/>
          <w:szCs w:val="21"/>
        </w:rPr>
        <w:t xml:space="preserve">O pagamento será feito observando-se as regras constantes no termo de referência; </w:t>
      </w:r>
    </w:p>
    <w:p w14:paraId="4EB635E5" w14:textId="77777777" w:rsidR="00EF4E6E" w:rsidRPr="00B13DA6" w:rsidRDefault="00EF4E6E" w:rsidP="00B13DA6">
      <w:pPr>
        <w:pStyle w:val="PargrafodaLista"/>
        <w:spacing w:line="360" w:lineRule="auto"/>
        <w:rPr>
          <w:rFonts w:ascii="Arial" w:hAnsi="Arial" w:cs="Arial"/>
          <w:sz w:val="21"/>
          <w:szCs w:val="21"/>
        </w:rPr>
      </w:pPr>
    </w:p>
    <w:p w14:paraId="3F3E7206" w14:textId="77777777" w:rsidR="00EF4E6E" w:rsidRPr="00B13DA6" w:rsidRDefault="00EF4E6E" w:rsidP="00B13DA6">
      <w:pPr>
        <w:pStyle w:val="SemEspaamento"/>
        <w:spacing w:line="360" w:lineRule="auto"/>
        <w:ind w:left="1276"/>
        <w:jc w:val="both"/>
        <w:rPr>
          <w:rFonts w:ascii="Arial" w:hAnsi="Arial" w:cs="Arial"/>
          <w:sz w:val="21"/>
          <w:szCs w:val="21"/>
        </w:rPr>
      </w:pPr>
    </w:p>
    <w:p w14:paraId="4B925E68" w14:textId="476A11EA" w:rsidR="00EF4E6E" w:rsidRPr="00233B02" w:rsidRDefault="00EF4E6E">
      <w:pPr>
        <w:pStyle w:val="SemEspaamento"/>
        <w:numPr>
          <w:ilvl w:val="2"/>
          <w:numId w:val="21"/>
        </w:numPr>
        <w:spacing w:line="360" w:lineRule="auto"/>
        <w:ind w:left="1276" w:hanging="709"/>
        <w:jc w:val="both"/>
        <w:rPr>
          <w:rFonts w:ascii="Arial" w:hAnsi="Arial" w:cs="Arial"/>
          <w:sz w:val="21"/>
          <w:szCs w:val="21"/>
        </w:rPr>
      </w:pPr>
      <w:r w:rsidRPr="00B13DA6">
        <w:rPr>
          <w:rFonts w:ascii="Arial" w:hAnsi="Arial" w:cs="Arial"/>
          <w:sz w:val="21"/>
          <w:szCs w:val="21"/>
        </w:rPr>
        <w:t>O Contratante deverá fiscalizar, através do Gestor do Contrato, como lhe aprouver e no seu exclusivo interesse, o exato cumprimento das cláusulas e condições contratadas, registrando as deficiências porventura existentes e comunicar, por escrito, diretamente à Contratada, todas e quaisquer irregularidades ocorridas com os empregados desta, a fim de que sejam tomadas as devidas providências;</w:t>
      </w:r>
    </w:p>
    <w:p w14:paraId="370506C0" w14:textId="4DA8E944" w:rsidR="00EF4E6E" w:rsidRPr="00233B02" w:rsidRDefault="00EF4E6E">
      <w:pPr>
        <w:pStyle w:val="SemEspaamento"/>
        <w:numPr>
          <w:ilvl w:val="2"/>
          <w:numId w:val="21"/>
        </w:numPr>
        <w:spacing w:line="360" w:lineRule="auto"/>
        <w:ind w:left="1276" w:hanging="709"/>
        <w:jc w:val="both"/>
        <w:rPr>
          <w:rFonts w:ascii="Arial" w:hAnsi="Arial" w:cs="Arial"/>
          <w:sz w:val="21"/>
          <w:szCs w:val="21"/>
        </w:rPr>
      </w:pPr>
      <w:r w:rsidRPr="00B13DA6">
        <w:rPr>
          <w:rFonts w:ascii="Arial" w:hAnsi="Arial" w:cs="Arial"/>
          <w:sz w:val="21"/>
          <w:szCs w:val="21"/>
        </w:rPr>
        <w:t>Efetuar a análise e o atesto nas faturas/notas fiscais emitidas pela Contratada;</w:t>
      </w:r>
    </w:p>
    <w:p w14:paraId="0E4B8BEA" w14:textId="2C2FC9F7" w:rsidR="00EF4E6E" w:rsidRDefault="00EF4E6E">
      <w:pPr>
        <w:pStyle w:val="SemEspaamento"/>
        <w:numPr>
          <w:ilvl w:val="2"/>
          <w:numId w:val="21"/>
        </w:numPr>
        <w:spacing w:line="360" w:lineRule="auto"/>
        <w:ind w:left="1276" w:hanging="709"/>
        <w:jc w:val="both"/>
        <w:rPr>
          <w:rFonts w:ascii="Arial" w:hAnsi="Arial" w:cs="Arial"/>
          <w:sz w:val="21"/>
          <w:szCs w:val="21"/>
        </w:rPr>
      </w:pPr>
      <w:r w:rsidRPr="00B13DA6">
        <w:rPr>
          <w:rFonts w:ascii="Arial" w:hAnsi="Arial" w:cs="Arial"/>
          <w:sz w:val="21"/>
          <w:szCs w:val="21"/>
        </w:rPr>
        <w:t>Designar os servidores para acompanhamento da execução e da fiscalização da prestação dos serviços objeto do Contrato;</w:t>
      </w:r>
    </w:p>
    <w:p w14:paraId="14889591" w14:textId="77777777" w:rsidR="00436AD7" w:rsidRDefault="00436AD7" w:rsidP="00436AD7">
      <w:pPr>
        <w:pStyle w:val="SemEspaamento"/>
        <w:spacing w:line="360" w:lineRule="auto"/>
        <w:jc w:val="both"/>
        <w:rPr>
          <w:rFonts w:ascii="Arial" w:hAnsi="Arial" w:cs="Arial"/>
          <w:sz w:val="21"/>
          <w:szCs w:val="21"/>
        </w:rPr>
      </w:pPr>
    </w:p>
    <w:p w14:paraId="30C86795" w14:textId="77777777" w:rsidR="00436AD7" w:rsidRPr="00233B02" w:rsidRDefault="00436AD7" w:rsidP="00436AD7">
      <w:pPr>
        <w:pStyle w:val="SemEspaamento"/>
        <w:spacing w:line="360" w:lineRule="auto"/>
        <w:jc w:val="both"/>
        <w:rPr>
          <w:rFonts w:ascii="Arial" w:hAnsi="Arial" w:cs="Arial"/>
          <w:sz w:val="21"/>
          <w:szCs w:val="21"/>
        </w:rPr>
      </w:pPr>
    </w:p>
    <w:p w14:paraId="03434549" w14:textId="77777777" w:rsidR="00EF4E6E" w:rsidRPr="00B13DA6" w:rsidRDefault="00EF4E6E" w:rsidP="00627280">
      <w:pPr>
        <w:pStyle w:val="SemEspaamento"/>
        <w:spacing w:line="360" w:lineRule="auto"/>
        <w:rPr>
          <w:rFonts w:ascii="Arial" w:hAnsi="Arial" w:cs="Arial"/>
          <w:sz w:val="21"/>
          <w:szCs w:val="21"/>
        </w:rPr>
      </w:pPr>
    </w:p>
    <w:p w14:paraId="2A95029D" w14:textId="32EACEF5" w:rsidR="00EF4E6E" w:rsidRPr="00627280" w:rsidRDefault="00EF4E6E">
      <w:pPr>
        <w:pStyle w:val="SemEspaamento"/>
        <w:numPr>
          <w:ilvl w:val="0"/>
          <w:numId w:val="21"/>
        </w:numPr>
        <w:spacing w:line="360" w:lineRule="auto"/>
        <w:ind w:left="567" w:hanging="567"/>
        <w:jc w:val="both"/>
        <w:rPr>
          <w:rFonts w:ascii="Arial" w:hAnsi="Arial" w:cs="Arial"/>
          <w:b/>
          <w:sz w:val="21"/>
          <w:szCs w:val="21"/>
        </w:rPr>
      </w:pPr>
      <w:r w:rsidRPr="00B13DA6">
        <w:rPr>
          <w:rFonts w:ascii="Arial" w:hAnsi="Arial" w:cs="Arial"/>
          <w:b/>
          <w:sz w:val="21"/>
          <w:szCs w:val="21"/>
        </w:rPr>
        <w:lastRenderedPageBreak/>
        <w:t>DAS OBRIGAÇÕES DA CONTRATADA / DETENTORA DA ATA</w:t>
      </w:r>
    </w:p>
    <w:p w14:paraId="319208E5" w14:textId="77777777" w:rsidR="00EF4E6E" w:rsidRPr="00B13DA6" w:rsidRDefault="00EF4E6E">
      <w:pPr>
        <w:pStyle w:val="SemEspaamento"/>
        <w:numPr>
          <w:ilvl w:val="1"/>
          <w:numId w:val="21"/>
        </w:numPr>
        <w:spacing w:line="360" w:lineRule="auto"/>
        <w:ind w:left="567" w:hanging="567"/>
        <w:jc w:val="both"/>
        <w:rPr>
          <w:rFonts w:ascii="Arial" w:hAnsi="Arial" w:cs="Arial"/>
          <w:sz w:val="21"/>
          <w:szCs w:val="21"/>
        </w:rPr>
      </w:pPr>
      <w:r w:rsidRPr="00B13DA6">
        <w:rPr>
          <w:rFonts w:ascii="Arial" w:hAnsi="Arial" w:cs="Arial"/>
          <w:sz w:val="21"/>
          <w:szCs w:val="21"/>
        </w:rPr>
        <w:t xml:space="preserve">Além das obrigações previstas no termo de referência, deve ser também </w:t>
      </w:r>
      <w:proofErr w:type="gramStart"/>
      <w:r w:rsidRPr="00B13DA6">
        <w:rPr>
          <w:rFonts w:ascii="Arial" w:hAnsi="Arial" w:cs="Arial"/>
          <w:sz w:val="21"/>
          <w:szCs w:val="21"/>
        </w:rPr>
        <w:t>observadas</w:t>
      </w:r>
      <w:proofErr w:type="gramEnd"/>
      <w:r w:rsidRPr="00B13DA6">
        <w:rPr>
          <w:rFonts w:ascii="Arial" w:hAnsi="Arial" w:cs="Arial"/>
          <w:sz w:val="21"/>
          <w:szCs w:val="21"/>
        </w:rPr>
        <w:t xml:space="preserve"> durante toda a execução do contrato, em compatibilidade com as obrigações assumidas, todas as condições de habilitação e qualificação exigidas no processo licitatório.</w:t>
      </w:r>
    </w:p>
    <w:p w14:paraId="2A7FC0FE" w14:textId="77777777" w:rsidR="00EF4E6E" w:rsidRPr="00B13DA6" w:rsidRDefault="00EF4E6E" w:rsidP="00627280">
      <w:pPr>
        <w:pStyle w:val="SemEspaamento"/>
        <w:spacing w:line="360" w:lineRule="auto"/>
        <w:rPr>
          <w:rFonts w:ascii="Arial" w:hAnsi="Arial" w:cs="Arial"/>
          <w:sz w:val="21"/>
          <w:szCs w:val="21"/>
        </w:rPr>
      </w:pPr>
    </w:p>
    <w:p w14:paraId="6A789147" w14:textId="405CC45C" w:rsidR="001108C7" w:rsidRPr="00436AD7" w:rsidRDefault="00EF4E6E">
      <w:pPr>
        <w:pStyle w:val="SemEspaamento"/>
        <w:numPr>
          <w:ilvl w:val="0"/>
          <w:numId w:val="21"/>
        </w:numPr>
        <w:tabs>
          <w:tab w:val="num" w:pos="720"/>
        </w:tabs>
        <w:spacing w:after="120" w:line="360" w:lineRule="auto"/>
        <w:ind w:left="720"/>
        <w:contextualSpacing/>
        <w:jc w:val="both"/>
        <w:rPr>
          <w:rStyle w:val="Forte"/>
          <w:rFonts w:ascii="Arial" w:hAnsi="Arial" w:cs="Arial"/>
          <w:sz w:val="21"/>
          <w:szCs w:val="21"/>
          <w:shd w:val="clear" w:color="auto" w:fill="FFFFFF"/>
        </w:rPr>
      </w:pPr>
      <w:r w:rsidRPr="00B13DA6">
        <w:rPr>
          <w:rFonts w:ascii="Arial" w:hAnsi="Arial" w:cs="Arial"/>
          <w:b/>
          <w:sz w:val="21"/>
          <w:szCs w:val="21"/>
        </w:rPr>
        <w:t xml:space="preserve"> </w:t>
      </w:r>
      <w:r w:rsidRPr="00B13DA6">
        <w:rPr>
          <w:rStyle w:val="Forte"/>
          <w:rFonts w:ascii="Arial" w:hAnsi="Arial" w:cs="Arial"/>
          <w:sz w:val="21"/>
          <w:szCs w:val="21"/>
        </w:rPr>
        <w:t xml:space="preserve">DA FONTE DE RECURSOS </w:t>
      </w:r>
    </w:p>
    <w:p w14:paraId="62D4152F" w14:textId="76761C76" w:rsidR="001108C7" w:rsidRPr="001108C7" w:rsidRDefault="001108C7">
      <w:pPr>
        <w:pStyle w:val="SemEspaamento"/>
        <w:numPr>
          <w:ilvl w:val="1"/>
          <w:numId w:val="58"/>
        </w:numPr>
        <w:spacing w:after="120" w:line="360" w:lineRule="auto"/>
        <w:contextualSpacing/>
        <w:jc w:val="both"/>
        <w:rPr>
          <w:rFonts w:ascii="Arial" w:hAnsi="Arial" w:cs="Arial"/>
          <w:b/>
          <w:bCs/>
          <w:sz w:val="21"/>
          <w:szCs w:val="21"/>
          <w:shd w:val="clear" w:color="auto" w:fill="FFFFFF"/>
        </w:rPr>
      </w:pPr>
      <w:proofErr w:type="gramStart"/>
      <w:r>
        <w:rPr>
          <w:rFonts w:ascii="Arial" w:hAnsi="Arial" w:cs="Arial"/>
          <w:sz w:val="21"/>
          <w:szCs w:val="21"/>
        </w:rPr>
        <w:t>.</w:t>
      </w:r>
      <w:r w:rsidRPr="001108C7">
        <w:rPr>
          <w:rFonts w:ascii="Arial" w:hAnsi="Arial" w:cs="Arial"/>
          <w:sz w:val="21"/>
          <w:szCs w:val="21"/>
        </w:rPr>
        <w:t>As</w:t>
      </w:r>
      <w:proofErr w:type="gramEnd"/>
      <w:r w:rsidRPr="001108C7">
        <w:rPr>
          <w:rFonts w:ascii="Arial" w:hAnsi="Arial" w:cs="Arial"/>
          <w:sz w:val="21"/>
          <w:szCs w:val="21"/>
        </w:rPr>
        <w:t xml:space="preserve"> despesas decorrentes desta contratação serão custeadas com recursos federais com fundamento no Termo de Compromisso nº 996702/2026, celebrado entre União, Estado de Pernambuco e Caixa. conforme na classificação abaixo:</w:t>
      </w:r>
    </w:p>
    <w:p w14:paraId="4BD99A21" w14:textId="77777777" w:rsidR="00EF4E6E" w:rsidRPr="00331ACD" w:rsidRDefault="00EF4E6E" w:rsidP="00EF4E6E">
      <w:pPr>
        <w:pStyle w:val="font5"/>
        <w:spacing w:before="0" w:after="0"/>
        <w:rPr>
          <w:rFonts w:asciiTheme="majorHAnsi" w:hAnsiTheme="majorHAnsi" w:cstheme="majorHAnsi"/>
          <w:b/>
          <w:bCs/>
          <w:color w:val="EE0000"/>
          <w:sz w:val="21"/>
          <w:szCs w:val="21"/>
        </w:rPr>
      </w:pPr>
    </w:p>
    <w:p w14:paraId="75FABC67" w14:textId="77777777" w:rsidR="00EF4E6E" w:rsidRDefault="00EF4E6E" w:rsidP="00B61E02">
      <w:pPr>
        <w:pBdr>
          <w:top w:val="single" w:sz="4" w:space="1" w:color="auto"/>
          <w:left w:val="single" w:sz="4" w:space="4" w:color="auto"/>
          <w:bottom w:val="single" w:sz="4" w:space="1" w:color="auto"/>
          <w:right w:val="single" w:sz="4" w:space="4" w:color="auto"/>
          <w:between w:val="single" w:sz="4" w:space="1" w:color="auto"/>
          <w:bar w:val="single" w:sz="4" w:color="auto"/>
        </w:pBdr>
        <w:spacing w:after="120" w:line="360" w:lineRule="auto"/>
        <w:ind w:left="360"/>
        <w:jc w:val="both"/>
        <w:rPr>
          <w:rFonts w:ascii="Arial" w:hAnsi="Arial" w:cs="Arial"/>
          <w:sz w:val="21"/>
          <w:szCs w:val="21"/>
        </w:rPr>
      </w:pPr>
      <w:r w:rsidRPr="00331ACD">
        <w:rPr>
          <w:rFonts w:ascii="Arial" w:hAnsi="Arial" w:cs="Arial"/>
          <w:b/>
          <w:bCs/>
          <w:sz w:val="21"/>
          <w:szCs w:val="21"/>
          <w:u w:val="single"/>
        </w:rPr>
        <w:t>AQUISIÇÃO DE VEÍCULOS ELÉTRICOS</w:t>
      </w:r>
    </w:p>
    <w:p w14:paraId="2F1AA225" w14:textId="77777777" w:rsidR="00EF4E6E" w:rsidRPr="00EA5F59" w:rsidRDefault="00EF4E6E">
      <w:pPr>
        <w:pStyle w:val="PargrafodaLista"/>
        <w:numPr>
          <w:ilvl w:val="0"/>
          <w:numId w:val="23"/>
        </w:numPr>
        <w:pBdr>
          <w:top w:val="single" w:sz="4" w:space="1" w:color="auto"/>
          <w:left w:val="single" w:sz="4" w:space="4" w:color="auto"/>
          <w:bottom w:val="single" w:sz="4" w:space="1" w:color="auto"/>
          <w:right w:val="single" w:sz="4" w:space="4" w:color="auto"/>
          <w:between w:val="single" w:sz="4" w:space="1" w:color="auto"/>
          <w:bar w:val="single" w:sz="4" w:color="auto"/>
        </w:pBdr>
        <w:spacing w:after="120" w:line="360" w:lineRule="auto"/>
        <w:jc w:val="both"/>
        <w:rPr>
          <w:rFonts w:ascii="Arial" w:hAnsi="Arial" w:cs="Arial"/>
          <w:sz w:val="21"/>
          <w:szCs w:val="21"/>
        </w:rPr>
      </w:pPr>
      <w:r w:rsidRPr="00EA5F59">
        <w:rPr>
          <w:rFonts w:ascii="Arial" w:hAnsi="Arial" w:cs="Arial"/>
          <w:sz w:val="21"/>
          <w:szCs w:val="21"/>
        </w:rPr>
        <w:t>Elementos de despesa nº: 44.90.52.00</w:t>
      </w:r>
    </w:p>
    <w:p w14:paraId="2BCB407B" w14:textId="77777777" w:rsidR="00EF4E6E" w:rsidRPr="00EA5F59" w:rsidRDefault="00EF4E6E">
      <w:pPr>
        <w:pStyle w:val="PargrafodaLista"/>
        <w:numPr>
          <w:ilvl w:val="0"/>
          <w:numId w:val="23"/>
        </w:numPr>
        <w:pBdr>
          <w:top w:val="single" w:sz="4" w:space="1" w:color="auto"/>
          <w:left w:val="single" w:sz="4" w:space="4" w:color="auto"/>
          <w:bottom w:val="single" w:sz="4" w:space="1" w:color="auto"/>
          <w:right w:val="single" w:sz="4" w:space="4" w:color="auto"/>
          <w:between w:val="single" w:sz="4" w:space="1" w:color="auto"/>
          <w:bar w:val="single" w:sz="4" w:color="auto"/>
        </w:pBdr>
        <w:spacing w:after="120" w:line="360" w:lineRule="auto"/>
        <w:jc w:val="both"/>
        <w:rPr>
          <w:rFonts w:ascii="Arial" w:hAnsi="Arial" w:cs="Arial"/>
          <w:sz w:val="21"/>
          <w:szCs w:val="21"/>
        </w:rPr>
      </w:pPr>
      <w:r w:rsidRPr="00EA5F59">
        <w:rPr>
          <w:rFonts w:ascii="Arial" w:hAnsi="Arial" w:cs="Arial"/>
          <w:sz w:val="21"/>
          <w:szCs w:val="21"/>
        </w:rPr>
        <w:t>Fonte nº: 070000000 - Outras Transferências de Convênios ou Repasses da União</w:t>
      </w:r>
    </w:p>
    <w:p w14:paraId="2F757CC3" w14:textId="77777777" w:rsidR="00EF4E6E" w:rsidRPr="00331ACD" w:rsidRDefault="00EF4E6E" w:rsidP="00B61E02">
      <w:pPr>
        <w:pBdr>
          <w:top w:val="single" w:sz="4" w:space="1" w:color="auto"/>
          <w:left w:val="single" w:sz="4" w:space="4" w:color="auto"/>
          <w:bottom w:val="single" w:sz="4" w:space="1" w:color="auto"/>
          <w:right w:val="single" w:sz="4" w:space="4" w:color="auto"/>
          <w:between w:val="single" w:sz="4" w:space="1" w:color="auto"/>
          <w:bar w:val="single" w:sz="4" w:color="auto"/>
        </w:pBdr>
        <w:spacing w:after="120" w:line="360" w:lineRule="auto"/>
        <w:ind w:left="360"/>
        <w:jc w:val="both"/>
        <w:rPr>
          <w:rFonts w:ascii="Arial" w:hAnsi="Arial" w:cs="Arial"/>
          <w:b/>
          <w:bCs/>
          <w:sz w:val="21"/>
          <w:szCs w:val="21"/>
        </w:rPr>
      </w:pPr>
      <w:r w:rsidRPr="00331ACD">
        <w:rPr>
          <w:rFonts w:ascii="Arial" w:hAnsi="Arial" w:cs="Arial"/>
          <w:b/>
          <w:bCs/>
          <w:sz w:val="21"/>
          <w:szCs w:val="21"/>
          <w:u w:val="single"/>
        </w:rPr>
        <w:t>AQUISIÇÃO CARREGADORES VEICULAR E INSTALAÇÃO:</w:t>
      </w:r>
    </w:p>
    <w:p w14:paraId="494002A8" w14:textId="77777777" w:rsidR="00EF4E6E" w:rsidRPr="00EA5F59" w:rsidRDefault="00EF4E6E">
      <w:pPr>
        <w:pStyle w:val="PargrafodaLista"/>
        <w:numPr>
          <w:ilvl w:val="0"/>
          <w:numId w:val="24"/>
        </w:numPr>
        <w:pBdr>
          <w:top w:val="single" w:sz="4" w:space="1" w:color="auto"/>
          <w:left w:val="single" w:sz="4" w:space="4" w:color="auto"/>
          <w:bottom w:val="single" w:sz="4" w:space="1" w:color="auto"/>
          <w:right w:val="single" w:sz="4" w:space="4" w:color="auto"/>
          <w:between w:val="single" w:sz="4" w:space="1" w:color="auto"/>
          <w:bar w:val="single" w:sz="4" w:color="auto"/>
        </w:pBdr>
        <w:spacing w:after="120" w:line="360" w:lineRule="auto"/>
        <w:jc w:val="both"/>
        <w:rPr>
          <w:rFonts w:ascii="Arial" w:hAnsi="Arial" w:cs="Arial"/>
          <w:sz w:val="21"/>
          <w:szCs w:val="21"/>
        </w:rPr>
      </w:pPr>
      <w:r w:rsidRPr="00EA5F59">
        <w:rPr>
          <w:rFonts w:ascii="Arial" w:hAnsi="Arial" w:cs="Arial"/>
          <w:sz w:val="21"/>
          <w:szCs w:val="21"/>
        </w:rPr>
        <w:t>Elementos de despesa nº: 44.90.52.00</w:t>
      </w:r>
    </w:p>
    <w:p w14:paraId="37B2BB40" w14:textId="77777777" w:rsidR="00EF4E6E" w:rsidRPr="00EA5F59" w:rsidRDefault="00EF4E6E">
      <w:pPr>
        <w:pStyle w:val="PargrafodaLista"/>
        <w:numPr>
          <w:ilvl w:val="0"/>
          <w:numId w:val="24"/>
        </w:numPr>
        <w:pBdr>
          <w:top w:val="single" w:sz="4" w:space="1" w:color="auto"/>
          <w:left w:val="single" w:sz="4" w:space="4" w:color="auto"/>
          <w:bottom w:val="single" w:sz="4" w:space="1" w:color="auto"/>
          <w:right w:val="single" w:sz="4" w:space="4" w:color="auto"/>
          <w:between w:val="single" w:sz="4" w:space="1" w:color="auto"/>
          <w:bar w:val="single" w:sz="4" w:color="auto"/>
        </w:pBdr>
        <w:spacing w:after="120" w:line="360" w:lineRule="auto"/>
        <w:jc w:val="both"/>
        <w:rPr>
          <w:rFonts w:ascii="Arial" w:hAnsi="Arial" w:cs="Arial"/>
          <w:sz w:val="21"/>
          <w:szCs w:val="21"/>
        </w:rPr>
      </w:pPr>
      <w:r w:rsidRPr="00EA5F59">
        <w:rPr>
          <w:rFonts w:ascii="Arial" w:hAnsi="Arial" w:cs="Arial"/>
          <w:sz w:val="21"/>
          <w:szCs w:val="21"/>
        </w:rPr>
        <w:t>Fonte nº: 070000000 - Outras Transferências de Convênios ou Repasses da União</w:t>
      </w:r>
    </w:p>
    <w:p w14:paraId="5EC66662" w14:textId="77777777" w:rsidR="00EF4E6E" w:rsidRPr="00242D14" w:rsidRDefault="00EF4E6E" w:rsidP="00EF4E6E">
      <w:pPr>
        <w:pStyle w:val="SemEspaamento"/>
        <w:tabs>
          <w:tab w:val="left" w:pos="1418"/>
        </w:tabs>
        <w:ind w:left="360"/>
        <w:jc w:val="both"/>
        <w:rPr>
          <w:rFonts w:asciiTheme="majorHAnsi" w:hAnsiTheme="majorHAnsi" w:cstheme="majorHAnsi"/>
          <w:color w:val="EE0000"/>
          <w:sz w:val="21"/>
          <w:szCs w:val="21"/>
        </w:rPr>
      </w:pPr>
    </w:p>
    <w:p w14:paraId="7C529929" w14:textId="77777777" w:rsidR="00EF4E6E" w:rsidRPr="00242D14" w:rsidRDefault="00EF4E6E" w:rsidP="00EF4E6E">
      <w:pPr>
        <w:pStyle w:val="SemEspaamento"/>
        <w:rPr>
          <w:rFonts w:asciiTheme="majorHAnsi" w:hAnsiTheme="majorHAnsi" w:cstheme="majorHAnsi"/>
          <w:color w:val="EE0000"/>
          <w:sz w:val="21"/>
          <w:szCs w:val="21"/>
        </w:rPr>
      </w:pPr>
    </w:p>
    <w:p w14:paraId="341B8D58" w14:textId="0E140F78" w:rsidR="00EF4E6E" w:rsidRPr="00627280" w:rsidRDefault="00EF4E6E">
      <w:pPr>
        <w:pStyle w:val="SemEspaamento"/>
        <w:numPr>
          <w:ilvl w:val="0"/>
          <w:numId w:val="21"/>
        </w:numPr>
        <w:spacing w:line="360" w:lineRule="auto"/>
        <w:ind w:left="567" w:hanging="567"/>
        <w:jc w:val="both"/>
        <w:rPr>
          <w:rFonts w:ascii="Arial" w:hAnsi="Arial" w:cs="Arial"/>
          <w:b/>
          <w:sz w:val="21"/>
          <w:szCs w:val="21"/>
        </w:rPr>
      </w:pPr>
      <w:r w:rsidRPr="00B13DA6">
        <w:rPr>
          <w:rFonts w:ascii="Arial" w:hAnsi="Arial" w:cs="Arial"/>
          <w:b/>
          <w:sz w:val="21"/>
          <w:szCs w:val="21"/>
        </w:rPr>
        <w:t>DO PAGAMENTO</w:t>
      </w:r>
    </w:p>
    <w:p w14:paraId="33FAB6B0" w14:textId="77777777" w:rsidR="00071C3D" w:rsidRDefault="00EF4E6E">
      <w:pPr>
        <w:pStyle w:val="SemEspaamento"/>
        <w:numPr>
          <w:ilvl w:val="1"/>
          <w:numId w:val="21"/>
        </w:numPr>
        <w:spacing w:line="360" w:lineRule="auto"/>
        <w:ind w:left="567" w:hanging="567"/>
        <w:jc w:val="both"/>
        <w:rPr>
          <w:rFonts w:ascii="Arial" w:hAnsi="Arial" w:cs="Arial"/>
          <w:sz w:val="21"/>
          <w:szCs w:val="21"/>
        </w:rPr>
      </w:pPr>
      <w:r w:rsidRPr="00071C3D">
        <w:rPr>
          <w:rFonts w:ascii="Arial" w:hAnsi="Arial" w:cs="Arial"/>
          <w:sz w:val="21"/>
          <w:szCs w:val="21"/>
        </w:rPr>
        <w:t xml:space="preserve">O pagamento pela prestação do(s) serviço(s) deverá ser efetuado mensalmente à Contratada, através de nota de empenho, em </w:t>
      </w:r>
      <w:r w:rsidRPr="00071C3D">
        <w:rPr>
          <w:rFonts w:ascii="Arial" w:hAnsi="Arial" w:cs="Arial"/>
          <w:b/>
          <w:sz w:val="21"/>
          <w:szCs w:val="21"/>
        </w:rPr>
        <w:t>até 60 (sessenta) dias</w:t>
      </w:r>
      <w:r w:rsidRPr="00071C3D">
        <w:rPr>
          <w:rFonts w:ascii="Arial" w:hAnsi="Arial" w:cs="Arial"/>
          <w:sz w:val="21"/>
          <w:szCs w:val="21"/>
        </w:rPr>
        <w:t>, do mês subsequente à prestação de serviços, com apresentação da Nota Fiscal / Fatura devidamente atestada pelo Gestor do Contrato, conforme planilha físico financeira constante do termo de referência</w:t>
      </w:r>
      <w:r w:rsidR="00071C3D">
        <w:rPr>
          <w:rFonts w:ascii="Arial" w:hAnsi="Arial" w:cs="Arial"/>
          <w:sz w:val="21"/>
          <w:szCs w:val="21"/>
        </w:rPr>
        <w:t>.</w:t>
      </w:r>
    </w:p>
    <w:p w14:paraId="3A22BD34" w14:textId="77777777" w:rsidR="00EF4E6E" w:rsidRPr="00071C3D" w:rsidRDefault="00EF4E6E">
      <w:pPr>
        <w:pStyle w:val="SemEspaamento"/>
        <w:numPr>
          <w:ilvl w:val="1"/>
          <w:numId w:val="21"/>
        </w:numPr>
        <w:spacing w:line="360" w:lineRule="auto"/>
        <w:ind w:left="567" w:hanging="567"/>
        <w:jc w:val="both"/>
        <w:rPr>
          <w:rFonts w:ascii="Arial" w:hAnsi="Arial" w:cs="Arial"/>
          <w:sz w:val="21"/>
          <w:szCs w:val="21"/>
        </w:rPr>
      </w:pPr>
      <w:r w:rsidRPr="00071C3D">
        <w:rPr>
          <w:rFonts w:ascii="Arial" w:hAnsi="Arial" w:cs="Arial"/>
          <w:sz w:val="21"/>
          <w:szCs w:val="21"/>
        </w:rPr>
        <w:t>Nos casos de eventuais atrasos de pagamento, verificados por culpa única e exclusiva do Contratante, fica convencionado que a taxa de atualização financeira, devida pelos órgãos entre o prazo referido no Termo de Referência e o correspondente ao efetivo adimplemento da parcela, será calculada mediante a aplicação da seguinte fórmula:</w:t>
      </w:r>
    </w:p>
    <w:p w14:paraId="61C144D0" w14:textId="77777777" w:rsidR="00EF4E6E" w:rsidRPr="00B13DA6" w:rsidRDefault="00EF4E6E" w:rsidP="00EF4E6E">
      <w:pPr>
        <w:pStyle w:val="SemEspaamento"/>
        <w:rPr>
          <w:rFonts w:ascii="Arial" w:hAnsi="Arial" w:cs="Arial"/>
          <w:sz w:val="21"/>
          <w:szCs w:val="21"/>
        </w:rPr>
      </w:pPr>
    </w:p>
    <w:p w14:paraId="10559020" w14:textId="7654EECC" w:rsidR="00EF4E6E" w:rsidRPr="00071C3D" w:rsidRDefault="00EF4E6E" w:rsidP="00071C3D">
      <w:pPr>
        <w:pStyle w:val="PargrafodaLista"/>
        <w:widowControl w:val="0"/>
        <w:ind w:left="540"/>
        <w:jc w:val="center"/>
        <w:rPr>
          <w:rFonts w:ascii="Arial" w:hAnsi="Arial" w:cs="Arial"/>
          <w:b/>
          <w:sz w:val="21"/>
          <w:szCs w:val="21"/>
        </w:rPr>
      </w:pPr>
      <w:r w:rsidRPr="00B13DA6">
        <w:rPr>
          <w:rFonts w:ascii="Arial" w:hAnsi="Arial" w:cs="Arial"/>
          <w:b/>
          <w:sz w:val="21"/>
          <w:szCs w:val="21"/>
        </w:rPr>
        <w:t>EM = I x N x VP</w:t>
      </w:r>
    </w:p>
    <w:tbl>
      <w:tblPr>
        <w:tblW w:w="8153"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7253"/>
      </w:tblGrid>
      <w:tr w:rsidR="00B13DA6" w:rsidRPr="00B13DA6" w14:paraId="719BB4E6" w14:textId="77777777">
        <w:tc>
          <w:tcPr>
            <w:tcW w:w="8153" w:type="dxa"/>
            <w:gridSpan w:val="2"/>
          </w:tcPr>
          <w:p w14:paraId="008B0DC3" w14:textId="41FFF0FC" w:rsidR="00B13DA6" w:rsidRPr="00B13DA6" w:rsidRDefault="00B13DA6" w:rsidP="009A3572">
            <w:pPr>
              <w:pStyle w:val="SemEspaamento"/>
              <w:rPr>
                <w:rFonts w:ascii="Arial" w:hAnsi="Arial" w:cs="Arial"/>
                <w:b/>
                <w:bCs/>
                <w:sz w:val="21"/>
                <w:szCs w:val="21"/>
                <w:u w:val="single"/>
              </w:rPr>
            </w:pPr>
            <w:r w:rsidRPr="00233B02">
              <w:rPr>
                <w:rFonts w:ascii="Arial" w:hAnsi="Arial" w:cs="Arial"/>
                <w:b/>
                <w:bCs/>
                <w:sz w:val="21"/>
                <w:szCs w:val="21"/>
              </w:rPr>
              <w:t>Onde</w:t>
            </w:r>
            <w:r w:rsidRPr="00B13DA6">
              <w:rPr>
                <w:rFonts w:ascii="Arial" w:hAnsi="Arial" w:cs="Arial"/>
                <w:b/>
                <w:bCs/>
                <w:sz w:val="21"/>
                <w:szCs w:val="21"/>
                <w:u w:val="single"/>
              </w:rPr>
              <w:t>:</w:t>
            </w:r>
          </w:p>
        </w:tc>
      </w:tr>
      <w:tr w:rsidR="00EF4E6E" w:rsidRPr="00B13DA6" w14:paraId="765D3D20" w14:textId="77777777" w:rsidTr="00B13DA6">
        <w:tc>
          <w:tcPr>
            <w:tcW w:w="900" w:type="dxa"/>
          </w:tcPr>
          <w:p w14:paraId="3D86E475" w14:textId="77777777" w:rsidR="00EF4E6E" w:rsidRPr="00B13DA6" w:rsidRDefault="00EF4E6E" w:rsidP="009A3572">
            <w:pPr>
              <w:pStyle w:val="SemEspaamento"/>
              <w:jc w:val="center"/>
              <w:rPr>
                <w:rFonts w:ascii="Arial" w:hAnsi="Arial" w:cs="Arial"/>
                <w:sz w:val="21"/>
                <w:szCs w:val="21"/>
                <w:u w:val="single"/>
              </w:rPr>
            </w:pPr>
            <w:r w:rsidRPr="00B13DA6">
              <w:rPr>
                <w:rFonts w:ascii="Arial" w:hAnsi="Arial" w:cs="Arial"/>
                <w:sz w:val="21"/>
                <w:szCs w:val="21"/>
                <w:u w:val="single"/>
              </w:rPr>
              <w:t>Sigla</w:t>
            </w:r>
          </w:p>
        </w:tc>
        <w:tc>
          <w:tcPr>
            <w:tcW w:w="7253" w:type="dxa"/>
          </w:tcPr>
          <w:p w14:paraId="7AF72542" w14:textId="77777777" w:rsidR="00EF4E6E" w:rsidRPr="00B13DA6" w:rsidRDefault="00EF4E6E" w:rsidP="009A3572">
            <w:pPr>
              <w:pStyle w:val="SemEspaamento"/>
              <w:rPr>
                <w:rFonts w:ascii="Arial" w:hAnsi="Arial" w:cs="Arial"/>
                <w:sz w:val="21"/>
                <w:szCs w:val="21"/>
                <w:u w:val="single"/>
              </w:rPr>
            </w:pPr>
            <w:r w:rsidRPr="00B13DA6">
              <w:rPr>
                <w:rFonts w:ascii="Arial" w:hAnsi="Arial" w:cs="Arial"/>
                <w:sz w:val="21"/>
                <w:szCs w:val="21"/>
                <w:u w:val="single"/>
              </w:rPr>
              <w:t>Significado / Descrição</w:t>
            </w:r>
          </w:p>
        </w:tc>
      </w:tr>
      <w:tr w:rsidR="00EF4E6E" w:rsidRPr="00B13DA6" w14:paraId="2754F824" w14:textId="77777777" w:rsidTr="00B13DA6">
        <w:trPr>
          <w:trHeight w:val="284"/>
        </w:trPr>
        <w:tc>
          <w:tcPr>
            <w:tcW w:w="900" w:type="dxa"/>
            <w:vAlign w:val="center"/>
          </w:tcPr>
          <w:p w14:paraId="71FEE10B" w14:textId="77777777" w:rsidR="00EF4E6E" w:rsidRPr="00B13DA6" w:rsidRDefault="00EF4E6E" w:rsidP="009A3572">
            <w:pPr>
              <w:pStyle w:val="SemEspaamento"/>
              <w:jc w:val="center"/>
              <w:rPr>
                <w:rFonts w:ascii="Arial" w:hAnsi="Arial" w:cs="Arial"/>
                <w:sz w:val="21"/>
                <w:szCs w:val="21"/>
              </w:rPr>
            </w:pPr>
            <w:r w:rsidRPr="00B13DA6">
              <w:rPr>
                <w:rFonts w:ascii="Arial" w:hAnsi="Arial" w:cs="Arial"/>
                <w:sz w:val="21"/>
                <w:szCs w:val="21"/>
              </w:rPr>
              <w:t>EM</w:t>
            </w:r>
          </w:p>
        </w:tc>
        <w:tc>
          <w:tcPr>
            <w:tcW w:w="7253" w:type="dxa"/>
            <w:vAlign w:val="center"/>
          </w:tcPr>
          <w:p w14:paraId="5A0C5CE7" w14:textId="77777777" w:rsidR="00EF4E6E" w:rsidRPr="00B13DA6" w:rsidRDefault="00EF4E6E" w:rsidP="009A3572">
            <w:pPr>
              <w:pStyle w:val="SemEspaamento"/>
              <w:rPr>
                <w:rFonts w:ascii="Arial" w:hAnsi="Arial" w:cs="Arial"/>
                <w:sz w:val="21"/>
                <w:szCs w:val="21"/>
              </w:rPr>
            </w:pPr>
            <w:r w:rsidRPr="00B13DA6">
              <w:rPr>
                <w:rFonts w:ascii="Arial" w:hAnsi="Arial" w:cs="Arial"/>
                <w:sz w:val="21"/>
                <w:szCs w:val="21"/>
              </w:rPr>
              <w:t>Encargos Moratórios.</w:t>
            </w:r>
          </w:p>
        </w:tc>
      </w:tr>
      <w:tr w:rsidR="00EF4E6E" w:rsidRPr="00B13DA6" w14:paraId="3EC0758B" w14:textId="77777777" w:rsidTr="00B13DA6">
        <w:trPr>
          <w:trHeight w:val="284"/>
        </w:trPr>
        <w:tc>
          <w:tcPr>
            <w:tcW w:w="900" w:type="dxa"/>
            <w:vAlign w:val="center"/>
          </w:tcPr>
          <w:p w14:paraId="01C037FA" w14:textId="77777777" w:rsidR="00EF4E6E" w:rsidRPr="00B13DA6" w:rsidRDefault="00EF4E6E" w:rsidP="009A3572">
            <w:pPr>
              <w:pStyle w:val="SemEspaamento"/>
              <w:jc w:val="center"/>
              <w:rPr>
                <w:rFonts w:ascii="Arial" w:hAnsi="Arial" w:cs="Arial"/>
                <w:sz w:val="21"/>
                <w:szCs w:val="21"/>
              </w:rPr>
            </w:pPr>
            <w:r w:rsidRPr="00B13DA6">
              <w:rPr>
                <w:rFonts w:ascii="Arial" w:hAnsi="Arial" w:cs="Arial"/>
                <w:sz w:val="21"/>
                <w:szCs w:val="21"/>
              </w:rPr>
              <w:lastRenderedPageBreak/>
              <w:t>N</w:t>
            </w:r>
          </w:p>
        </w:tc>
        <w:tc>
          <w:tcPr>
            <w:tcW w:w="7253" w:type="dxa"/>
            <w:vAlign w:val="center"/>
          </w:tcPr>
          <w:p w14:paraId="46301C74" w14:textId="77777777" w:rsidR="00EF4E6E" w:rsidRPr="00B13DA6" w:rsidRDefault="00EF4E6E" w:rsidP="009A3572">
            <w:pPr>
              <w:pStyle w:val="SemEspaamento"/>
              <w:rPr>
                <w:rFonts w:ascii="Arial" w:hAnsi="Arial" w:cs="Arial"/>
                <w:sz w:val="21"/>
                <w:szCs w:val="21"/>
              </w:rPr>
            </w:pPr>
            <w:r w:rsidRPr="00B13DA6">
              <w:rPr>
                <w:rFonts w:ascii="Arial" w:hAnsi="Arial" w:cs="Arial"/>
                <w:sz w:val="21"/>
                <w:szCs w:val="21"/>
              </w:rPr>
              <w:t>Número de dias entre a data prevista para o pagamento e a do efetivo pagamento.</w:t>
            </w:r>
          </w:p>
        </w:tc>
      </w:tr>
      <w:tr w:rsidR="00EF4E6E" w:rsidRPr="00B13DA6" w14:paraId="6C720CB6" w14:textId="77777777" w:rsidTr="00B13DA6">
        <w:trPr>
          <w:trHeight w:val="284"/>
        </w:trPr>
        <w:tc>
          <w:tcPr>
            <w:tcW w:w="900" w:type="dxa"/>
            <w:vAlign w:val="center"/>
          </w:tcPr>
          <w:p w14:paraId="786A3973" w14:textId="77777777" w:rsidR="00EF4E6E" w:rsidRPr="00B13DA6" w:rsidRDefault="00EF4E6E" w:rsidP="009A3572">
            <w:pPr>
              <w:pStyle w:val="SemEspaamento"/>
              <w:jc w:val="center"/>
              <w:rPr>
                <w:rFonts w:ascii="Arial" w:hAnsi="Arial" w:cs="Arial"/>
                <w:sz w:val="21"/>
                <w:szCs w:val="21"/>
              </w:rPr>
            </w:pPr>
            <w:r w:rsidRPr="00B13DA6">
              <w:rPr>
                <w:rFonts w:ascii="Arial" w:hAnsi="Arial" w:cs="Arial"/>
                <w:sz w:val="21"/>
                <w:szCs w:val="21"/>
              </w:rPr>
              <w:t>VP</w:t>
            </w:r>
          </w:p>
        </w:tc>
        <w:tc>
          <w:tcPr>
            <w:tcW w:w="7253" w:type="dxa"/>
            <w:vAlign w:val="center"/>
          </w:tcPr>
          <w:p w14:paraId="1E2AD675" w14:textId="77777777" w:rsidR="00EF4E6E" w:rsidRPr="00B13DA6" w:rsidRDefault="00EF4E6E" w:rsidP="009A3572">
            <w:pPr>
              <w:pStyle w:val="SemEspaamento"/>
              <w:rPr>
                <w:rFonts w:ascii="Arial" w:hAnsi="Arial" w:cs="Arial"/>
                <w:sz w:val="21"/>
                <w:szCs w:val="21"/>
              </w:rPr>
            </w:pPr>
            <w:r w:rsidRPr="00B13DA6">
              <w:rPr>
                <w:rFonts w:ascii="Arial" w:hAnsi="Arial" w:cs="Arial"/>
                <w:sz w:val="21"/>
                <w:szCs w:val="21"/>
              </w:rPr>
              <w:t>Valor da parcela a ser paga.</w:t>
            </w:r>
          </w:p>
        </w:tc>
      </w:tr>
      <w:tr w:rsidR="00EF4E6E" w:rsidRPr="00B13DA6" w14:paraId="061A8846" w14:textId="77777777" w:rsidTr="00B13DA6">
        <w:trPr>
          <w:trHeight w:val="284"/>
        </w:trPr>
        <w:tc>
          <w:tcPr>
            <w:tcW w:w="900" w:type="dxa"/>
            <w:vAlign w:val="center"/>
          </w:tcPr>
          <w:p w14:paraId="6E5E8385" w14:textId="77777777" w:rsidR="00EF4E6E" w:rsidRPr="00B13DA6" w:rsidRDefault="00EF4E6E" w:rsidP="009A3572">
            <w:pPr>
              <w:pStyle w:val="SemEspaamento"/>
              <w:jc w:val="center"/>
              <w:rPr>
                <w:rFonts w:ascii="Arial" w:hAnsi="Arial" w:cs="Arial"/>
                <w:sz w:val="21"/>
                <w:szCs w:val="21"/>
              </w:rPr>
            </w:pPr>
            <w:r w:rsidRPr="00B13DA6">
              <w:rPr>
                <w:rFonts w:ascii="Arial" w:hAnsi="Arial" w:cs="Arial"/>
                <w:sz w:val="21"/>
                <w:szCs w:val="21"/>
              </w:rPr>
              <w:t>I</w:t>
            </w:r>
          </w:p>
        </w:tc>
        <w:tc>
          <w:tcPr>
            <w:tcW w:w="7253" w:type="dxa"/>
            <w:vAlign w:val="center"/>
          </w:tcPr>
          <w:p w14:paraId="3AE88A9D" w14:textId="77777777" w:rsidR="00EF4E6E" w:rsidRPr="00B13DA6" w:rsidRDefault="00EF4E6E" w:rsidP="009A3572">
            <w:pPr>
              <w:pStyle w:val="SemEspaamento"/>
              <w:rPr>
                <w:rFonts w:ascii="Arial" w:hAnsi="Arial" w:cs="Arial"/>
                <w:sz w:val="21"/>
                <w:szCs w:val="21"/>
              </w:rPr>
            </w:pPr>
            <w:r w:rsidRPr="00B13DA6">
              <w:rPr>
                <w:rFonts w:ascii="Arial" w:hAnsi="Arial" w:cs="Arial"/>
                <w:sz w:val="21"/>
                <w:szCs w:val="21"/>
              </w:rPr>
              <w:t>Índice de atualização financeira, assim apurado:</w:t>
            </w:r>
          </w:p>
        </w:tc>
      </w:tr>
      <w:tr w:rsidR="00EF4E6E" w:rsidRPr="00B13DA6" w14:paraId="6FDDDA23" w14:textId="77777777" w:rsidTr="00B13DA6">
        <w:trPr>
          <w:trHeight w:val="284"/>
        </w:trPr>
        <w:tc>
          <w:tcPr>
            <w:tcW w:w="900" w:type="dxa"/>
            <w:vAlign w:val="center"/>
          </w:tcPr>
          <w:p w14:paraId="42EA93BC" w14:textId="77777777" w:rsidR="00EF4E6E" w:rsidRPr="00B13DA6" w:rsidRDefault="00EF4E6E" w:rsidP="009A3572">
            <w:pPr>
              <w:pStyle w:val="SemEspaamento"/>
              <w:jc w:val="center"/>
              <w:rPr>
                <w:rFonts w:ascii="Arial" w:hAnsi="Arial" w:cs="Arial"/>
                <w:sz w:val="21"/>
                <w:szCs w:val="21"/>
              </w:rPr>
            </w:pPr>
          </w:p>
        </w:tc>
        <w:tc>
          <w:tcPr>
            <w:tcW w:w="7253" w:type="dxa"/>
            <w:vAlign w:val="center"/>
          </w:tcPr>
          <w:p w14:paraId="3C3276E1" w14:textId="77777777" w:rsidR="00EF4E6E" w:rsidRPr="00B13DA6" w:rsidRDefault="00EF4E6E" w:rsidP="009A3572">
            <w:pPr>
              <w:rPr>
                <w:rFonts w:ascii="Arial" w:hAnsi="Arial" w:cs="Arial"/>
                <w:sz w:val="21"/>
                <w:szCs w:val="21"/>
              </w:rPr>
            </w:pPr>
            <w:r w:rsidRPr="00B13DA6">
              <w:rPr>
                <w:rFonts w:ascii="Arial" w:hAnsi="Arial" w:cs="Arial"/>
                <w:sz w:val="21"/>
                <w:szCs w:val="21"/>
              </w:rPr>
              <w:t xml:space="preserve">I = </w:t>
            </w:r>
            <w:r w:rsidRPr="00B13DA6">
              <w:rPr>
                <w:rFonts w:ascii="Arial" w:hAnsi="Arial" w:cs="Arial"/>
                <w:sz w:val="21"/>
                <w:szCs w:val="21"/>
                <w:u w:val="single"/>
              </w:rPr>
              <w:t>(TX/100)</w:t>
            </w:r>
          </w:p>
          <w:p w14:paraId="77075892" w14:textId="77777777" w:rsidR="00EF4E6E" w:rsidRPr="00B13DA6" w:rsidRDefault="00EF4E6E" w:rsidP="009A3572">
            <w:pPr>
              <w:rPr>
                <w:rFonts w:ascii="Arial" w:hAnsi="Arial" w:cs="Arial"/>
                <w:sz w:val="21"/>
                <w:szCs w:val="21"/>
              </w:rPr>
            </w:pPr>
            <w:r w:rsidRPr="00B13DA6">
              <w:rPr>
                <w:rFonts w:ascii="Arial" w:hAnsi="Arial" w:cs="Arial"/>
                <w:sz w:val="21"/>
                <w:szCs w:val="21"/>
              </w:rPr>
              <w:t xml:space="preserve">        365</w:t>
            </w:r>
          </w:p>
        </w:tc>
      </w:tr>
      <w:tr w:rsidR="00EF4E6E" w:rsidRPr="00B13DA6" w14:paraId="6331F601" w14:textId="77777777" w:rsidTr="00B13DA6">
        <w:trPr>
          <w:trHeight w:val="284"/>
        </w:trPr>
        <w:tc>
          <w:tcPr>
            <w:tcW w:w="900" w:type="dxa"/>
          </w:tcPr>
          <w:p w14:paraId="2D066FB8" w14:textId="77777777" w:rsidR="00EF4E6E" w:rsidRPr="00B13DA6" w:rsidRDefault="00EF4E6E" w:rsidP="009A3572">
            <w:pPr>
              <w:pStyle w:val="SemEspaamento"/>
              <w:jc w:val="center"/>
              <w:rPr>
                <w:rFonts w:ascii="Arial" w:hAnsi="Arial" w:cs="Arial"/>
                <w:sz w:val="21"/>
                <w:szCs w:val="21"/>
              </w:rPr>
            </w:pPr>
            <w:r w:rsidRPr="00B13DA6">
              <w:rPr>
                <w:rFonts w:ascii="Arial" w:hAnsi="Arial" w:cs="Arial"/>
                <w:sz w:val="21"/>
                <w:szCs w:val="21"/>
              </w:rPr>
              <w:t>TX</w:t>
            </w:r>
          </w:p>
        </w:tc>
        <w:tc>
          <w:tcPr>
            <w:tcW w:w="7253" w:type="dxa"/>
          </w:tcPr>
          <w:p w14:paraId="6AF8BB2F" w14:textId="77777777" w:rsidR="00EF4E6E" w:rsidRPr="00B13DA6" w:rsidRDefault="00EF4E6E" w:rsidP="009A3572">
            <w:pPr>
              <w:pStyle w:val="SemEspaamento"/>
              <w:rPr>
                <w:rFonts w:ascii="Arial" w:hAnsi="Arial" w:cs="Arial"/>
                <w:sz w:val="21"/>
                <w:szCs w:val="21"/>
              </w:rPr>
            </w:pPr>
            <w:r w:rsidRPr="00B13DA6">
              <w:rPr>
                <w:rFonts w:ascii="Arial" w:hAnsi="Arial" w:cs="Arial"/>
                <w:sz w:val="21"/>
                <w:szCs w:val="21"/>
              </w:rPr>
              <w:t>Taxa correspondente ao Índice Nacional de Preços ao Consumidor Amplo (</w:t>
            </w:r>
            <w:r w:rsidRPr="00B13DA6">
              <w:rPr>
                <w:rFonts w:ascii="Arial" w:hAnsi="Arial" w:cs="Arial"/>
                <w:b/>
                <w:sz w:val="21"/>
                <w:szCs w:val="21"/>
              </w:rPr>
              <w:t>IPCA</w:t>
            </w:r>
            <w:r w:rsidRPr="00B13DA6">
              <w:rPr>
                <w:rFonts w:ascii="Arial" w:hAnsi="Arial" w:cs="Arial"/>
                <w:sz w:val="21"/>
                <w:szCs w:val="21"/>
              </w:rPr>
              <w:t>)</w:t>
            </w:r>
          </w:p>
        </w:tc>
      </w:tr>
    </w:tbl>
    <w:p w14:paraId="0EB76EFD" w14:textId="77777777" w:rsidR="00EF4E6E" w:rsidRPr="00B13DA6" w:rsidRDefault="00EF4E6E" w:rsidP="00EF4E6E">
      <w:pPr>
        <w:pStyle w:val="SemEspaamento"/>
        <w:rPr>
          <w:rFonts w:ascii="Arial" w:hAnsi="Arial" w:cs="Arial"/>
          <w:sz w:val="21"/>
          <w:szCs w:val="21"/>
        </w:rPr>
      </w:pPr>
    </w:p>
    <w:p w14:paraId="0EC28F37" w14:textId="442AD2FE" w:rsidR="00EF4E6E" w:rsidRPr="00233B02" w:rsidRDefault="00EF4E6E">
      <w:pPr>
        <w:pStyle w:val="SemEspaamento"/>
        <w:numPr>
          <w:ilvl w:val="2"/>
          <w:numId w:val="21"/>
        </w:numPr>
        <w:tabs>
          <w:tab w:val="left" w:pos="1418"/>
        </w:tabs>
        <w:spacing w:line="360" w:lineRule="auto"/>
        <w:ind w:left="1418" w:hanging="851"/>
        <w:jc w:val="both"/>
        <w:rPr>
          <w:rFonts w:ascii="Arial" w:hAnsi="Arial" w:cs="Arial"/>
          <w:sz w:val="21"/>
          <w:szCs w:val="21"/>
        </w:rPr>
      </w:pPr>
      <w:r w:rsidRPr="00B13DA6">
        <w:rPr>
          <w:rFonts w:ascii="Arial" w:hAnsi="Arial" w:cs="Arial"/>
          <w:sz w:val="21"/>
          <w:szCs w:val="21"/>
        </w:rPr>
        <w:t>A atualização financeira prevista nesta condição será incluída na Nota Fiscal/Fatura do mês seguinte ao da ocorrência;</w:t>
      </w:r>
    </w:p>
    <w:p w14:paraId="782B95CE" w14:textId="439F6753" w:rsidR="00EF4E6E" w:rsidRPr="00233B02" w:rsidRDefault="00EF4E6E">
      <w:pPr>
        <w:pStyle w:val="SemEspaamento"/>
        <w:numPr>
          <w:ilvl w:val="1"/>
          <w:numId w:val="21"/>
        </w:numPr>
        <w:spacing w:line="360" w:lineRule="auto"/>
        <w:ind w:left="567" w:hanging="567"/>
        <w:jc w:val="both"/>
        <w:rPr>
          <w:rFonts w:ascii="Arial" w:hAnsi="Arial" w:cs="Arial"/>
          <w:sz w:val="21"/>
          <w:szCs w:val="21"/>
        </w:rPr>
      </w:pPr>
      <w:r w:rsidRPr="00B13DA6">
        <w:rPr>
          <w:rFonts w:ascii="Arial" w:hAnsi="Arial" w:cs="Arial"/>
          <w:sz w:val="21"/>
          <w:szCs w:val="21"/>
        </w:rPr>
        <w:t>Deverão estar inclusos nos preços apresentados todos os gastos de frete, inclusive quaisquer tributos, sejam eles sociais, trabalhistas, previdenciários, fiscais, comerciais ou de qualquer outra natureza resultantes da execução do contrato;</w:t>
      </w:r>
    </w:p>
    <w:p w14:paraId="2B719E13" w14:textId="7C27D561" w:rsidR="00EF4E6E" w:rsidRPr="00B13DA6" w:rsidRDefault="00EF4E6E">
      <w:pPr>
        <w:pStyle w:val="SemEspaamento"/>
        <w:numPr>
          <w:ilvl w:val="1"/>
          <w:numId w:val="21"/>
        </w:numPr>
        <w:spacing w:line="360" w:lineRule="auto"/>
        <w:ind w:left="567" w:hanging="567"/>
        <w:jc w:val="both"/>
        <w:rPr>
          <w:rFonts w:ascii="Arial" w:eastAsia="MS Mincho" w:hAnsi="Arial" w:cs="Arial"/>
          <w:sz w:val="21"/>
          <w:szCs w:val="21"/>
        </w:rPr>
      </w:pPr>
      <w:r w:rsidRPr="00B13DA6">
        <w:rPr>
          <w:rFonts w:ascii="Arial" w:hAnsi="Arial" w:cs="Arial"/>
          <w:sz w:val="21"/>
          <w:szCs w:val="21"/>
        </w:rPr>
        <w:t>O pagamento só será efetuado na forma prevista neste documento, se a licitante vencedora estiver inscrita no CADASTRO DE FORNECEDORES DO ESTADO DE PERNAMBUCO (CADFOR);</w:t>
      </w:r>
    </w:p>
    <w:p w14:paraId="40CA0230" w14:textId="77777777" w:rsidR="00EF4E6E" w:rsidRPr="00B13DA6" w:rsidRDefault="00EF4E6E">
      <w:pPr>
        <w:pStyle w:val="SemEspaamento"/>
        <w:numPr>
          <w:ilvl w:val="1"/>
          <w:numId w:val="21"/>
        </w:numPr>
        <w:spacing w:line="360" w:lineRule="auto"/>
        <w:ind w:left="567" w:hanging="567"/>
        <w:jc w:val="both"/>
        <w:rPr>
          <w:rFonts w:ascii="Arial" w:hAnsi="Arial" w:cs="Arial"/>
          <w:sz w:val="21"/>
          <w:szCs w:val="21"/>
        </w:rPr>
      </w:pPr>
      <w:r w:rsidRPr="00B13DA6">
        <w:rPr>
          <w:rFonts w:ascii="Arial" w:hAnsi="Arial" w:cs="Arial"/>
          <w:sz w:val="21"/>
          <w:szCs w:val="21"/>
        </w:rPr>
        <w:t>O preço unitário e total para esta licitação compreende a única remuneração devida;</w:t>
      </w:r>
    </w:p>
    <w:p w14:paraId="20C2C9A0" w14:textId="77777777" w:rsidR="00EF4E6E" w:rsidRPr="00B13DA6" w:rsidRDefault="00EF4E6E" w:rsidP="00B13DA6">
      <w:pPr>
        <w:pStyle w:val="SemEspaamento"/>
        <w:tabs>
          <w:tab w:val="left" w:pos="1465"/>
        </w:tabs>
        <w:spacing w:line="360" w:lineRule="auto"/>
        <w:rPr>
          <w:rFonts w:ascii="Arial" w:hAnsi="Arial" w:cs="Arial"/>
          <w:sz w:val="21"/>
          <w:szCs w:val="21"/>
        </w:rPr>
      </w:pPr>
      <w:r w:rsidRPr="00B13DA6">
        <w:rPr>
          <w:rFonts w:ascii="Arial" w:hAnsi="Arial" w:cs="Arial"/>
          <w:sz w:val="21"/>
          <w:szCs w:val="21"/>
        </w:rPr>
        <w:tab/>
      </w:r>
    </w:p>
    <w:p w14:paraId="6BBDBEF6" w14:textId="77777777" w:rsidR="00EF4E6E" w:rsidRPr="00B13DA6" w:rsidRDefault="00EF4E6E">
      <w:pPr>
        <w:pStyle w:val="SemEspaamento"/>
        <w:numPr>
          <w:ilvl w:val="1"/>
          <w:numId w:val="21"/>
        </w:numPr>
        <w:spacing w:line="360" w:lineRule="auto"/>
        <w:ind w:left="567" w:hanging="567"/>
        <w:jc w:val="both"/>
        <w:rPr>
          <w:rFonts w:ascii="Arial" w:hAnsi="Arial" w:cs="Arial"/>
          <w:sz w:val="21"/>
          <w:szCs w:val="21"/>
        </w:rPr>
      </w:pPr>
      <w:r w:rsidRPr="00B13DA6">
        <w:rPr>
          <w:rFonts w:ascii="Arial" w:hAnsi="Arial" w:cs="Arial"/>
          <w:sz w:val="21"/>
          <w:szCs w:val="21"/>
        </w:rPr>
        <w:t>O preço contratado será reajustado em periodicidade anual contada a partir da data limite para apresentação da proposta ou do orçamento a que essa se referir, utilizando-se, para tanto, do Índice Nacional de Preços ao Consumidor (INPC), fornecido pelo IBGE, de acordo com normas jurídicas vigentes e em conformidade com as Leis Estaduais nº 12.525, de 30 de dezembro de 2003 e nº 12.932, de 05 de dezembro de 2005.</w:t>
      </w:r>
    </w:p>
    <w:p w14:paraId="6953DA47" w14:textId="77777777" w:rsidR="00EF4E6E" w:rsidRPr="002942D7" w:rsidRDefault="00EF4E6E" w:rsidP="00EF4E6E">
      <w:pPr>
        <w:pStyle w:val="SemEspaamento"/>
        <w:rPr>
          <w:rFonts w:asciiTheme="majorHAnsi" w:hAnsiTheme="majorHAnsi" w:cstheme="majorHAnsi"/>
          <w:sz w:val="21"/>
          <w:szCs w:val="21"/>
        </w:rPr>
      </w:pPr>
    </w:p>
    <w:p w14:paraId="318A99F0" w14:textId="3974349A" w:rsidR="00EF4E6E" w:rsidRPr="00233B02" w:rsidRDefault="00EF4E6E">
      <w:pPr>
        <w:pStyle w:val="SemEspaamento"/>
        <w:numPr>
          <w:ilvl w:val="0"/>
          <w:numId w:val="21"/>
        </w:numPr>
        <w:spacing w:line="360" w:lineRule="auto"/>
        <w:ind w:left="567" w:hanging="567"/>
        <w:jc w:val="both"/>
        <w:rPr>
          <w:rFonts w:ascii="Arial" w:hAnsi="Arial" w:cs="Arial"/>
          <w:b/>
          <w:sz w:val="21"/>
          <w:szCs w:val="21"/>
        </w:rPr>
      </w:pPr>
      <w:r w:rsidRPr="00071C3D">
        <w:rPr>
          <w:rFonts w:ascii="Arial" w:hAnsi="Arial" w:cs="Arial"/>
          <w:b/>
          <w:sz w:val="21"/>
          <w:szCs w:val="21"/>
        </w:rPr>
        <w:t>DO ACOMPANHAMENTO E DA FISCALIZAÇÃO</w:t>
      </w:r>
    </w:p>
    <w:p w14:paraId="1704D558" w14:textId="5B5641C6" w:rsidR="00EF4E6E" w:rsidRPr="00AE20F2" w:rsidRDefault="00EF4E6E">
      <w:pPr>
        <w:pStyle w:val="SemEspaamento"/>
        <w:numPr>
          <w:ilvl w:val="1"/>
          <w:numId w:val="21"/>
        </w:numPr>
        <w:spacing w:line="360" w:lineRule="auto"/>
        <w:ind w:left="567" w:hanging="567"/>
        <w:jc w:val="both"/>
        <w:rPr>
          <w:rFonts w:ascii="Arial" w:hAnsi="Arial" w:cs="Arial"/>
          <w:sz w:val="21"/>
          <w:szCs w:val="21"/>
        </w:rPr>
      </w:pPr>
      <w:r w:rsidRPr="00071C3D">
        <w:rPr>
          <w:rFonts w:ascii="Arial" w:hAnsi="Arial" w:cs="Arial"/>
          <w:sz w:val="21"/>
          <w:szCs w:val="21"/>
        </w:rPr>
        <w:t xml:space="preserve">Durante a vigência da Ata, sua execução </w:t>
      </w:r>
      <w:r w:rsidRPr="00436AD7">
        <w:rPr>
          <w:rFonts w:ascii="Arial" w:hAnsi="Arial" w:cs="Arial"/>
          <w:sz w:val="21"/>
          <w:szCs w:val="21"/>
        </w:rPr>
        <w:t xml:space="preserve">será acompanhada e fiscalizada pelo </w:t>
      </w:r>
      <w:proofErr w:type="gramStart"/>
      <w:r w:rsidRPr="00436AD7">
        <w:rPr>
          <w:rFonts w:ascii="Arial" w:hAnsi="Arial" w:cs="Arial"/>
          <w:sz w:val="21"/>
          <w:szCs w:val="21"/>
        </w:rPr>
        <w:t>Contratante,  devendo</w:t>
      </w:r>
      <w:proofErr w:type="gramEnd"/>
      <w:r w:rsidRPr="00071C3D">
        <w:rPr>
          <w:rFonts w:ascii="Arial" w:hAnsi="Arial" w:cs="Arial"/>
          <w:sz w:val="21"/>
          <w:szCs w:val="21"/>
        </w:rPr>
        <w:t xml:space="preserve"> a Contratada </w:t>
      </w:r>
      <w:proofErr w:type="spellStart"/>
      <w:r w:rsidRPr="00071C3D">
        <w:rPr>
          <w:rFonts w:ascii="Arial" w:hAnsi="Arial" w:cs="Arial"/>
          <w:sz w:val="21"/>
          <w:szCs w:val="21"/>
        </w:rPr>
        <w:t>fornecer</w:t>
      </w:r>
      <w:proofErr w:type="spellEnd"/>
      <w:r w:rsidRPr="00071C3D">
        <w:rPr>
          <w:rFonts w:ascii="Arial" w:hAnsi="Arial" w:cs="Arial"/>
          <w:sz w:val="21"/>
          <w:szCs w:val="21"/>
        </w:rPr>
        <w:t xml:space="preserve"> todas as informações solicitadas no prazo </w:t>
      </w:r>
      <w:r w:rsidRPr="00071C3D">
        <w:rPr>
          <w:rFonts w:ascii="Arial" w:hAnsi="Arial" w:cs="Arial"/>
          <w:b/>
          <w:sz w:val="21"/>
          <w:szCs w:val="21"/>
        </w:rPr>
        <w:t>máximo de 05 (cinco) dias úteis</w:t>
      </w:r>
      <w:r w:rsidRPr="00071C3D">
        <w:rPr>
          <w:rFonts w:ascii="Arial" w:hAnsi="Arial" w:cs="Arial"/>
          <w:sz w:val="21"/>
          <w:szCs w:val="21"/>
        </w:rPr>
        <w:t xml:space="preserve"> após o recebimento da solicitação;</w:t>
      </w:r>
    </w:p>
    <w:p w14:paraId="5B1E1141" w14:textId="22587224" w:rsidR="00EF4E6E" w:rsidRPr="00AE20F2" w:rsidRDefault="00EF4E6E">
      <w:pPr>
        <w:pStyle w:val="SemEspaamento"/>
        <w:numPr>
          <w:ilvl w:val="1"/>
          <w:numId w:val="21"/>
        </w:numPr>
        <w:spacing w:line="360" w:lineRule="auto"/>
        <w:ind w:left="567" w:hanging="567"/>
        <w:jc w:val="both"/>
        <w:rPr>
          <w:rFonts w:ascii="Arial" w:hAnsi="Arial" w:cs="Arial"/>
          <w:sz w:val="21"/>
          <w:szCs w:val="21"/>
        </w:rPr>
      </w:pPr>
      <w:r w:rsidRPr="00071C3D">
        <w:rPr>
          <w:rFonts w:ascii="Arial" w:hAnsi="Arial" w:cs="Arial"/>
          <w:sz w:val="21"/>
          <w:szCs w:val="21"/>
        </w:rPr>
        <w:t>As decisões e providências que ultrapassarem a competência dos representantes deverão ser solicitadas aos seus superiores, em tempo hábil para a adoção das medidas necessárias;</w:t>
      </w:r>
    </w:p>
    <w:p w14:paraId="3DA2713D" w14:textId="5416AA7F" w:rsidR="00EF4E6E" w:rsidRPr="00AE20F2" w:rsidRDefault="00EF4E6E">
      <w:pPr>
        <w:pStyle w:val="SemEspaamento"/>
        <w:numPr>
          <w:ilvl w:val="1"/>
          <w:numId w:val="21"/>
        </w:numPr>
        <w:spacing w:line="360" w:lineRule="auto"/>
        <w:ind w:left="567" w:hanging="567"/>
        <w:jc w:val="both"/>
        <w:rPr>
          <w:rFonts w:ascii="Arial" w:hAnsi="Arial" w:cs="Arial"/>
          <w:sz w:val="21"/>
          <w:szCs w:val="21"/>
        </w:rPr>
      </w:pPr>
      <w:r w:rsidRPr="00071C3D">
        <w:rPr>
          <w:rFonts w:ascii="Arial" w:hAnsi="Arial" w:cs="Arial"/>
          <w:sz w:val="21"/>
          <w:szCs w:val="21"/>
        </w:rPr>
        <w:t>A Contratada deverá manter preposto, aceito pela Contratante, durante o período de vigência da Ata, para representá-la sempre que for necessário;</w:t>
      </w:r>
    </w:p>
    <w:p w14:paraId="1BDEFDD0" w14:textId="77777777" w:rsidR="00EF4E6E" w:rsidRPr="00071C3D" w:rsidRDefault="00EF4E6E">
      <w:pPr>
        <w:pStyle w:val="SemEspaamento"/>
        <w:numPr>
          <w:ilvl w:val="1"/>
          <w:numId w:val="21"/>
        </w:numPr>
        <w:spacing w:line="360" w:lineRule="auto"/>
        <w:ind w:left="567" w:hanging="567"/>
        <w:jc w:val="both"/>
        <w:rPr>
          <w:rFonts w:ascii="Arial" w:hAnsi="Arial" w:cs="Arial"/>
          <w:color w:val="000000"/>
          <w:sz w:val="21"/>
          <w:szCs w:val="21"/>
        </w:rPr>
      </w:pPr>
      <w:r w:rsidRPr="00071C3D">
        <w:rPr>
          <w:rFonts w:ascii="Arial" w:hAnsi="Arial" w:cs="Arial"/>
          <w:bCs/>
          <w:color w:val="000000"/>
          <w:sz w:val="21"/>
          <w:szCs w:val="21"/>
        </w:rPr>
        <w:t>As funções de Fiscal do Contrato e Gestor do Contrato deverão ser exercidas por pessoas distintas.</w:t>
      </w:r>
    </w:p>
    <w:p w14:paraId="54BBE76F" w14:textId="77777777" w:rsidR="00EF4E6E" w:rsidRPr="00071C3D" w:rsidRDefault="00EF4E6E" w:rsidP="00071C3D">
      <w:pPr>
        <w:pStyle w:val="SemEspaamento"/>
        <w:spacing w:line="360" w:lineRule="auto"/>
        <w:rPr>
          <w:rFonts w:ascii="Arial" w:hAnsi="Arial" w:cs="Arial"/>
          <w:sz w:val="21"/>
          <w:szCs w:val="21"/>
        </w:rPr>
      </w:pPr>
    </w:p>
    <w:p w14:paraId="6EA94EE9" w14:textId="66A8ECF8" w:rsidR="00EF4E6E" w:rsidRPr="00AE20F2" w:rsidRDefault="00EF4E6E">
      <w:pPr>
        <w:pStyle w:val="SemEspaamento"/>
        <w:numPr>
          <w:ilvl w:val="1"/>
          <w:numId w:val="21"/>
        </w:numPr>
        <w:spacing w:line="360" w:lineRule="auto"/>
        <w:ind w:left="567" w:hanging="567"/>
        <w:jc w:val="both"/>
        <w:rPr>
          <w:rFonts w:ascii="Arial" w:hAnsi="Arial" w:cs="Arial"/>
          <w:sz w:val="21"/>
          <w:szCs w:val="21"/>
        </w:rPr>
      </w:pPr>
      <w:r w:rsidRPr="00071C3D">
        <w:rPr>
          <w:rFonts w:ascii="Arial" w:hAnsi="Arial" w:cs="Arial"/>
          <w:sz w:val="21"/>
          <w:szCs w:val="21"/>
        </w:rPr>
        <w:t xml:space="preserve">Cabe ao </w:t>
      </w:r>
      <w:r w:rsidRPr="00071C3D">
        <w:rPr>
          <w:rFonts w:ascii="Arial" w:hAnsi="Arial" w:cs="Arial"/>
          <w:b/>
          <w:sz w:val="21"/>
          <w:szCs w:val="21"/>
        </w:rPr>
        <w:t>Fiscal do Contrato</w:t>
      </w:r>
      <w:r w:rsidRPr="00071C3D">
        <w:rPr>
          <w:rFonts w:ascii="Arial" w:hAnsi="Arial" w:cs="Arial"/>
          <w:sz w:val="21"/>
          <w:szCs w:val="21"/>
        </w:rPr>
        <w:t>:</w:t>
      </w:r>
    </w:p>
    <w:p w14:paraId="2A9F248C" w14:textId="5DC1FE83" w:rsidR="00EF4E6E" w:rsidRPr="00AE20F2" w:rsidRDefault="00EF4E6E">
      <w:pPr>
        <w:pStyle w:val="SemEspaamento"/>
        <w:numPr>
          <w:ilvl w:val="2"/>
          <w:numId w:val="21"/>
        </w:numPr>
        <w:tabs>
          <w:tab w:val="left" w:pos="1418"/>
        </w:tabs>
        <w:spacing w:line="360" w:lineRule="auto"/>
        <w:ind w:left="1418" w:hanging="851"/>
        <w:jc w:val="both"/>
        <w:rPr>
          <w:rFonts w:ascii="Arial" w:hAnsi="Arial" w:cs="Arial"/>
          <w:sz w:val="21"/>
          <w:szCs w:val="21"/>
        </w:rPr>
      </w:pPr>
      <w:r w:rsidRPr="00071C3D">
        <w:rPr>
          <w:rFonts w:ascii="Arial" w:hAnsi="Arial" w:cs="Arial"/>
          <w:sz w:val="21"/>
          <w:szCs w:val="21"/>
        </w:rPr>
        <w:t>Responsabilizar-se pela vigilância e garantia da regularidade e adequação dos serviços;</w:t>
      </w:r>
    </w:p>
    <w:p w14:paraId="4B237BB3" w14:textId="35A1AC81" w:rsidR="00EF4E6E" w:rsidRPr="00233B02" w:rsidRDefault="00EF4E6E">
      <w:pPr>
        <w:pStyle w:val="SemEspaamento"/>
        <w:numPr>
          <w:ilvl w:val="2"/>
          <w:numId w:val="21"/>
        </w:numPr>
        <w:tabs>
          <w:tab w:val="left" w:pos="1418"/>
        </w:tabs>
        <w:spacing w:line="360" w:lineRule="auto"/>
        <w:ind w:left="1418" w:hanging="851"/>
        <w:jc w:val="both"/>
        <w:rPr>
          <w:rFonts w:ascii="Arial" w:hAnsi="Arial" w:cs="Arial"/>
          <w:sz w:val="21"/>
          <w:szCs w:val="21"/>
        </w:rPr>
      </w:pPr>
      <w:r w:rsidRPr="00071C3D">
        <w:rPr>
          <w:rFonts w:ascii="Arial" w:hAnsi="Arial" w:cs="Arial"/>
          <w:sz w:val="21"/>
          <w:szCs w:val="21"/>
        </w:rPr>
        <w:t>Ter pleno conhecimento dos termos contratuais que irá fiscalizar, principalmente de suas cláusulas, assim como das condições constantes do edital e seus anexos, com vistas a identificar as obrigações in concreto tanto da contratante quanto da contratada;</w:t>
      </w:r>
    </w:p>
    <w:p w14:paraId="545F4793" w14:textId="0295F070" w:rsidR="00EF4E6E" w:rsidRPr="00AE20F2" w:rsidRDefault="00EF4E6E">
      <w:pPr>
        <w:pStyle w:val="SemEspaamento"/>
        <w:numPr>
          <w:ilvl w:val="2"/>
          <w:numId w:val="21"/>
        </w:numPr>
        <w:tabs>
          <w:tab w:val="left" w:pos="1418"/>
        </w:tabs>
        <w:spacing w:line="360" w:lineRule="auto"/>
        <w:ind w:left="1418" w:hanging="851"/>
        <w:jc w:val="both"/>
        <w:rPr>
          <w:rFonts w:ascii="Arial" w:hAnsi="Arial" w:cs="Arial"/>
          <w:sz w:val="21"/>
          <w:szCs w:val="21"/>
        </w:rPr>
      </w:pPr>
      <w:r w:rsidRPr="00071C3D">
        <w:rPr>
          <w:rFonts w:ascii="Arial" w:hAnsi="Arial" w:cs="Arial"/>
          <w:sz w:val="21"/>
          <w:szCs w:val="21"/>
        </w:rPr>
        <w:t>Conhecer e reunir-se com o preposto da contratada (art. 68 da Lei nº 8.666/93) com a finalidade de definir e estabelecer as estratégias da execução do objeto, bem como traçar metas de controle, fiscalização e acompanhamento do contrato;</w:t>
      </w:r>
    </w:p>
    <w:p w14:paraId="34FF8593" w14:textId="47F8FC9D" w:rsidR="00EF4E6E" w:rsidRPr="00AE20F2" w:rsidRDefault="00EF4E6E">
      <w:pPr>
        <w:pStyle w:val="SemEspaamento"/>
        <w:numPr>
          <w:ilvl w:val="2"/>
          <w:numId w:val="21"/>
        </w:numPr>
        <w:tabs>
          <w:tab w:val="left" w:pos="1418"/>
        </w:tabs>
        <w:spacing w:line="360" w:lineRule="auto"/>
        <w:ind w:left="1418" w:hanging="851"/>
        <w:jc w:val="both"/>
        <w:rPr>
          <w:rFonts w:ascii="Arial" w:hAnsi="Arial" w:cs="Arial"/>
          <w:sz w:val="21"/>
          <w:szCs w:val="21"/>
        </w:rPr>
      </w:pPr>
      <w:r w:rsidRPr="00071C3D">
        <w:rPr>
          <w:rFonts w:ascii="Arial" w:hAnsi="Arial" w:cs="Arial"/>
          <w:sz w:val="21"/>
          <w:szCs w:val="21"/>
        </w:rPr>
        <w:t>Disponibilizar toda a infraestrutura necessária, assim como definido no contrato e dentro dos prazos estabelecidos;</w:t>
      </w:r>
    </w:p>
    <w:p w14:paraId="1E352603" w14:textId="05C1CBBA" w:rsidR="00EF4E6E" w:rsidRPr="00AE20F2" w:rsidRDefault="00EF4E6E">
      <w:pPr>
        <w:pStyle w:val="SemEspaamento"/>
        <w:numPr>
          <w:ilvl w:val="2"/>
          <w:numId w:val="21"/>
        </w:numPr>
        <w:tabs>
          <w:tab w:val="left" w:pos="1418"/>
        </w:tabs>
        <w:spacing w:line="360" w:lineRule="auto"/>
        <w:ind w:left="1418" w:hanging="851"/>
        <w:jc w:val="both"/>
        <w:rPr>
          <w:rFonts w:ascii="Arial" w:hAnsi="Arial" w:cs="Arial"/>
          <w:sz w:val="21"/>
          <w:szCs w:val="21"/>
        </w:rPr>
      </w:pPr>
      <w:r w:rsidRPr="00071C3D">
        <w:rPr>
          <w:rFonts w:ascii="Arial" w:hAnsi="Arial" w:cs="Arial"/>
          <w:sz w:val="21"/>
          <w:szCs w:val="21"/>
        </w:rPr>
        <w:t>Exigir da contratada o fiel cumprimento de todas as condições contratuais assumidas, constantes das cláusulas e demais condições do Edital da Licitação e seus anexos, planilhas, cronogramas etc.;</w:t>
      </w:r>
    </w:p>
    <w:p w14:paraId="33B794EE" w14:textId="232DBCD3" w:rsidR="00EF4E6E" w:rsidRPr="00AE20F2" w:rsidRDefault="00EF4E6E">
      <w:pPr>
        <w:pStyle w:val="SemEspaamento"/>
        <w:numPr>
          <w:ilvl w:val="2"/>
          <w:numId w:val="21"/>
        </w:numPr>
        <w:tabs>
          <w:tab w:val="left" w:pos="1418"/>
        </w:tabs>
        <w:spacing w:line="360" w:lineRule="auto"/>
        <w:ind w:left="1418" w:hanging="851"/>
        <w:jc w:val="both"/>
        <w:rPr>
          <w:rFonts w:ascii="Arial" w:hAnsi="Arial" w:cs="Arial"/>
          <w:sz w:val="21"/>
          <w:szCs w:val="21"/>
        </w:rPr>
      </w:pPr>
      <w:r w:rsidRPr="00071C3D">
        <w:rPr>
          <w:rFonts w:ascii="Arial" w:hAnsi="Arial" w:cs="Arial"/>
          <w:sz w:val="21"/>
          <w:szCs w:val="21"/>
        </w:rPr>
        <w:t>Comunicar à Administração a necessidade de alterações do quantitativo do objeto ou modificação da forma de sua execução, em razão do fato superveniente ou de outro qualquer, que possa comprometer a aderência contratual e seu efetivo resultado;</w:t>
      </w:r>
    </w:p>
    <w:p w14:paraId="3FF97529" w14:textId="423C03B1" w:rsidR="00EF4E6E" w:rsidRPr="00AE20F2" w:rsidRDefault="00EF4E6E">
      <w:pPr>
        <w:pStyle w:val="SemEspaamento"/>
        <w:numPr>
          <w:ilvl w:val="2"/>
          <w:numId w:val="21"/>
        </w:numPr>
        <w:tabs>
          <w:tab w:val="left" w:pos="1418"/>
        </w:tabs>
        <w:spacing w:line="360" w:lineRule="auto"/>
        <w:ind w:left="1418" w:hanging="851"/>
        <w:jc w:val="both"/>
        <w:rPr>
          <w:rFonts w:ascii="Arial" w:hAnsi="Arial" w:cs="Arial"/>
          <w:sz w:val="21"/>
          <w:szCs w:val="21"/>
        </w:rPr>
      </w:pPr>
      <w:r w:rsidRPr="00071C3D">
        <w:rPr>
          <w:rFonts w:ascii="Arial" w:hAnsi="Arial" w:cs="Arial"/>
          <w:sz w:val="21"/>
          <w:szCs w:val="21"/>
        </w:rPr>
        <w:t>Recusar serviço irregular, não aceitando material diverso daquele que se encontra especificado no edital da licitação e respectivo contrato, assim como observar, para o correto recebimento, a hipótese de outro oferecido em proposta e com qualidade superior ao especificado e aceito pela Administração;</w:t>
      </w:r>
    </w:p>
    <w:p w14:paraId="73C1E3D0" w14:textId="5BAC9B26" w:rsidR="00EF4E6E" w:rsidRPr="00AE20F2" w:rsidRDefault="00EF4E6E">
      <w:pPr>
        <w:pStyle w:val="SemEspaamento"/>
        <w:numPr>
          <w:ilvl w:val="2"/>
          <w:numId w:val="21"/>
        </w:numPr>
        <w:tabs>
          <w:tab w:val="left" w:pos="1418"/>
        </w:tabs>
        <w:spacing w:line="360" w:lineRule="auto"/>
        <w:ind w:left="1418" w:hanging="851"/>
        <w:jc w:val="both"/>
        <w:rPr>
          <w:rFonts w:ascii="Arial" w:hAnsi="Arial" w:cs="Arial"/>
          <w:sz w:val="21"/>
          <w:szCs w:val="21"/>
        </w:rPr>
      </w:pPr>
      <w:r w:rsidRPr="00071C3D">
        <w:rPr>
          <w:rFonts w:ascii="Arial" w:hAnsi="Arial" w:cs="Arial"/>
          <w:sz w:val="21"/>
          <w:szCs w:val="21"/>
        </w:rPr>
        <w:t>Comunicar por escrito qualquer falta cometida pela empresa;</w:t>
      </w:r>
    </w:p>
    <w:p w14:paraId="704D89E3" w14:textId="77777777" w:rsidR="00EF4E6E" w:rsidRPr="00071C3D" w:rsidRDefault="00EF4E6E">
      <w:pPr>
        <w:pStyle w:val="SemEspaamento"/>
        <w:numPr>
          <w:ilvl w:val="2"/>
          <w:numId w:val="21"/>
        </w:numPr>
        <w:tabs>
          <w:tab w:val="left" w:pos="1418"/>
        </w:tabs>
        <w:spacing w:line="360" w:lineRule="auto"/>
        <w:ind w:left="1418" w:hanging="851"/>
        <w:jc w:val="both"/>
        <w:rPr>
          <w:rFonts w:ascii="Arial" w:hAnsi="Arial" w:cs="Arial"/>
          <w:sz w:val="21"/>
          <w:szCs w:val="21"/>
        </w:rPr>
      </w:pPr>
      <w:r w:rsidRPr="00071C3D">
        <w:rPr>
          <w:rFonts w:ascii="Arial" w:hAnsi="Arial" w:cs="Arial"/>
          <w:sz w:val="21"/>
          <w:szCs w:val="21"/>
        </w:rPr>
        <w:t>Comunicar formalmente ao Gestor do contrato as irregularidades cometidas passíveis de penalidade, após os contatos prévios com a contratada.</w:t>
      </w:r>
    </w:p>
    <w:p w14:paraId="69AFB5E2" w14:textId="77777777" w:rsidR="00EF4E6E" w:rsidRPr="00071C3D" w:rsidRDefault="00EF4E6E" w:rsidP="00071C3D">
      <w:pPr>
        <w:pStyle w:val="SemEspaamento"/>
        <w:spacing w:line="360" w:lineRule="auto"/>
        <w:rPr>
          <w:rFonts w:ascii="Arial" w:hAnsi="Arial" w:cs="Arial"/>
          <w:sz w:val="21"/>
          <w:szCs w:val="21"/>
        </w:rPr>
      </w:pPr>
    </w:p>
    <w:p w14:paraId="2DB7CFDF" w14:textId="0C14972B" w:rsidR="00EF4E6E" w:rsidRPr="00233B02" w:rsidRDefault="00EF4E6E">
      <w:pPr>
        <w:pStyle w:val="SemEspaamento"/>
        <w:numPr>
          <w:ilvl w:val="1"/>
          <w:numId w:val="21"/>
        </w:numPr>
        <w:spacing w:line="360" w:lineRule="auto"/>
        <w:ind w:left="567" w:hanging="567"/>
        <w:jc w:val="both"/>
        <w:rPr>
          <w:rFonts w:ascii="Arial" w:hAnsi="Arial" w:cs="Arial"/>
          <w:sz w:val="21"/>
          <w:szCs w:val="21"/>
        </w:rPr>
      </w:pPr>
      <w:r w:rsidRPr="00071C3D">
        <w:rPr>
          <w:rFonts w:ascii="Arial" w:hAnsi="Arial" w:cs="Arial"/>
          <w:sz w:val="21"/>
          <w:szCs w:val="21"/>
        </w:rPr>
        <w:t xml:space="preserve">Cabe ao </w:t>
      </w:r>
      <w:r w:rsidRPr="00071C3D">
        <w:rPr>
          <w:rFonts w:ascii="Arial" w:hAnsi="Arial" w:cs="Arial"/>
          <w:b/>
          <w:sz w:val="21"/>
          <w:szCs w:val="21"/>
        </w:rPr>
        <w:t>Gestor do Contrato</w:t>
      </w:r>
      <w:r w:rsidRPr="00071C3D">
        <w:rPr>
          <w:rFonts w:ascii="Arial" w:hAnsi="Arial" w:cs="Arial"/>
          <w:sz w:val="21"/>
          <w:szCs w:val="21"/>
        </w:rPr>
        <w:t>:</w:t>
      </w:r>
    </w:p>
    <w:p w14:paraId="6349F717" w14:textId="72C30D9F" w:rsidR="00EF4E6E" w:rsidRPr="00AE20F2" w:rsidRDefault="00EF4E6E">
      <w:pPr>
        <w:pStyle w:val="SemEspaamento"/>
        <w:numPr>
          <w:ilvl w:val="2"/>
          <w:numId w:val="21"/>
        </w:numPr>
        <w:tabs>
          <w:tab w:val="left" w:pos="1418"/>
        </w:tabs>
        <w:spacing w:line="360" w:lineRule="auto"/>
        <w:ind w:left="1418" w:hanging="851"/>
        <w:jc w:val="both"/>
        <w:rPr>
          <w:rFonts w:ascii="Arial" w:hAnsi="Arial" w:cs="Arial"/>
          <w:sz w:val="21"/>
          <w:szCs w:val="21"/>
        </w:rPr>
      </w:pPr>
      <w:r w:rsidRPr="00071C3D">
        <w:rPr>
          <w:rFonts w:ascii="Arial" w:eastAsia="Arial Unicode MS" w:hAnsi="Arial" w:cs="Arial"/>
          <w:bCs/>
          <w:sz w:val="21"/>
          <w:szCs w:val="21"/>
        </w:rPr>
        <w:t>Consolidar</w:t>
      </w:r>
      <w:r w:rsidRPr="00071C3D">
        <w:rPr>
          <w:rFonts w:ascii="Arial" w:hAnsi="Arial" w:cs="Arial"/>
          <w:sz w:val="21"/>
          <w:szCs w:val="21"/>
        </w:rPr>
        <w:t xml:space="preserve"> as avaliações recebidas e encaminhar as consolidações e os relatórios à Contratada;</w:t>
      </w:r>
    </w:p>
    <w:p w14:paraId="36AFC413" w14:textId="1385E173" w:rsidR="00EF4E6E" w:rsidRPr="00AE20F2" w:rsidRDefault="00EF4E6E">
      <w:pPr>
        <w:pStyle w:val="SemEspaamento"/>
        <w:numPr>
          <w:ilvl w:val="2"/>
          <w:numId w:val="21"/>
        </w:numPr>
        <w:tabs>
          <w:tab w:val="left" w:pos="1418"/>
        </w:tabs>
        <w:spacing w:line="360" w:lineRule="auto"/>
        <w:ind w:left="1418" w:hanging="851"/>
        <w:jc w:val="both"/>
        <w:rPr>
          <w:rFonts w:ascii="Arial" w:hAnsi="Arial" w:cs="Arial"/>
          <w:sz w:val="21"/>
          <w:szCs w:val="21"/>
        </w:rPr>
      </w:pPr>
      <w:r w:rsidRPr="00071C3D">
        <w:rPr>
          <w:rFonts w:ascii="Arial" w:hAnsi="Arial" w:cs="Arial"/>
          <w:sz w:val="21"/>
          <w:szCs w:val="21"/>
        </w:rPr>
        <w:t>Apurar o percentual de desconto da fatura correspondente;</w:t>
      </w:r>
    </w:p>
    <w:p w14:paraId="34769344" w14:textId="6D3BF01D" w:rsidR="00EF4E6E" w:rsidRPr="00AE20F2" w:rsidRDefault="00EF4E6E">
      <w:pPr>
        <w:pStyle w:val="SemEspaamento"/>
        <w:numPr>
          <w:ilvl w:val="2"/>
          <w:numId w:val="21"/>
        </w:numPr>
        <w:tabs>
          <w:tab w:val="left" w:pos="1418"/>
        </w:tabs>
        <w:spacing w:line="360" w:lineRule="auto"/>
        <w:ind w:left="1418" w:hanging="851"/>
        <w:jc w:val="both"/>
        <w:rPr>
          <w:rFonts w:ascii="Arial" w:hAnsi="Arial" w:cs="Arial"/>
          <w:sz w:val="21"/>
          <w:szCs w:val="21"/>
        </w:rPr>
      </w:pPr>
      <w:r w:rsidRPr="00071C3D">
        <w:rPr>
          <w:rFonts w:ascii="Arial" w:hAnsi="Arial" w:cs="Arial"/>
          <w:sz w:val="21"/>
          <w:szCs w:val="21"/>
        </w:rPr>
        <w:t>Solicitar abertura de processo administrativo visando à aplicação de penalidade cabíveis, garantindo a defesa prévia à Contratada;</w:t>
      </w:r>
    </w:p>
    <w:p w14:paraId="439A55D4" w14:textId="1E7AD616" w:rsidR="00EF4E6E" w:rsidRPr="00AE20F2" w:rsidRDefault="00EF4E6E">
      <w:pPr>
        <w:pStyle w:val="SemEspaamento"/>
        <w:numPr>
          <w:ilvl w:val="2"/>
          <w:numId w:val="21"/>
        </w:numPr>
        <w:tabs>
          <w:tab w:val="left" w:pos="1418"/>
        </w:tabs>
        <w:spacing w:line="360" w:lineRule="auto"/>
        <w:ind w:left="1418" w:hanging="851"/>
        <w:jc w:val="both"/>
        <w:rPr>
          <w:rFonts w:ascii="Arial" w:hAnsi="Arial" w:cs="Arial"/>
          <w:sz w:val="21"/>
          <w:szCs w:val="21"/>
        </w:rPr>
      </w:pPr>
      <w:r w:rsidRPr="00071C3D">
        <w:rPr>
          <w:rFonts w:ascii="Arial" w:hAnsi="Arial" w:cs="Arial"/>
          <w:sz w:val="21"/>
          <w:szCs w:val="21"/>
        </w:rPr>
        <w:lastRenderedPageBreak/>
        <w:t>Emitir avaliação da qualidade do serviço;</w:t>
      </w:r>
    </w:p>
    <w:p w14:paraId="087D14FA" w14:textId="6C7DBD27" w:rsidR="00EF4E6E" w:rsidRPr="00AE20F2" w:rsidRDefault="00EF4E6E">
      <w:pPr>
        <w:pStyle w:val="SemEspaamento"/>
        <w:numPr>
          <w:ilvl w:val="2"/>
          <w:numId w:val="21"/>
        </w:numPr>
        <w:tabs>
          <w:tab w:val="left" w:pos="1418"/>
        </w:tabs>
        <w:spacing w:line="360" w:lineRule="auto"/>
        <w:ind w:left="1418" w:hanging="851"/>
        <w:jc w:val="both"/>
        <w:rPr>
          <w:rFonts w:ascii="Arial" w:hAnsi="Arial" w:cs="Arial"/>
          <w:sz w:val="21"/>
          <w:szCs w:val="21"/>
        </w:rPr>
      </w:pPr>
      <w:r w:rsidRPr="00071C3D">
        <w:rPr>
          <w:rFonts w:ascii="Arial" w:hAnsi="Arial" w:cs="Arial"/>
          <w:sz w:val="21"/>
          <w:szCs w:val="21"/>
        </w:rPr>
        <w:t>Acompanhar e observar o cumprimento das cláusulas contratuais;</w:t>
      </w:r>
    </w:p>
    <w:p w14:paraId="5DDF1BC3" w14:textId="096969F6" w:rsidR="00EF4E6E" w:rsidRPr="00AE20F2" w:rsidRDefault="00EF4E6E">
      <w:pPr>
        <w:pStyle w:val="SemEspaamento"/>
        <w:numPr>
          <w:ilvl w:val="2"/>
          <w:numId w:val="21"/>
        </w:numPr>
        <w:tabs>
          <w:tab w:val="left" w:pos="1418"/>
        </w:tabs>
        <w:spacing w:line="360" w:lineRule="auto"/>
        <w:ind w:left="1418" w:hanging="851"/>
        <w:jc w:val="both"/>
        <w:rPr>
          <w:rFonts w:ascii="Arial" w:hAnsi="Arial" w:cs="Arial"/>
          <w:sz w:val="21"/>
          <w:szCs w:val="21"/>
        </w:rPr>
      </w:pPr>
      <w:r w:rsidRPr="00071C3D">
        <w:rPr>
          <w:rFonts w:ascii="Arial" w:hAnsi="Arial" w:cs="Arial"/>
          <w:sz w:val="21"/>
          <w:szCs w:val="21"/>
        </w:rPr>
        <w:t>Analisar relatórios e documentos enviados pelos fiscais do contrato;</w:t>
      </w:r>
    </w:p>
    <w:p w14:paraId="48C65B6B" w14:textId="7C393E41" w:rsidR="00EF4E6E" w:rsidRPr="00AE20F2" w:rsidRDefault="00EF4E6E">
      <w:pPr>
        <w:pStyle w:val="SemEspaamento"/>
        <w:numPr>
          <w:ilvl w:val="2"/>
          <w:numId w:val="21"/>
        </w:numPr>
        <w:tabs>
          <w:tab w:val="left" w:pos="1418"/>
        </w:tabs>
        <w:spacing w:line="360" w:lineRule="auto"/>
        <w:ind w:left="1418" w:hanging="851"/>
        <w:jc w:val="both"/>
        <w:rPr>
          <w:rFonts w:ascii="Arial" w:hAnsi="Arial" w:cs="Arial"/>
          <w:sz w:val="21"/>
          <w:szCs w:val="21"/>
        </w:rPr>
      </w:pPr>
      <w:r w:rsidRPr="00071C3D">
        <w:rPr>
          <w:rFonts w:ascii="Arial" w:hAnsi="Arial" w:cs="Arial"/>
          <w:sz w:val="21"/>
          <w:szCs w:val="21"/>
        </w:rPr>
        <w:t>Propor aplicação de sanções administrativas pelo descumprimento das cláusulas contratuais apontadas pelos fiscais;</w:t>
      </w:r>
    </w:p>
    <w:p w14:paraId="35EB3E23" w14:textId="048DE6AA" w:rsidR="00EF4E6E" w:rsidRPr="00AE20F2" w:rsidRDefault="00EF4E6E">
      <w:pPr>
        <w:pStyle w:val="SemEspaamento"/>
        <w:numPr>
          <w:ilvl w:val="2"/>
          <w:numId w:val="21"/>
        </w:numPr>
        <w:tabs>
          <w:tab w:val="left" w:pos="1418"/>
        </w:tabs>
        <w:spacing w:line="360" w:lineRule="auto"/>
        <w:ind w:left="1418" w:hanging="851"/>
        <w:jc w:val="both"/>
        <w:rPr>
          <w:rFonts w:ascii="Arial" w:hAnsi="Arial" w:cs="Arial"/>
          <w:sz w:val="21"/>
          <w:szCs w:val="21"/>
        </w:rPr>
      </w:pPr>
      <w:r w:rsidRPr="00071C3D">
        <w:rPr>
          <w:rFonts w:ascii="Arial" w:hAnsi="Arial" w:cs="Arial"/>
          <w:sz w:val="21"/>
          <w:szCs w:val="21"/>
        </w:rPr>
        <w:t>Providenciar o pagamento das faturas emitidas pela Contratada, mediante a observância das exigências contratuais e legais;</w:t>
      </w:r>
    </w:p>
    <w:p w14:paraId="65037C27" w14:textId="71C9D28F" w:rsidR="00EF4E6E" w:rsidRPr="00AE20F2" w:rsidRDefault="00EF4E6E">
      <w:pPr>
        <w:pStyle w:val="SemEspaamento"/>
        <w:numPr>
          <w:ilvl w:val="2"/>
          <w:numId w:val="21"/>
        </w:numPr>
        <w:tabs>
          <w:tab w:val="left" w:pos="1418"/>
        </w:tabs>
        <w:spacing w:line="360" w:lineRule="auto"/>
        <w:ind w:left="1418" w:hanging="851"/>
        <w:jc w:val="both"/>
        <w:rPr>
          <w:rFonts w:ascii="Arial" w:hAnsi="Arial" w:cs="Arial"/>
          <w:sz w:val="21"/>
          <w:szCs w:val="21"/>
        </w:rPr>
      </w:pPr>
      <w:r w:rsidRPr="00071C3D">
        <w:rPr>
          <w:rFonts w:ascii="Arial" w:hAnsi="Arial" w:cs="Arial"/>
          <w:sz w:val="21"/>
          <w:szCs w:val="21"/>
        </w:rPr>
        <w:t>Manter controle atualizado dos pagamentos efetuados, observando que o valor do contrato não seja ultrapassado;</w:t>
      </w:r>
    </w:p>
    <w:p w14:paraId="51BECDBE" w14:textId="77777777" w:rsidR="00EF4E6E" w:rsidRPr="00071C3D" w:rsidRDefault="00EF4E6E">
      <w:pPr>
        <w:pStyle w:val="SemEspaamento"/>
        <w:numPr>
          <w:ilvl w:val="2"/>
          <w:numId w:val="21"/>
        </w:numPr>
        <w:tabs>
          <w:tab w:val="left" w:pos="1418"/>
        </w:tabs>
        <w:spacing w:line="360" w:lineRule="auto"/>
        <w:ind w:left="1418" w:hanging="851"/>
        <w:jc w:val="both"/>
        <w:rPr>
          <w:rFonts w:ascii="Arial" w:hAnsi="Arial" w:cs="Arial"/>
          <w:sz w:val="21"/>
          <w:szCs w:val="21"/>
        </w:rPr>
      </w:pPr>
      <w:r w:rsidRPr="00071C3D">
        <w:rPr>
          <w:rFonts w:ascii="Arial" w:hAnsi="Arial" w:cs="Arial"/>
          <w:sz w:val="21"/>
          <w:szCs w:val="21"/>
        </w:rPr>
        <w:t>Orientar o fiscal do contrato para a adequada observância das cláusulas contratuais.</w:t>
      </w:r>
    </w:p>
    <w:p w14:paraId="1FE7C93E" w14:textId="77777777" w:rsidR="00EF4E6E" w:rsidRPr="00071C3D" w:rsidRDefault="00EF4E6E" w:rsidP="00071C3D">
      <w:pPr>
        <w:pStyle w:val="SemEspaamento"/>
        <w:spacing w:line="360" w:lineRule="auto"/>
        <w:rPr>
          <w:rFonts w:ascii="Arial" w:hAnsi="Arial" w:cs="Arial"/>
          <w:sz w:val="21"/>
          <w:szCs w:val="21"/>
        </w:rPr>
      </w:pPr>
    </w:p>
    <w:p w14:paraId="5B984C38" w14:textId="2851C891" w:rsidR="00EF4E6E" w:rsidRPr="00AE20F2" w:rsidRDefault="00EF4E6E">
      <w:pPr>
        <w:pStyle w:val="SemEspaamento"/>
        <w:numPr>
          <w:ilvl w:val="0"/>
          <w:numId w:val="21"/>
        </w:numPr>
        <w:spacing w:line="360" w:lineRule="auto"/>
        <w:ind w:left="567" w:hanging="567"/>
        <w:jc w:val="both"/>
        <w:rPr>
          <w:rFonts w:ascii="Arial" w:hAnsi="Arial" w:cs="Arial"/>
          <w:sz w:val="21"/>
          <w:szCs w:val="21"/>
        </w:rPr>
      </w:pPr>
      <w:r w:rsidRPr="00071C3D">
        <w:rPr>
          <w:rFonts w:ascii="Arial" w:hAnsi="Arial" w:cs="Arial"/>
          <w:b/>
          <w:sz w:val="21"/>
          <w:szCs w:val="21"/>
        </w:rPr>
        <w:t>DAS SANÇÕES ADMINISTRATIVAS</w:t>
      </w:r>
    </w:p>
    <w:p w14:paraId="29BA3736" w14:textId="4398F4B9" w:rsidR="00EF4E6E" w:rsidRPr="00AE20F2" w:rsidRDefault="00EF4E6E">
      <w:pPr>
        <w:pStyle w:val="SemEspaamento"/>
        <w:numPr>
          <w:ilvl w:val="1"/>
          <w:numId w:val="21"/>
        </w:numPr>
        <w:spacing w:line="360" w:lineRule="auto"/>
        <w:ind w:left="567" w:hanging="567"/>
        <w:jc w:val="both"/>
        <w:rPr>
          <w:rFonts w:ascii="Arial" w:hAnsi="Arial" w:cs="Arial"/>
          <w:b/>
          <w:sz w:val="21"/>
          <w:szCs w:val="21"/>
          <w:lang w:val="pt-PT"/>
        </w:rPr>
      </w:pPr>
      <w:r w:rsidRPr="00071C3D">
        <w:rPr>
          <w:rFonts w:ascii="Arial" w:hAnsi="Arial" w:cs="Arial"/>
          <w:sz w:val="21"/>
          <w:szCs w:val="21"/>
          <w:lang w:val="pt-PT"/>
        </w:rPr>
        <w:t xml:space="preserve"> </w:t>
      </w:r>
      <w:r w:rsidR="00436AD7">
        <w:rPr>
          <w:rFonts w:ascii="Arial" w:hAnsi="Arial" w:cs="Arial"/>
          <w:sz w:val="21"/>
          <w:szCs w:val="21"/>
          <w:lang w:val="pt-PT"/>
        </w:rPr>
        <w:t>A</w:t>
      </w:r>
      <w:r w:rsidRPr="00071C3D">
        <w:rPr>
          <w:rFonts w:ascii="Arial" w:hAnsi="Arial" w:cs="Arial"/>
          <w:sz w:val="21"/>
          <w:szCs w:val="21"/>
          <w:lang w:val="pt-PT"/>
        </w:rPr>
        <w:t xml:space="preserve"> licitante ficará impedida de licitar e </w:t>
      </w:r>
      <w:r w:rsidRPr="0070540B">
        <w:rPr>
          <w:rFonts w:ascii="Arial" w:hAnsi="Arial" w:cs="Arial"/>
          <w:sz w:val="21"/>
          <w:szCs w:val="21"/>
          <w:lang w:val="pt-PT"/>
        </w:rPr>
        <w:t xml:space="preserve">contratar com o Estado de Pernambuco e será descredenciada no CADFOR, pelo prazo de </w:t>
      </w:r>
      <w:r w:rsidRPr="0070540B">
        <w:rPr>
          <w:rFonts w:ascii="Arial" w:hAnsi="Arial" w:cs="Arial"/>
          <w:b/>
          <w:sz w:val="21"/>
          <w:szCs w:val="21"/>
          <w:lang w:val="pt-PT"/>
        </w:rPr>
        <w:t xml:space="preserve">até </w:t>
      </w:r>
      <w:r w:rsidR="0070540B" w:rsidRPr="0070540B">
        <w:rPr>
          <w:rFonts w:ascii="Arial" w:hAnsi="Arial" w:cs="Arial"/>
          <w:b/>
          <w:sz w:val="21"/>
          <w:szCs w:val="21"/>
          <w:lang w:val="pt-PT"/>
        </w:rPr>
        <w:t>2</w:t>
      </w:r>
      <w:r w:rsidRPr="0070540B">
        <w:rPr>
          <w:rFonts w:ascii="Arial" w:hAnsi="Arial" w:cs="Arial"/>
          <w:b/>
          <w:sz w:val="21"/>
          <w:szCs w:val="21"/>
          <w:lang w:val="pt-PT"/>
        </w:rPr>
        <w:t xml:space="preserve"> (</w:t>
      </w:r>
      <w:r w:rsidR="0070540B" w:rsidRPr="0070540B">
        <w:rPr>
          <w:rFonts w:ascii="Arial" w:hAnsi="Arial" w:cs="Arial"/>
          <w:b/>
          <w:sz w:val="21"/>
          <w:szCs w:val="21"/>
          <w:lang w:val="pt-PT"/>
        </w:rPr>
        <w:t>dois)</w:t>
      </w:r>
      <w:r w:rsidRPr="0070540B">
        <w:rPr>
          <w:rFonts w:ascii="Arial" w:hAnsi="Arial" w:cs="Arial"/>
          <w:b/>
          <w:sz w:val="21"/>
          <w:szCs w:val="21"/>
          <w:lang w:val="pt-PT"/>
        </w:rPr>
        <w:t xml:space="preserve"> anos</w:t>
      </w:r>
      <w:r w:rsidR="0070540B" w:rsidRPr="0070540B">
        <w:rPr>
          <w:rFonts w:ascii="Arial" w:hAnsi="Arial" w:cs="Arial"/>
          <w:sz w:val="21"/>
          <w:szCs w:val="21"/>
          <w:lang w:val="pt-PT"/>
        </w:rPr>
        <w:t xml:space="preserve">, conforme </w:t>
      </w:r>
      <w:r w:rsidR="004C5FF6" w:rsidRPr="0070540B">
        <w:rPr>
          <w:rFonts w:ascii="Arial" w:hAnsi="Arial" w:cs="Arial"/>
          <w:sz w:val="21"/>
          <w:szCs w:val="21"/>
          <w:lang w:val="pt-PT"/>
        </w:rPr>
        <w:t xml:space="preserve"> art. 83 na lei 13.303)</w:t>
      </w:r>
      <w:r w:rsidR="004C5FF6">
        <w:rPr>
          <w:rFonts w:ascii="Arial" w:hAnsi="Arial" w:cs="Arial"/>
          <w:sz w:val="21"/>
          <w:szCs w:val="21"/>
          <w:lang w:val="pt-PT"/>
        </w:rPr>
        <w:t xml:space="preserve"> </w:t>
      </w:r>
      <w:r w:rsidRPr="00071C3D">
        <w:rPr>
          <w:rFonts w:ascii="Arial" w:hAnsi="Arial" w:cs="Arial"/>
          <w:sz w:val="21"/>
          <w:szCs w:val="21"/>
          <w:lang w:val="pt-PT"/>
        </w:rPr>
        <w:t xml:space="preserve">sem prejuízo de multa de </w:t>
      </w:r>
      <w:r w:rsidRPr="00071C3D">
        <w:rPr>
          <w:rFonts w:ascii="Arial" w:hAnsi="Arial" w:cs="Arial"/>
          <w:b/>
          <w:sz w:val="21"/>
          <w:szCs w:val="21"/>
          <w:lang w:val="pt-PT"/>
        </w:rPr>
        <w:t xml:space="preserve">até 30% </w:t>
      </w:r>
      <w:r w:rsidRPr="00071C3D">
        <w:rPr>
          <w:rFonts w:ascii="Arial" w:hAnsi="Arial" w:cs="Arial"/>
          <w:sz w:val="21"/>
          <w:szCs w:val="21"/>
          <w:lang w:val="pt-PT"/>
        </w:rPr>
        <w:t>(trinta por cento) do valor estimado para a contratação e demais cominações legais, nos seguintes casos:</w:t>
      </w:r>
    </w:p>
    <w:p w14:paraId="0E58AC3E" w14:textId="77777777" w:rsidR="00436AD7" w:rsidRDefault="00EF4E6E">
      <w:pPr>
        <w:pStyle w:val="SemEspaamento"/>
        <w:numPr>
          <w:ilvl w:val="1"/>
          <w:numId w:val="21"/>
        </w:numPr>
        <w:spacing w:line="360" w:lineRule="auto"/>
        <w:ind w:left="567" w:hanging="567"/>
        <w:jc w:val="both"/>
        <w:rPr>
          <w:rFonts w:ascii="Arial" w:hAnsi="Arial" w:cs="Arial"/>
          <w:b/>
          <w:sz w:val="21"/>
          <w:szCs w:val="21"/>
          <w:lang w:val="pt-PT"/>
        </w:rPr>
      </w:pPr>
      <w:r w:rsidRPr="00147A72">
        <w:rPr>
          <w:rFonts w:ascii="Arial" w:hAnsi="Arial"/>
          <w:sz w:val="21"/>
          <w:szCs w:val="21"/>
        </w:rPr>
        <w:t xml:space="preserve">Caso incorra em alguma falta ou ilícito administrativo, a CONTRATADA ficará sujeita </w:t>
      </w:r>
      <w:proofErr w:type="gramStart"/>
      <w:r w:rsidRPr="00147A72">
        <w:rPr>
          <w:rFonts w:ascii="Arial" w:hAnsi="Arial"/>
          <w:sz w:val="21"/>
          <w:szCs w:val="21"/>
        </w:rPr>
        <w:t>ás</w:t>
      </w:r>
      <w:proofErr w:type="gramEnd"/>
      <w:r w:rsidRPr="00147A72">
        <w:rPr>
          <w:rFonts w:ascii="Arial" w:hAnsi="Arial"/>
          <w:sz w:val="21"/>
          <w:szCs w:val="21"/>
        </w:rPr>
        <w:t xml:space="preserve"> penalidades a seguir elencadas, assegurado o direito de defesa prévio através do devido processo administrativo, sem prejuízo da responsabilidade civil e criminal cabíveis.</w:t>
      </w:r>
    </w:p>
    <w:p w14:paraId="60F6077D" w14:textId="484EB3E8" w:rsidR="00EF4E6E" w:rsidRPr="00436AD7" w:rsidRDefault="00EF4E6E">
      <w:pPr>
        <w:pStyle w:val="SemEspaamento"/>
        <w:numPr>
          <w:ilvl w:val="1"/>
          <w:numId w:val="21"/>
        </w:numPr>
        <w:spacing w:line="360" w:lineRule="auto"/>
        <w:ind w:left="567" w:hanging="567"/>
        <w:jc w:val="both"/>
        <w:rPr>
          <w:rFonts w:ascii="Arial" w:hAnsi="Arial" w:cs="Arial"/>
          <w:b/>
          <w:sz w:val="21"/>
          <w:szCs w:val="21"/>
          <w:lang w:val="pt-PT"/>
        </w:rPr>
      </w:pPr>
      <w:r w:rsidRPr="00436AD7">
        <w:rPr>
          <w:rFonts w:ascii="Arial" w:hAnsi="Arial"/>
          <w:sz w:val="21"/>
          <w:szCs w:val="21"/>
        </w:rPr>
        <w:t xml:space="preserve">O atraso injustificado na execução do contrato sujeita o contratado à multa de mora de 2% (dois por cento) do valor global contratado até o limite de 10%. </w:t>
      </w:r>
      <w:r w:rsidR="004C5FF6" w:rsidRPr="00436AD7">
        <w:rPr>
          <w:rFonts w:ascii="Arial" w:hAnsi="Arial"/>
          <w:sz w:val="21"/>
          <w:szCs w:val="21"/>
        </w:rPr>
        <w:t>(verificar o valor da multa)</w:t>
      </w:r>
      <w:r w:rsidRPr="00436AD7">
        <w:rPr>
          <w:rFonts w:ascii="Arial" w:hAnsi="Arial"/>
          <w:sz w:val="21"/>
          <w:szCs w:val="21"/>
        </w:rPr>
        <w:t xml:space="preserve"> </w:t>
      </w:r>
    </w:p>
    <w:p w14:paraId="236B8445" w14:textId="24CC17D4" w:rsidR="00071C3D" w:rsidRPr="00AE20F2" w:rsidRDefault="00EF4E6E">
      <w:pPr>
        <w:pStyle w:val="SemEspaamento"/>
        <w:numPr>
          <w:ilvl w:val="1"/>
          <w:numId w:val="21"/>
        </w:numPr>
        <w:spacing w:line="360" w:lineRule="auto"/>
        <w:ind w:left="567" w:hanging="567"/>
        <w:jc w:val="both"/>
        <w:rPr>
          <w:rFonts w:ascii="Arial" w:hAnsi="Arial" w:cs="Arial"/>
          <w:b/>
          <w:sz w:val="21"/>
          <w:szCs w:val="21"/>
          <w:lang w:val="pt-PT"/>
        </w:rPr>
      </w:pPr>
      <w:r w:rsidRPr="00071C3D">
        <w:rPr>
          <w:rFonts w:ascii="Arial" w:hAnsi="Arial" w:cs="Arial"/>
          <w:sz w:val="21"/>
          <w:szCs w:val="21"/>
        </w:rPr>
        <w:t xml:space="preserve"> A multa não impede que o CTM rescinda o contrato e aplique as outras sanções previstas na Lei 13.303/2016.</w:t>
      </w:r>
    </w:p>
    <w:p w14:paraId="0A8D2427" w14:textId="1A18CB8C" w:rsidR="00071C3D" w:rsidRPr="00AE20F2" w:rsidRDefault="00EF4E6E">
      <w:pPr>
        <w:pStyle w:val="SemEspaamento"/>
        <w:numPr>
          <w:ilvl w:val="1"/>
          <w:numId w:val="21"/>
        </w:numPr>
        <w:spacing w:line="360" w:lineRule="auto"/>
        <w:ind w:left="567" w:hanging="567"/>
        <w:jc w:val="both"/>
        <w:rPr>
          <w:rFonts w:ascii="Arial" w:hAnsi="Arial" w:cs="Arial"/>
          <w:b/>
          <w:sz w:val="21"/>
          <w:szCs w:val="21"/>
          <w:lang w:val="pt-PT"/>
        </w:rPr>
      </w:pPr>
      <w:r w:rsidRPr="00147A72">
        <w:rPr>
          <w:rFonts w:ascii="Arial" w:hAnsi="Arial"/>
          <w:sz w:val="21"/>
          <w:szCs w:val="21"/>
        </w:rPr>
        <w:t xml:space="preserve">A multa, aplicada após regular processo administrativo, será descontada da garantia do respectivo contratado. </w:t>
      </w:r>
    </w:p>
    <w:p w14:paraId="0BCC38E4" w14:textId="65FDF5B7" w:rsidR="00EF4E6E" w:rsidRPr="00AE20F2" w:rsidRDefault="00EF4E6E">
      <w:pPr>
        <w:pStyle w:val="SemEspaamento"/>
        <w:numPr>
          <w:ilvl w:val="1"/>
          <w:numId w:val="21"/>
        </w:numPr>
        <w:spacing w:line="360" w:lineRule="auto"/>
        <w:ind w:left="567" w:hanging="567"/>
        <w:jc w:val="both"/>
        <w:rPr>
          <w:rFonts w:ascii="Arial" w:hAnsi="Arial" w:cs="Arial"/>
          <w:b/>
          <w:sz w:val="21"/>
          <w:szCs w:val="21"/>
          <w:lang w:val="pt-PT"/>
        </w:rPr>
      </w:pPr>
      <w:r w:rsidRPr="00147A72">
        <w:rPr>
          <w:rFonts w:ascii="Arial" w:hAnsi="Arial"/>
          <w:sz w:val="21"/>
          <w:szCs w:val="21"/>
        </w:rPr>
        <w:t xml:space="preserve">Se a multa for de valor superior ao valor da garantia prestada, além da perda desta, responderão contratado pela sua diferença, a qual será descontada dos pagamentos eventualmente devidos pelo CTM ou, ainda, quando for o caso, cobrada judicialmente. </w:t>
      </w:r>
    </w:p>
    <w:p w14:paraId="406CE3E3" w14:textId="6C1DD2F8" w:rsidR="00EF4E6E" w:rsidRPr="00AE20F2" w:rsidRDefault="00EF4E6E">
      <w:pPr>
        <w:pStyle w:val="SemEspaamento"/>
        <w:numPr>
          <w:ilvl w:val="1"/>
          <w:numId w:val="21"/>
        </w:numPr>
        <w:spacing w:line="360" w:lineRule="auto"/>
        <w:ind w:left="567" w:hanging="567"/>
        <w:jc w:val="both"/>
        <w:rPr>
          <w:rFonts w:ascii="Arial" w:hAnsi="Arial" w:cs="Arial"/>
          <w:b/>
          <w:sz w:val="21"/>
          <w:szCs w:val="21"/>
          <w:lang w:val="pt-PT"/>
        </w:rPr>
      </w:pPr>
      <w:r w:rsidRPr="00147A72">
        <w:rPr>
          <w:rFonts w:ascii="Arial" w:hAnsi="Arial"/>
          <w:sz w:val="21"/>
          <w:szCs w:val="21"/>
        </w:rPr>
        <w:t xml:space="preserve">Caso o valor da garantia seja utilizado, no todo ou em parte, para o pagamento da multa, esta deve ser complementada pelo contratado no prazo de até 10 (dez) dias úteis, a contar da solicitação do CTM. </w:t>
      </w:r>
    </w:p>
    <w:p w14:paraId="475ED50A" w14:textId="6A23A12E" w:rsidR="00EF4E6E" w:rsidRPr="00AE20F2" w:rsidRDefault="00EF4E6E">
      <w:pPr>
        <w:pStyle w:val="SemEspaamento"/>
        <w:numPr>
          <w:ilvl w:val="1"/>
          <w:numId w:val="21"/>
        </w:numPr>
        <w:spacing w:line="360" w:lineRule="auto"/>
        <w:ind w:left="567" w:hanging="567"/>
        <w:jc w:val="both"/>
        <w:rPr>
          <w:rFonts w:ascii="Arial" w:hAnsi="Arial" w:cs="Arial"/>
          <w:b/>
          <w:sz w:val="21"/>
          <w:szCs w:val="21"/>
          <w:lang w:val="pt-PT"/>
        </w:rPr>
      </w:pPr>
      <w:r w:rsidRPr="00147A72">
        <w:rPr>
          <w:rFonts w:ascii="Arial" w:hAnsi="Arial"/>
          <w:sz w:val="21"/>
          <w:szCs w:val="21"/>
        </w:rPr>
        <w:t xml:space="preserve">O CTM poderá, em situações excepcionais devidamente motivadas, efetuar a retenção cautelar do valor da multa antes da conclusão do procedimento administrativo. </w:t>
      </w:r>
    </w:p>
    <w:p w14:paraId="0A7AAC07" w14:textId="67EE7682" w:rsidR="00EF4E6E" w:rsidRPr="00071C3D" w:rsidRDefault="00EF4E6E">
      <w:pPr>
        <w:pStyle w:val="SemEspaamento"/>
        <w:numPr>
          <w:ilvl w:val="1"/>
          <w:numId w:val="21"/>
        </w:numPr>
        <w:spacing w:line="360" w:lineRule="auto"/>
        <w:ind w:left="567" w:hanging="567"/>
        <w:jc w:val="both"/>
        <w:rPr>
          <w:rFonts w:ascii="Arial" w:hAnsi="Arial" w:cs="Arial"/>
          <w:b/>
          <w:sz w:val="21"/>
          <w:szCs w:val="21"/>
          <w:lang w:val="pt-PT"/>
        </w:rPr>
      </w:pPr>
      <w:r w:rsidRPr="00147A72">
        <w:rPr>
          <w:rFonts w:ascii="Arial" w:hAnsi="Arial"/>
          <w:sz w:val="21"/>
          <w:szCs w:val="21"/>
        </w:rPr>
        <w:lastRenderedPageBreak/>
        <w:t>Pela inexecução total ou parcial do contrato o CTM poderá, garantida a defesa prévia, aplicar ao contratado as seguintes sanções:</w:t>
      </w:r>
    </w:p>
    <w:p w14:paraId="1F26313B" w14:textId="77777777" w:rsidR="00071C3D" w:rsidRDefault="00EF4E6E" w:rsidP="00071C3D">
      <w:pPr>
        <w:widowControl w:val="0"/>
        <w:overflowPunct w:val="0"/>
        <w:spacing w:line="360" w:lineRule="auto"/>
        <w:ind w:left="1077"/>
        <w:jc w:val="both"/>
        <w:rPr>
          <w:rFonts w:ascii="Arial" w:hAnsi="Arial"/>
          <w:sz w:val="21"/>
          <w:szCs w:val="21"/>
        </w:rPr>
      </w:pPr>
      <w:r>
        <w:rPr>
          <w:rFonts w:ascii="Arial" w:hAnsi="Arial"/>
          <w:sz w:val="21"/>
          <w:szCs w:val="21"/>
        </w:rPr>
        <w:t xml:space="preserve">A) Advertência; </w:t>
      </w:r>
    </w:p>
    <w:p w14:paraId="173B701D" w14:textId="77777777" w:rsidR="00EF4E6E" w:rsidRDefault="00EF4E6E" w:rsidP="00071C3D">
      <w:pPr>
        <w:widowControl w:val="0"/>
        <w:overflowPunct w:val="0"/>
        <w:spacing w:line="360" w:lineRule="auto"/>
        <w:ind w:left="1077"/>
        <w:jc w:val="both"/>
        <w:rPr>
          <w:rFonts w:ascii="Arial" w:hAnsi="Arial"/>
          <w:sz w:val="21"/>
          <w:szCs w:val="21"/>
        </w:rPr>
      </w:pPr>
      <w:r>
        <w:rPr>
          <w:rFonts w:ascii="Arial" w:hAnsi="Arial"/>
          <w:sz w:val="21"/>
          <w:szCs w:val="21"/>
        </w:rPr>
        <w:t xml:space="preserve">B) Multa, na forma prevista no instrumento convocatório ou no contrato; </w:t>
      </w:r>
    </w:p>
    <w:p w14:paraId="5E48CD8B" w14:textId="77777777" w:rsidR="00071C3D" w:rsidRDefault="00EF4E6E" w:rsidP="00071C3D">
      <w:pPr>
        <w:widowControl w:val="0"/>
        <w:overflowPunct w:val="0"/>
        <w:spacing w:line="360" w:lineRule="auto"/>
        <w:ind w:left="1077"/>
        <w:jc w:val="both"/>
        <w:rPr>
          <w:rFonts w:ascii="Arial" w:hAnsi="Arial"/>
          <w:sz w:val="21"/>
          <w:szCs w:val="21"/>
        </w:rPr>
      </w:pPr>
      <w:r>
        <w:rPr>
          <w:rFonts w:ascii="Arial" w:hAnsi="Arial"/>
          <w:sz w:val="21"/>
          <w:szCs w:val="21"/>
        </w:rPr>
        <w:t xml:space="preserve">C) Suspensão temporária de participação em licitação e impedimento de contratar com o CTM, por prazo não superior a 2 (dois) anos. </w:t>
      </w:r>
    </w:p>
    <w:p w14:paraId="1EB58F1C" w14:textId="77777777" w:rsidR="00071C3D" w:rsidRPr="003631C5" w:rsidRDefault="00EF4E6E">
      <w:pPr>
        <w:pStyle w:val="PargrafodaLista"/>
        <w:widowControl w:val="0"/>
        <w:numPr>
          <w:ilvl w:val="1"/>
          <w:numId w:val="21"/>
        </w:numPr>
        <w:tabs>
          <w:tab w:val="clear" w:pos="1624"/>
          <w:tab w:val="num" w:pos="851"/>
        </w:tabs>
        <w:overflowPunct w:val="0"/>
        <w:spacing w:line="360" w:lineRule="auto"/>
        <w:ind w:left="567"/>
        <w:jc w:val="both"/>
        <w:rPr>
          <w:rFonts w:ascii="Arial" w:hAnsi="Arial"/>
          <w:sz w:val="21"/>
          <w:szCs w:val="21"/>
        </w:rPr>
      </w:pPr>
      <w:r w:rsidRPr="00071C3D">
        <w:rPr>
          <w:rFonts w:ascii="Arial" w:hAnsi="Arial"/>
          <w:sz w:val="21"/>
          <w:szCs w:val="21"/>
        </w:rPr>
        <w:t>As sanções de advertência, suspensão temporária e impedimento de contratar poderão ser aplicadas juntamente com a multa, devendo a defesa prévia do interessado, no respectivo processo, ser apresentada no prazo de 10 (dez) dias úteis.</w:t>
      </w:r>
    </w:p>
    <w:p w14:paraId="4B475FE4" w14:textId="77777777" w:rsidR="00071C3D" w:rsidRPr="003631C5" w:rsidRDefault="00EF4E6E">
      <w:pPr>
        <w:pStyle w:val="PargrafodaLista"/>
        <w:widowControl w:val="0"/>
        <w:numPr>
          <w:ilvl w:val="1"/>
          <w:numId w:val="21"/>
        </w:numPr>
        <w:tabs>
          <w:tab w:val="clear" w:pos="1624"/>
          <w:tab w:val="num" w:pos="851"/>
        </w:tabs>
        <w:overflowPunct w:val="0"/>
        <w:spacing w:line="360" w:lineRule="auto"/>
        <w:ind w:left="567"/>
        <w:jc w:val="both"/>
        <w:rPr>
          <w:rFonts w:ascii="Arial" w:hAnsi="Arial"/>
          <w:sz w:val="21"/>
          <w:szCs w:val="21"/>
        </w:rPr>
      </w:pPr>
      <w:r w:rsidRPr="00071C3D">
        <w:rPr>
          <w:rFonts w:ascii="Arial" w:hAnsi="Arial"/>
          <w:sz w:val="21"/>
          <w:szCs w:val="21"/>
        </w:rPr>
        <w:t>A sanção de advertência consiste em comunicação formal ao infrator, sendo aplicada conforme o disposto no ato convocatório e no contrato.</w:t>
      </w:r>
    </w:p>
    <w:p w14:paraId="20C096A9" w14:textId="77777777" w:rsidR="00071C3D" w:rsidRPr="003631C5" w:rsidRDefault="00EF4E6E">
      <w:pPr>
        <w:pStyle w:val="PargrafodaLista"/>
        <w:widowControl w:val="0"/>
        <w:numPr>
          <w:ilvl w:val="1"/>
          <w:numId w:val="21"/>
        </w:numPr>
        <w:tabs>
          <w:tab w:val="clear" w:pos="1624"/>
          <w:tab w:val="num" w:pos="851"/>
        </w:tabs>
        <w:overflowPunct w:val="0"/>
        <w:spacing w:line="360" w:lineRule="auto"/>
        <w:ind w:left="567"/>
        <w:jc w:val="both"/>
        <w:rPr>
          <w:rFonts w:ascii="Arial" w:hAnsi="Arial"/>
          <w:sz w:val="21"/>
          <w:szCs w:val="21"/>
        </w:rPr>
      </w:pPr>
      <w:r w:rsidRPr="00071C3D">
        <w:rPr>
          <w:rFonts w:ascii="Arial" w:hAnsi="Arial"/>
          <w:sz w:val="21"/>
          <w:szCs w:val="21"/>
        </w:rPr>
        <w:t>As sanções de suspensão temporária de participação em licitação e de impedimento de contratar com o CTM implicam rescisão do contrato diretamente relacionado com sua aplicação.</w:t>
      </w:r>
    </w:p>
    <w:p w14:paraId="6F8DD162" w14:textId="77777777" w:rsidR="00EF4E6E" w:rsidRPr="00071C3D" w:rsidRDefault="00EF4E6E">
      <w:pPr>
        <w:pStyle w:val="PargrafodaLista"/>
        <w:widowControl w:val="0"/>
        <w:numPr>
          <w:ilvl w:val="1"/>
          <w:numId w:val="21"/>
        </w:numPr>
        <w:tabs>
          <w:tab w:val="clear" w:pos="1624"/>
          <w:tab w:val="num" w:pos="851"/>
        </w:tabs>
        <w:overflowPunct w:val="0"/>
        <w:spacing w:line="360" w:lineRule="auto"/>
        <w:ind w:left="567"/>
        <w:jc w:val="both"/>
        <w:rPr>
          <w:rFonts w:ascii="Arial" w:hAnsi="Arial"/>
          <w:sz w:val="21"/>
          <w:szCs w:val="21"/>
        </w:rPr>
      </w:pPr>
      <w:r w:rsidRPr="00071C3D">
        <w:rPr>
          <w:rFonts w:ascii="Arial" w:hAnsi="Arial"/>
          <w:sz w:val="21"/>
          <w:szCs w:val="21"/>
        </w:rPr>
        <w:t>No caso do infrator ser signatário de outros contratos com o CTM, devem ser adotadas as seguintes providências:</w:t>
      </w:r>
    </w:p>
    <w:p w14:paraId="631A8F1D" w14:textId="77777777" w:rsidR="00644AB8" w:rsidRDefault="00EF4E6E">
      <w:pPr>
        <w:pStyle w:val="PargrafodaLista"/>
        <w:widowControl w:val="0"/>
        <w:numPr>
          <w:ilvl w:val="0"/>
          <w:numId w:val="25"/>
        </w:numPr>
        <w:overflowPunct w:val="0"/>
        <w:spacing w:after="0" w:line="360" w:lineRule="auto"/>
        <w:jc w:val="both"/>
        <w:rPr>
          <w:rFonts w:ascii="Arial" w:hAnsi="Arial"/>
          <w:sz w:val="21"/>
          <w:szCs w:val="21"/>
        </w:rPr>
      </w:pPr>
      <w:r w:rsidRPr="00644AB8">
        <w:rPr>
          <w:rFonts w:ascii="Arial" w:hAnsi="Arial"/>
          <w:sz w:val="21"/>
          <w:szCs w:val="21"/>
        </w:rPr>
        <w:t xml:space="preserve">instauração de processo administrativo, para proceder-se à verificação de </w:t>
      </w:r>
      <w:r w:rsidR="00644AB8" w:rsidRPr="00644AB8">
        <w:rPr>
          <w:rFonts w:ascii="Arial" w:hAnsi="Arial"/>
          <w:sz w:val="21"/>
          <w:szCs w:val="21"/>
        </w:rPr>
        <w:t>fatos que</w:t>
      </w:r>
      <w:r w:rsidRPr="00644AB8">
        <w:rPr>
          <w:rFonts w:ascii="Arial" w:hAnsi="Arial"/>
          <w:sz w:val="21"/>
          <w:szCs w:val="21"/>
        </w:rPr>
        <w:t xml:space="preserve"> possam comprometer a segurança e o êxito das contratações existentes, aptos a justificar a rescisão destes contratos; </w:t>
      </w:r>
    </w:p>
    <w:p w14:paraId="2417484B" w14:textId="77777777" w:rsidR="00644AB8" w:rsidRDefault="00EF4E6E">
      <w:pPr>
        <w:pStyle w:val="PargrafodaLista"/>
        <w:widowControl w:val="0"/>
        <w:numPr>
          <w:ilvl w:val="0"/>
          <w:numId w:val="25"/>
        </w:numPr>
        <w:overflowPunct w:val="0"/>
        <w:spacing w:after="0" w:line="360" w:lineRule="auto"/>
        <w:jc w:val="both"/>
        <w:rPr>
          <w:rFonts w:ascii="Arial" w:hAnsi="Arial"/>
          <w:sz w:val="21"/>
          <w:szCs w:val="21"/>
        </w:rPr>
      </w:pPr>
      <w:r w:rsidRPr="00644AB8">
        <w:rPr>
          <w:rFonts w:ascii="Arial" w:hAnsi="Arial"/>
          <w:sz w:val="21"/>
          <w:szCs w:val="21"/>
        </w:rPr>
        <w:t xml:space="preserve">não prorrogação de contratos de prestação de serviços contínuos, salvo por prazo mínimo necessário à conclusão de um novo certame, evitando a descontinuidade do serviço ou o custo de uma contratação emergencial; e, </w:t>
      </w:r>
    </w:p>
    <w:p w14:paraId="2FCE3376" w14:textId="25F0DB3C" w:rsidR="002346A7" w:rsidRDefault="00EF4E6E">
      <w:pPr>
        <w:pStyle w:val="PargrafodaLista"/>
        <w:widowControl w:val="0"/>
        <w:numPr>
          <w:ilvl w:val="0"/>
          <w:numId w:val="25"/>
        </w:numPr>
        <w:overflowPunct w:val="0"/>
        <w:spacing w:after="0" w:line="360" w:lineRule="auto"/>
        <w:jc w:val="both"/>
        <w:rPr>
          <w:rFonts w:ascii="Arial" w:hAnsi="Arial"/>
          <w:sz w:val="21"/>
          <w:szCs w:val="21"/>
        </w:rPr>
      </w:pPr>
      <w:r w:rsidRPr="00644AB8">
        <w:rPr>
          <w:rFonts w:ascii="Arial" w:hAnsi="Arial"/>
          <w:sz w:val="21"/>
          <w:szCs w:val="21"/>
        </w:rPr>
        <w:t xml:space="preserve">prorrogação da vigência contratual, em contratos por escopo, quando a rescisão do contrato prejudicar o andamento do objeto contratual. </w:t>
      </w:r>
    </w:p>
    <w:p w14:paraId="26A1B19A" w14:textId="6917D705" w:rsidR="00EF4E6E" w:rsidRPr="002346A7" w:rsidRDefault="002346A7">
      <w:pPr>
        <w:pStyle w:val="PargrafodaLista"/>
        <w:widowControl w:val="0"/>
        <w:numPr>
          <w:ilvl w:val="1"/>
          <w:numId w:val="26"/>
        </w:numPr>
        <w:overflowPunct w:val="0"/>
        <w:spacing w:after="0" w:line="360" w:lineRule="auto"/>
        <w:ind w:hanging="398"/>
        <w:jc w:val="both"/>
        <w:rPr>
          <w:rFonts w:ascii="Arial" w:hAnsi="Arial"/>
          <w:sz w:val="21"/>
          <w:szCs w:val="21"/>
        </w:rPr>
      </w:pPr>
      <w:r>
        <w:rPr>
          <w:rFonts w:ascii="Arial" w:hAnsi="Arial"/>
          <w:sz w:val="21"/>
          <w:szCs w:val="21"/>
        </w:rPr>
        <w:t xml:space="preserve">  </w:t>
      </w:r>
      <w:r w:rsidR="00EF4E6E" w:rsidRPr="002346A7">
        <w:rPr>
          <w:rFonts w:ascii="Arial" w:hAnsi="Arial"/>
          <w:sz w:val="21"/>
          <w:szCs w:val="21"/>
        </w:rPr>
        <w:t>As sanções de suspensão temporária de participação em licitação e de impedimento de contratar com o CTM poderão também ser aplicadas às empresas ou aos profissionais que, em razão dos contratos regidos pelo Regulamento do CTM:</w:t>
      </w:r>
    </w:p>
    <w:p w14:paraId="49B24E51" w14:textId="56724B88" w:rsidR="002346A7" w:rsidRPr="002346A7" w:rsidRDefault="002346A7">
      <w:pPr>
        <w:pStyle w:val="PargrafodaLista"/>
        <w:widowControl w:val="0"/>
        <w:numPr>
          <w:ilvl w:val="0"/>
          <w:numId w:val="27"/>
        </w:numPr>
        <w:overflowPunct w:val="0"/>
        <w:spacing w:line="360" w:lineRule="auto"/>
        <w:jc w:val="both"/>
        <w:rPr>
          <w:rFonts w:ascii="Arial" w:hAnsi="Arial"/>
          <w:sz w:val="21"/>
          <w:szCs w:val="21"/>
        </w:rPr>
      </w:pPr>
      <w:r w:rsidRPr="002346A7">
        <w:rPr>
          <w:rFonts w:ascii="Arial" w:hAnsi="Arial"/>
          <w:sz w:val="21"/>
          <w:szCs w:val="21"/>
        </w:rPr>
        <w:t>A) tenham</w:t>
      </w:r>
      <w:r w:rsidR="00EF4E6E" w:rsidRPr="002346A7">
        <w:rPr>
          <w:rFonts w:ascii="Arial" w:hAnsi="Arial"/>
          <w:sz w:val="21"/>
          <w:szCs w:val="21"/>
        </w:rPr>
        <w:t xml:space="preserve"> sofrido condenação definitiva por praticarem, por meios dolosos, fraude fiscal no recolhimento de quaisquer tributos; </w:t>
      </w:r>
    </w:p>
    <w:p w14:paraId="1FF30499" w14:textId="33382D27" w:rsidR="002346A7" w:rsidRPr="002346A7" w:rsidRDefault="002346A7">
      <w:pPr>
        <w:pStyle w:val="PargrafodaLista"/>
        <w:widowControl w:val="0"/>
        <w:numPr>
          <w:ilvl w:val="0"/>
          <w:numId w:val="27"/>
        </w:numPr>
        <w:overflowPunct w:val="0"/>
        <w:spacing w:line="360" w:lineRule="auto"/>
        <w:jc w:val="both"/>
        <w:rPr>
          <w:rFonts w:ascii="Arial" w:hAnsi="Arial"/>
          <w:sz w:val="21"/>
          <w:szCs w:val="21"/>
        </w:rPr>
      </w:pPr>
      <w:r w:rsidRPr="002346A7">
        <w:rPr>
          <w:rFonts w:ascii="Arial" w:hAnsi="Arial"/>
          <w:sz w:val="21"/>
          <w:szCs w:val="21"/>
        </w:rPr>
        <w:t>B) tenham</w:t>
      </w:r>
      <w:r w:rsidR="00EF4E6E" w:rsidRPr="002346A7">
        <w:rPr>
          <w:rFonts w:ascii="Arial" w:hAnsi="Arial"/>
          <w:sz w:val="21"/>
          <w:szCs w:val="21"/>
        </w:rPr>
        <w:t xml:space="preserve"> praticado atos ilícitos visando a frustrar os objetivos da licitação; </w:t>
      </w:r>
    </w:p>
    <w:p w14:paraId="04B22FCA" w14:textId="77777777" w:rsidR="00991B73" w:rsidRDefault="00EF4E6E">
      <w:pPr>
        <w:pStyle w:val="PargrafodaLista"/>
        <w:widowControl w:val="0"/>
        <w:numPr>
          <w:ilvl w:val="0"/>
          <w:numId w:val="27"/>
        </w:numPr>
        <w:overflowPunct w:val="0"/>
        <w:spacing w:line="360" w:lineRule="auto"/>
        <w:jc w:val="both"/>
        <w:rPr>
          <w:rFonts w:ascii="Arial" w:hAnsi="Arial"/>
          <w:sz w:val="21"/>
          <w:szCs w:val="21"/>
        </w:rPr>
      </w:pPr>
      <w:r w:rsidRPr="002346A7">
        <w:rPr>
          <w:rFonts w:ascii="Arial" w:hAnsi="Arial"/>
          <w:sz w:val="21"/>
          <w:szCs w:val="21"/>
        </w:rPr>
        <w:t xml:space="preserve">C) demonstrem não possuir idoneidade para contratar com o CTM em virtude de atos ilícitos praticados. </w:t>
      </w:r>
    </w:p>
    <w:p w14:paraId="26BC1274" w14:textId="7A21977A" w:rsidR="00AE20F2" w:rsidRDefault="00D27376">
      <w:pPr>
        <w:pStyle w:val="PargrafodaLista"/>
        <w:widowControl w:val="0"/>
        <w:numPr>
          <w:ilvl w:val="1"/>
          <w:numId w:val="26"/>
        </w:numPr>
        <w:overflowPunct w:val="0"/>
        <w:spacing w:line="360" w:lineRule="auto"/>
        <w:jc w:val="both"/>
        <w:rPr>
          <w:rFonts w:ascii="Arial" w:hAnsi="Arial"/>
          <w:sz w:val="21"/>
          <w:szCs w:val="21"/>
        </w:rPr>
      </w:pPr>
      <w:r>
        <w:rPr>
          <w:rFonts w:ascii="Arial" w:hAnsi="Arial"/>
          <w:sz w:val="21"/>
          <w:szCs w:val="21"/>
        </w:rPr>
        <w:t xml:space="preserve"> </w:t>
      </w:r>
      <w:r w:rsidR="00EF4E6E" w:rsidRPr="00E33862">
        <w:rPr>
          <w:rFonts w:ascii="Arial" w:hAnsi="Arial"/>
          <w:sz w:val="21"/>
          <w:szCs w:val="21"/>
        </w:rPr>
        <w:t xml:space="preserve">O CTM deverá informar os dados relativos às sanções por elas aplicadas aos </w:t>
      </w:r>
      <w:r w:rsidR="00EF4E6E" w:rsidRPr="00E33862">
        <w:rPr>
          <w:rFonts w:ascii="Arial" w:hAnsi="Arial"/>
          <w:sz w:val="21"/>
          <w:szCs w:val="21"/>
        </w:rPr>
        <w:lastRenderedPageBreak/>
        <w:t>contratados, de forma a manter atualizado o cadastro de empresas inidôneas de que trata o art. 23 da Lei Federal no 12.846/2013.</w:t>
      </w:r>
    </w:p>
    <w:p w14:paraId="6FC9AF54" w14:textId="77777777" w:rsidR="00AE20F2" w:rsidRDefault="00AE20F2">
      <w:pPr>
        <w:pStyle w:val="PargrafodaLista"/>
        <w:widowControl w:val="0"/>
        <w:numPr>
          <w:ilvl w:val="1"/>
          <w:numId w:val="26"/>
        </w:numPr>
        <w:overflowPunct w:val="0"/>
        <w:spacing w:line="360" w:lineRule="auto"/>
        <w:jc w:val="both"/>
        <w:rPr>
          <w:rFonts w:ascii="Arial" w:hAnsi="Arial"/>
          <w:sz w:val="21"/>
          <w:szCs w:val="21"/>
        </w:rPr>
      </w:pPr>
      <w:r>
        <w:rPr>
          <w:rFonts w:ascii="Arial" w:hAnsi="Arial"/>
          <w:sz w:val="21"/>
          <w:szCs w:val="21"/>
        </w:rPr>
        <w:t xml:space="preserve"> </w:t>
      </w:r>
      <w:r w:rsidR="00EF4E6E" w:rsidRPr="00AE20F2">
        <w:rPr>
          <w:rFonts w:ascii="Arial" w:hAnsi="Arial"/>
          <w:sz w:val="21"/>
          <w:szCs w:val="21"/>
        </w:rPr>
        <w:t>O fornecedor incluído no cadastro referido no caput não poderá disputar licitação ou participar, direta ou indiretamente, da execução de contrato;</w:t>
      </w:r>
    </w:p>
    <w:p w14:paraId="4026E460" w14:textId="00C89F17" w:rsidR="00EF4E6E" w:rsidRPr="00AE20F2" w:rsidRDefault="00EF4E6E">
      <w:pPr>
        <w:pStyle w:val="PargrafodaLista"/>
        <w:widowControl w:val="0"/>
        <w:numPr>
          <w:ilvl w:val="1"/>
          <w:numId w:val="26"/>
        </w:numPr>
        <w:overflowPunct w:val="0"/>
        <w:spacing w:line="360" w:lineRule="auto"/>
        <w:jc w:val="both"/>
        <w:rPr>
          <w:rFonts w:ascii="Arial" w:hAnsi="Arial"/>
          <w:sz w:val="21"/>
          <w:szCs w:val="21"/>
        </w:rPr>
      </w:pPr>
      <w:proofErr w:type="gramStart"/>
      <w:r w:rsidRPr="00AE20F2">
        <w:rPr>
          <w:rFonts w:ascii="Arial" w:hAnsi="Arial"/>
          <w:sz w:val="21"/>
          <w:szCs w:val="21"/>
        </w:rPr>
        <w:t>A aplicação das sanções devem</w:t>
      </w:r>
      <w:proofErr w:type="gramEnd"/>
      <w:r w:rsidRPr="00AE20F2">
        <w:rPr>
          <w:rFonts w:ascii="Arial" w:hAnsi="Arial"/>
          <w:sz w:val="21"/>
          <w:szCs w:val="21"/>
        </w:rPr>
        <w:t xml:space="preserve"> ser consideradas as seguintes circunstâncias:</w:t>
      </w:r>
    </w:p>
    <w:p w14:paraId="2F14009B" w14:textId="6BC1F1CF" w:rsidR="00EF4E6E" w:rsidRPr="00AE20F2" w:rsidRDefault="00EF4E6E">
      <w:pPr>
        <w:pStyle w:val="PargrafodaLista"/>
        <w:widowControl w:val="0"/>
        <w:numPr>
          <w:ilvl w:val="0"/>
          <w:numId w:val="28"/>
        </w:numPr>
        <w:overflowPunct w:val="0"/>
        <w:spacing w:line="360" w:lineRule="auto"/>
        <w:jc w:val="both"/>
        <w:rPr>
          <w:rFonts w:ascii="Arial" w:hAnsi="Arial"/>
          <w:sz w:val="21"/>
          <w:szCs w:val="21"/>
        </w:rPr>
      </w:pPr>
      <w:r w:rsidRPr="00AE20F2">
        <w:rPr>
          <w:rFonts w:ascii="Arial" w:hAnsi="Arial"/>
          <w:sz w:val="21"/>
          <w:szCs w:val="21"/>
        </w:rPr>
        <w:t xml:space="preserve">a natureza e a gravidade da infração cometida; </w:t>
      </w:r>
    </w:p>
    <w:p w14:paraId="2D6809F5" w14:textId="303CDCC2" w:rsidR="00EF4E6E" w:rsidRPr="00AE20F2" w:rsidRDefault="00EF4E6E">
      <w:pPr>
        <w:pStyle w:val="PargrafodaLista"/>
        <w:widowControl w:val="0"/>
        <w:numPr>
          <w:ilvl w:val="0"/>
          <w:numId w:val="28"/>
        </w:numPr>
        <w:overflowPunct w:val="0"/>
        <w:spacing w:line="360" w:lineRule="auto"/>
        <w:jc w:val="both"/>
        <w:rPr>
          <w:rFonts w:ascii="Arial" w:hAnsi="Arial"/>
          <w:sz w:val="21"/>
          <w:szCs w:val="21"/>
        </w:rPr>
      </w:pPr>
      <w:r w:rsidRPr="00AE20F2">
        <w:rPr>
          <w:rFonts w:ascii="Arial" w:hAnsi="Arial"/>
          <w:sz w:val="21"/>
          <w:szCs w:val="21"/>
        </w:rPr>
        <w:t>os danos que o cometimento da infração ocasionar aos serviços e aos usuários;</w:t>
      </w:r>
    </w:p>
    <w:p w14:paraId="0B52D912" w14:textId="21829047" w:rsidR="00EF4E6E" w:rsidRPr="00AE20F2" w:rsidRDefault="00EF4E6E">
      <w:pPr>
        <w:pStyle w:val="PargrafodaLista"/>
        <w:widowControl w:val="0"/>
        <w:numPr>
          <w:ilvl w:val="0"/>
          <w:numId w:val="28"/>
        </w:numPr>
        <w:overflowPunct w:val="0"/>
        <w:spacing w:line="360" w:lineRule="auto"/>
        <w:jc w:val="both"/>
        <w:rPr>
          <w:rFonts w:ascii="Arial" w:hAnsi="Arial"/>
          <w:sz w:val="21"/>
          <w:szCs w:val="21"/>
        </w:rPr>
      </w:pPr>
      <w:r w:rsidRPr="00AE20F2">
        <w:rPr>
          <w:rFonts w:ascii="Arial" w:hAnsi="Arial"/>
          <w:sz w:val="21"/>
          <w:szCs w:val="21"/>
        </w:rPr>
        <w:t xml:space="preserve">a vantagem auferida em virtude da infração; </w:t>
      </w:r>
    </w:p>
    <w:p w14:paraId="045E2B95" w14:textId="0E7F8608" w:rsidR="00EF4E6E" w:rsidRPr="00AE20F2" w:rsidRDefault="00EF4E6E">
      <w:pPr>
        <w:pStyle w:val="PargrafodaLista"/>
        <w:widowControl w:val="0"/>
        <w:numPr>
          <w:ilvl w:val="0"/>
          <w:numId w:val="28"/>
        </w:numPr>
        <w:overflowPunct w:val="0"/>
        <w:spacing w:line="360" w:lineRule="auto"/>
        <w:jc w:val="both"/>
        <w:rPr>
          <w:rFonts w:ascii="Arial" w:hAnsi="Arial"/>
          <w:sz w:val="21"/>
          <w:szCs w:val="21"/>
        </w:rPr>
      </w:pPr>
      <w:r w:rsidRPr="00AE20F2">
        <w:rPr>
          <w:rFonts w:ascii="Arial" w:hAnsi="Arial"/>
          <w:sz w:val="21"/>
          <w:szCs w:val="21"/>
        </w:rPr>
        <w:t xml:space="preserve">as circunstâncias gerais agravantes e atenuantes; e </w:t>
      </w:r>
    </w:p>
    <w:p w14:paraId="2BBAB4C5" w14:textId="04CF9D72" w:rsidR="00EF4E6E" w:rsidRPr="00AE20F2" w:rsidRDefault="00EF4E6E">
      <w:pPr>
        <w:pStyle w:val="PargrafodaLista"/>
        <w:widowControl w:val="0"/>
        <w:numPr>
          <w:ilvl w:val="0"/>
          <w:numId w:val="28"/>
        </w:numPr>
        <w:overflowPunct w:val="0"/>
        <w:spacing w:line="360" w:lineRule="auto"/>
        <w:jc w:val="both"/>
        <w:rPr>
          <w:rFonts w:ascii="Arial" w:hAnsi="Arial"/>
          <w:sz w:val="21"/>
          <w:szCs w:val="21"/>
        </w:rPr>
      </w:pPr>
      <w:r w:rsidRPr="00AE20F2">
        <w:rPr>
          <w:rFonts w:ascii="Arial" w:hAnsi="Arial"/>
          <w:sz w:val="21"/>
          <w:szCs w:val="21"/>
        </w:rPr>
        <w:t xml:space="preserve">os antecedentes da licitante ou contratada. </w:t>
      </w:r>
    </w:p>
    <w:p w14:paraId="0813CAF4" w14:textId="6A0580D8" w:rsidR="00EF4E6E" w:rsidRPr="0049305E" w:rsidRDefault="0049305E" w:rsidP="00591970">
      <w:pPr>
        <w:widowControl w:val="0"/>
        <w:overflowPunct w:val="0"/>
        <w:spacing w:line="360" w:lineRule="auto"/>
        <w:jc w:val="both"/>
        <w:rPr>
          <w:rFonts w:ascii="Arial" w:hAnsi="Arial"/>
          <w:sz w:val="21"/>
          <w:szCs w:val="21"/>
        </w:rPr>
      </w:pPr>
      <w:r w:rsidRPr="0049305E">
        <w:rPr>
          <w:rFonts w:ascii="Arial" w:hAnsi="Arial"/>
          <w:sz w:val="21"/>
          <w:szCs w:val="21"/>
        </w:rPr>
        <w:t>13.18</w:t>
      </w:r>
      <w:r w:rsidR="00EF4E6E" w:rsidRPr="0049305E">
        <w:rPr>
          <w:rFonts w:ascii="Arial" w:hAnsi="Arial"/>
          <w:sz w:val="21"/>
          <w:szCs w:val="21"/>
        </w:rPr>
        <w:t xml:space="preserve"> Os procedimentos de instauração e desenvolvimento do Processo Administrativo com vistas à aplicação das penalidades previstas na Lei 13.303/2016 e no Regulamento do CTM serão regidos, no que couber, pelos </w:t>
      </w:r>
      <w:proofErr w:type="spellStart"/>
      <w:r w:rsidR="00EF4E6E" w:rsidRPr="0049305E">
        <w:rPr>
          <w:rFonts w:ascii="Arial" w:hAnsi="Arial"/>
          <w:sz w:val="21"/>
          <w:szCs w:val="21"/>
        </w:rPr>
        <w:t>arts</w:t>
      </w:r>
      <w:proofErr w:type="spellEnd"/>
      <w:r w:rsidR="00EF4E6E" w:rsidRPr="0049305E">
        <w:rPr>
          <w:rFonts w:ascii="Arial" w:hAnsi="Arial"/>
          <w:sz w:val="21"/>
          <w:szCs w:val="21"/>
        </w:rPr>
        <w:t xml:space="preserve">. 22 a 41 do Decreto Estadual nº 42.191/2015. </w:t>
      </w:r>
    </w:p>
    <w:p w14:paraId="7A5DB0FA" w14:textId="77777777" w:rsidR="00EF4E6E" w:rsidRPr="0049305E" w:rsidRDefault="00EF4E6E">
      <w:pPr>
        <w:pStyle w:val="SemEspaamento"/>
        <w:numPr>
          <w:ilvl w:val="0"/>
          <w:numId w:val="26"/>
        </w:numPr>
        <w:spacing w:line="360" w:lineRule="auto"/>
        <w:ind w:left="567" w:hanging="567"/>
        <w:jc w:val="both"/>
        <w:rPr>
          <w:rFonts w:ascii="Arial" w:hAnsi="Arial" w:cs="Arial"/>
          <w:b/>
          <w:sz w:val="21"/>
          <w:szCs w:val="21"/>
        </w:rPr>
      </w:pPr>
      <w:r w:rsidRPr="0049305E">
        <w:rPr>
          <w:rFonts w:ascii="Arial" w:hAnsi="Arial" w:cs="Arial"/>
          <w:b/>
          <w:sz w:val="21"/>
          <w:szCs w:val="21"/>
        </w:rPr>
        <w:t>DO CANCELAMENTO DA ATA DE REGISTRO DE PREÇOS</w:t>
      </w:r>
    </w:p>
    <w:p w14:paraId="775B6BD1" w14:textId="77777777" w:rsidR="00EF4E6E" w:rsidRPr="0049305E" w:rsidRDefault="00EF4E6E" w:rsidP="00591970">
      <w:pPr>
        <w:pStyle w:val="font5"/>
        <w:spacing w:before="0" w:after="0" w:line="360" w:lineRule="auto"/>
        <w:outlineLvl w:val="0"/>
        <w:rPr>
          <w:rFonts w:ascii="Arial" w:hAnsi="Arial" w:cs="Arial"/>
          <w:b/>
          <w:bCs/>
          <w:sz w:val="21"/>
          <w:szCs w:val="21"/>
        </w:rPr>
      </w:pPr>
    </w:p>
    <w:p w14:paraId="09441AA7" w14:textId="77777777" w:rsidR="0044069B" w:rsidRDefault="00EF4E6E">
      <w:pPr>
        <w:pStyle w:val="SemEspaamento"/>
        <w:numPr>
          <w:ilvl w:val="1"/>
          <w:numId w:val="26"/>
        </w:numPr>
        <w:spacing w:line="360" w:lineRule="auto"/>
        <w:ind w:left="567" w:hanging="567"/>
        <w:jc w:val="both"/>
        <w:rPr>
          <w:rFonts w:ascii="Arial" w:hAnsi="Arial" w:cs="Arial"/>
          <w:sz w:val="21"/>
          <w:szCs w:val="21"/>
        </w:rPr>
      </w:pPr>
      <w:r w:rsidRPr="0049305E">
        <w:rPr>
          <w:rFonts w:ascii="Arial" w:hAnsi="Arial" w:cs="Arial"/>
          <w:sz w:val="21"/>
          <w:szCs w:val="21"/>
        </w:rPr>
        <w:t xml:space="preserve">Este Registro de Preços poderá ser cancelado a qualquer tempo por inobservância de qualquer de suas cláusulas, independentemente de notificação judicial ou extrajudicial </w:t>
      </w:r>
      <w:proofErr w:type="gramStart"/>
      <w:r w:rsidRPr="0049305E">
        <w:rPr>
          <w:rFonts w:ascii="Arial" w:hAnsi="Arial" w:cs="Arial"/>
          <w:sz w:val="21"/>
          <w:szCs w:val="21"/>
        </w:rPr>
        <w:t>e também</w:t>
      </w:r>
      <w:proofErr w:type="gramEnd"/>
      <w:r w:rsidRPr="0049305E">
        <w:rPr>
          <w:rFonts w:ascii="Arial" w:hAnsi="Arial" w:cs="Arial"/>
          <w:sz w:val="21"/>
          <w:szCs w:val="21"/>
        </w:rPr>
        <w:t>, nos casos de Falência, Recuperação Judicial, Recuperação Extrajudicial ou Dissolução da Contratada, bem como da transferência do presente Contrato, no todo ou em parte, imperícia, negligência ou imprudência na prestação dos serviços, assegurados o contraditório e a ampla defesa.</w:t>
      </w:r>
    </w:p>
    <w:p w14:paraId="06C24576" w14:textId="77777777" w:rsidR="00EF4E6E" w:rsidRPr="0044069B" w:rsidRDefault="00EF4E6E">
      <w:pPr>
        <w:pStyle w:val="SemEspaamento"/>
        <w:numPr>
          <w:ilvl w:val="1"/>
          <w:numId w:val="26"/>
        </w:numPr>
        <w:spacing w:line="360" w:lineRule="auto"/>
        <w:ind w:left="567" w:hanging="567"/>
        <w:jc w:val="both"/>
        <w:rPr>
          <w:rFonts w:ascii="Arial" w:hAnsi="Arial" w:cs="Arial"/>
          <w:sz w:val="21"/>
          <w:szCs w:val="21"/>
        </w:rPr>
      </w:pPr>
      <w:r w:rsidRPr="0044069B">
        <w:rPr>
          <w:rFonts w:ascii="Arial" w:hAnsi="Arial" w:cs="Arial"/>
          <w:sz w:val="21"/>
          <w:szCs w:val="21"/>
        </w:rPr>
        <w:t>Não se aplicará o cancelamento por motivo de recuperação judicial, de que trata o item anterior, caso a empresa detentora da ata já tenha tido o plano de recuperação homologado em juízo, devendo este ser comprovado por certidão emitida pela instância judicial competente que certifique que a empresa está apta econômica e financeiramente a cumprir com as obrigações assumidas.</w:t>
      </w:r>
    </w:p>
    <w:p w14:paraId="65EF664E" w14:textId="77777777" w:rsidR="00EF4E6E" w:rsidRPr="0049305E" w:rsidRDefault="00EF4E6E" w:rsidP="00591970">
      <w:pPr>
        <w:pStyle w:val="SemEspaamento"/>
        <w:spacing w:line="360" w:lineRule="auto"/>
        <w:rPr>
          <w:rFonts w:ascii="Arial" w:hAnsi="Arial" w:cs="Arial"/>
          <w:sz w:val="21"/>
          <w:szCs w:val="21"/>
        </w:rPr>
      </w:pPr>
    </w:p>
    <w:p w14:paraId="2C349F25" w14:textId="77777777" w:rsidR="00EF4E6E" w:rsidRPr="0049305E" w:rsidRDefault="00EF4E6E">
      <w:pPr>
        <w:pStyle w:val="SemEspaamento"/>
        <w:numPr>
          <w:ilvl w:val="0"/>
          <w:numId w:val="26"/>
        </w:numPr>
        <w:spacing w:line="360" w:lineRule="auto"/>
        <w:ind w:left="567" w:hanging="567"/>
        <w:jc w:val="both"/>
        <w:rPr>
          <w:rFonts w:ascii="Arial" w:hAnsi="Arial" w:cs="Arial"/>
          <w:b/>
          <w:sz w:val="21"/>
          <w:szCs w:val="21"/>
        </w:rPr>
      </w:pPr>
      <w:r w:rsidRPr="0049305E">
        <w:rPr>
          <w:rFonts w:ascii="Arial" w:hAnsi="Arial" w:cs="Arial"/>
          <w:b/>
          <w:sz w:val="21"/>
          <w:szCs w:val="21"/>
        </w:rPr>
        <w:t xml:space="preserve">DA SUCESSÃO </w:t>
      </w:r>
    </w:p>
    <w:p w14:paraId="59A0B909" w14:textId="5008BF5E" w:rsidR="00EF4E6E" w:rsidRPr="0049305E" w:rsidRDefault="00EF4E6E">
      <w:pPr>
        <w:pStyle w:val="SemEspaamento"/>
        <w:numPr>
          <w:ilvl w:val="1"/>
          <w:numId w:val="29"/>
        </w:numPr>
        <w:spacing w:line="360" w:lineRule="auto"/>
        <w:jc w:val="both"/>
        <w:rPr>
          <w:rFonts w:ascii="Arial" w:hAnsi="Arial" w:cs="Arial"/>
          <w:sz w:val="21"/>
          <w:szCs w:val="21"/>
        </w:rPr>
      </w:pPr>
      <w:r w:rsidRPr="0049305E">
        <w:rPr>
          <w:rFonts w:ascii="Arial" w:hAnsi="Arial" w:cs="Arial"/>
          <w:sz w:val="21"/>
          <w:szCs w:val="21"/>
        </w:rPr>
        <w:t>O presente Registro de Preço obriga as partes Contratantes e aos seus sucessores, que na falta delas assumem a responsabilidade pelo seu integral cumprimento.</w:t>
      </w:r>
    </w:p>
    <w:p w14:paraId="05E77F7D" w14:textId="77777777" w:rsidR="00EF4E6E" w:rsidRPr="0049305E" w:rsidRDefault="00EF4E6E" w:rsidP="00591970">
      <w:pPr>
        <w:pStyle w:val="SemEspaamento"/>
        <w:spacing w:line="360" w:lineRule="auto"/>
        <w:rPr>
          <w:rFonts w:ascii="Arial" w:hAnsi="Arial" w:cs="Arial"/>
          <w:sz w:val="21"/>
          <w:szCs w:val="21"/>
        </w:rPr>
      </w:pPr>
    </w:p>
    <w:p w14:paraId="6F1704BE" w14:textId="3C912BDC" w:rsidR="00EF4E6E" w:rsidRPr="00591970" w:rsidRDefault="00EF4E6E">
      <w:pPr>
        <w:pStyle w:val="SemEspaamento"/>
        <w:numPr>
          <w:ilvl w:val="0"/>
          <w:numId w:val="29"/>
        </w:numPr>
        <w:spacing w:line="360" w:lineRule="auto"/>
        <w:ind w:left="567" w:hanging="567"/>
        <w:jc w:val="both"/>
        <w:rPr>
          <w:rFonts w:ascii="Arial" w:hAnsi="Arial" w:cs="Arial"/>
          <w:b/>
          <w:sz w:val="21"/>
          <w:szCs w:val="21"/>
        </w:rPr>
      </w:pPr>
      <w:r w:rsidRPr="0049305E">
        <w:rPr>
          <w:rFonts w:ascii="Arial" w:hAnsi="Arial" w:cs="Arial"/>
          <w:b/>
          <w:sz w:val="21"/>
          <w:szCs w:val="21"/>
        </w:rPr>
        <w:t>DAS DISPOSIÇÕES FINAIS</w:t>
      </w:r>
    </w:p>
    <w:p w14:paraId="1C83C742" w14:textId="77777777" w:rsidR="00591970" w:rsidRDefault="00EF4E6E">
      <w:pPr>
        <w:pStyle w:val="SemEspaamento"/>
        <w:numPr>
          <w:ilvl w:val="1"/>
          <w:numId w:val="29"/>
        </w:numPr>
        <w:spacing w:line="360" w:lineRule="auto"/>
        <w:ind w:left="567" w:hanging="567"/>
        <w:jc w:val="both"/>
        <w:rPr>
          <w:rFonts w:ascii="Arial" w:hAnsi="Arial" w:cs="Arial"/>
          <w:sz w:val="21"/>
          <w:szCs w:val="21"/>
        </w:rPr>
      </w:pPr>
      <w:r w:rsidRPr="0049305E">
        <w:rPr>
          <w:rFonts w:ascii="Arial" w:hAnsi="Arial" w:cs="Arial"/>
          <w:sz w:val="21"/>
          <w:szCs w:val="21"/>
        </w:rPr>
        <w:t>Os casos omissos neste Instrumento serão resolvidos nos termos da Legislação pertinente;</w:t>
      </w:r>
    </w:p>
    <w:p w14:paraId="60B571BC" w14:textId="1AED4BDB" w:rsidR="00EF4E6E" w:rsidRPr="00591970" w:rsidRDefault="00EF4E6E">
      <w:pPr>
        <w:pStyle w:val="SemEspaamento"/>
        <w:numPr>
          <w:ilvl w:val="1"/>
          <w:numId w:val="29"/>
        </w:numPr>
        <w:spacing w:line="360" w:lineRule="auto"/>
        <w:ind w:left="567" w:hanging="567"/>
        <w:jc w:val="both"/>
        <w:rPr>
          <w:rFonts w:ascii="Arial" w:hAnsi="Arial" w:cs="Arial"/>
          <w:sz w:val="21"/>
          <w:szCs w:val="21"/>
        </w:rPr>
      </w:pPr>
      <w:r w:rsidRPr="00591970">
        <w:rPr>
          <w:rFonts w:ascii="Arial" w:hAnsi="Arial" w:cs="Arial"/>
          <w:sz w:val="21"/>
          <w:szCs w:val="21"/>
        </w:rPr>
        <w:lastRenderedPageBreak/>
        <w:t>A Contratada fica obrigada a manter, durante a execução deste instrumento, todas as condições de habilitação e qualificação estipuladas para participação na licitação.</w:t>
      </w:r>
    </w:p>
    <w:p w14:paraId="2BD9232C" w14:textId="77777777" w:rsidR="00EF4E6E" w:rsidRPr="0049305E" w:rsidRDefault="00EF4E6E" w:rsidP="00EF4E6E">
      <w:pPr>
        <w:pStyle w:val="SemEspaamento"/>
        <w:ind w:left="567"/>
        <w:rPr>
          <w:rFonts w:ascii="Arial" w:hAnsi="Arial" w:cs="Arial"/>
          <w:b/>
          <w:sz w:val="21"/>
          <w:szCs w:val="21"/>
        </w:rPr>
      </w:pPr>
    </w:p>
    <w:p w14:paraId="44271BB6" w14:textId="77777777" w:rsidR="00EF4E6E" w:rsidRPr="0049305E" w:rsidRDefault="00EF4E6E">
      <w:pPr>
        <w:pStyle w:val="SemEspaamento"/>
        <w:numPr>
          <w:ilvl w:val="0"/>
          <w:numId w:val="29"/>
        </w:numPr>
        <w:ind w:left="567" w:hanging="567"/>
        <w:jc w:val="both"/>
        <w:rPr>
          <w:rFonts w:ascii="Arial" w:hAnsi="Arial" w:cs="Arial"/>
          <w:b/>
          <w:sz w:val="21"/>
          <w:szCs w:val="21"/>
        </w:rPr>
      </w:pPr>
      <w:r w:rsidRPr="0049305E">
        <w:rPr>
          <w:rFonts w:ascii="Arial" w:hAnsi="Arial" w:cs="Arial"/>
          <w:b/>
          <w:sz w:val="21"/>
          <w:szCs w:val="21"/>
        </w:rPr>
        <w:t>DA PUBLICAÇÃO</w:t>
      </w:r>
    </w:p>
    <w:p w14:paraId="2B5EEEF5" w14:textId="77777777" w:rsidR="00EF4E6E" w:rsidRPr="0049305E" w:rsidRDefault="00EF4E6E" w:rsidP="00EF4E6E">
      <w:pPr>
        <w:pStyle w:val="SemEspaamento"/>
        <w:rPr>
          <w:rFonts w:ascii="Arial" w:hAnsi="Arial" w:cs="Arial"/>
          <w:sz w:val="21"/>
          <w:szCs w:val="21"/>
        </w:rPr>
      </w:pPr>
    </w:p>
    <w:p w14:paraId="7401FEAC" w14:textId="77777777" w:rsidR="00EF4E6E" w:rsidRPr="0049305E" w:rsidRDefault="00EF4E6E">
      <w:pPr>
        <w:pStyle w:val="SemEspaamento"/>
        <w:numPr>
          <w:ilvl w:val="1"/>
          <w:numId w:val="29"/>
        </w:numPr>
        <w:ind w:left="567" w:hanging="567"/>
        <w:jc w:val="both"/>
        <w:rPr>
          <w:rFonts w:ascii="Arial" w:hAnsi="Arial" w:cs="Arial"/>
          <w:sz w:val="21"/>
          <w:szCs w:val="21"/>
        </w:rPr>
      </w:pPr>
      <w:r w:rsidRPr="0049305E">
        <w:rPr>
          <w:rFonts w:ascii="Arial" w:hAnsi="Arial" w:cs="Arial"/>
          <w:sz w:val="21"/>
          <w:szCs w:val="21"/>
        </w:rPr>
        <w:t>Esta Ata de Registro de Preço terá o seu extrato publicado no Diário Oficial do Estado, como condição de sua eficácia.</w:t>
      </w:r>
    </w:p>
    <w:p w14:paraId="0B940C3E" w14:textId="77777777" w:rsidR="00EF4E6E" w:rsidRPr="0049305E" w:rsidRDefault="00EF4E6E" w:rsidP="00EF4E6E">
      <w:pPr>
        <w:pStyle w:val="SemEspaamento"/>
        <w:ind w:left="567"/>
        <w:jc w:val="both"/>
        <w:rPr>
          <w:rFonts w:ascii="Arial" w:hAnsi="Arial" w:cs="Arial"/>
          <w:sz w:val="21"/>
          <w:szCs w:val="21"/>
        </w:rPr>
      </w:pPr>
    </w:p>
    <w:p w14:paraId="49A64E76" w14:textId="77777777" w:rsidR="00EF4E6E" w:rsidRPr="0049305E" w:rsidRDefault="00EF4E6E">
      <w:pPr>
        <w:pStyle w:val="SemEspaamento"/>
        <w:numPr>
          <w:ilvl w:val="0"/>
          <w:numId w:val="29"/>
        </w:numPr>
        <w:ind w:left="567" w:hanging="567"/>
        <w:jc w:val="both"/>
        <w:rPr>
          <w:rFonts w:ascii="Arial" w:hAnsi="Arial" w:cs="Arial"/>
          <w:b/>
          <w:sz w:val="21"/>
          <w:szCs w:val="21"/>
        </w:rPr>
      </w:pPr>
      <w:r w:rsidRPr="0049305E">
        <w:rPr>
          <w:rFonts w:ascii="Arial" w:hAnsi="Arial" w:cs="Arial"/>
          <w:b/>
          <w:sz w:val="21"/>
          <w:szCs w:val="21"/>
        </w:rPr>
        <w:t>DO FORO</w:t>
      </w:r>
    </w:p>
    <w:p w14:paraId="0C1CD797" w14:textId="77777777" w:rsidR="00EF4E6E" w:rsidRPr="0049305E" w:rsidRDefault="00EF4E6E" w:rsidP="00EF4E6E">
      <w:pPr>
        <w:pStyle w:val="font5"/>
        <w:spacing w:before="0" w:after="0"/>
        <w:outlineLvl w:val="0"/>
        <w:rPr>
          <w:rFonts w:ascii="Arial" w:hAnsi="Arial" w:cs="Arial"/>
          <w:b/>
          <w:sz w:val="21"/>
          <w:szCs w:val="21"/>
        </w:rPr>
      </w:pPr>
    </w:p>
    <w:p w14:paraId="498783B6" w14:textId="77777777" w:rsidR="00EF4E6E" w:rsidRPr="0049305E" w:rsidRDefault="00EF4E6E">
      <w:pPr>
        <w:pStyle w:val="SemEspaamento"/>
        <w:numPr>
          <w:ilvl w:val="1"/>
          <w:numId w:val="29"/>
        </w:numPr>
        <w:ind w:left="567" w:hanging="567"/>
        <w:jc w:val="both"/>
        <w:rPr>
          <w:rFonts w:ascii="Arial" w:hAnsi="Arial" w:cs="Arial"/>
          <w:sz w:val="21"/>
          <w:szCs w:val="21"/>
        </w:rPr>
      </w:pPr>
      <w:r w:rsidRPr="0049305E">
        <w:rPr>
          <w:rFonts w:ascii="Arial" w:hAnsi="Arial" w:cs="Arial"/>
          <w:sz w:val="21"/>
          <w:szCs w:val="21"/>
        </w:rPr>
        <w:t>Fica eleito o Foro da Comarca do Recife para discussões de litígios decorrentes do objeto desta especificação, com renúncia de qualquer outro, por mais privilegi</w:t>
      </w:r>
      <w:r w:rsidRPr="0049305E">
        <w:rPr>
          <w:rFonts w:ascii="Arial" w:hAnsi="Arial" w:cs="Arial"/>
          <w:sz w:val="21"/>
          <w:szCs w:val="21"/>
        </w:rPr>
        <w:softHyphen/>
        <w:t>ado que se configure.</w:t>
      </w:r>
    </w:p>
    <w:p w14:paraId="6ED4BE5F" w14:textId="77777777" w:rsidR="00EF4E6E" w:rsidRPr="0049305E" w:rsidRDefault="00EF4E6E" w:rsidP="00EF4E6E">
      <w:pPr>
        <w:rPr>
          <w:rFonts w:ascii="Arial" w:hAnsi="Arial" w:cs="Arial"/>
          <w:sz w:val="21"/>
          <w:szCs w:val="21"/>
        </w:rPr>
      </w:pPr>
    </w:p>
    <w:p w14:paraId="729839DF" w14:textId="77777777" w:rsidR="00EF4E6E" w:rsidRPr="0049305E" w:rsidRDefault="00EF4E6E" w:rsidP="00EF4E6E">
      <w:pPr>
        <w:rPr>
          <w:rFonts w:ascii="Arial" w:hAnsi="Arial" w:cs="Arial"/>
          <w:sz w:val="21"/>
          <w:szCs w:val="21"/>
        </w:rPr>
      </w:pPr>
    </w:p>
    <w:p w14:paraId="768EE63C" w14:textId="77777777" w:rsidR="00591970" w:rsidRDefault="00591970" w:rsidP="00EF4E6E">
      <w:pPr>
        <w:rPr>
          <w:rFonts w:ascii="Arial" w:hAnsi="Arial" w:cs="Arial"/>
          <w:sz w:val="21"/>
          <w:szCs w:val="21"/>
        </w:rPr>
      </w:pPr>
    </w:p>
    <w:p w14:paraId="666B25FC" w14:textId="77777777" w:rsidR="00591970" w:rsidRDefault="00591970" w:rsidP="00EF4E6E">
      <w:pPr>
        <w:rPr>
          <w:rFonts w:ascii="Arial" w:hAnsi="Arial" w:cs="Arial"/>
          <w:sz w:val="21"/>
          <w:szCs w:val="21"/>
        </w:rPr>
      </w:pPr>
    </w:p>
    <w:p w14:paraId="23682DA9" w14:textId="77777777" w:rsidR="00591970" w:rsidRDefault="00591970" w:rsidP="00EF4E6E">
      <w:pPr>
        <w:rPr>
          <w:rFonts w:ascii="Arial" w:hAnsi="Arial" w:cs="Arial"/>
          <w:sz w:val="21"/>
          <w:szCs w:val="21"/>
        </w:rPr>
      </w:pPr>
    </w:p>
    <w:p w14:paraId="54F1077D" w14:textId="379D2A2F" w:rsidR="00EF4E6E" w:rsidRPr="0049305E" w:rsidRDefault="00EF4E6E" w:rsidP="00591970">
      <w:pPr>
        <w:jc w:val="center"/>
        <w:rPr>
          <w:rFonts w:ascii="Arial" w:hAnsi="Arial" w:cs="Arial"/>
          <w:sz w:val="21"/>
          <w:szCs w:val="21"/>
        </w:rPr>
      </w:pPr>
      <w:r w:rsidRPr="0049305E">
        <w:rPr>
          <w:rFonts w:ascii="Arial" w:hAnsi="Arial" w:cs="Arial"/>
          <w:sz w:val="21"/>
          <w:szCs w:val="21"/>
        </w:rPr>
        <w:t xml:space="preserve">Recife, _____ de _________________ </w:t>
      </w:r>
      <w:proofErr w:type="spellStart"/>
      <w:r w:rsidRPr="0049305E">
        <w:rPr>
          <w:rFonts w:ascii="Arial" w:hAnsi="Arial" w:cs="Arial"/>
          <w:sz w:val="21"/>
          <w:szCs w:val="21"/>
        </w:rPr>
        <w:t>de</w:t>
      </w:r>
      <w:proofErr w:type="spellEnd"/>
      <w:r w:rsidRPr="0049305E">
        <w:rPr>
          <w:rFonts w:ascii="Arial" w:hAnsi="Arial" w:cs="Arial"/>
          <w:sz w:val="21"/>
          <w:szCs w:val="21"/>
        </w:rPr>
        <w:t xml:space="preserve"> _______.</w:t>
      </w:r>
    </w:p>
    <w:p w14:paraId="3DB91A68" w14:textId="77777777" w:rsidR="00EF4E6E" w:rsidRPr="0049305E" w:rsidRDefault="00EF4E6E" w:rsidP="00591970">
      <w:pPr>
        <w:jc w:val="center"/>
        <w:rPr>
          <w:rFonts w:ascii="Arial" w:hAnsi="Arial" w:cs="Arial"/>
          <w:sz w:val="21"/>
          <w:szCs w:val="21"/>
        </w:rPr>
      </w:pPr>
    </w:p>
    <w:p w14:paraId="0136D303" w14:textId="77777777" w:rsidR="00EF4E6E" w:rsidRPr="0049305E" w:rsidRDefault="00EF4E6E" w:rsidP="00591970">
      <w:pPr>
        <w:jc w:val="center"/>
        <w:rPr>
          <w:rFonts w:ascii="Arial" w:hAnsi="Arial" w:cs="Arial"/>
          <w:b/>
          <w:sz w:val="21"/>
          <w:szCs w:val="21"/>
        </w:rPr>
      </w:pPr>
      <w:r w:rsidRPr="0049305E">
        <w:rPr>
          <w:rFonts w:ascii="Arial" w:hAnsi="Arial" w:cs="Arial"/>
          <w:b/>
          <w:sz w:val="21"/>
          <w:szCs w:val="21"/>
        </w:rPr>
        <w:t>CONSÓRCIO DE TRANSPORTES DA REGIÃO METROPOLITANA DO RECIFE LTDA. – CTM</w:t>
      </w:r>
    </w:p>
    <w:p w14:paraId="2F49DBA7" w14:textId="77777777" w:rsidR="00EF4E6E" w:rsidRPr="0049305E" w:rsidRDefault="00EF4E6E" w:rsidP="00591970">
      <w:pPr>
        <w:jc w:val="center"/>
        <w:rPr>
          <w:rFonts w:ascii="Arial" w:hAnsi="Arial" w:cs="Arial"/>
          <w:sz w:val="21"/>
          <w:szCs w:val="21"/>
        </w:rPr>
      </w:pPr>
      <w:r w:rsidRPr="0049305E">
        <w:rPr>
          <w:rFonts w:ascii="Arial" w:hAnsi="Arial" w:cs="Arial"/>
          <w:sz w:val="21"/>
          <w:szCs w:val="21"/>
        </w:rPr>
        <w:t>CNPJ/MF sob o n</w:t>
      </w:r>
      <w:r w:rsidRPr="0049305E">
        <w:rPr>
          <w:rFonts w:ascii="Arial" w:hAnsi="Arial" w:cs="Arial"/>
          <w:sz w:val="21"/>
          <w:szCs w:val="21"/>
          <w:u w:val="single"/>
          <w:vertAlign w:val="superscript"/>
        </w:rPr>
        <w:t>o</w:t>
      </w:r>
      <w:r w:rsidRPr="0049305E">
        <w:rPr>
          <w:rFonts w:ascii="Arial" w:hAnsi="Arial" w:cs="Arial"/>
          <w:sz w:val="21"/>
          <w:szCs w:val="21"/>
        </w:rPr>
        <w:t xml:space="preserve"> 10.309.806/0001-10</w:t>
      </w:r>
    </w:p>
    <w:p w14:paraId="3F7C6D09" w14:textId="77777777" w:rsidR="00EF4E6E" w:rsidRPr="0049305E" w:rsidRDefault="00EF4E6E" w:rsidP="00591970">
      <w:pPr>
        <w:jc w:val="center"/>
        <w:rPr>
          <w:rFonts w:ascii="Arial" w:hAnsi="Arial" w:cs="Arial"/>
          <w:b/>
          <w:bCs/>
          <w:sz w:val="21"/>
          <w:szCs w:val="21"/>
        </w:rPr>
      </w:pPr>
      <w:r w:rsidRPr="0049305E">
        <w:rPr>
          <w:rFonts w:ascii="Arial" w:hAnsi="Arial" w:cs="Arial"/>
          <w:b/>
          <w:bCs/>
          <w:sz w:val="21"/>
          <w:szCs w:val="21"/>
        </w:rPr>
        <w:t>CONTRATANTE</w:t>
      </w:r>
    </w:p>
    <w:p w14:paraId="236FCFAB" w14:textId="77777777" w:rsidR="00EF4E6E" w:rsidRPr="0049305E" w:rsidRDefault="00EF4E6E" w:rsidP="00EF4E6E">
      <w:pPr>
        <w:rPr>
          <w:rFonts w:ascii="Arial" w:hAnsi="Arial" w:cs="Arial"/>
          <w:sz w:val="21"/>
          <w:szCs w:val="21"/>
        </w:rPr>
      </w:pPr>
    </w:p>
    <w:p w14:paraId="137EA9BE" w14:textId="77777777" w:rsidR="00EF4E6E" w:rsidRPr="0049305E" w:rsidRDefault="00EF4E6E" w:rsidP="00EF4E6E">
      <w:pPr>
        <w:jc w:val="center"/>
        <w:rPr>
          <w:rFonts w:ascii="Arial" w:hAnsi="Arial" w:cs="Arial"/>
          <w:b/>
          <w:bCs/>
          <w:sz w:val="21"/>
          <w:szCs w:val="21"/>
        </w:rPr>
      </w:pPr>
      <w:r w:rsidRPr="0049305E">
        <w:rPr>
          <w:rFonts w:ascii="Arial" w:hAnsi="Arial" w:cs="Arial"/>
          <w:b/>
          <w:bCs/>
          <w:sz w:val="21"/>
          <w:szCs w:val="21"/>
        </w:rPr>
        <w:t>NOME DA EMPRESA CONTRATADA</w:t>
      </w:r>
    </w:p>
    <w:p w14:paraId="7D429099" w14:textId="77777777" w:rsidR="00EF4E6E" w:rsidRPr="0049305E" w:rsidRDefault="00EF4E6E" w:rsidP="00EF4E6E">
      <w:pPr>
        <w:jc w:val="center"/>
        <w:rPr>
          <w:rFonts w:ascii="Arial" w:hAnsi="Arial" w:cs="Arial"/>
          <w:bCs/>
          <w:sz w:val="21"/>
          <w:szCs w:val="21"/>
        </w:rPr>
      </w:pPr>
      <w:r w:rsidRPr="0049305E">
        <w:rPr>
          <w:rFonts w:ascii="Arial" w:hAnsi="Arial" w:cs="Arial"/>
          <w:bCs/>
          <w:sz w:val="21"/>
          <w:szCs w:val="21"/>
        </w:rPr>
        <w:t>CNPJ nº</w:t>
      </w:r>
    </w:p>
    <w:p w14:paraId="7DB22EB8" w14:textId="77777777" w:rsidR="00EF4E6E" w:rsidRPr="0049305E" w:rsidRDefault="00EF4E6E" w:rsidP="00EF4E6E">
      <w:pPr>
        <w:jc w:val="center"/>
        <w:rPr>
          <w:rFonts w:ascii="Arial" w:hAnsi="Arial" w:cs="Arial"/>
          <w:b/>
          <w:bCs/>
          <w:sz w:val="21"/>
          <w:szCs w:val="21"/>
        </w:rPr>
      </w:pPr>
      <w:r w:rsidRPr="0049305E">
        <w:rPr>
          <w:rFonts w:ascii="Arial" w:hAnsi="Arial" w:cs="Arial"/>
          <w:b/>
          <w:bCs/>
          <w:sz w:val="21"/>
          <w:szCs w:val="21"/>
        </w:rPr>
        <w:t>CONTRATADA</w:t>
      </w:r>
    </w:p>
    <w:p w14:paraId="5990AA18" w14:textId="77777777" w:rsidR="002523AA" w:rsidRPr="0049305E" w:rsidRDefault="002523AA" w:rsidP="00EF4E6E">
      <w:pPr>
        <w:rPr>
          <w:rFonts w:ascii="Arial" w:hAnsi="Arial" w:cs="Arial"/>
          <w:b/>
          <w:sz w:val="21"/>
          <w:szCs w:val="21"/>
        </w:rPr>
      </w:pPr>
    </w:p>
    <w:p w14:paraId="5844566E" w14:textId="77777777" w:rsidR="002523AA" w:rsidRPr="0049305E" w:rsidRDefault="002523AA" w:rsidP="00363037">
      <w:pPr>
        <w:jc w:val="center"/>
        <w:rPr>
          <w:rFonts w:ascii="Arial" w:hAnsi="Arial" w:cs="Arial"/>
          <w:b/>
          <w:sz w:val="21"/>
          <w:szCs w:val="21"/>
        </w:rPr>
      </w:pPr>
    </w:p>
    <w:p w14:paraId="3AC4EF13" w14:textId="77777777" w:rsidR="002523AA" w:rsidRDefault="002523AA" w:rsidP="00363037">
      <w:pPr>
        <w:jc w:val="center"/>
        <w:rPr>
          <w:rFonts w:ascii="Arial" w:hAnsi="Arial" w:cs="Arial"/>
          <w:b/>
          <w:sz w:val="21"/>
          <w:szCs w:val="21"/>
        </w:rPr>
      </w:pPr>
    </w:p>
    <w:p w14:paraId="1FE849DA" w14:textId="77777777" w:rsidR="002523AA" w:rsidRDefault="002523AA" w:rsidP="00363037">
      <w:pPr>
        <w:jc w:val="center"/>
        <w:rPr>
          <w:rFonts w:ascii="Arial" w:hAnsi="Arial" w:cs="Arial"/>
          <w:b/>
          <w:sz w:val="21"/>
          <w:szCs w:val="21"/>
        </w:rPr>
      </w:pPr>
    </w:p>
    <w:p w14:paraId="39CD844B" w14:textId="77777777" w:rsidR="002523AA" w:rsidRDefault="002523AA" w:rsidP="00363037">
      <w:pPr>
        <w:jc w:val="center"/>
        <w:rPr>
          <w:rFonts w:ascii="Arial" w:hAnsi="Arial" w:cs="Arial"/>
          <w:b/>
          <w:sz w:val="21"/>
          <w:szCs w:val="21"/>
        </w:rPr>
      </w:pPr>
    </w:p>
    <w:p w14:paraId="7A81B191" w14:textId="77777777" w:rsidR="002523AA" w:rsidRDefault="002523AA" w:rsidP="0070540B">
      <w:pPr>
        <w:rPr>
          <w:rFonts w:ascii="Arial" w:hAnsi="Arial" w:cs="Arial"/>
          <w:b/>
          <w:sz w:val="21"/>
          <w:szCs w:val="21"/>
        </w:rPr>
      </w:pPr>
    </w:p>
    <w:p w14:paraId="2FDD936B" w14:textId="77777777" w:rsidR="002523AA" w:rsidRDefault="002523AA" w:rsidP="00233B02">
      <w:pPr>
        <w:rPr>
          <w:rFonts w:ascii="Arial" w:hAnsi="Arial" w:cs="Arial"/>
          <w:b/>
          <w:sz w:val="21"/>
          <w:szCs w:val="21"/>
        </w:rPr>
      </w:pPr>
    </w:p>
    <w:p w14:paraId="68BD50CA" w14:textId="4DCC40C5" w:rsidR="008169C4" w:rsidRPr="00363037" w:rsidRDefault="00595DED" w:rsidP="00363037">
      <w:pPr>
        <w:jc w:val="center"/>
        <w:rPr>
          <w:rFonts w:ascii="Arial" w:hAnsi="Arial" w:cs="Arial"/>
          <w:b/>
          <w:sz w:val="21"/>
          <w:szCs w:val="21"/>
        </w:rPr>
      </w:pPr>
      <w:r>
        <w:rPr>
          <w:rFonts w:ascii="Arial" w:hAnsi="Arial" w:cs="Arial"/>
          <w:b/>
          <w:sz w:val="21"/>
          <w:szCs w:val="21"/>
        </w:rPr>
        <w:t>ANEXO</w:t>
      </w:r>
      <w:r w:rsidR="003C3F08">
        <w:rPr>
          <w:rFonts w:ascii="Arial" w:hAnsi="Arial" w:cs="Arial"/>
          <w:b/>
          <w:sz w:val="21"/>
          <w:szCs w:val="21"/>
        </w:rPr>
        <w:t xml:space="preserve"> VI</w:t>
      </w:r>
      <w:r>
        <w:rPr>
          <w:rFonts w:ascii="Arial" w:hAnsi="Arial" w:cs="Arial"/>
          <w:b/>
          <w:sz w:val="21"/>
          <w:szCs w:val="21"/>
        </w:rPr>
        <w:t xml:space="preserve"> </w:t>
      </w:r>
      <w:r>
        <w:rPr>
          <w:rFonts w:ascii="Arial" w:hAnsi="Arial" w:cs="Arial"/>
          <w:b/>
          <w:bCs/>
          <w:sz w:val="21"/>
          <w:szCs w:val="21"/>
        </w:rPr>
        <w:t>- DECLARAÇÕES</w:t>
      </w:r>
    </w:p>
    <w:p w14:paraId="41D145C7" w14:textId="77777777" w:rsidR="008169C4" w:rsidRDefault="008169C4">
      <w:pPr>
        <w:rPr>
          <w:rFonts w:ascii="Arial" w:hAnsi="Arial" w:cs="Arial"/>
          <w:sz w:val="21"/>
          <w:szCs w:val="21"/>
        </w:rPr>
      </w:pPr>
    </w:p>
    <w:p w14:paraId="146EA874" w14:textId="779FC90D" w:rsidR="008169C4" w:rsidRDefault="00595DED">
      <w:pPr>
        <w:ind w:left="170"/>
        <w:jc w:val="both"/>
        <w:rPr>
          <w:rFonts w:ascii="Arial" w:hAnsi="Arial"/>
          <w:sz w:val="21"/>
          <w:szCs w:val="21"/>
        </w:rPr>
      </w:pPr>
      <w:r>
        <w:rPr>
          <w:rFonts w:ascii="Arial" w:hAnsi="Arial" w:cs="Arial"/>
          <w:sz w:val="21"/>
          <w:szCs w:val="21"/>
        </w:rPr>
        <w:t xml:space="preserve">A empresa _____________________, inscrita no CNPJ/MF sob o n° ________, por intermédio do seu representante legal, </w:t>
      </w:r>
      <w:proofErr w:type="spellStart"/>
      <w:r>
        <w:rPr>
          <w:rFonts w:ascii="Arial" w:hAnsi="Arial" w:cs="Arial"/>
          <w:sz w:val="21"/>
          <w:szCs w:val="21"/>
        </w:rPr>
        <w:t>Sr</w:t>
      </w:r>
      <w:proofErr w:type="spellEnd"/>
      <w:r>
        <w:rPr>
          <w:rFonts w:ascii="Arial" w:hAnsi="Arial" w:cs="Arial"/>
          <w:sz w:val="21"/>
          <w:szCs w:val="21"/>
        </w:rPr>
        <w:t>(a) ____________, portador(a) da carteira de identidade n°________, expedida pelo ____________, cadastrado no CPF/MF sob o nº ____________, DECLARA para os devidos fins, que cumpre plenamente os requisitos de habilitação exigidos no Edital do certame licitatório, PROCESSO Nº ***************** - PROCEDIMENTO ELETRÔNICO Nº **/202</w:t>
      </w:r>
      <w:r w:rsidR="00363037">
        <w:rPr>
          <w:rFonts w:ascii="Arial" w:hAnsi="Arial" w:cs="Arial"/>
          <w:sz w:val="21"/>
          <w:szCs w:val="21"/>
        </w:rPr>
        <w:t>6</w:t>
      </w:r>
      <w:r>
        <w:rPr>
          <w:rFonts w:ascii="Arial" w:hAnsi="Arial" w:cs="Arial"/>
          <w:sz w:val="21"/>
          <w:szCs w:val="21"/>
        </w:rPr>
        <w:t xml:space="preserve">. </w:t>
      </w:r>
    </w:p>
    <w:p w14:paraId="744136B7" w14:textId="77777777" w:rsidR="008169C4" w:rsidRDefault="00595DED">
      <w:pPr>
        <w:pStyle w:val="textojustificado"/>
        <w:spacing w:before="120" w:beforeAutospacing="0" w:after="120" w:afterAutospacing="0" w:line="276" w:lineRule="auto"/>
        <w:ind w:left="120" w:right="120"/>
        <w:jc w:val="both"/>
        <w:rPr>
          <w:rFonts w:ascii="Arial" w:hAnsi="Arial"/>
          <w:sz w:val="21"/>
          <w:szCs w:val="21"/>
        </w:rPr>
      </w:pPr>
      <w:r>
        <w:rPr>
          <w:rFonts w:ascii="Arial" w:hAnsi="Arial" w:cs="Arial"/>
          <w:sz w:val="21"/>
          <w:szCs w:val="21"/>
        </w:rPr>
        <w:t xml:space="preserve">Ainda, declara </w:t>
      </w:r>
      <w:r>
        <w:rPr>
          <w:rFonts w:ascii="Arial" w:hAnsi="Arial" w:cs="Arial"/>
          <w:color w:val="000000"/>
          <w:sz w:val="21"/>
          <w:szCs w:val="21"/>
        </w:rPr>
        <w:t>sob as penais da lei e para os fins dispostos neste Edital que:</w:t>
      </w:r>
    </w:p>
    <w:p w14:paraId="04DCFCC0" w14:textId="77777777" w:rsidR="008169C4" w:rsidRDefault="00595DED">
      <w:pPr>
        <w:ind w:left="142"/>
        <w:jc w:val="both"/>
        <w:rPr>
          <w:rFonts w:ascii="Arial" w:hAnsi="Arial"/>
          <w:sz w:val="21"/>
          <w:szCs w:val="21"/>
        </w:rPr>
      </w:pPr>
      <w:r>
        <w:rPr>
          <w:rFonts w:ascii="Arial" w:hAnsi="Arial" w:cs="Arial"/>
          <w:sz w:val="21"/>
          <w:szCs w:val="21"/>
        </w:rPr>
        <w:t xml:space="preserve">Atender ao disposto no inciso XXXIII do art. 7º da Constituição Federal de 1988, que não emprega menor de dezoito anos em trabalho noturno, perigoso ou insalubre e não emprega menor de dezesseis anos. Ressalva: emprega menor, a partir de quatorze anos na condição de aprendiz. </w:t>
      </w:r>
    </w:p>
    <w:p w14:paraId="2CD90561" w14:textId="77777777" w:rsidR="008169C4" w:rsidRDefault="00595DED">
      <w:pPr>
        <w:pStyle w:val="textojustificado"/>
        <w:spacing w:before="120" w:beforeAutospacing="0" w:after="120" w:afterAutospacing="0" w:line="276" w:lineRule="auto"/>
        <w:ind w:left="120" w:right="120"/>
        <w:jc w:val="both"/>
        <w:rPr>
          <w:rFonts w:ascii="Arial" w:hAnsi="Arial"/>
          <w:sz w:val="21"/>
          <w:szCs w:val="21"/>
        </w:rPr>
      </w:pPr>
      <w:r>
        <w:rPr>
          <w:rFonts w:ascii="Arial" w:hAnsi="Arial" w:cs="Arial"/>
          <w:color w:val="000000"/>
          <w:sz w:val="21"/>
          <w:szCs w:val="21"/>
        </w:rPr>
        <w:t>DECLARA que cumpriu as exigências de reserva de cargos para pessoa com deficiência e para reabilitado da Previdência Social, previstas em lei e em outras normas específicas;</w:t>
      </w:r>
    </w:p>
    <w:p w14:paraId="1CB0137C" w14:textId="77777777" w:rsidR="008169C4" w:rsidRDefault="00595DED">
      <w:pPr>
        <w:pStyle w:val="textojustificado"/>
        <w:spacing w:before="120" w:beforeAutospacing="0" w:after="120" w:afterAutospacing="0" w:line="276" w:lineRule="auto"/>
        <w:ind w:left="120" w:right="120"/>
        <w:jc w:val="both"/>
        <w:rPr>
          <w:rFonts w:ascii="Arial" w:hAnsi="Arial"/>
          <w:sz w:val="21"/>
          <w:szCs w:val="21"/>
        </w:rPr>
      </w:pPr>
      <w:r>
        <w:rPr>
          <w:rFonts w:ascii="Arial" w:hAnsi="Arial" w:cs="Arial"/>
          <w:color w:val="000000"/>
          <w:sz w:val="21"/>
          <w:szCs w:val="21"/>
        </w:rPr>
        <w:t>DECLARA que não possui, em sua cadeia produtiva, empregados executando trabalho degradante ou forçado, observando o disposto nos incisos III e IV do art. 1º e no inciso III do art. 5º da Constituição Federal.</w:t>
      </w:r>
    </w:p>
    <w:p w14:paraId="29E84D32" w14:textId="77777777" w:rsidR="008169C4" w:rsidRDefault="00595DED">
      <w:pPr>
        <w:pStyle w:val="textojustificado"/>
        <w:spacing w:before="120" w:beforeAutospacing="0" w:after="120" w:afterAutospacing="0" w:line="276" w:lineRule="auto"/>
        <w:ind w:left="120" w:right="120"/>
        <w:jc w:val="both"/>
        <w:rPr>
          <w:rFonts w:ascii="Arial" w:hAnsi="Arial"/>
          <w:sz w:val="21"/>
          <w:szCs w:val="21"/>
        </w:rPr>
      </w:pPr>
      <w:r>
        <w:rPr>
          <w:rFonts w:ascii="Arial" w:hAnsi="Arial" w:cs="Arial"/>
          <w:color w:val="000000"/>
          <w:sz w:val="21"/>
          <w:szCs w:val="21"/>
        </w:rPr>
        <w:t>DECLARA que não há sanções vigentes que legalmente proíbam a participante de licitar e/ou contratar com o contratante.</w:t>
      </w:r>
    </w:p>
    <w:p w14:paraId="4FE64623" w14:textId="77777777" w:rsidR="008169C4" w:rsidRDefault="008169C4">
      <w:pPr>
        <w:pStyle w:val="textojustificado"/>
        <w:spacing w:before="120" w:beforeAutospacing="0" w:after="120" w:afterAutospacing="0" w:line="276" w:lineRule="auto"/>
        <w:ind w:left="120" w:right="120"/>
        <w:jc w:val="both"/>
        <w:rPr>
          <w:rFonts w:ascii="Arial" w:hAnsi="Arial" w:cs="Arial"/>
          <w:color w:val="000000"/>
          <w:sz w:val="21"/>
          <w:szCs w:val="21"/>
        </w:rPr>
      </w:pPr>
    </w:p>
    <w:p w14:paraId="501D97C9" w14:textId="77777777" w:rsidR="008169C4" w:rsidRDefault="00595DED">
      <w:pPr>
        <w:pStyle w:val="textojustificado"/>
        <w:spacing w:before="120" w:beforeAutospacing="0" w:after="120" w:afterAutospacing="0" w:line="276" w:lineRule="auto"/>
        <w:ind w:left="120" w:right="120"/>
        <w:jc w:val="both"/>
        <w:rPr>
          <w:rFonts w:ascii="Arial" w:hAnsi="Arial"/>
          <w:sz w:val="21"/>
          <w:szCs w:val="21"/>
        </w:rPr>
      </w:pPr>
      <w:r>
        <w:rPr>
          <w:rFonts w:ascii="Arial" w:hAnsi="Arial" w:cs="Arial"/>
          <w:sz w:val="21"/>
          <w:szCs w:val="21"/>
        </w:rPr>
        <w:t xml:space="preserve">Local e data. </w:t>
      </w:r>
    </w:p>
    <w:p w14:paraId="1A54E984" w14:textId="77777777" w:rsidR="008169C4" w:rsidRDefault="008169C4">
      <w:pPr>
        <w:pStyle w:val="textojustificado"/>
        <w:spacing w:before="120" w:beforeAutospacing="0" w:after="120" w:afterAutospacing="0" w:line="276" w:lineRule="auto"/>
        <w:ind w:left="120" w:right="120"/>
        <w:jc w:val="both"/>
        <w:rPr>
          <w:rFonts w:ascii="Arial" w:hAnsi="Arial" w:cs="Arial"/>
          <w:sz w:val="21"/>
          <w:szCs w:val="21"/>
        </w:rPr>
      </w:pPr>
    </w:p>
    <w:p w14:paraId="468F2B38" w14:textId="77777777" w:rsidR="008169C4" w:rsidRDefault="00595DED">
      <w:pPr>
        <w:pStyle w:val="textojustificado"/>
        <w:spacing w:before="120" w:beforeAutospacing="0" w:after="120" w:afterAutospacing="0" w:line="276" w:lineRule="auto"/>
        <w:ind w:left="120" w:right="120"/>
        <w:jc w:val="both"/>
        <w:rPr>
          <w:rFonts w:ascii="Arial" w:hAnsi="Arial"/>
          <w:sz w:val="21"/>
          <w:szCs w:val="21"/>
        </w:rPr>
      </w:pPr>
      <w:r>
        <w:rPr>
          <w:rFonts w:ascii="Arial" w:hAnsi="Arial" w:cs="Arial"/>
          <w:sz w:val="21"/>
          <w:szCs w:val="21"/>
        </w:rPr>
        <w:t xml:space="preserve">Nome e assinatura do representante legal. </w:t>
      </w:r>
    </w:p>
    <w:p w14:paraId="34B54A09" w14:textId="77777777" w:rsidR="00363037" w:rsidRDefault="00363037">
      <w:pPr>
        <w:rPr>
          <w:rFonts w:ascii="Arial" w:hAnsi="Arial"/>
          <w:sz w:val="21"/>
          <w:szCs w:val="21"/>
        </w:rPr>
      </w:pPr>
    </w:p>
    <w:p w14:paraId="0BD94204" w14:textId="77777777" w:rsidR="0070540B" w:rsidRDefault="0070540B">
      <w:pPr>
        <w:rPr>
          <w:rFonts w:ascii="Arial" w:hAnsi="Arial"/>
          <w:sz w:val="21"/>
          <w:szCs w:val="21"/>
        </w:rPr>
      </w:pPr>
    </w:p>
    <w:p w14:paraId="58D872ED" w14:textId="77777777" w:rsidR="0070540B" w:rsidRDefault="0070540B">
      <w:pPr>
        <w:rPr>
          <w:rFonts w:ascii="Arial" w:hAnsi="Arial"/>
          <w:sz w:val="21"/>
          <w:szCs w:val="21"/>
        </w:rPr>
      </w:pPr>
    </w:p>
    <w:p w14:paraId="475B4076" w14:textId="77777777" w:rsidR="0070540B" w:rsidRDefault="0070540B">
      <w:pPr>
        <w:rPr>
          <w:rFonts w:ascii="Arial" w:hAnsi="Arial"/>
          <w:sz w:val="21"/>
          <w:szCs w:val="21"/>
        </w:rPr>
      </w:pPr>
    </w:p>
    <w:p w14:paraId="219CB8B5" w14:textId="77777777" w:rsidR="0070540B" w:rsidRDefault="0070540B">
      <w:pPr>
        <w:rPr>
          <w:rFonts w:ascii="Arial" w:hAnsi="Arial"/>
          <w:sz w:val="21"/>
          <w:szCs w:val="21"/>
        </w:rPr>
      </w:pPr>
    </w:p>
    <w:p w14:paraId="455E7E98" w14:textId="77777777" w:rsidR="0070540B" w:rsidRDefault="0070540B">
      <w:pPr>
        <w:rPr>
          <w:rFonts w:ascii="Arial" w:hAnsi="Arial"/>
          <w:sz w:val="21"/>
          <w:szCs w:val="21"/>
        </w:rPr>
      </w:pPr>
    </w:p>
    <w:p w14:paraId="7A463CD6" w14:textId="77777777" w:rsidR="0070540B" w:rsidRDefault="0070540B">
      <w:pPr>
        <w:rPr>
          <w:rFonts w:ascii="Arial" w:hAnsi="Arial"/>
          <w:sz w:val="21"/>
          <w:szCs w:val="21"/>
        </w:rPr>
      </w:pPr>
    </w:p>
    <w:p w14:paraId="4B7BB398" w14:textId="77777777" w:rsidR="0070540B" w:rsidRDefault="0070540B">
      <w:pPr>
        <w:rPr>
          <w:rFonts w:ascii="Arial" w:hAnsi="Arial"/>
          <w:sz w:val="21"/>
          <w:szCs w:val="21"/>
        </w:rPr>
      </w:pPr>
    </w:p>
    <w:p w14:paraId="645E226E" w14:textId="77777777" w:rsidR="0070540B" w:rsidRDefault="0070540B">
      <w:pPr>
        <w:rPr>
          <w:rFonts w:ascii="Arial" w:hAnsi="Arial"/>
          <w:sz w:val="21"/>
          <w:szCs w:val="21"/>
        </w:rPr>
      </w:pPr>
    </w:p>
    <w:p w14:paraId="45E5EB06" w14:textId="15C9AD0C" w:rsidR="008169C4" w:rsidRPr="00DD135C" w:rsidRDefault="00595DED" w:rsidP="00DD135C">
      <w:pPr>
        <w:widowControl w:val="0"/>
        <w:tabs>
          <w:tab w:val="left" w:pos="1276"/>
          <w:tab w:val="left" w:pos="2520"/>
        </w:tabs>
        <w:spacing w:line="360" w:lineRule="auto"/>
        <w:jc w:val="center"/>
        <w:rPr>
          <w:rFonts w:ascii="Arial" w:hAnsi="Arial" w:cs="Arial"/>
          <w:b/>
          <w:sz w:val="21"/>
          <w:szCs w:val="21"/>
        </w:rPr>
      </w:pPr>
      <w:r w:rsidRPr="00DD135C">
        <w:rPr>
          <w:rFonts w:ascii="Arial" w:hAnsi="Arial" w:cs="Arial"/>
          <w:b/>
          <w:sz w:val="21"/>
          <w:szCs w:val="21"/>
        </w:rPr>
        <w:t xml:space="preserve">ANEXO </w:t>
      </w:r>
      <w:r w:rsidR="00837339">
        <w:rPr>
          <w:rFonts w:ascii="Arial" w:hAnsi="Arial" w:cs="Arial"/>
          <w:b/>
          <w:sz w:val="21"/>
          <w:szCs w:val="21"/>
        </w:rPr>
        <w:t>VII</w:t>
      </w:r>
      <w:r w:rsidRPr="00DD135C">
        <w:rPr>
          <w:rFonts w:ascii="Arial" w:hAnsi="Arial" w:cs="Arial"/>
          <w:b/>
          <w:sz w:val="21"/>
          <w:szCs w:val="21"/>
        </w:rPr>
        <w:t>- MINUTA DO CO</w:t>
      </w:r>
      <w:r w:rsidR="00363037" w:rsidRPr="00DD135C">
        <w:rPr>
          <w:rFonts w:ascii="Arial" w:hAnsi="Arial" w:cs="Arial"/>
          <w:b/>
          <w:sz w:val="21"/>
          <w:szCs w:val="21"/>
        </w:rPr>
        <w:t>N</w:t>
      </w:r>
      <w:r w:rsidRPr="00DD135C">
        <w:rPr>
          <w:rFonts w:ascii="Arial" w:hAnsi="Arial" w:cs="Arial"/>
          <w:b/>
          <w:sz w:val="21"/>
          <w:szCs w:val="21"/>
        </w:rPr>
        <w:t>TRATO</w:t>
      </w:r>
    </w:p>
    <w:p w14:paraId="23EB2E61" w14:textId="77777777" w:rsidR="00DD135C" w:rsidRPr="00DD135C" w:rsidRDefault="00DD135C" w:rsidP="00DD135C">
      <w:pPr>
        <w:widowControl w:val="0"/>
        <w:tabs>
          <w:tab w:val="left" w:pos="1276"/>
          <w:tab w:val="left" w:pos="2520"/>
        </w:tabs>
        <w:spacing w:line="360" w:lineRule="auto"/>
        <w:jc w:val="center"/>
        <w:rPr>
          <w:rFonts w:ascii="Arial" w:hAnsi="Arial" w:cs="Arial"/>
          <w:sz w:val="21"/>
          <w:szCs w:val="21"/>
        </w:rPr>
      </w:pPr>
    </w:p>
    <w:p w14:paraId="105EF604" w14:textId="77777777" w:rsidR="00DD135C" w:rsidRPr="00DD135C" w:rsidRDefault="00DD135C" w:rsidP="00DD135C">
      <w:pPr>
        <w:widowControl w:val="0"/>
        <w:spacing w:line="360" w:lineRule="auto"/>
        <w:ind w:left="3600"/>
        <w:jc w:val="both"/>
        <w:rPr>
          <w:rFonts w:ascii="Arial" w:hAnsi="Arial" w:cs="Arial"/>
          <w:sz w:val="21"/>
          <w:szCs w:val="21"/>
        </w:rPr>
      </w:pPr>
      <w:r w:rsidRPr="00DD135C">
        <w:rPr>
          <w:rFonts w:ascii="Arial" w:hAnsi="Arial" w:cs="Arial"/>
          <w:sz w:val="21"/>
          <w:szCs w:val="21"/>
        </w:rPr>
        <w:t>CONTRATO DE PRESTAÇÃO DE SERVIÇOS, QUE ENTRE SI CELEBRAM O CONSÓRCIO DE TRANSPORTES METROPOLITANO</w:t>
      </w:r>
      <w:r w:rsidRPr="00DD135C">
        <w:rPr>
          <w:rFonts w:ascii="Arial" w:hAnsi="Arial" w:cs="Arial"/>
          <w:b/>
          <w:sz w:val="21"/>
          <w:szCs w:val="21"/>
        </w:rPr>
        <w:t>,</w:t>
      </w:r>
      <w:r w:rsidRPr="00DD135C">
        <w:rPr>
          <w:rFonts w:ascii="Arial" w:hAnsi="Arial" w:cs="Arial"/>
          <w:sz w:val="21"/>
          <w:szCs w:val="21"/>
        </w:rPr>
        <w:t xml:space="preserve"> E, DO OUTRO LADO, A EMPRESA ______, EM DECORRÊNCIA DA REALIZAÇÃO DE LICITAÇÃO NA MODALIDADE </w:t>
      </w:r>
      <w:r w:rsidRPr="00DD135C">
        <w:rPr>
          <w:rFonts w:ascii="Arial" w:hAnsi="Arial" w:cs="Arial"/>
          <w:b/>
          <w:sz w:val="21"/>
          <w:szCs w:val="21"/>
          <w:highlight w:val="white"/>
        </w:rPr>
        <w:t>PROCEDIMENTO ELETRÔNICO Nº ***/2026</w:t>
      </w:r>
      <w:r w:rsidRPr="00DD135C">
        <w:rPr>
          <w:rFonts w:ascii="Arial" w:hAnsi="Arial" w:cs="Arial"/>
          <w:sz w:val="21"/>
          <w:szCs w:val="21"/>
          <w:highlight w:val="white"/>
        </w:rPr>
        <w:t xml:space="preserve">, </w:t>
      </w:r>
      <w:r w:rsidRPr="00DD135C">
        <w:rPr>
          <w:rFonts w:ascii="Arial" w:hAnsi="Arial" w:cs="Arial"/>
          <w:bCs/>
          <w:sz w:val="21"/>
          <w:szCs w:val="21"/>
          <w:highlight w:val="white"/>
        </w:rPr>
        <w:t>PROCESSO Nº ************</w:t>
      </w:r>
      <w:r w:rsidRPr="00DD135C">
        <w:rPr>
          <w:rFonts w:ascii="Arial" w:hAnsi="Arial" w:cs="Arial"/>
          <w:sz w:val="21"/>
          <w:szCs w:val="21"/>
          <w:highlight w:val="white"/>
        </w:rPr>
        <w:t xml:space="preserve">, </w:t>
      </w:r>
      <w:r w:rsidRPr="00DD135C">
        <w:rPr>
          <w:rFonts w:ascii="Arial" w:hAnsi="Arial" w:cs="Arial"/>
          <w:sz w:val="21"/>
          <w:szCs w:val="21"/>
        </w:rPr>
        <w:t>NOS TERMOS DA LEI FEDERAL Nº 13.303/2016 E DEMAIS ALTERAÇÕES.</w:t>
      </w:r>
    </w:p>
    <w:p w14:paraId="2610A277" w14:textId="77777777" w:rsidR="00DD135C" w:rsidRPr="00DD135C" w:rsidRDefault="00DD135C" w:rsidP="00DD135C">
      <w:pPr>
        <w:widowControl w:val="0"/>
        <w:spacing w:line="360" w:lineRule="auto"/>
        <w:ind w:left="3600"/>
        <w:jc w:val="both"/>
        <w:rPr>
          <w:rFonts w:ascii="Arial" w:hAnsi="Arial" w:cs="Arial"/>
          <w:sz w:val="21"/>
          <w:szCs w:val="21"/>
        </w:rPr>
      </w:pPr>
    </w:p>
    <w:p w14:paraId="0799BA1A" w14:textId="3DB43281" w:rsidR="00DD135C" w:rsidRPr="00DD135C" w:rsidRDefault="00DD135C" w:rsidP="00DD135C">
      <w:pPr>
        <w:widowControl w:val="0"/>
        <w:spacing w:line="360" w:lineRule="auto"/>
        <w:jc w:val="both"/>
        <w:rPr>
          <w:rFonts w:ascii="Arial" w:hAnsi="Arial" w:cs="Arial"/>
          <w:sz w:val="21"/>
          <w:szCs w:val="21"/>
        </w:rPr>
      </w:pPr>
      <w:r w:rsidRPr="00DD135C">
        <w:rPr>
          <w:rFonts w:ascii="Arial" w:hAnsi="Arial" w:cs="Arial"/>
          <w:sz w:val="21"/>
          <w:szCs w:val="21"/>
        </w:rPr>
        <w:t xml:space="preserve">Por este instrumento de Contrato, </w:t>
      </w:r>
      <w:r w:rsidRPr="00DD135C">
        <w:rPr>
          <w:rFonts w:ascii="Arial" w:hAnsi="Arial" w:cs="Arial"/>
          <w:b/>
          <w:sz w:val="21"/>
          <w:szCs w:val="21"/>
        </w:rPr>
        <w:t>CONSÓRCIO DE TRANSPORTES DA REGIÃO METROPOLITANA DO RECIFE LTDA. - CTM,</w:t>
      </w:r>
      <w:r w:rsidRPr="00DD135C">
        <w:rPr>
          <w:rFonts w:ascii="Arial" w:hAnsi="Arial" w:cs="Arial"/>
          <w:sz w:val="21"/>
          <w:szCs w:val="21"/>
        </w:rPr>
        <w:t xml:space="preserve"> empresa pública, entidade </w:t>
      </w:r>
      <w:proofErr w:type="spellStart"/>
      <w:r w:rsidRPr="00DD135C">
        <w:rPr>
          <w:rFonts w:ascii="Arial" w:hAnsi="Arial" w:cs="Arial"/>
          <w:sz w:val="21"/>
          <w:szCs w:val="21"/>
        </w:rPr>
        <w:t>multifederativa</w:t>
      </w:r>
      <w:proofErr w:type="spellEnd"/>
      <w:r w:rsidRPr="00DD135C">
        <w:rPr>
          <w:rFonts w:ascii="Arial" w:hAnsi="Arial" w:cs="Arial"/>
          <w:sz w:val="21"/>
          <w:szCs w:val="21"/>
        </w:rPr>
        <w:t>, vinculado à Secretaria de Desenvolvimento Urbano e Habitação de Pernambuco, inscrito no CNPJ/MF sob o n</w:t>
      </w:r>
      <w:r w:rsidRPr="00DD135C">
        <w:rPr>
          <w:rFonts w:ascii="Arial" w:hAnsi="Arial" w:cs="Arial"/>
          <w:sz w:val="21"/>
          <w:szCs w:val="21"/>
          <w:u w:val="single"/>
          <w:vertAlign w:val="superscript"/>
        </w:rPr>
        <w:t>o</w:t>
      </w:r>
      <w:r w:rsidRPr="00DD135C">
        <w:rPr>
          <w:rFonts w:ascii="Arial" w:hAnsi="Arial" w:cs="Arial"/>
          <w:sz w:val="21"/>
          <w:szCs w:val="21"/>
        </w:rPr>
        <w:t xml:space="preserve"> 10.309.806/0001-10, com sede na Av. Alfredo Lisboa, 76- Armazém 13, Recife Antigo- Recife-PE. Cep: 50030-150, neste ato representada pelo seu titular Sr. _____ (qualificação e endereço completos),  no uso das atribuições que lhe são delegadas pelo _____, daqui por diante designada simplesmente </w:t>
      </w:r>
      <w:r w:rsidRPr="00DD135C">
        <w:rPr>
          <w:rFonts w:ascii="Arial" w:hAnsi="Arial" w:cs="Arial"/>
          <w:b/>
          <w:sz w:val="21"/>
          <w:szCs w:val="21"/>
        </w:rPr>
        <w:t>CONTRATANTE</w:t>
      </w:r>
      <w:r w:rsidRPr="00DD135C">
        <w:rPr>
          <w:rFonts w:ascii="Arial" w:hAnsi="Arial" w:cs="Arial"/>
          <w:sz w:val="21"/>
          <w:szCs w:val="21"/>
        </w:rPr>
        <w:t xml:space="preserve"> e do outro lado a empresa _____, inscrita no CNPJ(MF) sob o nº _____, estabelecida na _____, representada neste ato pelo  Sr. ______(qualificação e endereço completos), doravante designada simplesmente </w:t>
      </w:r>
      <w:r w:rsidRPr="00DD135C">
        <w:rPr>
          <w:rFonts w:ascii="Arial" w:hAnsi="Arial" w:cs="Arial"/>
          <w:b/>
          <w:sz w:val="21"/>
          <w:szCs w:val="21"/>
        </w:rPr>
        <w:t>CONTRATADA,</w:t>
      </w:r>
      <w:r w:rsidRPr="00DD135C">
        <w:rPr>
          <w:rFonts w:ascii="Arial" w:hAnsi="Arial" w:cs="Arial"/>
          <w:sz w:val="21"/>
          <w:szCs w:val="21"/>
        </w:rPr>
        <w:t xml:space="preserve"> têm entre si justo e acordado, e celebram o presente CONTRATO mediante as seguintes cláusulas e condições, que mutuamente outorgam e estabelecem, tudo de acordo com o </w:t>
      </w:r>
      <w:r w:rsidRPr="00DD135C">
        <w:rPr>
          <w:rFonts w:ascii="Arial" w:hAnsi="Arial" w:cs="Arial"/>
          <w:b/>
          <w:sz w:val="21"/>
          <w:szCs w:val="21"/>
        </w:rPr>
        <w:t xml:space="preserve">PROCEDIMENTO ELETRÔNICO Nº ******/20XX- </w:t>
      </w:r>
      <w:r w:rsidRPr="00DD135C">
        <w:rPr>
          <w:rFonts w:ascii="Arial" w:hAnsi="Arial" w:cs="Arial"/>
          <w:sz w:val="21"/>
          <w:szCs w:val="21"/>
        </w:rPr>
        <w:t xml:space="preserve">SEI: 0050500005.001179/2026-84 </w:t>
      </w:r>
      <w:r w:rsidRPr="00DD135C">
        <w:rPr>
          <w:rFonts w:ascii="Arial" w:hAnsi="Arial" w:cs="Arial"/>
          <w:bCs/>
          <w:sz w:val="21"/>
          <w:szCs w:val="21"/>
        </w:rPr>
        <w:t>PROCESSO Nº ***********</w:t>
      </w:r>
      <w:r w:rsidRPr="00DD135C">
        <w:rPr>
          <w:rFonts w:ascii="Arial" w:hAnsi="Arial" w:cs="Arial"/>
          <w:sz w:val="21"/>
          <w:szCs w:val="21"/>
        </w:rPr>
        <w:t>, devidamente homologado pela autoridade superior, em _________</w:t>
      </w:r>
    </w:p>
    <w:p w14:paraId="2F851B56" w14:textId="77777777" w:rsidR="00DD135C" w:rsidRPr="00DD135C" w:rsidRDefault="00DD135C" w:rsidP="00DD135C">
      <w:pPr>
        <w:widowControl w:val="0"/>
        <w:spacing w:line="360" w:lineRule="auto"/>
        <w:jc w:val="center"/>
        <w:rPr>
          <w:rFonts w:ascii="Arial" w:eastAsia="Arial" w:hAnsi="Arial" w:cs="Arial"/>
          <w:b/>
          <w:sz w:val="21"/>
          <w:szCs w:val="21"/>
        </w:rPr>
      </w:pPr>
    </w:p>
    <w:p w14:paraId="20768C4F" w14:textId="77777777" w:rsidR="00DD135C" w:rsidRPr="00DD135C" w:rsidRDefault="00DD135C" w:rsidP="00DD135C">
      <w:pPr>
        <w:widowControl w:val="0"/>
        <w:spacing w:line="360" w:lineRule="auto"/>
        <w:jc w:val="center"/>
        <w:rPr>
          <w:rFonts w:ascii="Arial" w:hAnsi="Arial" w:cs="Arial"/>
          <w:sz w:val="21"/>
          <w:szCs w:val="21"/>
        </w:rPr>
      </w:pPr>
      <w:r w:rsidRPr="00DD135C">
        <w:rPr>
          <w:rFonts w:ascii="Arial" w:eastAsia="Arial" w:hAnsi="Arial" w:cs="Arial"/>
          <w:b/>
          <w:sz w:val="21"/>
          <w:szCs w:val="21"/>
        </w:rPr>
        <w:t xml:space="preserve"> </w:t>
      </w:r>
      <w:r w:rsidRPr="00DD135C">
        <w:rPr>
          <w:rFonts w:ascii="Arial" w:hAnsi="Arial" w:cs="Arial"/>
          <w:b/>
          <w:sz w:val="21"/>
          <w:szCs w:val="21"/>
        </w:rPr>
        <w:t>DO OBJETO</w:t>
      </w:r>
    </w:p>
    <w:p w14:paraId="7EF172E9" w14:textId="77777777" w:rsidR="00DD135C" w:rsidRPr="00DD135C" w:rsidRDefault="00DD135C" w:rsidP="00DD135C">
      <w:pPr>
        <w:pStyle w:val="NormalWeb"/>
        <w:spacing w:after="0" w:line="360" w:lineRule="auto"/>
        <w:jc w:val="both"/>
        <w:rPr>
          <w:rFonts w:ascii="Arial" w:hAnsi="Arial" w:cs="Arial"/>
          <w:sz w:val="21"/>
          <w:szCs w:val="21"/>
        </w:rPr>
      </w:pPr>
      <w:r w:rsidRPr="00DD135C">
        <w:rPr>
          <w:rFonts w:ascii="Arial" w:hAnsi="Arial" w:cs="Arial"/>
          <w:b/>
          <w:bCs/>
          <w:sz w:val="21"/>
          <w:szCs w:val="21"/>
        </w:rPr>
        <w:t>CLÁUSULA PRIMEIRA</w:t>
      </w:r>
      <w:r w:rsidRPr="00DD135C">
        <w:rPr>
          <w:rFonts w:ascii="Arial" w:hAnsi="Arial" w:cs="Arial"/>
          <w:sz w:val="21"/>
          <w:szCs w:val="21"/>
        </w:rPr>
        <w:t xml:space="preserve"> – Contratação de Ata de </w:t>
      </w:r>
      <w:r w:rsidRPr="00DD135C">
        <w:rPr>
          <w:rFonts w:ascii="Arial" w:eastAsia="Calibri" w:hAnsi="Arial" w:cs="Arial"/>
          <w:color w:val="000000"/>
          <w:sz w:val="21"/>
          <w:szCs w:val="21"/>
        </w:rPr>
        <w:t xml:space="preserve">Registro de preços para </w:t>
      </w:r>
      <w:r w:rsidRPr="00DD135C">
        <w:rPr>
          <w:rStyle w:val="Forte"/>
          <w:rFonts w:ascii="Arial" w:eastAsia="Calibri" w:hAnsi="Arial" w:cs="Arial"/>
          <w:b w:val="0"/>
          <w:bCs w:val="0"/>
          <w:color w:val="000000"/>
          <w:sz w:val="21"/>
          <w:szCs w:val="21"/>
        </w:rPr>
        <w:t xml:space="preserve">futura e eventual aquisição de ônibus </w:t>
      </w:r>
      <w:r w:rsidRPr="00DD135C">
        <w:rPr>
          <w:rFonts w:ascii="Arial" w:hAnsi="Arial" w:cs="Arial"/>
          <w:sz w:val="21"/>
          <w:szCs w:val="21"/>
        </w:rPr>
        <w:t xml:space="preserve">elétricos, fabricação e montagem nacionais, novos (zero km) e não descontinuados, e aquisição de carregadores de baterias veiculares, fabricação e montagem nacionais, novos </w:t>
      </w:r>
      <w:r w:rsidRPr="00DD135C">
        <w:rPr>
          <w:rFonts w:ascii="Arial" w:hAnsi="Arial" w:cs="Arial"/>
          <w:sz w:val="21"/>
          <w:szCs w:val="21"/>
        </w:rPr>
        <w:lastRenderedPageBreak/>
        <w:t xml:space="preserve">e não descontinuados, </w:t>
      </w:r>
      <w:r w:rsidRPr="00DD135C">
        <w:rPr>
          <w:rFonts w:ascii="Arial" w:eastAsia="Calibri" w:hAnsi="Arial" w:cs="Arial"/>
          <w:color w:val="000000"/>
          <w:sz w:val="21"/>
          <w:szCs w:val="21"/>
        </w:rPr>
        <w:t>destinados à operação no Sistema de Transporte Público de Passageiros da Região Metropolitana do Recife – STPP/RMR,</w:t>
      </w:r>
    </w:p>
    <w:p w14:paraId="0FD2480A" w14:textId="77777777" w:rsidR="00DD135C" w:rsidRPr="00DD135C" w:rsidRDefault="00DD135C" w:rsidP="00DD135C">
      <w:pPr>
        <w:pStyle w:val="NormalWeb"/>
        <w:spacing w:after="0" w:line="360" w:lineRule="auto"/>
        <w:jc w:val="both"/>
        <w:rPr>
          <w:rFonts w:ascii="Arial" w:hAnsi="Arial" w:cs="Arial"/>
          <w:color w:val="000000"/>
          <w:sz w:val="21"/>
          <w:szCs w:val="21"/>
          <w:shd w:val="clear" w:color="auto" w:fill="FFFFFF"/>
        </w:rPr>
      </w:pPr>
    </w:p>
    <w:p w14:paraId="1122509F" w14:textId="77777777" w:rsidR="00DD135C" w:rsidRPr="00DD135C" w:rsidRDefault="00DD135C" w:rsidP="00DD135C">
      <w:pPr>
        <w:widowControl w:val="0"/>
        <w:tabs>
          <w:tab w:val="left" w:pos="0"/>
        </w:tabs>
        <w:spacing w:line="360" w:lineRule="auto"/>
        <w:jc w:val="center"/>
        <w:rPr>
          <w:rFonts w:ascii="Arial" w:hAnsi="Arial" w:cs="Arial"/>
          <w:sz w:val="21"/>
          <w:szCs w:val="21"/>
        </w:rPr>
      </w:pPr>
      <w:r w:rsidRPr="00DD135C">
        <w:rPr>
          <w:rFonts w:ascii="Arial" w:hAnsi="Arial" w:cs="Arial"/>
          <w:b/>
          <w:sz w:val="21"/>
          <w:szCs w:val="21"/>
        </w:rPr>
        <w:t>DA DOCUMENTAÇÃO</w:t>
      </w:r>
    </w:p>
    <w:p w14:paraId="6C7BA4F2" w14:textId="77777777" w:rsidR="00DD135C" w:rsidRPr="00DD135C" w:rsidRDefault="00DD135C" w:rsidP="00DD135C">
      <w:pPr>
        <w:widowControl w:val="0"/>
        <w:spacing w:line="360" w:lineRule="auto"/>
        <w:jc w:val="both"/>
        <w:rPr>
          <w:rFonts w:ascii="Arial" w:hAnsi="Arial" w:cs="Arial"/>
          <w:sz w:val="21"/>
          <w:szCs w:val="21"/>
        </w:rPr>
      </w:pPr>
      <w:r w:rsidRPr="00DD135C">
        <w:rPr>
          <w:rFonts w:ascii="Arial" w:hAnsi="Arial" w:cs="Arial"/>
          <w:b/>
          <w:sz w:val="21"/>
          <w:szCs w:val="21"/>
        </w:rPr>
        <w:t xml:space="preserve">CLÁUSULA SEGUNDA </w:t>
      </w:r>
      <w:r w:rsidRPr="00DD135C">
        <w:rPr>
          <w:rFonts w:ascii="Arial" w:hAnsi="Arial" w:cs="Arial"/>
          <w:sz w:val="21"/>
          <w:szCs w:val="21"/>
        </w:rPr>
        <w:t>-</w:t>
      </w:r>
      <w:r w:rsidRPr="00DD135C">
        <w:rPr>
          <w:rFonts w:ascii="Arial" w:hAnsi="Arial" w:cs="Arial"/>
          <w:b/>
          <w:sz w:val="21"/>
          <w:szCs w:val="21"/>
        </w:rPr>
        <w:t xml:space="preserve"> </w:t>
      </w:r>
      <w:r w:rsidRPr="00DD135C">
        <w:rPr>
          <w:rFonts w:ascii="Arial" w:hAnsi="Arial" w:cs="Arial"/>
          <w:sz w:val="21"/>
          <w:szCs w:val="21"/>
        </w:rPr>
        <w:t>São partes integrantes deste Contrato, para todos os fins de direito, o processo relativo ao</w:t>
      </w:r>
      <w:r w:rsidRPr="00DD135C">
        <w:rPr>
          <w:rFonts w:ascii="Arial" w:hAnsi="Arial" w:cs="Arial"/>
          <w:sz w:val="21"/>
          <w:szCs w:val="21"/>
          <w:highlight w:val="white"/>
        </w:rPr>
        <w:t xml:space="preserve"> PREGÃO ELETRÔNICO Nº ***/2026, PROCESSO SEI N° ******************** </w:t>
      </w:r>
      <w:r w:rsidRPr="00DD135C">
        <w:rPr>
          <w:rFonts w:ascii="Arial" w:hAnsi="Arial" w:cs="Arial"/>
          <w:bCs/>
          <w:sz w:val="21"/>
          <w:szCs w:val="21"/>
          <w:highlight w:val="white"/>
        </w:rPr>
        <w:t>e</w:t>
      </w:r>
      <w:r w:rsidRPr="00DD135C">
        <w:rPr>
          <w:rFonts w:ascii="Arial" w:hAnsi="Arial" w:cs="Arial"/>
          <w:sz w:val="21"/>
          <w:szCs w:val="21"/>
        </w:rPr>
        <w:t xml:space="preserve"> todos os seus anexos.</w:t>
      </w:r>
    </w:p>
    <w:p w14:paraId="5E73D92A" w14:textId="77777777" w:rsidR="00DD135C" w:rsidRPr="00DD135C" w:rsidRDefault="00DD135C" w:rsidP="00DD135C">
      <w:pPr>
        <w:widowControl w:val="0"/>
        <w:spacing w:line="360" w:lineRule="auto"/>
        <w:jc w:val="center"/>
        <w:rPr>
          <w:rFonts w:ascii="Arial" w:hAnsi="Arial" w:cs="Arial"/>
          <w:sz w:val="21"/>
          <w:szCs w:val="21"/>
        </w:rPr>
      </w:pPr>
      <w:r w:rsidRPr="00DD135C">
        <w:rPr>
          <w:rFonts w:ascii="Arial" w:hAnsi="Arial" w:cs="Arial"/>
          <w:b/>
          <w:sz w:val="21"/>
          <w:szCs w:val="21"/>
        </w:rPr>
        <w:t>DO REGIME DE EXECUÇÃO</w:t>
      </w:r>
    </w:p>
    <w:p w14:paraId="1D5F06D6" w14:textId="77777777" w:rsidR="00DD135C" w:rsidRPr="00DD135C" w:rsidRDefault="00DD135C" w:rsidP="00DD135C">
      <w:pPr>
        <w:widowControl w:val="0"/>
        <w:spacing w:line="360" w:lineRule="auto"/>
        <w:jc w:val="both"/>
        <w:rPr>
          <w:rFonts w:ascii="Arial" w:hAnsi="Arial" w:cs="Arial"/>
          <w:sz w:val="21"/>
          <w:szCs w:val="21"/>
        </w:rPr>
      </w:pPr>
      <w:r w:rsidRPr="00DD135C">
        <w:rPr>
          <w:rFonts w:ascii="Arial" w:hAnsi="Arial" w:cs="Arial"/>
          <w:b/>
          <w:sz w:val="21"/>
          <w:szCs w:val="21"/>
        </w:rPr>
        <w:t xml:space="preserve">CLÁUSULA TERCEIRA </w:t>
      </w:r>
      <w:r w:rsidRPr="00DD135C">
        <w:rPr>
          <w:rFonts w:ascii="Arial" w:hAnsi="Arial" w:cs="Arial"/>
          <w:sz w:val="21"/>
          <w:szCs w:val="21"/>
        </w:rPr>
        <w:t xml:space="preserve">- </w:t>
      </w:r>
      <w:r w:rsidRPr="00DD135C">
        <w:rPr>
          <w:rFonts w:ascii="Arial" w:hAnsi="Arial" w:cs="Arial"/>
          <w:sz w:val="21"/>
          <w:szCs w:val="21"/>
          <w:shd w:val="clear" w:color="auto" w:fill="FFFFFF"/>
        </w:rPr>
        <w:t>O regime de execução dos serviços objeto do presente contrato é o de</w:t>
      </w:r>
      <w:r w:rsidRPr="00DD135C">
        <w:rPr>
          <w:rFonts w:ascii="Arial" w:hAnsi="Arial" w:cs="Arial"/>
          <w:color w:val="000000"/>
          <w:sz w:val="21"/>
          <w:szCs w:val="21"/>
          <w:shd w:val="clear" w:color="auto" w:fill="FFFFFF"/>
        </w:rPr>
        <w:t xml:space="preserve"> </w:t>
      </w:r>
      <w:r w:rsidRPr="00DD135C">
        <w:rPr>
          <w:rFonts w:ascii="Arial" w:hAnsi="Arial" w:cs="Arial"/>
          <w:sz w:val="21"/>
          <w:szCs w:val="21"/>
          <w:shd w:val="clear" w:color="auto" w:fill="FFFFFF"/>
        </w:rPr>
        <w:t xml:space="preserve">execução indireta, empreitada por preço global. </w:t>
      </w:r>
    </w:p>
    <w:p w14:paraId="61960CC4" w14:textId="77777777" w:rsidR="00DD135C" w:rsidRPr="00DD135C" w:rsidRDefault="00DD135C" w:rsidP="00DD135C">
      <w:pPr>
        <w:widowControl w:val="0"/>
        <w:spacing w:line="360" w:lineRule="auto"/>
        <w:jc w:val="center"/>
        <w:rPr>
          <w:rFonts w:ascii="Arial" w:hAnsi="Arial" w:cs="Arial"/>
          <w:sz w:val="21"/>
          <w:szCs w:val="21"/>
        </w:rPr>
      </w:pPr>
      <w:r w:rsidRPr="00DD135C">
        <w:rPr>
          <w:rFonts w:ascii="Arial" w:hAnsi="Arial" w:cs="Arial"/>
          <w:b/>
          <w:sz w:val="21"/>
          <w:szCs w:val="21"/>
        </w:rPr>
        <w:t>DA VIGÊNCIA</w:t>
      </w:r>
    </w:p>
    <w:p w14:paraId="5474B0EA" w14:textId="77777777" w:rsidR="00DD135C" w:rsidRPr="00DD135C" w:rsidRDefault="00DD135C" w:rsidP="00DD135C">
      <w:pPr>
        <w:tabs>
          <w:tab w:val="left" w:pos="567"/>
        </w:tabs>
        <w:spacing w:line="360" w:lineRule="auto"/>
        <w:ind w:right="43"/>
        <w:jc w:val="both"/>
        <w:rPr>
          <w:rFonts w:ascii="Arial" w:hAnsi="Arial" w:cs="Arial"/>
          <w:sz w:val="21"/>
          <w:szCs w:val="21"/>
        </w:rPr>
      </w:pPr>
      <w:r w:rsidRPr="00DD135C">
        <w:rPr>
          <w:rFonts w:ascii="Arial" w:hAnsi="Arial" w:cs="Arial"/>
          <w:b/>
          <w:sz w:val="21"/>
          <w:szCs w:val="21"/>
        </w:rPr>
        <w:t>CLÁUSULA QUARTA</w:t>
      </w:r>
      <w:r w:rsidRPr="00DD135C">
        <w:rPr>
          <w:rFonts w:ascii="Arial" w:hAnsi="Arial" w:cs="Arial"/>
          <w:sz w:val="21"/>
          <w:szCs w:val="21"/>
        </w:rPr>
        <w:t xml:space="preserve"> - </w:t>
      </w:r>
      <w:r w:rsidRPr="00DD135C">
        <w:rPr>
          <w:rFonts w:ascii="Arial" w:hAnsi="Arial" w:cs="Arial"/>
          <w:sz w:val="21"/>
          <w:szCs w:val="21"/>
          <w:shd w:val="clear" w:color="auto" w:fill="FFFFFF"/>
          <w:lang w:val="pt-PT" w:eastAsia="pt-BR"/>
        </w:rPr>
        <w:t xml:space="preserve">O contrato decorrente desta licitação terá vigência de XXX_, contados de sua assinatura, com possibilidade de prorrogação, por interesse das partes, com fulcro na Lei Federal 13.303/2016. </w:t>
      </w:r>
    </w:p>
    <w:p w14:paraId="1BB3E890" w14:textId="77777777" w:rsidR="00DD135C" w:rsidRPr="00DD135C" w:rsidRDefault="00DD135C" w:rsidP="00DD135C">
      <w:pPr>
        <w:widowControl w:val="0"/>
        <w:spacing w:line="360" w:lineRule="auto"/>
        <w:jc w:val="center"/>
        <w:rPr>
          <w:rFonts w:ascii="Arial" w:hAnsi="Arial" w:cs="Arial"/>
          <w:sz w:val="21"/>
          <w:szCs w:val="21"/>
        </w:rPr>
      </w:pPr>
      <w:r w:rsidRPr="00DD135C">
        <w:rPr>
          <w:rFonts w:ascii="Arial" w:hAnsi="Arial" w:cs="Arial"/>
          <w:b/>
          <w:sz w:val="21"/>
          <w:szCs w:val="21"/>
        </w:rPr>
        <w:t>DO PREÇO</w:t>
      </w:r>
    </w:p>
    <w:p w14:paraId="5FED90D6" w14:textId="77777777" w:rsidR="00DD135C" w:rsidRPr="00DD135C" w:rsidRDefault="00DD135C" w:rsidP="00DD135C">
      <w:pPr>
        <w:widowControl w:val="0"/>
        <w:spacing w:line="360" w:lineRule="auto"/>
        <w:jc w:val="both"/>
        <w:rPr>
          <w:rFonts w:ascii="Arial" w:hAnsi="Arial" w:cs="Arial"/>
          <w:sz w:val="21"/>
          <w:szCs w:val="21"/>
        </w:rPr>
      </w:pPr>
      <w:r w:rsidRPr="00DD135C">
        <w:rPr>
          <w:rFonts w:ascii="Arial" w:hAnsi="Arial" w:cs="Arial"/>
          <w:b/>
          <w:sz w:val="21"/>
          <w:szCs w:val="21"/>
        </w:rPr>
        <w:t xml:space="preserve">CLÁUSULA QUINTA </w:t>
      </w:r>
      <w:r w:rsidRPr="00DD135C">
        <w:rPr>
          <w:rFonts w:ascii="Arial" w:hAnsi="Arial" w:cs="Arial"/>
          <w:sz w:val="21"/>
          <w:szCs w:val="21"/>
        </w:rPr>
        <w:t>- A CONTRATANTE pagará à CONTRATADA o valor de R$ _______ (_____), sendo o valor mensal, de R$ _____ (_____</w:t>
      </w:r>
      <w:r w:rsidRPr="00DD135C">
        <w:rPr>
          <w:rFonts w:ascii="Arial" w:eastAsia="Arial Unicode MS" w:hAnsi="Arial" w:cs="Arial"/>
          <w:sz w:val="21"/>
          <w:szCs w:val="21"/>
        </w:rPr>
        <w:t xml:space="preserve">), conforme </w:t>
      </w:r>
      <w:r w:rsidRPr="00DD135C">
        <w:rPr>
          <w:rFonts w:ascii="Arial" w:hAnsi="Arial" w:cs="Arial"/>
          <w:sz w:val="21"/>
          <w:szCs w:val="21"/>
        </w:rPr>
        <w:t>estabelecido na proposta.</w:t>
      </w:r>
    </w:p>
    <w:p w14:paraId="37DA483F" w14:textId="77777777" w:rsidR="00DD135C" w:rsidRPr="00DD135C" w:rsidRDefault="00DD135C" w:rsidP="00DD135C">
      <w:pPr>
        <w:widowControl w:val="0"/>
        <w:spacing w:line="360" w:lineRule="auto"/>
        <w:jc w:val="both"/>
        <w:rPr>
          <w:rFonts w:ascii="Arial" w:hAnsi="Arial" w:cs="Arial"/>
          <w:b/>
          <w:sz w:val="21"/>
          <w:szCs w:val="21"/>
        </w:rPr>
      </w:pPr>
    </w:p>
    <w:p w14:paraId="4C125EF2" w14:textId="77777777" w:rsidR="00DD135C" w:rsidRPr="00DD135C" w:rsidRDefault="00DD135C" w:rsidP="00DD135C">
      <w:pPr>
        <w:widowControl w:val="0"/>
        <w:spacing w:line="360" w:lineRule="auto"/>
        <w:jc w:val="both"/>
        <w:rPr>
          <w:rFonts w:ascii="Arial" w:hAnsi="Arial" w:cs="Arial"/>
          <w:sz w:val="21"/>
          <w:szCs w:val="21"/>
        </w:rPr>
      </w:pPr>
      <w:r w:rsidRPr="00DD135C">
        <w:rPr>
          <w:rFonts w:ascii="Arial" w:hAnsi="Arial" w:cs="Arial"/>
          <w:b/>
          <w:bCs/>
          <w:sz w:val="21"/>
          <w:szCs w:val="21"/>
          <w:shd w:val="clear" w:color="auto" w:fill="FFFFFF"/>
        </w:rPr>
        <w:t xml:space="preserve">                                          DO REAJUSTE E REPACTUAÇÃO</w:t>
      </w:r>
    </w:p>
    <w:p w14:paraId="037ECFD0" w14:textId="77777777" w:rsidR="00DD135C" w:rsidRPr="00DD135C" w:rsidRDefault="00DD135C" w:rsidP="00DD135C">
      <w:pPr>
        <w:pStyle w:val="PargrafodaLista1"/>
        <w:spacing w:after="120" w:line="360" w:lineRule="auto"/>
        <w:ind w:left="0"/>
        <w:jc w:val="both"/>
        <w:rPr>
          <w:rFonts w:ascii="Arial" w:hAnsi="Arial" w:cs="Arial"/>
          <w:sz w:val="21"/>
          <w:szCs w:val="21"/>
        </w:rPr>
      </w:pPr>
      <w:r w:rsidRPr="00DD135C">
        <w:rPr>
          <w:rFonts w:ascii="Arial" w:hAnsi="Arial" w:cs="Arial"/>
          <w:b/>
          <w:bCs/>
          <w:sz w:val="21"/>
          <w:szCs w:val="21"/>
        </w:rPr>
        <w:t xml:space="preserve">CLÁUSULA SEXTA </w:t>
      </w:r>
      <w:proofErr w:type="gramStart"/>
      <w:r w:rsidRPr="00DD135C">
        <w:rPr>
          <w:rFonts w:ascii="Arial" w:hAnsi="Arial" w:cs="Arial"/>
          <w:b/>
          <w:bCs/>
          <w:sz w:val="21"/>
          <w:szCs w:val="21"/>
        </w:rPr>
        <w:t xml:space="preserve">-  </w:t>
      </w:r>
      <w:r w:rsidRPr="00DD135C">
        <w:rPr>
          <w:rFonts w:ascii="Arial" w:hAnsi="Arial" w:cs="Arial"/>
          <w:sz w:val="21"/>
          <w:szCs w:val="21"/>
        </w:rPr>
        <w:t>Havendo</w:t>
      </w:r>
      <w:proofErr w:type="gramEnd"/>
      <w:r w:rsidRPr="00DD135C">
        <w:rPr>
          <w:rFonts w:ascii="Arial" w:hAnsi="Arial" w:cs="Arial"/>
          <w:sz w:val="21"/>
          <w:szCs w:val="21"/>
        </w:rPr>
        <w:t xml:space="preserve"> interesse das partes</w:t>
      </w:r>
      <w:r w:rsidRPr="00DD135C">
        <w:rPr>
          <w:rFonts w:ascii="Arial" w:hAnsi="Arial" w:cs="Arial"/>
          <w:b/>
          <w:bCs/>
          <w:sz w:val="21"/>
          <w:szCs w:val="21"/>
        </w:rPr>
        <w:t xml:space="preserve"> CONTRATANTES </w:t>
      </w:r>
      <w:r w:rsidRPr="00DD135C">
        <w:rPr>
          <w:rFonts w:ascii="Arial" w:hAnsi="Arial" w:cs="Arial"/>
          <w:sz w:val="21"/>
          <w:szCs w:val="21"/>
        </w:rPr>
        <w:t>em prorrogar o contrato a empresa</w:t>
      </w:r>
      <w:r w:rsidRPr="00DD135C">
        <w:rPr>
          <w:rFonts w:ascii="Arial" w:hAnsi="Arial" w:cs="Arial"/>
          <w:b/>
          <w:bCs/>
          <w:sz w:val="21"/>
          <w:szCs w:val="21"/>
        </w:rPr>
        <w:t xml:space="preserve"> CONTRATADA </w:t>
      </w:r>
      <w:r w:rsidRPr="00DD135C">
        <w:rPr>
          <w:rFonts w:ascii="Arial" w:hAnsi="Arial" w:cs="Arial"/>
          <w:sz w:val="21"/>
          <w:szCs w:val="21"/>
        </w:rPr>
        <w:t>deverá pleitear o reajuste dos preços até a data anterior à efetivação da prorrogação contratual, sob pena de, não o fazendo tempestivamente, ocorrer a preclusão do seu direito.</w:t>
      </w:r>
    </w:p>
    <w:p w14:paraId="312CBFC7" w14:textId="0CB6A20F" w:rsidR="00DD135C" w:rsidRPr="00DD135C" w:rsidRDefault="00DD135C" w:rsidP="00DD135C">
      <w:pPr>
        <w:pStyle w:val="PargrafodaLista1"/>
        <w:spacing w:after="120" w:line="360" w:lineRule="auto"/>
        <w:ind w:left="0"/>
        <w:jc w:val="both"/>
        <w:rPr>
          <w:rFonts w:ascii="Arial" w:hAnsi="Arial" w:cs="Arial"/>
          <w:sz w:val="21"/>
          <w:szCs w:val="21"/>
        </w:rPr>
      </w:pPr>
      <w:r w:rsidRPr="00DD135C">
        <w:rPr>
          <w:rFonts w:ascii="Arial" w:hAnsi="Arial" w:cs="Arial"/>
          <w:b/>
          <w:bCs/>
          <w:sz w:val="21"/>
          <w:szCs w:val="21"/>
        </w:rPr>
        <w:t>PARÁGRAFO PRIMEIRO</w:t>
      </w:r>
      <w:r w:rsidRPr="00DD135C">
        <w:rPr>
          <w:rFonts w:ascii="Arial" w:hAnsi="Arial" w:cs="Arial"/>
          <w:sz w:val="21"/>
          <w:szCs w:val="21"/>
        </w:rPr>
        <w:t>.</w:t>
      </w:r>
      <w:r w:rsidRPr="00DD135C">
        <w:rPr>
          <w:rFonts w:ascii="Arial" w:hAnsi="Arial" w:cs="Arial"/>
          <w:b/>
          <w:bCs/>
          <w:sz w:val="21"/>
          <w:szCs w:val="21"/>
        </w:rPr>
        <w:t xml:space="preserve"> </w:t>
      </w:r>
      <w:r w:rsidRPr="00DD135C">
        <w:rPr>
          <w:rFonts w:ascii="Arial" w:hAnsi="Arial" w:cs="Arial"/>
          <w:sz w:val="21"/>
          <w:szCs w:val="21"/>
        </w:rPr>
        <w:t xml:space="preserve">Será assegurado o restabelecimento do equilíbrio econômico-financeiro inicial, na hipótese de </w:t>
      </w:r>
      <w:r w:rsidRPr="00DD135C">
        <w:rPr>
          <w:rFonts w:ascii="Arial" w:hAnsi="Arial" w:cs="Arial"/>
          <w:color w:val="000000"/>
          <w:sz w:val="21"/>
          <w:szCs w:val="21"/>
        </w:rPr>
        <w:t xml:space="preserve">caso fortuito ou fato do príncipe ou em decorrência de fatos imprevisíveis ou previsíveis de consequências incalculáveis, que inviabilizem a execução do contrato tal como pactuado, respeitada, em qualquer caso, a </w:t>
      </w:r>
      <w:r w:rsidRPr="0070540B">
        <w:rPr>
          <w:rFonts w:ascii="Arial" w:hAnsi="Arial" w:cs="Arial"/>
          <w:color w:val="000000"/>
          <w:sz w:val="21"/>
          <w:szCs w:val="21"/>
        </w:rPr>
        <w:t>repartição objetiva de risco estabelecida no contrato, de acordo</w:t>
      </w:r>
      <w:r w:rsidRPr="0070540B">
        <w:rPr>
          <w:rFonts w:ascii="Arial" w:hAnsi="Arial" w:cs="Arial"/>
          <w:sz w:val="21"/>
          <w:szCs w:val="21"/>
        </w:rPr>
        <w:t xml:space="preserve"> com o art. </w:t>
      </w:r>
      <w:r w:rsidR="0070540B" w:rsidRPr="0070540B">
        <w:rPr>
          <w:rFonts w:ascii="Arial" w:hAnsi="Arial" w:cs="Arial"/>
          <w:sz w:val="21"/>
          <w:szCs w:val="21"/>
        </w:rPr>
        <w:t>81</w:t>
      </w:r>
      <w:r w:rsidRPr="0070540B">
        <w:rPr>
          <w:rFonts w:ascii="Arial" w:hAnsi="Arial" w:cs="Arial"/>
          <w:sz w:val="21"/>
          <w:szCs w:val="21"/>
        </w:rPr>
        <w:t>,</w:t>
      </w:r>
      <w:r w:rsidR="0070540B" w:rsidRPr="0070540B">
        <w:rPr>
          <w:rFonts w:ascii="Arial" w:hAnsi="Arial" w:cs="Arial"/>
          <w:sz w:val="21"/>
          <w:szCs w:val="21"/>
        </w:rPr>
        <w:t xml:space="preserve"> V</w:t>
      </w:r>
      <w:r w:rsidRPr="0070540B">
        <w:rPr>
          <w:rFonts w:ascii="Arial" w:hAnsi="Arial" w:cs="Arial"/>
          <w:sz w:val="21"/>
          <w:szCs w:val="21"/>
        </w:rPr>
        <w:t>I</w:t>
      </w:r>
      <w:r w:rsidR="0070540B" w:rsidRPr="0070540B">
        <w:rPr>
          <w:rFonts w:ascii="Arial" w:hAnsi="Arial" w:cs="Arial"/>
          <w:sz w:val="21"/>
          <w:szCs w:val="21"/>
        </w:rPr>
        <w:t xml:space="preserve"> </w:t>
      </w:r>
      <w:r w:rsidRPr="0070540B">
        <w:rPr>
          <w:rFonts w:ascii="Arial" w:hAnsi="Arial" w:cs="Arial"/>
          <w:sz w:val="21"/>
          <w:szCs w:val="21"/>
        </w:rPr>
        <w:t xml:space="preserve">da Lei nº </w:t>
      </w:r>
      <w:r w:rsidR="004C5FF6" w:rsidRPr="0070540B">
        <w:rPr>
          <w:rFonts w:ascii="Arial" w:hAnsi="Arial" w:cs="Arial"/>
          <w:sz w:val="21"/>
          <w:szCs w:val="21"/>
        </w:rPr>
        <w:t>13</w:t>
      </w:r>
      <w:r w:rsidR="0070540B" w:rsidRPr="0070540B">
        <w:rPr>
          <w:rFonts w:ascii="Arial" w:hAnsi="Arial" w:cs="Arial"/>
          <w:sz w:val="21"/>
          <w:szCs w:val="21"/>
        </w:rPr>
        <w:t>.</w:t>
      </w:r>
      <w:r w:rsidR="004C5FF6" w:rsidRPr="0070540B">
        <w:rPr>
          <w:rFonts w:ascii="Arial" w:hAnsi="Arial" w:cs="Arial"/>
          <w:sz w:val="21"/>
          <w:szCs w:val="21"/>
        </w:rPr>
        <w:t>303</w:t>
      </w:r>
      <w:r w:rsidR="0070540B" w:rsidRPr="0070540B">
        <w:rPr>
          <w:rFonts w:ascii="Arial" w:hAnsi="Arial" w:cs="Arial"/>
          <w:sz w:val="21"/>
          <w:szCs w:val="21"/>
        </w:rPr>
        <w:t>.</w:t>
      </w:r>
    </w:p>
    <w:p w14:paraId="1CC613C8" w14:textId="77777777" w:rsidR="00DD135C" w:rsidRPr="00DD135C" w:rsidRDefault="00DD135C" w:rsidP="00DD135C">
      <w:pPr>
        <w:pStyle w:val="PargrafodaLista1"/>
        <w:spacing w:after="120" w:line="360" w:lineRule="auto"/>
        <w:ind w:left="0"/>
        <w:jc w:val="both"/>
        <w:rPr>
          <w:rFonts w:ascii="Arial" w:hAnsi="Arial" w:cs="Arial"/>
          <w:sz w:val="21"/>
          <w:szCs w:val="21"/>
        </w:rPr>
      </w:pPr>
      <w:r w:rsidRPr="00DD135C">
        <w:rPr>
          <w:rFonts w:ascii="Arial" w:hAnsi="Arial" w:cs="Arial"/>
          <w:b/>
          <w:bCs/>
          <w:sz w:val="21"/>
          <w:szCs w:val="21"/>
        </w:rPr>
        <w:lastRenderedPageBreak/>
        <w:t>PARÁGRAFO SEGUNDO.</w:t>
      </w:r>
      <w:r w:rsidRPr="00DD135C">
        <w:rPr>
          <w:rFonts w:ascii="Arial" w:hAnsi="Arial" w:cs="Arial"/>
          <w:sz w:val="21"/>
          <w:szCs w:val="21"/>
          <w:shd w:val="clear" w:color="auto" w:fill="FFFFFF"/>
        </w:rPr>
        <w:t xml:space="preserve"> O reajuste de valores apresentados em proposta comercial somente será possível após transcorridos 12 meses da data de apresentação da proposta, o reajuste dar-se-á pelo indexador de inflação vigente – IPCA (Índice Nacional de Preços ao Consumidor</w:t>
      </w:r>
    </w:p>
    <w:p w14:paraId="2E78BC16" w14:textId="7BB15E5B" w:rsidR="00DD135C" w:rsidRDefault="00DD135C" w:rsidP="00DD135C">
      <w:pPr>
        <w:pStyle w:val="PargrafodaLista1"/>
        <w:spacing w:after="120" w:line="360" w:lineRule="auto"/>
        <w:ind w:left="0"/>
        <w:jc w:val="both"/>
        <w:rPr>
          <w:rFonts w:ascii="Arial" w:hAnsi="Arial" w:cs="Arial"/>
          <w:sz w:val="21"/>
          <w:szCs w:val="21"/>
          <w:shd w:val="clear" w:color="auto" w:fill="FFFFFF"/>
        </w:rPr>
      </w:pPr>
      <w:r w:rsidRPr="00DD135C">
        <w:rPr>
          <w:rFonts w:ascii="Arial" w:hAnsi="Arial" w:cs="Arial"/>
          <w:b/>
          <w:bCs/>
          <w:sz w:val="21"/>
          <w:szCs w:val="21"/>
          <w:shd w:val="clear" w:color="auto" w:fill="FFFFFF"/>
        </w:rPr>
        <w:t xml:space="preserve">PARÁGRAFO TERCEIRO. </w:t>
      </w:r>
      <w:r w:rsidRPr="00DD135C">
        <w:rPr>
          <w:rFonts w:ascii="Arial" w:hAnsi="Arial" w:cs="Arial"/>
          <w:sz w:val="21"/>
          <w:szCs w:val="21"/>
          <w:shd w:val="clear" w:color="auto" w:fill="FFFFFF"/>
        </w:rPr>
        <w:t xml:space="preserve">A prestação de serviço objeto do presente contrato não gerará vínculo empregatício entre os empregados e a </w:t>
      </w:r>
      <w:r w:rsidRPr="00DD135C">
        <w:rPr>
          <w:rFonts w:ascii="Arial" w:hAnsi="Arial" w:cs="Arial"/>
          <w:b/>
          <w:bCs/>
          <w:sz w:val="21"/>
          <w:szCs w:val="21"/>
          <w:shd w:val="clear" w:color="auto" w:fill="FFFFFF"/>
        </w:rPr>
        <w:t>CONTRATANTE</w:t>
      </w:r>
      <w:r w:rsidRPr="00DD135C">
        <w:rPr>
          <w:rFonts w:ascii="Arial" w:hAnsi="Arial" w:cs="Arial"/>
          <w:sz w:val="21"/>
          <w:szCs w:val="21"/>
          <w:shd w:val="clear" w:color="auto" w:fill="FFFFFF"/>
        </w:rPr>
        <w:t>, vedando-se qualquer relação que caracterize pessoalidade e subordinação direta.</w:t>
      </w:r>
    </w:p>
    <w:p w14:paraId="7DA863FB" w14:textId="77777777" w:rsidR="0070540B" w:rsidRPr="00DD135C" w:rsidRDefault="0070540B" w:rsidP="00DD135C">
      <w:pPr>
        <w:pStyle w:val="PargrafodaLista1"/>
        <w:spacing w:after="120" w:line="360" w:lineRule="auto"/>
        <w:ind w:left="0"/>
        <w:jc w:val="both"/>
        <w:rPr>
          <w:rFonts w:ascii="Arial" w:hAnsi="Arial" w:cs="Arial"/>
          <w:sz w:val="21"/>
          <w:szCs w:val="21"/>
          <w:shd w:val="clear" w:color="auto" w:fill="FFFFFF"/>
        </w:rPr>
      </w:pPr>
    </w:p>
    <w:p w14:paraId="3537DFBD" w14:textId="40109297" w:rsidR="0070540B" w:rsidRPr="0070540B" w:rsidRDefault="0070540B" w:rsidP="0070540B">
      <w:pPr>
        <w:pStyle w:val="PargrafodaLista1"/>
        <w:spacing w:after="120" w:line="360" w:lineRule="auto"/>
        <w:ind w:left="0"/>
        <w:jc w:val="center"/>
        <w:rPr>
          <w:rFonts w:ascii="Arial" w:hAnsi="Arial" w:cs="Arial"/>
          <w:b/>
          <w:bCs/>
          <w:sz w:val="21"/>
          <w:szCs w:val="21"/>
        </w:rPr>
      </w:pPr>
      <w:r w:rsidRPr="0070540B">
        <w:rPr>
          <w:rFonts w:ascii="Arial" w:hAnsi="Arial" w:cs="Arial"/>
          <w:b/>
          <w:bCs/>
          <w:sz w:val="21"/>
          <w:szCs w:val="21"/>
        </w:rPr>
        <w:t>DAS OBRIGAÇÕES DA CONTRATADA</w:t>
      </w:r>
    </w:p>
    <w:p w14:paraId="0560D486" w14:textId="77777777" w:rsidR="00DD135C" w:rsidRPr="00DD135C" w:rsidRDefault="00DD135C" w:rsidP="00DD135C">
      <w:pPr>
        <w:spacing w:after="120" w:line="360" w:lineRule="auto"/>
        <w:ind w:left="357"/>
        <w:jc w:val="both"/>
        <w:rPr>
          <w:rFonts w:ascii="Arial" w:hAnsi="Arial" w:cs="Arial"/>
          <w:sz w:val="21"/>
          <w:szCs w:val="21"/>
        </w:rPr>
      </w:pPr>
      <w:r w:rsidRPr="00DD135C">
        <w:rPr>
          <w:rFonts w:ascii="Arial" w:hAnsi="Arial" w:cs="Arial"/>
          <w:b/>
          <w:sz w:val="21"/>
          <w:szCs w:val="21"/>
        </w:rPr>
        <w:t xml:space="preserve">CLÁUSULA SÉTIMA </w:t>
      </w:r>
      <w:r w:rsidRPr="00DD135C">
        <w:rPr>
          <w:rFonts w:ascii="Arial" w:hAnsi="Arial" w:cs="Arial"/>
          <w:sz w:val="21"/>
          <w:szCs w:val="21"/>
        </w:rPr>
        <w:t xml:space="preserve">- Cumprir todas as obrigações constantes deste Termo de Referência e em seus Apêndices, assumindo exclusivamente seus os riscos e as despesas decorrentes da boa e perfeita execução do objeto. </w:t>
      </w:r>
    </w:p>
    <w:p w14:paraId="6EC5BDC4" w14:textId="77777777" w:rsidR="00DD135C" w:rsidRPr="00DD135C" w:rsidRDefault="00DD135C" w:rsidP="00DD135C">
      <w:pPr>
        <w:spacing w:after="120" w:line="360" w:lineRule="auto"/>
        <w:ind w:left="357"/>
        <w:jc w:val="both"/>
        <w:rPr>
          <w:rFonts w:ascii="Arial" w:hAnsi="Arial" w:cs="Arial"/>
          <w:sz w:val="21"/>
          <w:szCs w:val="21"/>
        </w:rPr>
      </w:pPr>
      <w:r w:rsidRPr="00DD135C">
        <w:rPr>
          <w:rFonts w:ascii="Arial" w:hAnsi="Arial" w:cs="Arial"/>
          <w:b/>
          <w:bCs/>
          <w:sz w:val="21"/>
          <w:szCs w:val="21"/>
        </w:rPr>
        <w:t xml:space="preserve">PARÁGRAFO PRIMEIRO- </w:t>
      </w:r>
      <w:r w:rsidRPr="00DD135C">
        <w:rPr>
          <w:rFonts w:ascii="Arial" w:hAnsi="Arial" w:cs="Arial"/>
          <w:sz w:val="21"/>
          <w:szCs w:val="21"/>
        </w:rPr>
        <w:t>Entregar os bens de acordo com as especificações constantes no Termo de Referência e anexos.</w:t>
      </w:r>
    </w:p>
    <w:p w14:paraId="330E0509" w14:textId="77777777" w:rsidR="00DD135C" w:rsidRPr="00DD135C" w:rsidRDefault="00DD135C" w:rsidP="00DD135C">
      <w:pPr>
        <w:spacing w:after="120" w:line="360" w:lineRule="auto"/>
        <w:ind w:left="357"/>
        <w:jc w:val="both"/>
        <w:rPr>
          <w:rFonts w:ascii="Arial" w:hAnsi="Arial" w:cs="Arial"/>
          <w:sz w:val="21"/>
          <w:szCs w:val="21"/>
        </w:rPr>
      </w:pPr>
      <w:r w:rsidRPr="00DD135C">
        <w:rPr>
          <w:rFonts w:ascii="Arial" w:hAnsi="Arial" w:cs="Arial"/>
          <w:b/>
          <w:bCs/>
          <w:sz w:val="21"/>
          <w:szCs w:val="21"/>
        </w:rPr>
        <w:t xml:space="preserve">PARÁGRAFO SEGUNDO- </w:t>
      </w:r>
      <w:r w:rsidRPr="00DD135C">
        <w:rPr>
          <w:rFonts w:ascii="Arial" w:hAnsi="Arial" w:cs="Arial"/>
          <w:sz w:val="21"/>
          <w:szCs w:val="21"/>
        </w:rPr>
        <w:t xml:space="preserve">Cumprir todas as obrigações constantes deste Termo de Referência e em seus Apêndices, assumindo exclusivamente seus os riscos e as despesas decorrentes da boa e perfeita execução do objeto. </w:t>
      </w:r>
    </w:p>
    <w:p w14:paraId="3BE3F56C" w14:textId="77777777" w:rsidR="00DD135C" w:rsidRPr="00DD135C" w:rsidRDefault="00DD135C" w:rsidP="00DD135C">
      <w:pPr>
        <w:spacing w:after="120" w:line="360" w:lineRule="auto"/>
        <w:ind w:left="357"/>
        <w:jc w:val="both"/>
        <w:rPr>
          <w:rFonts w:ascii="Arial" w:hAnsi="Arial" w:cs="Arial"/>
          <w:sz w:val="21"/>
          <w:szCs w:val="21"/>
        </w:rPr>
      </w:pPr>
      <w:r w:rsidRPr="00DD135C">
        <w:rPr>
          <w:rFonts w:ascii="Arial" w:hAnsi="Arial" w:cs="Arial"/>
          <w:b/>
          <w:bCs/>
          <w:sz w:val="21"/>
          <w:szCs w:val="21"/>
        </w:rPr>
        <w:t xml:space="preserve">PARÁGRAFO TERCEIRO- </w:t>
      </w:r>
      <w:r w:rsidRPr="00DD135C">
        <w:rPr>
          <w:rFonts w:ascii="Arial" w:hAnsi="Arial" w:cs="Arial"/>
          <w:sz w:val="21"/>
          <w:szCs w:val="21"/>
        </w:rPr>
        <w:t>A CONTRATADA deverá indicar, formalmente, no prazo máximo de até 05 (cinco) dias úteis após a assinatura do contrato, um Gerente de Projeto da Empresa Contratada (GPEC), responsável pela coordenação geral dos serviços, competindo ao GPEC:</w:t>
      </w:r>
    </w:p>
    <w:p w14:paraId="334B1131" w14:textId="77777777" w:rsidR="00DD135C" w:rsidRPr="00DD135C" w:rsidRDefault="00DD135C" w:rsidP="00DD135C">
      <w:pPr>
        <w:spacing w:after="120" w:line="360" w:lineRule="auto"/>
        <w:ind w:left="357"/>
        <w:jc w:val="both"/>
        <w:rPr>
          <w:rFonts w:ascii="Arial" w:hAnsi="Arial" w:cs="Arial"/>
          <w:sz w:val="21"/>
          <w:szCs w:val="21"/>
        </w:rPr>
      </w:pPr>
      <w:r w:rsidRPr="00DD135C">
        <w:rPr>
          <w:rFonts w:ascii="Arial" w:hAnsi="Arial" w:cs="Arial"/>
          <w:sz w:val="21"/>
          <w:szCs w:val="21"/>
        </w:rPr>
        <w:t>a) elaborar e submeter ao Órgão Gestor o cronograma detalhado de execução dos serviços, contemplando prazos, etapas e marcos de entrega;</w:t>
      </w:r>
    </w:p>
    <w:p w14:paraId="61DF6049" w14:textId="77777777" w:rsidR="00DD135C" w:rsidRPr="00DD135C" w:rsidRDefault="00DD135C" w:rsidP="00DD135C">
      <w:pPr>
        <w:spacing w:after="120" w:line="360" w:lineRule="auto"/>
        <w:ind w:left="357"/>
        <w:jc w:val="both"/>
        <w:rPr>
          <w:rFonts w:ascii="Arial" w:hAnsi="Arial" w:cs="Arial"/>
          <w:sz w:val="21"/>
          <w:szCs w:val="21"/>
        </w:rPr>
      </w:pPr>
      <w:r w:rsidRPr="00DD135C">
        <w:rPr>
          <w:rFonts w:ascii="Arial" w:hAnsi="Arial" w:cs="Arial"/>
          <w:sz w:val="21"/>
          <w:szCs w:val="21"/>
        </w:rPr>
        <w:t>b) elaborar e encaminhar demais documentos necessários ao planejamento, acompanhamento e controle da execução contratual;</w:t>
      </w:r>
    </w:p>
    <w:p w14:paraId="517DC867" w14:textId="77777777" w:rsidR="00DD135C" w:rsidRPr="00DD135C" w:rsidRDefault="00DD135C" w:rsidP="00DD135C">
      <w:pPr>
        <w:spacing w:after="120" w:line="360" w:lineRule="auto"/>
        <w:ind w:left="357"/>
        <w:jc w:val="both"/>
        <w:rPr>
          <w:rFonts w:ascii="Arial" w:hAnsi="Arial" w:cs="Arial"/>
          <w:sz w:val="21"/>
          <w:szCs w:val="21"/>
        </w:rPr>
      </w:pPr>
      <w:r w:rsidRPr="00DD135C">
        <w:rPr>
          <w:rFonts w:ascii="Arial" w:hAnsi="Arial" w:cs="Arial"/>
          <w:sz w:val="21"/>
          <w:szCs w:val="21"/>
        </w:rPr>
        <w:t>c) assegurar que todas as orientações, determinações e diretrizes emitidas pela CONTRATANTE sejam devidamente comunicadas e observadas pela equipe da CONTRATADA;</w:t>
      </w:r>
    </w:p>
    <w:p w14:paraId="617E093B" w14:textId="77777777" w:rsidR="00DD135C" w:rsidRPr="00DD135C" w:rsidRDefault="00DD135C" w:rsidP="00DD135C">
      <w:pPr>
        <w:spacing w:after="120" w:line="360" w:lineRule="auto"/>
        <w:ind w:left="357"/>
        <w:jc w:val="both"/>
        <w:rPr>
          <w:rFonts w:ascii="Arial" w:hAnsi="Arial" w:cs="Arial"/>
          <w:sz w:val="21"/>
          <w:szCs w:val="21"/>
        </w:rPr>
      </w:pPr>
      <w:r w:rsidRPr="00DD135C">
        <w:rPr>
          <w:rFonts w:ascii="Arial" w:hAnsi="Arial" w:cs="Arial"/>
          <w:sz w:val="21"/>
          <w:szCs w:val="21"/>
        </w:rPr>
        <w:t xml:space="preserve">d) manter fluxo contínuo e transparente de comunicação com o Gestor do Contrato; </w:t>
      </w:r>
    </w:p>
    <w:p w14:paraId="3B351944" w14:textId="77777777" w:rsidR="00DD135C" w:rsidRPr="00DD135C" w:rsidRDefault="00DD135C" w:rsidP="00DD135C">
      <w:pPr>
        <w:spacing w:after="120" w:line="360" w:lineRule="auto"/>
        <w:ind w:left="357"/>
        <w:jc w:val="both"/>
        <w:rPr>
          <w:rFonts w:ascii="Arial" w:hAnsi="Arial" w:cs="Arial"/>
          <w:sz w:val="21"/>
          <w:szCs w:val="21"/>
        </w:rPr>
      </w:pPr>
      <w:r w:rsidRPr="00DD135C">
        <w:rPr>
          <w:rFonts w:ascii="Arial" w:hAnsi="Arial" w:cs="Arial"/>
          <w:b/>
          <w:bCs/>
          <w:sz w:val="21"/>
          <w:szCs w:val="21"/>
        </w:rPr>
        <w:t xml:space="preserve">PARÁGRAFO QUARTO- </w:t>
      </w:r>
      <w:r w:rsidRPr="00DD135C">
        <w:rPr>
          <w:rFonts w:ascii="Arial" w:hAnsi="Arial" w:cs="Arial"/>
          <w:sz w:val="21"/>
          <w:szCs w:val="21"/>
        </w:rPr>
        <w:t>Providenciar a imediata correção das irregularidades apontadas pelo Contratante, quanto à execução do fornecimento.</w:t>
      </w:r>
    </w:p>
    <w:p w14:paraId="7F1710B4" w14:textId="77777777" w:rsidR="00DD135C" w:rsidRPr="00DD135C" w:rsidRDefault="00DD135C" w:rsidP="00DD135C">
      <w:pPr>
        <w:spacing w:after="120" w:line="360" w:lineRule="auto"/>
        <w:jc w:val="both"/>
        <w:rPr>
          <w:rFonts w:ascii="Arial" w:hAnsi="Arial" w:cs="Arial"/>
          <w:b/>
          <w:bCs/>
          <w:sz w:val="21"/>
          <w:szCs w:val="21"/>
        </w:rPr>
      </w:pPr>
      <w:r w:rsidRPr="00DD135C">
        <w:rPr>
          <w:rFonts w:ascii="Arial" w:hAnsi="Arial" w:cs="Arial"/>
          <w:b/>
          <w:bCs/>
          <w:sz w:val="21"/>
          <w:szCs w:val="21"/>
        </w:rPr>
        <w:t xml:space="preserve">      PARÁGRAFO SEXTO- </w:t>
      </w:r>
      <w:r w:rsidRPr="00DD135C">
        <w:rPr>
          <w:rFonts w:ascii="Arial" w:hAnsi="Arial" w:cs="Arial"/>
          <w:sz w:val="21"/>
          <w:szCs w:val="21"/>
        </w:rPr>
        <w:t>Garantir a boa qualidade dos bens entregues.</w:t>
      </w:r>
    </w:p>
    <w:p w14:paraId="32E8C2C7" w14:textId="77777777" w:rsidR="00DD135C" w:rsidRPr="00DD135C" w:rsidRDefault="00DD135C" w:rsidP="00DD135C">
      <w:pPr>
        <w:spacing w:after="120" w:line="360" w:lineRule="auto"/>
        <w:ind w:left="357"/>
        <w:jc w:val="both"/>
        <w:rPr>
          <w:rFonts w:ascii="Arial" w:hAnsi="Arial" w:cs="Arial"/>
          <w:sz w:val="21"/>
          <w:szCs w:val="21"/>
        </w:rPr>
      </w:pPr>
      <w:r w:rsidRPr="00DD135C">
        <w:rPr>
          <w:rFonts w:ascii="Arial" w:hAnsi="Arial" w:cs="Arial"/>
          <w:b/>
          <w:bCs/>
          <w:sz w:val="21"/>
          <w:szCs w:val="21"/>
        </w:rPr>
        <w:lastRenderedPageBreak/>
        <w:t xml:space="preserve">PARÁGRAFO SÉTIMO- </w:t>
      </w:r>
      <w:r w:rsidRPr="00DD135C">
        <w:rPr>
          <w:rFonts w:ascii="Arial" w:hAnsi="Arial" w:cs="Arial"/>
          <w:sz w:val="21"/>
          <w:szCs w:val="21"/>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268509A9" w14:textId="77777777" w:rsidR="00DD135C" w:rsidRPr="00DD135C" w:rsidRDefault="00DD135C" w:rsidP="00DD135C">
      <w:pPr>
        <w:spacing w:after="120" w:line="360" w:lineRule="auto"/>
        <w:ind w:left="357"/>
        <w:jc w:val="both"/>
        <w:rPr>
          <w:rFonts w:ascii="Arial" w:hAnsi="Arial" w:cs="Arial"/>
          <w:sz w:val="21"/>
          <w:szCs w:val="21"/>
        </w:rPr>
      </w:pPr>
      <w:r w:rsidRPr="00DD135C">
        <w:rPr>
          <w:rFonts w:ascii="Arial" w:hAnsi="Arial" w:cs="Arial"/>
          <w:b/>
          <w:bCs/>
          <w:sz w:val="21"/>
          <w:szCs w:val="21"/>
        </w:rPr>
        <w:t xml:space="preserve">PARÁGRAFO OITAVO- </w:t>
      </w:r>
      <w:r w:rsidRPr="00DD135C">
        <w:rPr>
          <w:rFonts w:ascii="Arial" w:hAnsi="Arial" w:cs="Arial"/>
          <w:sz w:val="21"/>
          <w:szCs w:val="21"/>
        </w:rPr>
        <w:t>Atender às determinações regulares emitidas pelo fiscal ou gestor do contrato ou autoridade superior e prestar todo esclarecimento ou informação por eles solicitados.</w:t>
      </w:r>
    </w:p>
    <w:p w14:paraId="58D0692B" w14:textId="77777777" w:rsidR="00DD135C" w:rsidRPr="00DD135C" w:rsidRDefault="00DD135C" w:rsidP="00DD135C">
      <w:pPr>
        <w:spacing w:after="120" w:line="360" w:lineRule="auto"/>
        <w:jc w:val="both"/>
        <w:rPr>
          <w:rFonts w:ascii="Arial" w:hAnsi="Arial" w:cs="Arial"/>
          <w:sz w:val="21"/>
          <w:szCs w:val="21"/>
        </w:rPr>
      </w:pPr>
    </w:p>
    <w:p w14:paraId="4E5F691E" w14:textId="77777777" w:rsidR="00DD135C" w:rsidRPr="00DD135C" w:rsidRDefault="00DD135C" w:rsidP="00DD135C">
      <w:pPr>
        <w:spacing w:after="120" w:line="360" w:lineRule="auto"/>
        <w:ind w:left="357"/>
        <w:jc w:val="both"/>
        <w:rPr>
          <w:rFonts w:ascii="Arial" w:hAnsi="Arial" w:cs="Arial"/>
          <w:sz w:val="21"/>
          <w:szCs w:val="21"/>
        </w:rPr>
      </w:pPr>
      <w:r w:rsidRPr="00DD135C">
        <w:rPr>
          <w:rFonts w:ascii="Arial" w:hAnsi="Arial" w:cs="Arial"/>
          <w:b/>
          <w:bCs/>
          <w:sz w:val="21"/>
          <w:szCs w:val="21"/>
        </w:rPr>
        <w:t xml:space="preserve">PARÁGRAFO NONO- </w:t>
      </w:r>
      <w:r w:rsidRPr="00DD135C">
        <w:rPr>
          <w:rFonts w:ascii="Arial" w:hAnsi="Arial" w:cs="Arial"/>
          <w:sz w:val="21"/>
          <w:szCs w:val="21"/>
        </w:rPr>
        <w:t>Reparar, corrigir, remover, reconstruir ou substituir, às suas expensas, no total ou em parte, no prazo fixado pelo fiscal do contrato, os bens nos quais se verificarem vícios, defeitos ou incorreções resultantes da execução ou dos materiais empregados.</w:t>
      </w:r>
    </w:p>
    <w:p w14:paraId="3D507D37" w14:textId="77777777" w:rsidR="00DD135C" w:rsidRPr="00DD135C" w:rsidRDefault="00DD135C" w:rsidP="00DD135C">
      <w:pPr>
        <w:spacing w:after="120" w:line="360" w:lineRule="auto"/>
        <w:ind w:left="357"/>
        <w:jc w:val="both"/>
        <w:rPr>
          <w:rFonts w:ascii="Arial" w:hAnsi="Arial" w:cs="Arial"/>
          <w:sz w:val="21"/>
          <w:szCs w:val="21"/>
        </w:rPr>
      </w:pPr>
      <w:r w:rsidRPr="00DD135C">
        <w:rPr>
          <w:rFonts w:ascii="Arial" w:hAnsi="Arial" w:cs="Arial"/>
          <w:b/>
          <w:bCs/>
          <w:sz w:val="21"/>
          <w:szCs w:val="21"/>
        </w:rPr>
        <w:t xml:space="preserve">PARÁGRAFO DÉCIMO- </w:t>
      </w:r>
      <w:r w:rsidRPr="00DD135C">
        <w:rPr>
          <w:rFonts w:ascii="Arial" w:hAnsi="Arial" w:cs="Arial"/>
          <w:sz w:val="21"/>
          <w:szCs w:val="21"/>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3E06E3D" w14:textId="77777777" w:rsidR="00DD135C" w:rsidRPr="00DD135C" w:rsidRDefault="00DD135C" w:rsidP="00DD135C">
      <w:pPr>
        <w:spacing w:after="120" w:line="360" w:lineRule="auto"/>
        <w:ind w:left="357"/>
        <w:jc w:val="both"/>
        <w:rPr>
          <w:rFonts w:ascii="Arial" w:hAnsi="Arial" w:cs="Arial"/>
          <w:sz w:val="21"/>
          <w:szCs w:val="21"/>
        </w:rPr>
      </w:pPr>
      <w:r w:rsidRPr="00DD135C">
        <w:rPr>
          <w:rFonts w:ascii="Arial" w:hAnsi="Arial" w:cs="Arial"/>
          <w:b/>
          <w:bCs/>
          <w:sz w:val="21"/>
          <w:szCs w:val="21"/>
        </w:rPr>
        <w:t xml:space="preserve">PARÁGRAFO DÉCIMO PRIMEIRO- </w:t>
      </w:r>
      <w:r w:rsidRPr="00DD135C">
        <w:rPr>
          <w:rFonts w:ascii="Arial" w:hAnsi="Arial" w:cs="Arial"/>
          <w:sz w:val="21"/>
          <w:szCs w:val="21"/>
        </w:rPr>
        <w:t>Confirmar o recebimento das Ordens de Fornecimento encaminhadas por e-mail ou outro meio eficaz, no prazo máximo de 2 (dois) dias úteis.</w:t>
      </w:r>
    </w:p>
    <w:p w14:paraId="63F1EA08" w14:textId="77777777" w:rsidR="00DD135C" w:rsidRPr="00DD135C" w:rsidRDefault="00DD135C" w:rsidP="00DD135C">
      <w:pPr>
        <w:spacing w:after="120" w:line="360" w:lineRule="auto"/>
        <w:ind w:left="357"/>
        <w:jc w:val="both"/>
        <w:rPr>
          <w:rFonts w:ascii="Arial" w:hAnsi="Arial" w:cs="Arial"/>
          <w:sz w:val="21"/>
          <w:szCs w:val="21"/>
        </w:rPr>
      </w:pPr>
      <w:r w:rsidRPr="00DD135C">
        <w:rPr>
          <w:rFonts w:ascii="Arial" w:hAnsi="Arial" w:cs="Arial"/>
          <w:b/>
          <w:bCs/>
          <w:sz w:val="21"/>
          <w:szCs w:val="21"/>
        </w:rPr>
        <w:t xml:space="preserve">PARÁGRAFO DÉCIMO SEGUNDO- </w:t>
      </w:r>
      <w:r w:rsidRPr="00DD135C">
        <w:rPr>
          <w:rFonts w:ascii="Arial" w:hAnsi="Arial" w:cs="Arial"/>
          <w:sz w:val="21"/>
          <w:szCs w:val="21"/>
        </w:rPr>
        <w:t xml:space="preserve">Manter, durante toda a execução do contrato, em compatibilidade com as obrigações assumidas, todas as condições exigidas para a habilitação na licitação em cumprimento ao disposto na Lei nº 13.303/2016.  </w:t>
      </w:r>
    </w:p>
    <w:p w14:paraId="52AC26DF" w14:textId="77777777" w:rsidR="00DD135C" w:rsidRPr="00DD135C" w:rsidRDefault="00DD135C" w:rsidP="00DD135C">
      <w:pPr>
        <w:spacing w:after="120" w:line="360" w:lineRule="auto"/>
        <w:ind w:left="357"/>
        <w:jc w:val="both"/>
        <w:rPr>
          <w:rFonts w:ascii="Arial" w:hAnsi="Arial" w:cs="Arial"/>
          <w:sz w:val="21"/>
          <w:szCs w:val="21"/>
        </w:rPr>
      </w:pPr>
      <w:r w:rsidRPr="00DD135C">
        <w:rPr>
          <w:rFonts w:ascii="Arial" w:hAnsi="Arial" w:cs="Arial"/>
          <w:b/>
          <w:bCs/>
          <w:sz w:val="21"/>
          <w:szCs w:val="21"/>
        </w:rPr>
        <w:t xml:space="preserve">PARÁGRAFO DÉCIMO TERCEIRO - </w:t>
      </w:r>
      <w:r w:rsidRPr="00DD135C">
        <w:rPr>
          <w:rFonts w:ascii="Arial" w:hAnsi="Arial" w:cs="Arial"/>
          <w:sz w:val="21"/>
          <w:szCs w:val="21"/>
        </w:rPr>
        <w:t>Responsabilizar-se pelos salários, encargos sociais, previdenciários, securitários, taxas, impostos e quaisquer outros que incidam ou venham a incidir sobre seu pessoal necessário à execução deste contrato.</w:t>
      </w:r>
    </w:p>
    <w:p w14:paraId="315C1D6B" w14:textId="77777777" w:rsidR="00DD135C" w:rsidRPr="00DD135C" w:rsidRDefault="00DD135C" w:rsidP="00DD135C">
      <w:pPr>
        <w:spacing w:after="120" w:line="360" w:lineRule="auto"/>
        <w:ind w:left="357"/>
        <w:jc w:val="both"/>
        <w:rPr>
          <w:rFonts w:ascii="Arial" w:hAnsi="Arial" w:cs="Arial"/>
          <w:sz w:val="21"/>
          <w:szCs w:val="21"/>
        </w:rPr>
      </w:pPr>
      <w:r w:rsidRPr="00DD135C">
        <w:rPr>
          <w:rFonts w:ascii="Arial" w:hAnsi="Arial" w:cs="Arial"/>
          <w:b/>
          <w:bCs/>
          <w:sz w:val="21"/>
          <w:szCs w:val="21"/>
        </w:rPr>
        <w:t xml:space="preserve">PARÁGRAFO DÉCIMO QUARTO- </w:t>
      </w:r>
      <w:r w:rsidRPr="00DD135C">
        <w:rPr>
          <w:rFonts w:ascii="Arial" w:hAnsi="Arial" w:cs="Arial"/>
          <w:sz w:val="21"/>
          <w:szCs w:val="21"/>
        </w:rPr>
        <w:t>Guardar sigilo sobre todas as informações obtidas em decorrência do cumprimento do contrato.</w:t>
      </w:r>
    </w:p>
    <w:p w14:paraId="20789EA0" w14:textId="04E1280E" w:rsidR="00DD135C" w:rsidRPr="00DD135C" w:rsidRDefault="00DD135C" w:rsidP="00DD135C">
      <w:pPr>
        <w:spacing w:after="120" w:line="360" w:lineRule="auto"/>
        <w:ind w:left="357"/>
        <w:jc w:val="both"/>
        <w:rPr>
          <w:rFonts w:ascii="Arial" w:hAnsi="Arial" w:cs="Arial"/>
          <w:sz w:val="21"/>
          <w:szCs w:val="21"/>
        </w:rPr>
      </w:pPr>
      <w:r w:rsidRPr="00DD135C">
        <w:rPr>
          <w:rFonts w:ascii="Arial" w:hAnsi="Arial" w:cs="Arial"/>
          <w:b/>
          <w:bCs/>
          <w:sz w:val="21"/>
          <w:szCs w:val="21"/>
        </w:rPr>
        <w:t xml:space="preserve">PARÁGRAFO DÉCIMO </w:t>
      </w:r>
      <w:r w:rsidR="0070540B">
        <w:rPr>
          <w:rFonts w:ascii="Arial" w:hAnsi="Arial" w:cs="Arial"/>
          <w:b/>
          <w:bCs/>
          <w:sz w:val="21"/>
          <w:szCs w:val="21"/>
        </w:rPr>
        <w:t>QUINTO</w:t>
      </w:r>
      <w:r w:rsidRPr="00DD135C">
        <w:rPr>
          <w:rFonts w:ascii="Arial" w:hAnsi="Arial" w:cs="Arial"/>
          <w:b/>
          <w:bCs/>
          <w:sz w:val="21"/>
          <w:szCs w:val="21"/>
        </w:rPr>
        <w:t>-</w:t>
      </w:r>
      <w:r w:rsidRPr="00DD135C">
        <w:rPr>
          <w:rFonts w:ascii="Arial" w:hAnsi="Arial" w:cs="Arial"/>
          <w:sz w:val="21"/>
          <w:szCs w:val="21"/>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previsto na lei nº 13.303/2026.</w:t>
      </w:r>
    </w:p>
    <w:p w14:paraId="4E6A1673" w14:textId="77777777" w:rsidR="00DD135C" w:rsidRPr="00DD135C" w:rsidRDefault="00DD135C" w:rsidP="00DD135C">
      <w:pPr>
        <w:spacing w:after="120" w:line="360" w:lineRule="auto"/>
        <w:jc w:val="both"/>
        <w:rPr>
          <w:rFonts w:ascii="Arial" w:hAnsi="Arial" w:cs="Arial"/>
          <w:sz w:val="21"/>
          <w:szCs w:val="21"/>
        </w:rPr>
      </w:pPr>
    </w:p>
    <w:p w14:paraId="56EC07B4" w14:textId="63685B0D" w:rsidR="00DD135C" w:rsidRPr="00DD135C" w:rsidRDefault="00DD135C" w:rsidP="00DD135C">
      <w:pPr>
        <w:spacing w:after="120" w:line="360" w:lineRule="auto"/>
        <w:jc w:val="both"/>
        <w:rPr>
          <w:rFonts w:ascii="Arial" w:hAnsi="Arial" w:cs="Arial"/>
          <w:sz w:val="21"/>
          <w:szCs w:val="21"/>
        </w:rPr>
      </w:pPr>
      <w:r w:rsidRPr="00DD135C">
        <w:rPr>
          <w:rFonts w:ascii="Arial" w:hAnsi="Arial" w:cs="Arial"/>
          <w:b/>
          <w:bCs/>
          <w:sz w:val="21"/>
          <w:szCs w:val="21"/>
        </w:rPr>
        <w:t xml:space="preserve">   PARÁGRAFO DÉCIMO </w:t>
      </w:r>
      <w:r w:rsidR="0070540B">
        <w:rPr>
          <w:rFonts w:ascii="Arial" w:hAnsi="Arial" w:cs="Arial"/>
          <w:b/>
          <w:bCs/>
          <w:sz w:val="21"/>
          <w:szCs w:val="21"/>
        </w:rPr>
        <w:t>SEXTO</w:t>
      </w:r>
      <w:r w:rsidRPr="00DD135C">
        <w:rPr>
          <w:rFonts w:ascii="Arial" w:hAnsi="Arial" w:cs="Arial"/>
          <w:b/>
          <w:bCs/>
          <w:sz w:val="21"/>
          <w:szCs w:val="21"/>
        </w:rPr>
        <w:t>-</w:t>
      </w:r>
      <w:r w:rsidRPr="00DD135C">
        <w:rPr>
          <w:rFonts w:ascii="Arial" w:hAnsi="Arial" w:cs="Arial"/>
          <w:sz w:val="21"/>
          <w:szCs w:val="21"/>
        </w:rPr>
        <w:t xml:space="preserve"> Apresentar sempre que solicitado pelo Contratante comprovação de cumprimento das obrigações tributárias e sociais, legalmente exigíveis</w:t>
      </w:r>
    </w:p>
    <w:p w14:paraId="37F05AA2" w14:textId="77777777" w:rsidR="00DD135C" w:rsidRPr="00DD135C" w:rsidRDefault="00DD135C" w:rsidP="00DD135C">
      <w:pPr>
        <w:spacing w:after="120" w:line="360" w:lineRule="auto"/>
        <w:ind w:left="357"/>
        <w:jc w:val="both"/>
        <w:rPr>
          <w:rFonts w:ascii="Arial" w:hAnsi="Arial" w:cs="Arial"/>
          <w:b/>
          <w:bCs/>
          <w:sz w:val="21"/>
          <w:szCs w:val="21"/>
        </w:rPr>
      </w:pPr>
    </w:p>
    <w:p w14:paraId="1AD1D551" w14:textId="4E0C360A" w:rsidR="00DD135C" w:rsidRPr="00DD135C" w:rsidRDefault="00DD135C" w:rsidP="00DD135C">
      <w:pPr>
        <w:spacing w:after="120" w:line="360" w:lineRule="auto"/>
        <w:ind w:left="357"/>
        <w:jc w:val="both"/>
        <w:rPr>
          <w:rFonts w:ascii="Arial" w:hAnsi="Arial" w:cs="Arial"/>
          <w:sz w:val="21"/>
          <w:szCs w:val="21"/>
        </w:rPr>
      </w:pPr>
      <w:r w:rsidRPr="00DD135C">
        <w:rPr>
          <w:rFonts w:ascii="Arial" w:hAnsi="Arial" w:cs="Arial"/>
          <w:b/>
          <w:bCs/>
          <w:sz w:val="21"/>
          <w:szCs w:val="21"/>
        </w:rPr>
        <w:t xml:space="preserve">PARÁGRAFO DÉCIMO </w:t>
      </w:r>
      <w:r w:rsidR="0070540B">
        <w:rPr>
          <w:rFonts w:ascii="Arial" w:hAnsi="Arial" w:cs="Arial"/>
          <w:b/>
          <w:bCs/>
          <w:sz w:val="21"/>
          <w:szCs w:val="21"/>
        </w:rPr>
        <w:t>SÉTIMO</w:t>
      </w:r>
      <w:r w:rsidRPr="00DD135C">
        <w:rPr>
          <w:rFonts w:ascii="Arial" w:hAnsi="Arial" w:cs="Arial"/>
          <w:b/>
          <w:bCs/>
          <w:sz w:val="21"/>
          <w:szCs w:val="21"/>
        </w:rPr>
        <w:t xml:space="preserve">- </w:t>
      </w:r>
      <w:r w:rsidRPr="00DD135C">
        <w:rPr>
          <w:rFonts w:ascii="Arial" w:hAnsi="Arial" w:cs="Arial"/>
          <w:sz w:val="21"/>
          <w:szCs w:val="21"/>
        </w:rPr>
        <w:t>Comunicar ao Contratante a ausência do produto contratado no mercado, apresentando a devida comprovação, tão logo tome ciência do fato que possa vir a comprometer o efetivo cumprimento da obrigação pelo Contratado caso futuramente demandado.</w:t>
      </w:r>
    </w:p>
    <w:p w14:paraId="7EF13D71" w14:textId="684937C4" w:rsidR="00DD135C" w:rsidRPr="00DD135C" w:rsidRDefault="00DD135C" w:rsidP="00DD135C">
      <w:pPr>
        <w:spacing w:after="120" w:line="360" w:lineRule="auto"/>
        <w:ind w:left="357"/>
        <w:jc w:val="both"/>
        <w:rPr>
          <w:rFonts w:ascii="Arial" w:hAnsi="Arial" w:cs="Arial"/>
          <w:sz w:val="21"/>
          <w:szCs w:val="21"/>
        </w:rPr>
      </w:pPr>
      <w:r w:rsidRPr="00DD135C">
        <w:rPr>
          <w:rFonts w:ascii="Arial" w:hAnsi="Arial" w:cs="Arial"/>
          <w:b/>
          <w:bCs/>
          <w:sz w:val="21"/>
          <w:szCs w:val="21"/>
        </w:rPr>
        <w:t xml:space="preserve">PARÁGRAFO DÉCIMO </w:t>
      </w:r>
      <w:r w:rsidR="0070540B">
        <w:rPr>
          <w:rFonts w:ascii="Arial" w:hAnsi="Arial" w:cs="Arial"/>
          <w:b/>
          <w:bCs/>
          <w:sz w:val="21"/>
          <w:szCs w:val="21"/>
        </w:rPr>
        <w:t>OITAVO</w:t>
      </w:r>
      <w:r w:rsidRPr="00DD135C">
        <w:rPr>
          <w:rFonts w:ascii="Arial" w:hAnsi="Arial" w:cs="Arial"/>
          <w:b/>
          <w:bCs/>
          <w:sz w:val="21"/>
          <w:szCs w:val="21"/>
        </w:rPr>
        <w:t xml:space="preserve">- </w:t>
      </w:r>
      <w:r w:rsidRPr="00DD135C">
        <w:rPr>
          <w:rFonts w:ascii="Arial" w:hAnsi="Arial" w:cs="Arial"/>
          <w:sz w:val="21"/>
          <w:szCs w:val="21"/>
        </w:rPr>
        <w:t>Cumprir, durante todo o período de execução do contrato, a reserva de cargos prevista em lei para pessoa com deficiência, para reabilitado da Previdência Social ou para aprendiz, bem como as reservas de cargos previstas na legislação.</w:t>
      </w:r>
    </w:p>
    <w:p w14:paraId="07CF2106" w14:textId="2F76C3B0" w:rsidR="00DD135C" w:rsidRPr="00DD135C" w:rsidRDefault="00DD135C" w:rsidP="00DD135C">
      <w:pPr>
        <w:spacing w:after="120" w:line="360" w:lineRule="auto"/>
        <w:ind w:left="357"/>
        <w:jc w:val="both"/>
        <w:rPr>
          <w:rFonts w:ascii="Arial" w:hAnsi="Arial" w:cs="Arial"/>
          <w:sz w:val="21"/>
          <w:szCs w:val="21"/>
        </w:rPr>
      </w:pPr>
      <w:r w:rsidRPr="00DD135C">
        <w:rPr>
          <w:rFonts w:ascii="Arial" w:hAnsi="Arial" w:cs="Arial"/>
          <w:b/>
          <w:bCs/>
          <w:sz w:val="21"/>
          <w:szCs w:val="21"/>
        </w:rPr>
        <w:t xml:space="preserve">PARÁGRAFO </w:t>
      </w:r>
      <w:r w:rsidR="0070540B">
        <w:rPr>
          <w:rFonts w:ascii="Arial" w:hAnsi="Arial" w:cs="Arial"/>
          <w:b/>
          <w:bCs/>
          <w:sz w:val="21"/>
          <w:szCs w:val="21"/>
        </w:rPr>
        <w:t>DÉCIMO NONO</w:t>
      </w:r>
      <w:r w:rsidRPr="00DD135C">
        <w:rPr>
          <w:rFonts w:ascii="Arial" w:hAnsi="Arial" w:cs="Arial"/>
          <w:b/>
          <w:bCs/>
          <w:sz w:val="21"/>
          <w:szCs w:val="21"/>
        </w:rPr>
        <w:t xml:space="preserve">- </w:t>
      </w:r>
      <w:r w:rsidRPr="00DD135C">
        <w:rPr>
          <w:rFonts w:ascii="Arial" w:hAnsi="Arial" w:cs="Arial"/>
          <w:sz w:val="21"/>
          <w:szCs w:val="21"/>
        </w:rPr>
        <w:t>Comprovar, quando solicitado, a reserva de cargos a que se refere a cláusula acima, no prazo fixado pelo fiscal do contrato, com a indicação dos empregados que preencheram as referidas vagas.</w:t>
      </w:r>
    </w:p>
    <w:p w14:paraId="30329828" w14:textId="01E9E10C" w:rsidR="00DD135C" w:rsidRPr="00DD135C" w:rsidRDefault="00DD135C" w:rsidP="00DD135C">
      <w:pPr>
        <w:spacing w:after="240" w:line="360" w:lineRule="auto"/>
        <w:ind w:left="357"/>
        <w:jc w:val="both"/>
        <w:rPr>
          <w:rFonts w:ascii="Arial" w:hAnsi="Arial" w:cs="Arial"/>
          <w:sz w:val="21"/>
          <w:szCs w:val="21"/>
        </w:rPr>
      </w:pPr>
      <w:r w:rsidRPr="00DD135C">
        <w:rPr>
          <w:rFonts w:ascii="Arial" w:hAnsi="Arial" w:cs="Arial"/>
          <w:b/>
          <w:bCs/>
          <w:sz w:val="21"/>
          <w:szCs w:val="21"/>
        </w:rPr>
        <w:t>PARÁGRAFO VIGÉSIMO</w:t>
      </w:r>
      <w:proofErr w:type="gramStart"/>
      <w:r w:rsidRPr="00DD135C">
        <w:rPr>
          <w:rFonts w:ascii="Arial" w:hAnsi="Arial" w:cs="Arial"/>
          <w:b/>
          <w:bCs/>
          <w:sz w:val="21"/>
          <w:szCs w:val="21"/>
        </w:rPr>
        <w:t xml:space="preserve">- </w:t>
      </w:r>
      <w:r w:rsidRPr="00DD135C">
        <w:rPr>
          <w:rFonts w:ascii="Arial" w:hAnsi="Arial" w:cs="Arial"/>
          <w:b/>
          <w:bCs/>
          <w:kern w:val="0"/>
          <w:sz w:val="21"/>
          <w:szCs w:val="21"/>
        </w:rPr>
        <w:t> </w:t>
      </w:r>
      <w:r w:rsidRPr="00DD135C">
        <w:rPr>
          <w:rFonts w:ascii="Arial" w:hAnsi="Arial" w:cs="Arial"/>
          <w:sz w:val="21"/>
          <w:szCs w:val="21"/>
        </w:rPr>
        <w:t>Submeter</w:t>
      </w:r>
      <w:proofErr w:type="gramEnd"/>
      <w:r w:rsidRPr="00DD135C">
        <w:rPr>
          <w:rFonts w:ascii="Arial" w:hAnsi="Arial" w:cs="Arial"/>
          <w:sz w:val="21"/>
          <w:szCs w:val="21"/>
        </w:rPr>
        <w:t>-se às normas e determinações do Contratante no que se referem à execução do contrato.</w:t>
      </w:r>
    </w:p>
    <w:p w14:paraId="2003FA1E" w14:textId="532BF671" w:rsidR="00DD135C" w:rsidRPr="00DD135C" w:rsidRDefault="00B03F9C" w:rsidP="00B03F9C">
      <w:pPr>
        <w:spacing w:after="120" w:line="360" w:lineRule="auto"/>
        <w:jc w:val="center"/>
        <w:rPr>
          <w:rFonts w:ascii="Arial" w:hAnsi="Arial" w:cs="Arial"/>
          <w:b/>
          <w:bCs/>
          <w:sz w:val="21"/>
          <w:szCs w:val="21"/>
        </w:rPr>
      </w:pPr>
      <w:r w:rsidRPr="00B03F9C">
        <w:rPr>
          <w:rFonts w:ascii="Arial" w:hAnsi="Arial" w:cs="Arial"/>
          <w:b/>
          <w:bCs/>
          <w:sz w:val="21"/>
          <w:szCs w:val="21"/>
        </w:rPr>
        <w:t>DAS OBRIGAÇÕES DO ÓRGÃO CONTRATANTE</w:t>
      </w:r>
    </w:p>
    <w:p w14:paraId="7DFBE7AA" w14:textId="525FAD66" w:rsidR="00634E61" w:rsidRPr="00B03F9C" w:rsidRDefault="00DD135C" w:rsidP="00634E61">
      <w:pPr>
        <w:spacing w:after="120" w:line="360" w:lineRule="auto"/>
        <w:ind w:left="357"/>
        <w:jc w:val="both"/>
        <w:rPr>
          <w:rFonts w:ascii="Arial" w:hAnsi="Arial" w:cs="Arial"/>
          <w:sz w:val="21"/>
          <w:szCs w:val="21"/>
        </w:rPr>
      </w:pPr>
      <w:r w:rsidRPr="00B03F9C">
        <w:rPr>
          <w:rFonts w:ascii="Arial" w:eastAsia="MS Mincho" w:hAnsi="Arial" w:cs="Arial"/>
          <w:b/>
          <w:sz w:val="21"/>
          <w:szCs w:val="21"/>
        </w:rPr>
        <w:t xml:space="preserve">CLÁUSULA OITAVA </w:t>
      </w:r>
      <w:r w:rsidRPr="00B03F9C">
        <w:rPr>
          <w:rFonts w:ascii="Arial" w:eastAsia="MS Mincho" w:hAnsi="Arial" w:cs="Arial"/>
          <w:sz w:val="21"/>
          <w:szCs w:val="21"/>
        </w:rPr>
        <w:t>–</w:t>
      </w:r>
      <w:r w:rsidR="00634E61" w:rsidRPr="00B03F9C">
        <w:rPr>
          <w:rFonts w:ascii="Arial" w:hAnsi="Arial" w:cs="Arial"/>
          <w:sz w:val="21"/>
          <w:szCs w:val="21"/>
        </w:rPr>
        <w:t>São obrigações do Contratante cumprir todas as disposições previstas no Termo de Referência, bem como as seguintes obrigações:</w:t>
      </w:r>
    </w:p>
    <w:p w14:paraId="41CFB93C" w14:textId="77777777" w:rsidR="00DD135C" w:rsidRPr="00B03F9C" w:rsidRDefault="00DD135C" w:rsidP="00DD135C">
      <w:pPr>
        <w:spacing w:after="120" w:line="360" w:lineRule="auto"/>
        <w:ind w:left="357"/>
        <w:jc w:val="both"/>
        <w:rPr>
          <w:rFonts w:ascii="Arial" w:hAnsi="Arial" w:cs="Arial"/>
          <w:sz w:val="21"/>
          <w:szCs w:val="21"/>
        </w:rPr>
      </w:pPr>
      <w:r w:rsidRPr="00B03F9C">
        <w:rPr>
          <w:rFonts w:ascii="Arial" w:hAnsi="Arial" w:cs="Arial"/>
          <w:b/>
          <w:bCs/>
          <w:sz w:val="21"/>
          <w:szCs w:val="21"/>
        </w:rPr>
        <w:t>PARÁGRAFO PRIMEIRO</w:t>
      </w:r>
      <w:r w:rsidRPr="00B03F9C">
        <w:rPr>
          <w:rFonts w:ascii="Arial" w:eastAsia="Calibri" w:hAnsi="Arial" w:cs="Arial"/>
          <w:b/>
          <w:bCs/>
          <w:sz w:val="21"/>
          <w:szCs w:val="21"/>
        </w:rPr>
        <w:t>-</w:t>
      </w:r>
      <w:r w:rsidRPr="00B03F9C">
        <w:rPr>
          <w:rFonts w:ascii="Arial" w:eastAsia="Calibri" w:hAnsi="Arial" w:cs="Arial"/>
          <w:sz w:val="21"/>
          <w:szCs w:val="21"/>
        </w:rPr>
        <w:t xml:space="preserve"> </w:t>
      </w:r>
      <w:r w:rsidRPr="00B03F9C">
        <w:rPr>
          <w:rFonts w:ascii="Arial" w:hAnsi="Arial" w:cs="Arial"/>
          <w:sz w:val="21"/>
          <w:szCs w:val="21"/>
        </w:rPr>
        <w:t>Efetuar o pagamento na forma convencionada no MODELO DE PAGAMENTO.</w:t>
      </w:r>
    </w:p>
    <w:p w14:paraId="590208AA" w14:textId="7FAB32F2" w:rsidR="00DD135C" w:rsidRPr="00B03F9C" w:rsidRDefault="00DD135C" w:rsidP="00DD135C">
      <w:pPr>
        <w:spacing w:after="120" w:line="360" w:lineRule="auto"/>
        <w:jc w:val="both"/>
        <w:rPr>
          <w:rFonts w:ascii="Arial" w:hAnsi="Arial" w:cs="Arial"/>
          <w:b/>
          <w:bCs/>
          <w:kern w:val="0"/>
          <w:sz w:val="21"/>
          <w:szCs w:val="21"/>
          <w:shd w:val="clear" w:color="auto" w:fill="FFFFFF"/>
        </w:rPr>
      </w:pPr>
      <w:r w:rsidRPr="00B03F9C">
        <w:rPr>
          <w:rFonts w:ascii="Arial" w:hAnsi="Arial" w:cs="Arial"/>
          <w:b/>
          <w:bCs/>
          <w:sz w:val="21"/>
          <w:szCs w:val="21"/>
        </w:rPr>
        <w:t xml:space="preserve">     PARÁGRAFO SEGUNDO</w:t>
      </w:r>
      <w:r w:rsidRPr="00B03F9C">
        <w:rPr>
          <w:rFonts w:ascii="Arial" w:eastAsia="Calibri" w:hAnsi="Arial" w:cs="Arial"/>
          <w:b/>
          <w:bCs/>
          <w:sz w:val="21"/>
          <w:szCs w:val="21"/>
        </w:rPr>
        <w:t>-</w:t>
      </w:r>
      <w:r w:rsidRPr="00B03F9C">
        <w:rPr>
          <w:rFonts w:ascii="Arial" w:eastAsia="Calibri" w:hAnsi="Arial" w:cs="Arial"/>
          <w:sz w:val="21"/>
          <w:szCs w:val="21"/>
        </w:rPr>
        <w:t xml:space="preserve"> </w:t>
      </w:r>
      <w:r w:rsidRPr="00B03F9C">
        <w:rPr>
          <w:rFonts w:ascii="Arial" w:hAnsi="Arial" w:cs="Arial"/>
          <w:sz w:val="21"/>
          <w:szCs w:val="21"/>
        </w:rPr>
        <w:t>Prestar as informações e os esclarecimentos que    venham a ser solicitados pela CONTRATADA.</w:t>
      </w:r>
    </w:p>
    <w:p w14:paraId="3E1341BE" w14:textId="6CD1CD4E" w:rsidR="00DD135C" w:rsidRPr="00B03F9C" w:rsidRDefault="00DD135C" w:rsidP="00DD135C">
      <w:pPr>
        <w:spacing w:after="120" w:line="360" w:lineRule="auto"/>
        <w:ind w:left="357"/>
        <w:jc w:val="both"/>
        <w:rPr>
          <w:rFonts w:ascii="Arial" w:hAnsi="Arial" w:cs="Arial"/>
          <w:sz w:val="21"/>
          <w:szCs w:val="21"/>
        </w:rPr>
      </w:pPr>
      <w:r w:rsidRPr="00B03F9C">
        <w:rPr>
          <w:rFonts w:ascii="Arial" w:hAnsi="Arial" w:cs="Arial"/>
          <w:b/>
          <w:bCs/>
          <w:sz w:val="21"/>
          <w:szCs w:val="21"/>
        </w:rPr>
        <w:t>PARÁGRAFO TERCEIRO</w:t>
      </w:r>
      <w:r w:rsidRPr="00B03F9C">
        <w:rPr>
          <w:rFonts w:ascii="Arial" w:eastAsia="Calibri" w:hAnsi="Arial" w:cs="Arial"/>
          <w:b/>
          <w:bCs/>
          <w:sz w:val="21"/>
          <w:szCs w:val="21"/>
        </w:rPr>
        <w:t xml:space="preserve">- </w:t>
      </w:r>
      <w:r w:rsidRPr="00B03F9C">
        <w:rPr>
          <w:rFonts w:ascii="Arial" w:hAnsi="Arial" w:cs="Arial"/>
          <w:sz w:val="21"/>
          <w:szCs w:val="21"/>
        </w:rPr>
        <w:t>Receber o objeto dentro do prazo e nas condições estabelecidas n</w:t>
      </w:r>
      <w:r w:rsidR="00B03F9C" w:rsidRPr="00B03F9C">
        <w:rPr>
          <w:rFonts w:ascii="Arial" w:hAnsi="Arial" w:cs="Arial"/>
          <w:sz w:val="21"/>
          <w:szCs w:val="21"/>
        </w:rPr>
        <w:t>o</w:t>
      </w:r>
      <w:r w:rsidRPr="00B03F9C">
        <w:rPr>
          <w:rFonts w:ascii="Arial" w:hAnsi="Arial" w:cs="Arial"/>
          <w:sz w:val="21"/>
          <w:szCs w:val="21"/>
        </w:rPr>
        <w:t xml:space="preserve"> Termo de Referência.</w:t>
      </w:r>
    </w:p>
    <w:p w14:paraId="03CDE3A7" w14:textId="77777777" w:rsidR="00DD135C" w:rsidRPr="00DD135C" w:rsidRDefault="00DD135C" w:rsidP="00DD135C">
      <w:pPr>
        <w:spacing w:after="120" w:line="360" w:lineRule="auto"/>
        <w:ind w:left="357"/>
        <w:jc w:val="both"/>
        <w:rPr>
          <w:rFonts w:ascii="Arial" w:hAnsi="Arial" w:cs="Arial"/>
          <w:sz w:val="21"/>
          <w:szCs w:val="21"/>
        </w:rPr>
      </w:pPr>
      <w:r w:rsidRPr="00B03F9C">
        <w:rPr>
          <w:rFonts w:ascii="Arial" w:hAnsi="Arial" w:cs="Arial"/>
          <w:b/>
          <w:bCs/>
          <w:sz w:val="21"/>
          <w:szCs w:val="21"/>
        </w:rPr>
        <w:t>PARÁGRAFO QUARTO</w:t>
      </w:r>
      <w:r w:rsidRPr="00B03F9C">
        <w:rPr>
          <w:rFonts w:ascii="Arial" w:eastAsia="Calibri" w:hAnsi="Arial" w:cs="Arial"/>
          <w:b/>
          <w:bCs/>
          <w:sz w:val="21"/>
          <w:szCs w:val="21"/>
        </w:rPr>
        <w:t xml:space="preserve">- </w:t>
      </w:r>
      <w:r w:rsidRPr="00B03F9C">
        <w:rPr>
          <w:rFonts w:ascii="Arial" w:hAnsi="Arial" w:cs="Arial"/>
          <w:sz w:val="21"/>
          <w:szCs w:val="21"/>
        </w:rPr>
        <w:t>Acompanhar e fiscalizar o cumprimento das obrigações do Contratado, através de comissão/servidor especialmente designado.</w:t>
      </w:r>
      <w:r w:rsidRPr="00DD135C">
        <w:rPr>
          <w:rFonts w:ascii="Arial" w:hAnsi="Arial" w:cs="Arial"/>
          <w:sz w:val="21"/>
          <w:szCs w:val="21"/>
        </w:rPr>
        <w:t xml:space="preserve"> </w:t>
      </w:r>
    </w:p>
    <w:p w14:paraId="0CA3380A" w14:textId="55094EB7" w:rsidR="00DD135C" w:rsidRPr="00DD135C" w:rsidRDefault="00DD135C" w:rsidP="00DD135C">
      <w:pPr>
        <w:spacing w:after="120" w:line="360" w:lineRule="auto"/>
        <w:ind w:left="357"/>
        <w:jc w:val="both"/>
        <w:rPr>
          <w:rFonts w:ascii="Arial" w:hAnsi="Arial" w:cs="Arial"/>
          <w:sz w:val="21"/>
          <w:szCs w:val="21"/>
        </w:rPr>
      </w:pPr>
      <w:r w:rsidRPr="00DD135C">
        <w:rPr>
          <w:rFonts w:ascii="Arial" w:hAnsi="Arial" w:cs="Arial"/>
          <w:b/>
          <w:bCs/>
          <w:sz w:val="21"/>
          <w:szCs w:val="21"/>
        </w:rPr>
        <w:t>PARÁGRAFO QUINTO</w:t>
      </w:r>
      <w:r w:rsidRPr="00DD135C">
        <w:rPr>
          <w:rFonts w:ascii="Arial" w:eastAsia="Calibri" w:hAnsi="Arial" w:cs="Arial"/>
          <w:sz w:val="21"/>
          <w:szCs w:val="21"/>
        </w:rPr>
        <w:t xml:space="preserve">- </w:t>
      </w:r>
      <w:r w:rsidRPr="00DD135C">
        <w:rPr>
          <w:rFonts w:ascii="Arial" w:hAnsi="Arial" w:cs="Arial"/>
          <w:sz w:val="21"/>
          <w:szCs w:val="21"/>
        </w:rPr>
        <w:t xml:space="preserve">Fiscalizar a manutenção pelo Contratado, das condições de habilitação exigidas </w:t>
      </w:r>
      <w:r w:rsidR="00B03F9C">
        <w:rPr>
          <w:rFonts w:ascii="Arial" w:hAnsi="Arial" w:cs="Arial"/>
          <w:sz w:val="21"/>
          <w:szCs w:val="21"/>
        </w:rPr>
        <w:t xml:space="preserve">no </w:t>
      </w:r>
      <w:r w:rsidRPr="00DD135C">
        <w:rPr>
          <w:rFonts w:ascii="Arial" w:hAnsi="Arial" w:cs="Arial"/>
          <w:sz w:val="21"/>
          <w:szCs w:val="21"/>
        </w:rPr>
        <w:t>Termo de Referência, durante toda a execução do contrato, em cumprimento ao disposto na Lei nº 1.303/2016.</w:t>
      </w:r>
    </w:p>
    <w:p w14:paraId="6CA99E36" w14:textId="77777777" w:rsidR="00DD135C" w:rsidRPr="00DD135C" w:rsidRDefault="00DD135C" w:rsidP="00DD135C">
      <w:pPr>
        <w:spacing w:after="120" w:line="360" w:lineRule="auto"/>
        <w:ind w:left="357"/>
        <w:jc w:val="both"/>
        <w:rPr>
          <w:rFonts w:ascii="Arial" w:hAnsi="Arial" w:cs="Arial"/>
          <w:sz w:val="21"/>
          <w:szCs w:val="21"/>
        </w:rPr>
      </w:pPr>
      <w:r w:rsidRPr="00DD135C">
        <w:rPr>
          <w:rFonts w:ascii="Arial" w:hAnsi="Arial" w:cs="Arial"/>
          <w:b/>
          <w:bCs/>
          <w:sz w:val="21"/>
          <w:szCs w:val="21"/>
        </w:rPr>
        <w:lastRenderedPageBreak/>
        <w:t>PARÁGRAFO SEXTO</w:t>
      </w:r>
      <w:r w:rsidRPr="00DD135C">
        <w:rPr>
          <w:rFonts w:ascii="Arial" w:eastAsia="Calibri" w:hAnsi="Arial" w:cs="Arial"/>
          <w:b/>
          <w:bCs/>
          <w:sz w:val="21"/>
          <w:szCs w:val="21"/>
        </w:rPr>
        <w:t>-</w:t>
      </w:r>
      <w:r w:rsidRPr="00DD135C">
        <w:rPr>
          <w:rFonts w:ascii="Arial" w:eastAsia="Calibri" w:hAnsi="Arial" w:cs="Arial"/>
          <w:sz w:val="21"/>
          <w:szCs w:val="21"/>
        </w:rPr>
        <w:t xml:space="preserve"> </w:t>
      </w:r>
      <w:r w:rsidRPr="00DD135C">
        <w:rPr>
          <w:rFonts w:ascii="Arial" w:hAnsi="Arial" w:cs="Arial"/>
          <w:sz w:val="21"/>
          <w:szCs w:val="21"/>
        </w:rPr>
        <w:t>Efetuar o pagamento ao Contratado no valor correspondente ao fornecimento do objeto, dentro do prazo e na forma estabelecidos no Termo de Referência.</w:t>
      </w:r>
    </w:p>
    <w:p w14:paraId="422781DE" w14:textId="77777777" w:rsidR="00DD135C" w:rsidRPr="00DD135C" w:rsidRDefault="00DD135C" w:rsidP="00DD135C">
      <w:pPr>
        <w:spacing w:after="240" w:line="360" w:lineRule="auto"/>
        <w:ind w:left="357"/>
        <w:jc w:val="both"/>
        <w:rPr>
          <w:rFonts w:ascii="Arial" w:hAnsi="Arial" w:cs="Arial"/>
          <w:sz w:val="21"/>
          <w:szCs w:val="21"/>
        </w:rPr>
      </w:pPr>
      <w:r w:rsidRPr="00DD135C">
        <w:rPr>
          <w:rFonts w:ascii="Arial" w:eastAsia="Calibri" w:hAnsi="Arial" w:cs="Arial"/>
          <w:b/>
          <w:bCs/>
          <w:sz w:val="21"/>
          <w:szCs w:val="21"/>
        </w:rPr>
        <w:t>PARAGRAFO SÉTIMO-</w:t>
      </w:r>
      <w:r w:rsidRPr="00DD135C">
        <w:rPr>
          <w:rFonts w:ascii="Arial" w:eastAsia="Calibri" w:hAnsi="Arial" w:cs="Arial"/>
          <w:sz w:val="21"/>
          <w:szCs w:val="21"/>
        </w:rPr>
        <w:t xml:space="preserve"> </w:t>
      </w:r>
      <w:r w:rsidRPr="00DD135C">
        <w:rPr>
          <w:rFonts w:ascii="Arial" w:hAnsi="Arial" w:cs="Arial"/>
          <w:sz w:val="21"/>
          <w:szCs w:val="21"/>
        </w:rPr>
        <w:t>Comunicar ao Contratado, por escrito, sobre imperfeições, falhas ou irregularidades verificadas no objeto fornecido, para que sejam substituídos, reparados ou corrigidos.</w:t>
      </w:r>
    </w:p>
    <w:p w14:paraId="00ADEC0E" w14:textId="77777777" w:rsidR="00DD135C" w:rsidRPr="00DD135C" w:rsidRDefault="00DD135C" w:rsidP="00DD135C">
      <w:pPr>
        <w:spacing w:line="360" w:lineRule="auto"/>
        <w:jc w:val="both"/>
        <w:rPr>
          <w:rFonts w:ascii="Arial" w:hAnsi="Arial" w:cs="Arial"/>
          <w:sz w:val="21"/>
          <w:szCs w:val="21"/>
        </w:rPr>
      </w:pPr>
    </w:p>
    <w:p w14:paraId="2B4596BA" w14:textId="77777777" w:rsidR="00DD135C" w:rsidRPr="00DD135C" w:rsidRDefault="00DD135C" w:rsidP="00DD135C">
      <w:pPr>
        <w:spacing w:after="120" w:line="360" w:lineRule="auto"/>
        <w:jc w:val="both"/>
        <w:rPr>
          <w:rFonts w:ascii="Arial" w:hAnsi="Arial" w:cs="Arial"/>
          <w:sz w:val="21"/>
          <w:szCs w:val="21"/>
        </w:rPr>
      </w:pPr>
      <w:r w:rsidRPr="00DD135C">
        <w:rPr>
          <w:rFonts w:ascii="Arial" w:eastAsia="Calibri" w:hAnsi="Arial" w:cs="Arial"/>
          <w:b/>
          <w:bCs/>
          <w:sz w:val="21"/>
          <w:szCs w:val="21"/>
        </w:rPr>
        <w:t xml:space="preserve">PARÁGRAFO OITAVO- </w:t>
      </w:r>
      <w:r w:rsidRPr="00DD135C">
        <w:rPr>
          <w:rFonts w:ascii="Arial" w:hAnsi="Arial" w:cs="Arial"/>
          <w:kern w:val="0"/>
          <w:sz w:val="21"/>
          <w:szCs w:val="21"/>
        </w:rPr>
        <w:t xml:space="preserve">Avaliar periodicamente se a política de governança de dados da </w:t>
      </w:r>
      <w:r w:rsidRPr="00DD135C">
        <w:rPr>
          <w:rFonts w:ascii="Arial" w:hAnsi="Arial" w:cs="Arial"/>
          <w:b/>
          <w:bCs/>
          <w:kern w:val="0"/>
          <w:sz w:val="21"/>
          <w:szCs w:val="21"/>
        </w:rPr>
        <w:t>CONTRATANTE</w:t>
      </w:r>
      <w:r w:rsidRPr="00DD135C">
        <w:rPr>
          <w:rFonts w:ascii="Arial" w:hAnsi="Arial" w:cs="Arial"/>
          <w:kern w:val="0"/>
          <w:sz w:val="21"/>
          <w:szCs w:val="21"/>
        </w:rPr>
        <w:t xml:space="preserve"> atende aos requisitos legais e regulatórios aplicáveis ao setor público, especialmente no que diz respeito à LGPD (Lei Geral de Proteção de Dados) e normas de segurança da informação.</w:t>
      </w:r>
    </w:p>
    <w:p w14:paraId="27B4158B" w14:textId="77777777" w:rsidR="00DD135C" w:rsidRPr="00DD135C" w:rsidRDefault="00DD135C" w:rsidP="00DD135C">
      <w:pPr>
        <w:tabs>
          <w:tab w:val="left" w:pos="1668"/>
        </w:tabs>
        <w:spacing w:after="120" w:line="360" w:lineRule="auto"/>
        <w:jc w:val="both"/>
        <w:rPr>
          <w:rFonts w:ascii="Arial" w:hAnsi="Arial" w:cs="Arial"/>
          <w:sz w:val="21"/>
          <w:szCs w:val="21"/>
        </w:rPr>
      </w:pPr>
      <w:r w:rsidRPr="00DD135C">
        <w:rPr>
          <w:rFonts w:ascii="Arial" w:hAnsi="Arial" w:cs="Arial"/>
          <w:b/>
          <w:bCs/>
          <w:kern w:val="0"/>
          <w:sz w:val="21"/>
          <w:szCs w:val="21"/>
          <w:shd w:val="clear" w:color="auto" w:fill="FFFFFF"/>
        </w:rPr>
        <w:t xml:space="preserve">                   </w:t>
      </w:r>
    </w:p>
    <w:p w14:paraId="42AB4EC6" w14:textId="77777777" w:rsidR="00DD135C" w:rsidRPr="00DD135C" w:rsidRDefault="00DD135C" w:rsidP="00DD135C">
      <w:pPr>
        <w:spacing w:after="120" w:line="360" w:lineRule="auto"/>
        <w:jc w:val="both"/>
        <w:rPr>
          <w:rFonts w:ascii="Arial" w:hAnsi="Arial" w:cs="Arial"/>
          <w:sz w:val="21"/>
          <w:szCs w:val="21"/>
        </w:rPr>
      </w:pPr>
      <w:r w:rsidRPr="00DD135C">
        <w:rPr>
          <w:rFonts w:ascii="Arial" w:hAnsi="Arial" w:cs="Arial"/>
          <w:b/>
          <w:bCs/>
          <w:kern w:val="0"/>
          <w:sz w:val="21"/>
          <w:szCs w:val="21"/>
          <w:shd w:val="clear" w:color="auto" w:fill="FFFFFF"/>
        </w:rPr>
        <w:t xml:space="preserve">                                     MODELO DE GESTÃO DE CONTRATAÇÃO </w:t>
      </w:r>
    </w:p>
    <w:p w14:paraId="40F9D8E2" w14:textId="77777777" w:rsidR="00DD135C" w:rsidRPr="00DD135C" w:rsidRDefault="00DD135C" w:rsidP="00DD135C">
      <w:pPr>
        <w:spacing w:after="120" w:line="360" w:lineRule="auto"/>
        <w:jc w:val="both"/>
        <w:rPr>
          <w:rStyle w:val="Forte"/>
          <w:rFonts w:ascii="Arial" w:hAnsi="Arial" w:cs="Arial"/>
          <w:b w:val="0"/>
          <w:bCs w:val="0"/>
          <w:sz w:val="21"/>
          <w:szCs w:val="21"/>
        </w:rPr>
      </w:pPr>
    </w:p>
    <w:p w14:paraId="4C023B41" w14:textId="4A476F47" w:rsidR="00DD135C" w:rsidRPr="00B03F9C" w:rsidRDefault="00DD135C" w:rsidP="00DD135C">
      <w:pPr>
        <w:spacing w:after="120" w:line="360" w:lineRule="auto"/>
        <w:jc w:val="both"/>
        <w:rPr>
          <w:rFonts w:ascii="Arial" w:hAnsi="Arial" w:cs="Arial"/>
          <w:kern w:val="0"/>
          <w:sz w:val="21"/>
          <w:szCs w:val="21"/>
          <w:shd w:val="clear" w:color="auto" w:fill="FFFF00"/>
        </w:rPr>
      </w:pPr>
      <w:r w:rsidRPr="00DD135C">
        <w:rPr>
          <w:rStyle w:val="Forte"/>
          <w:rFonts w:ascii="Arial" w:hAnsi="Arial" w:cs="Arial"/>
          <w:sz w:val="21"/>
          <w:szCs w:val="21"/>
        </w:rPr>
        <w:t>CLAUSULA NONA-</w:t>
      </w:r>
      <w:r w:rsidRPr="00DD135C">
        <w:rPr>
          <w:rStyle w:val="Forte"/>
          <w:rFonts w:ascii="Arial" w:hAnsi="Arial" w:cs="Arial"/>
          <w:b w:val="0"/>
          <w:bCs w:val="0"/>
          <w:sz w:val="21"/>
          <w:szCs w:val="21"/>
        </w:rPr>
        <w:t xml:space="preserve"> O contrato deverá ser executado fielmente pelas partes e cada parte responderá pelas consequências de sua inexecução total ou parcial. </w:t>
      </w:r>
      <w:r w:rsidRPr="00DD135C">
        <w:rPr>
          <w:rFonts w:ascii="Arial" w:hAnsi="Arial" w:cs="Arial"/>
          <w:kern w:val="0"/>
          <w:sz w:val="21"/>
          <w:szCs w:val="21"/>
        </w:rPr>
        <w:t xml:space="preserve">A prestação dos serviços contratados terá como </w:t>
      </w:r>
      <w:r w:rsidR="00B03F9C" w:rsidRPr="00B03F9C">
        <w:rPr>
          <w:rFonts w:ascii="Arial" w:hAnsi="Arial" w:cs="Arial"/>
          <w:kern w:val="0"/>
          <w:sz w:val="21"/>
          <w:szCs w:val="21"/>
        </w:rPr>
        <w:t xml:space="preserve">Gestor do Contrato o empregado Eduardo Jorge da Silva Soares matrícula 3311155, e Fiscal Técnico    Alex Carvalho dos Santos - </w:t>
      </w:r>
      <w:proofErr w:type="gramStart"/>
      <w:r w:rsidR="00B03F9C" w:rsidRPr="00B03F9C">
        <w:rPr>
          <w:rFonts w:ascii="Arial" w:hAnsi="Arial" w:cs="Arial"/>
          <w:kern w:val="0"/>
          <w:sz w:val="21"/>
          <w:szCs w:val="21"/>
        </w:rPr>
        <w:t>Matrícula  3510794</w:t>
      </w:r>
      <w:proofErr w:type="gramEnd"/>
      <w:r w:rsidR="00B03F9C" w:rsidRPr="00B03F9C">
        <w:rPr>
          <w:rFonts w:ascii="Arial" w:hAnsi="Arial" w:cs="Arial"/>
          <w:kern w:val="0"/>
          <w:sz w:val="21"/>
          <w:szCs w:val="21"/>
        </w:rPr>
        <w:t xml:space="preserve"> </w:t>
      </w:r>
      <w:proofErr w:type="gramStart"/>
      <w:r w:rsidR="00B03F9C" w:rsidRPr="00B03F9C">
        <w:rPr>
          <w:rFonts w:ascii="Arial" w:hAnsi="Arial" w:cs="Arial"/>
          <w:kern w:val="0"/>
          <w:sz w:val="21"/>
          <w:szCs w:val="21"/>
        </w:rPr>
        <w:t>e Fiscal</w:t>
      </w:r>
      <w:proofErr w:type="gramEnd"/>
      <w:r w:rsidR="00B03F9C" w:rsidRPr="00B03F9C">
        <w:rPr>
          <w:rFonts w:ascii="Arial" w:hAnsi="Arial" w:cs="Arial"/>
          <w:kern w:val="0"/>
          <w:sz w:val="21"/>
          <w:szCs w:val="21"/>
        </w:rPr>
        <w:t xml:space="preserve"> administrativa Ana Nery Sales Silva Siqueira– </w:t>
      </w:r>
      <w:proofErr w:type="gramStart"/>
      <w:r w:rsidR="00B03F9C" w:rsidRPr="00B03F9C">
        <w:rPr>
          <w:rFonts w:ascii="Arial" w:hAnsi="Arial" w:cs="Arial"/>
          <w:kern w:val="0"/>
          <w:sz w:val="21"/>
          <w:szCs w:val="21"/>
        </w:rPr>
        <w:t>Matrícula  3511634</w:t>
      </w:r>
      <w:proofErr w:type="gramEnd"/>
      <w:r w:rsidR="00B03F9C" w:rsidRPr="00B03F9C">
        <w:rPr>
          <w:rFonts w:ascii="Arial" w:hAnsi="Arial" w:cs="Arial"/>
          <w:kern w:val="0"/>
          <w:sz w:val="21"/>
          <w:szCs w:val="21"/>
        </w:rPr>
        <w:t>.</w:t>
      </w:r>
    </w:p>
    <w:p w14:paraId="0CA80EB3" w14:textId="77777777" w:rsidR="00DD135C" w:rsidRPr="00B03F9C" w:rsidRDefault="00DD135C" w:rsidP="00DD135C">
      <w:pPr>
        <w:spacing w:after="120" w:line="360" w:lineRule="auto"/>
        <w:jc w:val="both"/>
        <w:rPr>
          <w:rFonts w:ascii="Arial" w:hAnsi="Arial" w:cs="Arial"/>
          <w:b/>
          <w:bCs/>
          <w:kern w:val="0"/>
          <w:sz w:val="21"/>
          <w:szCs w:val="21"/>
          <w:shd w:val="clear" w:color="auto" w:fill="FFFFFF"/>
        </w:rPr>
      </w:pPr>
    </w:p>
    <w:p w14:paraId="26489397" w14:textId="77777777" w:rsidR="00DD135C" w:rsidRPr="00B03F9C" w:rsidRDefault="00DD135C" w:rsidP="00DD135C">
      <w:pPr>
        <w:spacing w:after="120" w:line="360" w:lineRule="auto"/>
        <w:jc w:val="both"/>
        <w:rPr>
          <w:rFonts w:ascii="Arial" w:hAnsi="Arial" w:cs="Arial"/>
          <w:sz w:val="21"/>
          <w:szCs w:val="21"/>
          <w:shd w:val="clear" w:color="auto" w:fill="FFFFFF"/>
        </w:rPr>
      </w:pPr>
    </w:p>
    <w:p w14:paraId="4952C1ED" w14:textId="28E53E67" w:rsidR="00DD135C" w:rsidRPr="00DD135C" w:rsidRDefault="00DD135C" w:rsidP="00DD135C">
      <w:pPr>
        <w:spacing w:after="120" w:line="360" w:lineRule="auto"/>
        <w:jc w:val="both"/>
        <w:rPr>
          <w:rFonts w:ascii="Arial" w:hAnsi="Arial" w:cs="Arial"/>
          <w:sz w:val="21"/>
          <w:szCs w:val="21"/>
        </w:rPr>
      </w:pPr>
      <w:r w:rsidRPr="00B03F9C">
        <w:rPr>
          <w:rFonts w:ascii="Arial" w:hAnsi="Arial" w:cs="Arial"/>
          <w:b/>
          <w:bCs/>
          <w:kern w:val="0"/>
          <w:sz w:val="21"/>
          <w:szCs w:val="21"/>
          <w:shd w:val="clear" w:color="auto" w:fill="FFFFFF"/>
        </w:rPr>
        <w:t xml:space="preserve">                                        </w:t>
      </w:r>
      <w:r w:rsidR="00291E69" w:rsidRPr="00291E69">
        <w:rPr>
          <w:rFonts w:ascii="Arial" w:hAnsi="Arial" w:cs="Arial"/>
          <w:b/>
          <w:bCs/>
          <w:kern w:val="0"/>
          <w:sz w:val="21"/>
          <w:szCs w:val="21"/>
          <w:shd w:val="clear" w:color="auto" w:fill="FFFFFF"/>
        </w:rPr>
        <w:t xml:space="preserve">    DA FISCALIZAÇÃO CONTRATUAL</w:t>
      </w:r>
    </w:p>
    <w:p w14:paraId="06E6722D" w14:textId="77777777" w:rsidR="00DD135C" w:rsidRPr="00DD135C" w:rsidRDefault="00DD135C" w:rsidP="00DD135C">
      <w:pPr>
        <w:spacing w:after="120" w:line="360" w:lineRule="auto"/>
        <w:jc w:val="both"/>
        <w:rPr>
          <w:rFonts w:ascii="Arial" w:hAnsi="Arial" w:cs="Arial"/>
          <w:sz w:val="21"/>
          <w:szCs w:val="21"/>
          <w:shd w:val="clear" w:color="auto" w:fill="FFFF00"/>
        </w:rPr>
      </w:pPr>
    </w:p>
    <w:p w14:paraId="51B6C9FD" w14:textId="77777777" w:rsidR="00DD135C" w:rsidRPr="00DD135C" w:rsidRDefault="00DD135C" w:rsidP="00DD135C">
      <w:pPr>
        <w:spacing w:after="120" w:line="360" w:lineRule="auto"/>
        <w:jc w:val="both"/>
        <w:rPr>
          <w:rFonts w:ascii="Arial" w:hAnsi="Arial" w:cs="Arial"/>
          <w:sz w:val="21"/>
          <w:szCs w:val="21"/>
        </w:rPr>
      </w:pPr>
      <w:r w:rsidRPr="00DD135C">
        <w:rPr>
          <w:rFonts w:ascii="Arial" w:hAnsi="Arial" w:cs="Arial"/>
          <w:b/>
          <w:bCs/>
          <w:kern w:val="0"/>
          <w:sz w:val="21"/>
          <w:szCs w:val="21"/>
          <w:shd w:val="clear" w:color="auto" w:fill="FFFFFF"/>
        </w:rPr>
        <w:t xml:space="preserve">CLÁUSULA </w:t>
      </w:r>
      <w:proofErr w:type="gramStart"/>
      <w:r w:rsidRPr="00DD135C">
        <w:rPr>
          <w:rFonts w:ascii="Arial" w:hAnsi="Arial" w:cs="Arial"/>
          <w:b/>
          <w:bCs/>
          <w:kern w:val="0"/>
          <w:sz w:val="21"/>
          <w:szCs w:val="21"/>
          <w:shd w:val="clear" w:color="auto" w:fill="FFFFFF"/>
        </w:rPr>
        <w:t xml:space="preserve">DÉCIMA </w:t>
      </w:r>
      <w:r w:rsidRPr="00DD135C">
        <w:rPr>
          <w:rFonts w:ascii="Arial" w:hAnsi="Arial" w:cs="Arial"/>
          <w:kern w:val="0"/>
          <w:sz w:val="21"/>
          <w:szCs w:val="21"/>
          <w:shd w:val="clear" w:color="auto" w:fill="FFFFFF"/>
        </w:rPr>
        <w:t xml:space="preserve"> O</w:t>
      </w:r>
      <w:proofErr w:type="gramEnd"/>
      <w:r w:rsidRPr="00DD135C">
        <w:rPr>
          <w:rFonts w:ascii="Arial" w:hAnsi="Arial" w:cs="Arial"/>
          <w:kern w:val="0"/>
          <w:sz w:val="21"/>
          <w:szCs w:val="21"/>
          <w:shd w:val="clear" w:color="auto" w:fill="FFFFFF"/>
        </w:rPr>
        <w:t xml:space="preserve"> GESTOR DO CONTRATO será um gerente da área gerenciadora do Contrato, responsável por coordenar e comandar o processo de fiscalização da execução contratual.</w:t>
      </w:r>
    </w:p>
    <w:p w14:paraId="6C6FDE1A" w14:textId="77777777" w:rsidR="00DD135C" w:rsidRPr="00DD135C" w:rsidRDefault="00DD135C" w:rsidP="00DD135C">
      <w:pPr>
        <w:spacing w:after="120" w:line="360" w:lineRule="auto"/>
        <w:jc w:val="both"/>
        <w:rPr>
          <w:rFonts w:ascii="Arial" w:hAnsi="Arial" w:cs="Arial"/>
          <w:sz w:val="21"/>
          <w:szCs w:val="21"/>
        </w:rPr>
      </w:pPr>
      <w:r w:rsidRPr="00DD135C">
        <w:rPr>
          <w:rFonts w:ascii="Arial" w:hAnsi="Arial" w:cs="Arial"/>
          <w:b/>
          <w:bCs/>
          <w:kern w:val="0"/>
          <w:sz w:val="21"/>
          <w:szCs w:val="21"/>
          <w:shd w:val="clear" w:color="auto" w:fill="FFFFFF"/>
        </w:rPr>
        <w:t>PARÁGRAFO PRIMEIRO</w:t>
      </w:r>
      <w:r w:rsidRPr="00DD135C">
        <w:rPr>
          <w:rFonts w:ascii="Arial" w:hAnsi="Arial" w:cs="Arial"/>
          <w:kern w:val="0"/>
          <w:sz w:val="21"/>
          <w:szCs w:val="21"/>
          <w:shd w:val="clear" w:color="auto" w:fill="FFFFFF"/>
        </w:rPr>
        <w:t xml:space="preserve">- FISCAL ADMINISTRATIVO DO CONTRATO será um servidor designado para auxiliar o gestor do Contrato, responsável por acompanhar a execução dos serviços terceirizados de natureza continuada, bem como por fiscalizar os aspectos </w:t>
      </w:r>
      <w:r w:rsidRPr="00DD135C">
        <w:rPr>
          <w:rFonts w:ascii="Arial" w:hAnsi="Arial" w:cs="Arial"/>
          <w:kern w:val="0"/>
          <w:sz w:val="21"/>
          <w:szCs w:val="21"/>
          <w:shd w:val="clear" w:color="auto" w:fill="FFFFFF"/>
        </w:rPr>
        <w:lastRenderedPageBreak/>
        <w:t>administrativos do Contrato, por meio da verificação da documentação comprobatória do cumprimento das obrigações e do pagamento dos encargos trabalhistas e previdenciários.</w:t>
      </w:r>
    </w:p>
    <w:p w14:paraId="1AA87A91" w14:textId="77777777" w:rsidR="00DD135C" w:rsidRPr="00DD135C" w:rsidRDefault="00DD135C" w:rsidP="00DD135C">
      <w:pPr>
        <w:spacing w:after="120" w:line="360" w:lineRule="auto"/>
        <w:jc w:val="both"/>
        <w:rPr>
          <w:rFonts w:ascii="Arial" w:hAnsi="Arial" w:cs="Arial"/>
          <w:sz w:val="21"/>
          <w:szCs w:val="21"/>
        </w:rPr>
      </w:pPr>
      <w:r w:rsidRPr="00DD135C">
        <w:rPr>
          <w:rFonts w:ascii="Arial" w:hAnsi="Arial" w:cs="Arial"/>
          <w:b/>
          <w:bCs/>
          <w:kern w:val="0"/>
          <w:sz w:val="21"/>
          <w:szCs w:val="21"/>
          <w:shd w:val="clear" w:color="auto" w:fill="FFFFFF"/>
        </w:rPr>
        <w:t>PARÁGRAFO SEGUNDO</w:t>
      </w:r>
      <w:r w:rsidRPr="00DD135C">
        <w:rPr>
          <w:rFonts w:ascii="Arial" w:hAnsi="Arial" w:cs="Arial"/>
          <w:kern w:val="0"/>
          <w:sz w:val="21"/>
          <w:szCs w:val="21"/>
          <w:shd w:val="clear" w:color="auto" w:fill="FFFFFF"/>
        </w:rPr>
        <w:t>- FISCAL TÉCNICO DO CONTRATO será um servidor designado para auxiliar o gestor do Contrato, responsável por acompanhar a execução dos serviços terceirizados de natureza continuada, bem como por fiscalizar os aspectos técnicos do Contrato, por meio da verificação do cumprimento de Instrumento de Medição de Resultado.</w:t>
      </w:r>
    </w:p>
    <w:p w14:paraId="4C72CE8A" w14:textId="77777777" w:rsidR="00DD135C" w:rsidRPr="00DD135C" w:rsidRDefault="00DD135C" w:rsidP="00DD135C">
      <w:pPr>
        <w:spacing w:after="120" w:line="360" w:lineRule="auto"/>
        <w:jc w:val="both"/>
        <w:rPr>
          <w:rFonts w:ascii="Arial" w:hAnsi="Arial" w:cs="Arial"/>
          <w:sz w:val="21"/>
          <w:szCs w:val="21"/>
        </w:rPr>
      </w:pPr>
      <w:r w:rsidRPr="00DD135C">
        <w:rPr>
          <w:rFonts w:ascii="Arial" w:hAnsi="Arial" w:cs="Arial"/>
          <w:b/>
          <w:bCs/>
          <w:kern w:val="0"/>
          <w:sz w:val="21"/>
          <w:szCs w:val="21"/>
          <w:shd w:val="clear" w:color="auto" w:fill="FFFFFF"/>
        </w:rPr>
        <w:t>PARÁGRAFO QUARTO-</w:t>
      </w:r>
      <w:r w:rsidRPr="00DD135C">
        <w:rPr>
          <w:rFonts w:ascii="Arial" w:hAnsi="Arial" w:cs="Arial"/>
          <w:bCs/>
          <w:kern w:val="0"/>
          <w:sz w:val="21"/>
          <w:szCs w:val="21"/>
          <w:shd w:val="clear" w:color="auto" w:fill="FFFFFF"/>
        </w:rPr>
        <w:t xml:space="preserve"> </w:t>
      </w:r>
      <w:r w:rsidRPr="00DD135C">
        <w:rPr>
          <w:rFonts w:ascii="Arial" w:hAnsi="Arial" w:cs="Arial"/>
          <w:kern w:val="0"/>
          <w:sz w:val="21"/>
          <w:szCs w:val="21"/>
          <w:shd w:val="clear" w:color="auto" w:fill="FFFFFF"/>
        </w:rPr>
        <w:t>O Fiscal do contrato fiscalizará, quando e de acordo com as circunstâncias, o exato cumprimento das condições estabelecidas no presente Termo de Referência, bem como a execução do Contrato registrando os acontecimentos considerados relevantes, além das providências tomadas para sanar as falhas identificadas durante a vigência do contrato.</w:t>
      </w:r>
    </w:p>
    <w:p w14:paraId="6B6A5102" w14:textId="77777777" w:rsidR="00DD135C" w:rsidRPr="00DD135C" w:rsidRDefault="00DD135C" w:rsidP="00DD135C">
      <w:pPr>
        <w:tabs>
          <w:tab w:val="left" w:pos="1134"/>
        </w:tabs>
        <w:spacing w:after="120" w:line="360" w:lineRule="auto"/>
        <w:jc w:val="both"/>
        <w:rPr>
          <w:rStyle w:val="Forte"/>
          <w:rFonts w:ascii="Arial" w:hAnsi="Arial" w:cs="Arial"/>
          <w:b w:val="0"/>
          <w:bCs w:val="0"/>
          <w:sz w:val="21"/>
          <w:szCs w:val="21"/>
        </w:rPr>
      </w:pPr>
      <w:r w:rsidRPr="00DD135C">
        <w:rPr>
          <w:rFonts w:ascii="Arial" w:hAnsi="Arial" w:cs="Arial"/>
          <w:b/>
          <w:bCs/>
          <w:kern w:val="0"/>
          <w:sz w:val="21"/>
          <w:szCs w:val="21"/>
          <w:shd w:val="clear" w:color="auto" w:fill="FFFFFF"/>
        </w:rPr>
        <w:t xml:space="preserve">PARÁGRAFO QUINTO: </w:t>
      </w:r>
      <w:r w:rsidRPr="00DD135C">
        <w:rPr>
          <w:rStyle w:val="Forte"/>
          <w:rFonts w:ascii="Arial" w:hAnsi="Arial" w:cs="Arial"/>
          <w:b w:val="0"/>
          <w:bCs w:val="0"/>
          <w:sz w:val="21"/>
          <w:szCs w:val="21"/>
        </w:rPr>
        <w:t>As comunicações entre o órgão ou entidade e o Contratado devem ser realizadas por escrito sempre que o ato exigir tal formalidade, admitindo-se o uso de mensagem eletrônica para esse fim.</w:t>
      </w:r>
    </w:p>
    <w:p w14:paraId="68B2A180" w14:textId="77777777" w:rsidR="00DD135C" w:rsidRPr="00DD135C" w:rsidRDefault="00DD135C" w:rsidP="00DD135C">
      <w:pPr>
        <w:tabs>
          <w:tab w:val="left" w:pos="1134"/>
        </w:tabs>
        <w:spacing w:after="240" w:line="360" w:lineRule="auto"/>
        <w:jc w:val="both"/>
        <w:rPr>
          <w:rStyle w:val="Forte"/>
          <w:rFonts w:ascii="Arial" w:hAnsi="Arial" w:cs="Arial"/>
          <w:b w:val="0"/>
          <w:bCs w:val="0"/>
          <w:sz w:val="21"/>
          <w:szCs w:val="21"/>
        </w:rPr>
      </w:pPr>
      <w:r w:rsidRPr="00DD135C">
        <w:rPr>
          <w:rFonts w:ascii="Arial" w:hAnsi="Arial" w:cs="Arial"/>
          <w:b/>
          <w:bCs/>
          <w:kern w:val="0"/>
          <w:sz w:val="21"/>
          <w:szCs w:val="21"/>
          <w:shd w:val="clear" w:color="auto" w:fill="FFFFFF"/>
        </w:rPr>
        <w:t xml:space="preserve">PARÁGRAFO SEXTO: </w:t>
      </w:r>
      <w:r w:rsidRPr="00DD135C">
        <w:rPr>
          <w:rStyle w:val="Forte"/>
          <w:rFonts w:ascii="Arial" w:hAnsi="Arial" w:cs="Arial"/>
          <w:b w:val="0"/>
          <w:bCs w:val="0"/>
          <w:sz w:val="21"/>
          <w:szCs w:val="21"/>
        </w:rPr>
        <w:t>O CTM poderá convocar representante da empresa para adoção de providências que devam ser cumpridas de imediato.</w:t>
      </w:r>
    </w:p>
    <w:p w14:paraId="27EA9B5F" w14:textId="77777777" w:rsidR="00DD135C" w:rsidRPr="00DD135C" w:rsidRDefault="00DD135C" w:rsidP="00DD135C">
      <w:pPr>
        <w:tabs>
          <w:tab w:val="left" w:pos="1134"/>
        </w:tabs>
        <w:spacing w:after="120" w:line="360" w:lineRule="auto"/>
        <w:jc w:val="both"/>
        <w:rPr>
          <w:rStyle w:val="Forte"/>
          <w:rFonts w:ascii="Arial" w:hAnsi="Arial" w:cs="Arial"/>
          <w:b w:val="0"/>
          <w:bCs w:val="0"/>
          <w:sz w:val="21"/>
          <w:szCs w:val="21"/>
        </w:rPr>
      </w:pPr>
      <w:r w:rsidRPr="00DD135C">
        <w:rPr>
          <w:rFonts w:ascii="Arial" w:hAnsi="Arial" w:cs="Arial"/>
          <w:b/>
          <w:bCs/>
          <w:kern w:val="0"/>
          <w:sz w:val="21"/>
          <w:szCs w:val="21"/>
          <w:shd w:val="clear" w:color="auto" w:fill="FFFFFF"/>
        </w:rPr>
        <w:t xml:space="preserve">PARÁGRAFO SÉTIMO: </w:t>
      </w:r>
      <w:r w:rsidRPr="00DD135C">
        <w:rPr>
          <w:rStyle w:val="Forte"/>
          <w:rFonts w:ascii="Arial" w:hAnsi="Arial" w:cs="Arial"/>
          <w:b w:val="0"/>
          <w:bCs w:val="0"/>
          <w:sz w:val="21"/>
          <w:szCs w:val="21"/>
        </w:rPr>
        <w:t>Cabe ao Gestor do Contrato:</w:t>
      </w:r>
    </w:p>
    <w:p w14:paraId="6E574641" w14:textId="77777777" w:rsidR="00DD135C" w:rsidRPr="00DD135C" w:rsidRDefault="00DD135C" w:rsidP="00DD135C">
      <w:pPr>
        <w:pStyle w:val="PargrafodaLista"/>
        <w:spacing w:after="120" w:line="360" w:lineRule="auto"/>
        <w:ind w:left="1135"/>
        <w:contextualSpacing w:val="0"/>
        <w:jc w:val="both"/>
        <w:rPr>
          <w:rFonts w:ascii="Arial" w:hAnsi="Arial" w:cs="Arial"/>
          <w:sz w:val="21"/>
          <w:szCs w:val="21"/>
        </w:rPr>
      </w:pPr>
      <w:proofErr w:type="gramStart"/>
      <w:r w:rsidRPr="00DD135C">
        <w:rPr>
          <w:rFonts w:ascii="Arial" w:hAnsi="Arial" w:cs="Arial"/>
          <w:sz w:val="21"/>
          <w:szCs w:val="21"/>
        </w:rPr>
        <w:t>A)Consolidar</w:t>
      </w:r>
      <w:proofErr w:type="gramEnd"/>
      <w:r w:rsidRPr="00DD135C">
        <w:rPr>
          <w:rFonts w:ascii="Arial" w:hAnsi="Arial" w:cs="Arial"/>
          <w:sz w:val="21"/>
          <w:szCs w:val="21"/>
        </w:rPr>
        <w:t xml:space="preserve"> as avaliações recebidas e encaminhar as consolidações e os relatórios</w:t>
      </w:r>
    </w:p>
    <w:p w14:paraId="252F150A" w14:textId="77777777" w:rsidR="00DD135C" w:rsidRPr="00DD135C" w:rsidRDefault="00DD135C" w:rsidP="00DD135C">
      <w:pPr>
        <w:pStyle w:val="PargrafodaLista"/>
        <w:spacing w:after="120" w:line="360" w:lineRule="auto"/>
        <w:ind w:left="1135"/>
        <w:contextualSpacing w:val="0"/>
        <w:jc w:val="both"/>
        <w:rPr>
          <w:rFonts w:ascii="Arial" w:hAnsi="Arial" w:cs="Arial"/>
          <w:sz w:val="21"/>
          <w:szCs w:val="21"/>
        </w:rPr>
      </w:pPr>
      <w:proofErr w:type="spellStart"/>
      <w:r w:rsidRPr="00DD135C">
        <w:rPr>
          <w:rFonts w:ascii="Arial" w:hAnsi="Arial" w:cs="Arial"/>
          <w:sz w:val="21"/>
          <w:szCs w:val="21"/>
        </w:rPr>
        <w:t>à</w:t>
      </w:r>
      <w:proofErr w:type="spellEnd"/>
      <w:r w:rsidRPr="00DD135C">
        <w:rPr>
          <w:rFonts w:ascii="Arial" w:hAnsi="Arial" w:cs="Arial"/>
          <w:sz w:val="21"/>
          <w:szCs w:val="21"/>
        </w:rPr>
        <w:t xml:space="preserve"> Contratada;</w:t>
      </w:r>
    </w:p>
    <w:p w14:paraId="1A46E9FE" w14:textId="77777777" w:rsidR="00DD135C" w:rsidRPr="00DD135C" w:rsidRDefault="00DD135C" w:rsidP="00DD135C">
      <w:pPr>
        <w:pStyle w:val="PargrafodaLista"/>
        <w:spacing w:after="120" w:line="360" w:lineRule="auto"/>
        <w:ind w:left="1135"/>
        <w:contextualSpacing w:val="0"/>
        <w:jc w:val="both"/>
        <w:rPr>
          <w:rFonts w:ascii="Arial" w:hAnsi="Arial" w:cs="Arial"/>
          <w:sz w:val="21"/>
          <w:szCs w:val="21"/>
        </w:rPr>
      </w:pPr>
      <w:proofErr w:type="gramStart"/>
      <w:r w:rsidRPr="00DD135C">
        <w:rPr>
          <w:rFonts w:ascii="Arial" w:hAnsi="Arial" w:cs="Arial"/>
          <w:sz w:val="21"/>
          <w:szCs w:val="21"/>
        </w:rPr>
        <w:t>B)Apurar</w:t>
      </w:r>
      <w:proofErr w:type="gramEnd"/>
      <w:r w:rsidRPr="00DD135C">
        <w:rPr>
          <w:rFonts w:ascii="Arial" w:hAnsi="Arial" w:cs="Arial"/>
          <w:sz w:val="21"/>
          <w:szCs w:val="21"/>
        </w:rPr>
        <w:t xml:space="preserve"> o percentual de desconto da fatura correspondente;</w:t>
      </w:r>
    </w:p>
    <w:p w14:paraId="2D8B6215" w14:textId="77777777" w:rsidR="00DD135C" w:rsidRPr="00DD135C" w:rsidRDefault="00DD135C" w:rsidP="00DD135C">
      <w:pPr>
        <w:pStyle w:val="PargrafodaLista"/>
        <w:spacing w:after="120" w:line="360" w:lineRule="auto"/>
        <w:ind w:left="1135"/>
        <w:contextualSpacing w:val="0"/>
        <w:jc w:val="both"/>
        <w:rPr>
          <w:rFonts w:ascii="Arial" w:hAnsi="Arial" w:cs="Arial"/>
          <w:sz w:val="21"/>
          <w:szCs w:val="21"/>
        </w:rPr>
      </w:pPr>
      <w:r w:rsidRPr="00DD135C">
        <w:rPr>
          <w:rFonts w:ascii="Arial" w:hAnsi="Arial" w:cs="Arial"/>
          <w:sz w:val="21"/>
          <w:szCs w:val="21"/>
        </w:rPr>
        <w:t>C)Solicitar abertura de processo administrativo visando à aplicação de penalidade cabíveis, garantindo a defesa prévia à Contratada;</w:t>
      </w:r>
    </w:p>
    <w:p w14:paraId="573E8AEE" w14:textId="77777777" w:rsidR="00DD135C" w:rsidRPr="00DD135C" w:rsidRDefault="00DD135C" w:rsidP="00DD135C">
      <w:pPr>
        <w:pStyle w:val="PargrafodaLista"/>
        <w:spacing w:after="120" w:line="360" w:lineRule="auto"/>
        <w:ind w:left="1135"/>
        <w:contextualSpacing w:val="0"/>
        <w:jc w:val="both"/>
        <w:rPr>
          <w:rFonts w:ascii="Arial" w:hAnsi="Arial" w:cs="Arial"/>
          <w:sz w:val="21"/>
          <w:szCs w:val="21"/>
        </w:rPr>
      </w:pPr>
      <w:r w:rsidRPr="00DD135C">
        <w:rPr>
          <w:rFonts w:ascii="Arial" w:hAnsi="Arial" w:cs="Arial"/>
          <w:sz w:val="21"/>
          <w:szCs w:val="21"/>
        </w:rPr>
        <w:t>D)Emitir avaliação da qualidade do serviço;</w:t>
      </w:r>
    </w:p>
    <w:p w14:paraId="1564BB5C" w14:textId="77777777" w:rsidR="00DD135C" w:rsidRPr="00DD135C" w:rsidRDefault="00DD135C" w:rsidP="00DD135C">
      <w:pPr>
        <w:spacing w:after="120" w:line="360" w:lineRule="auto"/>
        <w:jc w:val="both"/>
        <w:rPr>
          <w:rFonts w:ascii="Arial" w:hAnsi="Arial" w:cs="Arial"/>
          <w:sz w:val="21"/>
          <w:szCs w:val="21"/>
        </w:rPr>
      </w:pPr>
      <w:r w:rsidRPr="00DD135C">
        <w:rPr>
          <w:rFonts w:ascii="Arial" w:hAnsi="Arial" w:cs="Arial"/>
          <w:sz w:val="21"/>
          <w:szCs w:val="21"/>
        </w:rPr>
        <w:t xml:space="preserve">                    </w:t>
      </w:r>
      <w:proofErr w:type="gramStart"/>
      <w:r w:rsidRPr="00DD135C">
        <w:rPr>
          <w:rFonts w:ascii="Arial" w:hAnsi="Arial" w:cs="Arial"/>
          <w:sz w:val="21"/>
          <w:szCs w:val="21"/>
        </w:rPr>
        <w:t>E)Acompanhar</w:t>
      </w:r>
      <w:proofErr w:type="gramEnd"/>
      <w:r w:rsidRPr="00DD135C">
        <w:rPr>
          <w:rFonts w:ascii="Arial" w:hAnsi="Arial" w:cs="Arial"/>
          <w:sz w:val="21"/>
          <w:szCs w:val="21"/>
        </w:rPr>
        <w:t xml:space="preserve"> e observar o cumprimento das cláusulas contratuais;</w:t>
      </w:r>
    </w:p>
    <w:p w14:paraId="5474654E" w14:textId="77777777" w:rsidR="00DD135C" w:rsidRPr="00DD135C" w:rsidRDefault="00DD135C" w:rsidP="00DD135C">
      <w:pPr>
        <w:pStyle w:val="PargrafodaLista"/>
        <w:spacing w:after="120" w:line="360" w:lineRule="auto"/>
        <w:ind w:left="1135"/>
        <w:contextualSpacing w:val="0"/>
        <w:jc w:val="both"/>
        <w:rPr>
          <w:rFonts w:ascii="Arial" w:hAnsi="Arial" w:cs="Arial"/>
          <w:sz w:val="21"/>
          <w:szCs w:val="21"/>
        </w:rPr>
      </w:pPr>
      <w:proofErr w:type="gramStart"/>
      <w:r w:rsidRPr="00DD135C">
        <w:rPr>
          <w:rFonts w:ascii="Arial" w:hAnsi="Arial" w:cs="Arial"/>
          <w:sz w:val="21"/>
          <w:szCs w:val="21"/>
        </w:rPr>
        <w:t>F)Analisar</w:t>
      </w:r>
      <w:proofErr w:type="gramEnd"/>
      <w:r w:rsidRPr="00DD135C">
        <w:rPr>
          <w:rFonts w:ascii="Arial" w:hAnsi="Arial" w:cs="Arial"/>
          <w:sz w:val="21"/>
          <w:szCs w:val="21"/>
        </w:rPr>
        <w:t xml:space="preserve"> relatórios e documentos enviados pelos fiscais do contrato;</w:t>
      </w:r>
    </w:p>
    <w:p w14:paraId="105F339C" w14:textId="77777777" w:rsidR="00DD135C" w:rsidRPr="00DD135C" w:rsidRDefault="00DD135C" w:rsidP="00DD135C">
      <w:pPr>
        <w:pStyle w:val="PargrafodaLista"/>
        <w:spacing w:after="120" w:line="360" w:lineRule="auto"/>
        <w:ind w:left="1135"/>
        <w:contextualSpacing w:val="0"/>
        <w:jc w:val="both"/>
        <w:rPr>
          <w:rFonts w:ascii="Arial" w:hAnsi="Arial" w:cs="Arial"/>
          <w:sz w:val="21"/>
          <w:szCs w:val="21"/>
        </w:rPr>
      </w:pPr>
      <w:proofErr w:type="gramStart"/>
      <w:r w:rsidRPr="00DD135C">
        <w:rPr>
          <w:rFonts w:ascii="Arial" w:hAnsi="Arial" w:cs="Arial"/>
          <w:sz w:val="21"/>
          <w:szCs w:val="21"/>
        </w:rPr>
        <w:t>G)Propor</w:t>
      </w:r>
      <w:proofErr w:type="gramEnd"/>
      <w:r w:rsidRPr="00DD135C">
        <w:rPr>
          <w:rFonts w:ascii="Arial" w:hAnsi="Arial" w:cs="Arial"/>
          <w:sz w:val="21"/>
          <w:szCs w:val="21"/>
        </w:rPr>
        <w:t xml:space="preserve"> aplicação de sanções administrativas pelo descumprimento das cláusulas contratuais apontadas pelos fiscais;</w:t>
      </w:r>
    </w:p>
    <w:p w14:paraId="2F4BAC15" w14:textId="77777777" w:rsidR="00DD135C" w:rsidRPr="00DD135C" w:rsidRDefault="00DD135C" w:rsidP="00DD135C">
      <w:pPr>
        <w:pStyle w:val="PargrafodaLista"/>
        <w:spacing w:after="120" w:line="360" w:lineRule="auto"/>
        <w:ind w:left="1135"/>
        <w:contextualSpacing w:val="0"/>
        <w:jc w:val="both"/>
        <w:rPr>
          <w:rFonts w:ascii="Arial" w:hAnsi="Arial" w:cs="Arial"/>
          <w:sz w:val="21"/>
          <w:szCs w:val="21"/>
        </w:rPr>
      </w:pPr>
      <w:proofErr w:type="gramStart"/>
      <w:r w:rsidRPr="00DD135C">
        <w:rPr>
          <w:rFonts w:ascii="Arial" w:hAnsi="Arial" w:cs="Arial"/>
          <w:sz w:val="21"/>
          <w:szCs w:val="21"/>
        </w:rPr>
        <w:t>H)Providenciar</w:t>
      </w:r>
      <w:proofErr w:type="gramEnd"/>
      <w:r w:rsidRPr="00DD135C">
        <w:rPr>
          <w:rFonts w:ascii="Arial" w:hAnsi="Arial" w:cs="Arial"/>
          <w:sz w:val="21"/>
          <w:szCs w:val="21"/>
        </w:rPr>
        <w:t xml:space="preserve"> o pagamento das faturas emitidas pela Contratada, mediante a observância das exigências contratuais e legais;</w:t>
      </w:r>
    </w:p>
    <w:p w14:paraId="05157541" w14:textId="77777777" w:rsidR="00DD135C" w:rsidRPr="00DD135C" w:rsidRDefault="00DD135C" w:rsidP="00DD135C">
      <w:pPr>
        <w:pStyle w:val="PargrafodaLista"/>
        <w:spacing w:after="120" w:line="360" w:lineRule="auto"/>
        <w:ind w:left="1135"/>
        <w:contextualSpacing w:val="0"/>
        <w:jc w:val="both"/>
        <w:rPr>
          <w:rFonts w:ascii="Arial" w:hAnsi="Arial" w:cs="Arial"/>
          <w:sz w:val="21"/>
          <w:szCs w:val="21"/>
        </w:rPr>
      </w:pPr>
      <w:r w:rsidRPr="00DD135C">
        <w:rPr>
          <w:rFonts w:ascii="Arial" w:hAnsi="Arial" w:cs="Arial"/>
          <w:sz w:val="21"/>
          <w:szCs w:val="21"/>
        </w:rPr>
        <w:lastRenderedPageBreak/>
        <w:t>I) Manter controle atualizado dos pagamentos efetuados, observando que o valor do contrato não seja ultrapassado;</w:t>
      </w:r>
    </w:p>
    <w:p w14:paraId="233FE700" w14:textId="77777777" w:rsidR="00DD135C" w:rsidRPr="00DD135C" w:rsidRDefault="00DD135C" w:rsidP="00DD135C">
      <w:pPr>
        <w:spacing w:after="120" w:line="360" w:lineRule="auto"/>
        <w:jc w:val="both"/>
        <w:rPr>
          <w:rFonts w:ascii="Arial" w:hAnsi="Arial" w:cs="Arial"/>
          <w:sz w:val="21"/>
          <w:szCs w:val="21"/>
        </w:rPr>
      </w:pPr>
      <w:r w:rsidRPr="00DD135C">
        <w:rPr>
          <w:rFonts w:ascii="Arial" w:hAnsi="Arial" w:cs="Arial"/>
          <w:sz w:val="21"/>
          <w:szCs w:val="21"/>
        </w:rPr>
        <w:t xml:space="preserve">                 </w:t>
      </w:r>
      <w:proofErr w:type="gramStart"/>
      <w:r w:rsidRPr="00DD135C">
        <w:rPr>
          <w:rFonts w:ascii="Arial" w:hAnsi="Arial" w:cs="Arial"/>
          <w:sz w:val="21"/>
          <w:szCs w:val="21"/>
        </w:rPr>
        <w:t>J)Orientar</w:t>
      </w:r>
      <w:proofErr w:type="gramEnd"/>
      <w:r w:rsidRPr="00DD135C">
        <w:rPr>
          <w:rFonts w:ascii="Arial" w:hAnsi="Arial" w:cs="Arial"/>
          <w:sz w:val="21"/>
          <w:szCs w:val="21"/>
        </w:rPr>
        <w:t xml:space="preserve"> o fiscal do contrato para a adequada observância das cláusulas contratuais.</w:t>
      </w:r>
    </w:p>
    <w:p w14:paraId="658DC12A" w14:textId="77FDE868" w:rsidR="00DD135C" w:rsidRPr="00DD135C" w:rsidRDefault="00DD135C" w:rsidP="00DD135C">
      <w:pPr>
        <w:tabs>
          <w:tab w:val="left" w:pos="1134"/>
        </w:tabs>
        <w:spacing w:after="120" w:line="360" w:lineRule="auto"/>
        <w:jc w:val="both"/>
        <w:rPr>
          <w:rStyle w:val="Forte"/>
          <w:rFonts w:ascii="Arial" w:hAnsi="Arial" w:cs="Arial"/>
          <w:b w:val="0"/>
          <w:bCs w:val="0"/>
          <w:sz w:val="21"/>
          <w:szCs w:val="21"/>
        </w:rPr>
      </w:pPr>
      <w:r>
        <w:rPr>
          <w:rStyle w:val="Forte"/>
          <w:rFonts w:ascii="Arial" w:hAnsi="Arial" w:cs="Arial"/>
          <w:sz w:val="21"/>
          <w:szCs w:val="21"/>
        </w:rPr>
        <w:t xml:space="preserve">   </w:t>
      </w:r>
      <w:r w:rsidRPr="00DD135C">
        <w:rPr>
          <w:rStyle w:val="Forte"/>
          <w:rFonts w:ascii="Arial" w:hAnsi="Arial" w:cs="Arial"/>
          <w:sz w:val="21"/>
          <w:szCs w:val="21"/>
        </w:rPr>
        <w:t>PARÁGRAFO OITAVO</w:t>
      </w:r>
      <w:r w:rsidRPr="00DD135C">
        <w:rPr>
          <w:rStyle w:val="Forte"/>
          <w:rFonts w:ascii="Arial" w:hAnsi="Arial" w:cs="Arial"/>
          <w:b w:val="0"/>
          <w:bCs w:val="0"/>
          <w:sz w:val="21"/>
          <w:szCs w:val="21"/>
        </w:rPr>
        <w:t>: Cabe ao Fiscal do Contrato:</w:t>
      </w:r>
    </w:p>
    <w:p w14:paraId="0A38641E" w14:textId="77777777" w:rsidR="00DD135C" w:rsidRPr="00DD135C" w:rsidRDefault="00DD135C">
      <w:pPr>
        <w:pStyle w:val="PargrafodaLista"/>
        <w:numPr>
          <w:ilvl w:val="0"/>
          <w:numId w:val="12"/>
        </w:numPr>
        <w:spacing w:after="120" w:line="360" w:lineRule="auto"/>
        <w:jc w:val="both"/>
        <w:rPr>
          <w:rStyle w:val="Forte"/>
          <w:rFonts w:ascii="Arial" w:hAnsi="Arial" w:cs="Arial"/>
          <w:b w:val="0"/>
          <w:bCs w:val="0"/>
          <w:sz w:val="21"/>
          <w:szCs w:val="21"/>
        </w:rPr>
      </w:pPr>
      <w:r w:rsidRPr="00DD135C">
        <w:rPr>
          <w:rStyle w:val="Forte"/>
          <w:rFonts w:ascii="Arial" w:hAnsi="Arial" w:cs="Arial"/>
          <w:b w:val="0"/>
          <w:bCs w:val="0"/>
          <w:sz w:val="21"/>
          <w:szCs w:val="21"/>
        </w:rPr>
        <w:t>Responsabilizar-se pela vigilância e garantia da regularidade e adequação dos serviços;</w:t>
      </w:r>
    </w:p>
    <w:p w14:paraId="3065900B" w14:textId="77777777" w:rsidR="00DD135C" w:rsidRPr="00DD135C" w:rsidRDefault="00DD135C">
      <w:pPr>
        <w:pStyle w:val="PargrafodaLista"/>
        <w:numPr>
          <w:ilvl w:val="0"/>
          <w:numId w:val="12"/>
        </w:numPr>
        <w:spacing w:after="120" w:line="360" w:lineRule="auto"/>
        <w:jc w:val="both"/>
        <w:rPr>
          <w:rStyle w:val="Forte"/>
          <w:rFonts w:ascii="Arial" w:hAnsi="Arial" w:cs="Arial"/>
          <w:b w:val="0"/>
          <w:bCs w:val="0"/>
          <w:sz w:val="21"/>
          <w:szCs w:val="21"/>
        </w:rPr>
      </w:pPr>
      <w:r w:rsidRPr="00DD135C">
        <w:rPr>
          <w:rStyle w:val="Forte"/>
          <w:rFonts w:ascii="Arial" w:hAnsi="Arial" w:cs="Arial"/>
          <w:b w:val="0"/>
          <w:bCs w:val="0"/>
          <w:sz w:val="21"/>
          <w:szCs w:val="21"/>
        </w:rPr>
        <w:t>Ter pleno conhecimento dos termos contratuais que irá fiscalizar, principalmente de suas cláusulas, assim como das condições constantes do edital e seus anexos, com vistas a identificar as obrigações in concreto tanto da contratante quanto da contratada;</w:t>
      </w:r>
    </w:p>
    <w:p w14:paraId="4353B1DD" w14:textId="77777777" w:rsidR="00DD135C" w:rsidRPr="00DD135C" w:rsidRDefault="00DD135C">
      <w:pPr>
        <w:pStyle w:val="PargrafodaLista"/>
        <w:numPr>
          <w:ilvl w:val="0"/>
          <w:numId w:val="12"/>
        </w:numPr>
        <w:spacing w:after="120" w:line="360" w:lineRule="auto"/>
        <w:jc w:val="both"/>
        <w:rPr>
          <w:rStyle w:val="Forte"/>
          <w:rFonts w:ascii="Arial" w:hAnsi="Arial" w:cs="Arial"/>
          <w:b w:val="0"/>
          <w:bCs w:val="0"/>
          <w:sz w:val="21"/>
          <w:szCs w:val="21"/>
        </w:rPr>
      </w:pPr>
      <w:r w:rsidRPr="00DD135C">
        <w:rPr>
          <w:rStyle w:val="Forte"/>
          <w:rFonts w:ascii="Arial" w:hAnsi="Arial" w:cs="Arial"/>
          <w:b w:val="0"/>
          <w:bCs w:val="0"/>
          <w:sz w:val="21"/>
          <w:szCs w:val="21"/>
        </w:rPr>
        <w:t xml:space="preserve">Conhecer e reunir-se com o preposto da </w:t>
      </w:r>
      <w:proofErr w:type="gramStart"/>
      <w:r w:rsidRPr="00DD135C">
        <w:rPr>
          <w:rStyle w:val="Forte"/>
          <w:rFonts w:ascii="Arial" w:hAnsi="Arial" w:cs="Arial"/>
          <w:b w:val="0"/>
          <w:bCs w:val="0"/>
          <w:sz w:val="21"/>
          <w:szCs w:val="21"/>
        </w:rPr>
        <w:t>contratada  com</w:t>
      </w:r>
      <w:proofErr w:type="gramEnd"/>
      <w:r w:rsidRPr="00DD135C">
        <w:rPr>
          <w:rStyle w:val="Forte"/>
          <w:rFonts w:ascii="Arial" w:hAnsi="Arial" w:cs="Arial"/>
          <w:b w:val="0"/>
          <w:bCs w:val="0"/>
          <w:sz w:val="21"/>
          <w:szCs w:val="21"/>
        </w:rPr>
        <w:t xml:space="preserve"> a finalidade de definir e estabelecer as estratégias da execução do objeto, bem como traçar metas de controle, fiscalização e acompanhamento do contrato;</w:t>
      </w:r>
    </w:p>
    <w:p w14:paraId="7CDB4A24" w14:textId="77777777" w:rsidR="00DD135C" w:rsidRPr="00DD135C" w:rsidRDefault="00DD135C">
      <w:pPr>
        <w:pStyle w:val="PargrafodaLista"/>
        <w:numPr>
          <w:ilvl w:val="0"/>
          <w:numId w:val="12"/>
        </w:numPr>
        <w:spacing w:after="120" w:line="360" w:lineRule="auto"/>
        <w:jc w:val="both"/>
        <w:rPr>
          <w:rStyle w:val="Forte"/>
          <w:rFonts w:ascii="Arial" w:hAnsi="Arial" w:cs="Arial"/>
          <w:b w:val="0"/>
          <w:bCs w:val="0"/>
          <w:sz w:val="21"/>
          <w:szCs w:val="21"/>
        </w:rPr>
      </w:pPr>
      <w:r w:rsidRPr="00DD135C">
        <w:rPr>
          <w:rStyle w:val="Forte"/>
          <w:rFonts w:ascii="Arial" w:hAnsi="Arial" w:cs="Arial"/>
          <w:b w:val="0"/>
          <w:bCs w:val="0"/>
          <w:sz w:val="21"/>
          <w:szCs w:val="21"/>
        </w:rPr>
        <w:t>Disponibilizar toda a infraestrutura necessária, assim como definido no contrato e dentro dos prazos estabelecidos;</w:t>
      </w:r>
    </w:p>
    <w:p w14:paraId="03B845A3" w14:textId="77777777" w:rsidR="00DD135C" w:rsidRPr="00DD135C" w:rsidRDefault="00DD135C">
      <w:pPr>
        <w:pStyle w:val="PargrafodaLista"/>
        <w:numPr>
          <w:ilvl w:val="0"/>
          <w:numId w:val="12"/>
        </w:numPr>
        <w:spacing w:after="120" w:line="360" w:lineRule="auto"/>
        <w:jc w:val="both"/>
        <w:rPr>
          <w:rStyle w:val="Forte"/>
          <w:rFonts w:ascii="Arial" w:hAnsi="Arial" w:cs="Arial"/>
          <w:b w:val="0"/>
          <w:bCs w:val="0"/>
          <w:sz w:val="21"/>
          <w:szCs w:val="21"/>
        </w:rPr>
      </w:pPr>
      <w:r w:rsidRPr="00DD135C">
        <w:rPr>
          <w:rStyle w:val="Forte"/>
          <w:rFonts w:ascii="Arial" w:hAnsi="Arial" w:cs="Arial"/>
          <w:b w:val="0"/>
          <w:bCs w:val="0"/>
          <w:sz w:val="21"/>
          <w:szCs w:val="21"/>
        </w:rPr>
        <w:t>Exigir da contratada o fiel cumprimento de todas as condições contratuais assumidas, constantes das cláusulas e demais condições do Edital da Licitação e seus anexos, planilhas, cronogramas etc.;</w:t>
      </w:r>
    </w:p>
    <w:p w14:paraId="4F5429BF" w14:textId="77777777" w:rsidR="00DD135C" w:rsidRPr="00DD135C" w:rsidRDefault="00DD135C">
      <w:pPr>
        <w:pStyle w:val="PargrafodaLista"/>
        <w:numPr>
          <w:ilvl w:val="0"/>
          <w:numId w:val="12"/>
        </w:numPr>
        <w:spacing w:after="120" w:line="360" w:lineRule="auto"/>
        <w:jc w:val="both"/>
        <w:rPr>
          <w:rStyle w:val="Forte"/>
          <w:rFonts w:ascii="Arial" w:hAnsi="Arial" w:cs="Arial"/>
          <w:b w:val="0"/>
          <w:bCs w:val="0"/>
          <w:sz w:val="21"/>
          <w:szCs w:val="21"/>
        </w:rPr>
      </w:pPr>
      <w:r w:rsidRPr="00DD135C">
        <w:rPr>
          <w:rStyle w:val="Forte"/>
          <w:rFonts w:ascii="Arial" w:hAnsi="Arial" w:cs="Arial"/>
          <w:b w:val="0"/>
          <w:bCs w:val="0"/>
          <w:sz w:val="21"/>
          <w:szCs w:val="21"/>
        </w:rPr>
        <w:t>Comunicar à Administração a necessidade de alterações do quantitativo do objeto ou modificação da forma de sua execução, em razão do fato superveniente ou de outro qualquer, que possa comprometer a aderência contratual e seu efetivo resultado;</w:t>
      </w:r>
    </w:p>
    <w:p w14:paraId="6AD272AE" w14:textId="77777777" w:rsidR="00DD135C" w:rsidRPr="00DD135C" w:rsidRDefault="00DD135C">
      <w:pPr>
        <w:pStyle w:val="PargrafodaLista"/>
        <w:numPr>
          <w:ilvl w:val="0"/>
          <w:numId w:val="12"/>
        </w:numPr>
        <w:spacing w:after="120" w:line="360" w:lineRule="auto"/>
        <w:jc w:val="both"/>
        <w:rPr>
          <w:rStyle w:val="Forte"/>
          <w:rFonts w:ascii="Arial" w:hAnsi="Arial" w:cs="Arial"/>
          <w:b w:val="0"/>
          <w:bCs w:val="0"/>
          <w:sz w:val="21"/>
          <w:szCs w:val="21"/>
        </w:rPr>
      </w:pPr>
      <w:r w:rsidRPr="00DD135C">
        <w:rPr>
          <w:rStyle w:val="Forte"/>
          <w:rFonts w:ascii="Arial" w:hAnsi="Arial" w:cs="Arial"/>
          <w:b w:val="0"/>
          <w:bCs w:val="0"/>
          <w:sz w:val="21"/>
          <w:szCs w:val="21"/>
        </w:rPr>
        <w:t>Recusar serviço irregular, não aceitando material diverso daquele que se encontra especificado no edital da licitação e respectivo contrato, assim como observar, para o correto recebimento, a hipótese de outro oferecido em proposta e com qualidade superior ao especificado e aceito pela Administração;</w:t>
      </w:r>
    </w:p>
    <w:p w14:paraId="26866570" w14:textId="77777777" w:rsidR="00DD135C" w:rsidRPr="00DD135C" w:rsidRDefault="00DD135C">
      <w:pPr>
        <w:pStyle w:val="PargrafodaLista"/>
        <w:numPr>
          <w:ilvl w:val="0"/>
          <w:numId w:val="12"/>
        </w:numPr>
        <w:spacing w:after="120" w:line="360" w:lineRule="auto"/>
        <w:jc w:val="both"/>
        <w:rPr>
          <w:rStyle w:val="Forte"/>
          <w:rFonts w:ascii="Arial" w:hAnsi="Arial" w:cs="Arial"/>
          <w:b w:val="0"/>
          <w:bCs w:val="0"/>
          <w:sz w:val="21"/>
          <w:szCs w:val="21"/>
        </w:rPr>
      </w:pPr>
      <w:r w:rsidRPr="00DD135C">
        <w:rPr>
          <w:rStyle w:val="Forte"/>
          <w:rFonts w:ascii="Arial" w:hAnsi="Arial" w:cs="Arial"/>
          <w:b w:val="0"/>
          <w:bCs w:val="0"/>
          <w:sz w:val="21"/>
          <w:szCs w:val="21"/>
        </w:rPr>
        <w:t>Comunicar por escrito qualquer falta cometida pela empresa;</w:t>
      </w:r>
    </w:p>
    <w:p w14:paraId="0CEE46A4" w14:textId="77777777" w:rsidR="00DD135C" w:rsidRPr="00DD135C" w:rsidRDefault="00DD135C">
      <w:pPr>
        <w:pStyle w:val="PargrafodaLista"/>
        <w:numPr>
          <w:ilvl w:val="0"/>
          <w:numId w:val="12"/>
        </w:numPr>
        <w:spacing w:after="120" w:line="360" w:lineRule="auto"/>
        <w:jc w:val="both"/>
        <w:rPr>
          <w:rStyle w:val="Forte"/>
          <w:rFonts w:ascii="Arial" w:hAnsi="Arial" w:cs="Arial"/>
          <w:b w:val="0"/>
          <w:bCs w:val="0"/>
          <w:sz w:val="21"/>
          <w:szCs w:val="21"/>
        </w:rPr>
      </w:pPr>
      <w:r w:rsidRPr="00DD135C">
        <w:rPr>
          <w:rStyle w:val="Forte"/>
          <w:rFonts w:ascii="Arial" w:hAnsi="Arial" w:cs="Arial"/>
          <w:b w:val="0"/>
          <w:bCs w:val="0"/>
          <w:sz w:val="21"/>
          <w:szCs w:val="21"/>
        </w:rPr>
        <w:t>Comunicar formalmente ao Gestor do contrato as irregularidades cometidas passíveis de penalidade, após os contatos prévios com a contratada.</w:t>
      </w:r>
    </w:p>
    <w:p w14:paraId="2C18C9F6" w14:textId="77777777" w:rsidR="00DD135C" w:rsidRPr="00DD135C" w:rsidRDefault="00DD135C" w:rsidP="00DD135C">
      <w:pPr>
        <w:tabs>
          <w:tab w:val="left" w:pos="1134"/>
        </w:tabs>
        <w:spacing w:after="240" w:line="360" w:lineRule="auto"/>
        <w:jc w:val="both"/>
        <w:rPr>
          <w:rStyle w:val="Forte"/>
          <w:rFonts w:ascii="Arial" w:hAnsi="Arial" w:cs="Arial"/>
          <w:sz w:val="21"/>
          <w:szCs w:val="21"/>
        </w:rPr>
      </w:pPr>
    </w:p>
    <w:p w14:paraId="4E08A7AD" w14:textId="77777777" w:rsidR="00DD135C" w:rsidRDefault="00DD135C" w:rsidP="00DD135C">
      <w:pPr>
        <w:tabs>
          <w:tab w:val="left" w:pos="1134"/>
        </w:tabs>
        <w:spacing w:after="240" w:line="360" w:lineRule="auto"/>
        <w:jc w:val="both"/>
        <w:rPr>
          <w:rStyle w:val="Forte"/>
          <w:rFonts w:ascii="Arial" w:hAnsi="Arial" w:cs="Arial"/>
          <w:b w:val="0"/>
          <w:bCs w:val="0"/>
          <w:sz w:val="21"/>
          <w:szCs w:val="21"/>
        </w:rPr>
      </w:pPr>
      <w:r w:rsidRPr="00DD135C">
        <w:rPr>
          <w:rStyle w:val="Forte"/>
          <w:rFonts w:ascii="Arial" w:hAnsi="Arial" w:cs="Arial"/>
          <w:sz w:val="21"/>
          <w:szCs w:val="21"/>
        </w:rPr>
        <w:t>PARÁGRAFO NONO:</w:t>
      </w:r>
      <w:r w:rsidRPr="00DD135C">
        <w:rPr>
          <w:rStyle w:val="Forte"/>
          <w:rFonts w:ascii="Arial" w:hAnsi="Arial" w:cs="Arial"/>
          <w:b w:val="0"/>
          <w:bCs w:val="0"/>
          <w:sz w:val="21"/>
          <w:szCs w:val="21"/>
        </w:rPr>
        <w:t xml:space="preserve"> A execução do contrato deverá ser acompanhada e fiscalizada pelo(s) fiscal(</w:t>
      </w:r>
      <w:proofErr w:type="spellStart"/>
      <w:r w:rsidRPr="00DD135C">
        <w:rPr>
          <w:rStyle w:val="Forte"/>
          <w:rFonts w:ascii="Arial" w:hAnsi="Arial" w:cs="Arial"/>
          <w:b w:val="0"/>
          <w:bCs w:val="0"/>
          <w:sz w:val="21"/>
          <w:szCs w:val="21"/>
        </w:rPr>
        <w:t>is</w:t>
      </w:r>
      <w:proofErr w:type="spellEnd"/>
      <w:r w:rsidRPr="00DD135C">
        <w:rPr>
          <w:rStyle w:val="Forte"/>
          <w:rFonts w:ascii="Arial" w:hAnsi="Arial" w:cs="Arial"/>
          <w:b w:val="0"/>
          <w:bCs w:val="0"/>
          <w:sz w:val="21"/>
          <w:szCs w:val="21"/>
        </w:rPr>
        <w:t>) do contrato, ou pelos respectivos substitutos</w:t>
      </w:r>
    </w:p>
    <w:p w14:paraId="41AC8308" w14:textId="77777777" w:rsidR="00291E69" w:rsidRDefault="00291E69" w:rsidP="00DD135C">
      <w:pPr>
        <w:tabs>
          <w:tab w:val="left" w:pos="1134"/>
        </w:tabs>
        <w:spacing w:after="240" w:line="360" w:lineRule="auto"/>
        <w:jc w:val="both"/>
        <w:rPr>
          <w:rStyle w:val="Forte"/>
          <w:rFonts w:ascii="Arial" w:hAnsi="Arial" w:cs="Arial"/>
          <w:b w:val="0"/>
          <w:bCs w:val="0"/>
          <w:sz w:val="21"/>
          <w:szCs w:val="21"/>
        </w:rPr>
      </w:pPr>
    </w:p>
    <w:p w14:paraId="2EABAE45" w14:textId="77777777" w:rsidR="00291E69" w:rsidRPr="00DD135C" w:rsidRDefault="00291E69" w:rsidP="00DD135C">
      <w:pPr>
        <w:tabs>
          <w:tab w:val="left" w:pos="1134"/>
        </w:tabs>
        <w:spacing w:after="240" w:line="360" w:lineRule="auto"/>
        <w:jc w:val="both"/>
        <w:rPr>
          <w:rStyle w:val="Forte"/>
          <w:rFonts w:ascii="Arial" w:hAnsi="Arial" w:cs="Arial"/>
          <w:b w:val="0"/>
          <w:bCs w:val="0"/>
          <w:sz w:val="21"/>
          <w:szCs w:val="21"/>
        </w:rPr>
      </w:pPr>
    </w:p>
    <w:p w14:paraId="3D15725D" w14:textId="77777777" w:rsidR="00DD135C" w:rsidRPr="00DD135C" w:rsidRDefault="00DD135C" w:rsidP="00DD135C">
      <w:pPr>
        <w:spacing w:after="120" w:line="360" w:lineRule="auto"/>
        <w:jc w:val="both"/>
        <w:rPr>
          <w:rFonts w:ascii="Arial" w:hAnsi="Arial" w:cs="Arial"/>
          <w:sz w:val="21"/>
          <w:szCs w:val="21"/>
        </w:rPr>
      </w:pPr>
    </w:p>
    <w:p w14:paraId="7AD11D71" w14:textId="77777777" w:rsidR="00DD135C" w:rsidRPr="00DD135C" w:rsidRDefault="00DD135C" w:rsidP="00DD135C">
      <w:pPr>
        <w:pStyle w:val="PargrafodaLista"/>
        <w:spacing w:after="120" w:line="360" w:lineRule="auto"/>
        <w:ind w:left="360"/>
        <w:jc w:val="center"/>
        <w:rPr>
          <w:rFonts w:ascii="Arial" w:hAnsi="Arial" w:cs="Arial"/>
          <w:b/>
          <w:bCs/>
          <w:sz w:val="21"/>
          <w:szCs w:val="21"/>
          <w:shd w:val="clear" w:color="auto" w:fill="FFFFFF"/>
        </w:rPr>
      </w:pPr>
      <w:r w:rsidRPr="00DD135C">
        <w:rPr>
          <w:rStyle w:val="Forte"/>
          <w:rFonts w:ascii="Arial" w:hAnsi="Arial" w:cs="Arial"/>
          <w:sz w:val="21"/>
          <w:szCs w:val="21"/>
        </w:rPr>
        <w:t>DA FONTE DE RECURSOS</w:t>
      </w:r>
    </w:p>
    <w:p w14:paraId="43637914" w14:textId="77777777" w:rsidR="00DD135C" w:rsidRPr="00DD135C" w:rsidRDefault="00DD135C" w:rsidP="00DD135C">
      <w:pPr>
        <w:spacing w:after="120" w:line="360" w:lineRule="auto"/>
        <w:jc w:val="both"/>
        <w:rPr>
          <w:rFonts w:ascii="Arial" w:hAnsi="Arial" w:cs="Arial"/>
          <w:sz w:val="21"/>
          <w:szCs w:val="21"/>
        </w:rPr>
      </w:pPr>
    </w:p>
    <w:p w14:paraId="6781EC51" w14:textId="6EEA4A93" w:rsidR="002B27F7" w:rsidRDefault="00DD135C" w:rsidP="002B27F7">
      <w:pPr>
        <w:spacing w:after="120" w:line="360" w:lineRule="auto"/>
        <w:jc w:val="both"/>
      </w:pPr>
      <w:r w:rsidRPr="001108C7">
        <w:rPr>
          <w:rStyle w:val="Forte"/>
          <w:rFonts w:ascii="Arial" w:hAnsi="Arial" w:cs="Arial"/>
          <w:sz w:val="21"/>
          <w:szCs w:val="21"/>
        </w:rPr>
        <w:t xml:space="preserve">CLAUSULA DECIMA PRIMEIRA - </w:t>
      </w:r>
      <w:r w:rsidR="001108C7" w:rsidRPr="001108C7">
        <w:rPr>
          <w:rFonts w:ascii="Arial" w:hAnsi="Arial" w:cs="Arial"/>
          <w:sz w:val="21"/>
          <w:szCs w:val="21"/>
        </w:rPr>
        <w:t>As despesas decorrentes desta contratação serão custeadas com recursos federais com fundamento no Termo de Compromisso nº 996702/2026, celebrado entre União, Estado de Pernambuco e Caixa. conforme na classificação abaixo:</w:t>
      </w:r>
      <w:r w:rsidR="002B27F7" w:rsidRPr="002B27F7">
        <w:t xml:space="preserve"> </w:t>
      </w:r>
    </w:p>
    <w:p w14:paraId="53033F20" w14:textId="77777777" w:rsidR="002B27F7" w:rsidRDefault="002B27F7" w:rsidP="002B27F7">
      <w:pPr>
        <w:spacing w:after="120" w:line="360" w:lineRule="auto"/>
        <w:rPr>
          <w:rFonts w:ascii="Arial" w:hAnsi="Arial" w:cs="Arial"/>
          <w:sz w:val="21"/>
          <w:szCs w:val="21"/>
        </w:rPr>
      </w:pPr>
      <w:r w:rsidRPr="002B27F7">
        <w:rPr>
          <w:rFonts w:ascii="Arial" w:hAnsi="Arial" w:cs="Arial"/>
          <w:sz w:val="21"/>
          <w:szCs w:val="21"/>
        </w:rPr>
        <w:t>AQUISIÇÃO DE VEÍCULOS ELÉTRICOS</w:t>
      </w:r>
    </w:p>
    <w:p w14:paraId="48555D3A" w14:textId="77777777" w:rsidR="002B27F7" w:rsidRDefault="002B27F7" w:rsidP="002B27F7">
      <w:pPr>
        <w:spacing w:after="120" w:line="360" w:lineRule="auto"/>
        <w:rPr>
          <w:rFonts w:ascii="Arial" w:hAnsi="Arial" w:cs="Arial"/>
          <w:sz w:val="21"/>
          <w:szCs w:val="21"/>
        </w:rPr>
      </w:pPr>
      <w:r w:rsidRPr="002B27F7">
        <w:rPr>
          <w:rFonts w:ascii="Arial" w:hAnsi="Arial" w:cs="Arial"/>
          <w:sz w:val="21"/>
          <w:szCs w:val="21"/>
        </w:rPr>
        <w:t>Elementos de despesa nº: 44.90.52.00</w:t>
      </w:r>
    </w:p>
    <w:p w14:paraId="676FA0FA" w14:textId="0007DA7B" w:rsidR="002B27F7" w:rsidRPr="002B27F7" w:rsidRDefault="002B27F7" w:rsidP="002B27F7">
      <w:pPr>
        <w:spacing w:after="120" w:line="360" w:lineRule="auto"/>
        <w:rPr>
          <w:rFonts w:ascii="Arial" w:hAnsi="Arial" w:cs="Arial"/>
          <w:sz w:val="21"/>
          <w:szCs w:val="21"/>
        </w:rPr>
      </w:pPr>
      <w:r w:rsidRPr="002B27F7">
        <w:rPr>
          <w:rFonts w:ascii="Arial" w:hAnsi="Arial" w:cs="Arial"/>
          <w:sz w:val="21"/>
          <w:szCs w:val="21"/>
        </w:rPr>
        <w:t>Fonte nº: 070000000 - Outras Transferências de Convênios ou Repasses da União</w:t>
      </w:r>
    </w:p>
    <w:p w14:paraId="2DCF02F9" w14:textId="77777777" w:rsidR="002B27F7" w:rsidRDefault="002B27F7" w:rsidP="002B27F7">
      <w:pPr>
        <w:spacing w:after="120" w:line="360" w:lineRule="auto"/>
        <w:rPr>
          <w:rFonts w:ascii="Arial" w:hAnsi="Arial" w:cs="Arial"/>
          <w:sz w:val="21"/>
          <w:szCs w:val="21"/>
        </w:rPr>
      </w:pPr>
    </w:p>
    <w:p w14:paraId="2D054C03" w14:textId="77777777" w:rsidR="002B27F7" w:rsidRDefault="002B27F7" w:rsidP="002B27F7">
      <w:pPr>
        <w:spacing w:after="120" w:line="360" w:lineRule="auto"/>
        <w:rPr>
          <w:rFonts w:ascii="Arial" w:hAnsi="Arial" w:cs="Arial"/>
          <w:sz w:val="21"/>
          <w:szCs w:val="21"/>
        </w:rPr>
      </w:pPr>
      <w:r w:rsidRPr="002B27F7">
        <w:rPr>
          <w:rFonts w:ascii="Arial" w:hAnsi="Arial" w:cs="Arial"/>
          <w:sz w:val="21"/>
          <w:szCs w:val="21"/>
        </w:rPr>
        <w:t>AQUISIÇÃO CARREGADORES VEICULAR E INSTALAÇÃO:</w:t>
      </w:r>
    </w:p>
    <w:p w14:paraId="60B05B29" w14:textId="77777777" w:rsidR="002B27F7" w:rsidRDefault="002B27F7" w:rsidP="002B27F7">
      <w:pPr>
        <w:spacing w:after="120" w:line="360" w:lineRule="auto"/>
        <w:rPr>
          <w:rFonts w:ascii="Arial" w:hAnsi="Arial" w:cs="Arial"/>
          <w:sz w:val="21"/>
          <w:szCs w:val="21"/>
        </w:rPr>
      </w:pPr>
      <w:r w:rsidRPr="002B27F7">
        <w:rPr>
          <w:rFonts w:ascii="Arial" w:hAnsi="Arial" w:cs="Arial"/>
          <w:sz w:val="21"/>
          <w:szCs w:val="21"/>
        </w:rPr>
        <w:t>Elementos de despesa nº: 44.90.52.00</w:t>
      </w:r>
    </w:p>
    <w:p w14:paraId="0CC676EE" w14:textId="3A9185ED" w:rsidR="00DD135C" w:rsidRPr="002B27F7" w:rsidRDefault="002B27F7" w:rsidP="002B27F7">
      <w:pPr>
        <w:spacing w:after="120" w:line="360" w:lineRule="auto"/>
        <w:rPr>
          <w:rFonts w:ascii="Arial" w:hAnsi="Arial" w:cs="Arial"/>
          <w:sz w:val="21"/>
          <w:szCs w:val="21"/>
        </w:rPr>
      </w:pPr>
      <w:r w:rsidRPr="002B27F7">
        <w:rPr>
          <w:rFonts w:ascii="Arial" w:hAnsi="Arial" w:cs="Arial"/>
          <w:sz w:val="21"/>
          <w:szCs w:val="21"/>
        </w:rPr>
        <w:t>Fonte nº: 070000000 - Outras Transferências de Convênios ou Repasses da União</w:t>
      </w:r>
    </w:p>
    <w:p w14:paraId="34CD393E" w14:textId="77777777" w:rsidR="00DD135C" w:rsidRPr="00DD135C" w:rsidRDefault="00DD135C" w:rsidP="00DD135C">
      <w:pPr>
        <w:spacing w:line="360" w:lineRule="auto"/>
        <w:jc w:val="both"/>
        <w:rPr>
          <w:rFonts w:ascii="Arial" w:hAnsi="Arial" w:cs="Arial"/>
          <w:b/>
          <w:sz w:val="21"/>
          <w:szCs w:val="21"/>
        </w:rPr>
      </w:pPr>
    </w:p>
    <w:p w14:paraId="4019BC84" w14:textId="77777777" w:rsidR="00DD135C" w:rsidRPr="00DD135C" w:rsidRDefault="00DD135C" w:rsidP="00DD135C">
      <w:pPr>
        <w:spacing w:line="360" w:lineRule="auto"/>
        <w:jc w:val="both"/>
        <w:rPr>
          <w:rFonts w:ascii="Arial" w:hAnsi="Arial" w:cs="Arial"/>
          <w:sz w:val="21"/>
          <w:szCs w:val="21"/>
        </w:rPr>
      </w:pPr>
      <w:r w:rsidRPr="00DD135C">
        <w:rPr>
          <w:rFonts w:ascii="Arial" w:hAnsi="Arial" w:cs="Arial"/>
          <w:b/>
          <w:sz w:val="21"/>
          <w:szCs w:val="21"/>
        </w:rPr>
        <w:t xml:space="preserve">PARÁGRAFO PRIMEIRO - </w:t>
      </w:r>
      <w:r w:rsidRPr="00DD135C">
        <w:rPr>
          <w:rFonts w:ascii="Arial" w:hAnsi="Arial" w:cs="Arial"/>
          <w:sz w:val="21"/>
          <w:szCs w:val="21"/>
        </w:rPr>
        <w:t>No(s) exercício(s) seguinte(s), as despesas correrão à conta dos recursos próprios para atender às despesas da mesma natureza, cuja alocação será feita mediante apostilamento, no início de cada exercício financeiro, sob pena de rescisão antecipada do contrato.</w:t>
      </w:r>
    </w:p>
    <w:p w14:paraId="3661E840" w14:textId="77777777" w:rsidR="00DD135C" w:rsidRPr="00DD135C" w:rsidRDefault="00DD135C" w:rsidP="00DD135C">
      <w:pPr>
        <w:tabs>
          <w:tab w:val="left" w:pos="709"/>
          <w:tab w:val="center" w:pos="4677"/>
        </w:tabs>
        <w:spacing w:after="0" w:line="360" w:lineRule="auto"/>
        <w:jc w:val="center"/>
        <w:rPr>
          <w:rFonts w:ascii="Arial" w:hAnsi="Arial" w:cs="Arial"/>
          <w:sz w:val="21"/>
          <w:szCs w:val="21"/>
        </w:rPr>
      </w:pPr>
      <w:r w:rsidRPr="00DD135C">
        <w:rPr>
          <w:rFonts w:ascii="Arial" w:hAnsi="Arial" w:cs="Arial"/>
          <w:b/>
          <w:sz w:val="21"/>
          <w:szCs w:val="21"/>
        </w:rPr>
        <w:t>DAS SANÇÕES ADMINISTRATIVAS</w:t>
      </w:r>
      <w:r w:rsidRPr="00DD135C">
        <w:rPr>
          <w:rFonts w:ascii="Arial" w:hAnsi="Arial" w:cs="Arial"/>
          <w:b/>
          <w:sz w:val="21"/>
          <w:szCs w:val="21"/>
        </w:rPr>
        <w:br/>
      </w:r>
    </w:p>
    <w:p w14:paraId="65179FFC" w14:textId="77777777" w:rsidR="00DD135C" w:rsidRPr="00DD135C" w:rsidRDefault="00DD135C" w:rsidP="00DD135C">
      <w:pPr>
        <w:widowControl w:val="0"/>
        <w:overflowPunct w:val="0"/>
        <w:spacing w:line="360" w:lineRule="auto"/>
        <w:jc w:val="both"/>
        <w:rPr>
          <w:rFonts w:ascii="Arial" w:hAnsi="Arial" w:cs="Arial"/>
          <w:sz w:val="21"/>
          <w:szCs w:val="21"/>
        </w:rPr>
      </w:pPr>
      <w:r w:rsidRPr="00DD135C">
        <w:rPr>
          <w:rFonts w:ascii="Arial" w:hAnsi="Arial" w:cs="Arial"/>
          <w:b/>
          <w:color w:val="000000"/>
          <w:sz w:val="21"/>
          <w:szCs w:val="21"/>
        </w:rPr>
        <w:t xml:space="preserve">CLÁUSULA DÉCIMA SEGUNDA: </w:t>
      </w:r>
      <w:r w:rsidRPr="00DD135C">
        <w:rPr>
          <w:rFonts w:ascii="Arial" w:hAnsi="Arial" w:cs="Arial"/>
          <w:sz w:val="21"/>
          <w:szCs w:val="21"/>
        </w:rPr>
        <w:t>Caso incorra em alguma falta ou ilícito administrativo, a CONTRATADA ficará sujeita às penalidades a seguir elencadas, assegurado o direito de defesa prévio através do devido processo administrativo, sem prejuízo da responsabilidade civil e criminal cabíveis;</w:t>
      </w:r>
    </w:p>
    <w:p w14:paraId="5661845A" w14:textId="77777777" w:rsidR="00DD135C" w:rsidRPr="00DD135C" w:rsidRDefault="00DD135C" w:rsidP="00DD135C">
      <w:pPr>
        <w:widowControl w:val="0"/>
        <w:overflowPunct w:val="0"/>
        <w:spacing w:line="360" w:lineRule="auto"/>
        <w:jc w:val="both"/>
        <w:rPr>
          <w:rFonts w:ascii="Arial" w:hAnsi="Arial" w:cs="Arial"/>
          <w:sz w:val="21"/>
          <w:szCs w:val="21"/>
        </w:rPr>
      </w:pPr>
      <w:r w:rsidRPr="00DD135C">
        <w:rPr>
          <w:rFonts w:ascii="Arial" w:hAnsi="Arial" w:cs="Arial"/>
          <w:b/>
          <w:color w:val="000000"/>
          <w:sz w:val="21"/>
          <w:szCs w:val="21"/>
          <w:lang w:eastAsia="pt-BR"/>
        </w:rPr>
        <w:t>PARÁGRAFO</w:t>
      </w:r>
      <w:r w:rsidRPr="00DD135C">
        <w:rPr>
          <w:rFonts w:ascii="Arial" w:hAnsi="Arial" w:cs="Arial"/>
          <w:sz w:val="21"/>
          <w:szCs w:val="21"/>
        </w:rPr>
        <w:t xml:space="preserve"> </w:t>
      </w:r>
      <w:r w:rsidRPr="00DD135C">
        <w:rPr>
          <w:rFonts w:ascii="Arial" w:hAnsi="Arial" w:cs="Arial"/>
          <w:b/>
          <w:sz w:val="21"/>
          <w:szCs w:val="21"/>
        </w:rPr>
        <w:t>PRIMEIRO:</w:t>
      </w:r>
      <w:r w:rsidRPr="00DD135C">
        <w:rPr>
          <w:rFonts w:ascii="Arial" w:hAnsi="Arial" w:cs="Arial"/>
          <w:sz w:val="21"/>
          <w:szCs w:val="21"/>
        </w:rPr>
        <w:t xml:space="preserve"> O atraso injustificado na execução do contrato sujeita o contratado à multa de mora de 2% (dois por cento) do valor global contratado até o limite total de 10%.  </w:t>
      </w:r>
    </w:p>
    <w:p w14:paraId="761F498F" w14:textId="77777777" w:rsidR="00DD135C" w:rsidRPr="00DD135C" w:rsidRDefault="00DD135C" w:rsidP="00DD135C">
      <w:pPr>
        <w:widowControl w:val="0"/>
        <w:overflowPunct w:val="0"/>
        <w:spacing w:line="360" w:lineRule="auto"/>
        <w:jc w:val="both"/>
        <w:rPr>
          <w:rFonts w:ascii="Arial" w:hAnsi="Arial" w:cs="Arial"/>
          <w:sz w:val="21"/>
          <w:szCs w:val="21"/>
        </w:rPr>
      </w:pPr>
      <w:r w:rsidRPr="00DD135C">
        <w:rPr>
          <w:rFonts w:ascii="Arial" w:hAnsi="Arial" w:cs="Arial"/>
          <w:b/>
          <w:bCs/>
          <w:sz w:val="21"/>
          <w:szCs w:val="21"/>
        </w:rPr>
        <w:t>PARÁGRAFO SEGUNDO:</w:t>
      </w:r>
      <w:r w:rsidRPr="00DD135C">
        <w:rPr>
          <w:rFonts w:ascii="Arial" w:hAnsi="Arial" w:cs="Arial"/>
          <w:sz w:val="21"/>
          <w:szCs w:val="21"/>
        </w:rPr>
        <w:t xml:space="preserve"> A multa não impede que o CTM rescinda o contrato e aplique as outras sanções previstas na Lei 13.303/2016. </w:t>
      </w:r>
    </w:p>
    <w:p w14:paraId="2955DD20" w14:textId="77777777" w:rsidR="00DD135C" w:rsidRPr="00DD135C" w:rsidRDefault="00DD135C" w:rsidP="00DD135C">
      <w:pPr>
        <w:widowControl w:val="0"/>
        <w:overflowPunct w:val="0"/>
        <w:spacing w:line="360" w:lineRule="auto"/>
        <w:jc w:val="both"/>
        <w:rPr>
          <w:rFonts w:ascii="Arial" w:hAnsi="Arial" w:cs="Arial"/>
          <w:sz w:val="21"/>
          <w:szCs w:val="21"/>
        </w:rPr>
      </w:pPr>
      <w:r w:rsidRPr="00DD135C">
        <w:rPr>
          <w:rFonts w:ascii="Arial" w:hAnsi="Arial" w:cs="Arial"/>
          <w:b/>
          <w:bCs/>
          <w:sz w:val="21"/>
          <w:szCs w:val="21"/>
        </w:rPr>
        <w:lastRenderedPageBreak/>
        <w:t>PARÁGRAFO TERCEIRO</w:t>
      </w:r>
      <w:r w:rsidRPr="00DD135C">
        <w:rPr>
          <w:rFonts w:ascii="Arial" w:hAnsi="Arial" w:cs="Arial"/>
          <w:sz w:val="21"/>
          <w:szCs w:val="21"/>
        </w:rPr>
        <w:t xml:space="preserve">. A multa, aplicada após regular processo administrativo, será descontada da garantia do respectivo contratado. </w:t>
      </w:r>
    </w:p>
    <w:p w14:paraId="5E10D6EF" w14:textId="77777777" w:rsidR="00DD135C" w:rsidRPr="00DD135C" w:rsidRDefault="00DD135C" w:rsidP="00DD135C">
      <w:pPr>
        <w:widowControl w:val="0"/>
        <w:overflowPunct w:val="0"/>
        <w:spacing w:line="360" w:lineRule="auto"/>
        <w:jc w:val="both"/>
        <w:rPr>
          <w:rFonts w:ascii="Arial" w:hAnsi="Arial" w:cs="Arial"/>
          <w:sz w:val="21"/>
          <w:szCs w:val="21"/>
        </w:rPr>
      </w:pPr>
      <w:r w:rsidRPr="00DD135C">
        <w:rPr>
          <w:rFonts w:ascii="Arial" w:hAnsi="Arial" w:cs="Arial"/>
          <w:b/>
          <w:bCs/>
          <w:sz w:val="21"/>
          <w:szCs w:val="21"/>
        </w:rPr>
        <w:t>PARÁGRAFO QUARTO</w:t>
      </w:r>
      <w:r w:rsidRPr="00DD135C">
        <w:rPr>
          <w:rFonts w:ascii="Arial" w:hAnsi="Arial" w:cs="Arial"/>
          <w:sz w:val="21"/>
          <w:szCs w:val="21"/>
        </w:rPr>
        <w:t xml:space="preserve">. Se a multa for de valor superior ao valor da garantia prestada, além da perda desta, responderão contratado pela sua diferença, a qual será descontada dos pagamentos eventualmente devidos pelo CTM ou, ainda, quando for o caso, cobrada judicialmente. </w:t>
      </w:r>
    </w:p>
    <w:p w14:paraId="47128583" w14:textId="77777777" w:rsidR="00DD135C" w:rsidRPr="00DD135C" w:rsidRDefault="00DD135C" w:rsidP="00DD135C">
      <w:pPr>
        <w:widowControl w:val="0"/>
        <w:overflowPunct w:val="0"/>
        <w:spacing w:line="360" w:lineRule="auto"/>
        <w:jc w:val="both"/>
        <w:rPr>
          <w:rFonts w:ascii="Arial" w:hAnsi="Arial" w:cs="Arial"/>
          <w:sz w:val="21"/>
          <w:szCs w:val="21"/>
        </w:rPr>
      </w:pPr>
      <w:r w:rsidRPr="00DD135C">
        <w:rPr>
          <w:rFonts w:ascii="Arial" w:hAnsi="Arial" w:cs="Arial"/>
          <w:b/>
          <w:bCs/>
          <w:sz w:val="21"/>
          <w:szCs w:val="21"/>
        </w:rPr>
        <w:t>PARÁGRAFO QUINTO</w:t>
      </w:r>
      <w:r w:rsidRPr="00DD135C">
        <w:rPr>
          <w:rFonts w:ascii="Arial" w:hAnsi="Arial" w:cs="Arial"/>
          <w:sz w:val="21"/>
          <w:szCs w:val="21"/>
        </w:rPr>
        <w:t xml:space="preserve">. Caso o valor da garantia seja utilizado, no todo ou em parte, para o pagamento da multa, esta deve ser complementada pelo contratado no prazo de até 10 (dez) dias úteis, a contar da solicitação do CTM. </w:t>
      </w:r>
    </w:p>
    <w:p w14:paraId="2C98C1A4" w14:textId="77777777" w:rsidR="00DD135C" w:rsidRPr="00DD135C" w:rsidRDefault="00DD135C" w:rsidP="00DD135C">
      <w:pPr>
        <w:widowControl w:val="0"/>
        <w:overflowPunct w:val="0"/>
        <w:spacing w:line="360" w:lineRule="auto"/>
        <w:jc w:val="both"/>
        <w:rPr>
          <w:rFonts w:ascii="Arial" w:hAnsi="Arial" w:cs="Arial"/>
          <w:sz w:val="21"/>
          <w:szCs w:val="21"/>
        </w:rPr>
      </w:pPr>
      <w:r w:rsidRPr="00DD135C">
        <w:rPr>
          <w:rFonts w:ascii="Arial" w:hAnsi="Arial" w:cs="Arial"/>
          <w:b/>
          <w:bCs/>
          <w:sz w:val="21"/>
          <w:szCs w:val="21"/>
        </w:rPr>
        <w:t>PARÁGRAFO SEXTO</w:t>
      </w:r>
      <w:r w:rsidRPr="00DD135C">
        <w:rPr>
          <w:rFonts w:ascii="Arial" w:hAnsi="Arial" w:cs="Arial"/>
          <w:sz w:val="21"/>
          <w:szCs w:val="21"/>
        </w:rPr>
        <w:t>. Poderá em situações excepcionais devidamente motivadas, efetuar a retenção cautelar do valor da multa antes da conclusão do procedimento administrativo</w:t>
      </w:r>
    </w:p>
    <w:p w14:paraId="7B497C41" w14:textId="77777777" w:rsidR="00DD135C" w:rsidRPr="00DD135C" w:rsidRDefault="00DD135C" w:rsidP="00DD135C">
      <w:pPr>
        <w:widowControl w:val="0"/>
        <w:overflowPunct w:val="0"/>
        <w:spacing w:line="360" w:lineRule="auto"/>
        <w:jc w:val="both"/>
        <w:rPr>
          <w:rFonts w:ascii="Arial" w:hAnsi="Arial" w:cs="Arial"/>
          <w:sz w:val="21"/>
          <w:szCs w:val="21"/>
        </w:rPr>
      </w:pPr>
      <w:r w:rsidRPr="00DD135C">
        <w:rPr>
          <w:rFonts w:ascii="Arial" w:hAnsi="Arial" w:cs="Arial"/>
          <w:b/>
          <w:bCs/>
          <w:sz w:val="21"/>
          <w:szCs w:val="21"/>
        </w:rPr>
        <w:t>PARÁGRAFO SÉTIMO</w:t>
      </w:r>
      <w:r w:rsidRPr="00DD135C">
        <w:rPr>
          <w:rFonts w:ascii="Arial" w:hAnsi="Arial" w:cs="Arial"/>
          <w:sz w:val="21"/>
          <w:szCs w:val="21"/>
        </w:rPr>
        <w:t xml:space="preserve"> Pela inexecução total ou parcial do contrato o CTM poderá, garantida a defesa prévia, aplicar ao contratado as seguintes sanções:</w:t>
      </w:r>
    </w:p>
    <w:p w14:paraId="4D30B4FC" w14:textId="77777777" w:rsidR="00DD135C" w:rsidRPr="00DD135C" w:rsidRDefault="00DD135C" w:rsidP="00591970">
      <w:pPr>
        <w:pStyle w:val="PargrafodaLista"/>
        <w:widowControl w:val="0"/>
        <w:numPr>
          <w:ilvl w:val="0"/>
          <w:numId w:val="3"/>
        </w:numPr>
        <w:overflowPunct w:val="0"/>
        <w:spacing w:line="360" w:lineRule="auto"/>
        <w:jc w:val="both"/>
        <w:rPr>
          <w:rFonts w:ascii="Arial" w:hAnsi="Arial" w:cs="Arial"/>
          <w:sz w:val="21"/>
          <w:szCs w:val="21"/>
        </w:rPr>
      </w:pPr>
      <w:r w:rsidRPr="00DD135C">
        <w:rPr>
          <w:rFonts w:ascii="Arial" w:hAnsi="Arial" w:cs="Arial"/>
          <w:sz w:val="21"/>
          <w:szCs w:val="21"/>
        </w:rPr>
        <w:t xml:space="preserve">Advertência; </w:t>
      </w:r>
    </w:p>
    <w:p w14:paraId="609C0CA0" w14:textId="77777777" w:rsidR="00DD135C" w:rsidRPr="00DD135C" w:rsidRDefault="00DD135C" w:rsidP="00DD135C">
      <w:pPr>
        <w:widowControl w:val="0"/>
        <w:overflowPunct w:val="0"/>
        <w:spacing w:line="360" w:lineRule="auto"/>
        <w:ind w:left="1077"/>
        <w:jc w:val="both"/>
        <w:rPr>
          <w:rFonts w:ascii="Arial" w:hAnsi="Arial" w:cs="Arial"/>
          <w:sz w:val="21"/>
          <w:szCs w:val="21"/>
        </w:rPr>
      </w:pPr>
      <w:r w:rsidRPr="00DD135C">
        <w:rPr>
          <w:rFonts w:ascii="Arial" w:hAnsi="Arial" w:cs="Arial"/>
          <w:sz w:val="21"/>
          <w:szCs w:val="21"/>
        </w:rPr>
        <w:t xml:space="preserve">II.         Multa, na forma prevista no instrumento convocatório ou no contrato; </w:t>
      </w:r>
    </w:p>
    <w:p w14:paraId="5D9D313C" w14:textId="77777777" w:rsidR="00DD135C" w:rsidRPr="00DD135C" w:rsidRDefault="00DD135C" w:rsidP="00591970">
      <w:pPr>
        <w:pStyle w:val="PargrafodaLista"/>
        <w:widowControl w:val="0"/>
        <w:numPr>
          <w:ilvl w:val="0"/>
          <w:numId w:val="4"/>
        </w:numPr>
        <w:overflowPunct w:val="0"/>
        <w:spacing w:line="360" w:lineRule="auto"/>
        <w:jc w:val="both"/>
        <w:rPr>
          <w:rFonts w:ascii="Arial" w:hAnsi="Arial" w:cs="Arial"/>
          <w:sz w:val="21"/>
          <w:szCs w:val="21"/>
        </w:rPr>
      </w:pPr>
      <w:r w:rsidRPr="00DD135C">
        <w:rPr>
          <w:rFonts w:ascii="Arial" w:hAnsi="Arial" w:cs="Arial"/>
          <w:sz w:val="21"/>
          <w:szCs w:val="21"/>
        </w:rPr>
        <w:t xml:space="preserve">Suspensão temporária de participação em licitação e impedimento de contratar com o CTM, por prazo não superior a 2 (dois) anos. </w:t>
      </w:r>
    </w:p>
    <w:p w14:paraId="7276C633" w14:textId="77777777" w:rsidR="00DD135C" w:rsidRPr="00DD135C" w:rsidRDefault="00DD135C" w:rsidP="00DD135C">
      <w:pPr>
        <w:widowControl w:val="0"/>
        <w:overflowPunct w:val="0"/>
        <w:spacing w:line="360" w:lineRule="auto"/>
        <w:jc w:val="both"/>
        <w:rPr>
          <w:rFonts w:ascii="Arial" w:hAnsi="Arial" w:cs="Arial"/>
          <w:sz w:val="21"/>
          <w:szCs w:val="21"/>
        </w:rPr>
      </w:pPr>
      <w:r w:rsidRPr="00DD135C">
        <w:rPr>
          <w:rFonts w:ascii="Arial" w:hAnsi="Arial" w:cs="Arial"/>
          <w:b/>
          <w:bCs/>
          <w:sz w:val="21"/>
          <w:szCs w:val="21"/>
        </w:rPr>
        <w:t>PARÁGRAFO OITAVO</w:t>
      </w:r>
      <w:r w:rsidRPr="00DD135C">
        <w:rPr>
          <w:rFonts w:ascii="Arial" w:hAnsi="Arial" w:cs="Arial"/>
          <w:sz w:val="21"/>
          <w:szCs w:val="21"/>
        </w:rPr>
        <w:t>. As sanções de advertência, suspensão temporária e impedimento de contratar poderão ser aplicadas juntamente com a multa, devendo a defesa prévia do interessado, no respectivo processo, ser apresentada no prazo de 10 (dez) dias úteis.</w:t>
      </w:r>
    </w:p>
    <w:p w14:paraId="519E98F3" w14:textId="77777777" w:rsidR="00DD135C" w:rsidRPr="00DD135C" w:rsidRDefault="00DD135C" w:rsidP="00DD135C">
      <w:pPr>
        <w:widowControl w:val="0"/>
        <w:overflowPunct w:val="0"/>
        <w:spacing w:line="360" w:lineRule="auto"/>
        <w:jc w:val="both"/>
        <w:rPr>
          <w:rFonts w:ascii="Arial" w:hAnsi="Arial" w:cs="Arial"/>
          <w:sz w:val="21"/>
          <w:szCs w:val="21"/>
        </w:rPr>
      </w:pPr>
      <w:r w:rsidRPr="00DD135C">
        <w:rPr>
          <w:rFonts w:ascii="Arial" w:hAnsi="Arial" w:cs="Arial"/>
          <w:b/>
          <w:bCs/>
          <w:sz w:val="21"/>
          <w:szCs w:val="21"/>
        </w:rPr>
        <w:t>PARÁGRAFO NONO</w:t>
      </w:r>
      <w:r w:rsidRPr="00DD135C">
        <w:rPr>
          <w:rFonts w:ascii="Arial" w:hAnsi="Arial" w:cs="Arial"/>
          <w:sz w:val="21"/>
          <w:szCs w:val="21"/>
        </w:rPr>
        <w:t>. A sanção de advertência consiste em comunicação formal ao infrator, sendo aplicada conforme o disposto no ato convocatório e no contrato.</w:t>
      </w:r>
    </w:p>
    <w:p w14:paraId="4C5E7705" w14:textId="77777777" w:rsidR="00DD135C" w:rsidRPr="00DD135C" w:rsidRDefault="00DD135C" w:rsidP="00DD135C">
      <w:pPr>
        <w:widowControl w:val="0"/>
        <w:overflowPunct w:val="0"/>
        <w:spacing w:line="360" w:lineRule="auto"/>
        <w:jc w:val="both"/>
        <w:rPr>
          <w:rFonts w:ascii="Arial" w:hAnsi="Arial" w:cs="Arial"/>
          <w:sz w:val="21"/>
          <w:szCs w:val="21"/>
        </w:rPr>
      </w:pPr>
      <w:r w:rsidRPr="00DD135C">
        <w:rPr>
          <w:rFonts w:ascii="Arial" w:hAnsi="Arial" w:cs="Arial"/>
          <w:b/>
          <w:bCs/>
          <w:sz w:val="21"/>
          <w:szCs w:val="21"/>
        </w:rPr>
        <w:t>PARÁGRAFO DÉCIMO</w:t>
      </w:r>
      <w:r w:rsidRPr="00DD135C">
        <w:rPr>
          <w:rFonts w:ascii="Arial" w:hAnsi="Arial" w:cs="Arial"/>
          <w:sz w:val="21"/>
          <w:szCs w:val="21"/>
        </w:rPr>
        <w:t>. As sanções de suspensão temporária de participação em licitação e de impedimento de contratar com o CTM implicam rescisão do contrato diretamente relacionado com sua aplicação.</w:t>
      </w:r>
    </w:p>
    <w:p w14:paraId="5F08E55D" w14:textId="77777777" w:rsidR="00DD135C" w:rsidRPr="00DD135C" w:rsidRDefault="00DD135C" w:rsidP="00DD135C">
      <w:pPr>
        <w:widowControl w:val="0"/>
        <w:overflowPunct w:val="0"/>
        <w:spacing w:line="360" w:lineRule="auto"/>
        <w:jc w:val="both"/>
        <w:rPr>
          <w:rFonts w:ascii="Arial" w:hAnsi="Arial" w:cs="Arial"/>
          <w:sz w:val="21"/>
          <w:szCs w:val="21"/>
        </w:rPr>
      </w:pPr>
      <w:r w:rsidRPr="00DD135C">
        <w:rPr>
          <w:rFonts w:ascii="Arial" w:hAnsi="Arial" w:cs="Arial"/>
          <w:b/>
          <w:bCs/>
          <w:sz w:val="21"/>
          <w:szCs w:val="21"/>
        </w:rPr>
        <w:t>PARÁGRAFO DÉCIMO PRIMEIRO</w:t>
      </w:r>
      <w:r w:rsidRPr="00DD135C">
        <w:rPr>
          <w:rFonts w:ascii="Arial" w:hAnsi="Arial" w:cs="Arial"/>
          <w:sz w:val="21"/>
          <w:szCs w:val="21"/>
        </w:rPr>
        <w:t>. No caso do infrator ser signatário de outros contratos com o CTM, devem ser adotadas as seguintes providências:</w:t>
      </w:r>
    </w:p>
    <w:p w14:paraId="735405DC" w14:textId="77777777" w:rsidR="00DD135C" w:rsidRPr="00DD135C" w:rsidRDefault="00DD135C" w:rsidP="00591970">
      <w:pPr>
        <w:pStyle w:val="PargrafodaLista"/>
        <w:widowControl w:val="0"/>
        <w:numPr>
          <w:ilvl w:val="0"/>
          <w:numId w:val="5"/>
        </w:numPr>
        <w:overflowPunct w:val="0"/>
        <w:spacing w:line="360" w:lineRule="auto"/>
        <w:jc w:val="both"/>
        <w:rPr>
          <w:rFonts w:ascii="Arial" w:hAnsi="Arial" w:cs="Arial"/>
          <w:sz w:val="21"/>
          <w:szCs w:val="21"/>
        </w:rPr>
      </w:pPr>
      <w:r w:rsidRPr="00DD135C">
        <w:rPr>
          <w:rFonts w:ascii="Arial" w:hAnsi="Arial" w:cs="Arial"/>
          <w:sz w:val="21"/>
          <w:szCs w:val="21"/>
        </w:rPr>
        <w:t xml:space="preserve">instauração de processo administrativo, para proceder-se à verificação de fatos que possam comprometer a segurança e o êxito das contratações existentes, </w:t>
      </w:r>
      <w:r w:rsidRPr="00DD135C">
        <w:rPr>
          <w:rFonts w:ascii="Arial" w:hAnsi="Arial" w:cs="Arial"/>
          <w:sz w:val="21"/>
          <w:szCs w:val="21"/>
        </w:rPr>
        <w:lastRenderedPageBreak/>
        <w:t xml:space="preserve">aptos a justificar a rescisão destes contratos; </w:t>
      </w:r>
    </w:p>
    <w:p w14:paraId="7971CA65" w14:textId="77777777" w:rsidR="00DD135C" w:rsidRPr="00DD135C" w:rsidRDefault="00DD135C" w:rsidP="00DD135C">
      <w:pPr>
        <w:pStyle w:val="PargrafodaLista"/>
        <w:widowControl w:val="0"/>
        <w:overflowPunct w:val="0"/>
        <w:spacing w:line="360" w:lineRule="auto"/>
        <w:ind w:left="1684"/>
        <w:jc w:val="both"/>
        <w:rPr>
          <w:rFonts w:ascii="Arial" w:hAnsi="Arial" w:cs="Arial"/>
          <w:sz w:val="21"/>
          <w:szCs w:val="21"/>
        </w:rPr>
      </w:pPr>
    </w:p>
    <w:p w14:paraId="1D6E801A" w14:textId="77777777" w:rsidR="00DD135C" w:rsidRPr="00DD135C" w:rsidRDefault="00DD135C" w:rsidP="00591970">
      <w:pPr>
        <w:pStyle w:val="PargrafodaLista"/>
        <w:widowControl w:val="0"/>
        <w:numPr>
          <w:ilvl w:val="0"/>
          <w:numId w:val="5"/>
        </w:numPr>
        <w:overflowPunct w:val="0"/>
        <w:spacing w:line="360" w:lineRule="auto"/>
        <w:jc w:val="both"/>
        <w:rPr>
          <w:rFonts w:ascii="Arial" w:hAnsi="Arial" w:cs="Arial"/>
          <w:sz w:val="21"/>
          <w:szCs w:val="21"/>
        </w:rPr>
      </w:pPr>
      <w:r w:rsidRPr="00DD135C">
        <w:rPr>
          <w:rFonts w:ascii="Arial" w:hAnsi="Arial" w:cs="Arial"/>
          <w:sz w:val="21"/>
          <w:szCs w:val="21"/>
        </w:rPr>
        <w:t xml:space="preserve">não prorrogação de contratos de prestação de serviços contínuos, salvo por prazo mínimo necessário à conclusão de um novo certame, evitando a descontinuidade do serviço ou o custo de uma contratação emergencial; e, </w:t>
      </w:r>
    </w:p>
    <w:p w14:paraId="33351F37" w14:textId="77777777" w:rsidR="00DD135C" w:rsidRPr="00DD135C" w:rsidRDefault="00DD135C" w:rsidP="00DD135C">
      <w:pPr>
        <w:pStyle w:val="PargrafodaLista"/>
        <w:spacing w:line="360" w:lineRule="auto"/>
        <w:rPr>
          <w:rFonts w:ascii="Arial" w:hAnsi="Arial" w:cs="Arial"/>
          <w:sz w:val="21"/>
          <w:szCs w:val="21"/>
        </w:rPr>
      </w:pPr>
    </w:p>
    <w:p w14:paraId="17FB5C8C" w14:textId="77777777" w:rsidR="00DD135C" w:rsidRPr="00DD135C" w:rsidRDefault="00DD135C" w:rsidP="00DD135C">
      <w:pPr>
        <w:pStyle w:val="PargrafodaLista"/>
        <w:widowControl w:val="0"/>
        <w:overflowPunct w:val="0"/>
        <w:spacing w:line="360" w:lineRule="auto"/>
        <w:ind w:left="1684"/>
        <w:jc w:val="both"/>
        <w:rPr>
          <w:rFonts w:ascii="Arial" w:hAnsi="Arial" w:cs="Arial"/>
          <w:sz w:val="21"/>
          <w:szCs w:val="21"/>
        </w:rPr>
      </w:pPr>
    </w:p>
    <w:p w14:paraId="211A18FD" w14:textId="77777777" w:rsidR="00DD135C" w:rsidRPr="00DD135C" w:rsidRDefault="00DD135C" w:rsidP="00591970">
      <w:pPr>
        <w:pStyle w:val="PargrafodaLista"/>
        <w:widowControl w:val="0"/>
        <w:numPr>
          <w:ilvl w:val="0"/>
          <w:numId w:val="5"/>
        </w:numPr>
        <w:overflowPunct w:val="0"/>
        <w:spacing w:line="360" w:lineRule="auto"/>
        <w:jc w:val="both"/>
        <w:rPr>
          <w:rFonts w:ascii="Arial" w:hAnsi="Arial" w:cs="Arial"/>
          <w:sz w:val="21"/>
          <w:szCs w:val="21"/>
        </w:rPr>
      </w:pPr>
      <w:r w:rsidRPr="00DD135C">
        <w:rPr>
          <w:rFonts w:ascii="Arial" w:hAnsi="Arial" w:cs="Arial"/>
          <w:sz w:val="21"/>
          <w:szCs w:val="21"/>
        </w:rPr>
        <w:t xml:space="preserve">prorrogação da vigência contratual, em contratos por escopo, quando a rescisão do contrato prejudicar o andamento do objeto contratual. </w:t>
      </w:r>
    </w:p>
    <w:p w14:paraId="013D693F" w14:textId="77777777" w:rsidR="00DD135C" w:rsidRPr="00DD135C" w:rsidRDefault="00DD135C" w:rsidP="00DD135C">
      <w:pPr>
        <w:widowControl w:val="0"/>
        <w:overflowPunct w:val="0"/>
        <w:spacing w:line="360" w:lineRule="auto"/>
        <w:jc w:val="both"/>
        <w:rPr>
          <w:rFonts w:ascii="Arial" w:hAnsi="Arial" w:cs="Arial"/>
          <w:sz w:val="21"/>
          <w:szCs w:val="21"/>
        </w:rPr>
      </w:pPr>
      <w:r w:rsidRPr="00DD135C">
        <w:rPr>
          <w:rFonts w:ascii="Arial" w:hAnsi="Arial" w:cs="Arial"/>
          <w:b/>
          <w:bCs/>
          <w:sz w:val="21"/>
          <w:szCs w:val="21"/>
        </w:rPr>
        <w:t>PARÁGRAFO DÉCIMO SEGUNDO</w:t>
      </w:r>
      <w:r w:rsidRPr="00DD135C">
        <w:rPr>
          <w:rFonts w:ascii="Arial" w:hAnsi="Arial" w:cs="Arial"/>
          <w:sz w:val="21"/>
          <w:szCs w:val="21"/>
        </w:rPr>
        <w:t>. As sanções de suspensão temporária de participação em licitação e de impedimento de contratar com o CTM poderão também ser aplicadas às empresas ou aos profissionais que, em razão dos contratos regidos pelo Regulamento do CTM:</w:t>
      </w:r>
    </w:p>
    <w:p w14:paraId="2BFB465E" w14:textId="77777777" w:rsidR="00DD135C" w:rsidRPr="00DD135C" w:rsidRDefault="00DD135C" w:rsidP="00DD135C">
      <w:pPr>
        <w:widowControl w:val="0"/>
        <w:overflowPunct w:val="0"/>
        <w:spacing w:line="360" w:lineRule="auto"/>
        <w:ind w:left="964"/>
        <w:jc w:val="both"/>
        <w:rPr>
          <w:rFonts w:ascii="Arial" w:hAnsi="Arial" w:cs="Arial"/>
          <w:sz w:val="21"/>
          <w:szCs w:val="21"/>
        </w:rPr>
      </w:pPr>
    </w:p>
    <w:p w14:paraId="61C74BA1" w14:textId="77777777" w:rsidR="00DD135C" w:rsidRPr="00DD135C" w:rsidRDefault="00DD135C" w:rsidP="00591970">
      <w:pPr>
        <w:pStyle w:val="PargrafodaLista"/>
        <w:widowControl w:val="0"/>
        <w:numPr>
          <w:ilvl w:val="0"/>
          <w:numId w:val="6"/>
        </w:numPr>
        <w:overflowPunct w:val="0"/>
        <w:spacing w:line="360" w:lineRule="auto"/>
        <w:jc w:val="both"/>
        <w:rPr>
          <w:rFonts w:ascii="Arial" w:hAnsi="Arial" w:cs="Arial"/>
          <w:sz w:val="21"/>
          <w:szCs w:val="21"/>
        </w:rPr>
      </w:pPr>
      <w:r w:rsidRPr="00DD135C">
        <w:rPr>
          <w:rFonts w:ascii="Arial" w:hAnsi="Arial" w:cs="Arial"/>
          <w:sz w:val="21"/>
          <w:szCs w:val="21"/>
        </w:rPr>
        <w:t xml:space="preserve">tenham sofrido condenação definitiva por praticarem, por meios dolosos, fraude fiscal no recolhimento de quaisquer tributos; </w:t>
      </w:r>
    </w:p>
    <w:p w14:paraId="35AD4FC5" w14:textId="77777777" w:rsidR="00DD135C" w:rsidRPr="00DD135C" w:rsidRDefault="00DD135C" w:rsidP="00DD135C">
      <w:pPr>
        <w:widowControl w:val="0"/>
        <w:overflowPunct w:val="0"/>
        <w:spacing w:line="360" w:lineRule="auto"/>
        <w:ind w:left="964"/>
        <w:jc w:val="both"/>
        <w:rPr>
          <w:rFonts w:ascii="Arial" w:hAnsi="Arial" w:cs="Arial"/>
          <w:sz w:val="21"/>
          <w:szCs w:val="21"/>
        </w:rPr>
      </w:pPr>
      <w:r w:rsidRPr="00DD135C">
        <w:rPr>
          <w:rFonts w:ascii="Arial" w:hAnsi="Arial" w:cs="Arial"/>
          <w:sz w:val="21"/>
          <w:szCs w:val="21"/>
        </w:rPr>
        <w:t xml:space="preserve">II..        tenham praticado atos ilícitos visando a frustrar os objetivos da licitação; </w:t>
      </w:r>
    </w:p>
    <w:p w14:paraId="54DA067E" w14:textId="77777777" w:rsidR="00DD135C" w:rsidRPr="00DD135C" w:rsidRDefault="00DD135C" w:rsidP="00591970">
      <w:pPr>
        <w:pStyle w:val="PargrafodaLista"/>
        <w:widowControl w:val="0"/>
        <w:numPr>
          <w:ilvl w:val="0"/>
          <w:numId w:val="6"/>
        </w:numPr>
        <w:overflowPunct w:val="0"/>
        <w:spacing w:line="360" w:lineRule="auto"/>
        <w:jc w:val="both"/>
        <w:rPr>
          <w:rFonts w:ascii="Arial" w:hAnsi="Arial" w:cs="Arial"/>
          <w:sz w:val="21"/>
          <w:szCs w:val="21"/>
        </w:rPr>
      </w:pPr>
      <w:r w:rsidRPr="00DD135C">
        <w:rPr>
          <w:rFonts w:ascii="Arial" w:hAnsi="Arial" w:cs="Arial"/>
          <w:sz w:val="21"/>
          <w:szCs w:val="21"/>
        </w:rPr>
        <w:t xml:space="preserve">demonstrem não possuir idoneidade para contratar com o CTM em virtude de atos ilícitos praticados. </w:t>
      </w:r>
    </w:p>
    <w:p w14:paraId="4B37E604" w14:textId="77777777" w:rsidR="00DD135C" w:rsidRPr="00DD135C" w:rsidRDefault="00DD135C" w:rsidP="00DD135C">
      <w:pPr>
        <w:widowControl w:val="0"/>
        <w:overflowPunct w:val="0"/>
        <w:spacing w:line="360" w:lineRule="auto"/>
        <w:jc w:val="both"/>
        <w:rPr>
          <w:rFonts w:ascii="Arial" w:hAnsi="Arial" w:cs="Arial"/>
          <w:sz w:val="21"/>
          <w:szCs w:val="21"/>
        </w:rPr>
      </w:pPr>
      <w:r w:rsidRPr="00DD135C">
        <w:rPr>
          <w:rFonts w:ascii="Arial" w:hAnsi="Arial" w:cs="Arial"/>
          <w:b/>
          <w:bCs/>
          <w:sz w:val="21"/>
          <w:szCs w:val="21"/>
        </w:rPr>
        <w:t>PARÁGRAFO DÉCIMO TERCEIRO</w:t>
      </w:r>
      <w:r w:rsidRPr="00DD135C">
        <w:rPr>
          <w:rFonts w:ascii="Arial" w:hAnsi="Arial" w:cs="Arial"/>
          <w:sz w:val="21"/>
          <w:szCs w:val="21"/>
        </w:rPr>
        <w:t>. O CTM deverá informar os dados relativos às sanções por elas aplicadas aos contratados, de forma a manter atualizado o cadastro de empresas inidôneas de que trata o art. 23 da Lei Federal no 12.846/2013.</w:t>
      </w:r>
    </w:p>
    <w:p w14:paraId="3A8003EA" w14:textId="77777777" w:rsidR="00DD135C" w:rsidRPr="00DD135C" w:rsidRDefault="00DD135C" w:rsidP="00DD135C">
      <w:pPr>
        <w:widowControl w:val="0"/>
        <w:overflowPunct w:val="0"/>
        <w:spacing w:line="360" w:lineRule="auto"/>
        <w:jc w:val="both"/>
        <w:rPr>
          <w:rFonts w:ascii="Arial" w:hAnsi="Arial" w:cs="Arial"/>
          <w:sz w:val="21"/>
          <w:szCs w:val="21"/>
        </w:rPr>
      </w:pPr>
      <w:r w:rsidRPr="00DD135C">
        <w:rPr>
          <w:rFonts w:ascii="Arial" w:hAnsi="Arial" w:cs="Arial"/>
          <w:b/>
          <w:bCs/>
          <w:sz w:val="21"/>
          <w:szCs w:val="21"/>
        </w:rPr>
        <w:t>PARÁGRAFO DÉCIMO QUARTO</w:t>
      </w:r>
      <w:r w:rsidRPr="00DD135C">
        <w:rPr>
          <w:rFonts w:ascii="Arial" w:hAnsi="Arial" w:cs="Arial"/>
          <w:sz w:val="21"/>
          <w:szCs w:val="21"/>
        </w:rPr>
        <w:t>. O fornecedor incluído no cadastro referido no caput não poderá disputar licitação ou participar, direta ou indiretamente, da execução de contrato;</w:t>
      </w:r>
    </w:p>
    <w:p w14:paraId="5C230764" w14:textId="77777777" w:rsidR="00DD135C" w:rsidRPr="00DD135C" w:rsidRDefault="00DD135C" w:rsidP="00DD135C">
      <w:pPr>
        <w:widowControl w:val="0"/>
        <w:overflowPunct w:val="0"/>
        <w:spacing w:line="360" w:lineRule="auto"/>
        <w:jc w:val="both"/>
        <w:rPr>
          <w:rFonts w:ascii="Arial" w:hAnsi="Arial" w:cs="Arial"/>
          <w:sz w:val="21"/>
          <w:szCs w:val="21"/>
        </w:rPr>
      </w:pPr>
      <w:r w:rsidRPr="00DD135C">
        <w:rPr>
          <w:rFonts w:ascii="Arial" w:hAnsi="Arial" w:cs="Arial"/>
          <w:b/>
          <w:bCs/>
          <w:sz w:val="21"/>
          <w:szCs w:val="21"/>
        </w:rPr>
        <w:t xml:space="preserve">PARÁGRAFO DÉCIMO QUINTO. </w:t>
      </w:r>
      <w:r w:rsidRPr="00DD135C">
        <w:rPr>
          <w:rFonts w:ascii="Arial" w:hAnsi="Arial" w:cs="Arial"/>
          <w:sz w:val="21"/>
          <w:szCs w:val="21"/>
        </w:rPr>
        <w:t>Na aplicação das sanções devem ser consideradas as seguintes circunstâncias:</w:t>
      </w:r>
    </w:p>
    <w:p w14:paraId="46DF69EF" w14:textId="77777777" w:rsidR="00DD135C" w:rsidRPr="00DD135C" w:rsidRDefault="00DD135C" w:rsidP="00DD135C">
      <w:pPr>
        <w:widowControl w:val="0"/>
        <w:overflowPunct w:val="0"/>
        <w:spacing w:line="360" w:lineRule="auto"/>
        <w:jc w:val="both"/>
        <w:rPr>
          <w:rFonts w:ascii="Arial" w:hAnsi="Arial" w:cs="Arial"/>
          <w:sz w:val="21"/>
          <w:szCs w:val="21"/>
        </w:rPr>
      </w:pPr>
      <w:r w:rsidRPr="00DD135C">
        <w:rPr>
          <w:rFonts w:ascii="Arial" w:hAnsi="Arial" w:cs="Arial"/>
          <w:sz w:val="21"/>
          <w:szCs w:val="21"/>
        </w:rPr>
        <w:t xml:space="preserve">                 I.        natureza e a gravidade da infração cometida; </w:t>
      </w:r>
    </w:p>
    <w:p w14:paraId="03EFD12A" w14:textId="77777777" w:rsidR="00DD135C" w:rsidRPr="00DD135C" w:rsidRDefault="00DD135C" w:rsidP="00DD135C">
      <w:pPr>
        <w:widowControl w:val="0"/>
        <w:overflowPunct w:val="0"/>
        <w:spacing w:line="360" w:lineRule="auto"/>
        <w:ind w:left="964"/>
        <w:jc w:val="both"/>
        <w:rPr>
          <w:rFonts w:ascii="Arial" w:hAnsi="Arial" w:cs="Arial"/>
          <w:sz w:val="21"/>
          <w:szCs w:val="21"/>
        </w:rPr>
      </w:pPr>
      <w:r w:rsidRPr="00DD135C">
        <w:rPr>
          <w:rFonts w:ascii="Arial" w:hAnsi="Arial" w:cs="Arial"/>
          <w:sz w:val="21"/>
          <w:szCs w:val="21"/>
        </w:rPr>
        <w:t>II.      os danos que o cometimento da infração ocasionar aos serviços e aos usuários;</w:t>
      </w:r>
    </w:p>
    <w:p w14:paraId="2237FBD8" w14:textId="77777777" w:rsidR="00DD135C" w:rsidRPr="00DD135C" w:rsidRDefault="00DD135C" w:rsidP="00591970">
      <w:pPr>
        <w:pStyle w:val="PargrafodaLista"/>
        <w:widowControl w:val="0"/>
        <w:numPr>
          <w:ilvl w:val="0"/>
          <w:numId w:val="5"/>
        </w:numPr>
        <w:overflowPunct w:val="0"/>
        <w:spacing w:line="360" w:lineRule="auto"/>
        <w:jc w:val="both"/>
        <w:rPr>
          <w:rFonts w:ascii="Arial" w:hAnsi="Arial" w:cs="Arial"/>
          <w:sz w:val="21"/>
          <w:szCs w:val="21"/>
        </w:rPr>
      </w:pPr>
      <w:r w:rsidRPr="00DD135C">
        <w:rPr>
          <w:rFonts w:ascii="Arial" w:hAnsi="Arial" w:cs="Arial"/>
          <w:sz w:val="21"/>
          <w:szCs w:val="21"/>
        </w:rPr>
        <w:t xml:space="preserve">vantagem auferida em virtude da infração; </w:t>
      </w:r>
    </w:p>
    <w:p w14:paraId="58C5612A" w14:textId="77777777" w:rsidR="00DD135C" w:rsidRPr="00DD135C" w:rsidRDefault="00DD135C" w:rsidP="00591970">
      <w:pPr>
        <w:pStyle w:val="PargrafodaLista"/>
        <w:widowControl w:val="0"/>
        <w:numPr>
          <w:ilvl w:val="0"/>
          <w:numId w:val="5"/>
        </w:numPr>
        <w:overflowPunct w:val="0"/>
        <w:spacing w:line="360" w:lineRule="auto"/>
        <w:jc w:val="both"/>
        <w:rPr>
          <w:rFonts w:ascii="Arial" w:hAnsi="Arial" w:cs="Arial"/>
          <w:sz w:val="21"/>
          <w:szCs w:val="21"/>
        </w:rPr>
      </w:pPr>
      <w:r w:rsidRPr="00DD135C">
        <w:rPr>
          <w:rFonts w:ascii="Arial" w:hAnsi="Arial" w:cs="Arial"/>
          <w:sz w:val="21"/>
          <w:szCs w:val="21"/>
        </w:rPr>
        <w:lastRenderedPageBreak/>
        <w:t xml:space="preserve"> circunstâncias gerais agravantes e atenuantes; e </w:t>
      </w:r>
    </w:p>
    <w:p w14:paraId="272D5DFA" w14:textId="77777777" w:rsidR="00DD135C" w:rsidRPr="00DD135C" w:rsidRDefault="00DD135C" w:rsidP="00591970">
      <w:pPr>
        <w:pStyle w:val="PargrafodaLista"/>
        <w:widowControl w:val="0"/>
        <w:numPr>
          <w:ilvl w:val="0"/>
          <w:numId w:val="5"/>
        </w:numPr>
        <w:overflowPunct w:val="0"/>
        <w:spacing w:line="360" w:lineRule="auto"/>
        <w:jc w:val="both"/>
        <w:rPr>
          <w:rFonts w:ascii="Arial" w:hAnsi="Arial" w:cs="Arial"/>
          <w:sz w:val="21"/>
          <w:szCs w:val="21"/>
        </w:rPr>
      </w:pPr>
      <w:r w:rsidRPr="00DD135C">
        <w:rPr>
          <w:rFonts w:ascii="Arial" w:hAnsi="Arial" w:cs="Arial"/>
          <w:sz w:val="21"/>
          <w:szCs w:val="21"/>
        </w:rPr>
        <w:t xml:space="preserve">os antecedentes da licitante ou contratada. </w:t>
      </w:r>
    </w:p>
    <w:p w14:paraId="127B11DF" w14:textId="77777777" w:rsidR="00DD135C" w:rsidRPr="00DD135C" w:rsidRDefault="00DD135C" w:rsidP="00DD135C">
      <w:pPr>
        <w:widowControl w:val="0"/>
        <w:overflowPunct w:val="0"/>
        <w:spacing w:line="360" w:lineRule="auto"/>
        <w:jc w:val="both"/>
        <w:rPr>
          <w:rFonts w:ascii="Arial" w:hAnsi="Arial" w:cs="Arial"/>
          <w:sz w:val="21"/>
          <w:szCs w:val="21"/>
        </w:rPr>
      </w:pPr>
    </w:p>
    <w:p w14:paraId="16694785" w14:textId="77777777" w:rsidR="00DD135C" w:rsidRPr="00DD135C" w:rsidRDefault="00DD135C" w:rsidP="00DD135C">
      <w:pPr>
        <w:widowControl w:val="0"/>
        <w:overflowPunct w:val="0"/>
        <w:spacing w:line="360" w:lineRule="auto"/>
        <w:jc w:val="both"/>
        <w:rPr>
          <w:rFonts w:ascii="Arial" w:hAnsi="Arial" w:cs="Arial"/>
          <w:sz w:val="21"/>
          <w:szCs w:val="21"/>
        </w:rPr>
      </w:pPr>
      <w:r w:rsidRPr="00DD135C">
        <w:rPr>
          <w:rFonts w:ascii="Arial" w:hAnsi="Arial" w:cs="Arial"/>
          <w:b/>
          <w:bCs/>
          <w:sz w:val="21"/>
          <w:szCs w:val="21"/>
        </w:rPr>
        <w:t>PARÁGRAFO DÉCIMO SEXTO.</w:t>
      </w:r>
      <w:r w:rsidRPr="00DD135C">
        <w:rPr>
          <w:rFonts w:ascii="Arial" w:hAnsi="Arial" w:cs="Arial"/>
          <w:sz w:val="21"/>
          <w:szCs w:val="21"/>
        </w:rPr>
        <w:t xml:space="preserve"> Os procedimentos de instauração e desenvolvimento do Processo Administrativo com vistas à aplicação das penalidades previstas na Lei 13.303/2016 e no Regulamento do CTM serão regidos, no que couber, pelos </w:t>
      </w:r>
      <w:proofErr w:type="spellStart"/>
      <w:r w:rsidRPr="00DD135C">
        <w:rPr>
          <w:rFonts w:ascii="Arial" w:hAnsi="Arial" w:cs="Arial"/>
          <w:sz w:val="21"/>
          <w:szCs w:val="21"/>
        </w:rPr>
        <w:t>arts</w:t>
      </w:r>
      <w:proofErr w:type="spellEnd"/>
      <w:r w:rsidRPr="00DD135C">
        <w:rPr>
          <w:rFonts w:ascii="Arial" w:hAnsi="Arial" w:cs="Arial"/>
          <w:sz w:val="21"/>
          <w:szCs w:val="21"/>
        </w:rPr>
        <w:t>. 22 a 41 do Decreto Estadual nº 42.191/2015. No caso do infrator ser signatário de outros contratos com o CTM, devem ser adotadas as seguintes providências:</w:t>
      </w:r>
    </w:p>
    <w:p w14:paraId="5FE972EF" w14:textId="77777777" w:rsidR="00DD135C" w:rsidRPr="00DD135C" w:rsidRDefault="00DD135C" w:rsidP="00591970">
      <w:pPr>
        <w:pStyle w:val="PargrafodaLista"/>
        <w:widowControl w:val="0"/>
        <w:numPr>
          <w:ilvl w:val="0"/>
          <w:numId w:val="7"/>
        </w:numPr>
        <w:overflowPunct w:val="0"/>
        <w:spacing w:line="360" w:lineRule="auto"/>
        <w:jc w:val="both"/>
        <w:rPr>
          <w:rFonts w:ascii="Arial" w:hAnsi="Arial" w:cs="Arial"/>
          <w:sz w:val="21"/>
          <w:szCs w:val="21"/>
        </w:rPr>
      </w:pPr>
      <w:r w:rsidRPr="00DD135C">
        <w:rPr>
          <w:rFonts w:ascii="Arial" w:hAnsi="Arial" w:cs="Arial"/>
          <w:sz w:val="21"/>
          <w:szCs w:val="21"/>
        </w:rPr>
        <w:t xml:space="preserve">instauração de processo administrativo, para proceder-se à verificação de </w:t>
      </w:r>
      <w:proofErr w:type="gramStart"/>
      <w:r w:rsidRPr="00DD135C">
        <w:rPr>
          <w:rFonts w:ascii="Arial" w:hAnsi="Arial" w:cs="Arial"/>
          <w:sz w:val="21"/>
          <w:szCs w:val="21"/>
        </w:rPr>
        <w:t>fatos  que</w:t>
      </w:r>
      <w:proofErr w:type="gramEnd"/>
      <w:r w:rsidRPr="00DD135C">
        <w:rPr>
          <w:rFonts w:ascii="Arial" w:hAnsi="Arial" w:cs="Arial"/>
          <w:sz w:val="21"/>
          <w:szCs w:val="21"/>
        </w:rPr>
        <w:t xml:space="preserve"> possam comprometer a segurança e o êxito das contratações existentes, aptos a justificar a rescisão destes contratos; </w:t>
      </w:r>
    </w:p>
    <w:p w14:paraId="19EB2ED1" w14:textId="77777777" w:rsidR="00DD135C" w:rsidRPr="00DD135C" w:rsidRDefault="00DD135C" w:rsidP="00DD135C">
      <w:pPr>
        <w:widowControl w:val="0"/>
        <w:overflowPunct w:val="0"/>
        <w:spacing w:line="360" w:lineRule="auto"/>
        <w:ind w:left="964"/>
        <w:jc w:val="both"/>
        <w:rPr>
          <w:rFonts w:ascii="Arial" w:hAnsi="Arial" w:cs="Arial"/>
          <w:sz w:val="21"/>
          <w:szCs w:val="21"/>
        </w:rPr>
      </w:pPr>
      <w:r w:rsidRPr="00DD135C">
        <w:rPr>
          <w:rFonts w:ascii="Arial" w:hAnsi="Arial" w:cs="Arial"/>
          <w:sz w:val="21"/>
          <w:szCs w:val="21"/>
        </w:rPr>
        <w:t xml:space="preserve">II.        não prorrogação de contratos de prestação de serviços contínuos, salvo por prazo mínimo necessário à conclusão de um novo certame, evitando a descontinuidade do serviço ou o custo de uma contratação emergencial; e, </w:t>
      </w:r>
    </w:p>
    <w:p w14:paraId="3ACC82E6" w14:textId="0178B319" w:rsidR="00DD135C" w:rsidRPr="003C3F08" w:rsidRDefault="00DD135C" w:rsidP="00591970">
      <w:pPr>
        <w:pStyle w:val="PargrafodaLista"/>
        <w:widowControl w:val="0"/>
        <w:numPr>
          <w:ilvl w:val="0"/>
          <w:numId w:val="6"/>
        </w:numPr>
        <w:overflowPunct w:val="0"/>
        <w:spacing w:line="360" w:lineRule="auto"/>
        <w:jc w:val="both"/>
        <w:rPr>
          <w:rFonts w:ascii="Arial" w:hAnsi="Arial" w:cs="Arial"/>
          <w:sz w:val="21"/>
          <w:szCs w:val="21"/>
        </w:rPr>
      </w:pPr>
      <w:proofErr w:type="gramStart"/>
      <w:r w:rsidRPr="00DD135C">
        <w:rPr>
          <w:rFonts w:ascii="Arial" w:hAnsi="Arial" w:cs="Arial"/>
          <w:sz w:val="21"/>
          <w:szCs w:val="21"/>
        </w:rPr>
        <w:t>.prorrogação</w:t>
      </w:r>
      <w:proofErr w:type="gramEnd"/>
      <w:r w:rsidRPr="00DD135C">
        <w:rPr>
          <w:rFonts w:ascii="Arial" w:hAnsi="Arial" w:cs="Arial"/>
          <w:sz w:val="21"/>
          <w:szCs w:val="21"/>
        </w:rPr>
        <w:t xml:space="preserve"> da vigência contratual, em contratos por escopo, quando a rescisão do contrato prejudicar o andamento do objeto contratual.</w:t>
      </w:r>
    </w:p>
    <w:p w14:paraId="52C69608" w14:textId="77777777" w:rsidR="00DD135C" w:rsidRPr="00DD135C" w:rsidRDefault="00DD135C" w:rsidP="00DD135C">
      <w:pPr>
        <w:tabs>
          <w:tab w:val="left" w:pos="709"/>
          <w:tab w:val="center" w:pos="4677"/>
        </w:tabs>
        <w:spacing w:after="0" w:line="360" w:lineRule="auto"/>
        <w:jc w:val="both"/>
        <w:rPr>
          <w:rFonts w:ascii="Arial" w:hAnsi="Arial" w:cs="Arial"/>
          <w:sz w:val="21"/>
          <w:szCs w:val="21"/>
        </w:rPr>
      </w:pPr>
    </w:p>
    <w:p w14:paraId="2776A100" w14:textId="77777777" w:rsidR="00DD135C" w:rsidRPr="00DD135C" w:rsidRDefault="00DD135C" w:rsidP="00DD135C">
      <w:pPr>
        <w:widowControl w:val="0"/>
        <w:spacing w:line="360" w:lineRule="auto"/>
        <w:jc w:val="center"/>
        <w:rPr>
          <w:rFonts w:ascii="Arial" w:hAnsi="Arial" w:cs="Arial"/>
          <w:sz w:val="21"/>
          <w:szCs w:val="21"/>
        </w:rPr>
      </w:pPr>
      <w:r w:rsidRPr="00DD135C">
        <w:rPr>
          <w:rFonts w:ascii="Arial" w:hAnsi="Arial" w:cs="Arial"/>
          <w:b/>
          <w:sz w:val="21"/>
          <w:szCs w:val="21"/>
        </w:rPr>
        <w:t>DA RESCISÃO</w:t>
      </w:r>
    </w:p>
    <w:p w14:paraId="0D0B4CA7" w14:textId="77777777" w:rsidR="00DD135C" w:rsidRPr="00DD135C" w:rsidRDefault="00DD135C" w:rsidP="00DD135C">
      <w:pPr>
        <w:widowControl w:val="0"/>
        <w:spacing w:line="360" w:lineRule="auto"/>
        <w:jc w:val="both"/>
        <w:rPr>
          <w:rFonts w:ascii="Arial" w:hAnsi="Arial" w:cs="Arial"/>
          <w:sz w:val="21"/>
          <w:szCs w:val="21"/>
        </w:rPr>
      </w:pPr>
      <w:r w:rsidRPr="00DD135C">
        <w:rPr>
          <w:rFonts w:ascii="Arial" w:hAnsi="Arial" w:cs="Arial"/>
          <w:b/>
          <w:sz w:val="21"/>
          <w:szCs w:val="21"/>
        </w:rPr>
        <w:t>CLÁUSULA DÉCIMA TERCEIRA</w:t>
      </w:r>
      <w:r w:rsidRPr="00DD135C">
        <w:rPr>
          <w:rFonts w:ascii="Arial" w:hAnsi="Arial" w:cs="Arial"/>
          <w:sz w:val="21"/>
          <w:szCs w:val="21"/>
        </w:rPr>
        <w:t xml:space="preserve">. A inexecução total ou parcial do contrato enseja a sua rescisão, com as consequências contratuais, as previstas na Lei Federal nº 13.303/2016 e neste regulamento. </w:t>
      </w:r>
    </w:p>
    <w:p w14:paraId="0588595F" w14:textId="77777777" w:rsidR="00DD135C" w:rsidRPr="00DD135C" w:rsidRDefault="00DD135C" w:rsidP="00DD135C">
      <w:pPr>
        <w:widowControl w:val="0"/>
        <w:spacing w:line="360" w:lineRule="auto"/>
        <w:jc w:val="both"/>
        <w:rPr>
          <w:rFonts w:ascii="Arial" w:hAnsi="Arial" w:cs="Arial"/>
          <w:sz w:val="21"/>
          <w:szCs w:val="21"/>
        </w:rPr>
      </w:pPr>
      <w:r w:rsidRPr="00DD135C">
        <w:rPr>
          <w:rFonts w:ascii="Arial" w:hAnsi="Arial" w:cs="Arial"/>
          <w:b/>
          <w:sz w:val="21"/>
          <w:szCs w:val="21"/>
        </w:rPr>
        <w:t>PARAGRAFO PRIMEIRO</w:t>
      </w:r>
      <w:r w:rsidRPr="00DD135C">
        <w:rPr>
          <w:rFonts w:ascii="Arial" w:hAnsi="Arial" w:cs="Arial"/>
          <w:sz w:val="21"/>
          <w:szCs w:val="21"/>
        </w:rPr>
        <w:t xml:space="preserve">. Constituem motivo para rescisão do contrato: </w:t>
      </w:r>
    </w:p>
    <w:p w14:paraId="5AD9358D" w14:textId="77777777" w:rsidR="00DD135C" w:rsidRPr="00DD135C" w:rsidRDefault="00DD135C" w:rsidP="00591970">
      <w:pPr>
        <w:pStyle w:val="PargrafodaLista"/>
        <w:widowControl w:val="0"/>
        <w:numPr>
          <w:ilvl w:val="0"/>
          <w:numId w:val="2"/>
        </w:numPr>
        <w:spacing w:line="360" w:lineRule="auto"/>
        <w:jc w:val="both"/>
        <w:rPr>
          <w:rFonts w:ascii="Arial" w:hAnsi="Arial" w:cs="Arial"/>
          <w:sz w:val="21"/>
          <w:szCs w:val="21"/>
        </w:rPr>
      </w:pPr>
      <w:r w:rsidRPr="00DD135C">
        <w:rPr>
          <w:rFonts w:ascii="Arial" w:hAnsi="Arial" w:cs="Arial"/>
          <w:sz w:val="21"/>
          <w:szCs w:val="21"/>
        </w:rPr>
        <w:t xml:space="preserve">O não cumprimento ou o cumprimento irregular de cláusulas contratuais, especificações, projetos ou prazos; </w:t>
      </w:r>
    </w:p>
    <w:p w14:paraId="59E84A39" w14:textId="77777777" w:rsidR="00DD135C" w:rsidRPr="00DD135C" w:rsidRDefault="00DD135C" w:rsidP="00591970">
      <w:pPr>
        <w:pStyle w:val="PargrafodaLista"/>
        <w:widowControl w:val="0"/>
        <w:numPr>
          <w:ilvl w:val="0"/>
          <w:numId w:val="2"/>
        </w:numPr>
        <w:spacing w:line="360" w:lineRule="auto"/>
        <w:jc w:val="both"/>
        <w:rPr>
          <w:rFonts w:ascii="Arial" w:hAnsi="Arial" w:cs="Arial"/>
          <w:sz w:val="21"/>
          <w:szCs w:val="21"/>
        </w:rPr>
      </w:pPr>
      <w:r w:rsidRPr="00DD135C">
        <w:rPr>
          <w:rFonts w:ascii="Arial" w:hAnsi="Arial" w:cs="Arial"/>
          <w:sz w:val="21"/>
          <w:szCs w:val="21"/>
        </w:rPr>
        <w:t xml:space="preserve"> A lentidão do seu cumprimento, levando o CTM a comprovar a impossibilidade da conclusão da obra, do serviço ou do fornecimento, nos prazos estipulados; </w:t>
      </w:r>
    </w:p>
    <w:p w14:paraId="3F744B0B" w14:textId="77777777" w:rsidR="00DD135C" w:rsidRPr="00DD135C" w:rsidRDefault="00DD135C" w:rsidP="00591970">
      <w:pPr>
        <w:pStyle w:val="PargrafodaLista"/>
        <w:widowControl w:val="0"/>
        <w:numPr>
          <w:ilvl w:val="0"/>
          <w:numId w:val="2"/>
        </w:numPr>
        <w:spacing w:line="360" w:lineRule="auto"/>
        <w:jc w:val="both"/>
        <w:rPr>
          <w:rFonts w:ascii="Arial" w:hAnsi="Arial" w:cs="Arial"/>
          <w:sz w:val="21"/>
          <w:szCs w:val="21"/>
        </w:rPr>
      </w:pPr>
      <w:r w:rsidRPr="00DD135C">
        <w:rPr>
          <w:rFonts w:ascii="Arial" w:hAnsi="Arial" w:cs="Arial"/>
          <w:sz w:val="21"/>
          <w:szCs w:val="21"/>
        </w:rPr>
        <w:t xml:space="preserve"> O atraso injustificado no início da obra, serviço ou fornecimento; </w:t>
      </w:r>
    </w:p>
    <w:p w14:paraId="6B6FB2C5" w14:textId="77777777" w:rsidR="00DD135C" w:rsidRPr="00DD135C" w:rsidRDefault="00DD135C" w:rsidP="00591970">
      <w:pPr>
        <w:pStyle w:val="PargrafodaLista"/>
        <w:widowControl w:val="0"/>
        <w:numPr>
          <w:ilvl w:val="0"/>
          <w:numId w:val="2"/>
        </w:numPr>
        <w:spacing w:line="360" w:lineRule="auto"/>
        <w:jc w:val="both"/>
        <w:rPr>
          <w:rFonts w:ascii="Arial" w:hAnsi="Arial" w:cs="Arial"/>
          <w:sz w:val="21"/>
          <w:szCs w:val="21"/>
        </w:rPr>
      </w:pPr>
      <w:r w:rsidRPr="00DD135C">
        <w:rPr>
          <w:rFonts w:ascii="Arial" w:hAnsi="Arial" w:cs="Arial"/>
          <w:sz w:val="21"/>
          <w:szCs w:val="21"/>
        </w:rPr>
        <w:t xml:space="preserve"> A paralisação da obra, do serviço ou do fornecimento, sem justa causa e prévia comunicação ao CTM;</w:t>
      </w:r>
    </w:p>
    <w:p w14:paraId="372A1E3D" w14:textId="77777777" w:rsidR="00DD135C" w:rsidRPr="00DD135C" w:rsidRDefault="00DD135C" w:rsidP="00591970">
      <w:pPr>
        <w:pStyle w:val="PargrafodaLista"/>
        <w:widowControl w:val="0"/>
        <w:numPr>
          <w:ilvl w:val="0"/>
          <w:numId w:val="2"/>
        </w:numPr>
        <w:spacing w:line="360" w:lineRule="auto"/>
        <w:jc w:val="both"/>
        <w:rPr>
          <w:rFonts w:ascii="Arial" w:hAnsi="Arial" w:cs="Arial"/>
          <w:sz w:val="21"/>
          <w:szCs w:val="21"/>
        </w:rPr>
      </w:pPr>
      <w:r w:rsidRPr="00DD135C">
        <w:rPr>
          <w:rFonts w:ascii="Arial" w:hAnsi="Arial" w:cs="Arial"/>
          <w:sz w:val="21"/>
          <w:szCs w:val="21"/>
        </w:rPr>
        <w:lastRenderedPageBreak/>
        <w:t xml:space="preserve"> A subcontratação total ou parcial do seu objeto, quando não autorizado pelo CTM, a associação do contratado com outrem, a cessão ou transferência, total ou parcial, bem como a fusão, cisão ou incorporação, não comunicadas e aceitas pelo CTM, e não restarem comprovadas a manutenção das condições de habilitação exigidas no processo licitatório; </w:t>
      </w:r>
    </w:p>
    <w:p w14:paraId="65D6C893" w14:textId="77777777" w:rsidR="00DD135C" w:rsidRPr="00DD135C" w:rsidRDefault="00DD135C" w:rsidP="00591970">
      <w:pPr>
        <w:pStyle w:val="PargrafodaLista"/>
        <w:widowControl w:val="0"/>
        <w:numPr>
          <w:ilvl w:val="0"/>
          <w:numId w:val="2"/>
        </w:numPr>
        <w:spacing w:line="360" w:lineRule="auto"/>
        <w:jc w:val="both"/>
        <w:rPr>
          <w:rFonts w:ascii="Arial" w:hAnsi="Arial" w:cs="Arial"/>
          <w:sz w:val="21"/>
          <w:szCs w:val="21"/>
        </w:rPr>
      </w:pPr>
      <w:r w:rsidRPr="00DD135C">
        <w:rPr>
          <w:rFonts w:ascii="Arial" w:hAnsi="Arial" w:cs="Arial"/>
          <w:sz w:val="21"/>
          <w:szCs w:val="21"/>
        </w:rPr>
        <w:t xml:space="preserve"> O desatendimento das determinações regulares da autoridade do CTM designada para acompanhar e fiscalizar a sua execução, assim como as de seus superiores; </w:t>
      </w:r>
    </w:p>
    <w:p w14:paraId="7BD99500" w14:textId="77777777" w:rsidR="00DD135C" w:rsidRPr="00DD135C" w:rsidRDefault="00DD135C" w:rsidP="00591970">
      <w:pPr>
        <w:pStyle w:val="PargrafodaLista"/>
        <w:widowControl w:val="0"/>
        <w:numPr>
          <w:ilvl w:val="0"/>
          <w:numId w:val="2"/>
        </w:numPr>
        <w:spacing w:line="360" w:lineRule="auto"/>
        <w:jc w:val="both"/>
        <w:rPr>
          <w:rFonts w:ascii="Arial" w:hAnsi="Arial" w:cs="Arial"/>
          <w:sz w:val="21"/>
          <w:szCs w:val="21"/>
        </w:rPr>
      </w:pPr>
      <w:r w:rsidRPr="00DD135C">
        <w:rPr>
          <w:rFonts w:ascii="Arial" w:hAnsi="Arial" w:cs="Arial"/>
          <w:sz w:val="21"/>
          <w:szCs w:val="21"/>
        </w:rPr>
        <w:t xml:space="preserve"> O cometimento reiterado de faltas na sua execução, anotadas na forma do art. 160 do Manual de compras do CTM.;</w:t>
      </w:r>
    </w:p>
    <w:p w14:paraId="65362CE4" w14:textId="77777777" w:rsidR="00DD135C" w:rsidRPr="00DD135C" w:rsidRDefault="00DD135C" w:rsidP="00591970">
      <w:pPr>
        <w:pStyle w:val="PargrafodaLista"/>
        <w:widowControl w:val="0"/>
        <w:numPr>
          <w:ilvl w:val="0"/>
          <w:numId w:val="2"/>
        </w:numPr>
        <w:spacing w:line="360" w:lineRule="auto"/>
        <w:jc w:val="both"/>
        <w:rPr>
          <w:rFonts w:ascii="Arial" w:hAnsi="Arial" w:cs="Arial"/>
          <w:sz w:val="21"/>
          <w:szCs w:val="21"/>
        </w:rPr>
      </w:pPr>
      <w:r w:rsidRPr="00DD135C">
        <w:rPr>
          <w:rFonts w:ascii="Arial" w:hAnsi="Arial" w:cs="Arial"/>
          <w:sz w:val="21"/>
          <w:szCs w:val="21"/>
        </w:rPr>
        <w:t xml:space="preserve">A decretação de falência ou a instauração de insolvência civil; </w:t>
      </w:r>
    </w:p>
    <w:p w14:paraId="6A650576" w14:textId="77777777" w:rsidR="00DD135C" w:rsidRPr="00DD135C" w:rsidRDefault="00DD135C" w:rsidP="00591970">
      <w:pPr>
        <w:pStyle w:val="PargrafodaLista"/>
        <w:widowControl w:val="0"/>
        <w:numPr>
          <w:ilvl w:val="0"/>
          <w:numId w:val="2"/>
        </w:numPr>
        <w:spacing w:line="360" w:lineRule="auto"/>
        <w:jc w:val="both"/>
        <w:rPr>
          <w:rFonts w:ascii="Arial" w:hAnsi="Arial" w:cs="Arial"/>
          <w:sz w:val="21"/>
          <w:szCs w:val="21"/>
        </w:rPr>
      </w:pPr>
      <w:r w:rsidRPr="00DD135C">
        <w:rPr>
          <w:rFonts w:ascii="Arial" w:hAnsi="Arial" w:cs="Arial"/>
          <w:sz w:val="21"/>
          <w:szCs w:val="21"/>
        </w:rPr>
        <w:t xml:space="preserve">A dissolução da sociedade ou o falecimento do contratado; </w:t>
      </w:r>
    </w:p>
    <w:p w14:paraId="408F6984" w14:textId="77777777" w:rsidR="00DD135C" w:rsidRPr="00DD135C" w:rsidRDefault="00DD135C" w:rsidP="00591970">
      <w:pPr>
        <w:pStyle w:val="PargrafodaLista"/>
        <w:widowControl w:val="0"/>
        <w:numPr>
          <w:ilvl w:val="0"/>
          <w:numId w:val="2"/>
        </w:numPr>
        <w:spacing w:line="360" w:lineRule="auto"/>
        <w:jc w:val="both"/>
        <w:rPr>
          <w:rFonts w:ascii="Arial" w:hAnsi="Arial" w:cs="Arial"/>
          <w:sz w:val="21"/>
          <w:szCs w:val="21"/>
        </w:rPr>
      </w:pPr>
      <w:r w:rsidRPr="00DD135C">
        <w:rPr>
          <w:rFonts w:ascii="Arial" w:hAnsi="Arial" w:cs="Arial"/>
          <w:sz w:val="21"/>
          <w:szCs w:val="21"/>
        </w:rPr>
        <w:t xml:space="preserve">A alteração social ou a modificação da finalidade ou da estrutura da empresa, que prejudique a execução do contrato; </w:t>
      </w:r>
    </w:p>
    <w:p w14:paraId="58CFCB23" w14:textId="77777777" w:rsidR="00DD135C" w:rsidRPr="00DD135C" w:rsidRDefault="00DD135C" w:rsidP="00591970">
      <w:pPr>
        <w:pStyle w:val="PargrafodaLista"/>
        <w:widowControl w:val="0"/>
        <w:numPr>
          <w:ilvl w:val="0"/>
          <w:numId w:val="2"/>
        </w:numPr>
        <w:spacing w:line="360" w:lineRule="auto"/>
        <w:jc w:val="both"/>
        <w:rPr>
          <w:rFonts w:ascii="Arial" w:hAnsi="Arial" w:cs="Arial"/>
          <w:sz w:val="21"/>
          <w:szCs w:val="21"/>
        </w:rPr>
      </w:pPr>
      <w:r w:rsidRPr="00DD135C">
        <w:rPr>
          <w:rFonts w:ascii="Arial" w:hAnsi="Arial" w:cs="Arial"/>
          <w:sz w:val="21"/>
          <w:szCs w:val="21"/>
        </w:rPr>
        <w:t xml:space="preserve"> razões de interesse público, de alta relevância e amplo conhecimento, justificadas e determinadas pela máxima autoridade da esfera administrativa a que está subordinado o contratante e exaradas no processo administrativo a que se refere o contrato; </w:t>
      </w:r>
    </w:p>
    <w:p w14:paraId="36B0E3EB" w14:textId="77777777" w:rsidR="00DD135C" w:rsidRPr="00DD135C" w:rsidRDefault="00DD135C" w:rsidP="00591970">
      <w:pPr>
        <w:pStyle w:val="PargrafodaLista"/>
        <w:widowControl w:val="0"/>
        <w:numPr>
          <w:ilvl w:val="0"/>
          <w:numId w:val="2"/>
        </w:numPr>
        <w:spacing w:line="360" w:lineRule="auto"/>
        <w:jc w:val="both"/>
        <w:rPr>
          <w:rFonts w:ascii="Arial" w:hAnsi="Arial" w:cs="Arial"/>
          <w:sz w:val="21"/>
          <w:szCs w:val="21"/>
        </w:rPr>
      </w:pPr>
      <w:r w:rsidRPr="00DD135C">
        <w:rPr>
          <w:rFonts w:ascii="Arial" w:hAnsi="Arial" w:cs="Arial"/>
          <w:sz w:val="21"/>
          <w:szCs w:val="21"/>
        </w:rPr>
        <w:t>a ocorrência de caso fortuito ou de força maior, regularmente comprovada, impeditiva da execução do contrato</w:t>
      </w:r>
    </w:p>
    <w:p w14:paraId="3B247EEB" w14:textId="77777777" w:rsidR="00DD135C" w:rsidRPr="00DD135C" w:rsidRDefault="00DD135C" w:rsidP="00DD135C">
      <w:pPr>
        <w:widowControl w:val="0"/>
        <w:spacing w:line="360" w:lineRule="auto"/>
        <w:jc w:val="both"/>
        <w:rPr>
          <w:rFonts w:ascii="Arial" w:hAnsi="Arial" w:cs="Arial"/>
          <w:sz w:val="21"/>
          <w:szCs w:val="21"/>
        </w:rPr>
      </w:pPr>
      <w:r w:rsidRPr="00DD135C">
        <w:rPr>
          <w:rFonts w:ascii="Arial" w:hAnsi="Arial" w:cs="Arial"/>
          <w:b/>
          <w:sz w:val="21"/>
          <w:szCs w:val="21"/>
        </w:rPr>
        <w:t>PARAGRAFO SEGUNDO</w:t>
      </w:r>
      <w:r w:rsidRPr="00DD135C">
        <w:rPr>
          <w:rFonts w:ascii="Arial" w:hAnsi="Arial" w:cs="Arial"/>
          <w:sz w:val="21"/>
          <w:szCs w:val="21"/>
        </w:rPr>
        <w:t xml:space="preserve"> </w:t>
      </w:r>
      <w:proofErr w:type="gramStart"/>
      <w:r w:rsidRPr="00DD135C">
        <w:rPr>
          <w:rFonts w:ascii="Arial" w:hAnsi="Arial" w:cs="Arial"/>
          <w:sz w:val="21"/>
          <w:szCs w:val="21"/>
        </w:rPr>
        <w:t>-  Os</w:t>
      </w:r>
      <w:proofErr w:type="gramEnd"/>
      <w:r w:rsidRPr="00DD135C">
        <w:rPr>
          <w:rFonts w:ascii="Arial" w:hAnsi="Arial" w:cs="Arial"/>
          <w:sz w:val="21"/>
          <w:szCs w:val="21"/>
        </w:rPr>
        <w:t xml:space="preserve"> casos de rescisão contratual serão formalmente motivados nos autos do processo, assegurado o contraditório e a ampla defesa.</w:t>
      </w:r>
    </w:p>
    <w:p w14:paraId="0225E154" w14:textId="77777777" w:rsidR="00DD135C" w:rsidRPr="00DD135C" w:rsidRDefault="00DD135C" w:rsidP="00DD135C">
      <w:pPr>
        <w:widowControl w:val="0"/>
        <w:spacing w:line="360" w:lineRule="auto"/>
        <w:jc w:val="both"/>
        <w:rPr>
          <w:rFonts w:ascii="Arial" w:hAnsi="Arial" w:cs="Arial"/>
          <w:sz w:val="21"/>
          <w:szCs w:val="21"/>
        </w:rPr>
      </w:pPr>
      <w:r w:rsidRPr="00DD135C">
        <w:rPr>
          <w:rFonts w:ascii="Arial" w:hAnsi="Arial" w:cs="Arial"/>
          <w:b/>
          <w:sz w:val="21"/>
          <w:szCs w:val="21"/>
        </w:rPr>
        <w:t xml:space="preserve">PARAGRAFO TERCEIRO </w:t>
      </w:r>
      <w:proofErr w:type="gramStart"/>
      <w:r w:rsidRPr="00DD135C">
        <w:rPr>
          <w:rFonts w:ascii="Arial" w:hAnsi="Arial" w:cs="Arial"/>
          <w:b/>
          <w:sz w:val="21"/>
          <w:szCs w:val="21"/>
        </w:rPr>
        <w:t xml:space="preserve">- </w:t>
      </w:r>
      <w:r w:rsidRPr="00DD135C">
        <w:rPr>
          <w:rFonts w:ascii="Arial" w:hAnsi="Arial" w:cs="Arial"/>
          <w:sz w:val="21"/>
          <w:szCs w:val="21"/>
        </w:rPr>
        <w:t xml:space="preserve"> A</w:t>
      </w:r>
      <w:proofErr w:type="gramEnd"/>
      <w:r w:rsidRPr="00DD135C">
        <w:rPr>
          <w:rFonts w:ascii="Arial" w:hAnsi="Arial" w:cs="Arial"/>
          <w:sz w:val="21"/>
          <w:szCs w:val="21"/>
        </w:rPr>
        <w:t xml:space="preserve"> rescisão do contrato deverá ser precedida de autorização escrita e fundamentada da Autoridade Administrativa</w:t>
      </w:r>
    </w:p>
    <w:p w14:paraId="024212D6" w14:textId="77777777" w:rsidR="00DD135C" w:rsidRPr="00DD135C" w:rsidRDefault="00DD135C" w:rsidP="00DD135C">
      <w:pPr>
        <w:widowControl w:val="0"/>
        <w:spacing w:line="360" w:lineRule="auto"/>
        <w:jc w:val="both"/>
        <w:rPr>
          <w:rFonts w:ascii="Arial" w:hAnsi="Arial" w:cs="Arial"/>
          <w:sz w:val="21"/>
          <w:szCs w:val="21"/>
        </w:rPr>
      </w:pPr>
      <w:r w:rsidRPr="00DD135C">
        <w:rPr>
          <w:rFonts w:ascii="Arial" w:hAnsi="Arial" w:cs="Arial"/>
          <w:b/>
          <w:sz w:val="21"/>
          <w:szCs w:val="21"/>
        </w:rPr>
        <w:t>PARAGRAFO QUARTO</w:t>
      </w:r>
      <w:r w:rsidRPr="00DD135C">
        <w:rPr>
          <w:rFonts w:ascii="Arial" w:hAnsi="Arial" w:cs="Arial"/>
          <w:sz w:val="21"/>
          <w:szCs w:val="21"/>
        </w:rPr>
        <w:t>- A rescisão do contrato, por culpa do contratado, sem prejuízo das sanções previstas na Lei Federal nº 13.303/2016 e neste Regulamento, permite ao CTM:</w:t>
      </w:r>
    </w:p>
    <w:p w14:paraId="3BD93B84" w14:textId="77777777" w:rsidR="00DD135C" w:rsidRPr="00DD135C" w:rsidRDefault="00DD135C" w:rsidP="00DD135C">
      <w:pPr>
        <w:pStyle w:val="PargrafodaLista"/>
        <w:widowControl w:val="0"/>
        <w:spacing w:line="360" w:lineRule="auto"/>
        <w:ind w:left="780"/>
        <w:jc w:val="both"/>
        <w:rPr>
          <w:rFonts w:ascii="Arial" w:hAnsi="Arial" w:cs="Arial"/>
          <w:sz w:val="21"/>
          <w:szCs w:val="21"/>
        </w:rPr>
      </w:pPr>
      <w:r w:rsidRPr="00DD135C">
        <w:rPr>
          <w:rFonts w:ascii="Arial" w:hAnsi="Arial" w:cs="Arial"/>
          <w:sz w:val="21"/>
          <w:szCs w:val="21"/>
        </w:rPr>
        <w:t xml:space="preserve">I: Executar a garantia contratual, para eventuais ressarcimentos, bem como para o adimplemento de multas e indenizações porventura devidas pela contratada; </w:t>
      </w:r>
    </w:p>
    <w:p w14:paraId="17CD0208" w14:textId="77777777" w:rsidR="00DD135C" w:rsidRPr="00DD135C" w:rsidRDefault="00DD135C" w:rsidP="00DD135C">
      <w:pPr>
        <w:pStyle w:val="PargrafodaLista"/>
        <w:widowControl w:val="0"/>
        <w:spacing w:line="360" w:lineRule="auto"/>
        <w:ind w:left="780"/>
        <w:jc w:val="both"/>
        <w:rPr>
          <w:rFonts w:ascii="Arial" w:hAnsi="Arial" w:cs="Arial"/>
          <w:sz w:val="21"/>
          <w:szCs w:val="21"/>
        </w:rPr>
      </w:pPr>
      <w:r w:rsidRPr="00DD135C">
        <w:rPr>
          <w:rFonts w:ascii="Arial" w:hAnsi="Arial" w:cs="Arial"/>
          <w:sz w:val="21"/>
          <w:szCs w:val="21"/>
        </w:rPr>
        <w:t xml:space="preserve">II. Reter créditos decorrentes do contrato até o limite dos prejuízos causados ao CTM. </w:t>
      </w:r>
    </w:p>
    <w:p w14:paraId="2ED398E4" w14:textId="77777777" w:rsidR="00DD135C" w:rsidRPr="00DD135C" w:rsidRDefault="00DD135C" w:rsidP="00DD135C">
      <w:pPr>
        <w:pStyle w:val="PargrafodaLista"/>
        <w:widowControl w:val="0"/>
        <w:spacing w:line="360" w:lineRule="auto"/>
        <w:ind w:left="780"/>
        <w:jc w:val="both"/>
        <w:rPr>
          <w:rFonts w:ascii="Arial" w:hAnsi="Arial" w:cs="Arial"/>
          <w:sz w:val="21"/>
          <w:szCs w:val="21"/>
        </w:rPr>
      </w:pPr>
    </w:p>
    <w:p w14:paraId="069D2E36" w14:textId="77777777" w:rsidR="00DD135C" w:rsidRPr="00DD135C" w:rsidRDefault="00DD135C" w:rsidP="00DD135C">
      <w:pPr>
        <w:pStyle w:val="PargrafodaLista"/>
        <w:widowControl w:val="0"/>
        <w:spacing w:line="360" w:lineRule="auto"/>
        <w:ind w:left="780"/>
        <w:jc w:val="both"/>
        <w:rPr>
          <w:rFonts w:ascii="Arial" w:hAnsi="Arial" w:cs="Arial"/>
          <w:sz w:val="21"/>
          <w:szCs w:val="21"/>
        </w:rPr>
      </w:pPr>
      <w:r w:rsidRPr="00DD135C">
        <w:rPr>
          <w:rFonts w:ascii="Arial" w:hAnsi="Arial" w:cs="Arial"/>
          <w:sz w:val="21"/>
          <w:szCs w:val="21"/>
        </w:rPr>
        <w:t xml:space="preserve">§1º. Independentemente de culpa da contratada, a rescisão do contrato possibilita o CTM assumir imediatamente o objeto da contratação, no estado e local em que se encontrar, que poderá dar continuidade à obra ou ao serviço por execução direta ou indireta. </w:t>
      </w:r>
    </w:p>
    <w:p w14:paraId="570276C0" w14:textId="77777777" w:rsidR="00DD135C" w:rsidRPr="00DD135C" w:rsidRDefault="00DD135C" w:rsidP="00DD135C">
      <w:pPr>
        <w:pStyle w:val="PargrafodaLista"/>
        <w:widowControl w:val="0"/>
        <w:spacing w:line="360" w:lineRule="auto"/>
        <w:ind w:left="780"/>
        <w:jc w:val="both"/>
        <w:rPr>
          <w:rFonts w:ascii="Arial" w:hAnsi="Arial" w:cs="Arial"/>
          <w:sz w:val="21"/>
          <w:szCs w:val="21"/>
        </w:rPr>
      </w:pPr>
    </w:p>
    <w:p w14:paraId="1492993E" w14:textId="77777777" w:rsidR="00DD135C" w:rsidRPr="00DD135C" w:rsidRDefault="00DD135C" w:rsidP="00DD135C">
      <w:pPr>
        <w:pStyle w:val="PargrafodaLista"/>
        <w:widowControl w:val="0"/>
        <w:spacing w:line="360" w:lineRule="auto"/>
        <w:ind w:left="780"/>
        <w:jc w:val="both"/>
        <w:rPr>
          <w:rFonts w:ascii="Arial" w:hAnsi="Arial" w:cs="Arial"/>
          <w:sz w:val="21"/>
          <w:szCs w:val="21"/>
        </w:rPr>
      </w:pPr>
      <w:r w:rsidRPr="00DD135C">
        <w:rPr>
          <w:rFonts w:ascii="Arial" w:hAnsi="Arial" w:cs="Arial"/>
          <w:sz w:val="21"/>
          <w:szCs w:val="21"/>
        </w:rPr>
        <w:lastRenderedPageBreak/>
        <w:t>§ 2º. É permitido ao CTM, no caso de recuperação judicial do contratado, manter o contrato, podendo assumir o controle de determinadas atividades de serviços essenciais.</w:t>
      </w:r>
    </w:p>
    <w:p w14:paraId="570D8BCE" w14:textId="77777777" w:rsidR="00DD135C" w:rsidRPr="00DD135C" w:rsidRDefault="00DD135C" w:rsidP="00DD135C">
      <w:pPr>
        <w:widowControl w:val="0"/>
        <w:spacing w:line="360" w:lineRule="auto"/>
        <w:rPr>
          <w:rFonts w:ascii="Arial" w:hAnsi="Arial" w:cs="Arial"/>
          <w:sz w:val="21"/>
          <w:szCs w:val="21"/>
        </w:rPr>
      </w:pPr>
      <w:r w:rsidRPr="00DD135C">
        <w:rPr>
          <w:rFonts w:ascii="Arial" w:hAnsi="Arial" w:cs="Arial"/>
          <w:b/>
          <w:sz w:val="21"/>
          <w:szCs w:val="21"/>
        </w:rPr>
        <w:t xml:space="preserve">                                                          DA MATRIZ DE RISCO</w:t>
      </w:r>
    </w:p>
    <w:p w14:paraId="3DB94516" w14:textId="77777777" w:rsidR="00DD135C" w:rsidRPr="00DD135C" w:rsidRDefault="00DD135C" w:rsidP="00DD135C">
      <w:pPr>
        <w:widowControl w:val="0"/>
        <w:spacing w:line="360" w:lineRule="auto"/>
        <w:jc w:val="both"/>
        <w:rPr>
          <w:rFonts w:ascii="Arial" w:hAnsi="Arial" w:cs="Arial"/>
          <w:sz w:val="21"/>
          <w:szCs w:val="21"/>
        </w:rPr>
      </w:pPr>
      <w:r w:rsidRPr="00DD135C">
        <w:rPr>
          <w:rFonts w:ascii="Arial" w:hAnsi="Arial" w:cs="Arial"/>
          <w:b/>
          <w:bCs/>
          <w:sz w:val="21"/>
          <w:szCs w:val="21"/>
        </w:rPr>
        <w:t>CLÁUSULA DÉCIMA QUARTA</w:t>
      </w:r>
      <w:r w:rsidRPr="00DD135C">
        <w:rPr>
          <w:rFonts w:ascii="Arial" w:hAnsi="Arial" w:cs="Arial"/>
          <w:sz w:val="21"/>
          <w:szCs w:val="21"/>
        </w:rPr>
        <w:t xml:space="preserve">. MATRIZ DE RISCOS é a cláusula contratual definidora dos riscos e das responsabilidades entre o CONTRATANTE e a CONTRATADA e caracterizadora do equilíbrio </w:t>
      </w:r>
      <w:proofErr w:type="gramStart"/>
      <w:r w:rsidRPr="00DD135C">
        <w:rPr>
          <w:rFonts w:ascii="Arial" w:hAnsi="Arial" w:cs="Arial"/>
          <w:sz w:val="21"/>
          <w:szCs w:val="21"/>
        </w:rPr>
        <w:t>econômico financeiro</w:t>
      </w:r>
      <w:proofErr w:type="gramEnd"/>
      <w:r w:rsidRPr="00DD135C">
        <w:rPr>
          <w:rFonts w:ascii="Arial" w:hAnsi="Arial" w:cs="Arial"/>
          <w:sz w:val="21"/>
          <w:szCs w:val="21"/>
        </w:rPr>
        <w:t xml:space="preserve"> na execução do Contrato, em termos de ônus financeiros decorrentes de eventos supervenientes à contratação.</w:t>
      </w:r>
    </w:p>
    <w:p w14:paraId="079C4260" w14:textId="77777777" w:rsidR="00DD135C" w:rsidRPr="00DD135C" w:rsidRDefault="00DD135C" w:rsidP="00DD135C">
      <w:pPr>
        <w:widowControl w:val="0"/>
        <w:spacing w:line="360" w:lineRule="auto"/>
        <w:jc w:val="both"/>
        <w:rPr>
          <w:rFonts w:ascii="Arial" w:hAnsi="Arial" w:cs="Arial"/>
          <w:sz w:val="21"/>
          <w:szCs w:val="21"/>
        </w:rPr>
      </w:pPr>
      <w:r w:rsidRPr="00DD135C">
        <w:rPr>
          <w:rFonts w:ascii="Arial" w:hAnsi="Arial" w:cs="Arial"/>
          <w:b/>
          <w:bCs/>
          <w:sz w:val="21"/>
          <w:szCs w:val="21"/>
        </w:rPr>
        <w:t>PARÁGRAFO PRIMEIRO</w:t>
      </w:r>
      <w:r w:rsidRPr="00DD135C">
        <w:rPr>
          <w:rFonts w:ascii="Arial" w:hAnsi="Arial" w:cs="Arial"/>
          <w:sz w:val="21"/>
          <w:szCs w:val="21"/>
        </w:rPr>
        <w:t>. A CONTRATADA é integral e exclusivamente responsável por todos os riscos e responsabilidades relacionados ao objeto do ajuste, conforme hipóteses não-exaustivas elencadas na MATRIZ DE RISCO – Anexo ao Termo de Referência.</w:t>
      </w:r>
    </w:p>
    <w:p w14:paraId="10AB0723" w14:textId="77777777" w:rsidR="00DD135C" w:rsidRPr="00DD135C" w:rsidRDefault="00DD135C" w:rsidP="00DD135C">
      <w:pPr>
        <w:widowControl w:val="0"/>
        <w:spacing w:line="360" w:lineRule="auto"/>
        <w:jc w:val="both"/>
        <w:rPr>
          <w:rFonts w:ascii="Arial" w:hAnsi="Arial" w:cs="Arial"/>
          <w:sz w:val="21"/>
          <w:szCs w:val="21"/>
        </w:rPr>
      </w:pPr>
      <w:r w:rsidRPr="00DD135C">
        <w:rPr>
          <w:rFonts w:ascii="Arial" w:hAnsi="Arial" w:cs="Arial"/>
          <w:b/>
          <w:bCs/>
          <w:sz w:val="21"/>
          <w:szCs w:val="21"/>
        </w:rPr>
        <w:t>PARÁGRAFO SEGUNDO</w:t>
      </w:r>
      <w:r w:rsidRPr="00DD135C">
        <w:rPr>
          <w:rFonts w:ascii="Arial" w:hAnsi="Arial" w:cs="Arial"/>
          <w:sz w:val="21"/>
          <w:szCs w:val="21"/>
        </w:rPr>
        <w:t xml:space="preserve">. A CONTRATADA não é responsável pelos riscos e responsabilidades relacionados ao objeto do ajuste quando estes competirem à CONTRATANTE, conforme estabelecido na MATRIZ DE RISCO – Anexo ao Termo de Referência. </w:t>
      </w:r>
    </w:p>
    <w:p w14:paraId="0C3D8E47" w14:textId="77777777" w:rsidR="00DD135C" w:rsidRPr="00DD135C" w:rsidRDefault="00DD135C" w:rsidP="00DD135C">
      <w:pPr>
        <w:widowControl w:val="0"/>
        <w:spacing w:line="360" w:lineRule="auto"/>
        <w:jc w:val="both"/>
        <w:rPr>
          <w:rFonts w:ascii="Arial" w:hAnsi="Arial" w:cs="Arial"/>
          <w:sz w:val="21"/>
          <w:szCs w:val="21"/>
        </w:rPr>
      </w:pPr>
      <w:r w:rsidRPr="00DD135C">
        <w:rPr>
          <w:rFonts w:ascii="Arial" w:hAnsi="Arial" w:cs="Arial"/>
          <w:b/>
          <w:bCs/>
          <w:sz w:val="21"/>
          <w:szCs w:val="21"/>
        </w:rPr>
        <w:t>PARÁGRAFO TERCEIRO</w:t>
      </w:r>
      <w:r w:rsidRPr="00DD135C">
        <w:rPr>
          <w:rFonts w:ascii="Arial" w:hAnsi="Arial" w:cs="Arial"/>
          <w:sz w:val="21"/>
          <w:szCs w:val="21"/>
        </w:rPr>
        <w:t>. A MATRIZ DE RISCOS – Anexo ao do Termo de Referência constitui peça integrante deste Contrato, independentemente de transcrição.</w:t>
      </w:r>
    </w:p>
    <w:p w14:paraId="3087F4FD" w14:textId="77777777" w:rsidR="00DD135C" w:rsidRPr="00DD135C" w:rsidRDefault="00DD135C" w:rsidP="00DD135C">
      <w:pPr>
        <w:widowControl w:val="0"/>
        <w:spacing w:line="360" w:lineRule="auto"/>
        <w:rPr>
          <w:rFonts w:ascii="Arial" w:hAnsi="Arial" w:cs="Arial"/>
          <w:sz w:val="21"/>
          <w:szCs w:val="21"/>
        </w:rPr>
      </w:pPr>
      <w:r w:rsidRPr="00DD135C">
        <w:rPr>
          <w:rFonts w:ascii="Arial" w:hAnsi="Arial" w:cs="Arial"/>
          <w:b/>
          <w:sz w:val="21"/>
          <w:szCs w:val="21"/>
        </w:rPr>
        <w:t xml:space="preserve">            DO COMPARTILHAMENTO E TRATAMENTO DE DADOS PESSOAIS</w:t>
      </w:r>
    </w:p>
    <w:p w14:paraId="6ACE546A" w14:textId="77777777" w:rsidR="00DD135C" w:rsidRPr="00DD135C" w:rsidRDefault="00DD135C" w:rsidP="00DD135C">
      <w:pPr>
        <w:widowControl w:val="0"/>
        <w:spacing w:line="360" w:lineRule="auto"/>
        <w:jc w:val="both"/>
        <w:rPr>
          <w:rFonts w:ascii="Arial" w:hAnsi="Arial" w:cs="Arial"/>
          <w:sz w:val="21"/>
          <w:szCs w:val="21"/>
        </w:rPr>
      </w:pPr>
      <w:r w:rsidRPr="00DD135C">
        <w:rPr>
          <w:rFonts w:ascii="Arial" w:hAnsi="Arial" w:cs="Arial"/>
          <w:b/>
          <w:sz w:val="21"/>
          <w:szCs w:val="21"/>
        </w:rPr>
        <w:t xml:space="preserve">CLÁUSULA DÉCIMA QUINTA. </w:t>
      </w:r>
      <w:r w:rsidRPr="00DD135C">
        <w:rPr>
          <w:rFonts w:ascii="Arial" w:hAnsi="Arial" w:cs="Arial"/>
          <w:sz w:val="21"/>
          <w:szCs w:val="21"/>
        </w:rPr>
        <w:t xml:space="preserve">São obrigações do CONTRATADO relativo a LGPD.  </w:t>
      </w:r>
    </w:p>
    <w:p w14:paraId="088963CB" w14:textId="77777777" w:rsidR="00DD135C" w:rsidRPr="00DD135C" w:rsidRDefault="00DD135C" w:rsidP="00DD135C">
      <w:pPr>
        <w:widowControl w:val="0"/>
        <w:spacing w:line="360" w:lineRule="auto"/>
        <w:jc w:val="both"/>
        <w:rPr>
          <w:rFonts w:ascii="Arial" w:hAnsi="Arial" w:cs="Arial"/>
          <w:sz w:val="21"/>
          <w:szCs w:val="21"/>
        </w:rPr>
      </w:pPr>
      <w:r w:rsidRPr="00DD135C">
        <w:rPr>
          <w:rFonts w:ascii="Arial" w:hAnsi="Arial" w:cs="Arial"/>
          <w:sz w:val="21"/>
          <w:szCs w:val="21"/>
        </w:rPr>
        <w:t xml:space="preserve">a) Realizar o tratamento dos dados pessoais em estrita conformidade às instruções repassadas pelo Controlador/Contratante; </w:t>
      </w:r>
    </w:p>
    <w:p w14:paraId="19C60AD6" w14:textId="77777777" w:rsidR="00DD135C" w:rsidRPr="00DD135C" w:rsidRDefault="00DD135C" w:rsidP="00DD135C">
      <w:pPr>
        <w:widowControl w:val="0"/>
        <w:spacing w:line="360" w:lineRule="auto"/>
        <w:jc w:val="both"/>
        <w:rPr>
          <w:rFonts w:ascii="Arial" w:hAnsi="Arial" w:cs="Arial"/>
          <w:sz w:val="21"/>
          <w:szCs w:val="21"/>
        </w:rPr>
      </w:pPr>
      <w:r w:rsidRPr="00DD135C">
        <w:rPr>
          <w:rFonts w:ascii="Arial" w:hAnsi="Arial" w:cs="Arial"/>
          <w:sz w:val="21"/>
          <w:szCs w:val="21"/>
        </w:rPr>
        <w:t xml:space="preserve">b) Adotar medidas técnicas e administrativas de segurança aptas a proteger os dados pessoais de acessos não autorizados e de situações acidentais ou ilícitas de destruição, perda, alteração, comunicação ou qualquer forma de tratamento inadequado ou ilícito, segundo a Lei Geral de Proteção de Dados e os padrões técnicos mínimos exigidos pelo Controlador/Contratante; </w:t>
      </w:r>
    </w:p>
    <w:p w14:paraId="5D9A6E09" w14:textId="77777777" w:rsidR="00DD135C" w:rsidRPr="00DD135C" w:rsidRDefault="00DD135C" w:rsidP="00DD135C">
      <w:pPr>
        <w:widowControl w:val="0"/>
        <w:spacing w:line="360" w:lineRule="auto"/>
        <w:jc w:val="both"/>
        <w:rPr>
          <w:rFonts w:ascii="Arial" w:hAnsi="Arial" w:cs="Arial"/>
          <w:sz w:val="21"/>
          <w:szCs w:val="21"/>
        </w:rPr>
      </w:pPr>
      <w:r w:rsidRPr="00DD135C">
        <w:rPr>
          <w:rFonts w:ascii="Arial" w:hAnsi="Arial" w:cs="Arial"/>
          <w:sz w:val="21"/>
          <w:szCs w:val="21"/>
        </w:rPr>
        <w:t>c) Utilizar recursos de segurança da informação e de tecnologia da informação de qualidade, eficiência e eficácia reconhecidas e em versões comprovadamente seguras e atualizadas, de forma a reduzir o nível de risco ao qual o objeto do contrato ou a contratante está exposta;</w:t>
      </w:r>
    </w:p>
    <w:p w14:paraId="087C3540" w14:textId="77777777" w:rsidR="00DD135C" w:rsidRPr="00DD135C" w:rsidRDefault="00DD135C" w:rsidP="00DD135C">
      <w:pPr>
        <w:widowControl w:val="0"/>
        <w:spacing w:line="360" w:lineRule="auto"/>
        <w:jc w:val="both"/>
        <w:rPr>
          <w:rFonts w:ascii="Arial" w:hAnsi="Arial" w:cs="Arial"/>
          <w:sz w:val="21"/>
          <w:szCs w:val="21"/>
        </w:rPr>
      </w:pPr>
      <w:r w:rsidRPr="00DD135C">
        <w:rPr>
          <w:rFonts w:ascii="Arial" w:hAnsi="Arial" w:cs="Arial"/>
          <w:sz w:val="21"/>
          <w:szCs w:val="21"/>
        </w:rPr>
        <w:t xml:space="preserve"> d) Manter os registros de tratamento de dados pessoais que realizar, assim como aqueles compartilhados, com condições de rastreabilidade e de prova eletrônica a qualquer tempo; </w:t>
      </w:r>
    </w:p>
    <w:p w14:paraId="201393E5" w14:textId="77777777" w:rsidR="00DD135C" w:rsidRPr="00DD135C" w:rsidRDefault="00DD135C" w:rsidP="00DD135C">
      <w:pPr>
        <w:widowControl w:val="0"/>
        <w:spacing w:line="360" w:lineRule="auto"/>
        <w:jc w:val="both"/>
        <w:rPr>
          <w:rFonts w:ascii="Arial" w:hAnsi="Arial" w:cs="Arial"/>
          <w:sz w:val="21"/>
          <w:szCs w:val="21"/>
        </w:rPr>
      </w:pPr>
      <w:r w:rsidRPr="00DD135C">
        <w:rPr>
          <w:rFonts w:ascii="Arial" w:hAnsi="Arial" w:cs="Arial"/>
          <w:sz w:val="21"/>
          <w:szCs w:val="21"/>
        </w:rPr>
        <w:lastRenderedPageBreak/>
        <w:t>e) Facultar acesso a dados pessoais somente para o pessoal autorizado que tenha estrita necessidade e que tenha assumido compromisso formal de preservar a confidencialidade e segurança de tais dados, ou ao próprio Titular dos dados, devendo tal compromisso estar disponível em caráter permanente para exibição ao Controlador/Contratante, mediante solicitação;</w:t>
      </w:r>
    </w:p>
    <w:p w14:paraId="2A1D8226" w14:textId="77777777" w:rsidR="00DD135C" w:rsidRPr="00DD135C" w:rsidRDefault="00DD135C" w:rsidP="00DD135C">
      <w:pPr>
        <w:widowControl w:val="0"/>
        <w:spacing w:line="360" w:lineRule="auto"/>
        <w:jc w:val="both"/>
        <w:rPr>
          <w:rFonts w:ascii="Arial" w:hAnsi="Arial" w:cs="Arial"/>
          <w:sz w:val="21"/>
          <w:szCs w:val="21"/>
        </w:rPr>
      </w:pPr>
      <w:r w:rsidRPr="00DD135C">
        <w:rPr>
          <w:rFonts w:ascii="Arial" w:hAnsi="Arial" w:cs="Arial"/>
          <w:sz w:val="21"/>
          <w:szCs w:val="21"/>
        </w:rPr>
        <w:t xml:space="preserve"> f) Permitir a realização de auditorias do Controlador/Contratante e disponibilizar toda a informação necessária para demonstrar o cumprimento das obrigações relacionadas à sistemática de proteção de dados; </w:t>
      </w:r>
    </w:p>
    <w:p w14:paraId="4916A9FF" w14:textId="77777777" w:rsidR="00DD135C" w:rsidRPr="00DD135C" w:rsidRDefault="00DD135C" w:rsidP="00DD135C">
      <w:pPr>
        <w:widowControl w:val="0"/>
        <w:spacing w:line="360" w:lineRule="auto"/>
        <w:jc w:val="both"/>
        <w:rPr>
          <w:rFonts w:ascii="Arial" w:hAnsi="Arial" w:cs="Arial"/>
          <w:sz w:val="21"/>
          <w:szCs w:val="21"/>
        </w:rPr>
      </w:pPr>
      <w:r w:rsidRPr="00DD135C">
        <w:rPr>
          <w:rFonts w:ascii="Arial" w:hAnsi="Arial" w:cs="Arial"/>
          <w:sz w:val="21"/>
          <w:szCs w:val="21"/>
        </w:rPr>
        <w:t>g) Informar e obter a anuência prévia do Controlador/Contratante sobre a utilização de serviços de terceiros para sustentar ou viabilizar o funcionamento da Solução de Tecnologia da Informação e Comunicação – TIC para o desenvolvimento das atividades objeto do Contrato;</w:t>
      </w:r>
    </w:p>
    <w:p w14:paraId="05846C57" w14:textId="77777777" w:rsidR="00DD135C" w:rsidRPr="00DD135C" w:rsidRDefault="00DD135C" w:rsidP="00DD135C">
      <w:pPr>
        <w:widowControl w:val="0"/>
        <w:spacing w:line="360" w:lineRule="auto"/>
        <w:jc w:val="both"/>
        <w:rPr>
          <w:rFonts w:ascii="Arial" w:hAnsi="Arial" w:cs="Arial"/>
          <w:sz w:val="21"/>
          <w:szCs w:val="21"/>
        </w:rPr>
      </w:pPr>
      <w:r w:rsidRPr="00DD135C">
        <w:rPr>
          <w:rFonts w:ascii="Arial" w:hAnsi="Arial" w:cs="Arial"/>
          <w:sz w:val="21"/>
          <w:szCs w:val="21"/>
        </w:rPr>
        <w:t xml:space="preserve"> h) Apresentar ao Controlador/Contratante, sempre que solicitado, toda e qualquer informação e documentação que comprovem a implementação dos requisitos de segurança especificados na contratação, de forma a assegurar a auditabilidade do objeto contratado, bem como os demais dispositivos legais aplicáveis;</w:t>
      </w:r>
    </w:p>
    <w:p w14:paraId="443CEAC5" w14:textId="77777777" w:rsidR="00DD135C" w:rsidRPr="00DD135C" w:rsidRDefault="00DD135C" w:rsidP="00DD135C">
      <w:pPr>
        <w:widowControl w:val="0"/>
        <w:spacing w:line="360" w:lineRule="auto"/>
        <w:jc w:val="both"/>
        <w:rPr>
          <w:rFonts w:ascii="Arial" w:hAnsi="Arial" w:cs="Arial"/>
          <w:sz w:val="21"/>
          <w:szCs w:val="21"/>
        </w:rPr>
      </w:pPr>
      <w:r w:rsidRPr="00DD135C">
        <w:rPr>
          <w:rFonts w:ascii="Arial" w:hAnsi="Arial" w:cs="Arial"/>
          <w:sz w:val="21"/>
          <w:szCs w:val="21"/>
        </w:rPr>
        <w:t xml:space="preserve">i) Auxiliar, em toda providência que estiver ao seu alcance, no atendimento pelo Controlador/Contratante e de obrigações perante Titulares de dados pessoais, autoridades competentes ou quaisquer outros legítimos interessados; </w:t>
      </w:r>
    </w:p>
    <w:p w14:paraId="70076500" w14:textId="77777777" w:rsidR="00DD135C" w:rsidRPr="00DD135C" w:rsidRDefault="00DD135C" w:rsidP="00DD135C">
      <w:pPr>
        <w:widowControl w:val="0"/>
        <w:spacing w:line="360" w:lineRule="auto"/>
        <w:jc w:val="both"/>
        <w:rPr>
          <w:rFonts w:ascii="Arial" w:hAnsi="Arial" w:cs="Arial"/>
          <w:sz w:val="21"/>
          <w:szCs w:val="21"/>
        </w:rPr>
      </w:pPr>
      <w:r w:rsidRPr="00DD135C">
        <w:rPr>
          <w:rFonts w:ascii="Arial" w:hAnsi="Arial" w:cs="Arial"/>
          <w:sz w:val="21"/>
          <w:szCs w:val="21"/>
        </w:rPr>
        <w:t>j) Comunicar formalmente e de imediato ao Controlador/Contratante a ocorrência de qualquer risco, ameaça ou incidente de segurança que possa acarretar comprometimento ou dano potencial ou efetivo a Titular de dados pessoais, evitando atrasos por conta de verificações ou inspeções;</w:t>
      </w:r>
    </w:p>
    <w:p w14:paraId="66BA9E3E" w14:textId="77777777" w:rsidR="00DD135C" w:rsidRPr="00DD135C" w:rsidRDefault="00DD135C" w:rsidP="00DD135C">
      <w:pPr>
        <w:widowControl w:val="0"/>
        <w:spacing w:line="360" w:lineRule="auto"/>
        <w:jc w:val="both"/>
        <w:rPr>
          <w:rFonts w:ascii="Arial" w:hAnsi="Arial" w:cs="Arial"/>
          <w:sz w:val="21"/>
          <w:szCs w:val="21"/>
        </w:rPr>
      </w:pPr>
      <w:r w:rsidRPr="00DD135C">
        <w:rPr>
          <w:rFonts w:ascii="Arial" w:hAnsi="Arial" w:cs="Arial"/>
          <w:sz w:val="21"/>
          <w:szCs w:val="21"/>
        </w:rPr>
        <w:t xml:space="preserve"> k) Promover a revogação de todos os privilégios de acesso aos sistemas, informações e recursos do Controlador/Contratante, em caso de desligamento de funcionário das atividades inerentes à execução do presente Contrato;</w:t>
      </w:r>
    </w:p>
    <w:p w14:paraId="2055AA6F" w14:textId="77777777" w:rsidR="00DD135C" w:rsidRPr="00DD135C" w:rsidRDefault="00DD135C" w:rsidP="00DD135C">
      <w:pPr>
        <w:widowControl w:val="0"/>
        <w:spacing w:line="360" w:lineRule="auto"/>
        <w:jc w:val="both"/>
        <w:rPr>
          <w:rFonts w:ascii="Arial" w:hAnsi="Arial" w:cs="Arial"/>
          <w:sz w:val="21"/>
          <w:szCs w:val="21"/>
        </w:rPr>
      </w:pPr>
      <w:r w:rsidRPr="00DD135C">
        <w:rPr>
          <w:rFonts w:ascii="Arial" w:hAnsi="Arial" w:cs="Arial"/>
          <w:sz w:val="21"/>
          <w:szCs w:val="21"/>
        </w:rPr>
        <w:t xml:space="preserve"> l) Obter, quando necessário, o consentimento dos titulares dos dados sob tratamento, nos termos do art. 8º da Lei nº 13.709/2018; </w:t>
      </w:r>
    </w:p>
    <w:p w14:paraId="11782C1C" w14:textId="77777777" w:rsidR="00DD135C" w:rsidRPr="00DD135C" w:rsidRDefault="00DD135C" w:rsidP="00DD135C">
      <w:pPr>
        <w:widowControl w:val="0"/>
        <w:spacing w:line="360" w:lineRule="auto"/>
        <w:jc w:val="both"/>
        <w:rPr>
          <w:rFonts w:ascii="Arial" w:hAnsi="Arial" w:cs="Arial"/>
          <w:sz w:val="21"/>
          <w:szCs w:val="21"/>
        </w:rPr>
      </w:pPr>
      <w:r w:rsidRPr="00DD135C">
        <w:rPr>
          <w:rFonts w:ascii="Arial" w:hAnsi="Arial" w:cs="Arial"/>
          <w:sz w:val="21"/>
          <w:szCs w:val="21"/>
        </w:rPr>
        <w:t xml:space="preserve">m) Abster-se da utilização dos dados pessoais tratados para finalidade diversa da execução dos serviços objeto deste Contrato; </w:t>
      </w:r>
    </w:p>
    <w:p w14:paraId="4A40E219" w14:textId="77777777" w:rsidR="00DD135C" w:rsidRPr="00DD135C" w:rsidRDefault="00DD135C" w:rsidP="00DD135C">
      <w:pPr>
        <w:widowControl w:val="0"/>
        <w:spacing w:line="360" w:lineRule="auto"/>
        <w:jc w:val="both"/>
        <w:rPr>
          <w:rFonts w:ascii="Arial" w:hAnsi="Arial" w:cs="Arial"/>
          <w:sz w:val="21"/>
          <w:szCs w:val="21"/>
        </w:rPr>
      </w:pPr>
      <w:r w:rsidRPr="00DD135C">
        <w:rPr>
          <w:rFonts w:ascii="Arial" w:hAnsi="Arial" w:cs="Arial"/>
          <w:sz w:val="21"/>
          <w:szCs w:val="21"/>
        </w:rPr>
        <w:t xml:space="preserve">n) Adotar planos de resposta a incidentes de segurança eventualmente ocorridos durante o tratamento dos dados coletados para a execução das finalidades deste Contrato, bem como dispor </w:t>
      </w:r>
      <w:r w:rsidRPr="00DD135C">
        <w:rPr>
          <w:rFonts w:ascii="Arial" w:hAnsi="Arial" w:cs="Arial"/>
          <w:sz w:val="21"/>
          <w:szCs w:val="21"/>
        </w:rPr>
        <w:lastRenderedPageBreak/>
        <w:t xml:space="preserve">de mecanismos que possibilitem a sua remediação, de modo a evitar ou minimizar eventuais danos aos titulares dos dados; </w:t>
      </w:r>
    </w:p>
    <w:p w14:paraId="362EAE34" w14:textId="77777777" w:rsidR="00DD135C" w:rsidRPr="00DD135C" w:rsidRDefault="00DD135C" w:rsidP="00DD135C">
      <w:pPr>
        <w:widowControl w:val="0"/>
        <w:spacing w:line="360" w:lineRule="auto"/>
        <w:jc w:val="both"/>
        <w:rPr>
          <w:rFonts w:ascii="Arial" w:hAnsi="Arial" w:cs="Arial"/>
          <w:sz w:val="21"/>
          <w:szCs w:val="21"/>
        </w:rPr>
      </w:pPr>
      <w:r w:rsidRPr="00DD135C">
        <w:rPr>
          <w:rFonts w:ascii="Arial" w:hAnsi="Arial" w:cs="Arial"/>
          <w:sz w:val="21"/>
          <w:szCs w:val="21"/>
        </w:rPr>
        <w:t xml:space="preserve">o) Responsabilizar-se por prejuízos causados ao Controlador/Contratante em razão de coleta e tratamento inadequados dos dados pessoais compartilhados para as finalidades pretendidas no presente Contrato; </w:t>
      </w:r>
    </w:p>
    <w:p w14:paraId="37DDC18E" w14:textId="77777777" w:rsidR="00DD135C" w:rsidRPr="00DD135C" w:rsidRDefault="00DD135C" w:rsidP="00DD135C">
      <w:pPr>
        <w:widowControl w:val="0"/>
        <w:spacing w:line="360" w:lineRule="auto"/>
        <w:jc w:val="both"/>
        <w:rPr>
          <w:rFonts w:ascii="Arial" w:hAnsi="Arial" w:cs="Arial"/>
          <w:sz w:val="21"/>
          <w:szCs w:val="21"/>
        </w:rPr>
      </w:pPr>
      <w:r w:rsidRPr="00DD135C">
        <w:rPr>
          <w:rFonts w:ascii="Arial" w:hAnsi="Arial" w:cs="Arial"/>
          <w:sz w:val="21"/>
          <w:szCs w:val="21"/>
        </w:rPr>
        <w:t xml:space="preserve">p) Responsabilizar-se pelos danos patrimoniais, morais, individuais ou coletivos que venham a ser causados em razão do descumprimento de suas obrigações legais no processo de tratamento dos dados compartilhados pelo Controlador/ Contratante; q) Definir e executar procedimento de descarte seguro dos dados pessoais, que estejam em sua posse, ao encerrar a execução do contrato ou após a satisfação da finalidade pretendida. </w:t>
      </w:r>
    </w:p>
    <w:p w14:paraId="5157350F" w14:textId="77777777" w:rsidR="00DD135C" w:rsidRPr="00DD135C" w:rsidRDefault="00DD135C" w:rsidP="00DD135C">
      <w:pPr>
        <w:widowControl w:val="0"/>
        <w:spacing w:line="360" w:lineRule="auto"/>
        <w:rPr>
          <w:rFonts w:ascii="Arial" w:hAnsi="Arial" w:cs="Arial"/>
          <w:sz w:val="21"/>
          <w:szCs w:val="21"/>
        </w:rPr>
      </w:pPr>
      <w:r w:rsidRPr="00DD135C">
        <w:rPr>
          <w:rFonts w:ascii="Arial" w:hAnsi="Arial" w:cs="Arial"/>
          <w:b/>
          <w:sz w:val="21"/>
          <w:szCs w:val="21"/>
        </w:rPr>
        <w:t>PARÁGRAFO SEGUNDO</w:t>
      </w:r>
      <w:r w:rsidRPr="00DD135C">
        <w:rPr>
          <w:rFonts w:ascii="Arial" w:hAnsi="Arial" w:cs="Arial"/>
          <w:sz w:val="21"/>
          <w:szCs w:val="21"/>
        </w:rPr>
        <w:t>: No que tange às obrigações do Consócio Grande Recife enquanto CONTRATANTE:</w:t>
      </w:r>
    </w:p>
    <w:p w14:paraId="199B5D70" w14:textId="77777777" w:rsidR="00DD135C" w:rsidRPr="00DD135C" w:rsidRDefault="00DD135C" w:rsidP="00DD135C">
      <w:pPr>
        <w:widowControl w:val="0"/>
        <w:spacing w:line="360" w:lineRule="auto"/>
        <w:jc w:val="both"/>
        <w:rPr>
          <w:rFonts w:ascii="Arial" w:hAnsi="Arial" w:cs="Arial"/>
          <w:sz w:val="21"/>
          <w:szCs w:val="21"/>
        </w:rPr>
      </w:pPr>
      <w:r w:rsidRPr="00DD135C">
        <w:rPr>
          <w:rFonts w:ascii="Arial" w:hAnsi="Arial" w:cs="Arial"/>
          <w:sz w:val="21"/>
          <w:szCs w:val="21"/>
        </w:rPr>
        <w:t xml:space="preserve">a) Fornecer, observadas as diretrizes de sua Política Local de Proteção de Dados Pessoais e Política de Privacidade, as instruções e condições necessárias ao tratamento dos dados pelo Operador/Contratado; </w:t>
      </w:r>
    </w:p>
    <w:p w14:paraId="785C551F" w14:textId="77777777" w:rsidR="00DD135C" w:rsidRPr="00DD135C" w:rsidRDefault="00DD135C" w:rsidP="00DD135C">
      <w:pPr>
        <w:widowControl w:val="0"/>
        <w:spacing w:line="360" w:lineRule="auto"/>
        <w:jc w:val="both"/>
        <w:rPr>
          <w:rFonts w:ascii="Arial" w:hAnsi="Arial" w:cs="Arial"/>
          <w:sz w:val="21"/>
          <w:szCs w:val="21"/>
        </w:rPr>
      </w:pPr>
      <w:r w:rsidRPr="00DD135C">
        <w:rPr>
          <w:rFonts w:ascii="Arial" w:hAnsi="Arial" w:cs="Arial"/>
          <w:sz w:val="21"/>
          <w:szCs w:val="21"/>
        </w:rPr>
        <w:t xml:space="preserve">b) Adotar medidas de segurança, técnicas e administrativas aptas a proteger os dados pessoais de acessos não autorizados e de situações acidentais ou ilícitas de destruição, perda, alteração, comunicação ou qualquer forma de tratamento inadequado ou ilícito; </w:t>
      </w:r>
    </w:p>
    <w:p w14:paraId="093A7263" w14:textId="77777777" w:rsidR="00DD135C" w:rsidRPr="00DD135C" w:rsidRDefault="00DD135C" w:rsidP="00DD135C">
      <w:pPr>
        <w:widowControl w:val="0"/>
        <w:spacing w:line="360" w:lineRule="auto"/>
        <w:jc w:val="both"/>
        <w:rPr>
          <w:rFonts w:ascii="Arial" w:hAnsi="Arial" w:cs="Arial"/>
          <w:sz w:val="21"/>
          <w:szCs w:val="21"/>
        </w:rPr>
      </w:pPr>
      <w:r w:rsidRPr="00DD135C">
        <w:rPr>
          <w:rFonts w:ascii="Arial" w:hAnsi="Arial" w:cs="Arial"/>
          <w:sz w:val="21"/>
          <w:szCs w:val="21"/>
        </w:rPr>
        <w:t xml:space="preserve">c) Adotar mecanismos transparentes, de fácil compreensão e acesso, que permitam a ciência inequívoca dos titulares dos dados a respeito de sua Política de Privacidade, que deve conter, minimamente, as medidas acima indicadas; </w:t>
      </w:r>
    </w:p>
    <w:p w14:paraId="2242F7A4" w14:textId="77777777" w:rsidR="00DD135C" w:rsidRPr="00DD135C" w:rsidRDefault="00DD135C" w:rsidP="00DD135C">
      <w:pPr>
        <w:widowControl w:val="0"/>
        <w:spacing w:line="360" w:lineRule="auto"/>
        <w:jc w:val="both"/>
        <w:rPr>
          <w:rFonts w:ascii="Arial" w:hAnsi="Arial" w:cs="Arial"/>
          <w:sz w:val="21"/>
          <w:szCs w:val="21"/>
        </w:rPr>
      </w:pPr>
      <w:r w:rsidRPr="00DD135C">
        <w:rPr>
          <w:rFonts w:ascii="Arial" w:hAnsi="Arial" w:cs="Arial"/>
          <w:sz w:val="21"/>
          <w:szCs w:val="21"/>
        </w:rPr>
        <w:t>d) Compartilhar com o Operador/Contratado as informações pessoais fornecidas pelos usuários dos serviços públicos por ela prestados, estritamente necessárias à execução do objeto contrato e nos exatos termos definidos em sua Política de Privacidade, após a aceitação dos termos de uso pelo usuário ou seu representante legal, quando for o caso;</w:t>
      </w:r>
    </w:p>
    <w:p w14:paraId="7E23007A" w14:textId="77777777" w:rsidR="00DD135C" w:rsidRPr="00DD135C" w:rsidRDefault="00DD135C" w:rsidP="00DD135C">
      <w:pPr>
        <w:widowControl w:val="0"/>
        <w:spacing w:line="360" w:lineRule="auto"/>
        <w:jc w:val="both"/>
        <w:rPr>
          <w:rFonts w:ascii="Arial" w:hAnsi="Arial" w:cs="Arial"/>
          <w:sz w:val="21"/>
          <w:szCs w:val="21"/>
        </w:rPr>
      </w:pPr>
      <w:r w:rsidRPr="00DD135C">
        <w:rPr>
          <w:rFonts w:ascii="Arial" w:hAnsi="Arial" w:cs="Arial"/>
          <w:sz w:val="21"/>
          <w:szCs w:val="21"/>
        </w:rPr>
        <w:t>e) Definir quais serão os dados pessoais tratados, bem como as finalidades e as formas de tratamento para cada dado coletado;</w:t>
      </w:r>
    </w:p>
    <w:p w14:paraId="1FD6477A" w14:textId="77777777" w:rsidR="00DD135C" w:rsidRPr="00DD135C" w:rsidRDefault="00DD135C" w:rsidP="00DD135C">
      <w:pPr>
        <w:widowControl w:val="0"/>
        <w:spacing w:line="360" w:lineRule="auto"/>
        <w:jc w:val="both"/>
        <w:rPr>
          <w:rFonts w:ascii="Arial" w:hAnsi="Arial" w:cs="Arial"/>
          <w:sz w:val="21"/>
          <w:szCs w:val="21"/>
        </w:rPr>
      </w:pPr>
      <w:r w:rsidRPr="00DD135C">
        <w:rPr>
          <w:rFonts w:ascii="Arial" w:hAnsi="Arial" w:cs="Arial"/>
          <w:sz w:val="21"/>
          <w:szCs w:val="21"/>
        </w:rPr>
        <w:t xml:space="preserve"> f) Comunicar à autoridade nacional de proteção de dados e ao titular dos dados a ocorrência de incidente de segurança que possa acarretar risco ou dano relevante aos titulares, após o </w:t>
      </w:r>
      <w:r w:rsidRPr="00DD135C">
        <w:rPr>
          <w:rFonts w:ascii="Arial" w:hAnsi="Arial" w:cs="Arial"/>
          <w:sz w:val="21"/>
          <w:szCs w:val="21"/>
        </w:rPr>
        <w:lastRenderedPageBreak/>
        <w:t xml:space="preserve">recebimento da comunicação formal feita pelo Operador; </w:t>
      </w:r>
    </w:p>
    <w:p w14:paraId="7A80D03C" w14:textId="77777777" w:rsidR="00DD135C" w:rsidRPr="00DD135C" w:rsidRDefault="00DD135C" w:rsidP="00DD135C">
      <w:pPr>
        <w:widowControl w:val="0"/>
        <w:spacing w:line="360" w:lineRule="auto"/>
        <w:jc w:val="both"/>
        <w:rPr>
          <w:rFonts w:ascii="Arial" w:hAnsi="Arial" w:cs="Arial"/>
          <w:sz w:val="21"/>
          <w:szCs w:val="21"/>
        </w:rPr>
      </w:pPr>
      <w:r w:rsidRPr="00DD135C">
        <w:rPr>
          <w:rFonts w:ascii="Arial" w:hAnsi="Arial" w:cs="Arial"/>
          <w:sz w:val="21"/>
          <w:szCs w:val="21"/>
        </w:rPr>
        <w:t xml:space="preserve">g) Providenciar a eliminação segura dos dados obtidos para a prestação do serviço e compartilhados com o Operador/ Contratado, após o término do tratamento, exceto quando necessários ao atendimento das finalidades previstas no art. 16 da Lei Federal nº 13.709/2018, quando estará autorizada a sua conservação; </w:t>
      </w:r>
    </w:p>
    <w:p w14:paraId="3AC1817D" w14:textId="77777777" w:rsidR="00DD135C" w:rsidRPr="00DD135C" w:rsidRDefault="00DD135C" w:rsidP="00DD135C">
      <w:pPr>
        <w:widowControl w:val="0"/>
        <w:spacing w:line="360" w:lineRule="auto"/>
        <w:jc w:val="both"/>
        <w:rPr>
          <w:rFonts w:ascii="Arial" w:hAnsi="Arial" w:cs="Arial"/>
          <w:sz w:val="21"/>
          <w:szCs w:val="21"/>
        </w:rPr>
      </w:pPr>
      <w:r w:rsidRPr="00DD135C">
        <w:rPr>
          <w:rFonts w:ascii="Arial" w:hAnsi="Arial" w:cs="Arial"/>
          <w:sz w:val="21"/>
          <w:szCs w:val="21"/>
        </w:rPr>
        <w:t xml:space="preserve">h) Responsabilizar-se pelos danos patrimoniais, morais, individuais ou coletivos que venham a ser causados em razão do descumprimento de suas obrigações legais e das medidas de segurança estabelecidas em sua Política de Privacidade, no processo de compartilhamento dos dados, a menos que reste comprovado que o dano é decorrente de culpa exclusiva do titular dos dados ou de </w:t>
      </w:r>
      <w:proofErr w:type="spellStart"/>
      <w:r w:rsidRPr="00DD135C">
        <w:rPr>
          <w:rFonts w:ascii="Arial" w:hAnsi="Arial" w:cs="Arial"/>
          <w:sz w:val="21"/>
          <w:szCs w:val="21"/>
        </w:rPr>
        <w:t>terceiro</w:t>
      </w:r>
      <w:proofErr w:type="spellEnd"/>
      <w:r w:rsidRPr="00DD135C">
        <w:rPr>
          <w:rFonts w:ascii="Arial" w:hAnsi="Arial" w:cs="Arial"/>
          <w:sz w:val="21"/>
          <w:szCs w:val="21"/>
        </w:rPr>
        <w:t>.</w:t>
      </w:r>
    </w:p>
    <w:p w14:paraId="2C915D45" w14:textId="77777777" w:rsidR="00DD135C" w:rsidRPr="00DD135C" w:rsidRDefault="00DD135C" w:rsidP="00DD135C">
      <w:pPr>
        <w:pStyle w:val="Ttulo1"/>
        <w:spacing w:line="360" w:lineRule="auto"/>
        <w:rPr>
          <w:rStyle w:val="Forte"/>
          <w:rFonts w:ascii="Arial" w:hAnsi="Arial" w:cs="Arial"/>
          <w:color w:val="auto"/>
          <w:sz w:val="21"/>
          <w:szCs w:val="21"/>
        </w:rPr>
      </w:pPr>
      <w:bookmarkStart w:id="35" w:name="_Toc228778821"/>
      <w:r w:rsidRPr="00DD135C">
        <w:rPr>
          <w:rStyle w:val="Forte"/>
          <w:rFonts w:ascii="Arial" w:hAnsi="Arial" w:cs="Arial"/>
          <w:color w:val="auto"/>
          <w:sz w:val="21"/>
          <w:szCs w:val="21"/>
        </w:rPr>
        <w:t>DA OBRIGATORIEDADE DE IMPLANTAÇÃO DE PROGRAMA DE INTEGRIDADE</w:t>
      </w:r>
      <w:bookmarkEnd w:id="35"/>
      <w:r w:rsidRPr="00DD135C">
        <w:rPr>
          <w:rStyle w:val="Forte"/>
          <w:rFonts w:ascii="Arial" w:hAnsi="Arial" w:cs="Arial"/>
          <w:color w:val="auto"/>
          <w:sz w:val="21"/>
          <w:szCs w:val="21"/>
        </w:rPr>
        <w:t xml:space="preserve"> </w:t>
      </w:r>
    </w:p>
    <w:p w14:paraId="5FB3F722" w14:textId="77777777" w:rsidR="00DD135C" w:rsidRPr="00DD135C" w:rsidRDefault="00DD135C" w:rsidP="00DD135C">
      <w:pPr>
        <w:spacing w:line="360" w:lineRule="auto"/>
        <w:rPr>
          <w:rFonts w:ascii="Arial" w:hAnsi="Arial" w:cs="Arial"/>
          <w:sz w:val="21"/>
          <w:szCs w:val="21"/>
        </w:rPr>
      </w:pPr>
    </w:p>
    <w:p w14:paraId="161CAFBE" w14:textId="77777777" w:rsidR="00DD135C" w:rsidRPr="00DD135C" w:rsidRDefault="00DD135C" w:rsidP="00DD135C">
      <w:pPr>
        <w:spacing w:after="120" w:line="360" w:lineRule="auto"/>
        <w:ind w:left="357"/>
        <w:jc w:val="both"/>
        <w:rPr>
          <w:rFonts w:ascii="Arial" w:hAnsi="Arial" w:cs="Arial"/>
          <w:sz w:val="21"/>
          <w:szCs w:val="21"/>
        </w:rPr>
      </w:pPr>
      <w:r w:rsidRPr="00DD135C">
        <w:rPr>
          <w:rFonts w:ascii="Arial" w:hAnsi="Arial" w:cs="Arial"/>
          <w:b/>
          <w:bCs/>
          <w:sz w:val="21"/>
          <w:szCs w:val="21"/>
        </w:rPr>
        <w:t>CLAUSULA DÉCIMA SEXTA</w:t>
      </w:r>
      <w:proofErr w:type="gramStart"/>
      <w:r w:rsidRPr="00DD135C">
        <w:rPr>
          <w:rFonts w:ascii="Arial" w:hAnsi="Arial" w:cs="Arial"/>
          <w:b/>
          <w:bCs/>
          <w:sz w:val="21"/>
          <w:szCs w:val="21"/>
        </w:rPr>
        <w:t xml:space="preserve">- </w:t>
      </w:r>
      <w:r w:rsidRPr="00DD135C">
        <w:rPr>
          <w:rFonts w:ascii="Arial" w:hAnsi="Arial" w:cs="Arial"/>
          <w:sz w:val="21"/>
          <w:szCs w:val="21"/>
        </w:rPr>
        <w:t xml:space="preserve"> Em</w:t>
      </w:r>
      <w:proofErr w:type="gramEnd"/>
      <w:r w:rsidRPr="00DD135C">
        <w:rPr>
          <w:rFonts w:ascii="Arial" w:hAnsi="Arial" w:cs="Arial"/>
          <w:sz w:val="21"/>
          <w:szCs w:val="21"/>
        </w:rPr>
        <w:t xml:space="preserve"> conformidade com o disposto na Lei Estadual nº 16.722, de 9 de dezembro de 2019, e suas alterações posteriores, a licitante vencedora, pessoa jurídica de direito privado, fica obrigada a implementar e manter Programa de Integridade compatível com a natureza, o porte e a complexidade das atividades a serem desempenhadas no âmbito deste contrato.</w:t>
      </w:r>
    </w:p>
    <w:p w14:paraId="658EBE13" w14:textId="77777777" w:rsidR="00DD135C" w:rsidRPr="00DD135C" w:rsidRDefault="00DD135C" w:rsidP="00DD135C">
      <w:pPr>
        <w:spacing w:after="120" w:line="360" w:lineRule="auto"/>
        <w:ind w:left="357"/>
        <w:jc w:val="both"/>
        <w:rPr>
          <w:rFonts w:ascii="Arial" w:hAnsi="Arial" w:cs="Arial"/>
          <w:sz w:val="21"/>
          <w:szCs w:val="21"/>
        </w:rPr>
      </w:pPr>
      <w:r w:rsidRPr="00DD135C">
        <w:rPr>
          <w:rFonts w:ascii="Arial" w:hAnsi="Arial" w:cs="Arial"/>
          <w:b/>
          <w:bCs/>
          <w:sz w:val="21"/>
          <w:szCs w:val="21"/>
        </w:rPr>
        <w:t>PARÁGRAFO PRIMEIRO</w:t>
      </w:r>
      <w:r w:rsidRPr="00DD135C">
        <w:rPr>
          <w:rFonts w:ascii="Arial" w:hAnsi="Arial" w:cs="Arial"/>
          <w:sz w:val="21"/>
          <w:szCs w:val="21"/>
        </w:rPr>
        <w:t>- O Programa de Integridade deverá compreender o conjunto de mecanismos e procedimentos internos de integridade, auditoria, controle e incentivo à denúncia de irregularidades, bem como a aplicação de códigos de ética e de conduta, políticas e diretrizes voltadas a detectar e/ou sanar desvios, fraudes, irregularidades e atos ilícitos, conforme previsto no art. 2º, inciso II, da referida Lei.</w:t>
      </w:r>
    </w:p>
    <w:p w14:paraId="301EC5A1" w14:textId="77777777" w:rsidR="00DD135C" w:rsidRPr="00DD135C" w:rsidRDefault="00DD135C" w:rsidP="00DD135C">
      <w:pPr>
        <w:spacing w:after="120" w:line="360" w:lineRule="auto"/>
        <w:ind w:left="357"/>
        <w:jc w:val="both"/>
        <w:rPr>
          <w:rFonts w:ascii="Arial" w:hAnsi="Arial" w:cs="Arial"/>
          <w:sz w:val="21"/>
          <w:szCs w:val="21"/>
        </w:rPr>
      </w:pPr>
      <w:r w:rsidRPr="00DD135C">
        <w:rPr>
          <w:rFonts w:ascii="Arial" w:hAnsi="Arial" w:cs="Arial"/>
          <w:b/>
          <w:bCs/>
          <w:sz w:val="21"/>
          <w:szCs w:val="21"/>
        </w:rPr>
        <w:t>PARÁGRAFO SEGUNDO</w:t>
      </w:r>
      <w:r w:rsidRPr="00DD135C">
        <w:rPr>
          <w:rFonts w:ascii="Arial" w:hAnsi="Arial" w:cs="Arial"/>
          <w:sz w:val="21"/>
          <w:szCs w:val="21"/>
        </w:rPr>
        <w:t xml:space="preserve"> - A contratada deverá implantar o Programa de Integridade no prazo máximo de 180 (cento e oitenta) dias, contados da data de assinatura do contrato, sob pena de aplicação das sanções previstas nos </w:t>
      </w:r>
      <w:proofErr w:type="spellStart"/>
      <w:r w:rsidRPr="00DD135C">
        <w:rPr>
          <w:rFonts w:ascii="Arial" w:hAnsi="Arial" w:cs="Arial"/>
          <w:sz w:val="21"/>
          <w:szCs w:val="21"/>
        </w:rPr>
        <w:t>arts</w:t>
      </w:r>
      <w:proofErr w:type="spellEnd"/>
      <w:r w:rsidRPr="00DD135C">
        <w:rPr>
          <w:rFonts w:ascii="Arial" w:hAnsi="Arial" w:cs="Arial"/>
          <w:sz w:val="21"/>
          <w:szCs w:val="21"/>
        </w:rPr>
        <w:t>. 11, 14 e 15 da Lei nº 16.722/2019, incluindo:</w:t>
      </w:r>
    </w:p>
    <w:p w14:paraId="27908C74" w14:textId="77777777" w:rsidR="00DD135C" w:rsidRPr="00DD135C" w:rsidRDefault="00DD135C" w:rsidP="00DD135C">
      <w:pPr>
        <w:spacing w:after="120" w:line="360" w:lineRule="auto"/>
        <w:ind w:left="357"/>
        <w:jc w:val="both"/>
        <w:rPr>
          <w:rFonts w:ascii="Arial" w:hAnsi="Arial" w:cs="Arial"/>
          <w:sz w:val="21"/>
          <w:szCs w:val="21"/>
        </w:rPr>
      </w:pPr>
      <w:r w:rsidRPr="00DD135C">
        <w:rPr>
          <w:rFonts w:ascii="Arial" w:hAnsi="Arial" w:cs="Arial"/>
          <w:sz w:val="21"/>
          <w:szCs w:val="21"/>
        </w:rPr>
        <w:t>a) multa de até 20% (vinte por cento) do valor global atualizado do contrato;</w:t>
      </w:r>
    </w:p>
    <w:p w14:paraId="6F69053F" w14:textId="77777777" w:rsidR="00DD135C" w:rsidRPr="00DD135C" w:rsidRDefault="00DD135C" w:rsidP="00DD135C">
      <w:pPr>
        <w:spacing w:after="120" w:line="360" w:lineRule="auto"/>
        <w:ind w:left="357"/>
        <w:jc w:val="both"/>
        <w:rPr>
          <w:rFonts w:ascii="Arial" w:hAnsi="Arial" w:cs="Arial"/>
          <w:sz w:val="21"/>
          <w:szCs w:val="21"/>
        </w:rPr>
      </w:pPr>
      <w:r w:rsidRPr="00DD135C">
        <w:rPr>
          <w:rFonts w:ascii="Arial" w:hAnsi="Arial" w:cs="Arial"/>
          <w:sz w:val="21"/>
          <w:szCs w:val="21"/>
        </w:rPr>
        <w:t>b) impossibilidade de aditamento contratual;</w:t>
      </w:r>
    </w:p>
    <w:p w14:paraId="2AFB2A30" w14:textId="77777777" w:rsidR="00DD135C" w:rsidRPr="00DD135C" w:rsidRDefault="00DD135C" w:rsidP="00DD135C">
      <w:pPr>
        <w:spacing w:after="120" w:line="360" w:lineRule="auto"/>
        <w:ind w:left="357"/>
        <w:jc w:val="both"/>
        <w:rPr>
          <w:rFonts w:ascii="Arial" w:hAnsi="Arial" w:cs="Arial"/>
          <w:sz w:val="21"/>
          <w:szCs w:val="21"/>
        </w:rPr>
      </w:pPr>
      <w:r w:rsidRPr="00DD135C">
        <w:rPr>
          <w:rFonts w:ascii="Arial" w:hAnsi="Arial" w:cs="Arial"/>
          <w:sz w:val="21"/>
          <w:szCs w:val="21"/>
        </w:rPr>
        <w:t>c) rescisão unilateral do contrato;</w:t>
      </w:r>
    </w:p>
    <w:p w14:paraId="008E4749" w14:textId="77777777" w:rsidR="00DD135C" w:rsidRPr="00DD135C" w:rsidRDefault="00DD135C" w:rsidP="00DD135C">
      <w:pPr>
        <w:spacing w:after="120" w:line="360" w:lineRule="auto"/>
        <w:ind w:left="357"/>
        <w:jc w:val="both"/>
        <w:rPr>
          <w:rFonts w:ascii="Arial" w:hAnsi="Arial" w:cs="Arial"/>
          <w:sz w:val="21"/>
          <w:szCs w:val="21"/>
        </w:rPr>
      </w:pPr>
      <w:r w:rsidRPr="00DD135C">
        <w:rPr>
          <w:rFonts w:ascii="Arial" w:hAnsi="Arial" w:cs="Arial"/>
          <w:sz w:val="21"/>
          <w:szCs w:val="21"/>
        </w:rPr>
        <w:lastRenderedPageBreak/>
        <w:t>d) impedimento de licitar e contratar com a Administração Pública Estadual até a efetiva comprovação da implementação do Programa.</w:t>
      </w:r>
    </w:p>
    <w:p w14:paraId="6D5178CF" w14:textId="77777777" w:rsidR="00DD135C" w:rsidRPr="00DD135C" w:rsidRDefault="00DD135C" w:rsidP="00DD135C">
      <w:pPr>
        <w:tabs>
          <w:tab w:val="left" w:pos="1134"/>
        </w:tabs>
        <w:spacing w:after="120" w:line="360" w:lineRule="auto"/>
        <w:jc w:val="both"/>
        <w:rPr>
          <w:rStyle w:val="Forte"/>
          <w:rFonts w:ascii="Arial" w:hAnsi="Arial" w:cs="Arial"/>
          <w:b w:val="0"/>
          <w:bCs w:val="0"/>
          <w:sz w:val="21"/>
          <w:szCs w:val="21"/>
        </w:rPr>
      </w:pPr>
      <w:r w:rsidRPr="00DD135C">
        <w:rPr>
          <w:rStyle w:val="Forte"/>
          <w:rFonts w:ascii="Arial" w:hAnsi="Arial" w:cs="Arial"/>
          <w:sz w:val="21"/>
          <w:szCs w:val="21"/>
        </w:rPr>
        <w:t xml:space="preserve"> PARÁGRAFO TERCEIRO</w:t>
      </w:r>
      <w:r w:rsidRPr="00DD135C">
        <w:rPr>
          <w:rStyle w:val="Forte"/>
          <w:rFonts w:ascii="Arial" w:hAnsi="Arial" w:cs="Arial"/>
          <w:b w:val="0"/>
          <w:bCs w:val="0"/>
          <w:sz w:val="21"/>
          <w:szCs w:val="21"/>
        </w:rPr>
        <w:t xml:space="preserve"> - A comprovação do Programa de Integridade deverá ser realizada mediante a apresentação à Secretaria da Controladoria-Geral do Estado (SCGE), ou ao órgão avaliador competente, dos Relatórios de Perfil e de Conformidade do Programa, conforme regulamentação vigente, visando à obtenção do Certificado de Regularidade do Programa de Integridade, com validade de 2 (dois) anos.</w:t>
      </w:r>
    </w:p>
    <w:p w14:paraId="69948D5E" w14:textId="77777777" w:rsidR="00DD135C" w:rsidRPr="00DD135C" w:rsidRDefault="00DD135C" w:rsidP="00DD135C">
      <w:pPr>
        <w:tabs>
          <w:tab w:val="left" w:pos="1134"/>
        </w:tabs>
        <w:spacing w:after="120" w:line="360" w:lineRule="auto"/>
        <w:jc w:val="both"/>
        <w:rPr>
          <w:rStyle w:val="Forte"/>
          <w:rFonts w:ascii="Arial" w:hAnsi="Arial" w:cs="Arial"/>
          <w:b w:val="0"/>
          <w:bCs w:val="0"/>
          <w:sz w:val="21"/>
          <w:szCs w:val="21"/>
        </w:rPr>
      </w:pPr>
      <w:r w:rsidRPr="00DD135C">
        <w:rPr>
          <w:rStyle w:val="Forte"/>
          <w:rFonts w:ascii="Arial" w:hAnsi="Arial" w:cs="Arial"/>
          <w:sz w:val="21"/>
          <w:szCs w:val="21"/>
        </w:rPr>
        <w:t>PARÁGRAFO QUARTA-</w:t>
      </w:r>
      <w:r w:rsidRPr="00DD135C">
        <w:rPr>
          <w:rStyle w:val="Forte"/>
          <w:rFonts w:ascii="Arial" w:hAnsi="Arial" w:cs="Arial"/>
          <w:b w:val="0"/>
          <w:bCs w:val="0"/>
          <w:sz w:val="21"/>
          <w:szCs w:val="21"/>
        </w:rPr>
        <w:t xml:space="preserve"> A contratada deverá manter disponível em seu sítio eletrônico:</w:t>
      </w:r>
    </w:p>
    <w:p w14:paraId="03003162" w14:textId="77777777" w:rsidR="00DD135C" w:rsidRPr="00DD135C" w:rsidRDefault="00DD135C" w:rsidP="00DD135C">
      <w:pPr>
        <w:spacing w:after="120" w:line="360" w:lineRule="auto"/>
        <w:ind w:left="357"/>
        <w:jc w:val="both"/>
        <w:rPr>
          <w:rFonts w:ascii="Arial" w:hAnsi="Arial" w:cs="Arial"/>
          <w:sz w:val="21"/>
          <w:szCs w:val="21"/>
        </w:rPr>
      </w:pPr>
      <w:r w:rsidRPr="00DD135C">
        <w:rPr>
          <w:rFonts w:ascii="Arial" w:hAnsi="Arial" w:cs="Arial"/>
          <w:sz w:val="21"/>
          <w:szCs w:val="21"/>
        </w:rPr>
        <w:t>a) o teor do contrato administrativo;</w:t>
      </w:r>
    </w:p>
    <w:p w14:paraId="39733519" w14:textId="77777777" w:rsidR="00DD135C" w:rsidRPr="00DD135C" w:rsidRDefault="00DD135C" w:rsidP="00DD135C">
      <w:pPr>
        <w:spacing w:after="120" w:line="360" w:lineRule="auto"/>
        <w:ind w:left="357"/>
        <w:jc w:val="both"/>
        <w:rPr>
          <w:rFonts w:ascii="Arial" w:hAnsi="Arial" w:cs="Arial"/>
          <w:sz w:val="21"/>
          <w:szCs w:val="21"/>
        </w:rPr>
      </w:pPr>
      <w:r w:rsidRPr="00DD135C">
        <w:rPr>
          <w:rFonts w:ascii="Arial" w:hAnsi="Arial" w:cs="Arial"/>
          <w:sz w:val="21"/>
          <w:szCs w:val="21"/>
        </w:rPr>
        <w:t>b) o organograma da empresa, com identificação completa da diretoria administrativa, financeira e operacional;</w:t>
      </w:r>
    </w:p>
    <w:p w14:paraId="13C8D847" w14:textId="77777777" w:rsidR="00DD135C" w:rsidRPr="00DD135C" w:rsidRDefault="00DD135C" w:rsidP="00DD135C">
      <w:pPr>
        <w:spacing w:after="120" w:line="360" w:lineRule="auto"/>
        <w:ind w:left="357"/>
        <w:jc w:val="both"/>
        <w:rPr>
          <w:rFonts w:ascii="Arial" w:hAnsi="Arial" w:cs="Arial"/>
          <w:sz w:val="21"/>
          <w:szCs w:val="21"/>
        </w:rPr>
      </w:pPr>
      <w:r w:rsidRPr="00DD135C">
        <w:rPr>
          <w:rFonts w:ascii="Arial" w:hAnsi="Arial" w:cs="Arial"/>
          <w:sz w:val="21"/>
          <w:szCs w:val="21"/>
        </w:rPr>
        <w:t>c) a composição societária, nos termos do art. 19 da Lei nº 16.722/2019.</w:t>
      </w:r>
    </w:p>
    <w:p w14:paraId="1B1DDE42" w14:textId="77777777" w:rsidR="00DD135C" w:rsidRPr="00DD135C" w:rsidRDefault="00DD135C" w:rsidP="00DD135C">
      <w:pPr>
        <w:tabs>
          <w:tab w:val="left" w:pos="1134"/>
        </w:tabs>
        <w:spacing w:after="240" w:line="360" w:lineRule="auto"/>
        <w:jc w:val="both"/>
        <w:rPr>
          <w:rFonts w:ascii="Arial" w:hAnsi="Arial" w:cs="Arial"/>
          <w:sz w:val="21"/>
          <w:szCs w:val="21"/>
        </w:rPr>
      </w:pPr>
      <w:r w:rsidRPr="00DD135C">
        <w:rPr>
          <w:rStyle w:val="Forte"/>
          <w:rFonts w:ascii="Arial" w:hAnsi="Arial" w:cs="Arial"/>
          <w:sz w:val="21"/>
          <w:szCs w:val="21"/>
        </w:rPr>
        <w:t>PARÁGRAFO QUINTA-</w:t>
      </w:r>
      <w:r w:rsidRPr="00DD135C">
        <w:rPr>
          <w:rStyle w:val="Forte"/>
          <w:rFonts w:ascii="Arial" w:hAnsi="Arial" w:cs="Arial"/>
          <w:b w:val="0"/>
          <w:bCs w:val="0"/>
          <w:sz w:val="21"/>
          <w:szCs w:val="21"/>
        </w:rPr>
        <w:t xml:space="preserve"> O não atendimento às disposições desta cláusula ensejará as penalidades cabíveis, sem prejuízo das demais sanções administrativas, civis e penais aplicáveis.</w:t>
      </w:r>
    </w:p>
    <w:p w14:paraId="63E441DF" w14:textId="77777777" w:rsidR="00DD135C" w:rsidRPr="00DD135C" w:rsidRDefault="00DD135C" w:rsidP="00DD135C">
      <w:pPr>
        <w:widowControl w:val="0"/>
        <w:spacing w:line="360" w:lineRule="auto"/>
        <w:jc w:val="center"/>
        <w:rPr>
          <w:rFonts w:ascii="Arial" w:hAnsi="Arial" w:cs="Arial"/>
          <w:sz w:val="21"/>
          <w:szCs w:val="21"/>
        </w:rPr>
      </w:pPr>
      <w:r w:rsidRPr="00DD135C">
        <w:rPr>
          <w:rFonts w:ascii="Arial" w:hAnsi="Arial" w:cs="Arial"/>
          <w:b/>
          <w:sz w:val="21"/>
          <w:szCs w:val="21"/>
        </w:rPr>
        <w:t>DA SUCESSÃO</w:t>
      </w:r>
    </w:p>
    <w:p w14:paraId="46BFF52F" w14:textId="77777777" w:rsidR="00DD135C" w:rsidRPr="00DD135C" w:rsidRDefault="00DD135C" w:rsidP="00DD135C">
      <w:pPr>
        <w:widowControl w:val="0"/>
        <w:spacing w:line="360" w:lineRule="auto"/>
        <w:jc w:val="both"/>
        <w:rPr>
          <w:rFonts w:ascii="Arial" w:hAnsi="Arial" w:cs="Arial"/>
          <w:sz w:val="21"/>
          <w:szCs w:val="21"/>
        </w:rPr>
      </w:pPr>
      <w:r w:rsidRPr="00DD135C">
        <w:rPr>
          <w:rFonts w:ascii="Arial" w:hAnsi="Arial" w:cs="Arial"/>
          <w:b/>
          <w:sz w:val="21"/>
          <w:szCs w:val="21"/>
        </w:rPr>
        <w:t>CLÁUSULA VIGÉSSIMA</w:t>
      </w:r>
      <w:r w:rsidRPr="00DD135C">
        <w:rPr>
          <w:rFonts w:ascii="Arial" w:hAnsi="Arial" w:cs="Arial"/>
          <w:sz w:val="21"/>
          <w:szCs w:val="21"/>
        </w:rPr>
        <w:t xml:space="preserve"> - O presente instrumento obriga as partes contratantes e os seus sucessores, que, na falta delas assumem a responsabilidade pelo seu integral cumprimento. </w:t>
      </w:r>
    </w:p>
    <w:p w14:paraId="4D2DD880" w14:textId="77777777" w:rsidR="00DD135C" w:rsidRPr="00DD135C" w:rsidRDefault="00DD135C" w:rsidP="00DD135C">
      <w:pPr>
        <w:widowControl w:val="0"/>
        <w:spacing w:line="360" w:lineRule="auto"/>
        <w:jc w:val="center"/>
        <w:rPr>
          <w:rFonts w:ascii="Arial" w:hAnsi="Arial" w:cs="Arial"/>
          <w:sz w:val="21"/>
          <w:szCs w:val="21"/>
        </w:rPr>
      </w:pPr>
      <w:r w:rsidRPr="00DD135C">
        <w:rPr>
          <w:rFonts w:ascii="Arial" w:eastAsia="Arial" w:hAnsi="Arial" w:cs="Arial"/>
          <w:b/>
          <w:sz w:val="21"/>
          <w:szCs w:val="21"/>
        </w:rPr>
        <w:t xml:space="preserve"> </w:t>
      </w:r>
      <w:r w:rsidRPr="00DD135C">
        <w:rPr>
          <w:rFonts w:ascii="Arial" w:hAnsi="Arial" w:cs="Arial"/>
          <w:b/>
          <w:sz w:val="21"/>
          <w:szCs w:val="21"/>
        </w:rPr>
        <w:t>DA LEGISLAÇÃO APLICÁVEL</w:t>
      </w:r>
    </w:p>
    <w:p w14:paraId="72D78AD4" w14:textId="77777777" w:rsidR="00DD135C" w:rsidRPr="00DD135C" w:rsidRDefault="00DD135C" w:rsidP="00DD135C">
      <w:pPr>
        <w:widowControl w:val="0"/>
        <w:spacing w:line="360" w:lineRule="auto"/>
        <w:jc w:val="both"/>
        <w:rPr>
          <w:rFonts w:ascii="Arial" w:hAnsi="Arial" w:cs="Arial"/>
          <w:sz w:val="21"/>
          <w:szCs w:val="21"/>
        </w:rPr>
      </w:pPr>
      <w:r w:rsidRPr="00DD135C">
        <w:rPr>
          <w:rFonts w:ascii="Arial" w:hAnsi="Arial" w:cs="Arial"/>
          <w:b/>
          <w:sz w:val="21"/>
          <w:szCs w:val="21"/>
        </w:rPr>
        <w:t>CLÁUSULA VIGÉSSIMA PRIMEIRA</w:t>
      </w:r>
      <w:r w:rsidRPr="00DD135C">
        <w:rPr>
          <w:rFonts w:ascii="Arial" w:hAnsi="Arial" w:cs="Arial"/>
          <w:sz w:val="21"/>
          <w:szCs w:val="21"/>
        </w:rPr>
        <w:t xml:space="preserve"> -</w:t>
      </w:r>
      <w:r w:rsidRPr="00DD135C">
        <w:rPr>
          <w:rFonts w:ascii="Arial" w:hAnsi="Arial" w:cs="Arial"/>
          <w:b/>
          <w:sz w:val="21"/>
          <w:szCs w:val="21"/>
        </w:rPr>
        <w:t xml:space="preserve"> </w:t>
      </w:r>
      <w:r w:rsidRPr="00DD135C">
        <w:rPr>
          <w:rFonts w:ascii="Arial" w:hAnsi="Arial" w:cs="Arial"/>
          <w:sz w:val="21"/>
          <w:szCs w:val="21"/>
        </w:rPr>
        <w:t>O presente contrato reger-se-á pelas normas estabelecidas no Estatuto Federal Licitatório, e pelas regras do referido edital, na Proposta de Preços, e nos casos omissos, aplicar-se-ão os princípios gerais do Direito.</w:t>
      </w:r>
    </w:p>
    <w:p w14:paraId="51F5C92C" w14:textId="77777777" w:rsidR="00DD135C" w:rsidRPr="00DD135C" w:rsidRDefault="00DD135C" w:rsidP="00DD135C">
      <w:pPr>
        <w:widowControl w:val="0"/>
        <w:spacing w:line="360" w:lineRule="auto"/>
        <w:jc w:val="center"/>
        <w:rPr>
          <w:rFonts w:ascii="Arial" w:hAnsi="Arial" w:cs="Arial"/>
          <w:sz w:val="21"/>
          <w:szCs w:val="21"/>
        </w:rPr>
      </w:pPr>
      <w:r w:rsidRPr="00DD135C">
        <w:rPr>
          <w:rFonts w:ascii="Arial" w:eastAsia="Arial" w:hAnsi="Arial" w:cs="Arial"/>
          <w:b/>
          <w:sz w:val="21"/>
          <w:szCs w:val="21"/>
        </w:rPr>
        <w:t xml:space="preserve"> </w:t>
      </w:r>
      <w:r w:rsidRPr="00DD135C">
        <w:rPr>
          <w:rFonts w:ascii="Arial" w:hAnsi="Arial" w:cs="Arial"/>
          <w:b/>
          <w:sz w:val="21"/>
          <w:szCs w:val="21"/>
        </w:rPr>
        <w:t xml:space="preserve">DA PUBLICAÇÃO </w:t>
      </w:r>
    </w:p>
    <w:p w14:paraId="5D337506" w14:textId="77777777" w:rsidR="00DD135C" w:rsidRPr="00DD135C" w:rsidRDefault="00DD135C" w:rsidP="00DD135C">
      <w:pPr>
        <w:widowControl w:val="0"/>
        <w:spacing w:line="360" w:lineRule="auto"/>
        <w:jc w:val="both"/>
        <w:rPr>
          <w:rFonts w:ascii="Arial" w:hAnsi="Arial" w:cs="Arial"/>
          <w:sz w:val="21"/>
          <w:szCs w:val="21"/>
        </w:rPr>
      </w:pPr>
      <w:r w:rsidRPr="00DD135C">
        <w:rPr>
          <w:rFonts w:ascii="Arial" w:hAnsi="Arial" w:cs="Arial"/>
          <w:b/>
          <w:sz w:val="21"/>
          <w:szCs w:val="21"/>
        </w:rPr>
        <w:t xml:space="preserve">CLÁUSULA VIGÉSIMA SEGUNDA – </w:t>
      </w:r>
      <w:r w:rsidRPr="00DD135C">
        <w:rPr>
          <w:rFonts w:ascii="Arial" w:hAnsi="Arial" w:cs="Arial"/>
          <w:sz w:val="21"/>
          <w:szCs w:val="21"/>
        </w:rPr>
        <w:t xml:space="preserve">Conforme disposto na Lei Federal nº </w:t>
      </w:r>
      <w:r w:rsidRPr="00DD135C">
        <w:rPr>
          <w:rFonts w:ascii="Arial" w:hAnsi="Arial" w:cs="Arial"/>
          <w:sz w:val="21"/>
          <w:szCs w:val="21"/>
          <w:lang w:val="pt-PT" w:eastAsia="pt-BR"/>
        </w:rPr>
        <w:t>13.303/2016,</w:t>
      </w:r>
      <w:r w:rsidRPr="00DD135C">
        <w:rPr>
          <w:rFonts w:ascii="Arial" w:hAnsi="Arial" w:cs="Arial"/>
          <w:sz w:val="21"/>
          <w:szCs w:val="21"/>
        </w:rPr>
        <w:t xml:space="preserve"> o presente instrumento contratual será publicado no Diário Oficial do Estado na forma de extrato, como condição de sua eficácia.</w:t>
      </w:r>
    </w:p>
    <w:p w14:paraId="1A1D516E" w14:textId="77777777" w:rsidR="00DD135C" w:rsidRPr="00DD135C" w:rsidRDefault="00DD135C" w:rsidP="00DD135C">
      <w:pPr>
        <w:widowControl w:val="0"/>
        <w:spacing w:line="360" w:lineRule="auto"/>
        <w:jc w:val="center"/>
        <w:rPr>
          <w:rFonts w:ascii="Arial" w:hAnsi="Arial" w:cs="Arial"/>
          <w:sz w:val="21"/>
          <w:szCs w:val="21"/>
        </w:rPr>
      </w:pPr>
      <w:r w:rsidRPr="00DD135C">
        <w:rPr>
          <w:rFonts w:ascii="Arial" w:eastAsia="Arial" w:hAnsi="Arial" w:cs="Arial"/>
          <w:b/>
          <w:sz w:val="21"/>
          <w:szCs w:val="21"/>
        </w:rPr>
        <w:t xml:space="preserve"> </w:t>
      </w:r>
      <w:r w:rsidRPr="00DD135C">
        <w:rPr>
          <w:rFonts w:ascii="Arial" w:hAnsi="Arial" w:cs="Arial"/>
          <w:b/>
          <w:sz w:val="21"/>
          <w:szCs w:val="21"/>
        </w:rPr>
        <w:t>DO FORO</w:t>
      </w:r>
    </w:p>
    <w:p w14:paraId="71C9B22A" w14:textId="77777777" w:rsidR="00DD135C" w:rsidRPr="00DD135C" w:rsidRDefault="00DD135C" w:rsidP="00DD135C">
      <w:pPr>
        <w:widowControl w:val="0"/>
        <w:spacing w:line="360" w:lineRule="auto"/>
        <w:jc w:val="both"/>
        <w:rPr>
          <w:rFonts w:ascii="Arial" w:hAnsi="Arial" w:cs="Arial"/>
          <w:sz w:val="21"/>
          <w:szCs w:val="21"/>
        </w:rPr>
      </w:pPr>
      <w:r w:rsidRPr="00DD135C">
        <w:rPr>
          <w:rFonts w:ascii="Arial" w:hAnsi="Arial" w:cs="Arial"/>
          <w:b/>
          <w:sz w:val="21"/>
          <w:szCs w:val="21"/>
        </w:rPr>
        <w:t>CLÁUSULA VIGÉSIMA TERCEIRA</w:t>
      </w:r>
      <w:r w:rsidRPr="00DD135C">
        <w:rPr>
          <w:rFonts w:ascii="Arial" w:hAnsi="Arial" w:cs="Arial"/>
          <w:sz w:val="21"/>
          <w:szCs w:val="21"/>
        </w:rPr>
        <w:t xml:space="preserve">- Com renúncia a qualquer outro, por mais privilegiado que seja, as partes elegem o foro da Cidade do Recife, Capital do Estado de Pernambuco, para dirimir </w:t>
      </w:r>
      <w:r w:rsidRPr="00DD135C">
        <w:rPr>
          <w:rFonts w:ascii="Arial" w:hAnsi="Arial" w:cs="Arial"/>
          <w:sz w:val="21"/>
          <w:szCs w:val="21"/>
        </w:rPr>
        <w:lastRenderedPageBreak/>
        <w:t>as questões oriundas do presente Contrato;</w:t>
      </w:r>
    </w:p>
    <w:p w14:paraId="61C4E0DA" w14:textId="77777777" w:rsidR="00DD135C" w:rsidRPr="00DD135C" w:rsidRDefault="00DD135C" w:rsidP="00DD135C">
      <w:pPr>
        <w:widowControl w:val="0"/>
        <w:spacing w:line="360" w:lineRule="auto"/>
        <w:jc w:val="both"/>
        <w:rPr>
          <w:rFonts w:ascii="Arial" w:hAnsi="Arial" w:cs="Arial"/>
          <w:sz w:val="21"/>
          <w:szCs w:val="21"/>
        </w:rPr>
      </w:pPr>
      <w:r w:rsidRPr="00DD135C">
        <w:rPr>
          <w:rFonts w:ascii="Arial" w:hAnsi="Arial" w:cs="Arial"/>
          <w:sz w:val="21"/>
          <w:szCs w:val="21"/>
        </w:rPr>
        <w:t xml:space="preserve">Para firmeza e como prova de assim </w:t>
      </w:r>
      <w:proofErr w:type="gramStart"/>
      <w:r w:rsidRPr="00DD135C">
        <w:rPr>
          <w:rFonts w:ascii="Arial" w:hAnsi="Arial" w:cs="Arial"/>
          <w:sz w:val="21"/>
          <w:szCs w:val="21"/>
        </w:rPr>
        <w:t>haverem</w:t>
      </w:r>
      <w:proofErr w:type="gramEnd"/>
      <w:r w:rsidRPr="00DD135C">
        <w:rPr>
          <w:rFonts w:ascii="Arial" w:hAnsi="Arial" w:cs="Arial"/>
          <w:sz w:val="21"/>
          <w:szCs w:val="21"/>
        </w:rPr>
        <w:t xml:space="preserve"> entre si ajustado e contratado, foi lavrado o presente instrumento contratual em 04 (quatro) vias, de igual teor e forma, o qual depois de lido e achado conforme, vai assinado pelas partes contratantes, na presença de 02 (duas) testemunhas.</w:t>
      </w:r>
    </w:p>
    <w:p w14:paraId="58F3051A" w14:textId="77777777" w:rsidR="00DD135C" w:rsidRPr="00DD135C" w:rsidRDefault="00DD135C" w:rsidP="00DD135C">
      <w:pPr>
        <w:widowControl w:val="0"/>
        <w:spacing w:line="360" w:lineRule="auto"/>
        <w:jc w:val="center"/>
        <w:rPr>
          <w:rFonts w:ascii="Arial" w:hAnsi="Arial" w:cs="Arial"/>
          <w:sz w:val="21"/>
          <w:szCs w:val="21"/>
        </w:rPr>
      </w:pPr>
      <w:proofErr w:type="gramStart"/>
      <w:r w:rsidRPr="00DD135C">
        <w:rPr>
          <w:rFonts w:ascii="Arial" w:hAnsi="Arial" w:cs="Arial"/>
          <w:sz w:val="21"/>
          <w:szCs w:val="21"/>
        </w:rPr>
        <w:t xml:space="preserve">Recife,   </w:t>
      </w:r>
      <w:proofErr w:type="gramEnd"/>
      <w:r w:rsidRPr="00DD135C">
        <w:rPr>
          <w:rFonts w:ascii="Arial" w:hAnsi="Arial" w:cs="Arial"/>
          <w:sz w:val="21"/>
          <w:szCs w:val="21"/>
        </w:rPr>
        <w:t xml:space="preserve">      de                             </w:t>
      </w:r>
      <w:proofErr w:type="spellStart"/>
      <w:r w:rsidRPr="00DD135C">
        <w:rPr>
          <w:rFonts w:ascii="Arial" w:hAnsi="Arial" w:cs="Arial"/>
          <w:sz w:val="21"/>
          <w:szCs w:val="21"/>
        </w:rPr>
        <w:t>de</w:t>
      </w:r>
      <w:proofErr w:type="spellEnd"/>
      <w:r w:rsidRPr="00DD135C">
        <w:rPr>
          <w:rFonts w:ascii="Arial" w:hAnsi="Arial" w:cs="Arial"/>
          <w:sz w:val="21"/>
          <w:szCs w:val="21"/>
        </w:rPr>
        <w:t xml:space="preserve"> 2026.</w:t>
      </w:r>
    </w:p>
    <w:p w14:paraId="7E17A496" w14:textId="77777777" w:rsidR="00DD135C" w:rsidRPr="00DD135C" w:rsidRDefault="00DD135C" w:rsidP="00DD135C">
      <w:pPr>
        <w:widowControl w:val="0"/>
        <w:spacing w:line="360" w:lineRule="auto"/>
        <w:jc w:val="center"/>
        <w:rPr>
          <w:rFonts w:ascii="Arial" w:hAnsi="Arial" w:cs="Arial"/>
          <w:sz w:val="21"/>
          <w:szCs w:val="21"/>
        </w:rPr>
      </w:pPr>
      <w:r w:rsidRPr="00DD135C">
        <w:rPr>
          <w:rFonts w:ascii="Arial" w:hAnsi="Arial" w:cs="Arial"/>
          <w:sz w:val="21"/>
          <w:szCs w:val="21"/>
        </w:rPr>
        <w:t>__________________________   CONTRATANTE_</w:t>
      </w:r>
    </w:p>
    <w:p w14:paraId="6C120F24" w14:textId="77777777" w:rsidR="00DD135C" w:rsidRPr="00DD135C" w:rsidRDefault="00DD135C" w:rsidP="00DD135C">
      <w:pPr>
        <w:widowControl w:val="0"/>
        <w:spacing w:line="360" w:lineRule="auto"/>
        <w:jc w:val="center"/>
        <w:rPr>
          <w:rFonts w:ascii="Arial" w:hAnsi="Arial" w:cs="Arial"/>
          <w:sz w:val="21"/>
          <w:szCs w:val="21"/>
        </w:rPr>
      </w:pPr>
      <w:r w:rsidRPr="00DD135C">
        <w:rPr>
          <w:rFonts w:ascii="Arial" w:hAnsi="Arial" w:cs="Arial"/>
          <w:sz w:val="21"/>
          <w:szCs w:val="21"/>
        </w:rPr>
        <w:t xml:space="preserve"> _________________________CONTRATADA</w:t>
      </w:r>
    </w:p>
    <w:p w14:paraId="0BDBD3A3" w14:textId="77777777" w:rsidR="00DD135C" w:rsidRPr="00DD135C" w:rsidRDefault="00DD135C" w:rsidP="00DD135C">
      <w:pPr>
        <w:widowControl w:val="0"/>
        <w:spacing w:line="360" w:lineRule="auto"/>
        <w:rPr>
          <w:rFonts w:ascii="Arial" w:hAnsi="Arial" w:cs="Arial"/>
          <w:sz w:val="21"/>
          <w:szCs w:val="21"/>
        </w:rPr>
      </w:pPr>
      <w:r w:rsidRPr="00DD135C">
        <w:rPr>
          <w:rFonts w:ascii="Arial" w:hAnsi="Arial" w:cs="Arial"/>
          <w:sz w:val="21"/>
          <w:szCs w:val="21"/>
        </w:rPr>
        <w:t xml:space="preserve">                                                               </w:t>
      </w:r>
    </w:p>
    <w:p w14:paraId="0B52DBED" w14:textId="77777777" w:rsidR="00DD135C" w:rsidRPr="00DD135C" w:rsidRDefault="00DD135C" w:rsidP="00DD135C">
      <w:pPr>
        <w:widowControl w:val="0"/>
        <w:spacing w:line="360" w:lineRule="auto"/>
        <w:rPr>
          <w:rFonts w:ascii="Arial" w:hAnsi="Arial" w:cs="Arial"/>
          <w:sz w:val="21"/>
          <w:szCs w:val="21"/>
        </w:rPr>
      </w:pPr>
      <w:r w:rsidRPr="00DD135C">
        <w:rPr>
          <w:rFonts w:ascii="Arial" w:hAnsi="Arial" w:cs="Arial"/>
          <w:b/>
          <w:sz w:val="21"/>
          <w:szCs w:val="21"/>
        </w:rPr>
        <w:t>TESTEMUNHAS:</w:t>
      </w:r>
    </w:p>
    <w:p w14:paraId="04CBC00F" w14:textId="77777777" w:rsidR="00DD135C" w:rsidRPr="00DD135C" w:rsidRDefault="00DD135C" w:rsidP="00DD135C">
      <w:pPr>
        <w:spacing w:line="360" w:lineRule="auto"/>
        <w:rPr>
          <w:rFonts w:ascii="Arial" w:hAnsi="Arial" w:cs="Arial"/>
          <w:sz w:val="21"/>
          <w:szCs w:val="21"/>
        </w:rPr>
      </w:pPr>
      <w:r w:rsidRPr="00DD135C">
        <w:rPr>
          <w:rFonts w:ascii="Arial" w:hAnsi="Arial" w:cs="Arial"/>
          <w:sz w:val="21"/>
          <w:szCs w:val="21"/>
        </w:rPr>
        <w:t xml:space="preserve">1._____________________________                  </w:t>
      </w:r>
      <w:proofErr w:type="gramStart"/>
      <w:r w:rsidRPr="00DD135C">
        <w:rPr>
          <w:rFonts w:ascii="Arial" w:hAnsi="Arial" w:cs="Arial"/>
          <w:sz w:val="21"/>
          <w:szCs w:val="21"/>
        </w:rPr>
        <w:t>2._</w:t>
      </w:r>
      <w:proofErr w:type="gramEnd"/>
      <w:r w:rsidRPr="00DD135C">
        <w:rPr>
          <w:rFonts w:ascii="Arial" w:hAnsi="Arial" w:cs="Arial"/>
          <w:sz w:val="21"/>
          <w:szCs w:val="21"/>
        </w:rPr>
        <w:t>_____________________________</w:t>
      </w:r>
    </w:p>
    <w:p w14:paraId="1793B254" w14:textId="77777777" w:rsidR="00DD135C" w:rsidRPr="00DE28C1" w:rsidRDefault="00DD135C" w:rsidP="00DD135C">
      <w:pPr>
        <w:rPr>
          <w:rFonts w:ascii="Arial" w:hAnsi="Arial" w:cs="Arial"/>
          <w:sz w:val="21"/>
          <w:szCs w:val="21"/>
        </w:rPr>
      </w:pPr>
    </w:p>
    <w:p w14:paraId="009D84D3" w14:textId="77777777" w:rsidR="00DD135C" w:rsidRDefault="00DD135C">
      <w:pPr>
        <w:widowControl w:val="0"/>
        <w:tabs>
          <w:tab w:val="left" w:pos="1276"/>
          <w:tab w:val="left" w:pos="2520"/>
        </w:tabs>
        <w:jc w:val="center"/>
        <w:rPr>
          <w:rFonts w:ascii="Arial" w:hAnsi="Arial" w:cs="Arial"/>
          <w:b/>
          <w:sz w:val="21"/>
          <w:szCs w:val="21"/>
        </w:rPr>
      </w:pPr>
    </w:p>
    <w:p w14:paraId="520A9F8E" w14:textId="77777777" w:rsidR="00DD135C" w:rsidRDefault="00DD135C">
      <w:pPr>
        <w:widowControl w:val="0"/>
        <w:tabs>
          <w:tab w:val="left" w:pos="1276"/>
          <w:tab w:val="left" w:pos="2520"/>
        </w:tabs>
        <w:jc w:val="center"/>
        <w:rPr>
          <w:rFonts w:ascii="Arial" w:hAnsi="Arial"/>
          <w:sz w:val="21"/>
          <w:szCs w:val="21"/>
        </w:rPr>
      </w:pPr>
    </w:p>
    <w:p w14:paraId="2810A9B5" w14:textId="77777777" w:rsidR="008169C4" w:rsidRDefault="008169C4">
      <w:pPr>
        <w:rPr>
          <w:rFonts w:ascii="Arial" w:hAnsi="Arial"/>
          <w:sz w:val="21"/>
          <w:szCs w:val="21"/>
        </w:rPr>
      </w:pPr>
    </w:p>
    <w:sectPr w:rsidR="008169C4">
      <w:headerReference w:type="default" r:id="rId21"/>
      <w:footerReference w:type="default" r:id="rId22"/>
      <w:headerReference w:type="first" r:id="rId23"/>
      <w:footerReference w:type="first" r:id="rId24"/>
      <w:pgSz w:w="11906" w:h="16838"/>
      <w:pgMar w:top="1701" w:right="1134" w:bottom="1134" w:left="1701" w:header="567" w:footer="624" w:gutter="0"/>
      <w:cols w:space="720"/>
      <w:formProt w:val="0"/>
      <w:docGrid w:linePitch="360" w:charSpace="1638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8D3DAD" w14:textId="77777777" w:rsidR="003076F4" w:rsidRDefault="003076F4">
      <w:pPr>
        <w:spacing w:after="0" w:line="240" w:lineRule="auto"/>
      </w:pPr>
      <w:r>
        <w:separator/>
      </w:r>
    </w:p>
  </w:endnote>
  <w:endnote w:type="continuationSeparator" w:id="0">
    <w:p w14:paraId="52E23559" w14:textId="77777777" w:rsidR="003076F4" w:rsidRDefault="003076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IDFont+F1">
    <w:altName w:val="Liberation Mono"/>
    <w:charset w:val="00"/>
    <w:family w:val="roman"/>
    <w:pitch w:val="default"/>
  </w:font>
  <w:font w:name="CIDFont+F2">
    <w:altName w:val="Liberation Mono"/>
    <w:charset w:val="00"/>
    <w:family w:val="roman"/>
    <w:pitch w:val="default"/>
  </w:font>
  <w:font w:name="Helvetica">
    <w:panose1 w:val="020B0604020202020204"/>
    <w:charset w:val="00"/>
    <w:family w:val="swiss"/>
    <w:pitch w:val="default"/>
    <w:sig w:usb0="00000000" w:usb1="00000000"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E604E" w14:textId="77777777" w:rsidR="008169C4" w:rsidRDefault="008169C4">
    <w:pPr>
      <w:pBdr>
        <w:bottom w:val="single" w:sz="12" w:space="1" w:color="000000"/>
      </w:pBdr>
      <w:ind w:right="360"/>
      <w:jc w:val="both"/>
      <w:rPr>
        <w:rFonts w:ascii="Arial" w:hAnsi="Arial" w:cs="Arial"/>
        <w:sz w:val="16"/>
        <w:szCs w:val="16"/>
      </w:rPr>
    </w:pPr>
  </w:p>
  <w:p w14:paraId="63815FFC" w14:textId="77777777" w:rsidR="008169C4" w:rsidRDefault="00595DED">
    <w:pPr>
      <w:widowControl w:val="0"/>
      <w:spacing w:line="240" w:lineRule="auto"/>
      <w:jc w:val="both"/>
      <w:rPr>
        <w:sz w:val="16"/>
        <w:szCs w:val="16"/>
      </w:rPr>
    </w:pPr>
    <w:r>
      <w:rPr>
        <w:rFonts w:ascii="Arial" w:hAnsi="Arial" w:cs="Arial"/>
        <w:sz w:val="16"/>
        <w:szCs w:val="16"/>
      </w:rPr>
      <w:t>CONSÓRCIO DE TRANSPORTES DA REGIÃO METROPOLITANA DO RECIFE LTDA - CTM</w:t>
    </w:r>
  </w:p>
  <w:p w14:paraId="754C239B" w14:textId="77777777" w:rsidR="008169C4" w:rsidRDefault="00595DED">
    <w:pPr>
      <w:widowControl w:val="0"/>
      <w:spacing w:line="240" w:lineRule="auto"/>
      <w:jc w:val="both"/>
      <w:rPr>
        <w:rFonts w:ascii="Arial" w:hAnsi="Arial" w:cs="Arial"/>
        <w:sz w:val="16"/>
        <w:szCs w:val="16"/>
      </w:rPr>
    </w:pPr>
    <w:r>
      <w:rPr>
        <w:rFonts w:ascii="Arial" w:hAnsi="Arial" w:cs="Arial"/>
        <w:sz w:val="16"/>
        <w:szCs w:val="16"/>
      </w:rPr>
      <w:t xml:space="preserve"> Av. Alfredo Lisboa, N. 76 Armazém 13, Recife Antigo- Recife-PE. Cep: 50030-150</w:t>
    </w:r>
  </w:p>
  <w:p w14:paraId="15AD2B48" w14:textId="77777777" w:rsidR="008169C4" w:rsidRDefault="00595DED">
    <w:pPr>
      <w:tabs>
        <w:tab w:val="right" w:pos="5245"/>
      </w:tabs>
      <w:spacing w:after="0"/>
      <w:ind w:left="4082" w:right="4082"/>
      <w:jc w:val="center"/>
    </w:pPr>
    <w:r>
      <w:rPr>
        <w:rFonts w:cs="Arial"/>
        <w:b/>
        <w:sz w:val="16"/>
        <w:szCs w:val="16"/>
      </w:rPr>
      <w:fldChar w:fldCharType="begin"/>
    </w:r>
    <w:r>
      <w:rPr>
        <w:rFonts w:cs="Arial"/>
        <w:b/>
        <w:sz w:val="16"/>
        <w:szCs w:val="16"/>
      </w:rPr>
      <w:instrText xml:space="preserve"> PAGE </w:instrText>
    </w:r>
    <w:r>
      <w:rPr>
        <w:rFonts w:cs="Arial"/>
        <w:b/>
        <w:sz w:val="16"/>
        <w:szCs w:val="16"/>
      </w:rPr>
      <w:fldChar w:fldCharType="separate"/>
    </w:r>
    <w:r>
      <w:rPr>
        <w:rFonts w:cs="Arial"/>
        <w:b/>
        <w:sz w:val="16"/>
        <w:szCs w:val="16"/>
      </w:rPr>
      <w:t>94</w:t>
    </w:r>
    <w:r>
      <w:rPr>
        <w:rFonts w:cs="Arial"/>
        <w:b/>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012DE" w14:textId="77777777" w:rsidR="008169C4" w:rsidRDefault="008169C4">
    <w:pPr>
      <w:pBdr>
        <w:bottom w:val="single" w:sz="12" w:space="1" w:color="000000"/>
      </w:pBdr>
      <w:ind w:right="360"/>
      <w:jc w:val="both"/>
      <w:rPr>
        <w:rFonts w:ascii="Arial" w:hAnsi="Arial" w:cs="Arial"/>
        <w:sz w:val="16"/>
        <w:szCs w:val="16"/>
      </w:rPr>
    </w:pPr>
  </w:p>
  <w:p w14:paraId="5B90B9DF" w14:textId="77777777" w:rsidR="008169C4" w:rsidRDefault="00595DED">
    <w:pPr>
      <w:widowControl w:val="0"/>
      <w:spacing w:line="240" w:lineRule="auto"/>
      <w:jc w:val="both"/>
      <w:rPr>
        <w:sz w:val="16"/>
        <w:szCs w:val="16"/>
      </w:rPr>
    </w:pPr>
    <w:r>
      <w:rPr>
        <w:rFonts w:ascii="Arial" w:hAnsi="Arial" w:cs="Arial"/>
        <w:sz w:val="16"/>
        <w:szCs w:val="16"/>
      </w:rPr>
      <w:t>CONSÓRCIO DE TRANSPORTES DA REGIÃO METROPOLITANA DO RECIFE LTDA - CTM</w:t>
    </w:r>
  </w:p>
  <w:p w14:paraId="5A377727" w14:textId="77777777" w:rsidR="008169C4" w:rsidRDefault="00595DED">
    <w:pPr>
      <w:widowControl w:val="0"/>
      <w:spacing w:line="240" w:lineRule="auto"/>
      <w:jc w:val="both"/>
      <w:rPr>
        <w:rFonts w:ascii="Arial" w:hAnsi="Arial" w:cs="Arial"/>
        <w:sz w:val="16"/>
        <w:szCs w:val="16"/>
      </w:rPr>
    </w:pPr>
    <w:r>
      <w:rPr>
        <w:rFonts w:ascii="Arial" w:hAnsi="Arial" w:cs="Arial"/>
        <w:sz w:val="16"/>
        <w:szCs w:val="16"/>
      </w:rPr>
      <w:t xml:space="preserve"> Av. Alfredo Lisboa, N. 76 Armazém 13, Recife Antigo- Recife-PE. Cep: 50030-150</w:t>
    </w:r>
  </w:p>
  <w:p w14:paraId="1CE2F686" w14:textId="77777777" w:rsidR="008169C4" w:rsidRDefault="00595DED">
    <w:pPr>
      <w:tabs>
        <w:tab w:val="center" w:pos="5245"/>
        <w:tab w:val="right" w:pos="5954"/>
      </w:tabs>
      <w:spacing w:after="0"/>
      <w:ind w:right="360"/>
    </w:pPr>
    <w:r>
      <w:rPr>
        <w:rFonts w:ascii="Arial" w:hAnsi="Arial" w:cs="Arial"/>
        <w:sz w:val="16"/>
        <w:szCs w:val="16"/>
      </w:rPr>
      <w:tab/>
    </w:r>
  </w:p>
  <w:p w14:paraId="4A1846F9" w14:textId="77777777" w:rsidR="008169C4" w:rsidRDefault="00595DED">
    <w:pPr>
      <w:tabs>
        <w:tab w:val="center" w:pos="5245"/>
        <w:tab w:val="right" w:pos="5954"/>
      </w:tabs>
      <w:spacing w:after="0"/>
      <w:ind w:right="360"/>
      <w:jc w:val="right"/>
    </w:pPr>
    <w:r>
      <w:rPr>
        <w:rFonts w:ascii="Arial" w:hAnsi="Arial" w:cs="Arial"/>
        <w:b/>
        <w:sz w:val="16"/>
        <w:szCs w:val="16"/>
      </w:rPr>
      <w:t xml:space="preserve">Pregoeira </w:t>
    </w:r>
  </w:p>
  <w:p w14:paraId="2067A590" w14:textId="77777777" w:rsidR="008169C4" w:rsidRDefault="00595DED">
    <w:pPr>
      <w:tabs>
        <w:tab w:val="center" w:pos="5245"/>
        <w:tab w:val="right" w:pos="5954"/>
      </w:tabs>
      <w:spacing w:after="0"/>
      <w:ind w:right="360"/>
      <w:jc w:val="right"/>
    </w:pPr>
    <w:r>
      <w:rPr>
        <w:rFonts w:ascii="Arial" w:hAnsi="Arial" w:cs="Arial"/>
        <w:b/>
        <w:bCs/>
        <w:sz w:val="16"/>
        <w:szCs w:val="16"/>
      </w:rPr>
      <w:t xml:space="preserve">Juliana Barros </w:t>
    </w:r>
  </w:p>
  <w:p w14:paraId="43473664" w14:textId="77777777" w:rsidR="008169C4" w:rsidRDefault="00595DED">
    <w:pPr>
      <w:tabs>
        <w:tab w:val="right" w:pos="5245"/>
      </w:tabs>
      <w:spacing w:after="0"/>
      <w:ind w:left="4082" w:right="4082"/>
      <w:jc w:val="center"/>
    </w:pPr>
    <w:r>
      <w:rPr>
        <w:rFonts w:cs="Arial"/>
        <w:b/>
        <w:sz w:val="16"/>
        <w:szCs w:val="16"/>
      </w:rPr>
      <w:fldChar w:fldCharType="begin"/>
    </w:r>
    <w:r>
      <w:rPr>
        <w:rFonts w:cs="Arial"/>
        <w:b/>
        <w:sz w:val="16"/>
        <w:szCs w:val="16"/>
      </w:rPr>
      <w:instrText xml:space="preserve"> PAGE </w:instrText>
    </w:r>
    <w:r>
      <w:rPr>
        <w:rFonts w:cs="Arial"/>
        <w:b/>
        <w:sz w:val="16"/>
        <w:szCs w:val="16"/>
      </w:rPr>
      <w:fldChar w:fldCharType="separate"/>
    </w:r>
    <w:r>
      <w:rPr>
        <w:rFonts w:cs="Arial"/>
        <w:b/>
        <w:sz w:val="16"/>
        <w:szCs w:val="16"/>
      </w:rPr>
      <w:t>94</w:t>
    </w:r>
    <w:r>
      <w:rPr>
        <w:rFonts w:cs="Arial"/>
        <w:b/>
        <w:sz w:val="16"/>
        <w:szCs w:val="16"/>
      </w:rPr>
      <w:fldChar w:fldCharType="end"/>
    </w:r>
  </w:p>
  <w:p w14:paraId="1DFE7332" w14:textId="77777777" w:rsidR="008169C4" w:rsidRDefault="008169C4"/>
  <w:p w14:paraId="459608F9" w14:textId="77777777" w:rsidR="008169C4" w:rsidRDefault="008169C4"/>
  <w:p w14:paraId="27E3210F" w14:textId="77777777" w:rsidR="008169C4" w:rsidRDefault="008169C4"/>
  <w:p w14:paraId="4F7805CE" w14:textId="77777777" w:rsidR="008169C4" w:rsidRDefault="008169C4"/>
  <w:p w14:paraId="4A838302" w14:textId="77777777" w:rsidR="008169C4" w:rsidRDefault="008169C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C3337A" w14:textId="77777777" w:rsidR="003076F4" w:rsidRDefault="003076F4">
      <w:pPr>
        <w:spacing w:after="0" w:line="240" w:lineRule="auto"/>
      </w:pPr>
      <w:r>
        <w:separator/>
      </w:r>
    </w:p>
  </w:footnote>
  <w:footnote w:type="continuationSeparator" w:id="0">
    <w:p w14:paraId="264467FC" w14:textId="77777777" w:rsidR="003076F4" w:rsidRDefault="003076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5EB84" w14:textId="77777777" w:rsidR="008169C4" w:rsidRDefault="00595DED">
    <w:pPr>
      <w:tabs>
        <w:tab w:val="right" w:pos="9923"/>
      </w:tabs>
    </w:pPr>
    <w:r>
      <w:rPr>
        <w:noProof/>
      </w:rPr>
      <w:drawing>
        <wp:anchor distT="0" distB="0" distL="133350" distR="0" simplePos="0" relativeHeight="251658240" behindDoc="0" locked="0" layoutInCell="0" allowOverlap="1" wp14:anchorId="7E5D31EE" wp14:editId="58517018">
          <wp:simplePos x="0" y="0"/>
          <wp:positionH relativeFrom="column">
            <wp:posOffset>5375910</wp:posOffset>
          </wp:positionH>
          <wp:positionV relativeFrom="paragraph">
            <wp:posOffset>-153670</wp:posOffset>
          </wp:positionV>
          <wp:extent cx="775335" cy="1016635"/>
          <wp:effectExtent l="0" t="0" r="0" b="0"/>
          <wp:wrapTight wrapText="bothSides">
            <wp:wrapPolygon edited="0">
              <wp:start x="-73" y="0"/>
              <wp:lineTo x="-73" y="20990"/>
              <wp:lineTo x="21196" y="20990"/>
              <wp:lineTo x="21196" y="0"/>
              <wp:lineTo x="-73" y="0"/>
            </wp:wrapPolygon>
          </wp:wrapTight>
          <wp:docPr id="17"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Figura1"/>
                  <pic:cNvPicPr>
                    <a:picLocks noChangeAspect="1" noChangeArrowheads="1"/>
                  </pic:cNvPicPr>
                </pic:nvPicPr>
                <pic:blipFill>
                  <a:blip r:embed="rId1"/>
                  <a:srcRect l="-166" t="-133" r="-166" b="-133"/>
                  <a:stretch>
                    <a:fillRect/>
                  </a:stretch>
                </pic:blipFill>
                <pic:spPr bwMode="auto">
                  <a:xfrm>
                    <a:off x="0" y="0"/>
                    <a:ext cx="775335" cy="1016635"/>
                  </a:xfrm>
                  <a:prstGeom prst="rect">
                    <a:avLst/>
                  </a:prstGeom>
                  <a:noFill/>
                </pic:spPr>
              </pic:pic>
            </a:graphicData>
          </a:graphic>
        </wp:anchor>
      </w:drawing>
    </w:r>
  </w:p>
  <w:p w14:paraId="33D90A9C" w14:textId="77777777" w:rsidR="008169C4" w:rsidRDefault="00595DED">
    <w:pPr>
      <w:tabs>
        <w:tab w:val="right" w:pos="9923"/>
      </w:tabs>
      <w:spacing w:after="86"/>
    </w:pPr>
    <w:r>
      <w:rPr>
        <w:rFonts w:ascii="Arial" w:hAnsi="Arial" w:cs="Arial"/>
      </w:rPr>
      <w:t>GOVERNO DO ESTADO DE PERNAMBUCO</w:t>
    </w:r>
  </w:p>
  <w:p w14:paraId="2878CC7A" w14:textId="77777777" w:rsidR="008169C4" w:rsidRDefault="00595DED">
    <w:pPr>
      <w:tabs>
        <w:tab w:val="right" w:pos="9923"/>
      </w:tabs>
      <w:spacing w:after="86"/>
    </w:pPr>
    <w:r>
      <w:rPr>
        <w:rFonts w:ascii="Arial" w:hAnsi="Arial" w:cs="Arial"/>
        <w:color w:val="000000"/>
      </w:rPr>
      <w:t>GRANDE RECIFE- CONSÓRCIO DE TRANSPORTE METROPOLITANO</w:t>
    </w:r>
  </w:p>
  <w:p w14:paraId="3D493AF0" w14:textId="77777777" w:rsidR="008169C4" w:rsidRDefault="00595DED">
    <w:pPr>
      <w:pBdr>
        <w:bottom w:val="single" w:sz="12" w:space="1" w:color="000000"/>
      </w:pBdr>
      <w:tabs>
        <w:tab w:val="right" w:pos="9923"/>
      </w:tabs>
      <w:spacing w:after="86"/>
    </w:pPr>
    <w:r>
      <w:rPr>
        <w:rFonts w:ascii="Arial" w:hAnsi="Arial" w:cs="Arial"/>
      </w:rPr>
      <w:t>Comissão Permanente de Licitação – CPL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A9FEF" w14:textId="77777777" w:rsidR="008169C4" w:rsidRDefault="00595DED">
    <w:pPr>
      <w:tabs>
        <w:tab w:val="right" w:pos="9923"/>
      </w:tabs>
    </w:pPr>
    <w:r>
      <w:rPr>
        <w:noProof/>
      </w:rPr>
      <w:drawing>
        <wp:anchor distT="0" distB="0" distL="133350" distR="0" simplePos="0" relativeHeight="251658241" behindDoc="0" locked="0" layoutInCell="0" allowOverlap="1" wp14:anchorId="474633A4" wp14:editId="6B37FC22">
          <wp:simplePos x="0" y="0"/>
          <wp:positionH relativeFrom="column">
            <wp:posOffset>5375910</wp:posOffset>
          </wp:positionH>
          <wp:positionV relativeFrom="paragraph">
            <wp:posOffset>-153670</wp:posOffset>
          </wp:positionV>
          <wp:extent cx="775335" cy="1016635"/>
          <wp:effectExtent l="0" t="0" r="0" b="0"/>
          <wp:wrapTight wrapText="bothSides">
            <wp:wrapPolygon edited="0">
              <wp:start x="-73" y="0"/>
              <wp:lineTo x="-73" y="20990"/>
              <wp:lineTo x="21196" y="20990"/>
              <wp:lineTo x="21196" y="0"/>
              <wp:lineTo x="-73" y="0"/>
            </wp:wrapPolygon>
          </wp:wrapTight>
          <wp:docPr id="18"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Figura1"/>
                  <pic:cNvPicPr>
                    <a:picLocks noChangeAspect="1" noChangeArrowheads="1"/>
                  </pic:cNvPicPr>
                </pic:nvPicPr>
                <pic:blipFill>
                  <a:blip r:embed="rId1"/>
                  <a:srcRect l="-166" t="-133" r="-166" b="-133"/>
                  <a:stretch>
                    <a:fillRect/>
                  </a:stretch>
                </pic:blipFill>
                <pic:spPr bwMode="auto">
                  <a:xfrm>
                    <a:off x="0" y="0"/>
                    <a:ext cx="775335" cy="1016635"/>
                  </a:xfrm>
                  <a:prstGeom prst="rect">
                    <a:avLst/>
                  </a:prstGeom>
                  <a:noFill/>
                </pic:spPr>
              </pic:pic>
            </a:graphicData>
          </a:graphic>
        </wp:anchor>
      </w:drawing>
    </w:r>
  </w:p>
  <w:p w14:paraId="0C365ADC" w14:textId="77777777" w:rsidR="008169C4" w:rsidRDefault="00595DED">
    <w:pPr>
      <w:tabs>
        <w:tab w:val="right" w:pos="9923"/>
      </w:tabs>
      <w:spacing w:after="86"/>
    </w:pPr>
    <w:r>
      <w:rPr>
        <w:rFonts w:ascii="Arial" w:hAnsi="Arial" w:cs="Arial"/>
      </w:rPr>
      <w:t>GOVERNO DO ESTADO DE PERNAMBUCO</w:t>
    </w:r>
  </w:p>
  <w:p w14:paraId="1C4864E5" w14:textId="77777777" w:rsidR="008169C4" w:rsidRDefault="00595DED">
    <w:pPr>
      <w:tabs>
        <w:tab w:val="right" w:pos="9923"/>
      </w:tabs>
      <w:spacing w:after="86"/>
    </w:pPr>
    <w:r>
      <w:rPr>
        <w:rFonts w:ascii="Arial" w:hAnsi="Arial" w:cs="Arial"/>
        <w:color w:val="000000"/>
      </w:rPr>
      <w:t>GRANDE RECIFE- CONSÓRCIO DE TRANSPORTE METROPOLITANO</w:t>
    </w:r>
  </w:p>
  <w:p w14:paraId="205356CC" w14:textId="77777777" w:rsidR="008169C4" w:rsidRDefault="00595DED">
    <w:pPr>
      <w:pBdr>
        <w:bottom w:val="single" w:sz="12" w:space="1" w:color="000000"/>
      </w:pBdr>
      <w:tabs>
        <w:tab w:val="right" w:pos="9923"/>
      </w:tabs>
      <w:spacing w:after="86"/>
    </w:pPr>
    <w:r>
      <w:rPr>
        <w:rFonts w:ascii="Arial" w:hAnsi="Arial" w:cs="Arial"/>
      </w:rPr>
      <w:t>Comissão Permanente de Licitação – CPL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B70B2"/>
    <w:multiLevelType w:val="multilevel"/>
    <w:tmpl w:val="3030FA38"/>
    <w:lvl w:ilvl="0">
      <w:start w:val="1"/>
      <w:numFmt w:val="decimal"/>
      <w:lvlText w:val="%1."/>
      <w:lvlJc w:val="left"/>
      <w:pPr>
        <w:ind w:left="360" w:hanging="360"/>
      </w:pPr>
      <w:rPr>
        <w:rFonts w:ascii="Arial" w:eastAsiaTheme="minorHAnsi" w:hAnsi="Arial" w:cs="Arial"/>
        <w:b/>
        <w:bCs/>
        <w:sz w:val="21"/>
        <w:szCs w:val="21"/>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2EF2F3B"/>
    <w:multiLevelType w:val="hybridMultilevel"/>
    <w:tmpl w:val="6D24618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4F564C7"/>
    <w:multiLevelType w:val="multilevel"/>
    <w:tmpl w:val="04F564C7"/>
    <w:lvl w:ilvl="0">
      <w:start w:val="1"/>
      <w:numFmt w:val="decimal"/>
      <w:lvlText w:val="%1."/>
      <w:lvlJc w:val="left"/>
      <w:pPr>
        <w:ind w:left="6866" w:hanging="360"/>
      </w:pPr>
    </w:lvl>
    <w:lvl w:ilvl="1">
      <w:start w:val="1"/>
      <w:numFmt w:val="lowerLetter"/>
      <w:lvlText w:val="%2."/>
      <w:lvlJc w:val="left"/>
      <w:pPr>
        <w:ind w:left="7586" w:hanging="360"/>
      </w:pPr>
    </w:lvl>
    <w:lvl w:ilvl="2">
      <w:start w:val="1"/>
      <w:numFmt w:val="lowerRoman"/>
      <w:lvlText w:val="%3."/>
      <w:lvlJc w:val="right"/>
      <w:pPr>
        <w:ind w:left="8306" w:hanging="180"/>
      </w:pPr>
    </w:lvl>
    <w:lvl w:ilvl="3">
      <w:start w:val="1"/>
      <w:numFmt w:val="decimal"/>
      <w:lvlText w:val="%4."/>
      <w:lvlJc w:val="left"/>
      <w:pPr>
        <w:ind w:left="9026" w:hanging="360"/>
      </w:pPr>
    </w:lvl>
    <w:lvl w:ilvl="4">
      <w:start w:val="1"/>
      <w:numFmt w:val="lowerLetter"/>
      <w:lvlText w:val="%5."/>
      <w:lvlJc w:val="left"/>
      <w:pPr>
        <w:ind w:left="9746" w:hanging="360"/>
      </w:pPr>
    </w:lvl>
    <w:lvl w:ilvl="5">
      <w:start w:val="1"/>
      <w:numFmt w:val="lowerRoman"/>
      <w:lvlText w:val="%6."/>
      <w:lvlJc w:val="right"/>
      <w:pPr>
        <w:ind w:left="10466" w:hanging="180"/>
      </w:pPr>
    </w:lvl>
    <w:lvl w:ilvl="6">
      <w:start w:val="1"/>
      <w:numFmt w:val="decimal"/>
      <w:lvlText w:val="%7."/>
      <w:lvlJc w:val="left"/>
      <w:pPr>
        <w:ind w:left="11186" w:hanging="360"/>
      </w:pPr>
    </w:lvl>
    <w:lvl w:ilvl="7">
      <w:start w:val="1"/>
      <w:numFmt w:val="lowerLetter"/>
      <w:lvlText w:val="%8."/>
      <w:lvlJc w:val="left"/>
      <w:pPr>
        <w:ind w:left="11906" w:hanging="360"/>
      </w:pPr>
    </w:lvl>
    <w:lvl w:ilvl="8">
      <w:start w:val="1"/>
      <w:numFmt w:val="lowerRoman"/>
      <w:lvlText w:val="%9."/>
      <w:lvlJc w:val="right"/>
      <w:pPr>
        <w:ind w:left="12626" w:hanging="180"/>
      </w:pPr>
    </w:lvl>
  </w:abstractNum>
  <w:abstractNum w:abstractNumId="3" w15:restartNumberingAfterBreak="0">
    <w:nsid w:val="0545501B"/>
    <w:multiLevelType w:val="multilevel"/>
    <w:tmpl w:val="36F21C85"/>
    <w:lvl w:ilvl="0">
      <w:start w:val="1"/>
      <w:numFmt w:val="lowerLetter"/>
      <w:lvlText w:val="%1."/>
      <w:lvlJc w:val="left"/>
      <w:pPr>
        <w:ind w:left="1512" w:hanging="360"/>
      </w:pPr>
    </w:lvl>
    <w:lvl w:ilvl="1">
      <w:start w:val="1"/>
      <w:numFmt w:val="lowerLetter"/>
      <w:lvlText w:val="%2."/>
      <w:lvlJc w:val="left"/>
      <w:pPr>
        <w:ind w:left="2232" w:hanging="360"/>
      </w:pPr>
    </w:lvl>
    <w:lvl w:ilvl="2">
      <w:start w:val="1"/>
      <w:numFmt w:val="lowerRoman"/>
      <w:lvlText w:val="%3."/>
      <w:lvlJc w:val="right"/>
      <w:pPr>
        <w:ind w:left="2952" w:hanging="180"/>
      </w:pPr>
    </w:lvl>
    <w:lvl w:ilvl="3">
      <w:start w:val="1"/>
      <w:numFmt w:val="decimal"/>
      <w:lvlText w:val="%4."/>
      <w:lvlJc w:val="left"/>
      <w:pPr>
        <w:ind w:left="3672" w:hanging="360"/>
      </w:pPr>
    </w:lvl>
    <w:lvl w:ilvl="4">
      <w:start w:val="1"/>
      <w:numFmt w:val="lowerLetter"/>
      <w:lvlText w:val="%5."/>
      <w:lvlJc w:val="left"/>
      <w:pPr>
        <w:ind w:left="4392" w:hanging="360"/>
      </w:pPr>
    </w:lvl>
    <w:lvl w:ilvl="5">
      <w:start w:val="1"/>
      <w:numFmt w:val="lowerRoman"/>
      <w:lvlText w:val="%6."/>
      <w:lvlJc w:val="right"/>
      <w:pPr>
        <w:ind w:left="5112" w:hanging="180"/>
      </w:pPr>
    </w:lvl>
    <w:lvl w:ilvl="6">
      <w:start w:val="1"/>
      <w:numFmt w:val="decimal"/>
      <w:lvlText w:val="%7."/>
      <w:lvlJc w:val="left"/>
      <w:pPr>
        <w:ind w:left="5832" w:hanging="360"/>
      </w:pPr>
    </w:lvl>
    <w:lvl w:ilvl="7">
      <w:start w:val="1"/>
      <w:numFmt w:val="lowerLetter"/>
      <w:lvlText w:val="%8."/>
      <w:lvlJc w:val="left"/>
      <w:pPr>
        <w:ind w:left="6552" w:hanging="360"/>
      </w:pPr>
    </w:lvl>
    <w:lvl w:ilvl="8">
      <w:start w:val="1"/>
      <w:numFmt w:val="lowerRoman"/>
      <w:lvlText w:val="%9."/>
      <w:lvlJc w:val="right"/>
      <w:pPr>
        <w:ind w:left="7272" w:hanging="180"/>
      </w:pPr>
    </w:lvl>
  </w:abstractNum>
  <w:abstractNum w:abstractNumId="4" w15:restartNumberingAfterBreak="0">
    <w:nsid w:val="06A8063C"/>
    <w:multiLevelType w:val="multilevel"/>
    <w:tmpl w:val="A2F04BE6"/>
    <w:lvl w:ilvl="0">
      <w:start w:val="13"/>
      <w:numFmt w:val="decimal"/>
      <w:lvlText w:val="%1"/>
      <w:lvlJc w:val="left"/>
      <w:pPr>
        <w:ind w:left="540" w:hanging="540"/>
      </w:pPr>
      <w:rPr>
        <w:rFonts w:hint="default"/>
      </w:rPr>
    </w:lvl>
    <w:lvl w:ilvl="1">
      <w:start w:val="14"/>
      <w:numFmt w:val="decimal"/>
      <w:lvlText w:val="%1.%2"/>
      <w:lvlJc w:val="left"/>
      <w:pPr>
        <w:ind w:left="125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88630C4"/>
    <w:multiLevelType w:val="multilevel"/>
    <w:tmpl w:val="36F21C85"/>
    <w:lvl w:ilvl="0">
      <w:start w:val="1"/>
      <w:numFmt w:val="lowerLetter"/>
      <w:lvlText w:val="%1."/>
      <w:lvlJc w:val="left"/>
      <w:pPr>
        <w:ind w:left="1512" w:hanging="360"/>
      </w:pPr>
    </w:lvl>
    <w:lvl w:ilvl="1">
      <w:start w:val="1"/>
      <w:numFmt w:val="lowerLetter"/>
      <w:lvlText w:val="%2."/>
      <w:lvlJc w:val="left"/>
      <w:pPr>
        <w:ind w:left="2232" w:hanging="360"/>
      </w:pPr>
    </w:lvl>
    <w:lvl w:ilvl="2">
      <w:start w:val="1"/>
      <w:numFmt w:val="lowerRoman"/>
      <w:lvlText w:val="%3."/>
      <w:lvlJc w:val="right"/>
      <w:pPr>
        <w:ind w:left="2952" w:hanging="180"/>
      </w:pPr>
    </w:lvl>
    <w:lvl w:ilvl="3">
      <w:start w:val="1"/>
      <w:numFmt w:val="decimal"/>
      <w:lvlText w:val="%4."/>
      <w:lvlJc w:val="left"/>
      <w:pPr>
        <w:ind w:left="3672" w:hanging="360"/>
      </w:pPr>
    </w:lvl>
    <w:lvl w:ilvl="4">
      <w:start w:val="1"/>
      <w:numFmt w:val="lowerLetter"/>
      <w:lvlText w:val="%5."/>
      <w:lvlJc w:val="left"/>
      <w:pPr>
        <w:ind w:left="4392" w:hanging="360"/>
      </w:pPr>
    </w:lvl>
    <w:lvl w:ilvl="5">
      <w:start w:val="1"/>
      <w:numFmt w:val="lowerRoman"/>
      <w:lvlText w:val="%6."/>
      <w:lvlJc w:val="right"/>
      <w:pPr>
        <w:ind w:left="5112" w:hanging="180"/>
      </w:pPr>
    </w:lvl>
    <w:lvl w:ilvl="6">
      <w:start w:val="1"/>
      <w:numFmt w:val="decimal"/>
      <w:lvlText w:val="%7."/>
      <w:lvlJc w:val="left"/>
      <w:pPr>
        <w:ind w:left="5832" w:hanging="360"/>
      </w:pPr>
    </w:lvl>
    <w:lvl w:ilvl="7">
      <w:start w:val="1"/>
      <w:numFmt w:val="lowerLetter"/>
      <w:lvlText w:val="%8."/>
      <w:lvlJc w:val="left"/>
      <w:pPr>
        <w:ind w:left="6552" w:hanging="360"/>
      </w:pPr>
    </w:lvl>
    <w:lvl w:ilvl="8">
      <w:start w:val="1"/>
      <w:numFmt w:val="lowerRoman"/>
      <w:lvlText w:val="%9."/>
      <w:lvlJc w:val="right"/>
      <w:pPr>
        <w:ind w:left="7272" w:hanging="180"/>
      </w:pPr>
    </w:lvl>
  </w:abstractNum>
  <w:abstractNum w:abstractNumId="6" w15:restartNumberingAfterBreak="0">
    <w:nsid w:val="0BC948C7"/>
    <w:multiLevelType w:val="multilevel"/>
    <w:tmpl w:val="36F21C85"/>
    <w:lvl w:ilvl="0">
      <w:start w:val="1"/>
      <w:numFmt w:val="lowerLetter"/>
      <w:lvlText w:val="%1."/>
      <w:lvlJc w:val="left"/>
      <w:pPr>
        <w:ind w:left="1512" w:hanging="360"/>
      </w:pPr>
    </w:lvl>
    <w:lvl w:ilvl="1">
      <w:start w:val="1"/>
      <w:numFmt w:val="lowerLetter"/>
      <w:lvlText w:val="%2."/>
      <w:lvlJc w:val="left"/>
      <w:pPr>
        <w:ind w:left="2232" w:hanging="360"/>
      </w:pPr>
    </w:lvl>
    <w:lvl w:ilvl="2">
      <w:start w:val="1"/>
      <w:numFmt w:val="lowerRoman"/>
      <w:lvlText w:val="%3."/>
      <w:lvlJc w:val="right"/>
      <w:pPr>
        <w:ind w:left="2952" w:hanging="180"/>
      </w:pPr>
    </w:lvl>
    <w:lvl w:ilvl="3">
      <w:start w:val="1"/>
      <w:numFmt w:val="decimal"/>
      <w:lvlText w:val="%4."/>
      <w:lvlJc w:val="left"/>
      <w:pPr>
        <w:ind w:left="3672" w:hanging="360"/>
      </w:pPr>
    </w:lvl>
    <w:lvl w:ilvl="4">
      <w:start w:val="1"/>
      <w:numFmt w:val="lowerLetter"/>
      <w:lvlText w:val="%5."/>
      <w:lvlJc w:val="left"/>
      <w:pPr>
        <w:ind w:left="4392" w:hanging="360"/>
      </w:pPr>
    </w:lvl>
    <w:lvl w:ilvl="5">
      <w:start w:val="1"/>
      <w:numFmt w:val="lowerRoman"/>
      <w:lvlText w:val="%6."/>
      <w:lvlJc w:val="right"/>
      <w:pPr>
        <w:ind w:left="5112" w:hanging="180"/>
      </w:pPr>
    </w:lvl>
    <w:lvl w:ilvl="6">
      <w:start w:val="1"/>
      <w:numFmt w:val="decimal"/>
      <w:lvlText w:val="%7."/>
      <w:lvlJc w:val="left"/>
      <w:pPr>
        <w:ind w:left="5832" w:hanging="360"/>
      </w:pPr>
    </w:lvl>
    <w:lvl w:ilvl="7">
      <w:start w:val="1"/>
      <w:numFmt w:val="lowerLetter"/>
      <w:lvlText w:val="%8."/>
      <w:lvlJc w:val="left"/>
      <w:pPr>
        <w:ind w:left="6552" w:hanging="360"/>
      </w:pPr>
    </w:lvl>
    <w:lvl w:ilvl="8">
      <w:start w:val="1"/>
      <w:numFmt w:val="lowerRoman"/>
      <w:lvlText w:val="%9."/>
      <w:lvlJc w:val="right"/>
      <w:pPr>
        <w:ind w:left="7272" w:hanging="180"/>
      </w:pPr>
    </w:lvl>
  </w:abstractNum>
  <w:abstractNum w:abstractNumId="7" w15:restartNumberingAfterBreak="0">
    <w:nsid w:val="0CE31096"/>
    <w:multiLevelType w:val="multilevel"/>
    <w:tmpl w:val="050E2CDA"/>
    <w:lvl w:ilvl="0">
      <w:start w:val="1"/>
      <w:numFmt w:val="upperRoman"/>
      <w:lvlText w:val="%1."/>
      <w:lvlJc w:val="left"/>
      <w:pPr>
        <w:tabs>
          <w:tab w:val="num" w:pos="0"/>
        </w:tabs>
        <w:ind w:left="1684" w:hanging="720"/>
      </w:pPr>
    </w:lvl>
    <w:lvl w:ilvl="1">
      <w:start w:val="1"/>
      <w:numFmt w:val="lowerLetter"/>
      <w:lvlText w:val="%2."/>
      <w:lvlJc w:val="left"/>
      <w:pPr>
        <w:tabs>
          <w:tab w:val="num" w:pos="0"/>
        </w:tabs>
        <w:ind w:left="2044" w:hanging="360"/>
      </w:pPr>
    </w:lvl>
    <w:lvl w:ilvl="2">
      <w:start w:val="1"/>
      <w:numFmt w:val="lowerRoman"/>
      <w:lvlText w:val="%3."/>
      <w:lvlJc w:val="right"/>
      <w:pPr>
        <w:tabs>
          <w:tab w:val="num" w:pos="0"/>
        </w:tabs>
        <w:ind w:left="2764" w:hanging="180"/>
      </w:pPr>
    </w:lvl>
    <w:lvl w:ilvl="3">
      <w:start w:val="1"/>
      <w:numFmt w:val="decimal"/>
      <w:lvlText w:val="%4."/>
      <w:lvlJc w:val="left"/>
      <w:pPr>
        <w:tabs>
          <w:tab w:val="num" w:pos="0"/>
        </w:tabs>
        <w:ind w:left="3484" w:hanging="360"/>
      </w:pPr>
    </w:lvl>
    <w:lvl w:ilvl="4">
      <w:start w:val="1"/>
      <w:numFmt w:val="lowerLetter"/>
      <w:lvlText w:val="%5."/>
      <w:lvlJc w:val="left"/>
      <w:pPr>
        <w:tabs>
          <w:tab w:val="num" w:pos="0"/>
        </w:tabs>
        <w:ind w:left="4204" w:hanging="360"/>
      </w:pPr>
    </w:lvl>
    <w:lvl w:ilvl="5">
      <w:start w:val="1"/>
      <w:numFmt w:val="lowerRoman"/>
      <w:lvlText w:val="%6."/>
      <w:lvlJc w:val="right"/>
      <w:pPr>
        <w:tabs>
          <w:tab w:val="num" w:pos="0"/>
        </w:tabs>
        <w:ind w:left="4924" w:hanging="180"/>
      </w:pPr>
    </w:lvl>
    <w:lvl w:ilvl="6">
      <w:start w:val="1"/>
      <w:numFmt w:val="decimal"/>
      <w:lvlText w:val="%7."/>
      <w:lvlJc w:val="left"/>
      <w:pPr>
        <w:tabs>
          <w:tab w:val="num" w:pos="0"/>
        </w:tabs>
        <w:ind w:left="5644" w:hanging="360"/>
      </w:pPr>
    </w:lvl>
    <w:lvl w:ilvl="7">
      <w:start w:val="1"/>
      <w:numFmt w:val="lowerLetter"/>
      <w:lvlText w:val="%8."/>
      <w:lvlJc w:val="left"/>
      <w:pPr>
        <w:tabs>
          <w:tab w:val="num" w:pos="0"/>
        </w:tabs>
        <w:ind w:left="6364" w:hanging="360"/>
      </w:pPr>
    </w:lvl>
    <w:lvl w:ilvl="8">
      <w:start w:val="1"/>
      <w:numFmt w:val="lowerRoman"/>
      <w:lvlText w:val="%9."/>
      <w:lvlJc w:val="right"/>
      <w:pPr>
        <w:tabs>
          <w:tab w:val="num" w:pos="0"/>
        </w:tabs>
        <w:ind w:left="7084" w:hanging="180"/>
      </w:pPr>
    </w:lvl>
  </w:abstractNum>
  <w:abstractNum w:abstractNumId="8" w15:restartNumberingAfterBreak="0">
    <w:nsid w:val="0DCE4343"/>
    <w:multiLevelType w:val="multilevel"/>
    <w:tmpl w:val="36F21C85"/>
    <w:lvl w:ilvl="0">
      <w:start w:val="1"/>
      <w:numFmt w:val="lowerLetter"/>
      <w:lvlText w:val="%1."/>
      <w:lvlJc w:val="left"/>
      <w:pPr>
        <w:ind w:left="1512" w:hanging="360"/>
      </w:pPr>
    </w:lvl>
    <w:lvl w:ilvl="1">
      <w:start w:val="1"/>
      <w:numFmt w:val="lowerLetter"/>
      <w:lvlText w:val="%2."/>
      <w:lvlJc w:val="left"/>
      <w:pPr>
        <w:ind w:left="2232" w:hanging="360"/>
      </w:pPr>
    </w:lvl>
    <w:lvl w:ilvl="2">
      <w:start w:val="1"/>
      <w:numFmt w:val="lowerRoman"/>
      <w:lvlText w:val="%3."/>
      <w:lvlJc w:val="right"/>
      <w:pPr>
        <w:ind w:left="2952" w:hanging="180"/>
      </w:pPr>
    </w:lvl>
    <w:lvl w:ilvl="3">
      <w:start w:val="1"/>
      <w:numFmt w:val="decimal"/>
      <w:lvlText w:val="%4."/>
      <w:lvlJc w:val="left"/>
      <w:pPr>
        <w:ind w:left="3672" w:hanging="360"/>
      </w:pPr>
    </w:lvl>
    <w:lvl w:ilvl="4">
      <w:start w:val="1"/>
      <w:numFmt w:val="lowerLetter"/>
      <w:lvlText w:val="%5."/>
      <w:lvlJc w:val="left"/>
      <w:pPr>
        <w:ind w:left="4392" w:hanging="360"/>
      </w:pPr>
    </w:lvl>
    <w:lvl w:ilvl="5">
      <w:start w:val="1"/>
      <w:numFmt w:val="lowerRoman"/>
      <w:lvlText w:val="%6."/>
      <w:lvlJc w:val="right"/>
      <w:pPr>
        <w:ind w:left="5112" w:hanging="180"/>
      </w:pPr>
    </w:lvl>
    <w:lvl w:ilvl="6">
      <w:start w:val="1"/>
      <w:numFmt w:val="decimal"/>
      <w:lvlText w:val="%7."/>
      <w:lvlJc w:val="left"/>
      <w:pPr>
        <w:ind w:left="5832" w:hanging="360"/>
      </w:pPr>
    </w:lvl>
    <w:lvl w:ilvl="7">
      <w:start w:val="1"/>
      <w:numFmt w:val="lowerLetter"/>
      <w:lvlText w:val="%8."/>
      <w:lvlJc w:val="left"/>
      <w:pPr>
        <w:ind w:left="6552" w:hanging="360"/>
      </w:pPr>
    </w:lvl>
    <w:lvl w:ilvl="8">
      <w:start w:val="1"/>
      <w:numFmt w:val="lowerRoman"/>
      <w:lvlText w:val="%9."/>
      <w:lvlJc w:val="right"/>
      <w:pPr>
        <w:ind w:left="7272" w:hanging="180"/>
      </w:pPr>
    </w:lvl>
  </w:abstractNum>
  <w:abstractNum w:abstractNumId="9" w15:restartNumberingAfterBreak="0">
    <w:nsid w:val="0ECC64D4"/>
    <w:multiLevelType w:val="multilevel"/>
    <w:tmpl w:val="36F21C85"/>
    <w:lvl w:ilvl="0">
      <w:start w:val="1"/>
      <w:numFmt w:val="lowerLetter"/>
      <w:lvlText w:val="%1."/>
      <w:lvlJc w:val="left"/>
      <w:pPr>
        <w:ind w:left="2928" w:hanging="360"/>
      </w:pPr>
    </w:lvl>
    <w:lvl w:ilvl="1">
      <w:start w:val="1"/>
      <w:numFmt w:val="lowerLetter"/>
      <w:lvlText w:val="%2."/>
      <w:lvlJc w:val="left"/>
      <w:pPr>
        <w:ind w:left="3648" w:hanging="360"/>
      </w:pPr>
    </w:lvl>
    <w:lvl w:ilvl="2">
      <w:start w:val="1"/>
      <w:numFmt w:val="lowerRoman"/>
      <w:lvlText w:val="%3."/>
      <w:lvlJc w:val="right"/>
      <w:pPr>
        <w:ind w:left="4368" w:hanging="180"/>
      </w:pPr>
    </w:lvl>
    <w:lvl w:ilvl="3">
      <w:start w:val="1"/>
      <w:numFmt w:val="decimal"/>
      <w:lvlText w:val="%4."/>
      <w:lvlJc w:val="left"/>
      <w:pPr>
        <w:ind w:left="5088" w:hanging="360"/>
      </w:pPr>
    </w:lvl>
    <w:lvl w:ilvl="4">
      <w:start w:val="1"/>
      <w:numFmt w:val="lowerLetter"/>
      <w:lvlText w:val="%5."/>
      <w:lvlJc w:val="left"/>
      <w:pPr>
        <w:ind w:left="5808" w:hanging="360"/>
      </w:pPr>
    </w:lvl>
    <w:lvl w:ilvl="5">
      <w:start w:val="1"/>
      <w:numFmt w:val="lowerRoman"/>
      <w:lvlText w:val="%6."/>
      <w:lvlJc w:val="right"/>
      <w:pPr>
        <w:ind w:left="6528" w:hanging="180"/>
      </w:pPr>
    </w:lvl>
    <w:lvl w:ilvl="6">
      <w:start w:val="1"/>
      <w:numFmt w:val="decimal"/>
      <w:lvlText w:val="%7."/>
      <w:lvlJc w:val="left"/>
      <w:pPr>
        <w:ind w:left="7248" w:hanging="360"/>
      </w:pPr>
    </w:lvl>
    <w:lvl w:ilvl="7">
      <w:start w:val="1"/>
      <w:numFmt w:val="lowerLetter"/>
      <w:lvlText w:val="%8."/>
      <w:lvlJc w:val="left"/>
      <w:pPr>
        <w:ind w:left="7968" w:hanging="360"/>
      </w:pPr>
    </w:lvl>
    <w:lvl w:ilvl="8">
      <w:start w:val="1"/>
      <w:numFmt w:val="lowerRoman"/>
      <w:lvlText w:val="%9."/>
      <w:lvlJc w:val="right"/>
      <w:pPr>
        <w:ind w:left="8688" w:hanging="180"/>
      </w:pPr>
    </w:lvl>
  </w:abstractNum>
  <w:abstractNum w:abstractNumId="10" w15:restartNumberingAfterBreak="0">
    <w:nsid w:val="0F5152B2"/>
    <w:multiLevelType w:val="hybridMultilevel"/>
    <w:tmpl w:val="5E2E6B2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1" w15:restartNumberingAfterBreak="0">
    <w:nsid w:val="120E567A"/>
    <w:multiLevelType w:val="multilevel"/>
    <w:tmpl w:val="BDD40F3A"/>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48C666B"/>
    <w:multiLevelType w:val="multilevel"/>
    <w:tmpl w:val="B9A6B862"/>
    <w:lvl w:ilvl="0">
      <w:start w:val="25"/>
      <w:numFmt w:val="decimal"/>
      <w:lvlText w:val="%1"/>
      <w:lvlJc w:val="left"/>
      <w:pPr>
        <w:ind w:left="420" w:hanging="420"/>
      </w:pPr>
      <w:rPr>
        <w:rFonts w:hint="default"/>
        <w:b w:val="0"/>
        <w:sz w:val="22"/>
      </w:rPr>
    </w:lvl>
    <w:lvl w:ilvl="1">
      <w:start w:val="1"/>
      <w:numFmt w:val="decimal"/>
      <w:lvlText w:val="%1.%2"/>
      <w:lvlJc w:val="left"/>
      <w:pPr>
        <w:ind w:left="420" w:hanging="420"/>
      </w:pPr>
      <w:rPr>
        <w:rFonts w:hint="default"/>
        <w:b w:val="0"/>
        <w:sz w:val="22"/>
      </w:rPr>
    </w:lvl>
    <w:lvl w:ilvl="2">
      <w:start w:val="1"/>
      <w:numFmt w:val="decimal"/>
      <w:lvlText w:val="%1.%2.%3"/>
      <w:lvlJc w:val="left"/>
      <w:pPr>
        <w:ind w:left="720" w:hanging="720"/>
      </w:pPr>
      <w:rPr>
        <w:rFonts w:hint="default"/>
        <w:b w:val="0"/>
        <w:sz w:val="22"/>
      </w:rPr>
    </w:lvl>
    <w:lvl w:ilvl="3">
      <w:start w:val="1"/>
      <w:numFmt w:val="decimal"/>
      <w:lvlText w:val="%1.%2.%3.%4"/>
      <w:lvlJc w:val="left"/>
      <w:pPr>
        <w:ind w:left="720" w:hanging="720"/>
      </w:pPr>
      <w:rPr>
        <w:rFonts w:hint="default"/>
        <w:b w:val="0"/>
        <w:sz w:val="22"/>
      </w:rPr>
    </w:lvl>
    <w:lvl w:ilvl="4">
      <w:start w:val="1"/>
      <w:numFmt w:val="decimalZero"/>
      <w:lvlText w:val="%1.%2.%3.%4.%5"/>
      <w:lvlJc w:val="left"/>
      <w:pPr>
        <w:ind w:left="1080" w:hanging="1080"/>
      </w:pPr>
      <w:rPr>
        <w:rFonts w:hint="default"/>
        <w:b w:val="0"/>
        <w:sz w:val="22"/>
      </w:rPr>
    </w:lvl>
    <w:lvl w:ilvl="5">
      <w:start w:val="1"/>
      <w:numFmt w:val="decimal"/>
      <w:lvlText w:val="%1.%2.%3.%4.%5.%6"/>
      <w:lvlJc w:val="left"/>
      <w:pPr>
        <w:ind w:left="1080" w:hanging="1080"/>
      </w:pPr>
      <w:rPr>
        <w:rFonts w:hint="default"/>
        <w:b w:val="0"/>
        <w:sz w:val="22"/>
      </w:rPr>
    </w:lvl>
    <w:lvl w:ilvl="6">
      <w:start w:val="1"/>
      <w:numFmt w:val="decimal"/>
      <w:lvlText w:val="%1.%2.%3.%4.%5.%6.%7"/>
      <w:lvlJc w:val="left"/>
      <w:pPr>
        <w:ind w:left="1440" w:hanging="1440"/>
      </w:pPr>
      <w:rPr>
        <w:rFonts w:hint="default"/>
        <w:b w:val="0"/>
        <w:sz w:val="22"/>
      </w:rPr>
    </w:lvl>
    <w:lvl w:ilvl="7">
      <w:start w:val="1"/>
      <w:numFmt w:val="decimal"/>
      <w:lvlText w:val="%1.%2.%3.%4.%5.%6.%7.%8"/>
      <w:lvlJc w:val="left"/>
      <w:pPr>
        <w:ind w:left="1440" w:hanging="1440"/>
      </w:pPr>
      <w:rPr>
        <w:rFonts w:hint="default"/>
        <w:b w:val="0"/>
        <w:sz w:val="22"/>
      </w:rPr>
    </w:lvl>
    <w:lvl w:ilvl="8">
      <w:start w:val="1"/>
      <w:numFmt w:val="decimal"/>
      <w:lvlText w:val="%1.%2.%3.%4.%5.%6.%7.%8.%9"/>
      <w:lvlJc w:val="left"/>
      <w:pPr>
        <w:ind w:left="1800" w:hanging="1800"/>
      </w:pPr>
      <w:rPr>
        <w:rFonts w:hint="default"/>
        <w:b w:val="0"/>
        <w:sz w:val="22"/>
      </w:rPr>
    </w:lvl>
  </w:abstractNum>
  <w:abstractNum w:abstractNumId="13" w15:restartNumberingAfterBreak="0">
    <w:nsid w:val="15911B1A"/>
    <w:multiLevelType w:val="multilevel"/>
    <w:tmpl w:val="D5387252"/>
    <w:lvl w:ilvl="0">
      <w:start w:val="1"/>
      <w:numFmt w:val="upperRoman"/>
      <w:lvlText w:val="%1."/>
      <w:lvlJc w:val="left"/>
      <w:pPr>
        <w:tabs>
          <w:tab w:val="num" w:pos="0"/>
        </w:tabs>
        <w:ind w:left="1684" w:hanging="720"/>
      </w:pPr>
    </w:lvl>
    <w:lvl w:ilvl="1">
      <w:start w:val="1"/>
      <w:numFmt w:val="lowerLetter"/>
      <w:lvlText w:val="%2."/>
      <w:lvlJc w:val="left"/>
      <w:pPr>
        <w:tabs>
          <w:tab w:val="num" w:pos="0"/>
        </w:tabs>
        <w:ind w:left="2044" w:hanging="360"/>
      </w:pPr>
    </w:lvl>
    <w:lvl w:ilvl="2">
      <w:start w:val="1"/>
      <w:numFmt w:val="lowerRoman"/>
      <w:lvlText w:val="%3."/>
      <w:lvlJc w:val="right"/>
      <w:pPr>
        <w:tabs>
          <w:tab w:val="num" w:pos="0"/>
        </w:tabs>
        <w:ind w:left="2764" w:hanging="180"/>
      </w:pPr>
    </w:lvl>
    <w:lvl w:ilvl="3">
      <w:start w:val="1"/>
      <w:numFmt w:val="decimal"/>
      <w:lvlText w:val="%4."/>
      <w:lvlJc w:val="left"/>
      <w:pPr>
        <w:tabs>
          <w:tab w:val="num" w:pos="0"/>
        </w:tabs>
        <w:ind w:left="3484" w:hanging="360"/>
      </w:pPr>
    </w:lvl>
    <w:lvl w:ilvl="4">
      <w:start w:val="1"/>
      <w:numFmt w:val="lowerLetter"/>
      <w:lvlText w:val="%5."/>
      <w:lvlJc w:val="left"/>
      <w:pPr>
        <w:tabs>
          <w:tab w:val="num" w:pos="0"/>
        </w:tabs>
        <w:ind w:left="4204" w:hanging="360"/>
      </w:pPr>
    </w:lvl>
    <w:lvl w:ilvl="5">
      <w:start w:val="1"/>
      <w:numFmt w:val="lowerRoman"/>
      <w:lvlText w:val="%6."/>
      <w:lvlJc w:val="right"/>
      <w:pPr>
        <w:tabs>
          <w:tab w:val="num" w:pos="0"/>
        </w:tabs>
        <w:ind w:left="4924" w:hanging="180"/>
      </w:pPr>
    </w:lvl>
    <w:lvl w:ilvl="6">
      <w:start w:val="1"/>
      <w:numFmt w:val="decimal"/>
      <w:lvlText w:val="%7."/>
      <w:lvlJc w:val="left"/>
      <w:pPr>
        <w:tabs>
          <w:tab w:val="num" w:pos="0"/>
        </w:tabs>
        <w:ind w:left="5644" w:hanging="360"/>
      </w:pPr>
    </w:lvl>
    <w:lvl w:ilvl="7">
      <w:start w:val="1"/>
      <w:numFmt w:val="lowerLetter"/>
      <w:lvlText w:val="%8."/>
      <w:lvlJc w:val="left"/>
      <w:pPr>
        <w:tabs>
          <w:tab w:val="num" w:pos="0"/>
        </w:tabs>
        <w:ind w:left="6364" w:hanging="360"/>
      </w:pPr>
    </w:lvl>
    <w:lvl w:ilvl="8">
      <w:start w:val="1"/>
      <w:numFmt w:val="lowerRoman"/>
      <w:lvlText w:val="%9."/>
      <w:lvlJc w:val="right"/>
      <w:pPr>
        <w:tabs>
          <w:tab w:val="num" w:pos="0"/>
        </w:tabs>
        <w:ind w:left="7084" w:hanging="180"/>
      </w:pPr>
    </w:lvl>
  </w:abstractNum>
  <w:abstractNum w:abstractNumId="14" w15:restartNumberingAfterBreak="0">
    <w:nsid w:val="15DB1BB9"/>
    <w:multiLevelType w:val="multilevel"/>
    <w:tmpl w:val="5EB0EFAA"/>
    <w:lvl w:ilvl="0">
      <w:start w:val="4"/>
      <w:numFmt w:val="decimal"/>
      <w:lvlText w:val="%1"/>
      <w:lvlJc w:val="left"/>
      <w:pPr>
        <w:ind w:left="360" w:hanging="360"/>
      </w:pPr>
      <w:rPr>
        <w:rFonts w:ascii="Arial" w:hAnsi="Arial" w:cs="Arial" w:hint="default"/>
        <w:sz w:val="21"/>
      </w:rPr>
    </w:lvl>
    <w:lvl w:ilvl="1">
      <w:start w:val="1"/>
      <w:numFmt w:val="decimal"/>
      <w:lvlText w:val="%1.%2"/>
      <w:lvlJc w:val="left"/>
      <w:pPr>
        <w:ind w:left="360" w:hanging="360"/>
      </w:pPr>
      <w:rPr>
        <w:rFonts w:ascii="Arial" w:hAnsi="Arial" w:cs="Arial" w:hint="default"/>
        <w:sz w:val="21"/>
      </w:rPr>
    </w:lvl>
    <w:lvl w:ilvl="2">
      <w:start w:val="1"/>
      <w:numFmt w:val="decimal"/>
      <w:lvlText w:val="%1.%2.%3"/>
      <w:lvlJc w:val="left"/>
      <w:pPr>
        <w:ind w:left="720" w:hanging="720"/>
      </w:pPr>
      <w:rPr>
        <w:rFonts w:ascii="Arial" w:hAnsi="Arial" w:cs="Arial" w:hint="default"/>
        <w:sz w:val="21"/>
      </w:rPr>
    </w:lvl>
    <w:lvl w:ilvl="3">
      <w:start w:val="1"/>
      <w:numFmt w:val="decimal"/>
      <w:lvlText w:val="%1.%2.%3.%4"/>
      <w:lvlJc w:val="left"/>
      <w:pPr>
        <w:ind w:left="720" w:hanging="720"/>
      </w:pPr>
      <w:rPr>
        <w:rFonts w:ascii="Arial" w:hAnsi="Arial" w:cs="Arial" w:hint="default"/>
        <w:sz w:val="21"/>
      </w:rPr>
    </w:lvl>
    <w:lvl w:ilvl="4">
      <w:start w:val="1"/>
      <w:numFmt w:val="decimalZero"/>
      <w:lvlText w:val="%1.%2.%3.%4.%5"/>
      <w:lvlJc w:val="left"/>
      <w:pPr>
        <w:ind w:left="1080" w:hanging="1080"/>
      </w:pPr>
      <w:rPr>
        <w:rFonts w:ascii="Arial" w:hAnsi="Arial" w:cs="Arial" w:hint="default"/>
        <w:sz w:val="21"/>
      </w:rPr>
    </w:lvl>
    <w:lvl w:ilvl="5">
      <w:start w:val="1"/>
      <w:numFmt w:val="decimal"/>
      <w:lvlText w:val="%1.%2.%3.%4.%5.%6"/>
      <w:lvlJc w:val="left"/>
      <w:pPr>
        <w:ind w:left="1080" w:hanging="1080"/>
      </w:pPr>
      <w:rPr>
        <w:rFonts w:ascii="Arial" w:hAnsi="Arial" w:cs="Arial" w:hint="default"/>
        <w:sz w:val="21"/>
      </w:rPr>
    </w:lvl>
    <w:lvl w:ilvl="6">
      <w:start w:val="1"/>
      <w:numFmt w:val="decimal"/>
      <w:lvlText w:val="%1.%2.%3.%4.%5.%6.%7"/>
      <w:lvlJc w:val="left"/>
      <w:pPr>
        <w:ind w:left="1440" w:hanging="1440"/>
      </w:pPr>
      <w:rPr>
        <w:rFonts w:ascii="Arial" w:hAnsi="Arial" w:cs="Arial" w:hint="default"/>
        <w:sz w:val="21"/>
      </w:rPr>
    </w:lvl>
    <w:lvl w:ilvl="7">
      <w:start w:val="1"/>
      <w:numFmt w:val="decimal"/>
      <w:lvlText w:val="%1.%2.%3.%4.%5.%6.%7.%8"/>
      <w:lvlJc w:val="left"/>
      <w:pPr>
        <w:ind w:left="1440" w:hanging="1440"/>
      </w:pPr>
      <w:rPr>
        <w:rFonts w:ascii="Arial" w:hAnsi="Arial" w:cs="Arial" w:hint="default"/>
        <w:sz w:val="21"/>
      </w:rPr>
    </w:lvl>
    <w:lvl w:ilvl="8">
      <w:start w:val="1"/>
      <w:numFmt w:val="decimal"/>
      <w:lvlText w:val="%1.%2.%3.%4.%5.%6.%7.%8.%9"/>
      <w:lvlJc w:val="left"/>
      <w:pPr>
        <w:ind w:left="1440" w:hanging="1440"/>
      </w:pPr>
      <w:rPr>
        <w:rFonts w:ascii="Arial" w:hAnsi="Arial" w:cs="Arial" w:hint="default"/>
        <w:sz w:val="21"/>
      </w:rPr>
    </w:lvl>
  </w:abstractNum>
  <w:abstractNum w:abstractNumId="15" w15:restartNumberingAfterBreak="0">
    <w:nsid w:val="180075E8"/>
    <w:multiLevelType w:val="multilevel"/>
    <w:tmpl w:val="36F21C85"/>
    <w:lvl w:ilvl="0">
      <w:start w:val="1"/>
      <w:numFmt w:val="lowerLetter"/>
      <w:lvlText w:val="%1."/>
      <w:lvlJc w:val="left"/>
      <w:pPr>
        <w:ind w:left="1512" w:hanging="360"/>
      </w:pPr>
    </w:lvl>
    <w:lvl w:ilvl="1">
      <w:start w:val="1"/>
      <w:numFmt w:val="lowerLetter"/>
      <w:lvlText w:val="%2."/>
      <w:lvlJc w:val="left"/>
      <w:pPr>
        <w:ind w:left="2232" w:hanging="360"/>
      </w:pPr>
    </w:lvl>
    <w:lvl w:ilvl="2">
      <w:start w:val="1"/>
      <w:numFmt w:val="lowerRoman"/>
      <w:lvlText w:val="%3."/>
      <w:lvlJc w:val="right"/>
      <w:pPr>
        <w:ind w:left="2952" w:hanging="180"/>
      </w:pPr>
    </w:lvl>
    <w:lvl w:ilvl="3">
      <w:start w:val="1"/>
      <w:numFmt w:val="decimal"/>
      <w:lvlText w:val="%4."/>
      <w:lvlJc w:val="left"/>
      <w:pPr>
        <w:ind w:left="3672" w:hanging="360"/>
      </w:pPr>
    </w:lvl>
    <w:lvl w:ilvl="4">
      <w:start w:val="1"/>
      <w:numFmt w:val="lowerLetter"/>
      <w:lvlText w:val="%5."/>
      <w:lvlJc w:val="left"/>
      <w:pPr>
        <w:ind w:left="4392" w:hanging="360"/>
      </w:pPr>
    </w:lvl>
    <w:lvl w:ilvl="5">
      <w:start w:val="1"/>
      <w:numFmt w:val="lowerRoman"/>
      <w:lvlText w:val="%6."/>
      <w:lvlJc w:val="right"/>
      <w:pPr>
        <w:ind w:left="5112" w:hanging="180"/>
      </w:pPr>
    </w:lvl>
    <w:lvl w:ilvl="6">
      <w:start w:val="1"/>
      <w:numFmt w:val="decimal"/>
      <w:lvlText w:val="%7."/>
      <w:lvlJc w:val="left"/>
      <w:pPr>
        <w:ind w:left="5832" w:hanging="360"/>
      </w:pPr>
    </w:lvl>
    <w:lvl w:ilvl="7">
      <w:start w:val="1"/>
      <w:numFmt w:val="lowerLetter"/>
      <w:lvlText w:val="%8."/>
      <w:lvlJc w:val="left"/>
      <w:pPr>
        <w:ind w:left="6552" w:hanging="360"/>
      </w:pPr>
    </w:lvl>
    <w:lvl w:ilvl="8">
      <w:start w:val="1"/>
      <w:numFmt w:val="lowerRoman"/>
      <w:lvlText w:val="%9."/>
      <w:lvlJc w:val="right"/>
      <w:pPr>
        <w:ind w:left="7272" w:hanging="180"/>
      </w:pPr>
    </w:lvl>
  </w:abstractNum>
  <w:abstractNum w:abstractNumId="16" w15:restartNumberingAfterBreak="0">
    <w:nsid w:val="19371245"/>
    <w:multiLevelType w:val="multilevel"/>
    <w:tmpl w:val="1482289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1ADD35B5"/>
    <w:multiLevelType w:val="multilevel"/>
    <w:tmpl w:val="44C824AC"/>
    <w:lvl w:ilvl="0">
      <w:start w:val="10"/>
      <w:numFmt w:val="decimal"/>
      <w:lvlText w:val="%1"/>
      <w:lvlJc w:val="left"/>
      <w:pPr>
        <w:ind w:left="420" w:hanging="420"/>
      </w:pPr>
      <w:rPr>
        <w:rFonts w:hint="default"/>
        <w:b w:val="0"/>
      </w:rPr>
    </w:lvl>
    <w:lvl w:ilvl="1">
      <w:start w:val="1"/>
      <w:numFmt w:val="decimal"/>
      <w:lvlText w:val="%1.%2"/>
      <w:lvlJc w:val="left"/>
      <w:pPr>
        <w:ind w:left="480" w:hanging="420"/>
      </w:pPr>
      <w:rPr>
        <w:rFonts w:hint="default"/>
        <w:b w:val="0"/>
      </w:rPr>
    </w:lvl>
    <w:lvl w:ilvl="2">
      <w:start w:val="1"/>
      <w:numFmt w:val="decimal"/>
      <w:lvlText w:val="%1.%2.%3"/>
      <w:lvlJc w:val="left"/>
      <w:pPr>
        <w:ind w:left="840" w:hanging="720"/>
      </w:pPr>
      <w:rPr>
        <w:rFonts w:hint="default"/>
        <w:b w:val="0"/>
      </w:rPr>
    </w:lvl>
    <w:lvl w:ilvl="3">
      <w:start w:val="1"/>
      <w:numFmt w:val="decimal"/>
      <w:lvlText w:val="%1.%2.%3.%4"/>
      <w:lvlJc w:val="left"/>
      <w:pPr>
        <w:ind w:left="900" w:hanging="720"/>
      </w:pPr>
      <w:rPr>
        <w:rFonts w:hint="default"/>
        <w:b w:val="0"/>
      </w:rPr>
    </w:lvl>
    <w:lvl w:ilvl="4">
      <w:start w:val="1"/>
      <w:numFmt w:val="decimalZero"/>
      <w:lvlText w:val="%1.%2.%3.%4.%5"/>
      <w:lvlJc w:val="left"/>
      <w:pPr>
        <w:ind w:left="1320" w:hanging="1080"/>
      </w:pPr>
      <w:rPr>
        <w:rFonts w:hint="default"/>
        <w:b w:val="0"/>
      </w:rPr>
    </w:lvl>
    <w:lvl w:ilvl="5">
      <w:start w:val="1"/>
      <w:numFmt w:val="decimal"/>
      <w:lvlText w:val="%1.%2.%3.%4.%5.%6"/>
      <w:lvlJc w:val="left"/>
      <w:pPr>
        <w:ind w:left="1380" w:hanging="1080"/>
      </w:pPr>
      <w:rPr>
        <w:rFonts w:hint="default"/>
        <w:b w:val="0"/>
      </w:rPr>
    </w:lvl>
    <w:lvl w:ilvl="6">
      <w:start w:val="1"/>
      <w:numFmt w:val="decimal"/>
      <w:lvlText w:val="%1.%2.%3.%4.%5.%6.%7"/>
      <w:lvlJc w:val="left"/>
      <w:pPr>
        <w:ind w:left="1800" w:hanging="1440"/>
      </w:pPr>
      <w:rPr>
        <w:rFonts w:hint="default"/>
        <w:b w:val="0"/>
      </w:rPr>
    </w:lvl>
    <w:lvl w:ilvl="7">
      <w:start w:val="1"/>
      <w:numFmt w:val="decimal"/>
      <w:lvlText w:val="%1.%2.%3.%4.%5.%6.%7.%8"/>
      <w:lvlJc w:val="left"/>
      <w:pPr>
        <w:ind w:left="1860" w:hanging="1440"/>
      </w:pPr>
      <w:rPr>
        <w:rFonts w:hint="default"/>
        <w:b w:val="0"/>
      </w:rPr>
    </w:lvl>
    <w:lvl w:ilvl="8">
      <w:start w:val="1"/>
      <w:numFmt w:val="decimal"/>
      <w:lvlText w:val="%1.%2.%3.%4.%5.%6.%7.%8.%9"/>
      <w:lvlJc w:val="left"/>
      <w:pPr>
        <w:ind w:left="2280" w:hanging="1800"/>
      </w:pPr>
      <w:rPr>
        <w:rFonts w:hint="default"/>
        <w:b w:val="0"/>
      </w:rPr>
    </w:lvl>
  </w:abstractNum>
  <w:abstractNum w:abstractNumId="18" w15:restartNumberingAfterBreak="0">
    <w:nsid w:val="1C936EB3"/>
    <w:multiLevelType w:val="hybridMultilevel"/>
    <w:tmpl w:val="50D2F1AE"/>
    <w:lvl w:ilvl="0" w:tplc="04160017">
      <w:start w:val="1"/>
      <w:numFmt w:val="lowerLetter"/>
      <w:lvlText w:val="%1)"/>
      <w:lvlJc w:val="left"/>
      <w:pPr>
        <w:ind w:left="1684" w:hanging="360"/>
      </w:pPr>
    </w:lvl>
    <w:lvl w:ilvl="1" w:tplc="04160019" w:tentative="1">
      <w:start w:val="1"/>
      <w:numFmt w:val="lowerLetter"/>
      <w:lvlText w:val="%2."/>
      <w:lvlJc w:val="left"/>
      <w:pPr>
        <w:ind w:left="2404" w:hanging="360"/>
      </w:pPr>
    </w:lvl>
    <w:lvl w:ilvl="2" w:tplc="0416001B" w:tentative="1">
      <w:start w:val="1"/>
      <w:numFmt w:val="lowerRoman"/>
      <w:lvlText w:val="%3."/>
      <w:lvlJc w:val="right"/>
      <w:pPr>
        <w:ind w:left="3124" w:hanging="180"/>
      </w:pPr>
    </w:lvl>
    <w:lvl w:ilvl="3" w:tplc="0416000F" w:tentative="1">
      <w:start w:val="1"/>
      <w:numFmt w:val="decimal"/>
      <w:lvlText w:val="%4."/>
      <w:lvlJc w:val="left"/>
      <w:pPr>
        <w:ind w:left="3844" w:hanging="360"/>
      </w:pPr>
    </w:lvl>
    <w:lvl w:ilvl="4" w:tplc="04160019" w:tentative="1">
      <w:start w:val="1"/>
      <w:numFmt w:val="lowerLetter"/>
      <w:lvlText w:val="%5."/>
      <w:lvlJc w:val="left"/>
      <w:pPr>
        <w:ind w:left="4564" w:hanging="360"/>
      </w:pPr>
    </w:lvl>
    <w:lvl w:ilvl="5" w:tplc="0416001B" w:tentative="1">
      <w:start w:val="1"/>
      <w:numFmt w:val="lowerRoman"/>
      <w:lvlText w:val="%6."/>
      <w:lvlJc w:val="right"/>
      <w:pPr>
        <w:ind w:left="5284" w:hanging="180"/>
      </w:pPr>
    </w:lvl>
    <w:lvl w:ilvl="6" w:tplc="0416000F" w:tentative="1">
      <w:start w:val="1"/>
      <w:numFmt w:val="decimal"/>
      <w:lvlText w:val="%7."/>
      <w:lvlJc w:val="left"/>
      <w:pPr>
        <w:ind w:left="6004" w:hanging="360"/>
      </w:pPr>
    </w:lvl>
    <w:lvl w:ilvl="7" w:tplc="04160019" w:tentative="1">
      <w:start w:val="1"/>
      <w:numFmt w:val="lowerLetter"/>
      <w:lvlText w:val="%8."/>
      <w:lvlJc w:val="left"/>
      <w:pPr>
        <w:ind w:left="6724" w:hanging="360"/>
      </w:pPr>
    </w:lvl>
    <w:lvl w:ilvl="8" w:tplc="0416001B" w:tentative="1">
      <w:start w:val="1"/>
      <w:numFmt w:val="lowerRoman"/>
      <w:lvlText w:val="%9."/>
      <w:lvlJc w:val="right"/>
      <w:pPr>
        <w:ind w:left="7444" w:hanging="180"/>
      </w:pPr>
    </w:lvl>
  </w:abstractNum>
  <w:abstractNum w:abstractNumId="19" w15:restartNumberingAfterBreak="0">
    <w:nsid w:val="1CB50141"/>
    <w:multiLevelType w:val="multilevel"/>
    <w:tmpl w:val="9CB2E7FA"/>
    <w:lvl w:ilvl="0">
      <w:start w:val="5"/>
      <w:numFmt w:val="decimal"/>
      <w:lvlText w:val="%1"/>
      <w:lvlJc w:val="left"/>
      <w:pPr>
        <w:ind w:left="360" w:hanging="360"/>
      </w:pPr>
      <w:rPr>
        <w:rFonts w:ascii="Arial" w:hAnsi="Arial" w:cs="Arial" w:hint="default"/>
        <w:sz w:val="21"/>
      </w:rPr>
    </w:lvl>
    <w:lvl w:ilvl="1">
      <w:start w:val="1"/>
      <w:numFmt w:val="decimal"/>
      <w:lvlText w:val="%1.%2"/>
      <w:lvlJc w:val="left"/>
      <w:pPr>
        <w:ind w:left="360" w:hanging="360"/>
      </w:pPr>
      <w:rPr>
        <w:rFonts w:ascii="Arial" w:hAnsi="Arial" w:cs="Arial" w:hint="default"/>
        <w:sz w:val="21"/>
      </w:rPr>
    </w:lvl>
    <w:lvl w:ilvl="2">
      <w:start w:val="1"/>
      <w:numFmt w:val="decimal"/>
      <w:lvlText w:val="%1.%2.%3"/>
      <w:lvlJc w:val="left"/>
      <w:pPr>
        <w:ind w:left="720" w:hanging="720"/>
      </w:pPr>
      <w:rPr>
        <w:rFonts w:ascii="Arial" w:hAnsi="Arial" w:cs="Arial" w:hint="default"/>
        <w:sz w:val="21"/>
      </w:rPr>
    </w:lvl>
    <w:lvl w:ilvl="3">
      <w:start w:val="1"/>
      <w:numFmt w:val="decimal"/>
      <w:lvlText w:val="%1.%2.%3.%4"/>
      <w:lvlJc w:val="left"/>
      <w:pPr>
        <w:ind w:left="720" w:hanging="720"/>
      </w:pPr>
      <w:rPr>
        <w:rFonts w:ascii="Arial" w:hAnsi="Arial" w:cs="Arial" w:hint="default"/>
        <w:sz w:val="21"/>
      </w:rPr>
    </w:lvl>
    <w:lvl w:ilvl="4">
      <w:start w:val="1"/>
      <w:numFmt w:val="decimalZero"/>
      <w:lvlText w:val="%1.%2.%3.%4.%5"/>
      <w:lvlJc w:val="left"/>
      <w:pPr>
        <w:ind w:left="1080" w:hanging="1080"/>
      </w:pPr>
      <w:rPr>
        <w:rFonts w:ascii="Arial" w:hAnsi="Arial" w:cs="Arial" w:hint="default"/>
        <w:sz w:val="21"/>
      </w:rPr>
    </w:lvl>
    <w:lvl w:ilvl="5">
      <w:start w:val="1"/>
      <w:numFmt w:val="decimal"/>
      <w:lvlText w:val="%1.%2.%3.%4.%5.%6"/>
      <w:lvlJc w:val="left"/>
      <w:pPr>
        <w:ind w:left="1080" w:hanging="1080"/>
      </w:pPr>
      <w:rPr>
        <w:rFonts w:ascii="Arial" w:hAnsi="Arial" w:cs="Arial" w:hint="default"/>
        <w:sz w:val="21"/>
      </w:rPr>
    </w:lvl>
    <w:lvl w:ilvl="6">
      <w:start w:val="1"/>
      <w:numFmt w:val="decimal"/>
      <w:lvlText w:val="%1.%2.%3.%4.%5.%6.%7"/>
      <w:lvlJc w:val="left"/>
      <w:pPr>
        <w:ind w:left="1440" w:hanging="1440"/>
      </w:pPr>
      <w:rPr>
        <w:rFonts w:ascii="Arial" w:hAnsi="Arial" w:cs="Arial" w:hint="default"/>
        <w:sz w:val="21"/>
      </w:rPr>
    </w:lvl>
    <w:lvl w:ilvl="7">
      <w:start w:val="1"/>
      <w:numFmt w:val="decimal"/>
      <w:lvlText w:val="%1.%2.%3.%4.%5.%6.%7.%8"/>
      <w:lvlJc w:val="left"/>
      <w:pPr>
        <w:ind w:left="1440" w:hanging="1440"/>
      </w:pPr>
      <w:rPr>
        <w:rFonts w:ascii="Arial" w:hAnsi="Arial" w:cs="Arial" w:hint="default"/>
        <w:sz w:val="21"/>
      </w:rPr>
    </w:lvl>
    <w:lvl w:ilvl="8">
      <w:start w:val="1"/>
      <w:numFmt w:val="decimal"/>
      <w:lvlText w:val="%1.%2.%3.%4.%5.%6.%7.%8.%9"/>
      <w:lvlJc w:val="left"/>
      <w:pPr>
        <w:ind w:left="1440" w:hanging="1440"/>
      </w:pPr>
      <w:rPr>
        <w:rFonts w:ascii="Arial" w:hAnsi="Arial" w:cs="Arial" w:hint="default"/>
        <w:sz w:val="21"/>
      </w:rPr>
    </w:lvl>
  </w:abstractNum>
  <w:abstractNum w:abstractNumId="20" w15:restartNumberingAfterBreak="0">
    <w:nsid w:val="1D020480"/>
    <w:multiLevelType w:val="multilevel"/>
    <w:tmpl w:val="A88815B0"/>
    <w:lvl w:ilvl="0">
      <w:start w:val="13"/>
      <w:numFmt w:val="decimal"/>
      <w:lvlText w:val="%1"/>
      <w:lvlJc w:val="left"/>
      <w:pPr>
        <w:ind w:left="720" w:hanging="720"/>
      </w:pPr>
      <w:rPr>
        <w:rFonts w:ascii="Arial" w:hAnsi="Arial" w:cs="Arial" w:hint="default"/>
        <w:sz w:val="21"/>
      </w:rPr>
    </w:lvl>
    <w:lvl w:ilvl="1">
      <w:start w:val="10"/>
      <w:numFmt w:val="decimal"/>
      <w:lvlText w:val="%1.%2"/>
      <w:lvlJc w:val="left"/>
      <w:pPr>
        <w:ind w:left="720" w:hanging="720"/>
      </w:pPr>
      <w:rPr>
        <w:rFonts w:ascii="Arial" w:hAnsi="Arial" w:cs="Arial" w:hint="default"/>
        <w:sz w:val="21"/>
      </w:rPr>
    </w:lvl>
    <w:lvl w:ilvl="2">
      <w:start w:val="1"/>
      <w:numFmt w:val="decimal"/>
      <w:lvlText w:val="%1.%2.%3"/>
      <w:lvlJc w:val="left"/>
      <w:pPr>
        <w:ind w:left="720" w:hanging="720"/>
      </w:pPr>
      <w:rPr>
        <w:rFonts w:ascii="Arial" w:hAnsi="Arial" w:cs="Arial" w:hint="default"/>
        <w:sz w:val="21"/>
      </w:rPr>
    </w:lvl>
    <w:lvl w:ilvl="3">
      <w:start w:val="1"/>
      <w:numFmt w:val="decimal"/>
      <w:lvlText w:val="%1.%2.%3.%4"/>
      <w:lvlJc w:val="left"/>
      <w:pPr>
        <w:ind w:left="720" w:hanging="720"/>
      </w:pPr>
      <w:rPr>
        <w:rFonts w:ascii="Arial" w:hAnsi="Arial" w:cs="Arial" w:hint="default"/>
        <w:sz w:val="21"/>
      </w:rPr>
    </w:lvl>
    <w:lvl w:ilvl="4">
      <w:start w:val="1"/>
      <w:numFmt w:val="decimalZero"/>
      <w:lvlText w:val="%1.%2.%3.%4.%5"/>
      <w:lvlJc w:val="left"/>
      <w:pPr>
        <w:ind w:left="1080" w:hanging="1080"/>
      </w:pPr>
      <w:rPr>
        <w:rFonts w:ascii="Arial" w:hAnsi="Arial" w:cs="Arial" w:hint="default"/>
        <w:sz w:val="21"/>
      </w:rPr>
    </w:lvl>
    <w:lvl w:ilvl="5">
      <w:start w:val="1"/>
      <w:numFmt w:val="decimal"/>
      <w:lvlText w:val="%1.%2.%3.%4.%5.%6"/>
      <w:lvlJc w:val="left"/>
      <w:pPr>
        <w:ind w:left="1080" w:hanging="1080"/>
      </w:pPr>
      <w:rPr>
        <w:rFonts w:ascii="Arial" w:hAnsi="Arial" w:cs="Arial" w:hint="default"/>
        <w:sz w:val="21"/>
      </w:rPr>
    </w:lvl>
    <w:lvl w:ilvl="6">
      <w:start w:val="1"/>
      <w:numFmt w:val="decimal"/>
      <w:lvlText w:val="%1.%2.%3.%4.%5.%6.%7"/>
      <w:lvlJc w:val="left"/>
      <w:pPr>
        <w:ind w:left="1440" w:hanging="1440"/>
      </w:pPr>
      <w:rPr>
        <w:rFonts w:ascii="Arial" w:hAnsi="Arial" w:cs="Arial" w:hint="default"/>
        <w:sz w:val="21"/>
      </w:rPr>
    </w:lvl>
    <w:lvl w:ilvl="7">
      <w:start w:val="1"/>
      <w:numFmt w:val="decimal"/>
      <w:lvlText w:val="%1.%2.%3.%4.%5.%6.%7.%8"/>
      <w:lvlJc w:val="left"/>
      <w:pPr>
        <w:ind w:left="1440" w:hanging="1440"/>
      </w:pPr>
      <w:rPr>
        <w:rFonts w:ascii="Arial" w:hAnsi="Arial" w:cs="Arial" w:hint="default"/>
        <w:sz w:val="21"/>
      </w:rPr>
    </w:lvl>
    <w:lvl w:ilvl="8">
      <w:start w:val="1"/>
      <w:numFmt w:val="decimal"/>
      <w:lvlText w:val="%1.%2.%3.%4.%5.%6.%7.%8.%9"/>
      <w:lvlJc w:val="left"/>
      <w:pPr>
        <w:ind w:left="1440" w:hanging="1440"/>
      </w:pPr>
      <w:rPr>
        <w:rFonts w:ascii="Arial" w:hAnsi="Arial" w:cs="Arial" w:hint="default"/>
        <w:sz w:val="21"/>
      </w:rPr>
    </w:lvl>
  </w:abstractNum>
  <w:abstractNum w:abstractNumId="21" w15:restartNumberingAfterBreak="0">
    <w:nsid w:val="23DA099E"/>
    <w:multiLevelType w:val="hybridMultilevel"/>
    <w:tmpl w:val="53C2CE0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4D54A9D"/>
    <w:multiLevelType w:val="multilevel"/>
    <w:tmpl w:val="181A225E"/>
    <w:lvl w:ilvl="0">
      <w:start w:val="1"/>
      <w:numFmt w:val="lowerLetter"/>
      <w:lvlText w:val="%1."/>
      <w:lvlJc w:val="left"/>
      <w:pPr>
        <w:ind w:left="1418" w:hanging="284"/>
      </w:pPr>
      <w:rPr>
        <w:rFonts w:hint="default"/>
      </w:rPr>
    </w:lvl>
    <w:lvl w:ilvl="1">
      <w:start w:val="1"/>
      <w:numFmt w:val="lowerLetter"/>
      <w:lvlText w:val="%2."/>
      <w:lvlJc w:val="left"/>
      <w:pPr>
        <w:ind w:left="1985" w:hanging="284"/>
      </w:pPr>
      <w:rPr>
        <w:rFonts w:hint="default"/>
      </w:rPr>
    </w:lvl>
    <w:lvl w:ilvl="2">
      <w:start w:val="1"/>
      <w:numFmt w:val="lowerRoman"/>
      <w:lvlText w:val="%3."/>
      <w:lvlJc w:val="right"/>
      <w:pPr>
        <w:ind w:left="2552" w:hanging="284"/>
      </w:pPr>
      <w:rPr>
        <w:rFonts w:hint="default"/>
      </w:rPr>
    </w:lvl>
    <w:lvl w:ilvl="3">
      <w:start w:val="1"/>
      <w:numFmt w:val="decimal"/>
      <w:lvlText w:val="%4."/>
      <w:lvlJc w:val="left"/>
      <w:pPr>
        <w:ind w:left="3119" w:hanging="284"/>
      </w:pPr>
      <w:rPr>
        <w:rFonts w:hint="default"/>
      </w:rPr>
    </w:lvl>
    <w:lvl w:ilvl="4">
      <w:start w:val="1"/>
      <w:numFmt w:val="lowerLetter"/>
      <w:lvlText w:val="%5."/>
      <w:lvlJc w:val="left"/>
      <w:pPr>
        <w:ind w:left="3686" w:hanging="284"/>
      </w:pPr>
      <w:rPr>
        <w:rFonts w:hint="default"/>
      </w:rPr>
    </w:lvl>
    <w:lvl w:ilvl="5">
      <w:start w:val="1"/>
      <w:numFmt w:val="lowerRoman"/>
      <w:lvlText w:val="%6."/>
      <w:lvlJc w:val="right"/>
      <w:pPr>
        <w:ind w:left="4253" w:hanging="284"/>
      </w:pPr>
      <w:rPr>
        <w:rFonts w:hint="default"/>
      </w:rPr>
    </w:lvl>
    <w:lvl w:ilvl="6">
      <w:start w:val="1"/>
      <w:numFmt w:val="decimal"/>
      <w:lvlText w:val="%7."/>
      <w:lvlJc w:val="left"/>
      <w:pPr>
        <w:ind w:left="4820" w:hanging="284"/>
      </w:pPr>
      <w:rPr>
        <w:rFonts w:hint="default"/>
      </w:rPr>
    </w:lvl>
    <w:lvl w:ilvl="7">
      <w:start w:val="1"/>
      <w:numFmt w:val="lowerLetter"/>
      <w:lvlText w:val="%8."/>
      <w:lvlJc w:val="left"/>
      <w:pPr>
        <w:ind w:left="5387" w:hanging="284"/>
      </w:pPr>
      <w:rPr>
        <w:rFonts w:hint="default"/>
      </w:rPr>
    </w:lvl>
    <w:lvl w:ilvl="8">
      <w:start w:val="1"/>
      <w:numFmt w:val="lowerRoman"/>
      <w:lvlText w:val="%9."/>
      <w:lvlJc w:val="right"/>
      <w:pPr>
        <w:ind w:left="5954" w:hanging="284"/>
      </w:pPr>
      <w:rPr>
        <w:rFonts w:hint="default"/>
      </w:rPr>
    </w:lvl>
  </w:abstractNum>
  <w:abstractNum w:abstractNumId="23" w15:restartNumberingAfterBreak="0">
    <w:nsid w:val="276504CC"/>
    <w:multiLevelType w:val="multilevel"/>
    <w:tmpl w:val="36F21C85"/>
    <w:lvl w:ilvl="0">
      <w:start w:val="1"/>
      <w:numFmt w:val="lowerLetter"/>
      <w:lvlText w:val="%1."/>
      <w:lvlJc w:val="left"/>
      <w:pPr>
        <w:ind w:left="1512" w:hanging="360"/>
      </w:pPr>
    </w:lvl>
    <w:lvl w:ilvl="1">
      <w:start w:val="1"/>
      <w:numFmt w:val="lowerLetter"/>
      <w:lvlText w:val="%2."/>
      <w:lvlJc w:val="left"/>
      <w:pPr>
        <w:ind w:left="2232" w:hanging="360"/>
      </w:pPr>
    </w:lvl>
    <w:lvl w:ilvl="2">
      <w:start w:val="1"/>
      <w:numFmt w:val="lowerRoman"/>
      <w:lvlText w:val="%3."/>
      <w:lvlJc w:val="right"/>
      <w:pPr>
        <w:ind w:left="2952" w:hanging="180"/>
      </w:pPr>
    </w:lvl>
    <w:lvl w:ilvl="3">
      <w:start w:val="1"/>
      <w:numFmt w:val="decimal"/>
      <w:lvlText w:val="%4."/>
      <w:lvlJc w:val="left"/>
      <w:pPr>
        <w:ind w:left="3672" w:hanging="360"/>
      </w:pPr>
    </w:lvl>
    <w:lvl w:ilvl="4">
      <w:start w:val="1"/>
      <w:numFmt w:val="lowerLetter"/>
      <w:lvlText w:val="%5."/>
      <w:lvlJc w:val="left"/>
      <w:pPr>
        <w:ind w:left="4392" w:hanging="360"/>
      </w:pPr>
    </w:lvl>
    <w:lvl w:ilvl="5">
      <w:start w:val="1"/>
      <w:numFmt w:val="lowerRoman"/>
      <w:lvlText w:val="%6."/>
      <w:lvlJc w:val="right"/>
      <w:pPr>
        <w:ind w:left="5112" w:hanging="180"/>
      </w:pPr>
    </w:lvl>
    <w:lvl w:ilvl="6">
      <w:start w:val="1"/>
      <w:numFmt w:val="decimal"/>
      <w:lvlText w:val="%7."/>
      <w:lvlJc w:val="left"/>
      <w:pPr>
        <w:ind w:left="5832" w:hanging="360"/>
      </w:pPr>
    </w:lvl>
    <w:lvl w:ilvl="7">
      <w:start w:val="1"/>
      <w:numFmt w:val="lowerLetter"/>
      <w:lvlText w:val="%8."/>
      <w:lvlJc w:val="left"/>
      <w:pPr>
        <w:ind w:left="6552" w:hanging="360"/>
      </w:pPr>
    </w:lvl>
    <w:lvl w:ilvl="8">
      <w:start w:val="1"/>
      <w:numFmt w:val="lowerRoman"/>
      <w:lvlText w:val="%9."/>
      <w:lvlJc w:val="right"/>
      <w:pPr>
        <w:ind w:left="7272" w:hanging="180"/>
      </w:pPr>
    </w:lvl>
  </w:abstractNum>
  <w:abstractNum w:abstractNumId="24" w15:restartNumberingAfterBreak="0">
    <w:nsid w:val="27FF297B"/>
    <w:multiLevelType w:val="hybridMultilevel"/>
    <w:tmpl w:val="2B888C4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5" w15:restartNumberingAfterBreak="0">
    <w:nsid w:val="280C145D"/>
    <w:multiLevelType w:val="multilevel"/>
    <w:tmpl w:val="EF5E911E"/>
    <w:lvl w:ilvl="0">
      <w:start w:val="1"/>
      <w:numFmt w:val="upperRoman"/>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15:restartNumberingAfterBreak="0">
    <w:nsid w:val="2B21441A"/>
    <w:multiLevelType w:val="hybridMultilevel"/>
    <w:tmpl w:val="D5547DC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2B7E3E9E"/>
    <w:multiLevelType w:val="multilevel"/>
    <w:tmpl w:val="36F21C85"/>
    <w:lvl w:ilvl="0">
      <w:start w:val="1"/>
      <w:numFmt w:val="lowerLetter"/>
      <w:lvlText w:val="%1."/>
      <w:lvlJc w:val="left"/>
      <w:pPr>
        <w:ind w:left="5052" w:hanging="360"/>
      </w:pPr>
    </w:lvl>
    <w:lvl w:ilvl="1">
      <w:start w:val="1"/>
      <w:numFmt w:val="lowerLetter"/>
      <w:lvlText w:val="%2."/>
      <w:lvlJc w:val="left"/>
      <w:pPr>
        <w:ind w:left="5772" w:hanging="360"/>
      </w:pPr>
    </w:lvl>
    <w:lvl w:ilvl="2">
      <w:start w:val="1"/>
      <w:numFmt w:val="lowerRoman"/>
      <w:lvlText w:val="%3."/>
      <w:lvlJc w:val="right"/>
      <w:pPr>
        <w:ind w:left="6492" w:hanging="180"/>
      </w:pPr>
    </w:lvl>
    <w:lvl w:ilvl="3">
      <w:start w:val="1"/>
      <w:numFmt w:val="decimal"/>
      <w:lvlText w:val="%4."/>
      <w:lvlJc w:val="left"/>
      <w:pPr>
        <w:ind w:left="7212" w:hanging="360"/>
      </w:pPr>
    </w:lvl>
    <w:lvl w:ilvl="4">
      <w:start w:val="1"/>
      <w:numFmt w:val="lowerLetter"/>
      <w:lvlText w:val="%5."/>
      <w:lvlJc w:val="left"/>
      <w:pPr>
        <w:ind w:left="7932" w:hanging="360"/>
      </w:pPr>
    </w:lvl>
    <w:lvl w:ilvl="5">
      <w:start w:val="1"/>
      <w:numFmt w:val="lowerRoman"/>
      <w:lvlText w:val="%6."/>
      <w:lvlJc w:val="right"/>
      <w:pPr>
        <w:ind w:left="8652" w:hanging="180"/>
      </w:pPr>
    </w:lvl>
    <w:lvl w:ilvl="6">
      <w:start w:val="1"/>
      <w:numFmt w:val="decimal"/>
      <w:lvlText w:val="%7."/>
      <w:lvlJc w:val="left"/>
      <w:pPr>
        <w:ind w:left="9372" w:hanging="360"/>
      </w:pPr>
    </w:lvl>
    <w:lvl w:ilvl="7">
      <w:start w:val="1"/>
      <w:numFmt w:val="lowerLetter"/>
      <w:lvlText w:val="%8."/>
      <w:lvlJc w:val="left"/>
      <w:pPr>
        <w:ind w:left="10092" w:hanging="360"/>
      </w:pPr>
    </w:lvl>
    <w:lvl w:ilvl="8">
      <w:start w:val="1"/>
      <w:numFmt w:val="lowerRoman"/>
      <w:lvlText w:val="%9."/>
      <w:lvlJc w:val="right"/>
      <w:pPr>
        <w:ind w:left="10812" w:hanging="180"/>
      </w:pPr>
    </w:lvl>
  </w:abstractNum>
  <w:abstractNum w:abstractNumId="28" w15:restartNumberingAfterBreak="0">
    <w:nsid w:val="2C920776"/>
    <w:multiLevelType w:val="hybridMultilevel"/>
    <w:tmpl w:val="F5B602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2C9F044B"/>
    <w:multiLevelType w:val="multilevel"/>
    <w:tmpl w:val="A9141328"/>
    <w:lvl w:ilvl="0">
      <w:start w:val="22"/>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Zero"/>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0" w15:restartNumberingAfterBreak="0">
    <w:nsid w:val="2D6C3B95"/>
    <w:multiLevelType w:val="hybridMultilevel"/>
    <w:tmpl w:val="256034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2E290E6E"/>
    <w:multiLevelType w:val="multilevel"/>
    <w:tmpl w:val="7AD81384"/>
    <w:lvl w:ilvl="0">
      <w:start w:val="1"/>
      <w:numFmt w:val="decimal"/>
      <w:lvlText w:val="%1."/>
      <w:lvlJc w:val="left"/>
      <w:pPr>
        <w:tabs>
          <w:tab w:val="num" w:pos="0"/>
        </w:tabs>
        <w:ind w:left="360" w:hanging="360"/>
      </w:pPr>
    </w:lvl>
    <w:lvl w:ilvl="1">
      <w:start w:val="1"/>
      <w:numFmt w:val="decimal"/>
      <w:lvlText w:val="%1.%2."/>
      <w:lvlJc w:val="left"/>
      <w:pPr>
        <w:tabs>
          <w:tab w:val="num" w:pos="0"/>
        </w:tabs>
        <w:ind w:left="1000" w:hanging="432"/>
      </w:pPr>
      <w:rPr>
        <w:b w:val="0"/>
        <w:color w:val="auto"/>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2" w15:restartNumberingAfterBreak="0">
    <w:nsid w:val="2E98351F"/>
    <w:multiLevelType w:val="hybridMultilevel"/>
    <w:tmpl w:val="8FAEAD8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2F2F502E"/>
    <w:multiLevelType w:val="multilevel"/>
    <w:tmpl w:val="2F2F502E"/>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300203FE"/>
    <w:multiLevelType w:val="multilevel"/>
    <w:tmpl w:val="CC266A94"/>
    <w:lvl w:ilvl="0">
      <w:start w:val="26"/>
      <w:numFmt w:val="decimal"/>
      <w:lvlText w:val="%1"/>
      <w:lvlJc w:val="left"/>
      <w:pPr>
        <w:ind w:left="420" w:hanging="420"/>
      </w:pPr>
      <w:rPr>
        <w:rFonts w:ascii="Arial" w:hAnsi="Arial" w:hint="default"/>
        <w:sz w:val="21"/>
      </w:rPr>
    </w:lvl>
    <w:lvl w:ilvl="1">
      <w:start w:val="1"/>
      <w:numFmt w:val="decimal"/>
      <w:lvlText w:val="%1.%2"/>
      <w:lvlJc w:val="left"/>
      <w:pPr>
        <w:ind w:left="420" w:hanging="420"/>
      </w:pPr>
      <w:rPr>
        <w:rFonts w:ascii="Arial" w:hAnsi="Arial" w:hint="default"/>
        <w:sz w:val="21"/>
      </w:rPr>
    </w:lvl>
    <w:lvl w:ilvl="2">
      <w:start w:val="1"/>
      <w:numFmt w:val="decimal"/>
      <w:lvlText w:val="%1.%2.%3"/>
      <w:lvlJc w:val="left"/>
      <w:pPr>
        <w:ind w:left="720" w:hanging="720"/>
      </w:pPr>
      <w:rPr>
        <w:rFonts w:ascii="Arial" w:hAnsi="Arial" w:hint="default"/>
        <w:sz w:val="21"/>
      </w:rPr>
    </w:lvl>
    <w:lvl w:ilvl="3">
      <w:start w:val="1"/>
      <w:numFmt w:val="decimal"/>
      <w:lvlText w:val="%1.%2.%3.%4"/>
      <w:lvlJc w:val="left"/>
      <w:pPr>
        <w:ind w:left="720" w:hanging="720"/>
      </w:pPr>
      <w:rPr>
        <w:rFonts w:ascii="Arial" w:hAnsi="Arial" w:hint="default"/>
        <w:sz w:val="21"/>
      </w:rPr>
    </w:lvl>
    <w:lvl w:ilvl="4">
      <w:start w:val="1"/>
      <w:numFmt w:val="decimalZero"/>
      <w:lvlText w:val="%1.%2.%3.%4.%5"/>
      <w:lvlJc w:val="left"/>
      <w:pPr>
        <w:ind w:left="1080" w:hanging="1080"/>
      </w:pPr>
      <w:rPr>
        <w:rFonts w:ascii="Arial" w:hAnsi="Arial" w:hint="default"/>
        <w:sz w:val="21"/>
      </w:rPr>
    </w:lvl>
    <w:lvl w:ilvl="5">
      <w:start w:val="1"/>
      <w:numFmt w:val="decimal"/>
      <w:lvlText w:val="%1.%2.%3.%4.%5.%6"/>
      <w:lvlJc w:val="left"/>
      <w:pPr>
        <w:ind w:left="1080" w:hanging="1080"/>
      </w:pPr>
      <w:rPr>
        <w:rFonts w:ascii="Arial" w:hAnsi="Arial" w:hint="default"/>
        <w:sz w:val="21"/>
      </w:rPr>
    </w:lvl>
    <w:lvl w:ilvl="6">
      <w:start w:val="1"/>
      <w:numFmt w:val="decimal"/>
      <w:lvlText w:val="%1.%2.%3.%4.%5.%6.%7"/>
      <w:lvlJc w:val="left"/>
      <w:pPr>
        <w:ind w:left="1440" w:hanging="1440"/>
      </w:pPr>
      <w:rPr>
        <w:rFonts w:ascii="Arial" w:hAnsi="Arial" w:hint="default"/>
        <w:sz w:val="21"/>
      </w:rPr>
    </w:lvl>
    <w:lvl w:ilvl="7">
      <w:start w:val="1"/>
      <w:numFmt w:val="decimal"/>
      <w:lvlText w:val="%1.%2.%3.%4.%5.%6.%7.%8"/>
      <w:lvlJc w:val="left"/>
      <w:pPr>
        <w:ind w:left="1440" w:hanging="1440"/>
      </w:pPr>
      <w:rPr>
        <w:rFonts w:ascii="Arial" w:hAnsi="Arial" w:hint="default"/>
        <w:sz w:val="21"/>
      </w:rPr>
    </w:lvl>
    <w:lvl w:ilvl="8">
      <w:start w:val="1"/>
      <w:numFmt w:val="decimal"/>
      <w:lvlText w:val="%1.%2.%3.%4.%5.%6.%7.%8.%9"/>
      <w:lvlJc w:val="left"/>
      <w:pPr>
        <w:ind w:left="1440" w:hanging="1440"/>
      </w:pPr>
      <w:rPr>
        <w:rFonts w:ascii="Arial" w:hAnsi="Arial" w:hint="default"/>
        <w:sz w:val="21"/>
      </w:rPr>
    </w:lvl>
  </w:abstractNum>
  <w:abstractNum w:abstractNumId="35" w15:restartNumberingAfterBreak="0">
    <w:nsid w:val="30EC0926"/>
    <w:multiLevelType w:val="multilevel"/>
    <w:tmpl w:val="34A875F6"/>
    <w:lvl w:ilvl="0">
      <w:start w:val="2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31DC7977"/>
    <w:multiLevelType w:val="multilevel"/>
    <w:tmpl w:val="13FCEF80"/>
    <w:lvl w:ilvl="0">
      <w:start w:val="14"/>
      <w:numFmt w:val="decimal"/>
      <w:lvlText w:val="%1"/>
      <w:lvlJc w:val="left"/>
      <w:pPr>
        <w:ind w:left="600" w:hanging="600"/>
      </w:pPr>
      <w:rPr>
        <w:rFonts w:ascii="Arial" w:hAnsi="Arial" w:cs="Arial" w:hint="default"/>
        <w:sz w:val="21"/>
      </w:rPr>
    </w:lvl>
    <w:lvl w:ilvl="1">
      <w:start w:val="2"/>
      <w:numFmt w:val="decimal"/>
      <w:lvlText w:val="%1.%2"/>
      <w:lvlJc w:val="left"/>
      <w:pPr>
        <w:ind w:left="600" w:hanging="600"/>
      </w:pPr>
      <w:rPr>
        <w:rFonts w:ascii="Arial" w:hAnsi="Arial" w:cs="Arial" w:hint="default"/>
        <w:b/>
        <w:bCs/>
        <w:sz w:val="21"/>
      </w:rPr>
    </w:lvl>
    <w:lvl w:ilvl="2">
      <w:start w:val="1"/>
      <w:numFmt w:val="decimal"/>
      <w:lvlText w:val="%1.%2.%3"/>
      <w:lvlJc w:val="left"/>
      <w:pPr>
        <w:ind w:left="720" w:hanging="720"/>
      </w:pPr>
      <w:rPr>
        <w:rFonts w:ascii="Arial" w:hAnsi="Arial" w:cs="Arial" w:hint="default"/>
        <w:sz w:val="21"/>
      </w:rPr>
    </w:lvl>
    <w:lvl w:ilvl="3">
      <w:start w:val="1"/>
      <w:numFmt w:val="decimal"/>
      <w:lvlText w:val="%1.%2.%3.%4"/>
      <w:lvlJc w:val="left"/>
      <w:pPr>
        <w:ind w:left="720" w:hanging="720"/>
      </w:pPr>
      <w:rPr>
        <w:rFonts w:ascii="Arial" w:hAnsi="Arial" w:cs="Arial" w:hint="default"/>
        <w:sz w:val="21"/>
      </w:rPr>
    </w:lvl>
    <w:lvl w:ilvl="4">
      <w:start w:val="1"/>
      <w:numFmt w:val="decimalZero"/>
      <w:lvlText w:val="%1.%2.%3.%4.%5"/>
      <w:lvlJc w:val="left"/>
      <w:pPr>
        <w:ind w:left="1080" w:hanging="1080"/>
      </w:pPr>
      <w:rPr>
        <w:rFonts w:ascii="Arial" w:hAnsi="Arial" w:cs="Arial" w:hint="default"/>
        <w:sz w:val="21"/>
      </w:rPr>
    </w:lvl>
    <w:lvl w:ilvl="5">
      <w:start w:val="1"/>
      <w:numFmt w:val="decimal"/>
      <w:lvlText w:val="%1.%2.%3.%4.%5.%6"/>
      <w:lvlJc w:val="left"/>
      <w:pPr>
        <w:ind w:left="1080" w:hanging="1080"/>
      </w:pPr>
      <w:rPr>
        <w:rFonts w:ascii="Arial" w:hAnsi="Arial" w:cs="Arial" w:hint="default"/>
        <w:sz w:val="21"/>
      </w:rPr>
    </w:lvl>
    <w:lvl w:ilvl="6">
      <w:start w:val="1"/>
      <w:numFmt w:val="decimal"/>
      <w:lvlText w:val="%1.%2.%3.%4.%5.%6.%7"/>
      <w:lvlJc w:val="left"/>
      <w:pPr>
        <w:ind w:left="1440" w:hanging="1440"/>
      </w:pPr>
      <w:rPr>
        <w:rFonts w:ascii="Arial" w:hAnsi="Arial" w:cs="Arial" w:hint="default"/>
        <w:sz w:val="21"/>
      </w:rPr>
    </w:lvl>
    <w:lvl w:ilvl="7">
      <w:start w:val="1"/>
      <w:numFmt w:val="decimal"/>
      <w:lvlText w:val="%1.%2.%3.%4.%5.%6.%7.%8"/>
      <w:lvlJc w:val="left"/>
      <w:pPr>
        <w:ind w:left="1440" w:hanging="1440"/>
      </w:pPr>
      <w:rPr>
        <w:rFonts w:ascii="Arial" w:hAnsi="Arial" w:cs="Arial" w:hint="default"/>
        <w:sz w:val="21"/>
      </w:rPr>
    </w:lvl>
    <w:lvl w:ilvl="8">
      <w:start w:val="1"/>
      <w:numFmt w:val="decimal"/>
      <w:lvlText w:val="%1.%2.%3.%4.%5.%6.%7.%8.%9"/>
      <w:lvlJc w:val="left"/>
      <w:pPr>
        <w:ind w:left="1440" w:hanging="1440"/>
      </w:pPr>
      <w:rPr>
        <w:rFonts w:ascii="Arial" w:hAnsi="Arial" w:cs="Arial" w:hint="default"/>
        <w:sz w:val="21"/>
      </w:rPr>
    </w:lvl>
  </w:abstractNum>
  <w:abstractNum w:abstractNumId="37" w15:restartNumberingAfterBreak="0">
    <w:nsid w:val="34E629D3"/>
    <w:multiLevelType w:val="multilevel"/>
    <w:tmpl w:val="36F21C85"/>
    <w:lvl w:ilvl="0">
      <w:start w:val="1"/>
      <w:numFmt w:val="lowerLetter"/>
      <w:lvlText w:val="%1."/>
      <w:lvlJc w:val="left"/>
      <w:pPr>
        <w:ind w:left="1512" w:hanging="360"/>
      </w:pPr>
    </w:lvl>
    <w:lvl w:ilvl="1">
      <w:start w:val="1"/>
      <w:numFmt w:val="lowerLetter"/>
      <w:lvlText w:val="%2."/>
      <w:lvlJc w:val="left"/>
      <w:pPr>
        <w:ind w:left="2232" w:hanging="360"/>
      </w:pPr>
    </w:lvl>
    <w:lvl w:ilvl="2">
      <w:start w:val="1"/>
      <w:numFmt w:val="lowerRoman"/>
      <w:lvlText w:val="%3."/>
      <w:lvlJc w:val="right"/>
      <w:pPr>
        <w:ind w:left="2952" w:hanging="180"/>
      </w:pPr>
    </w:lvl>
    <w:lvl w:ilvl="3">
      <w:start w:val="1"/>
      <w:numFmt w:val="decimal"/>
      <w:lvlText w:val="%4."/>
      <w:lvlJc w:val="left"/>
      <w:pPr>
        <w:ind w:left="3672" w:hanging="360"/>
      </w:pPr>
    </w:lvl>
    <w:lvl w:ilvl="4">
      <w:start w:val="1"/>
      <w:numFmt w:val="lowerLetter"/>
      <w:lvlText w:val="%5."/>
      <w:lvlJc w:val="left"/>
      <w:pPr>
        <w:ind w:left="4392" w:hanging="360"/>
      </w:pPr>
    </w:lvl>
    <w:lvl w:ilvl="5">
      <w:start w:val="1"/>
      <w:numFmt w:val="lowerRoman"/>
      <w:lvlText w:val="%6."/>
      <w:lvlJc w:val="right"/>
      <w:pPr>
        <w:ind w:left="5112" w:hanging="180"/>
      </w:pPr>
    </w:lvl>
    <w:lvl w:ilvl="6">
      <w:start w:val="1"/>
      <w:numFmt w:val="decimal"/>
      <w:lvlText w:val="%7."/>
      <w:lvlJc w:val="left"/>
      <w:pPr>
        <w:ind w:left="5832" w:hanging="360"/>
      </w:pPr>
    </w:lvl>
    <w:lvl w:ilvl="7">
      <w:start w:val="1"/>
      <w:numFmt w:val="lowerLetter"/>
      <w:lvlText w:val="%8."/>
      <w:lvlJc w:val="left"/>
      <w:pPr>
        <w:ind w:left="6552" w:hanging="360"/>
      </w:pPr>
    </w:lvl>
    <w:lvl w:ilvl="8">
      <w:start w:val="1"/>
      <w:numFmt w:val="lowerRoman"/>
      <w:lvlText w:val="%9."/>
      <w:lvlJc w:val="right"/>
      <w:pPr>
        <w:ind w:left="7272" w:hanging="180"/>
      </w:pPr>
    </w:lvl>
  </w:abstractNum>
  <w:abstractNum w:abstractNumId="38" w15:restartNumberingAfterBreak="0">
    <w:nsid w:val="360E6532"/>
    <w:multiLevelType w:val="hybridMultilevel"/>
    <w:tmpl w:val="D43C882A"/>
    <w:lvl w:ilvl="0" w:tplc="04160017">
      <w:start w:val="1"/>
      <w:numFmt w:val="lowerLetter"/>
      <w:lvlText w:val="%1)"/>
      <w:lvlJc w:val="left"/>
      <w:pPr>
        <w:ind w:left="1797" w:hanging="360"/>
      </w:pPr>
    </w:lvl>
    <w:lvl w:ilvl="1" w:tplc="04160019" w:tentative="1">
      <w:start w:val="1"/>
      <w:numFmt w:val="lowerLetter"/>
      <w:lvlText w:val="%2."/>
      <w:lvlJc w:val="left"/>
      <w:pPr>
        <w:ind w:left="2517" w:hanging="360"/>
      </w:pPr>
    </w:lvl>
    <w:lvl w:ilvl="2" w:tplc="0416001B" w:tentative="1">
      <w:start w:val="1"/>
      <w:numFmt w:val="lowerRoman"/>
      <w:lvlText w:val="%3."/>
      <w:lvlJc w:val="right"/>
      <w:pPr>
        <w:ind w:left="3237" w:hanging="180"/>
      </w:pPr>
    </w:lvl>
    <w:lvl w:ilvl="3" w:tplc="0416000F" w:tentative="1">
      <w:start w:val="1"/>
      <w:numFmt w:val="decimal"/>
      <w:lvlText w:val="%4."/>
      <w:lvlJc w:val="left"/>
      <w:pPr>
        <w:ind w:left="3957" w:hanging="360"/>
      </w:pPr>
    </w:lvl>
    <w:lvl w:ilvl="4" w:tplc="04160019" w:tentative="1">
      <w:start w:val="1"/>
      <w:numFmt w:val="lowerLetter"/>
      <w:lvlText w:val="%5."/>
      <w:lvlJc w:val="left"/>
      <w:pPr>
        <w:ind w:left="4677" w:hanging="360"/>
      </w:pPr>
    </w:lvl>
    <w:lvl w:ilvl="5" w:tplc="0416001B" w:tentative="1">
      <w:start w:val="1"/>
      <w:numFmt w:val="lowerRoman"/>
      <w:lvlText w:val="%6."/>
      <w:lvlJc w:val="right"/>
      <w:pPr>
        <w:ind w:left="5397" w:hanging="180"/>
      </w:pPr>
    </w:lvl>
    <w:lvl w:ilvl="6" w:tplc="0416000F" w:tentative="1">
      <w:start w:val="1"/>
      <w:numFmt w:val="decimal"/>
      <w:lvlText w:val="%7."/>
      <w:lvlJc w:val="left"/>
      <w:pPr>
        <w:ind w:left="6117" w:hanging="360"/>
      </w:pPr>
    </w:lvl>
    <w:lvl w:ilvl="7" w:tplc="04160019" w:tentative="1">
      <w:start w:val="1"/>
      <w:numFmt w:val="lowerLetter"/>
      <w:lvlText w:val="%8."/>
      <w:lvlJc w:val="left"/>
      <w:pPr>
        <w:ind w:left="6837" w:hanging="360"/>
      </w:pPr>
    </w:lvl>
    <w:lvl w:ilvl="8" w:tplc="0416001B" w:tentative="1">
      <w:start w:val="1"/>
      <w:numFmt w:val="lowerRoman"/>
      <w:lvlText w:val="%9."/>
      <w:lvlJc w:val="right"/>
      <w:pPr>
        <w:ind w:left="7557" w:hanging="180"/>
      </w:pPr>
    </w:lvl>
  </w:abstractNum>
  <w:abstractNum w:abstractNumId="39" w15:restartNumberingAfterBreak="0">
    <w:nsid w:val="36F21C85"/>
    <w:multiLevelType w:val="multilevel"/>
    <w:tmpl w:val="36F21C85"/>
    <w:lvl w:ilvl="0">
      <w:start w:val="1"/>
      <w:numFmt w:val="lowerLetter"/>
      <w:lvlText w:val="%1."/>
      <w:lvlJc w:val="left"/>
      <w:pPr>
        <w:ind w:left="1512" w:hanging="360"/>
      </w:pPr>
    </w:lvl>
    <w:lvl w:ilvl="1">
      <w:start w:val="1"/>
      <w:numFmt w:val="lowerLetter"/>
      <w:lvlText w:val="%2."/>
      <w:lvlJc w:val="left"/>
      <w:pPr>
        <w:ind w:left="2232" w:hanging="360"/>
      </w:pPr>
    </w:lvl>
    <w:lvl w:ilvl="2">
      <w:start w:val="1"/>
      <w:numFmt w:val="lowerRoman"/>
      <w:lvlText w:val="%3."/>
      <w:lvlJc w:val="right"/>
      <w:pPr>
        <w:ind w:left="2952" w:hanging="180"/>
      </w:pPr>
    </w:lvl>
    <w:lvl w:ilvl="3">
      <w:start w:val="1"/>
      <w:numFmt w:val="decimal"/>
      <w:lvlText w:val="%4."/>
      <w:lvlJc w:val="left"/>
      <w:pPr>
        <w:ind w:left="3672" w:hanging="360"/>
      </w:pPr>
    </w:lvl>
    <w:lvl w:ilvl="4">
      <w:start w:val="1"/>
      <w:numFmt w:val="lowerLetter"/>
      <w:lvlText w:val="%5."/>
      <w:lvlJc w:val="left"/>
      <w:pPr>
        <w:ind w:left="4392" w:hanging="360"/>
      </w:pPr>
    </w:lvl>
    <w:lvl w:ilvl="5">
      <w:start w:val="1"/>
      <w:numFmt w:val="lowerRoman"/>
      <w:lvlText w:val="%6."/>
      <w:lvlJc w:val="right"/>
      <w:pPr>
        <w:ind w:left="5112" w:hanging="180"/>
      </w:pPr>
    </w:lvl>
    <w:lvl w:ilvl="6">
      <w:start w:val="1"/>
      <w:numFmt w:val="decimal"/>
      <w:lvlText w:val="%7."/>
      <w:lvlJc w:val="left"/>
      <w:pPr>
        <w:ind w:left="5832" w:hanging="360"/>
      </w:pPr>
    </w:lvl>
    <w:lvl w:ilvl="7">
      <w:start w:val="1"/>
      <w:numFmt w:val="lowerLetter"/>
      <w:lvlText w:val="%8."/>
      <w:lvlJc w:val="left"/>
      <w:pPr>
        <w:ind w:left="6552" w:hanging="360"/>
      </w:pPr>
    </w:lvl>
    <w:lvl w:ilvl="8">
      <w:start w:val="1"/>
      <w:numFmt w:val="lowerRoman"/>
      <w:lvlText w:val="%9."/>
      <w:lvlJc w:val="right"/>
      <w:pPr>
        <w:ind w:left="7272" w:hanging="180"/>
      </w:pPr>
    </w:lvl>
  </w:abstractNum>
  <w:abstractNum w:abstractNumId="40" w15:restartNumberingAfterBreak="0">
    <w:nsid w:val="37B71C04"/>
    <w:multiLevelType w:val="hybridMultilevel"/>
    <w:tmpl w:val="E01C3BD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38490C5E"/>
    <w:multiLevelType w:val="multilevel"/>
    <w:tmpl w:val="38490C5E"/>
    <w:lvl w:ilvl="0">
      <w:start w:val="1"/>
      <w:numFmt w:val="bullet"/>
      <w:lvlText w:val=""/>
      <w:lvlJc w:val="left"/>
      <w:pPr>
        <w:ind w:left="2768" w:hanging="360"/>
      </w:pPr>
      <w:rPr>
        <w:rFonts w:ascii="Symbol" w:hAnsi="Symbol" w:hint="default"/>
      </w:rPr>
    </w:lvl>
    <w:lvl w:ilvl="1">
      <w:start w:val="1"/>
      <w:numFmt w:val="bullet"/>
      <w:lvlText w:val="o"/>
      <w:lvlJc w:val="left"/>
      <w:pPr>
        <w:ind w:left="3488" w:hanging="360"/>
      </w:pPr>
      <w:rPr>
        <w:rFonts w:ascii="Courier New" w:hAnsi="Courier New" w:cs="Courier New" w:hint="default"/>
      </w:rPr>
    </w:lvl>
    <w:lvl w:ilvl="2">
      <w:start w:val="1"/>
      <w:numFmt w:val="bullet"/>
      <w:lvlText w:val=""/>
      <w:lvlJc w:val="left"/>
      <w:pPr>
        <w:ind w:left="4208" w:hanging="360"/>
      </w:pPr>
      <w:rPr>
        <w:rFonts w:ascii="Wingdings" w:hAnsi="Wingdings" w:hint="default"/>
      </w:rPr>
    </w:lvl>
    <w:lvl w:ilvl="3">
      <w:start w:val="1"/>
      <w:numFmt w:val="bullet"/>
      <w:lvlText w:val=""/>
      <w:lvlJc w:val="left"/>
      <w:pPr>
        <w:ind w:left="4928" w:hanging="360"/>
      </w:pPr>
      <w:rPr>
        <w:rFonts w:ascii="Symbol" w:hAnsi="Symbol" w:hint="default"/>
      </w:rPr>
    </w:lvl>
    <w:lvl w:ilvl="4">
      <w:start w:val="1"/>
      <w:numFmt w:val="bullet"/>
      <w:lvlText w:val="o"/>
      <w:lvlJc w:val="left"/>
      <w:pPr>
        <w:ind w:left="5648" w:hanging="360"/>
      </w:pPr>
      <w:rPr>
        <w:rFonts w:ascii="Courier New" w:hAnsi="Courier New" w:cs="Courier New" w:hint="default"/>
      </w:rPr>
    </w:lvl>
    <w:lvl w:ilvl="5">
      <w:start w:val="1"/>
      <w:numFmt w:val="bullet"/>
      <w:lvlText w:val=""/>
      <w:lvlJc w:val="left"/>
      <w:pPr>
        <w:ind w:left="6368" w:hanging="360"/>
      </w:pPr>
      <w:rPr>
        <w:rFonts w:ascii="Wingdings" w:hAnsi="Wingdings" w:hint="default"/>
      </w:rPr>
    </w:lvl>
    <w:lvl w:ilvl="6">
      <w:start w:val="1"/>
      <w:numFmt w:val="bullet"/>
      <w:lvlText w:val=""/>
      <w:lvlJc w:val="left"/>
      <w:pPr>
        <w:ind w:left="7088" w:hanging="360"/>
      </w:pPr>
      <w:rPr>
        <w:rFonts w:ascii="Symbol" w:hAnsi="Symbol" w:hint="default"/>
      </w:rPr>
    </w:lvl>
    <w:lvl w:ilvl="7">
      <w:start w:val="1"/>
      <w:numFmt w:val="bullet"/>
      <w:lvlText w:val="o"/>
      <w:lvlJc w:val="left"/>
      <w:pPr>
        <w:ind w:left="7808" w:hanging="360"/>
      </w:pPr>
      <w:rPr>
        <w:rFonts w:ascii="Courier New" w:hAnsi="Courier New" w:cs="Courier New" w:hint="default"/>
      </w:rPr>
    </w:lvl>
    <w:lvl w:ilvl="8">
      <w:start w:val="1"/>
      <w:numFmt w:val="bullet"/>
      <w:lvlText w:val=""/>
      <w:lvlJc w:val="left"/>
      <w:pPr>
        <w:ind w:left="8528" w:hanging="360"/>
      </w:pPr>
      <w:rPr>
        <w:rFonts w:ascii="Wingdings" w:hAnsi="Wingdings" w:hint="default"/>
      </w:rPr>
    </w:lvl>
  </w:abstractNum>
  <w:abstractNum w:abstractNumId="42" w15:restartNumberingAfterBreak="0">
    <w:nsid w:val="386007DF"/>
    <w:multiLevelType w:val="multilevel"/>
    <w:tmpl w:val="4EAA4BA6"/>
    <w:lvl w:ilvl="0">
      <w:start w:val="1"/>
      <w:numFmt w:val="upperRoman"/>
      <w:lvlText w:val="%1."/>
      <w:lvlJc w:val="left"/>
      <w:pPr>
        <w:tabs>
          <w:tab w:val="num" w:pos="0"/>
        </w:tabs>
        <w:ind w:left="1797" w:hanging="720"/>
      </w:pPr>
    </w:lvl>
    <w:lvl w:ilvl="1">
      <w:start w:val="1"/>
      <w:numFmt w:val="lowerLetter"/>
      <w:lvlText w:val="%2."/>
      <w:lvlJc w:val="left"/>
      <w:pPr>
        <w:tabs>
          <w:tab w:val="num" w:pos="0"/>
        </w:tabs>
        <w:ind w:left="2157" w:hanging="360"/>
      </w:pPr>
    </w:lvl>
    <w:lvl w:ilvl="2">
      <w:start w:val="1"/>
      <w:numFmt w:val="lowerRoman"/>
      <w:lvlText w:val="%3."/>
      <w:lvlJc w:val="right"/>
      <w:pPr>
        <w:tabs>
          <w:tab w:val="num" w:pos="0"/>
        </w:tabs>
        <w:ind w:left="2877" w:hanging="180"/>
      </w:pPr>
    </w:lvl>
    <w:lvl w:ilvl="3">
      <w:start w:val="1"/>
      <w:numFmt w:val="decimal"/>
      <w:lvlText w:val="%4."/>
      <w:lvlJc w:val="left"/>
      <w:pPr>
        <w:tabs>
          <w:tab w:val="num" w:pos="0"/>
        </w:tabs>
        <w:ind w:left="3597" w:hanging="360"/>
      </w:pPr>
    </w:lvl>
    <w:lvl w:ilvl="4">
      <w:start w:val="1"/>
      <w:numFmt w:val="lowerLetter"/>
      <w:lvlText w:val="%5."/>
      <w:lvlJc w:val="left"/>
      <w:pPr>
        <w:tabs>
          <w:tab w:val="num" w:pos="0"/>
        </w:tabs>
        <w:ind w:left="4317" w:hanging="360"/>
      </w:pPr>
    </w:lvl>
    <w:lvl w:ilvl="5">
      <w:start w:val="1"/>
      <w:numFmt w:val="lowerRoman"/>
      <w:lvlText w:val="%6."/>
      <w:lvlJc w:val="right"/>
      <w:pPr>
        <w:tabs>
          <w:tab w:val="num" w:pos="0"/>
        </w:tabs>
        <w:ind w:left="5037" w:hanging="180"/>
      </w:pPr>
    </w:lvl>
    <w:lvl w:ilvl="6">
      <w:start w:val="1"/>
      <w:numFmt w:val="decimal"/>
      <w:lvlText w:val="%7."/>
      <w:lvlJc w:val="left"/>
      <w:pPr>
        <w:tabs>
          <w:tab w:val="num" w:pos="0"/>
        </w:tabs>
        <w:ind w:left="5757" w:hanging="360"/>
      </w:pPr>
    </w:lvl>
    <w:lvl w:ilvl="7">
      <w:start w:val="1"/>
      <w:numFmt w:val="lowerLetter"/>
      <w:lvlText w:val="%8."/>
      <w:lvlJc w:val="left"/>
      <w:pPr>
        <w:tabs>
          <w:tab w:val="num" w:pos="0"/>
        </w:tabs>
        <w:ind w:left="6477" w:hanging="360"/>
      </w:pPr>
    </w:lvl>
    <w:lvl w:ilvl="8">
      <w:start w:val="1"/>
      <w:numFmt w:val="lowerRoman"/>
      <w:lvlText w:val="%9."/>
      <w:lvlJc w:val="right"/>
      <w:pPr>
        <w:tabs>
          <w:tab w:val="num" w:pos="0"/>
        </w:tabs>
        <w:ind w:left="7197" w:hanging="180"/>
      </w:pPr>
    </w:lvl>
  </w:abstractNum>
  <w:abstractNum w:abstractNumId="43" w15:restartNumberingAfterBreak="0">
    <w:nsid w:val="3B486943"/>
    <w:multiLevelType w:val="hybridMultilevel"/>
    <w:tmpl w:val="A15018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3E877506"/>
    <w:multiLevelType w:val="hybridMultilevel"/>
    <w:tmpl w:val="911671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3EF21B23"/>
    <w:multiLevelType w:val="multilevel"/>
    <w:tmpl w:val="F7D42298"/>
    <w:lvl w:ilvl="0">
      <w:start w:val="1"/>
      <w:numFmt w:val="decimal"/>
      <w:lvlText w:val="%1."/>
      <w:lvlJc w:val="left"/>
      <w:pPr>
        <w:tabs>
          <w:tab w:val="num" w:pos="720"/>
        </w:tabs>
        <w:ind w:left="720" w:hanging="360"/>
      </w:pPr>
      <w:rPr>
        <w:rFonts w:ascii="Arial" w:hAnsi="Arial" w:cs="Arial"/>
        <w:b/>
        <w:color w:val="000000"/>
        <w:sz w:val="21"/>
        <w:szCs w:val="21"/>
      </w:rPr>
    </w:lvl>
    <w:lvl w:ilvl="1">
      <w:start w:val="1"/>
      <w:numFmt w:val="decimal"/>
      <w:lvlText w:val="%1.%2."/>
      <w:lvlJc w:val="left"/>
      <w:pPr>
        <w:tabs>
          <w:tab w:val="num" w:pos="1070"/>
        </w:tabs>
        <w:ind w:left="1070" w:hanging="360"/>
      </w:pPr>
      <w:rPr>
        <w:rFonts w:ascii="Arial" w:hAnsi="Arial" w:cs="Arial"/>
        <w:b w:val="0"/>
        <w:bCs/>
        <w:color w:val="000000"/>
        <w:sz w:val="21"/>
        <w:szCs w:val="21"/>
      </w:rPr>
    </w:lvl>
    <w:lvl w:ilvl="2">
      <w:start w:val="1"/>
      <w:numFmt w:val="decimal"/>
      <w:pStyle w:val="Ttulo3"/>
      <w:lvlText w:val="%3."/>
      <w:lvlJc w:val="left"/>
      <w:pPr>
        <w:tabs>
          <w:tab w:val="num" w:pos="1440"/>
        </w:tabs>
        <w:ind w:left="1440" w:hanging="360"/>
      </w:pPr>
      <w:rPr>
        <w:rFonts w:ascii="Arial" w:hAnsi="Arial" w:cs="Arial"/>
        <w:b/>
        <w:color w:val="000000"/>
        <w:sz w:val="21"/>
        <w:szCs w:val="21"/>
      </w:rPr>
    </w:lvl>
    <w:lvl w:ilvl="3">
      <w:start w:val="1"/>
      <w:numFmt w:val="decimal"/>
      <w:lvlText w:val="%4."/>
      <w:lvlJc w:val="left"/>
      <w:pPr>
        <w:tabs>
          <w:tab w:val="num" w:pos="1800"/>
        </w:tabs>
        <w:ind w:left="1800" w:hanging="360"/>
      </w:pPr>
      <w:rPr>
        <w:rFonts w:ascii="Arial" w:hAnsi="Arial" w:cs="Arial"/>
        <w:b/>
        <w:color w:val="000000"/>
        <w:sz w:val="21"/>
        <w:szCs w:val="21"/>
      </w:rPr>
    </w:lvl>
    <w:lvl w:ilvl="4">
      <w:start w:val="1"/>
      <w:numFmt w:val="decimal"/>
      <w:lvlText w:val="%5."/>
      <w:lvlJc w:val="left"/>
      <w:pPr>
        <w:tabs>
          <w:tab w:val="num" w:pos="2160"/>
        </w:tabs>
        <w:ind w:left="2160" w:hanging="360"/>
      </w:pPr>
      <w:rPr>
        <w:rFonts w:ascii="Arial" w:hAnsi="Arial" w:cs="Arial"/>
        <w:b/>
        <w:color w:val="000000"/>
        <w:sz w:val="21"/>
        <w:szCs w:val="21"/>
      </w:rPr>
    </w:lvl>
    <w:lvl w:ilvl="5">
      <w:start w:val="1"/>
      <w:numFmt w:val="decimal"/>
      <w:lvlText w:val="%6."/>
      <w:lvlJc w:val="left"/>
      <w:pPr>
        <w:tabs>
          <w:tab w:val="num" w:pos="2520"/>
        </w:tabs>
        <w:ind w:left="2520" w:hanging="360"/>
      </w:pPr>
      <w:rPr>
        <w:rFonts w:ascii="Arial" w:hAnsi="Arial" w:cs="Arial"/>
        <w:b/>
        <w:color w:val="000000"/>
        <w:sz w:val="21"/>
        <w:szCs w:val="21"/>
      </w:rPr>
    </w:lvl>
    <w:lvl w:ilvl="6">
      <w:start w:val="1"/>
      <w:numFmt w:val="decimal"/>
      <w:lvlText w:val="%7."/>
      <w:lvlJc w:val="left"/>
      <w:pPr>
        <w:tabs>
          <w:tab w:val="num" w:pos="2880"/>
        </w:tabs>
        <w:ind w:left="2880" w:hanging="360"/>
      </w:pPr>
      <w:rPr>
        <w:rFonts w:ascii="Arial" w:hAnsi="Arial" w:cs="Arial"/>
        <w:b/>
        <w:color w:val="000000"/>
        <w:sz w:val="21"/>
        <w:szCs w:val="21"/>
      </w:rPr>
    </w:lvl>
    <w:lvl w:ilvl="7">
      <w:start w:val="1"/>
      <w:numFmt w:val="decimal"/>
      <w:lvlText w:val="%8."/>
      <w:lvlJc w:val="left"/>
      <w:pPr>
        <w:tabs>
          <w:tab w:val="num" w:pos="3240"/>
        </w:tabs>
        <w:ind w:left="3240" w:hanging="360"/>
      </w:pPr>
      <w:rPr>
        <w:rFonts w:ascii="Arial" w:hAnsi="Arial" w:cs="Arial"/>
        <w:b/>
        <w:color w:val="000000"/>
        <w:sz w:val="21"/>
        <w:szCs w:val="21"/>
      </w:rPr>
    </w:lvl>
    <w:lvl w:ilvl="8">
      <w:start w:val="1"/>
      <w:numFmt w:val="decimal"/>
      <w:pStyle w:val="Ttulo9"/>
      <w:lvlText w:val="%9."/>
      <w:lvlJc w:val="left"/>
      <w:pPr>
        <w:tabs>
          <w:tab w:val="num" w:pos="3600"/>
        </w:tabs>
        <w:ind w:left="3600" w:hanging="360"/>
      </w:pPr>
      <w:rPr>
        <w:rFonts w:ascii="Arial" w:hAnsi="Arial" w:cs="Arial"/>
        <w:b/>
        <w:color w:val="000000"/>
        <w:sz w:val="21"/>
        <w:szCs w:val="21"/>
      </w:rPr>
    </w:lvl>
  </w:abstractNum>
  <w:abstractNum w:abstractNumId="46" w15:restartNumberingAfterBreak="0">
    <w:nsid w:val="3FD17E05"/>
    <w:multiLevelType w:val="multilevel"/>
    <w:tmpl w:val="8DAA2052"/>
    <w:lvl w:ilvl="0">
      <w:start w:val="23"/>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Zero"/>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7" w15:restartNumberingAfterBreak="0">
    <w:nsid w:val="419E074F"/>
    <w:multiLevelType w:val="multilevel"/>
    <w:tmpl w:val="42681614"/>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42265F7C"/>
    <w:multiLevelType w:val="hybridMultilevel"/>
    <w:tmpl w:val="B85C3182"/>
    <w:lvl w:ilvl="0" w:tplc="EDE64C4E">
      <w:start w:val="1"/>
      <w:numFmt w:val="upperRoman"/>
      <w:lvlText w:val="%1-"/>
      <w:lvlJc w:val="left"/>
      <w:pPr>
        <w:ind w:left="1145" w:hanging="720"/>
      </w:pPr>
      <w:rPr>
        <w:rFonts w:hint="default"/>
        <w:b/>
      </w:r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49" w15:restartNumberingAfterBreak="0">
    <w:nsid w:val="4645137F"/>
    <w:multiLevelType w:val="multilevel"/>
    <w:tmpl w:val="2B0A64F6"/>
    <w:lvl w:ilvl="0">
      <w:start w:val="3"/>
      <w:numFmt w:val="upperRoman"/>
      <w:lvlText w:val="%1."/>
      <w:lvlJc w:val="left"/>
      <w:pPr>
        <w:tabs>
          <w:tab w:val="num" w:pos="0"/>
        </w:tabs>
        <w:ind w:left="1797" w:hanging="720"/>
      </w:pPr>
    </w:lvl>
    <w:lvl w:ilvl="1">
      <w:start w:val="1"/>
      <w:numFmt w:val="lowerLetter"/>
      <w:lvlText w:val="%2."/>
      <w:lvlJc w:val="left"/>
      <w:pPr>
        <w:tabs>
          <w:tab w:val="num" w:pos="0"/>
        </w:tabs>
        <w:ind w:left="2157" w:hanging="360"/>
      </w:pPr>
    </w:lvl>
    <w:lvl w:ilvl="2">
      <w:start w:val="1"/>
      <w:numFmt w:val="lowerRoman"/>
      <w:lvlText w:val="%3."/>
      <w:lvlJc w:val="right"/>
      <w:pPr>
        <w:tabs>
          <w:tab w:val="num" w:pos="0"/>
        </w:tabs>
        <w:ind w:left="2877" w:hanging="180"/>
      </w:pPr>
    </w:lvl>
    <w:lvl w:ilvl="3">
      <w:start w:val="1"/>
      <w:numFmt w:val="decimal"/>
      <w:lvlText w:val="%4."/>
      <w:lvlJc w:val="left"/>
      <w:pPr>
        <w:tabs>
          <w:tab w:val="num" w:pos="0"/>
        </w:tabs>
        <w:ind w:left="3597" w:hanging="360"/>
      </w:pPr>
    </w:lvl>
    <w:lvl w:ilvl="4">
      <w:start w:val="1"/>
      <w:numFmt w:val="lowerLetter"/>
      <w:lvlText w:val="%5."/>
      <w:lvlJc w:val="left"/>
      <w:pPr>
        <w:tabs>
          <w:tab w:val="num" w:pos="0"/>
        </w:tabs>
        <w:ind w:left="4317" w:hanging="360"/>
      </w:pPr>
    </w:lvl>
    <w:lvl w:ilvl="5">
      <w:start w:val="1"/>
      <w:numFmt w:val="lowerRoman"/>
      <w:lvlText w:val="%6."/>
      <w:lvlJc w:val="right"/>
      <w:pPr>
        <w:tabs>
          <w:tab w:val="num" w:pos="0"/>
        </w:tabs>
        <w:ind w:left="5037" w:hanging="180"/>
      </w:pPr>
    </w:lvl>
    <w:lvl w:ilvl="6">
      <w:start w:val="1"/>
      <w:numFmt w:val="decimal"/>
      <w:lvlText w:val="%7."/>
      <w:lvlJc w:val="left"/>
      <w:pPr>
        <w:tabs>
          <w:tab w:val="num" w:pos="0"/>
        </w:tabs>
        <w:ind w:left="5757" w:hanging="360"/>
      </w:pPr>
    </w:lvl>
    <w:lvl w:ilvl="7">
      <w:start w:val="1"/>
      <w:numFmt w:val="lowerLetter"/>
      <w:lvlText w:val="%8."/>
      <w:lvlJc w:val="left"/>
      <w:pPr>
        <w:tabs>
          <w:tab w:val="num" w:pos="0"/>
        </w:tabs>
        <w:ind w:left="6477" w:hanging="360"/>
      </w:pPr>
    </w:lvl>
    <w:lvl w:ilvl="8">
      <w:start w:val="1"/>
      <w:numFmt w:val="lowerRoman"/>
      <w:lvlText w:val="%9."/>
      <w:lvlJc w:val="right"/>
      <w:pPr>
        <w:tabs>
          <w:tab w:val="num" w:pos="0"/>
        </w:tabs>
        <w:ind w:left="7197" w:hanging="180"/>
      </w:pPr>
    </w:lvl>
  </w:abstractNum>
  <w:abstractNum w:abstractNumId="50" w15:restartNumberingAfterBreak="0">
    <w:nsid w:val="4720487D"/>
    <w:multiLevelType w:val="multilevel"/>
    <w:tmpl w:val="306646C6"/>
    <w:lvl w:ilvl="0">
      <w:start w:val="24"/>
      <w:numFmt w:val="decimal"/>
      <w:lvlText w:val="%1"/>
      <w:lvlJc w:val="left"/>
      <w:pPr>
        <w:ind w:left="420" w:hanging="420"/>
      </w:pPr>
      <w:rPr>
        <w:rFonts w:hint="default"/>
        <w:sz w:val="21"/>
      </w:rPr>
    </w:lvl>
    <w:lvl w:ilvl="1">
      <w:start w:val="1"/>
      <w:numFmt w:val="decimal"/>
      <w:lvlText w:val="%1.%2"/>
      <w:lvlJc w:val="left"/>
      <w:pPr>
        <w:ind w:left="420" w:hanging="420"/>
      </w:pPr>
      <w:rPr>
        <w:rFonts w:hint="default"/>
        <w:sz w:val="21"/>
      </w:rPr>
    </w:lvl>
    <w:lvl w:ilvl="2">
      <w:start w:val="1"/>
      <w:numFmt w:val="decimal"/>
      <w:lvlText w:val="%1.%2.%3"/>
      <w:lvlJc w:val="left"/>
      <w:pPr>
        <w:ind w:left="720" w:hanging="720"/>
      </w:pPr>
      <w:rPr>
        <w:rFonts w:hint="default"/>
        <w:sz w:val="21"/>
      </w:rPr>
    </w:lvl>
    <w:lvl w:ilvl="3">
      <w:start w:val="1"/>
      <w:numFmt w:val="decimal"/>
      <w:lvlText w:val="%1.%2.%3.%4"/>
      <w:lvlJc w:val="left"/>
      <w:pPr>
        <w:ind w:left="1080" w:hanging="1080"/>
      </w:pPr>
      <w:rPr>
        <w:rFonts w:hint="default"/>
        <w:sz w:val="21"/>
      </w:rPr>
    </w:lvl>
    <w:lvl w:ilvl="4">
      <w:start w:val="1"/>
      <w:numFmt w:val="decimalZero"/>
      <w:lvlText w:val="%1.%2.%3.%4.%5"/>
      <w:lvlJc w:val="left"/>
      <w:pPr>
        <w:ind w:left="1080" w:hanging="1080"/>
      </w:pPr>
      <w:rPr>
        <w:rFonts w:hint="default"/>
        <w:sz w:val="21"/>
      </w:rPr>
    </w:lvl>
    <w:lvl w:ilvl="5">
      <w:start w:val="1"/>
      <w:numFmt w:val="decimal"/>
      <w:lvlText w:val="%1.%2.%3.%4.%5.%6"/>
      <w:lvlJc w:val="left"/>
      <w:pPr>
        <w:ind w:left="1440" w:hanging="1440"/>
      </w:pPr>
      <w:rPr>
        <w:rFonts w:hint="default"/>
        <w:sz w:val="21"/>
      </w:rPr>
    </w:lvl>
    <w:lvl w:ilvl="6">
      <w:start w:val="1"/>
      <w:numFmt w:val="decimal"/>
      <w:lvlText w:val="%1.%2.%3.%4.%5.%6.%7"/>
      <w:lvlJc w:val="left"/>
      <w:pPr>
        <w:ind w:left="1440" w:hanging="1440"/>
      </w:pPr>
      <w:rPr>
        <w:rFonts w:hint="default"/>
        <w:sz w:val="21"/>
      </w:rPr>
    </w:lvl>
    <w:lvl w:ilvl="7">
      <w:start w:val="1"/>
      <w:numFmt w:val="decimal"/>
      <w:lvlText w:val="%1.%2.%3.%4.%5.%6.%7.%8"/>
      <w:lvlJc w:val="left"/>
      <w:pPr>
        <w:ind w:left="1800" w:hanging="1800"/>
      </w:pPr>
      <w:rPr>
        <w:rFonts w:hint="default"/>
        <w:sz w:val="21"/>
      </w:rPr>
    </w:lvl>
    <w:lvl w:ilvl="8">
      <w:start w:val="1"/>
      <w:numFmt w:val="decimal"/>
      <w:lvlText w:val="%1.%2.%3.%4.%5.%6.%7.%8.%9"/>
      <w:lvlJc w:val="left"/>
      <w:pPr>
        <w:ind w:left="1800" w:hanging="1800"/>
      </w:pPr>
      <w:rPr>
        <w:rFonts w:hint="default"/>
        <w:sz w:val="21"/>
      </w:rPr>
    </w:lvl>
  </w:abstractNum>
  <w:abstractNum w:abstractNumId="51" w15:restartNumberingAfterBreak="0">
    <w:nsid w:val="475B39FE"/>
    <w:multiLevelType w:val="hybridMultilevel"/>
    <w:tmpl w:val="6FE66CA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48052EEC"/>
    <w:multiLevelType w:val="hybridMultilevel"/>
    <w:tmpl w:val="A692A414"/>
    <w:lvl w:ilvl="0" w:tplc="04160001">
      <w:start w:val="1"/>
      <w:numFmt w:val="bullet"/>
      <w:lvlText w:val=""/>
      <w:lvlJc w:val="left"/>
      <w:pPr>
        <w:ind w:left="840" w:hanging="360"/>
      </w:pPr>
      <w:rPr>
        <w:rFonts w:ascii="Symbol" w:hAnsi="Symbol" w:hint="default"/>
      </w:rPr>
    </w:lvl>
    <w:lvl w:ilvl="1" w:tplc="04160003" w:tentative="1">
      <w:start w:val="1"/>
      <w:numFmt w:val="bullet"/>
      <w:lvlText w:val="o"/>
      <w:lvlJc w:val="left"/>
      <w:pPr>
        <w:ind w:left="1560" w:hanging="360"/>
      </w:pPr>
      <w:rPr>
        <w:rFonts w:ascii="Courier New" w:hAnsi="Courier New" w:cs="Courier New" w:hint="default"/>
      </w:rPr>
    </w:lvl>
    <w:lvl w:ilvl="2" w:tplc="04160005" w:tentative="1">
      <w:start w:val="1"/>
      <w:numFmt w:val="bullet"/>
      <w:lvlText w:val=""/>
      <w:lvlJc w:val="left"/>
      <w:pPr>
        <w:ind w:left="2280" w:hanging="360"/>
      </w:pPr>
      <w:rPr>
        <w:rFonts w:ascii="Wingdings" w:hAnsi="Wingdings" w:hint="default"/>
      </w:rPr>
    </w:lvl>
    <w:lvl w:ilvl="3" w:tplc="04160001" w:tentative="1">
      <w:start w:val="1"/>
      <w:numFmt w:val="bullet"/>
      <w:lvlText w:val=""/>
      <w:lvlJc w:val="left"/>
      <w:pPr>
        <w:ind w:left="3000" w:hanging="360"/>
      </w:pPr>
      <w:rPr>
        <w:rFonts w:ascii="Symbol" w:hAnsi="Symbol" w:hint="default"/>
      </w:rPr>
    </w:lvl>
    <w:lvl w:ilvl="4" w:tplc="04160003" w:tentative="1">
      <w:start w:val="1"/>
      <w:numFmt w:val="bullet"/>
      <w:lvlText w:val="o"/>
      <w:lvlJc w:val="left"/>
      <w:pPr>
        <w:ind w:left="3720" w:hanging="360"/>
      </w:pPr>
      <w:rPr>
        <w:rFonts w:ascii="Courier New" w:hAnsi="Courier New" w:cs="Courier New" w:hint="default"/>
      </w:rPr>
    </w:lvl>
    <w:lvl w:ilvl="5" w:tplc="04160005" w:tentative="1">
      <w:start w:val="1"/>
      <w:numFmt w:val="bullet"/>
      <w:lvlText w:val=""/>
      <w:lvlJc w:val="left"/>
      <w:pPr>
        <w:ind w:left="4440" w:hanging="360"/>
      </w:pPr>
      <w:rPr>
        <w:rFonts w:ascii="Wingdings" w:hAnsi="Wingdings" w:hint="default"/>
      </w:rPr>
    </w:lvl>
    <w:lvl w:ilvl="6" w:tplc="04160001" w:tentative="1">
      <w:start w:val="1"/>
      <w:numFmt w:val="bullet"/>
      <w:lvlText w:val=""/>
      <w:lvlJc w:val="left"/>
      <w:pPr>
        <w:ind w:left="5160" w:hanging="360"/>
      </w:pPr>
      <w:rPr>
        <w:rFonts w:ascii="Symbol" w:hAnsi="Symbol" w:hint="default"/>
      </w:rPr>
    </w:lvl>
    <w:lvl w:ilvl="7" w:tplc="04160003" w:tentative="1">
      <w:start w:val="1"/>
      <w:numFmt w:val="bullet"/>
      <w:lvlText w:val="o"/>
      <w:lvlJc w:val="left"/>
      <w:pPr>
        <w:ind w:left="5880" w:hanging="360"/>
      </w:pPr>
      <w:rPr>
        <w:rFonts w:ascii="Courier New" w:hAnsi="Courier New" w:cs="Courier New" w:hint="default"/>
      </w:rPr>
    </w:lvl>
    <w:lvl w:ilvl="8" w:tplc="04160005" w:tentative="1">
      <w:start w:val="1"/>
      <w:numFmt w:val="bullet"/>
      <w:lvlText w:val=""/>
      <w:lvlJc w:val="left"/>
      <w:pPr>
        <w:ind w:left="6600" w:hanging="360"/>
      </w:pPr>
      <w:rPr>
        <w:rFonts w:ascii="Wingdings" w:hAnsi="Wingdings" w:hint="default"/>
      </w:rPr>
    </w:lvl>
  </w:abstractNum>
  <w:abstractNum w:abstractNumId="53" w15:restartNumberingAfterBreak="0">
    <w:nsid w:val="4B4F6751"/>
    <w:multiLevelType w:val="multilevel"/>
    <w:tmpl w:val="6AE0B092"/>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51432B58"/>
    <w:multiLevelType w:val="multilevel"/>
    <w:tmpl w:val="321CDE54"/>
    <w:lvl w:ilvl="0">
      <w:start w:val="33"/>
      <w:numFmt w:val="decimal"/>
      <w:lvlText w:val="%1"/>
      <w:lvlJc w:val="left"/>
      <w:pPr>
        <w:ind w:left="420" w:hanging="420"/>
      </w:pPr>
      <w:rPr>
        <w:rFonts w:hint="default"/>
      </w:rPr>
    </w:lvl>
    <w:lvl w:ilvl="1">
      <w:start w:val="1"/>
      <w:numFmt w:val="decimal"/>
      <w:lvlText w:val="%1.%2"/>
      <w:lvlJc w:val="left"/>
      <w:pPr>
        <w:ind w:left="420" w:hanging="4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52717077"/>
    <w:multiLevelType w:val="hybridMultilevel"/>
    <w:tmpl w:val="30D84510"/>
    <w:lvl w:ilvl="0" w:tplc="F51E3DF4">
      <w:start w:val="1"/>
      <w:numFmt w:val="lowerLetter"/>
      <w:lvlText w:val="%1)"/>
      <w:lvlJc w:val="left"/>
      <w:pPr>
        <w:ind w:left="720" w:hanging="360"/>
      </w:pPr>
      <w:rPr>
        <w:rFonts w:ascii="Arial" w:eastAsia="Times New Roman" w:hAnsi="Arial" w:cs="Arial"/>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53C75178"/>
    <w:multiLevelType w:val="multilevel"/>
    <w:tmpl w:val="40C8B73C"/>
    <w:lvl w:ilvl="0">
      <w:start w:val="16"/>
      <w:numFmt w:val="decimal"/>
      <w:lvlText w:val="%1"/>
      <w:lvlJc w:val="left"/>
      <w:pPr>
        <w:ind w:left="420" w:hanging="420"/>
      </w:pPr>
      <w:rPr>
        <w:rFonts w:ascii="Arial" w:hAnsi="Arial" w:cs="Arial" w:hint="default"/>
        <w:color w:val="000000"/>
        <w:sz w:val="21"/>
      </w:rPr>
    </w:lvl>
    <w:lvl w:ilvl="1">
      <w:start w:val="1"/>
      <w:numFmt w:val="decimal"/>
      <w:lvlText w:val="%1.%2"/>
      <w:lvlJc w:val="left"/>
      <w:pPr>
        <w:ind w:left="420" w:hanging="420"/>
      </w:pPr>
      <w:rPr>
        <w:rFonts w:ascii="Arial" w:hAnsi="Arial" w:cs="Arial" w:hint="default"/>
        <w:color w:val="000000"/>
        <w:sz w:val="21"/>
      </w:rPr>
    </w:lvl>
    <w:lvl w:ilvl="2">
      <w:start w:val="1"/>
      <w:numFmt w:val="decimal"/>
      <w:lvlText w:val="%1.%2.%3"/>
      <w:lvlJc w:val="left"/>
      <w:pPr>
        <w:ind w:left="720" w:hanging="720"/>
      </w:pPr>
      <w:rPr>
        <w:rFonts w:ascii="Arial" w:hAnsi="Arial" w:cs="Arial" w:hint="default"/>
        <w:color w:val="000000"/>
        <w:sz w:val="21"/>
      </w:rPr>
    </w:lvl>
    <w:lvl w:ilvl="3">
      <w:start w:val="1"/>
      <w:numFmt w:val="decimal"/>
      <w:lvlText w:val="%1.%2.%3.%4"/>
      <w:lvlJc w:val="left"/>
      <w:pPr>
        <w:ind w:left="720" w:hanging="720"/>
      </w:pPr>
      <w:rPr>
        <w:rFonts w:ascii="Arial" w:hAnsi="Arial" w:cs="Arial" w:hint="default"/>
        <w:color w:val="000000"/>
        <w:sz w:val="21"/>
      </w:rPr>
    </w:lvl>
    <w:lvl w:ilvl="4">
      <w:start w:val="1"/>
      <w:numFmt w:val="decimalZero"/>
      <w:lvlText w:val="%1.%2.%3.%4.%5"/>
      <w:lvlJc w:val="left"/>
      <w:pPr>
        <w:ind w:left="1080" w:hanging="1080"/>
      </w:pPr>
      <w:rPr>
        <w:rFonts w:ascii="Arial" w:hAnsi="Arial" w:cs="Arial" w:hint="default"/>
        <w:color w:val="000000"/>
        <w:sz w:val="21"/>
      </w:rPr>
    </w:lvl>
    <w:lvl w:ilvl="5">
      <w:start w:val="1"/>
      <w:numFmt w:val="decimal"/>
      <w:lvlText w:val="%1.%2.%3.%4.%5.%6"/>
      <w:lvlJc w:val="left"/>
      <w:pPr>
        <w:ind w:left="1080" w:hanging="1080"/>
      </w:pPr>
      <w:rPr>
        <w:rFonts w:ascii="Arial" w:hAnsi="Arial" w:cs="Arial" w:hint="default"/>
        <w:color w:val="000000"/>
        <w:sz w:val="21"/>
      </w:rPr>
    </w:lvl>
    <w:lvl w:ilvl="6">
      <w:start w:val="1"/>
      <w:numFmt w:val="decimal"/>
      <w:lvlText w:val="%1.%2.%3.%4.%5.%6.%7"/>
      <w:lvlJc w:val="left"/>
      <w:pPr>
        <w:ind w:left="1440" w:hanging="1440"/>
      </w:pPr>
      <w:rPr>
        <w:rFonts w:ascii="Arial" w:hAnsi="Arial" w:cs="Arial" w:hint="default"/>
        <w:color w:val="000000"/>
        <w:sz w:val="21"/>
      </w:rPr>
    </w:lvl>
    <w:lvl w:ilvl="7">
      <w:start w:val="1"/>
      <w:numFmt w:val="decimal"/>
      <w:lvlText w:val="%1.%2.%3.%4.%5.%6.%7.%8"/>
      <w:lvlJc w:val="left"/>
      <w:pPr>
        <w:ind w:left="1440" w:hanging="1440"/>
      </w:pPr>
      <w:rPr>
        <w:rFonts w:ascii="Arial" w:hAnsi="Arial" w:cs="Arial" w:hint="default"/>
        <w:color w:val="000000"/>
        <w:sz w:val="21"/>
      </w:rPr>
    </w:lvl>
    <w:lvl w:ilvl="8">
      <w:start w:val="1"/>
      <w:numFmt w:val="decimal"/>
      <w:lvlText w:val="%1.%2.%3.%4.%5.%6.%7.%8.%9"/>
      <w:lvlJc w:val="left"/>
      <w:pPr>
        <w:ind w:left="1440" w:hanging="1440"/>
      </w:pPr>
      <w:rPr>
        <w:rFonts w:ascii="Arial" w:hAnsi="Arial" w:cs="Arial" w:hint="default"/>
        <w:color w:val="000000"/>
        <w:sz w:val="21"/>
      </w:rPr>
    </w:lvl>
  </w:abstractNum>
  <w:abstractNum w:abstractNumId="57" w15:restartNumberingAfterBreak="0">
    <w:nsid w:val="57C6017F"/>
    <w:multiLevelType w:val="hybridMultilevel"/>
    <w:tmpl w:val="FFF4CEB2"/>
    <w:lvl w:ilvl="0" w:tplc="EBEA2648">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5E8F518C"/>
    <w:multiLevelType w:val="multilevel"/>
    <w:tmpl w:val="48F2C0B8"/>
    <w:lvl w:ilvl="0">
      <w:start w:val="29"/>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Zero"/>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9" w15:restartNumberingAfterBreak="0">
    <w:nsid w:val="63C13610"/>
    <w:multiLevelType w:val="hybridMultilevel"/>
    <w:tmpl w:val="3BD48696"/>
    <w:lvl w:ilvl="0" w:tplc="04160001">
      <w:start w:val="1"/>
      <w:numFmt w:val="bullet"/>
      <w:lvlText w:val=""/>
      <w:lvlJc w:val="left"/>
      <w:pPr>
        <w:ind w:left="840" w:hanging="360"/>
      </w:pPr>
      <w:rPr>
        <w:rFonts w:ascii="Symbol" w:hAnsi="Symbol" w:hint="default"/>
      </w:rPr>
    </w:lvl>
    <w:lvl w:ilvl="1" w:tplc="04160003" w:tentative="1">
      <w:start w:val="1"/>
      <w:numFmt w:val="bullet"/>
      <w:lvlText w:val="o"/>
      <w:lvlJc w:val="left"/>
      <w:pPr>
        <w:ind w:left="1560" w:hanging="360"/>
      </w:pPr>
      <w:rPr>
        <w:rFonts w:ascii="Courier New" w:hAnsi="Courier New" w:cs="Courier New" w:hint="default"/>
      </w:rPr>
    </w:lvl>
    <w:lvl w:ilvl="2" w:tplc="04160005" w:tentative="1">
      <w:start w:val="1"/>
      <w:numFmt w:val="bullet"/>
      <w:lvlText w:val=""/>
      <w:lvlJc w:val="left"/>
      <w:pPr>
        <w:ind w:left="2280" w:hanging="360"/>
      </w:pPr>
      <w:rPr>
        <w:rFonts w:ascii="Wingdings" w:hAnsi="Wingdings" w:hint="default"/>
      </w:rPr>
    </w:lvl>
    <w:lvl w:ilvl="3" w:tplc="04160001" w:tentative="1">
      <w:start w:val="1"/>
      <w:numFmt w:val="bullet"/>
      <w:lvlText w:val=""/>
      <w:lvlJc w:val="left"/>
      <w:pPr>
        <w:ind w:left="3000" w:hanging="360"/>
      </w:pPr>
      <w:rPr>
        <w:rFonts w:ascii="Symbol" w:hAnsi="Symbol" w:hint="default"/>
      </w:rPr>
    </w:lvl>
    <w:lvl w:ilvl="4" w:tplc="04160003" w:tentative="1">
      <w:start w:val="1"/>
      <w:numFmt w:val="bullet"/>
      <w:lvlText w:val="o"/>
      <w:lvlJc w:val="left"/>
      <w:pPr>
        <w:ind w:left="3720" w:hanging="360"/>
      </w:pPr>
      <w:rPr>
        <w:rFonts w:ascii="Courier New" w:hAnsi="Courier New" w:cs="Courier New" w:hint="default"/>
      </w:rPr>
    </w:lvl>
    <w:lvl w:ilvl="5" w:tplc="04160005" w:tentative="1">
      <w:start w:val="1"/>
      <w:numFmt w:val="bullet"/>
      <w:lvlText w:val=""/>
      <w:lvlJc w:val="left"/>
      <w:pPr>
        <w:ind w:left="4440" w:hanging="360"/>
      </w:pPr>
      <w:rPr>
        <w:rFonts w:ascii="Wingdings" w:hAnsi="Wingdings" w:hint="default"/>
      </w:rPr>
    </w:lvl>
    <w:lvl w:ilvl="6" w:tplc="04160001" w:tentative="1">
      <w:start w:val="1"/>
      <w:numFmt w:val="bullet"/>
      <w:lvlText w:val=""/>
      <w:lvlJc w:val="left"/>
      <w:pPr>
        <w:ind w:left="5160" w:hanging="360"/>
      </w:pPr>
      <w:rPr>
        <w:rFonts w:ascii="Symbol" w:hAnsi="Symbol" w:hint="default"/>
      </w:rPr>
    </w:lvl>
    <w:lvl w:ilvl="7" w:tplc="04160003" w:tentative="1">
      <w:start w:val="1"/>
      <w:numFmt w:val="bullet"/>
      <w:lvlText w:val="o"/>
      <w:lvlJc w:val="left"/>
      <w:pPr>
        <w:ind w:left="5880" w:hanging="360"/>
      </w:pPr>
      <w:rPr>
        <w:rFonts w:ascii="Courier New" w:hAnsi="Courier New" w:cs="Courier New" w:hint="default"/>
      </w:rPr>
    </w:lvl>
    <w:lvl w:ilvl="8" w:tplc="04160005" w:tentative="1">
      <w:start w:val="1"/>
      <w:numFmt w:val="bullet"/>
      <w:lvlText w:val=""/>
      <w:lvlJc w:val="left"/>
      <w:pPr>
        <w:ind w:left="6600" w:hanging="360"/>
      </w:pPr>
      <w:rPr>
        <w:rFonts w:ascii="Wingdings" w:hAnsi="Wingdings" w:hint="default"/>
      </w:rPr>
    </w:lvl>
  </w:abstractNum>
  <w:abstractNum w:abstractNumId="60" w15:restartNumberingAfterBreak="0">
    <w:nsid w:val="671F4BDD"/>
    <w:multiLevelType w:val="multilevel"/>
    <w:tmpl w:val="4D3C57FC"/>
    <w:lvl w:ilvl="0">
      <w:start w:val="12"/>
      <w:numFmt w:val="decimal"/>
      <w:lvlText w:val="%1"/>
      <w:lvlJc w:val="left"/>
      <w:pPr>
        <w:ind w:left="420" w:hanging="420"/>
      </w:pPr>
      <w:rPr>
        <w:rFonts w:ascii="Arial" w:hAnsi="Arial" w:cs="Arial" w:hint="default"/>
        <w:sz w:val="21"/>
      </w:rPr>
    </w:lvl>
    <w:lvl w:ilvl="1">
      <w:start w:val="1"/>
      <w:numFmt w:val="decimal"/>
      <w:lvlText w:val="%1.%2"/>
      <w:lvlJc w:val="left"/>
      <w:pPr>
        <w:ind w:left="420" w:hanging="420"/>
      </w:pPr>
      <w:rPr>
        <w:rFonts w:ascii="Arial" w:hAnsi="Arial" w:cs="Arial" w:hint="default"/>
        <w:sz w:val="21"/>
      </w:rPr>
    </w:lvl>
    <w:lvl w:ilvl="2">
      <w:start w:val="1"/>
      <w:numFmt w:val="decimal"/>
      <w:lvlText w:val="%1.%2.%3"/>
      <w:lvlJc w:val="left"/>
      <w:pPr>
        <w:ind w:left="720" w:hanging="720"/>
      </w:pPr>
      <w:rPr>
        <w:rFonts w:ascii="Arial" w:hAnsi="Arial" w:cs="Arial" w:hint="default"/>
        <w:sz w:val="21"/>
      </w:rPr>
    </w:lvl>
    <w:lvl w:ilvl="3">
      <w:start w:val="1"/>
      <w:numFmt w:val="decimal"/>
      <w:lvlText w:val="%1.%2.%3.%4"/>
      <w:lvlJc w:val="left"/>
      <w:pPr>
        <w:ind w:left="720" w:hanging="720"/>
      </w:pPr>
      <w:rPr>
        <w:rFonts w:ascii="Arial" w:hAnsi="Arial" w:cs="Arial" w:hint="default"/>
        <w:sz w:val="21"/>
      </w:rPr>
    </w:lvl>
    <w:lvl w:ilvl="4">
      <w:start w:val="1"/>
      <w:numFmt w:val="decimalZero"/>
      <w:lvlText w:val="%1.%2.%3.%4.%5"/>
      <w:lvlJc w:val="left"/>
      <w:pPr>
        <w:ind w:left="1080" w:hanging="1080"/>
      </w:pPr>
      <w:rPr>
        <w:rFonts w:ascii="Arial" w:hAnsi="Arial" w:cs="Arial" w:hint="default"/>
        <w:sz w:val="21"/>
      </w:rPr>
    </w:lvl>
    <w:lvl w:ilvl="5">
      <w:start w:val="1"/>
      <w:numFmt w:val="decimal"/>
      <w:lvlText w:val="%1.%2.%3.%4.%5.%6"/>
      <w:lvlJc w:val="left"/>
      <w:pPr>
        <w:ind w:left="1080" w:hanging="1080"/>
      </w:pPr>
      <w:rPr>
        <w:rFonts w:ascii="Arial" w:hAnsi="Arial" w:cs="Arial" w:hint="default"/>
        <w:sz w:val="21"/>
      </w:rPr>
    </w:lvl>
    <w:lvl w:ilvl="6">
      <w:start w:val="1"/>
      <w:numFmt w:val="decimal"/>
      <w:lvlText w:val="%1.%2.%3.%4.%5.%6.%7"/>
      <w:lvlJc w:val="left"/>
      <w:pPr>
        <w:ind w:left="1440" w:hanging="1440"/>
      </w:pPr>
      <w:rPr>
        <w:rFonts w:ascii="Arial" w:hAnsi="Arial" w:cs="Arial" w:hint="default"/>
        <w:sz w:val="21"/>
      </w:rPr>
    </w:lvl>
    <w:lvl w:ilvl="7">
      <w:start w:val="1"/>
      <w:numFmt w:val="decimal"/>
      <w:lvlText w:val="%1.%2.%3.%4.%5.%6.%7.%8"/>
      <w:lvlJc w:val="left"/>
      <w:pPr>
        <w:ind w:left="1440" w:hanging="1440"/>
      </w:pPr>
      <w:rPr>
        <w:rFonts w:ascii="Arial" w:hAnsi="Arial" w:cs="Arial" w:hint="default"/>
        <w:sz w:val="21"/>
      </w:rPr>
    </w:lvl>
    <w:lvl w:ilvl="8">
      <w:start w:val="1"/>
      <w:numFmt w:val="decimal"/>
      <w:lvlText w:val="%1.%2.%3.%4.%5.%6.%7.%8.%9"/>
      <w:lvlJc w:val="left"/>
      <w:pPr>
        <w:ind w:left="1440" w:hanging="1440"/>
      </w:pPr>
      <w:rPr>
        <w:rFonts w:ascii="Arial" w:hAnsi="Arial" w:cs="Arial" w:hint="default"/>
        <w:sz w:val="21"/>
      </w:rPr>
    </w:lvl>
  </w:abstractNum>
  <w:abstractNum w:abstractNumId="61" w15:restartNumberingAfterBreak="0">
    <w:nsid w:val="69967676"/>
    <w:multiLevelType w:val="hybridMultilevel"/>
    <w:tmpl w:val="589485D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6A440A1C"/>
    <w:multiLevelType w:val="multilevel"/>
    <w:tmpl w:val="1752EC82"/>
    <w:lvl w:ilvl="0">
      <w:start w:val="1"/>
      <w:numFmt w:val="upperRoman"/>
      <w:lvlText w:val="%1."/>
      <w:lvlJc w:val="left"/>
      <w:pPr>
        <w:tabs>
          <w:tab w:val="num" w:pos="0"/>
        </w:tabs>
        <w:ind w:left="1684" w:hanging="720"/>
      </w:pPr>
    </w:lvl>
    <w:lvl w:ilvl="1">
      <w:start w:val="1"/>
      <w:numFmt w:val="lowerLetter"/>
      <w:lvlText w:val="%2."/>
      <w:lvlJc w:val="left"/>
      <w:pPr>
        <w:tabs>
          <w:tab w:val="num" w:pos="0"/>
        </w:tabs>
        <w:ind w:left="2044" w:hanging="360"/>
      </w:pPr>
    </w:lvl>
    <w:lvl w:ilvl="2">
      <w:start w:val="1"/>
      <w:numFmt w:val="lowerRoman"/>
      <w:lvlText w:val="%3."/>
      <w:lvlJc w:val="right"/>
      <w:pPr>
        <w:tabs>
          <w:tab w:val="num" w:pos="0"/>
        </w:tabs>
        <w:ind w:left="2764" w:hanging="180"/>
      </w:pPr>
    </w:lvl>
    <w:lvl w:ilvl="3">
      <w:start w:val="1"/>
      <w:numFmt w:val="decimal"/>
      <w:lvlText w:val="%4."/>
      <w:lvlJc w:val="left"/>
      <w:pPr>
        <w:tabs>
          <w:tab w:val="num" w:pos="0"/>
        </w:tabs>
        <w:ind w:left="3484" w:hanging="360"/>
      </w:pPr>
    </w:lvl>
    <w:lvl w:ilvl="4">
      <w:start w:val="1"/>
      <w:numFmt w:val="lowerLetter"/>
      <w:lvlText w:val="%5."/>
      <w:lvlJc w:val="left"/>
      <w:pPr>
        <w:tabs>
          <w:tab w:val="num" w:pos="0"/>
        </w:tabs>
        <w:ind w:left="4204" w:hanging="360"/>
      </w:pPr>
    </w:lvl>
    <w:lvl w:ilvl="5">
      <w:start w:val="1"/>
      <w:numFmt w:val="lowerRoman"/>
      <w:lvlText w:val="%6."/>
      <w:lvlJc w:val="right"/>
      <w:pPr>
        <w:tabs>
          <w:tab w:val="num" w:pos="0"/>
        </w:tabs>
        <w:ind w:left="4924" w:hanging="180"/>
      </w:pPr>
    </w:lvl>
    <w:lvl w:ilvl="6">
      <w:start w:val="1"/>
      <w:numFmt w:val="decimal"/>
      <w:lvlText w:val="%7."/>
      <w:lvlJc w:val="left"/>
      <w:pPr>
        <w:tabs>
          <w:tab w:val="num" w:pos="0"/>
        </w:tabs>
        <w:ind w:left="5644" w:hanging="360"/>
      </w:pPr>
    </w:lvl>
    <w:lvl w:ilvl="7">
      <w:start w:val="1"/>
      <w:numFmt w:val="lowerLetter"/>
      <w:lvlText w:val="%8."/>
      <w:lvlJc w:val="left"/>
      <w:pPr>
        <w:tabs>
          <w:tab w:val="num" w:pos="0"/>
        </w:tabs>
        <w:ind w:left="6364" w:hanging="360"/>
      </w:pPr>
    </w:lvl>
    <w:lvl w:ilvl="8">
      <w:start w:val="1"/>
      <w:numFmt w:val="lowerRoman"/>
      <w:lvlText w:val="%9."/>
      <w:lvlJc w:val="right"/>
      <w:pPr>
        <w:tabs>
          <w:tab w:val="num" w:pos="0"/>
        </w:tabs>
        <w:ind w:left="7084" w:hanging="180"/>
      </w:pPr>
    </w:lvl>
  </w:abstractNum>
  <w:abstractNum w:abstractNumId="63" w15:restartNumberingAfterBreak="0">
    <w:nsid w:val="6CAE2603"/>
    <w:multiLevelType w:val="hybridMultilevel"/>
    <w:tmpl w:val="E3F828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4" w15:restartNumberingAfterBreak="0">
    <w:nsid w:val="6DC43BFB"/>
    <w:multiLevelType w:val="multilevel"/>
    <w:tmpl w:val="9F3ADC1C"/>
    <w:lvl w:ilvl="0">
      <w:start w:val="30"/>
      <w:numFmt w:val="decimal"/>
      <w:lvlText w:val="%1"/>
      <w:lvlJc w:val="left"/>
      <w:pPr>
        <w:ind w:left="420" w:hanging="420"/>
      </w:pPr>
      <w:rPr>
        <w:rFonts w:hint="default"/>
      </w:rPr>
    </w:lvl>
    <w:lvl w:ilvl="1">
      <w:start w:val="1"/>
      <w:numFmt w:val="decimal"/>
      <w:lvlText w:val="%1.%2"/>
      <w:lvlJc w:val="left"/>
      <w:pPr>
        <w:ind w:left="420" w:hanging="4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6DD00E03"/>
    <w:multiLevelType w:val="multilevel"/>
    <w:tmpl w:val="9AE85668"/>
    <w:lvl w:ilvl="0">
      <w:start w:val="20"/>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Zero"/>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6" w15:restartNumberingAfterBreak="0">
    <w:nsid w:val="6F53086F"/>
    <w:multiLevelType w:val="multilevel"/>
    <w:tmpl w:val="84DEC0DC"/>
    <w:lvl w:ilvl="0">
      <w:start w:val="15"/>
      <w:numFmt w:val="decimal"/>
      <w:lvlText w:val="%1"/>
      <w:lvlJc w:val="left"/>
      <w:pPr>
        <w:ind w:left="600" w:hanging="600"/>
      </w:pPr>
      <w:rPr>
        <w:rFonts w:cs="Arial" w:hint="default"/>
        <w:b w:val="0"/>
      </w:rPr>
    </w:lvl>
    <w:lvl w:ilvl="1">
      <w:start w:val="8"/>
      <w:numFmt w:val="decimal"/>
      <w:lvlText w:val="%1.%2"/>
      <w:lvlJc w:val="left"/>
      <w:pPr>
        <w:ind w:left="600" w:hanging="600"/>
      </w:pPr>
      <w:rPr>
        <w:rFonts w:cs="Arial" w:hint="default"/>
        <w:b w:val="0"/>
      </w:rPr>
    </w:lvl>
    <w:lvl w:ilvl="2">
      <w:start w:val="1"/>
      <w:numFmt w:val="decimal"/>
      <w:lvlText w:val="%1.%2.%3"/>
      <w:lvlJc w:val="left"/>
      <w:pPr>
        <w:ind w:left="720" w:hanging="720"/>
      </w:pPr>
      <w:rPr>
        <w:rFonts w:cs="Arial" w:hint="default"/>
        <w:b w:val="0"/>
      </w:rPr>
    </w:lvl>
    <w:lvl w:ilvl="3">
      <w:start w:val="1"/>
      <w:numFmt w:val="decimal"/>
      <w:lvlText w:val="%1.%2.%3.%4"/>
      <w:lvlJc w:val="left"/>
      <w:pPr>
        <w:ind w:left="720" w:hanging="720"/>
      </w:pPr>
      <w:rPr>
        <w:rFonts w:cs="Arial" w:hint="default"/>
        <w:b w:val="0"/>
      </w:rPr>
    </w:lvl>
    <w:lvl w:ilvl="4">
      <w:start w:val="1"/>
      <w:numFmt w:val="decimalZero"/>
      <w:lvlText w:val="%1.%2.%3.%4.%5"/>
      <w:lvlJc w:val="left"/>
      <w:pPr>
        <w:ind w:left="1080" w:hanging="1080"/>
      </w:pPr>
      <w:rPr>
        <w:rFonts w:cs="Arial" w:hint="default"/>
        <w:b w:val="0"/>
      </w:rPr>
    </w:lvl>
    <w:lvl w:ilvl="5">
      <w:start w:val="1"/>
      <w:numFmt w:val="decimal"/>
      <w:lvlText w:val="%1.%2.%3.%4.%5.%6"/>
      <w:lvlJc w:val="left"/>
      <w:pPr>
        <w:ind w:left="1080" w:hanging="1080"/>
      </w:pPr>
      <w:rPr>
        <w:rFonts w:cs="Arial" w:hint="default"/>
        <w:b w:val="0"/>
      </w:rPr>
    </w:lvl>
    <w:lvl w:ilvl="6">
      <w:start w:val="1"/>
      <w:numFmt w:val="decimal"/>
      <w:lvlText w:val="%1.%2.%3.%4.%5.%6.%7"/>
      <w:lvlJc w:val="left"/>
      <w:pPr>
        <w:ind w:left="1440" w:hanging="1440"/>
      </w:pPr>
      <w:rPr>
        <w:rFonts w:cs="Arial" w:hint="default"/>
        <w:b w:val="0"/>
      </w:rPr>
    </w:lvl>
    <w:lvl w:ilvl="7">
      <w:start w:val="1"/>
      <w:numFmt w:val="decimal"/>
      <w:lvlText w:val="%1.%2.%3.%4.%5.%6.%7.%8"/>
      <w:lvlJc w:val="left"/>
      <w:pPr>
        <w:ind w:left="1440" w:hanging="1440"/>
      </w:pPr>
      <w:rPr>
        <w:rFonts w:cs="Arial" w:hint="default"/>
        <w:b w:val="0"/>
      </w:rPr>
    </w:lvl>
    <w:lvl w:ilvl="8">
      <w:start w:val="1"/>
      <w:numFmt w:val="decimal"/>
      <w:lvlText w:val="%1.%2.%3.%4.%5.%6.%7.%8.%9"/>
      <w:lvlJc w:val="left"/>
      <w:pPr>
        <w:ind w:left="1800" w:hanging="1800"/>
      </w:pPr>
      <w:rPr>
        <w:rFonts w:cs="Arial" w:hint="default"/>
        <w:b w:val="0"/>
      </w:rPr>
    </w:lvl>
  </w:abstractNum>
  <w:abstractNum w:abstractNumId="67" w15:restartNumberingAfterBreak="0">
    <w:nsid w:val="6FEA396E"/>
    <w:multiLevelType w:val="multilevel"/>
    <w:tmpl w:val="CC3EF41A"/>
    <w:lvl w:ilvl="0">
      <w:start w:val="28"/>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Zero"/>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8" w15:restartNumberingAfterBreak="0">
    <w:nsid w:val="70326ECF"/>
    <w:multiLevelType w:val="multilevel"/>
    <w:tmpl w:val="36F21C85"/>
    <w:lvl w:ilvl="0">
      <w:start w:val="1"/>
      <w:numFmt w:val="lowerLetter"/>
      <w:lvlText w:val="%1."/>
      <w:lvlJc w:val="left"/>
      <w:pPr>
        <w:ind w:left="1512" w:hanging="360"/>
      </w:pPr>
    </w:lvl>
    <w:lvl w:ilvl="1">
      <w:start w:val="1"/>
      <w:numFmt w:val="lowerLetter"/>
      <w:lvlText w:val="%2."/>
      <w:lvlJc w:val="left"/>
      <w:pPr>
        <w:ind w:left="2232" w:hanging="360"/>
      </w:pPr>
    </w:lvl>
    <w:lvl w:ilvl="2">
      <w:start w:val="1"/>
      <w:numFmt w:val="lowerRoman"/>
      <w:lvlText w:val="%3."/>
      <w:lvlJc w:val="right"/>
      <w:pPr>
        <w:ind w:left="2952" w:hanging="180"/>
      </w:pPr>
    </w:lvl>
    <w:lvl w:ilvl="3">
      <w:start w:val="1"/>
      <w:numFmt w:val="decimal"/>
      <w:lvlText w:val="%4."/>
      <w:lvlJc w:val="left"/>
      <w:pPr>
        <w:ind w:left="3672" w:hanging="360"/>
      </w:pPr>
    </w:lvl>
    <w:lvl w:ilvl="4">
      <w:start w:val="1"/>
      <w:numFmt w:val="lowerLetter"/>
      <w:lvlText w:val="%5."/>
      <w:lvlJc w:val="left"/>
      <w:pPr>
        <w:ind w:left="4392" w:hanging="360"/>
      </w:pPr>
    </w:lvl>
    <w:lvl w:ilvl="5">
      <w:start w:val="1"/>
      <w:numFmt w:val="lowerRoman"/>
      <w:lvlText w:val="%6."/>
      <w:lvlJc w:val="right"/>
      <w:pPr>
        <w:ind w:left="5112" w:hanging="180"/>
      </w:pPr>
    </w:lvl>
    <w:lvl w:ilvl="6">
      <w:start w:val="1"/>
      <w:numFmt w:val="decimal"/>
      <w:lvlText w:val="%7."/>
      <w:lvlJc w:val="left"/>
      <w:pPr>
        <w:ind w:left="5832" w:hanging="360"/>
      </w:pPr>
    </w:lvl>
    <w:lvl w:ilvl="7">
      <w:start w:val="1"/>
      <w:numFmt w:val="lowerLetter"/>
      <w:lvlText w:val="%8."/>
      <w:lvlJc w:val="left"/>
      <w:pPr>
        <w:ind w:left="6552" w:hanging="360"/>
      </w:pPr>
    </w:lvl>
    <w:lvl w:ilvl="8">
      <w:start w:val="1"/>
      <w:numFmt w:val="lowerRoman"/>
      <w:lvlText w:val="%9."/>
      <w:lvlJc w:val="right"/>
      <w:pPr>
        <w:ind w:left="7272" w:hanging="180"/>
      </w:pPr>
    </w:lvl>
  </w:abstractNum>
  <w:abstractNum w:abstractNumId="69" w15:restartNumberingAfterBreak="0">
    <w:nsid w:val="717275CF"/>
    <w:multiLevelType w:val="multilevel"/>
    <w:tmpl w:val="B1B4DAD4"/>
    <w:lvl w:ilvl="0">
      <w:start w:val="19"/>
      <w:numFmt w:val="decimal"/>
      <w:lvlText w:val="%1"/>
      <w:lvlJc w:val="left"/>
      <w:pPr>
        <w:ind w:left="420" w:hanging="420"/>
      </w:pPr>
      <w:rPr>
        <w:rFonts w:ascii="Arial" w:hAnsi="Arial" w:cs="Arial" w:hint="default"/>
        <w:sz w:val="21"/>
      </w:rPr>
    </w:lvl>
    <w:lvl w:ilvl="1">
      <w:start w:val="1"/>
      <w:numFmt w:val="decimal"/>
      <w:lvlText w:val="%1.%2"/>
      <w:lvlJc w:val="left"/>
      <w:pPr>
        <w:ind w:left="420" w:hanging="420"/>
      </w:pPr>
      <w:rPr>
        <w:rFonts w:ascii="Arial" w:hAnsi="Arial" w:cs="Arial" w:hint="default"/>
        <w:sz w:val="21"/>
      </w:rPr>
    </w:lvl>
    <w:lvl w:ilvl="2">
      <w:start w:val="1"/>
      <w:numFmt w:val="decimal"/>
      <w:lvlText w:val="%1.%2.%3"/>
      <w:lvlJc w:val="left"/>
      <w:pPr>
        <w:ind w:left="720" w:hanging="720"/>
      </w:pPr>
      <w:rPr>
        <w:rFonts w:ascii="Arial" w:hAnsi="Arial" w:cs="Arial" w:hint="default"/>
        <w:sz w:val="21"/>
      </w:rPr>
    </w:lvl>
    <w:lvl w:ilvl="3">
      <w:start w:val="1"/>
      <w:numFmt w:val="decimal"/>
      <w:lvlText w:val="%1.%2.%3.%4"/>
      <w:lvlJc w:val="left"/>
      <w:pPr>
        <w:ind w:left="720" w:hanging="720"/>
      </w:pPr>
      <w:rPr>
        <w:rFonts w:ascii="Arial" w:hAnsi="Arial" w:cs="Arial" w:hint="default"/>
        <w:sz w:val="21"/>
      </w:rPr>
    </w:lvl>
    <w:lvl w:ilvl="4">
      <w:start w:val="1"/>
      <w:numFmt w:val="decimalZero"/>
      <w:lvlText w:val="%1.%2.%3.%4.%5"/>
      <w:lvlJc w:val="left"/>
      <w:pPr>
        <w:ind w:left="1080" w:hanging="1080"/>
      </w:pPr>
      <w:rPr>
        <w:rFonts w:ascii="Arial" w:hAnsi="Arial" w:cs="Arial" w:hint="default"/>
        <w:sz w:val="21"/>
      </w:rPr>
    </w:lvl>
    <w:lvl w:ilvl="5">
      <w:start w:val="1"/>
      <w:numFmt w:val="decimal"/>
      <w:lvlText w:val="%1.%2.%3.%4.%5.%6"/>
      <w:lvlJc w:val="left"/>
      <w:pPr>
        <w:ind w:left="1080" w:hanging="1080"/>
      </w:pPr>
      <w:rPr>
        <w:rFonts w:ascii="Arial" w:hAnsi="Arial" w:cs="Arial" w:hint="default"/>
        <w:sz w:val="21"/>
      </w:rPr>
    </w:lvl>
    <w:lvl w:ilvl="6">
      <w:start w:val="1"/>
      <w:numFmt w:val="decimal"/>
      <w:lvlText w:val="%1.%2.%3.%4.%5.%6.%7"/>
      <w:lvlJc w:val="left"/>
      <w:pPr>
        <w:ind w:left="1440" w:hanging="1440"/>
      </w:pPr>
      <w:rPr>
        <w:rFonts w:ascii="Arial" w:hAnsi="Arial" w:cs="Arial" w:hint="default"/>
        <w:sz w:val="21"/>
      </w:rPr>
    </w:lvl>
    <w:lvl w:ilvl="7">
      <w:start w:val="1"/>
      <w:numFmt w:val="decimal"/>
      <w:lvlText w:val="%1.%2.%3.%4.%5.%6.%7.%8"/>
      <w:lvlJc w:val="left"/>
      <w:pPr>
        <w:ind w:left="1440" w:hanging="1440"/>
      </w:pPr>
      <w:rPr>
        <w:rFonts w:ascii="Arial" w:hAnsi="Arial" w:cs="Arial" w:hint="default"/>
        <w:sz w:val="21"/>
      </w:rPr>
    </w:lvl>
    <w:lvl w:ilvl="8">
      <w:start w:val="1"/>
      <w:numFmt w:val="decimal"/>
      <w:lvlText w:val="%1.%2.%3.%4.%5.%6.%7.%8.%9"/>
      <w:lvlJc w:val="left"/>
      <w:pPr>
        <w:ind w:left="1440" w:hanging="1440"/>
      </w:pPr>
      <w:rPr>
        <w:rFonts w:ascii="Arial" w:hAnsi="Arial" w:cs="Arial" w:hint="default"/>
        <w:sz w:val="21"/>
      </w:rPr>
    </w:lvl>
  </w:abstractNum>
  <w:abstractNum w:abstractNumId="70" w15:restartNumberingAfterBreak="0">
    <w:nsid w:val="730A2867"/>
    <w:multiLevelType w:val="hybridMultilevel"/>
    <w:tmpl w:val="F344FAF6"/>
    <w:lvl w:ilvl="0" w:tplc="04160017">
      <w:start w:val="1"/>
      <w:numFmt w:val="lowerLetter"/>
      <w:lvlText w:val="%1)"/>
      <w:lvlJc w:val="left"/>
      <w:pPr>
        <w:ind w:left="1684" w:hanging="360"/>
      </w:pPr>
    </w:lvl>
    <w:lvl w:ilvl="1" w:tplc="04160019" w:tentative="1">
      <w:start w:val="1"/>
      <w:numFmt w:val="lowerLetter"/>
      <w:lvlText w:val="%2."/>
      <w:lvlJc w:val="left"/>
      <w:pPr>
        <w:ind w:left="2404" w:hanging="360"/>
      </w:pPr>
    </w:lvl>
    <w:lvl w:ilvl="2" w:tplc="0416001B" w:tentative="1">
      <w:start w:val="1"/>
      <w:numFmt w:val="lowerRoman"/>
      <w:lvlText w:val="%3."/>
      <w:lvlJc w:val="right"/>
      <w:pPr>
        <w:ind w:left="3124" w:hanging="180"/>
      </w:pPr>
    </w:lvl>
    <w:lvl w:ilvl="3" w:tplc="0416000F" w:tentative="1">
      <w:start w:val="1"/>
      <w:numFmt w:val="decimal"/>
      <w:lvlText w:val="%4."/>
      <w:lvlJc w:val="left"/>
      <w:pPr>
        <w:ind w:left="3844" w:hanging="360"/>
      </w:pPr>
    </w:lvl>
    <w:lvl w:ilvl="4" w:tplc="04160019" w:tentative="1">
      <w:start w:val="1"/>
      <w:numFmt w:val="lowerLetter"/>
      <w:lvlText w:val="%5."/>
      <w:lvlJc w:val="left"/>
      <w:pPr>
        <w:ind w:left="4564" w:hanging="360"/>
      </w:pPr>
    </w:lvl>
    <w:lvl w:ilvl="5" w:tplc="0416001B" w:tentative="1">
      <w:start w:val="1"/>
      <w:numFmt w:val="lowerRoman"/>
      <w:lvlText w:val="%6."/>
      <w:lvlJc w:val="right"/>
      <w:pPr>
        <w:ind w:left="5284" w:hanging="180"/>
      </w:pPr>
    </w:lvl>
    <w:lvl w:ilvl="6" w:tplc="0416000F" w:tentative="1">
      <w:start w:val="1"/>
      <w:numFmt w:val="decimal"/>
      <w:lvlText w:val="%7."/>
      <w:lvlJc w:val="left"/>
      <w:pPr>
        <w:ind w:left="6004" w:hanging="360"/>
      </w:pPr>
    </w:lvl>
    <w:lvl w:ilvl="7" w:tplc="04160019" w:tentative="1">
      <w:start w:val="1"/>
      <w:numFmt w:val="lowerLetter"/>
      <w:lvlText w:val="%8."/>
      <w:lvlJc w:val="left"/>
      <w:pPr>
        <w:ind w:left="6724" w:hanging="360"/>
      </w:pPr>
    </w:lvl>
    <w:lvl w:ilvl="8" w:tplc="0416001B" w:tentative="1">
      <w:start w:val="1"/>
      <w:numFmt w:val="lowerRoman"/>
      <w:lvlText w:val="%9."/>
      <w:lvlJc w:val="right"/>
      <w:pPr>
        <w:ind w:left="7444" w:hanging="180"/>
      </w:pPr>
    </w:lvl>
  </w:abstractNum>
  <w:abstractNum w:abstractNumId="71" w15:restartNumberingAfterBreak="0">
    <w:nsid w:val="73C23300"/>
    <w:multiLevelType w:val="multilevel"/>
    <w:tmpl w:val="8DDA52C8"/>
    <w:lvl w:ilvl="0">
      <w:start w:val="18"/>
      <w:numFmt w:val="decimal"/>
      <w:lvlText w:val="%1"/>
      <w:lvlJc w:val="left"/>
      <w:pPr>
        <w:ind w:left="420" w:hanging="420"/>
      </w:pPr>
      <w:rPr>
        <w:rFonts w:ascii="Arial" w:hAnsi="Arial" w:cs="Arial" w:hint="default"/>
        <w:sz w:val="21"/>
      </w:rPr>
    </w:lvl>
    <w:lvl w:ilvl="1">
      <w:start w:val="1"/>
      <w:numFmt w:val="decimal"/>
      <w:lvlText w:val="%1.%2"/>
      <w:lvlJc w:val="left"/>
      <w:pPr>
        <w:ind w:left="420" w:hanging="420"/>
      </w:pPr>
      <w:rPr>
        <w:rFonts w:ascii="Arial" w:hAnsi="Arial" w:cs="Arial" w:hint="default"/>
        <w:sz w:val="21"/>
      </w:rPr>
    </w:lvl>
    <w:lvl w:ilvl="2">
      <w:start w:val="1"/>
      <w:numFmt w:val="decimal"/>
      <w:lvlText w:val="%1.%2.%3"/>
      <w:lvlJc w:val="left"/>
      <w:pPr>
        <w:ind w:left="720" w:hanging="720"/>
      </w:pPr>
      <w:rPr>
        <w:rFonts w:ascii="Arial" w:hAnsi="Arial" w:cs="Arial" w:hint="default"/>
        <w:sz w:val="21"/>
      </w:rPr>
    </w:lvl>
    <w:lvl w:ilvl="3">
      <w:start w:val="1"/>
      <w:numFmt w:val="decimal"/>
      <w:lvlText w:val="%1.%2.%3.%4"/>
      <w:lvlJc w:val="left"/>
      <w:pPr>
        <w:ind w:left="720" w:hanging="720"/>
      </w:pPr>
      <w:rPr>
        <w:rFonts w:ascii="Arial" w:hAnsi="Arial" w:cs="Arial" w:hint="default"/>
        <w:sz w:val="21"/>
      </w:rPr>
    </w:lvl>
    <w:lvl w:ilvl="4">
      <w:start w:val="1"/>
      <w:numFmt w:val="decimalZero"/>
      <w:lvlText w:val="%1.%2.%3.%4.%5"/>
      <w:lvlJc w:val="left"/>
      <w:pPr>
        <w:ind w:left="1080" w:hanging="1080"/>
      </w:pPr>
      <w:rPr>
        <w:rFonts w:ascii="Arial" w:hAnsi="Arial" w:cs="Arial" w:hint="default"/>
        <w:sz w:val="21"/>
      </w:rPr>
    </w:lvl>
    <w:lvl w:ilvl="5">
      <w:start w:val="1"/>
      <w:numFmt w:val="decimal"/>
      <w:lvlText w:val="%1.%2.%3.%4.%5.%6"/>
      <w:lvlJc w:val="left"/>
      <w:pPr>
        <w:ind w:left="1080" w:hanging="1080"/>
      </w:pPr>
      <w:rPr>
        <w:rFonts w:ascii="Arial" w:hAnsi="Arial" w:cs="Arial" w:hint="default"/>
        <w:sz w:val="21"/>
      </w:rPr>
    </w:lvl>
    <w:lvl w:ilvl="6">
      <w:start w:val="1"/>
      <w:numFmt w:val="decimal"/>
      <w:lvlText w:val="%1.%2.%3.%4.%5.%6.%7"/>
      <w:lvlJc w:val="left"/>
      <w:pPr>
        <w:ind w:left="1440" w:hanging="1440"/>
      </w:pPr>
      <w:rPr>
        <w:rFonts w:ascii="Arial" w:hAnsi="Arial" w:cs="Arial" w:hint="default"/>
        <w:sz w:val="21"/>
      </w:rPr>
    </w:lvl>
    <w:lvl w:ilvl="7">
      <w:start w:val="1"/>
      <w:numFmt w:val="decimal"/>
      <w:lvlText w:val="%1.%2.%3.%4.%5.%6.%7.%8"/>
      <w:lvlJc w:val="left"/>
      <w:pPr>
        <w:ind w:left="1440" w:hanging="1440"/>
      </w:pPr>
      <w:rPr>
        <w:rFonts w:ascii="Arial" w:hAnsi="Arial" w:cs="Arial" w:hint="default"/>
        <w:sz w:val="21"/>
      </w:rPr>
    </w:lvl>
    <w:lvl w:ilvl="8">
      <w:start w:val="1"/>
      <w:numFmt w:val="decimal"/>
      <w:lvlText w:val="%1.%2.%3.%4.%5.%6.%7.%8.%9"/>
      <w:lvlJc w:val="left"/>
      <w:pPr>
        <w:ind w:left="1440" w:hanging="1440"/>
      </w:pPr>
      <w:rPr>
        <w:rFonts w:ascii="Arial" w:hAnsi="Arial" w:cs="Arial" w:hint="default"/>
        <w:sz w:val="21"/>
      </w:rPr>
    </w:lvl>
  </w:abstractNum>
  <w:abstractNum w:abstractNumId="72" w15:restartNumberingAfterBreak="0">
    <w:nsid w:val="79EE75E4"/>
    <w:multiLevelType w:val="multilevel"/>
    <w:tmpl w:val="DB6C5516"/>
    <w:lvl w:ilvl="0">
      <w:start w:val="1"/>
      <w:numFmt w:val="decimal"/>
      <w:lvlText w:val="%1."/>
      <w:lvlJc w:val="left"/>
      <w:pPr>
        <w:tabs>
          <w:tab w:val="num" w:pos="0"/>
        </w:tabs>
        <w:ind w:left="360" w:hanging="360"/>
      </w:pPr>
    </w:lvl>
    <w:lvl w:ilvl="1">
      <w:start w:val="1"/>
      <w:numFmt w:val="decimal"/>
      <w:lvlText w:val="%1.%2."/>
      <w:lvlJc w:val="left"/>
      <w:pPr>
        <w:tabs>
          <w:tab w:val="num" w:pos="1624"/>
        </w:tabs>
        <w:ind w:left="2416" w:hanging="432"/>
      </w:pPr>
      <w:rPr>
        <w:b w:val="0"/>
        <w:color w:val="auto"/>
      </w:rPr>
    </w:lvl>
    <w:lvl w:ilvl="2">
      <w:start w:val="1"/>
      <w:numFmt w:val="decimal"/>
      <w:lvlText w:val="%1.%2.%3."/>
      <w:lvlJc w:val="left"/>
      <w:pPr>
        <w:tabs>
          <w:tab w:val="num" w:pos="0"/>
        </w:tabs>
        <w:ind w:left="50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3" w15:restartNumberingAfterBreak="0">
    <w:nsid w:val="7C2A324A"/>
    <w:multiLevelType w:val="hybridMultilevel"/>
    <w:tmpl w:val="E61EA466"/>
    <w:lvl w:ilvl="0" w:tplc="37D2F080">
      <w:start w:val="1"/>
      <w:numFmt w:val="upperRoman"/>
      <w:lvlText w:val="%1-"/>
      <w:lvlJc w:val="left"/>
      <w:pPr>
        <w:ind w:left="1429" w:hanging="72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74" w15:restartNumberingAfterBreak="0">
    <w:nsid w:val="7DDE749B"/>
    <w:multiLevelType w:val="hybridMultilevel"/>
    <w:tmpl w:val="4844E53A"/>
    <w:lvl w:ilvl="0" w:tplc="04160017">
      <w:start w:val="1"/>
      <w:numFmt w:val="lowerLetter"/>
      <w:lvlText w:val="%1)"/>
      <w:lvlJc w:val="left"/>
      <w:pPr>
        <w:ind w:left="840" w:hanging="360"/>
      </w:pPr>
    </w:lvl>
    <w:lvl w:ilvl="1" w:tplc="04160019" w:tentative="1">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75" w15:restartNumberingAfterBreak="0">
    <w:nsid w:val="7E277A0A"/>
    <w:multiLevelType w:val="hybridMultilevel"/>
    <w:tmpl w:val="5D3E6E7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6" w15:restartNumberingAfterBreak="0">
    <w:nsid w:val="7F402083"/>
    <w:multiLevelType w:val="multilevel"/>
    <w:tmpl w:val="D4185E8C"/>
    <w:lvl w:ilvl="0">
      <w:start w:val="17"/>
      <w:numFmt w:val="decimal"/>
      <w:lvlText w:val="%1"/>
      <w:lvlJc w:val="left"/>
      <w:pPr>
        <w:ind w:left="420" w:hanging="420"/>
      </w:pPr>
      <w:rPr>
        <w:rFonts w:ascii="Arial" w:hAnsi="Arial" w:cs="Arial" w:hint="default"/>
        <w:color w:val="000000"/>
        <w:sz w:val="21"/>
      </w:rPr>
    </w:lvl>
    <w:lvl w:ilvl="1">
      <w:start w:val="1"/>
      <w:numFmt w:val="decimal"/>
      <w:lvlText w:val="%1.%2"/>
      <w:lvlJc w:val="left"/>
      <w:pPr>
        <w:ind w:left="420" w:hanging="420"/>
      </w:pPr>
      <w:rPr>
        <w:rFonts w:ascii="Arial" w:hAnsi="Arial" w:cs="Arial" w:hint="default"/>
        <w:color w:val="000000"/>
        <w:sz w:val="21"/>
      </w:rPr>
    </w:lvl>
    <w:lvl w:ilvl="2">
      <w:start w:val="1"/>
      <w:numFmt w:val="decimal"/>
      <w:lvlText w:val="%1.%2.%3"/>
      <w:lvlJc w:val="left"/>
      <w:pPr>
        <w:ind w:left="720" w:hanging="720"/>
      </w:pPr>
      <w:rPr>
        <w:rFonts w:ascii="Arial" w:hAnsi="Arial" w:cs="Arial" w:hint="default"/>
        <w:color w:val="000000"/>
        <w:sz w:val="21"/>
      </w:rPr>
    </w:lvl>
    <w:lvl w:ilvl="3">
      <w:start w:val="1"/>
      <w:numFmt w:val="decimal"/>
      <w:lvlText w:val="%1.%2.%3.%4"/>
      <w:lvlJc w:val="left"/>
      <w:pPr>
        <w:ind w:left="720" w:hanging="720"/>
      </w:pPr>
      <w:rPr>
        <w:rFonts w:ascii="Arial" w:hAnsi="Arial" w:cs="Arial" w:hint="default"/>
        <w:color w:val="000000"/>
        <w:sz w:val="21"/>
      </w:rPr>
    </w:lvl>
    <w:lvl w:ilvl="4">
      <w:start w:val="1"/>
      <w:numFmt w:val="decimalZero"/>
      <w:lvlText w:val="%1.%2.%3.%4.%5"/>
      <w:lvlJc w:val="left"/>
      <w:pPr>
        <w:ind w:left="1080" w:hanging="1080"/>
      </w:pPr>
      <w:rPr>
        <w:rFonts w:ascii="Arial" w:hAnsi="Arial" w:cs="Arial" w:hint="default"/>
        <w:color w:val="000000"/>
        <w:sz w:val="21"/>
      </w:rPr>
    </w:lvl>
    <w:lvl w:ilvl="5">
      <w:start w:val="1"/>
      <w:numFmt w:val="decimal"/>
      <w:lvlText w:val="%1.%2.%3.%4.%5.%6"/>
      <w:lvlJc w:val="left"/>
      <w:pPr>
        <w:ind w:left="1080" w:hanging="1080"/>
      </w:pPr>
      <w:rPr>
        <w:rFonts w:ascii="Arial" w:hAnsi="Arial" w:cs="Arial" w:hint="default"/>
        <w:color w:val="000000"/>
        <w:sz w:val="21"/>
      </w:rPr>
    </w:lvl>
    <w:lvl w:ilvl="6">
      <w:start w:val="1"/>
      <w:numFmt w:val="decimal"/>
      <w:lvlText w:val="%1.%2.%3.%4.%5.%6.%7"/>
      <w:lvlJc w:val="left"/>
      <w:pPr>
        <w:ind w:left="1440" w:hanging="1440"/>
      </w:pPr>
      <w:rPr>
        <w:rFonts w:ascii="Arial" w:hAnsi="Arial" w:cs="Arial" w:hint="default"/>
        <w:color w:val="000000"/>
        <w:sz w:val="21"/>
      </w:rPr>
    </w:lvl>
    <w:lvl w:ilvl="7">
      <w:start w:val="1"/>
      <w:numFmt w:val="decimal"/>
      <w:lvlText w:val="%1.%2.%3.%4.%5.%6.%7.%8"/>
      <w:lvlJc w:val="left"/>
      <w:pPr>
        <w:ind w:left="1440" w:hanging="1440"/>
      </w:pPr>
      <w:rPr>
        <w:rFonts w:ascii="Arial" w:hAnsi="Arial" w:cs="Arial" w:hint="default"/>
        <w:color w:val="000000"/>
        <w:sz w:val="21"/>
      </w:rPr>
    </w:lvl>
    <w:lvl w:ilvl="8">
      <w:start w:val="1"/>
      <w:numFmt w:val="decimal"/>
      <w:lvlText w:val="%1.%2.%3.%4.%5.%6.%7.%8.%9"/>
      <w:lvlJc w:val="left"/>
      <w:pPr>
        <w:ind w:left="1440" w:hanging="1440"/>
      </w:pPr>
      <w:rPr>
        <w:rFonts w:ascii="Arial" w:hAnsi="Arial" w:cs="Arial" w:hint="default"/>
        <w:color w:val="000000"/>
        <w:sz w:val="21"/>
      </w:rPr>
    </w:lvl>
  </w:abstractNum>
  <w:abstractNum w:abstractNumId="77" w15:restartNumberingAfterBreak="0">
    <w:nsid w:val="7F42521C"/>
    <w:multiLevelType w:val="multilevel"/>
    <w:tmpl w:val="7640F8D8"/>
    <w:lvl w:ilvl="0">
      <w:start w:val="32"/>
      <w:numFmt w:val="decimal"/>
      <w:lvlText w:val="%1"/>
      <w:lvlJc w:val="left"/>
      <w:pPr>
        <w:ind w:left="420" w:hanging="420"/>
      </w:pPr>
      <w:rPr>
        <w:rFonts w:hint="default"/>
      </w:rPr>
    </w:lvl>
    <w:lvl w:ilvl="1">
      <w:start w:val="1"/>
      <w:numFmt w:val="decimal"/>
      <w:lvlText w:val="%1.%2"/>
      <w:lvlJc w:val="left"/>
      <w:pPr>
        <w:ind w:left="420" w:hanging="4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675696379">
    <w:abstractNumId w:val="45"/>
  </w:num>
  <w:num w:numId="2" w16cid:durableId="641886365">
    <w:abstractNumId w:val="25"/>
  </w:num>
  <w:num w:numId="3" w16cid:durableId="1134711227">
    <w:abstractNumId w:val="42"/>
  </w:num>
  <w:num w:numId="4" w16cid:durableId="122894201">
    <w:abstractNumId w:val="49"/>
  </w:num>
  <w:num w:numId="5" w16cid:durableId="1564831552">
    <w:abstractNumId w:val="62"/>
  </w:num>
  <w:num w:numId="6" w16cid:durableId="714500839">
    <w:abstractNumId w:val="13"/>
  </w:num>
  <w:num w:numId="7" w16cid:durableId="822083759">
    <w:abstractNumId w:val="7"/>
  </w:num>
  <w:num w:numId="8" w16cid:durableId="1441291649">
    <w:abstractNumId w:val="33"/>
  </w:num>
  <w:num w:numId="9" w16cid:durableId="1919947724">
    <w:abstractNumId w:val="55"/>
  </w:num>
  <w:num w:numId="10" w16cid:durableId="1811508708">
    <w:abstractNumId w:val="73"/>
  </w:num>
  <w:num w:numId="11" w16cid:durableId="703750223">
    <w:abstractNumId w:val="48"/>
  </w:num>
  <w:num w:numId="12" w16cid:durableId="1256135751">
    <w:abstractNumId w:val="57"/>
  </w:num>
  <w:num w:numId="13" w16cid:durableId="1022587085">
    <w:abstractNumId w:val="30"/>
  </w:num>
  <w:num w:numId="14" w16cid:durableId="892236648">
    <w:abstractNumId w:val="43"/>
  </w:num>
  <w:num w:numId="15" w16cid:durableId="1412776904">
    <w:abstractNumId w:val="16"/>
  </w:num>
  <w:num w:numId="16" w16cid:durableId="1201818481">
    <w:abstractNumId w:val="59"/>
  </w:num>
  <w:num w:numId="17" w16cid:durableId="893932507">
    <w:abstractNumId w:val="52"/>
  </w:num>
  <w:num w:numId="18" w16cid:durableId="367529617">
    <w:abstractNumId w:val="74"/>
  </w:num>
  <w:num w:numId="19" w16cid:durableId="1258296495">
    <w:abstractNumId w:val="28"/>
  </w:num>
  <w:num w:numId="20" w16cid:durableId="1828088115">
    <w:abstractNumId w:val="45"/>
    <w:lvlOverride w:ilvl="0">
      <w:startOverride w:val="11"/>
    </w:lvlOverride>
  </w:num>
  <w:num w:numId="21" w16cid:durableId="322510619">
    <w:abstractNumId w:val="72"/>
  </w:num>
  <w:num w:numId="22" w16cid:durableId="947659943">
    <w:abstractNumId w:val="31"/>
  </w:num>
  <w:num w:numId="23" w16cid:durableId="1127380">
    <w:abstractNumId w:val="10"/>
  </w:num>
  <w:num w:numId="24" w16cid:durableId="1388914410">
    <w:abstractNumId w:val="24"/>
  </w:num>
  <w:num w:numId="25" w16cid:durableId="2138797964">
    <w:abstractNumId w:val="75"/>
  </w:num>
  <w:num w:numId="26" w16cid:durableId="135803815">
    <w:abstractNumId w:val="4"/>
  </w:num>
  <w:num w:numId="27" w16cid:durableId="288046901">
    <w:abstractNumId w:val="18"/>
  </w:num>
  <w:num w:numId="28" w16cid:durableId="481392063">
    <w:abstractNumId w:val="70"/>
  </w:num>
  <w:num w:numId="29" w16cid:durableId="717558438">
    <w:abstractNumId w:val="47"/>
  </w:num>
  <w:num w:numId="30" w16cid:durableId="309022025">
    <w:abstractNumId w:val="0"/>
  </w:num>
  <w:num w:numId="31" w16cid:durableId="1938903235">
    <w:abstractNumId w:val="2"/>
  </w:num>
  <w:num w:numId="32" w16cid:durableId="743458460">
    <w:abstractNumId w:val="39"/>
  </w:num>
  <w:num w:numId="33" w16cid:durableId="273749719">
    <w:abstractNumId w:val="41"/>
  </w:num>
  <w:num w:numId="34" w16cid:durableId="1995599315">
    <w:abstractNumId w:val="3"/>
  </w:num>
  <w:num w:numId="35" w16cid:durableId="1954827796">
    <w:abstractNumId w:val="8"/>
  </w:num>
  <w:num w:numId="36" w16cid:durableId="823467997">
    <w:abstractNumId w:val="6"/>
  </w:num>
  <w:num w:numId="37" w16cid:durableId="777915763">
    <w:abstractNumId w:val="23"/>
  </w:num>
  <w:num w:numId="38" w16cid:durableId="385683366">
    <w:abstractNumId w:val="5"/>
  </w:num>
  <w:num w:numId="39" w16cid:durableId="1494759247">
    <w:abstractNumId w:val="15"/>
  </w:num>
  <w:num w:numId="40" w16cid:durableId="1219127577">
    <w:abstractNumId w:val="27"/>
  </w:num>
  <w:num w:numId="41" w16cid:durableId="598951421">
    <w:abstractNumId w:val="37"/>
  </w:num>
  <w:num w:numId="42" w16cid:durableId="1908031825">
    <w:abstractNumId w:val="68"/>
  </w:num>
  <w:num w:numId="43" w16cid:durableId="1900748361">
    <w:abstractNumId w:val="9"/>
  </w:num>
  <w:num w:numId="44" w16cid:durableId="1963073945">
    <w:abstractNumId w:val="22"/>
  </w:num>
  <w:num w:numId="45" w16cid:durableId="103765860">
    <w:abstractNumId w:val="63"/>
  </w:num>
  <w:num w:numId="46" w16cid:durableId="1728382757">
    <w:abstractNumId w:val="35"/>
  </w:num>
  <w:num w:numId="47" w16cid:durableId="947733869">
    <w:abstractNumId w:val="21"/>
  </w:num>
  <w:num w:numId="48" w16cid:durableId="1222908517">
    <w:abstractNumId w:val="64"/>
  </w:num>
  <w:num w:numId="49" w16cid:durableId="818769542">
    <w:abstractNumId w:val="11"/>
  </w:num>
  <w:num w:numId="50" w16cid:durableId="1743065363">
    <w:abstractNumId w:val="51"/>
  </w:num>
  <w:num w:numId="51" w16cid:durableId="1296184105">
    <w:abstractNumId w:val="61"/>
  </w:num>
  <w:num w:numId="52" w16cid:durableId="1114206677">
    <w:abstractNumId w:val="40"/>
  </w:num>
  <w:num w:numId="53" w16cid:durableId="23792039">
    <w:abstractNumId w:val="1"/>
  </w:num>
  <w:num w:numId="54" w16cid:durableId="1862864076">
    <w:abstractNumId w:val="77"/>
  </w:num>
  <w:num w:numId="55" w16cid:durableId="1795561691">
    <w:abstractNumId w:val="54"/>
  </w:num>
  <w:num w:numId="56" w16cid:durableId="1458645475">
    <w:abstractNumId w:val="32"/>
  </w:num>
  <w:num w:numId="57" w16cid:durableId="1455707966">
    <w:abstractNumId w:val="26"/>
  </w:num>
  <w:num w:numId="58" w16cid:durableId="701133031">
    <w:abstractNumId w:val="17"/>
  </w:num>
  <w:num w:numId="59" w16cid:durableId="1723208441">
    <w:abstractNumId w:val="14"/>
  </w:num>
  <w:num w:numId="60" w16cid:durableId="118963729">
    <w:abstractNumId w:val="19"/>
  </w:num>
  <w:num w:numId="61" w16cid:durableId="1864198445">
    <w:abstractNumId w:val="45"/>
    <w:lvlOverride w:ilvl="0">
      <w:startOverride w:val="6"/>
    </w:lvlOverride>
  </w:num>
  <w:num w:numId="62" w16cid:durableId="1521090781">
    <w:abstractNumId w:val="60"/>
  </w:num>
  <w:num w:numId="63" w16cid:durableId="729770249">
    <w:abstractNumId w:val="20"/>
  </w:num>
  <w:num w:numId="64" w16cid:durableId="435097494">
    <w:abstractNumId w:val="36"/>
  </w:num>
  <w:num w:numId="65" w16cid:durableId="784663302">
    <w:abstractNumId w:val="44"/>
  </w:num>
  <w:num w:numId="66" w16cid:durableId="548423469">
    <w:abstractNumId w:val="66"/>
  </w:num>
  <w:num w:numId="67" w16cid:durableId="2115709156">
    <w:abstractNumId w:val="56"/>
  </w:num>
  <w:num w:numId="68" w16cid:durableId="1278833944">
    <w:abstractNumId w:val="76"/>
  </w:num>
  <w:num w:numId="69" w16cid:durableId="226503098">
    <w:abstractNumId w:val="71"/>
  </w:num>
  <w:num w:numId="70" w16cid:durableId="1455514891">
    <w:abstractNumId w:val="69"/>
  </w:num>
  <w:num w:numId="71" w16cid:durableId="469834784">
    <w:abstractNumId w:val="65"/>
  </w:num>
  <w:num w:numId="72" w16cid:durableId="663315592">
    <w:abstractNumId w:val="29"/>
  </w:num>
  <w:num w:numId="73" w16cid:durableId="696807343">
    <w:abstractNumId w:val="46"/>
  </w:num>
  <w:num w:numId="74" w16cid:durableId="1433084657">
    <w:abstractNumId w:val="50"/>
  </w:num>
  <w:num w:numId="75" w16cid:durableId="122626931">
    <w:abstractNumId w:val="12"/>
  </w:num>
  <w:num w:numId="76" w16cid:durableId="420489403">
    <w:abstractNumId w:val="34"/>
  </w:num>
  <w:num w:numId="77" w16cid:durableId="1476945857">
    <w:abstractNumId w:val="38"/>
  </w:num>
  <w:num w:numId="78" w16cid:durableId="31730164">
    <w:abstractNumId w:val="53"/>
  </w:num>
  <w:num w:numId="79" w16cid:durableId="644895211">
    <w:abstractNumId w:val="67"/>
  </w:num>
  <w:num w:numId="80" w16cid:durableId="1660645892">
    <w:abstractNumId w:val="58"/>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9C4"/>
    <w:rsid w:val="00006F72"/>
    <w:rsid w:val="00022CBA"/>
    <w:rsid w:val="00027F72"/>
    <w:rsid w:val="000322A7"/>
    <w:rsid w:val="000537D2"/>
    <w:rsid w:val="00057C3B"/>
    <w:rsid w:val="000628CD"/>
    <w:rsid w:val="00065657"/>
    <w:rsid w:val="00071B43"/>
    <w:rsid w:val="00071C3D"/>
    <w:rsid w:val="000810BF"/>
    <w:rsid w:val="000904EC"/>
    <w:rsid w:val="00093B4E"/>
    <w:rsid w:val="000941DA"/>
    <w:rsid w:val="00094BD6"/>
    <w:rsid w:val="000A35E7"/>
    <w:rsid w:val="000B7A35"/>
    <w:rsid w:val="000D6D74"/>
    <w:rsid w:val="000E4BCE"/>
    <w:rsid w:val="00101A24"/>
    <w:rsid w:val="001037D1"/>
    <w:rsid w:val="001108C7"/>
    <w:rsid w:val="0011150A"/>
    <w:rsid w:val="00115A7E"/>
    <w:rsid w:val="00117F22"/>
    <w:rsid w:val="00134DD1"/>
    <w:rsid w:val="0013699A"/>
    <w:rsid w:val="0014118C"/>
    <w:rsid w:val="00150528"/>
    <w:rsid w:val="00155A8E"/>
    <w:rsid w:val="00161328"/>
    <w:rsid w:val="00166BAC"/>
    <w:rsid w:val="00171E7B"/>
    <w:rsid w:val="00181DEB"/>
    <w:rsid w:val="00184A69"/>
    <w:rsid w:val="00196FFD"/>
    <w:rsid w:val="001A3BE5"/>
    <w:rsid w:val="001A4EBD"/>
    <w:rsid w:val="001B4216"/>
    <w:rsid w:val="001B7475"/>
    <w:rsid w:val="001C0F7C"/>
    <w:rsid w:val="001C367E"/>
    <w:rsid w:val="001C3A7A"/>
    <w:rsid w:val="001C5BC0"/>
    <w:rsid w:val="001D013E"/>
    <w:rsid w:val="001E3A8C"/>
    <w:rsid w:val="001E6107"/>
    <w:rsid w:val="002121C5"/>
    <w:rsid w:val="00215850"/>
    <w:rsid w:val="00217231"/>
    <w:rsid w:val="00227CFA"/>
    <w:rsid w:val="00231BAE"/>
    <w:rsid w:val="00233B02"/>
    <w:rsid w:val="002346A7"/>
    <w:rsid w:val="00235FAD"/>
    <w:rsid w:val="00240E25"/>
    <w:rsid w:val="00241217"/>
    <w:rsid w:val="0024239A"/>
    <w:rsid w:val="00246E2C"/>
    <w:rsid w:val="002523AA"/>
    <w:rsid w:val="0026111F"/>
    <w:rsid w:val="00270F02"/>
    <w:rsid w:val="002754E0"/>
    <w:rsid w:val="00291E69"/>
    <w:rsid w:val="002A734F"/>
    <w:rsid w:val="002B27F7"/>
    <w:rsid w:val="002C08AC"/>
    <w:rsid w:val="002C1C8A"/>
    <w:rsid w:val="002E0148"/>
    <w:rsid w:val="002F1447"/>
    <w:rsid w:val="002F46F1"/>
    <w:rsid w:val="00300C70"/>
    <w:rsid w:val="003076F4"/>
    <w:rsid w:val="00321886"/>
    <w:rsid w:val="00325330"/>
    <w:rsid w:val="00331ACD"/>
    <w:rsid w:val="00334C67"/>
    <w:rsid w:val="00363037"/>
    <w:rsid w:val="00363ADC"/>
    <w:rsid w:val="0037653D"/>
    <w:rsid w:val="00394E66"/>
    <w:rsid w:val="003A2863"/>
    <w:rsid w:val="003A672B"/>
    <w:rsid w:val="003B6966"/>
    <w:rsid w:val="003B78F7"/>
    <w:rsid w:val="003C3F08"/>
    <w:rsid w:val="003D0D0D"/>
    <w:rsid w:val="003D425D"/>
    <w:rsid w:val="003D6637"/>
    <w:rsid w:val="003D68D3"/>
    <w:rsid w:val="003E62A0"/>
    <w:rsid w:val="003F0FEC"/>
    <w:rsid w:val="003F2006"/>
    <w:rsid w:val="003F7111"/>
    <w:rsid w:val="0040203E"/>
    <w:rsid w:val="00404E61"/>
    <w:rsid w:val="00416154"/>
    <w:rsid w:val="00417CBC"/>
    <w:rsid w:val="00431731"/>
    <w:rsid w:val="00436AD7"/>
    <w:rsid w:val="0044069B"/>
    <w:rsid w:val="004454F3"/>
    <w:rsid w:val="0048159A"/>
    <w:rsid w:val="00483C1B"/>
    <w:rsid w:val="004859BB"/>
    <w:rsid w:val="00490F7F"/>
    <w:rsid w:val="00491B5E"/>
    <w:rsid w:val="0049305E"/>
    <w:rsid w:val="00493D0B"/>
    <w:rsid w:val="004A00B4"/>
    <w:rsid w:val="004A5BD1"/>
    <w:rsid w:val="004C5FF6"/>
    <w:rsid w:val="004C74D0"/>
    <w:rsid w:val="004E184B"/>
    <w:rsid w:val="004E21D3"/>
    <w:rsid w:val="004E69E2"/>
    <w:rsid w:val="004F43A3"/>
    <w:rsid w:val="00506BD1"/>
    <w:rsid w:val="00507298"/>
    <w:rsid w:val="00513E9F"/>
    <w:rsid w:val="00520C75"/>
    <w:rsid w:val="0052620C"/>
    <w:rsid w:val="005375AE"/>
    <w:rsid w:val="00540609"/>
    <w:rsid w:val="00551539"/>
    <w:rsid w:val="00552010"/>
    <w:rsid w:val="00560A21"/>
    <w:rsid w:val="00560B92"/>
    <w:rsid w:val="00562ED9"/>
    <w:rsid w:val="00566B86"/>
    <w:rsid w:val="005879D0"/>
    <w:rsid w:val="00591970"/>
    <w:rsid w:val="00595DED"/>
    <w:rsid w:val="005A35BB"/>
    <w:rsid w:val="005B038E"/>
    <w:rsid w:val="005B3F52"/>
    <w:rsid w:val="005C1832"/>
    <w:rsid w:val="005C46D4"/>
    <w:rsid w:val="005D0064"/>
    <w:rsid w:val="005D5EBD"/>
    <w:rsid w:val="005D702E"/>
    <w:rsid w:val="005E4350"/>
    <w:rsid w:val="00601F16"/>
    <w:rsid w:val="00612315"/>
    <w:rsid w:val="006135E3"/>
    <w:rsid w:val="00620755"/>
    <w:rsid w:val="00627280"/>
    <w:rsid w:val="006273A4"/>
    <w:rsid w:val="00634E61"/>
    <w:rsid w:val="00644AB8"/>
    <w:rsid w:val="006567F4"/>
    <w:rsid w:val="0067299F"/>
    <w:rsid w:val="00677CE6"/>
    <w:rsid w:val="00681366"/>
    <w:rsid w:val="00696191"/>
    <w:rsid w:val="006F38E0"/>
    <w:rsid w:val="006F3D4B"/>
    <w:rsid w:val="0070293A"/>
    <w:rsid w:val="0070540B"/>
    <w:rsid w:val="00706464"/>
    <w:rsid w:val="00717277"/>
    <w:rsid w:val="007207DF"/>
    <w:rsid w:val="00733A55"/>
    <w:rsid w:val="007411E0"/>
    <w:rsid w:val="00745BC3"/>
    <w:rsid w:val="007469A2"/>
    <w:rsid w:val="007507E8"/>
    <w:rsid w:val="00756943"/>
    <w:rsid w:val="00760738"/>
    <w:rsid w:val="007651EB"/>
    <w:rsid w:val="007678B9"/>
    <w:rsid w:val="00776597"/>
    <w:rsid w:val="007766F6"/>
    <w:rsid w:val="0078101E"/>
    <w:rsid w:val="00794F7A"/>
    <w:rsid w:val="007A062E"/>
    <w:rsid w:val="007A5958"/>
    <w:rsid w:val="007B6907"/>
    <w:rsid w:val="007C52B9"/>
    <w:rsid w:val="007D0F7E"/>
    <w:rsid w:val="007E4BD3"/>
    <w:rsid w:val="00800998"/>
    <w:rsid w:val="00801813"/>
    <w:rsid w:val="008169C4"/>
    <w:rsid w:val="008255E7"/>
    <w:rsid w:val="00837339"/>
    <w:rsid w:val="00855303"/>
    <w:rsid w:val="00855D08"/>
    <w:rsid w:val="0086259D"/>
    <w:rsid w:val="008646BB"/>
    <w:rsid w:val="0086477D"/>
    <w:rsid w:val="00866CA6"/>
    <w:rsid w:val="008870EE"/>
    <w:rsid w:val="008A5D3B"/>
    <w:rsid w:val="008A66F4"/>
    <w:rsid w:val="008A76FB"/>
    <w:rsid w:val="008B75F3"/>
    <w:rsid w:val="008C7C1E"/>
    <w:rsid w:val="008E3EA8"/>
    <w:rsid w:val="008E5D4E"/>
    <w:rsid w:val="008F58FA"/>
    <w:rsid w:val="0091384E"/>
    <w:rsid w:val="00917BBF"/>
    <w:rsid w:val="00925915"/>
    <w:rsid w:val="00927501"/>
    <w:rsid w:val="0092775C"/>
    <w:rsid w:val="00934CE2"/>
    <w:rsid w:val="00942754"/>
    <w:rsid w:val="00952930"/>
    <w:rsid w:val="009537A6"/>
    <w:rsid w:val="00964007"/>
    <w:rsid w:val="00970A6D"/>
    <w:rsid w:val="00971B55"/>
    <w:rsid w:val="009727E5"/>
    <w:rsid w:val="00983866"/>
    <w:rsid w:val="00987B6F"/>
    <w:rsid w:val="009912EA"/>
    <w:rsid w:val="00991B73"/>
    <w:rsid w:val="009976B3"/>
    <w:rsid w:val="009A5809"/>
    <w:rsid w:val="009B3CFB"/>
    <w:rsid w:val="009B4F9C"/>
    <w:rsid w:val="009C0CD2"/>
    <w:rsid w:val="009C3DDF"/>
    <w:rsid w:val="009D11EE"/>
    <w:rsid w:val="009D549B"/>
    <w:rsid w:val="009E6DE3"/>
    <w:rsid w:val="009E7306"/>
    <w:rsid w:val="009E788B"/>
    <w:rsid w:val="009F19D4"/>
    <w:rsid w:val="009F68F1"/>
    <w:rsid w:val="00A07149"/>
    <w:rsid w:val="00A11FB0"/>
    <w:rsid w:val="00A16F8E"/>
    <w:rsid w:val="00A35A51"/>
    <w:rsid w:val="00A418E8"/>
    <w:rsid w:val="00A43D84"/>
    <w:rsid w:val="00A47437"/>
    <w:rsid w:val="00A5225B"/>
    <w:rsid w:val="00A53A47"/>
    <w:rsid w:val="00A56361"/>
    <w:rsid w:val="00A61195"/>
    <w:rsid w:val="00A63745"/>
    <w:rsid w:val="00A760F8"/>
    <w:rsid w:val="00A85322"/>
    <w:rsid w:val="00A92D37"/>
    <w:rsid w:val="00A9470C"/>
    <w:rsid w:val="00A968E3"/>
    <w:rsid w:val="00AA579A"/>
    <w:rsid w:val="00AB007E"/>
    <w:rsid w:val="00AC4721"/>
    <w:rsid w:val="00AD686B"/>
    <w:rsid w:val="00AE20F2"/>
    <w:rsid w:val="00AE216F"/>
    <w:rsid w:val="00AE5D3C"/>
    <w:rsid w:val="00AF469E"/>
    <w:rsid w:val="00AF48B5"/>
    <w:rsid w:val="00AF7B2B"/>
    <w:rsid w:val="00B02028"/>
    <w:rsid w:val="00B03F9C"/>
    <w:rsid w:val="00B06039"/>
    <w:rsid w:val="00B0702C"/>
    <w:rsid w:val="00B07482"/>
    <w:rsid w:val="00B13DA6"/>
    <w:rsid w:val="00B14D0A"/>
    <w:rsid w:val="00B258C0"/>
    <w:rsid w:val="00B26A5B"/>
    <w:rsid w:val="00B30748"/>
    <w:rsid w:val="00B34BD1"/>
    <w:rsid w:val="00B37BDC"/>
    <w:rsid w:val="00B44156"/>
    <w:rsid w:val="00B47761"/>
    <w:rsid w:val="00B548CF"/>
    <w:rsid w:val="00B548F5"/>
    <w:rsid w:val="00B61E02"/>
    <w:rsid w:val="00B70972"/>
    <w:rsid w:val="00B714E8"/>
    <w:rsid w:val="00B735A4"/>
    <w:rsid w:val="00B74A6D"/>
    <w:rsid w:val="00B75656"/>
    <w:rsid w:val="00B9029B"/>
    <w:rsid w:val="00B90B85"/>
    <w:rsid w:val="00B95283"/>
    <w:rsid w:val="00B962C7"/>
    <w:rsid w:val="00BA7F9E"/>
    <w:rsid w:val="00BC3B54"/>
    <w:rsid w:val="00BD2D7D"/>
    <w:rsid w:val="00BD5D30"/>
    <w:rsid w:val="00BF028B"/>
    <w:rsid w:val="00BF2E99"/>
    <w:rsid w:val="00BF55AB"/>
    <w:rsid w:val="00C031EA"/>
    <w:rsid w:val="00C03953"/>
    <w:rsid w:val="00C05FBE"/>
    <w:rsid w:val="00C0662C"/>
    <w:rsid w:val="00C126F5"/>
    <w:rsid w:val="00C2401E"/>
    <w:rsid w:val="00C250AB"/>
    <w:rsid w:val="00C3772E"/>
    <w:rsid w:val="00C377DA"/>
    <w:rsid w:val="00C414DD"/>
    <w:rsid w:val="00C53F51"/>
    <w:rsid w:val="00C66AFE"/>
    <w:rsid w:val="00C738F4"/>
    <w:rsid w:val="00C81A4A"/>
    <w:rsid w:val="00C96716"/>
    <w:rsid w:val="00CA57EE"/>
    <w:rsid w:val="00CA7A39"/>
    <w:rsid w:val="00CB6E15"/>
    <w:rsid w:val="00CE56DA"/>
    <w:rsid w:val="00CE6E10"/>
    <w:rsid w:val="00CF1621"/>
    <w:rsid w:val="00D03698"/>
    <w:rsid w:val="00D05146"/>
    <w:rsid w:val="00D15E55"/>
    <w:rsid w:val="00D1739F"/>
    <w:rsid w:val="00D17B0F"/>
    <w:rsid w:val="00D26FB2"/>
    <w:rsid w:val="00D27376"/>
    <w:rsid w:val="00D307FA"/>
    <w:rsid w:val="00D372BC"/>
    <w:rsid w:val="00D532B3"/>
    <w:rsid w:val="00D55DA4"/>
    <w:rsid w:val="00D567D5"/>
    <w:rsid w:val="00D63ECF"/>
    <w:rsid w:val="00D652E6"/>
    <w:rsid w:val="00D71602"/>
    <w:rsid w:val="00D71EA9"/>
    <w:rsid w:val="00D848FB"/>
    <w:rsid w:val="00D91D34"/>
    <w:rsid w:val="00D95BD0"/>
    <w:rsid w:val="00DA5433"/>
    <w:rsid w:val="00DB2F5B"/>
    <w:rsid w:val="00DC3714"/>
    <w:rsid w:val="00DC38E9"/>
    <w:rsid w:val="00DD135C"/>
    <w:rsid w:val="00DD49C2"/>
    <w:rsid w:val="00DD7503"/>
    <w:rsid w:val="00DE26F2"/>
    <w:rsid w:val="00DE6C99"/>
    <w:rsid w:val="00DF7A94"/>
    <w:rsid w:val="00E05D25"/>
    <w:rsid w:val="00E14610"/>
    <w:rsid w:val="00E26F70"/>
    <w:rsid w:val="00E33862"/>
    <w:rsid w:val="00E379DF"/>
    <w:rsid w:val="00E416B0"/>
    <w:rsid w:val="00E4202A"/>
    <w:rsid w:val="00E4248A"/>
    <w:rsid w:val="00E548EC"/>
    <w:rsid w:val="00E91002"/>
    <w:rsid w:val="00E96357"/>
    <w:rsid w:val="00EA5F59"/>
    <w:rsid w:val="00EB1862"/>
    <w:rsid w:val="00ED0F31"/>
    <w:rsid w:val="00ED3049"/>
    <w:rsid w:val="00EE1509"/>
    <w:rsid w:val="00EE7CE8"/>
    <w:rsid w:val="00EF4E6E"/>
    <w:rsid w:val="00EF7C45"/>
    <w:rsid w:val="00F00697"/>
    <w:rsid w:val="00F12988"/>
    <w:rsid w:val="00F1347F"/>
    <w:rsid w:val="00F24E2B"/>
    <w:rsid w:val="00F30A86"/>
    <w:rsid w:val="00F37A53"/>
    <w:rsid w:val="00F530AD"/>
    <w:rsid w:val="00F55CA7"/>
    <w:rsid w:val="00F5620D"/>
    <w:rsid w:val="00F75721"/>
    <w:rsid w:val="00F92BAE"/>
    <w:rsid w:val="00FA568E"/>
    <w:rsid w:val="00FA60F6"/>
    <w:rsid w:val="00FB14E4"/>
    <w:rsid w:val="00FC284C"/>
    <w:rsid w:val="00FC2AB1"/>
    <w:rsid w:val="00FD3941"/>
    <w:rsid w:val="00FD7A2B"/>
    <w:rsid w:val="00FE1B33"/>
    <w:rsid w:val="00FE6A72"/>
    <w:rsid w:val="00FE6AF8"/>
    <w:rsid w:val="00FF0BC8"/>
    <w:rsid w:val="00FF23A3"/>
    <w:rsid w:val="00FF50B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600EB3"/>
  <w15:docId w15:val="{F54D389A-5EB5-4358-99E1-CAC132211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14B"/>
    <w:pPr>
      <w:spacing w:after="200" w:line="276" w:lineRule="auto"/>
    </w:pPr>
    <w:rPr>
      <w:rFonts w:ascii="Calibri" w:eastAsia="Times New Roman" w:hAnsi="Calibri" w:cs="Calibri"/>
      <w:lang w:eastAsia="zh-CN"/>
      <w14:ligatures w14:val="none"/>
    </w:rPr>
  </w:style>
  <w:style w:type="paragraph" w:styleId="Ttulo1">
    <w:name w:val="heading 1"/>
    <w:basedOn w:val="Normal"/>
    <w:next w:val="Normal"/>
    <w:link w:val="Ttulo1Char"/>
    <w:uiPriority w:val="9"/>
    <w:qFormat/>
    <w:rsid w:val="00F4114B"/>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semiHidden/>
    <w:unhideWhenUsed/>
    <w:qFormat/>
    <w:rsid w:val="00F4114B"/>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qFormat/>
    <w:rsid w:val="00F4114B"/>
    <w:pPr>
      <w:keepNext/>
      <w:numPr>
        <w:ilvl w:val="2"/>
        <w:numId w:val="1"/>
      </w:numPr>
      <w:spacing w:after="0" w:line="240" w:lineRule="auto"/>
      <w:outlineLvl w:val="2"/>
    </w:pPr>
    <w:rPr>
      <w:rFonts w:ascii="Arial" w:hAnsi="Arial" w:cs="Arial"/>
      <w:b/>
      <w:i/>
      <w:sz w:val="24"/>
      <w:szCs w:val="20"/>
    </w:rPr>
  </w:style>
  <w:style w:type="paragraph" w:styleId="Ttulo4">
    <w:name w:val="heading 4"/>
    <w:basedOn w:val="Normal"/>
    <w:next w:val="Normal"/>
    <w:link w:val="Ttulo4Char"/>
    <w:uiPriority w:val="9"/>
    <w:semiHidden/>
    <w:unhideWhenUsed/>
    <w:qFormat/>
    <w:rsid w:val="005F6090"/>
    <w:pPr>
      <w:keepNext/>
      <w:keepLines/>
      <w:suppressAutoHyphens w:val="0"/>
      <w:spacing w:before="80" w:after="40" w:line="278" w:lineRule="auto"/>
      <w:outlineLvl w:val="3"/>
    </w:pPr>
    <w:rPr>
      <w:rFonts w:eastAsiaTheme="majorEastAsia" w:cstheme="majorBidi"/>
      <w:i/>
      <w:iCs/>
      <w:color w:val="2F5496" w:themeColor="accent1" w:themeShade="BF"/>
      <w:sz w:val="24"/>
      <w:szCs w:val="24"/>
      <w:lang w:eastAsia="en-US"/>
      <w14:ligatures w14:val="standardContextual"/>
    </w:rPr>
  </w:style>
  <w:style w:type="paragraph" w:styleId="Ttulo5">
    <w:name w:val="heading 5"/>
    <w:basedOn w:val="Normal"/>
    <w:next w:val="Normal"/>
    <w:link w:val="Ttulo5Char"/>
    <w:uiPriority w:val="9"/>
    <w:semiHidden/>
    <w:unhideWhenUsed/>
    <w:qFormat/>
    <w:rsid w:val="005F6090"/>
    <w:pPr>
      <w:keepNext/>
      <w:keepLines/>
      <w:suppressAutoHyphens w:val="0"/>
      <w:spacing w:before="80" w:after="40" w:line="278" w:lineRule="auto"/>
      <w:outlineLvl w:val="4"/>
    </w:pPr>
    <w:rPr>
      <w:rFonts w:eastAsiaTheme="majorEastAsia" w:cstheme="majorBidi"/>
      <w:color w:val="2F5496" w:themeColor="accent1" w:themeShade="BF"/>
      <w:sz w:val="24"/>
      <w:szCs w:val="24"/>
      <w:lang w:eastAsia="en-US"/>
      <w14:ligatures w14:val="standardContextual"/>
    </w:rPr>
  </w:style>
  <w:style w:type="paragraph" w:styleId="Ttulo6">
    <w:name w:val="heading 6"/>
    <w:basedOn w:val="Normal"/>
    <w:next w:val="Normal"/>
    <w:link w:val="Ttulo6Char"/>
    <w:uiPriority w:val="9"/>
    <w:semiHidden/>
    <w:unhideWhenUsed/>
    <w:qFormat/>
    <w:rsid w:val="005F6090"/>
    <w:pPr>
      <w:keepNext/>
      <w:keepLines/>
      <w:suppressAutoHyphens w:val="0"/>
      <w:spacing w:before="40" w:after="0" w:line="278" w:lineRule="auto"/>
      <w:outlineLvl w:val="5"/>
    </w:pPr>
    <w:rPr>
      <w:rFonts w:eastAsiaTheme="majorEastAsia" w:cstheme="majorBidi"/>
      <w:i/>
      <w:iCs/>
      <w:color w:val="595959" w:themeColor="text1" w:themeTint="A6"/>
      <w:sz w:val="24"/>
      <w:szCs w:val="24"/>
      <w:lang w:eastAsia="en-US"/>
      <w14:ligatures w14:val="standardContextual"/>
    </w:rPr>
  </w:style>
  <w:style w:type="paragraph" w:styleId="Ttulo7">
    <w:name w:val="heading 7"/>
    <w:basedOn w:val="Normal"/>
    <w:next w:val="Normal"/>
    <w:link w:val="Ttulo7Char"/>
    <w:uiPriority w:val="9"/>
    <w:semiHidden/>
    <w:unhideWhenUsed/>
    <w:qFormat/>
    <w:rsid w:val="005F6090"/>
    <w:pPr>
      <w:keepNext/>
      <w:keepLines/>
      <w:suppressAutoHyphens w:val="0"/>
      <w:spacing w:before="40" w:after="0" w:line="278" w:lineRule="auto"/>
      <w:outlineLvl w:val="6"/>
    </w:pPr>
    <w:rPr>
      <w:rFonts w:eastAsiaTheme="majorEastAsia" w:cstheme="majorBidi"/>
      <w:color w:val="595959" w:themeColor="text1" w:themeTint="A6"/>
      <w:sz w:val="24"/>
      <w:szCs w:val="24"/>
      <w:lang w:eastAsia="en-US"/>
      <w14:ligatures w14:val="standardContextual"/>
    </w:rPr>
  </w:style>
  <w:style w:type="paragraph" w:styleId="Ttulo8">
    <w:name w:val="heading 8"/>
    <w:basedOn w:val="Normal"/>
    <w:next w:val="Normal"/>
    <w:link w:val="Ttulo8Char"/>
    <w:uiPriority w:val="9"/>
    <w:semiHidden/>
    <w:unhideWhenUsed/>
    <w:qFormat/>
    <w:rsid w:val="005F6090"/>
    <w:pPr>
      <w:keepNext/>
      <w:keepLines/>
      <w:suppressAutoHyphens w:val="0"/>
      <w:spacing w:after="0" w:line="278" w:lineRule="auto"/>
      <w:outlineLvl w:val="7"/>
    </w:pPr>
    <w:rPr>
      <w:rFonts w:eastAsiaTheme="majorEastAsia" w:cstheme="majorBidi"/>
      <w:i/>
      <w:iCs/>
      <w:color w:val="272727" w:themeColor="text1" w:themeTint="D8"/>
      <w:sz w:val="24"/>
      <w:szCs w:val="24"/>
      <w:lang w:eastAsia="en-US"/>
      <w14:ligatures w14:val="standardContextual"/>
    </w:rPr>
  </w:style>
  <w:style w:type="paragraph" w:styleId="Ttulo9">
    <w:name w:val="heading 9"/>
    <w:basedOn w:val="Normal"/>
    <w:next w:val="Normal"/>
    <w:link w:val="Ttulo9Char"/>
    <w:uiPriority w:val="9"/>
    <w:qFormat/>
    <w:rsid w:val="00F4114B"/>
    <w:pPr>
      <w:numPr>
        <w:ilvl w:val="8"/>
        <w:numId w:val="1"/>
      </w:numPr>
      <w:tabs>
        <w:tab w:val="left" w:pos="360"/>
      </w:tabs>
      <w:spacing w:before="240" w:after="60" w:line="240" w:lineRule="auto"/>
      <w:outlineLvl w:val="8"/>
    </w:pPr>
    <w:rPr>
      <w:rFonts w:ascii="Arial" w:hAnsi="Arial" w:cs="Arial"/>
      <w:b/>
      <w:i/>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F4114B"/>
    <w:rPr>
      <w:rFonts w:asciiTheme="majorHAnsi" w:eastAsiaTheme="majorEastAsia" w:hAnsiTheme="majorHAnsi" w:cstheme="majorBidi"/>
      <w:b/>
      <w:bCs/>
      <w:color w:val="2F5496" w:themeColor="accent1" w:themeShade="BF"/>
      <w:sz w:val="28"/>
      <w:szCs w:val="28"/>
      <w:lang w:eastAsia="zh-CN"/>
      <w14:ligatures w14:val="none"/>
    </w:rPr>
  </w:style>
  <w:style w:type="character" w:customStyle="1" w:styleId="Ttulo2Char">
    <w:name w:val="Título 2 Char"/>
    <w:basedOn w:val="Fontepargpadro"/>
    <w:link w:val="Ttulo2"/>
    <w:uiPriority w:val="9"/>
    <w:semiHidden/>
    <w:qFormat/>
    <w:rsid w:val="00F4114B"/>
    <w:rPr>
      <w:rFonts w:asciiTheme="majorHAnsi" w:eastAsiaTheme="majorEastAsia" w:hAnsiTheme="majorHAnsi" w:cstheme="majorBidi"/>
      <w:b/>
      <w:bCs/>
      <w:color w:val="4472C4" w:themeColor="accent1"/>
      <w:sz w:val="26"/>
      <w:szCs w:val="26"/>
      <w:lang w:eastAsia="zh-CN"/>
      <w14:ligatures w14:val="none"/>
    </w:rPr>
  </w:style>
  <w:style w:type="character" w:customStyle="1" w:styleId="Ttulo3Char">
    <w:name w:val="Título 3 Char"/>
    <w:basedOn w:val="Fontepargpadro"/>
    <w:link w:val="Ttulo3"/>
    <w:uiPriority w:val="9"/>
    <w:qFormat/>
    <w:rsid w:val="00F4114B"/>
    <w:rPr>
      <w:rFonts w:ascii="Arial" w:eastAsia="Times New Roman" w:hAnsi="Arial" w:cs="Arial"/>
      <w:b/>
      <w:i/>
      <w:sz w:val="24"/>
      <w:szCs w:val="20"/>
      <w:lang w:eastAsia="zh-CN"/>
      <w14:ligatures w14:val="none"/>
    </w:rPr>
  </w:style>
  <w:style w:type="character" w:customStyle="1" w:styleId="Ttulo9Char">
    <w:name w:val="Título 9 Char"/>
    <w:basedOn w:val="Fontepargpadro"/>
    <w:link w:val="Ttulo9"/>
    <w:uiPriority w:val="9"/>
    <w:qFormat/>
    <w:rsid w:val="00F4114B"/>
    <w:rPr>
      <w:rFonts w:ascii="Arial" w:eastAsia="Times New Roman" w:hAnsi="Arial" w:cs="Arial"/>
      <w:b/>
      <w:i/>
      <w:sz w:val="18"/>
      <w:szCs w:val="20"/>
      <w:lang w:eastAsia="zh-CN"/>
      <w14:ligatures w14:val="none"/>
    </w:rPr>
  </w:style>
  <w:style w:type="character" w:customStyle="1" w:styleId="Hyperlink1">
    <w:name w:val="Hyperlink1"/>
    <w:qFormat/>
    <w:rsid w:val="00F4114B"/>
    <w:rPr>
      <w:color w:val="0000FF"/>
      <w:u w:val="single"/>
    </w:rPr>
  </w:style>
  <w:style w:type="character" w:customStyle="1" w:styleId="CabealhoChar">
    <w:name w:val="Cabeçalho Char"/>
    <w:basedOn w:val="Fontepargpadro"/>
    <w:link w:val="Cabealho"/>
    <w:uiPriority w:val="99"/>
    <w:qFormat/>
    <w:rsid w:val="00F4114B"/>
    <w:rPr>
      <w:rFonts w:ascii="Calibri" w:eastAsia="Times New Roman" w:hAnsi="Calibri" w:cs="Calibri"/>
      <w:lang w:eastAsia="zh-CN"/>
    </w:rPr>
  </w:style>
  <w:style w:type="character" w:customStyle="1" w:styleId="RodapChar">
    <w:name w:val="Rodapé Char"/>
    <w:basedOn w:val="Fontepargpadro"/>
    <w:link w:val="Rodap"/>
    <w:uiPriority w:val="99"/>
    <w:qFormat/>
    <w:rsid w:val="00F4114B"/>
    <w:rPr>
      <w:rFonts w:ascii="Calibri" w:eastAsia="Times New Roman" w:hAnsi="Calibri" w:cs="Calibri"/>
      <w:lang w:eastAsia="zh-CN"/>
    </w:rPr>
  </w:style>
  <w:style w:type="character" w:customStyle="1" w:styleId="Fontepargpadro4">
    <w:name w:val="Fonte parág. padrão4"/>
    <w:qFormat/>
    <w:rsid w:val="00F4114B"/>
  </w:style>
  <w:style w:type="character" w:customStyle="1" w:styleId="apple-converted-space">
    <w:name w:val="apple-converted-space"/>
    <w:basedOn w:val="Fontepargpadro4"/>
    <w:qFormat/>
    <w:rsid w:val="00F4114B"/>
  </w:style>
  <w:style w:type="character" w:customStyle="1" w:styleId="CorpodetextoChar">
    <w:name w:val="Corpo de texto Char"/>
    <w:basedOn w:val="Fontepargpadro"/>
    <w:link w:val="Corpodetexto"/>
    <w:qFormat/>
    <w:rsid w:val="00F4114B"/>
    <w:rPr>
      <w:rFonts w:ascii="Times New Roman" w:eastAsia="Times New Roman" w:hAnsi="Times New Roman" w:cs="Times New Roman"/>
      <w:sz w:val="24"/>
      <w:szCs w:val="24"/>
      <w:lang w:eastAsia="zh-CN"/>
    </w:rPr>
  </w:style>
  <w:style w:type="character" w:styleId="Forte">
    <w:name w:val="Strong"/>
    <w:qFormat/>
    <w:rsid w:val="00F4114B"/>
    <w:rPr>
      <w:b/>
      <w:bCs/>
    </w:rPr>
  </w:style>
  <w:style w:type="character" w:customStyle="1" w:styleId="PargrafodaListaChar">
    <w:name w:val="Parágrafo da Lista Char"/>
    <w:link w:val="PargrafodaLista"/>
    <w:uiPriority w:val="34"/>
    <w:qFormat/>
    <w:locked/>
    <w:rsid w:val="00F4114B"/>
    <w:rPr>
      <w:rFonts w:eastAsia="Times New Roman" w:cs="Calibri"/>
      <w:lang w:eastAsia="zh-CN"/>
    </w:rPr>
  </w:style>
  <w:style w:type="character" w:styleId="nfase">
    <w:name w:val="Emphasis"/>
    <w:basedOn w:val="Fontepargpadro"/>
    <w:qFormat/>
    <w:rsid w:val="00F4114B"/>
    <w:rPr>
      <w:i/>
      <w:iCs/>
    </w:rPr>
  </w:style>
  <w:style w:type="character" w:customStyle="1" w:styleId="Fontepargpadro1">
    <w:name w:val="Fonte parág. padrão1"/>
    <w:qFormat/>
    <w:rsid w:val="00F4114B"/>
  </w:style>
  <w:style w:type="character" w:customStyle="1" w:styleId="TextodebaloChar">
    <w:name w:val="Texto de balão Char"/>
    <w:basedOn w:val="Fontepargpadro"/>
    <w:link w:val="Textodebalo"/>
    <w:uiPriority w:val="99"/>
    <w:semiHidden/>
    <w:qFormat/>
    <w:rsid w:val="00F4114B"/>
    <w:rPr>
      <w:rFonts w:ascii="Tahoma" w:eastAsia="Times New Roman" w:hAnsi="Tahoma" w:cs="Tahoma"/>
      <w:sz w:val="16"/>
      <w:szCs w:val="16"/>
      <w:lang w:eastAsia="zh-CN"/>
    </w:rPr>
  </w:style>
  <w:style w:type="character" w:customStyle="1" w:styleId="Smbolosdenumerao">
    <w:name w:val="Símbolos de numeração"/>
    <w:qFormat/>
    <w:rsid w:val="00F4114B"/>
  </w:style>
  <w:style w:type="character" w:customStyle="1" w:styleId="TtuloChar">
    <w:name w:val="Título Char"/>
    <w:basedOn w:val="Fontepargpadro"/>
    <w:link w:val="Ttulo"/>
    <w:uiPriority w:val="10"/>
    <w:qFormat/>
    <w:rsid w:val="00F4114B"/>
    <w:rPr>
      <w:rFonts w:ascii="Liberation Sans" w:eastAsia="Microsoft YaHei" w:hAnsi="Liberation Sans" w:cs="Arial"/>
      <w:sz w:val="28"/>
      <w:szCs w:val="28"/>
      <w:lang w:eastAsia="zh-CN"/>
      <w14:ligatures w14:val="none"/>
    </w:rPr>
  </w:style>
  <w:style w:type="character" w:customStyle="1" w:styleId="CorpodetextoChar1">
    <w:name w:val="Corpo de texto Char1"/>
    <w:basedOn w:val="Fontepargpadro"/>
    <w:uiPriority w:val="99"/>
    <w:semiHidden/>
    <w:qFormat/>
    <w:rsid w:val="00F4114B"/>
    <w:rPr>
      <w:rFonts w:eastAsia="Times New Roman" w:cs="Calibri"/>
      <w:lang w:eastAsia="zh-CN"/>
      <w14:ligatures w14:val="none"/>
    </w:rPr>
  </w:style>
  <w:style w:type="character" w:customStyle="1" w:styleId="CabealhoChar1">
    <w:name w:val="Cabeçalho Char1"/>
    <w:basedOn w:val="Fontepargpadro"/>
    <w:uiPriority w:val="99"/>
    <w:semiHidden/>
    <w:qFormat/>
    <w:rsid w:val="00F4114B"/>
    <w:rPr>
      <w:rFonts w:eastAsia="Times New Roman" w:cs="Calibri"/>
      <w:lang w:eastAsia="zh-CN"/>
      <w14:ligatures w14:val="none"/>
    </w:rPr>
  </w:style>
  <w:style w:type="character" w:customStyle="1" w:styleId="RodapChar1">
    <w:name w:val="Rodapé Char1"/>
    <w:basedOn w:val="Fontepargpadro"/>
    <w:uiPriority w:val="99"/>
    <w:semiHidden/>
    <w:qFormat/>
    <w:rsid w:val="00F4114B"/>
    <w:rPr>
      <w:rFonts w:eastAsia="Times New Roman" w:cs="Calibri"/>
      <w:lang w:eastAsia="zh-CN"/>
      <w14:ligatures w14:val="none"/>
    </w:rPr>
  </w:style>
  <w:style w:type="character" w:customStyle="1" w:styleId="TextodebaloChar1">
    <w:name w:val="Texto de balão Char1"/>
    <w:basedOn w:val="Fontepargpadro"/>
    <w:uiPriority w:val="99"/>
    <w:semiHidden/>
    <w:qFormat/>
    <w:rsid w:val="00F4114B"/>
    <w:rPr>
      <w:rFonts w:ascii="Segoe UI" w:eastAsia="Times New Roman" w:hAnsi="Segoe UI" w:cs="Segoe UI"/>
      <w:sz w:val="18"/>
      <w:szCs w:val="18"/>
      <w:lang w:eastAsia="zh-CN"/>
      <w14:ligatures w14:val="none"/>
    </w:rPr>
  </w:style>
  <w:style w:type="character" w:customStyle="1" w:styleId="Ttulo4Char">
    <w:name w:val="Título 4 Char"/>
    <w:basedOn w:val="Fontepargpadro"/>
    <w:link w:val="Ttulo4"/>
    <w:uiPriority w:val="9"/>
    <w:semiHidden/>
    <w:qFormat/>
    <w:rsid w:val="005F6090"/>
    <w:rPr>
      <w:rFonts w:eastAsiaTheme="majorEastAsia" w:cstheme="majorBidi"/>
      <w:i/>
      <w:iCs/>
      <w:color w:val="2F5496" w:themeColor="accent1" w:themeShade="BF"/>
      <w:sz w:val="24"/>
      <w:szCs w:val="24"/>
    </w:rPr>
  </w:style>
  <w:style w:type="character" w:customStyle="1" w:styleId="Ttulo5Char">
    <w:name w:val="Título 5 Char"/>
    <w:basedOn w:val="Fontepargpadro"/>
    <w:link w:val="Ttulo5"/>
    <w:uiPriority w:val="9"/>
    <w:semiHidden/>
    <w:qFormat/>
    <w:rsid w:val="005F6090"/>
    <w:rPr>
      <w:rFonts w:eastAsiaTheme="majorEastAsia" w:cstheme="majorBidi"/>
      <w:color w:val="2F5496" w:themeColor="accent1" w:themeShade="BF"/>
      <w:sz w:val="24"/>
      <w:szCs w:val="24"/>
    </w:rPr>
  </w:style>
  <w:style w:type="character" w:customStyle="1" w:styleId="Ttulo6Char">
    <w:name w:val="Título 6 Char"/>
    <w:basedOn w:val="Fontepargpadro"/>
    <w:link w:val="Ttulo6"/>
    <w:uiPriority w:val="9"/>
    <w:semiHidden/>
    <w:qFormat/>
    <w:rsid w:val="005F6090"/>
    <w:rPr>
      <w:rFonts w:eastAsiaTheme="majorEastAsia" w:cstheme="majorBidi"/>
      <w:i/>
      <w:iCs/>
      <w:color w:val="595959" w:themeColor="text1" w:themeTint="A6"/>
      <w:sz w:val="24"/>
      <w:szCs w:val="24"/>
    </w:rPr>
  </w:style>
  <w:style w:type="character" w:customStyle="1" w:styleId="Ttulo7Char">
    <w:name w:val="Título 7 Char"/>
    <w:basedOn w:val="Fontepargpadro"/>
    <w:link w:val="Ttulo7"/>
    <w:uiPriority w:val="9"/>
    <w:semiHidden/>
    <w:qFormat/>
    <w:rsid w:val="005F6090"/>
    <w:rPr>
      <w:rFonts w:eastAsiaTheme="majorEastAsia" w:cstheme="majorBidi"/>
      <w:color w:val="595959" w:themeColor="text1" w:themeTint="A6"/>
      <w:sz w:val="24"/>
      <w:szCs w:val="24"/>
    </w:rPr>
  </w:style>
  <w:style w:type="character" w:customStyle="1" w:styleId="Ttulo8Char">
    <w:name w:val="Título 8 Char"/>
    <w:basedOn w:val="Fontepargpadro"/>
    <w:link w:val="Ttulo8"/>
    <w:uiPriority w:val="9"/>
    <w:semiHidden/>
    <w:qFormat/>
    <w:rsid w:val="005F6090"/>
    <w:rPr>
      <w:rFonts w:eastAsiaTheme="majorEastAsia" w:cstheme="majorBidi"/>
      <w:i/>
      <w:iCs/>
      <w:color w:val="272727" w:themeColor="text1" w:themeTint="D8"/>
      <w:sz w:val="24"/>
      <w:szCs w:val="24"/>
    </w:rPr>
  </w:style>
  <w:style w:type="character" w:customStyle="1" w:styleId="SubttuloChar">
    <w:name w:val="Subtítulo Char"/>
    <w:basedOn w:val="Fontepargpadro"/>
    <w:link w:val="Subttulo"/>
    <w:uiPriority w:val="11"/>
    <w:qFormat/>
    <w:rsid w:val="005F6090"/>
    <w:rPr>
      <w:rFonts w:eastAsiaTheme="majorEastAsia" w:cstheme="majorBidi"/>
      <w:color w:val="595959" w:themeColor="text1" w:themeTint="A6"/>
      <w:spacing w:val="15"/>
      <w:sz w:val="28"/>
      <w:szCs w:val="28"/>
    </w:rPr>
  </w:style>
  <w:style w:type="character" w:customStyle="1" w:styleId="CitaoChar">
    <w:name w:val="Citação Char"/>
    <w:basedOn w:val="Fontepargpadro"/>
    <w:link w:val="Citao"/>
    <w:uiPriority w:val="29"/>
    <w:qFormat/>
    <w:rsid w:val="005F6090"/>
    <w:rPr>
      <w:i/>
      <w:iCs/>
      <w:color w:val="404040" w:themeColor="text1" w:themeTint="BF"/>
      <w:sz w:val="24"/>
      <w:szCs w:val="24"/>
    </w:rPr>
  </w:style>
  <w:style w:type="character" w:styleId="nfaseIntensa">
    <w:name w:val="Intense Emphasis"/>
    <w:basedOn w:val="Fontepargpadro"/>
    <w:uiPriority w:val="21"/>
    <w:qFormat/>
    <w:rsid w:val="005F6090"/>
    <w:rPr>
      <w:i/>
      <w:iCs/>
      <w:color w:val="2F5496" w:themeColor="accent1" w:themeShade="BF"/>
    </w:rPr>
  </w:style>
  <w:style w:type="character" w:customStyle="1" w:styleId="CitaoIntensaChar">
    <w:name w:val="Citação Intensa Char"/>
    <w:basedOn w:val="Fontepargpadro"/>
    <w:link w:val="CitaoIntensa"/>
    <w:uiPriority w:val="30"/>
    <w:qFormat/>
    <w:rsid w:val="005F6090"/>
    <w:rPr>
      <w:i/>
      <w:iCs/>
      <w:color w:val="2F5496" w:themeColor="accent1" w:themeShade="BF"/>
      <w:sz w:val="24"/>
      <w:szCs w:val="24"/>
    </w:rPr>
  </w:style>
  <w:style w:type="character" w:styleId="RefernciaIntensa">
    <w:name w:val="Intense Reference"/>
    <w:basedOn w:val="Fontepargpadro"/>
    <w:uiPriority w:val="32"/>
    <w:qFormat/>
    <w:rsid w:val="005F6090"/>
    <w:rPr>
      <w:b/>
      <w:bCs/>
      <w:smallCaps/>
      <w:color w:val="2F5496" w:themeColor="accent1" w:themeShade="BF"/>
      <w:spacing w:val="5"/>
    </w:rPr>
  </w:style>
  <w:style w:type="character" w:styleId="Hyperlink">
    <w:name w:val="Hyperlink"/>
    <w:basedOn w:val="Fontepargpadro"/>
    <w:uiPriority w:val="99"/>
    <w:unhideWhenUsed/>
    <w:qFormat/>
    <w:rsid w:val="005F6090"/>
    <w:rPr>
      <w:color w:val="0563C1" w:themeColor="hyperlink"/>
      <w:u w:val="single"/>
    </w:rPr>
  </w:style>
  <w:style w:type="character" w:styleId="MenoPendente">
    <w:name w:val="Unresolved Mention"/>
    <w:basedOn w:val="Fontepargpadro"/>
    <w:uiPriority w:val="99"/>
    <w:semiHidden/>
    <w:unhideWhenUsed/>
    <w:qFormat/>
    <w:rsid w:val="005F6090"/>
    <w:rPr>
      <w:color w:val="605E5C"/>
      <w:shd w:val="clear" w:color="auto" w:fill="E1DFDD"/>
    </w:rPr>
  </w:style>
  <w:style w:type="paragraph" w:styleId="Ttulo">
    <w:name w:val="Title"/>
    <w:basedOn w:val="Normal"/>
    <w:next w:val="Corpodetexto"/>
    <w:link w:val="TtuloChar"/>
    <w:uiPriority w:val="10"/>
    <w:qFormat/>
    <w:rsid w:val="00F4114B"/>
    <w:pPr>
      <w:keepNext/>
      <w:spacing w:before="240" w:after="120"/>
    </w:pPr>
    <w:rPr>
      <w:rFonts w:ascii="Liberation Sans" w:eastAsia="Microsoft YaHei" w:hAnsi="Liberation Sans" w:cs="Arial"/>
      <w:sz w:val="28"/>
      <w:szCs w:val="28"/>
    </w:rPr>
  </w:style>
  <w:style w:type="paragraph" w:styleId="Corpodetexto">
    <w:name w:val="Body Text"/>
    <w:basedOn w:val="Normal"/>
    <w:link w:val="CorpodetextoChar"/>
    <w:qFormat/>
    <w:rsid w:val="00F4114B"/>
    <w:pPr>
      <w:spacing w:after="0" w:line="240" w:lineRule="auto"/>
      <w:jc w:val="both"/>
    </w:pPr>
    <w:rPr>
      <w:rFonts w:ascii="Times New Roman" w:hAnsi="Times New Roman" w:cs="Times New Roman"/>
      <w:sz w:val="24"/>
      <w:szCs w:val="24"/>
      <w14:ligatures w14:val="standardContextual"/>
    </w:rPr>
  </w:style>
  <w:style w:type="paragraph" w:styleId="Lista">
    <w:name w:val="List"/>
    <w:basedOn w:val="Corpodetexto"/>
    <w:rsid w:val="00F4114B"/>
    <w:rPr>
      <w:rFonts w:cs="Arial"/>
    </w:rPr>
  </w:style>
  <w:style w:type="paragraph" w:styleId="Legenda">
    <w:name w:val="caption"/>
    <w:basedOn w:val="Normal"/>
    <w:qFormat/>
    <w:rsid w:val="00F4114B"/>
    <w:pPr>
      <w:suppressLineNumbers/>
      <w:spacing w:before="120" w:after="120"/>
    </w:pPr>
    <w:rPr>
      <w:rFonts w:cs="Arial"/>
      <w:i/>
      <w:iCs/>
      <w:sz w:val="24"/>
      <w:szCs w:val="24"/>
    </w:rPr>
  </w:style>
  <w:style w:type="paragraph" w:customStyle="1" w:styleId="ndice">
    <w:name w:val="Índice"/>
    <w:basedOn w:val="Normal"/>
    <w:qFormat/>
    <w:rsid w:val="00F4114B"/>
    <w:pPr>
      <w:suppressLineNumbers/>
    </w:pPr>
    <w:rPr>
      <w:rFonts w:cs="Arial"/>
    </w:rPr>
  </w:style>
  <w:style w:type="paragraph" w:customStyle="1" w:styleId="Ttulouser">
    <w:name w:val="Título (user)"/>
    <w:basedOn w:val="Normal"/>
    <w:next w:val="Corpodetexto"/>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pPr>
    <w:rPr>
      <w:rFonts w:cs="Lucida Sans"/>
    </w:rPr>
  </w:style>
  <w:style w:type="paragraph" w:styleId="NormalWeb">
    <w:name w:val="Normal (Web)"/>
    <w:basedOn w:val="Normal"/>
    <w:uiPriority w:val="99"/>
    <w:qFormat/>
    <w:rsid w:val="00F4114B"/>
    <w:pPr>
      <w:suppressAutoHyphens w:val="0"/>
      <w:spacing w:before="280" w:after="142"/>
    </w:pPr>
    <w:rPr>
      <w:rFonts w:ascii="Times New Roman" w:hAnsi="Times New Roman" w:cs="Times New Roman"/>
      <w:kern w:val="0"/>
      <w:sz w:val="24"/>
      <w:szCs w:val="24"/>
    </w:rPr>
  </w:style>
  <w:style w:type="paragraph" w:styleId="PargrafodaLista">
    <w:name w:val="List Paragraph"/>
    <w:basedOn w:val="Normal"/>
    <w:link w:val="PargrafodaListaChar"/>
    <w:uiPriority w:val="34"/>
    <w:qFormat/>
    <w:rsid w:val="00F4114B"/>
    <w:pPr>
      <w:ind w:left="720"/>
      <w:contextualSpacing/>
    </w:pPr>
    <w:rPr>
      <w14:ligatures w14:val="standardContextual"/>
    </w:rPr>
  </w:style>
  <w:style w:type="paragraph" w:customStyle="1" w:styleId="CabealhoeRodap">
    <w:name w:val="Cabeçalho e Rodapé"/>
    <w:basedOn w:val="Normal"/>
    <w:qFormat/>
    <w:rsid w:val="00F4114B"/>
  </w:style>
  <w:style w:type="paragraph" w:customStyle="1" w:styleId="Cabealhoerodap1">
    <w:name w:val="Cabeçalho e rodapé1"/>
    <w:basedOn w:val="Normal"/>
    <w:qFormat/>
  </w:style>
  <w:style w:type="paragraph" w:customStyle="1" w:styleId="Cabealhoerodap2">
    <w:name w:val="Cabeçalho e rodapé2"/>
    <w:basedOn w:val="Normal"/>
    <w:qFormat/>
  </w:style>
  <w:style w:type="paragraph" w:customStyle="1" w:styleId="Cabealhoerodap3">
    <w:name w:val="Cabeçalho e rodapé3"/>
    <w:basedOn w:val="Normal"/>
    <w:qFormat/>
  </w:style>
  <w:style w:type="paragraph" w:customStyle="1" w:styleId="Cabealhoerodap4">
    <w:name w:val="Cabeçalho e rodapé4"/>
    <w:basedOn w:val="Normal"/>
    <w:qFormat/>
  </w:style>
  <w:style w:type="paragraph" w:customStyle="1" w:styleId="Cabealhoerodap5">
    <w:name w:val="Cabeçalho e rodapé5"/>
    <w:basedOn w:val="Normal"/>
    <w:qFormat/>
  </w:style>
  <w:style w:type="paragraph" w:customStyle="1" w:styleId="Cabealhoerodap6">
    <w:name w:val="Cabeçalho e rodapé6"/>
    <w:basedOn w:val="Normal"/>
    <w:qFormat/>
  </w:style>
  <w:style w:type="paragraph" w:customStyle="1" w:styleId="Cabealhoerodap7">
    <w:name w:val="Cabeçalho e rodapé7"/>
    <w:basedOn w:val="Normal"/>
    <w:qFormat/>
  </w:style>
  <w:style w:type="paragraph" w:customStyle="1" w:styleId="Cabealhoerodap8">
    <w:name w:val="Cabeçalho e rodapé8"/>
    <w:basedOn w:val="Normal"/>
    <w:qFormat/>
  </w:style>
  <w:style w:type="paragraph" w:styleId="Cabealho">
    <w:name w:val="header"/>
    <w:basedOn w:val="Normal"/>
    <w:link w:val="CabealhoChar"/>
    <w:uiPriority w:val="99"/>
    <w:unhideWhenUsed/>
    <w:qFormat/>
    <w:rsid w:val="00F4114B"/>
    <w:pPr>
      <w:tabs>
        <w:tab w:val="center" w:pos="4252"/>
        <w:tab w:val="right" w:pos="8504"/>
      </w:tabs>
      <w:spacing w:after="0" w:line="240" w:lineRule="auto"/>
    </w:pPr>
    <w:rPr>
      <w14:ligatures w14:val="standardContextual"/>
    </w:rPr>
  </w:style>
  <w:style w:type="paragraph" w:styleId="Rodap">
    <w:name w:val="footer"/>
    <w:basedOn w:val="Normal"/>
    <w:link w:val="RodapChar"/>
    <w:uiPriority w:val="99"/>
    <w:unhideWhenUsed/>
    <w:qFormat/>
    <w:rsid w:val="00F4114B"/>
    <w:pPr>
      <w:tabs>
        <w:tab w:val="center" w:pos="4252"/>
        <w:tab w:val="right" w:pos="8504"/>
      </w:tabs>
      <w:spacing w:after="0" w:line="240" w:lineRule="auto"/>
    </w:pPr>
    <w:rPr>
      <w14:ligatures w14:val="standardContextual"/>
    </w:rPr>
  </w:style>
  <w:style w:type="paragraph" w:customStyle="1" w:styleId="western">
    <w:name w:val="western"/>
    <w:basedOn w:val="Normal"/>
    <w:qFormat/>
    <w:rsid w:val="00F4114B"/>
    <w:pPr>
      <w:suppressAutoHyphens w:val="0"/>
      <w:spacing w:beforeAutospacing="1" w:after="142" w:line="288" w:lineRule="auto"/>
    </w:pPr>
    <w:rPr>
      <w:rFonts w:ascii="Liberation Serif" w:hAnsi="Liberation Serif" w:cs="Liberation Serif"/>
      <w:color w:val="000000"/>
      <w:kern w:val="0"/>
      <w:sz w:val="24"/>
      <w:szCs w:val="24"/>
      <w:lang w:eastAsia="pt-BR"/>
    </w:rPr>
  </w:style>
  <w:style w:type="paragraph" w:customStyle="1" w:styleId="western1">
    <w:name w:val="western1"/>
    <w:basedOn w:val="Normal"/>
    <w:qFormat/>
    <w:rsid w:val="00F4114B"/>
    <w:pPr>
      <w:suppressAutoHyphens w:val="0"/>
      <w:spacing w:beforeAutospacing="1" w:after="142" w:line="288" w:lineRule="auto"/>
    </w:pPr>
    <w:rPr>
      <w:rFonts w:ascii="Liberation Serif" w:hAnsi="Liberation Serif" w:cs="Liberation Serif"/>
      <w:color w:val="000000"/>
      <w:kern w:val="0"/>
      <w:sz w:val="24"/>
      <w:szCs w:val="24"/>
      <w:lang w:eastAsia="pt-BR"/>
    </w:rPr>
  </w:style>
  <w:style w:type="paragraph" w:customStyle="1" w:styleId="Cabealho1">
    <w:name w:val="Cabeçalho1"/>
    <w:basedOn w:val="Normal"/>
    <w:qFormat/>
    <w:rsid w:val="00F4114B"/>
    <w:pPr>
      <w:suppressAutoHyphens w:val="0"/>
      <w:spacing w:after="0" w:line="240" w:lineRule="auto"/>
      <w:jc w:val="both"/>
    </w:pPr>
    <w:rPr>
      <w:rFonts w:ascii="Times New Roman" w:hAnsi="Times New Roman" w:cs="Times New Roman"/>
      <w:color w:val="00000A"/>
      <w:kern w:val="0"/>
      <w:sz w:val="24"/>
      <w:szCs w:val="20"/>
    </w:rPr>
  </w:style>
  <w:style w:type="paragraph" w:customStyle="1" w:styleId="tabelatextoalinhadoesquerda">
    <w:name w:val="tabela_texto_alinhado_esquerda"/>
    <w:basedOn w:val="Normal"/>
    <w:qFormat/>
    <w:rsid w:val="00F4114B"/>
    <w:pPr>
      <w:suppressAutoHyphens w:val="0"/>
      <w:spacing w:beforeAutospacing="1" w:afterAutospacing="1" w:line="240" w:lineRule="auto"/>
    </w:pPr>
    <w:rPr>
      <w:rFonts w:ascii="Times New Roman" w:hAnsi="Times New Roman" w:cs="Times New Roman"/>
      <w:kern w:val="0"/>
      <w:sz w:val="24"/>
      <w:szCs w:val="24"/>
      <w:lang w:eastAsia="pt-BR"/>
    </w:rPr>
  </w:style>
  <w:style w:type="paragraph" w:customStyle="1" w:styleId="Contedodatabela">
    <w:name w:val="Conteúdo da tabela"/>
    <w:basedOn w:val="Normal"/>
    <w:qFormat/>
    <w:rsid w:val="00F4114B"/>
    <w:pPr>
      <w:suppressLineNumbers/>
      <w:spacing w:after="0" w:line="240" w:lineRule="auto"/>
    </w:pPr>
    <w:rPr>
      <w:rFonts w:ascii="Times New Roman" w:hAnsi="Times New Roman" w:cs="Times New Roman"/>
      <w:sz w:val="24"/>
      <w:szCs w:val="24"/>
    </w:rPr>
  </w:style>
  <w:style w:type="paragraph" w:customStyle="1" w:styleId="textojustificado">
    <w:name w:val="texto_justificado"/>
    <w:basedOn w:val="Normal"/>
    <w:qFormat/>
    <w:rsid w:val="00F4114B"/>
    <w:pPr>
      <w:suppressAutoHyphens w:val="0"/>
      <w:spacing w:beforeAutospacing="1" w:afterAutospacing="1" w:line="240" w:lineRule="auto"/>
    </w:pPr>
    <w:rPr>
      <w:rFonts w:ascii="Times New Roman" w:hAnsi="Times New Roman" w:cs="Times New Roman"/>
      <w:kern w:val="0"/>
      <w:sz w:val="24"/>
      <w:szCs w:val="24"/>
      <w:lang w:eastAsia="pt-BR"/>
    </w:rPr>
  </w:style>
  <w:style w:type="paragraph" w:customStyle="1" w:styleId="Contedodoquadro">
    <w:name w:val="Conteúdo do quadro"/>
    <w:basedOn w:val="Normal"/>
    <w:qFormat/>
    <w:rsid w:val="00F4114B"/>
  </w:style>
  <w:style w:type="paragraph" w:customStyle="1" w:styleId="Default">
    <w:name w:val="Default"/>
    <w:qFormat/>
    <w:rsid w:val="00F4114B"/>
    <w:rPr>
      <w:rFonts w:ascii="Arial" w:eastAsia="Calibri" w:hAnsi="Arial" w:cs="Arial"/>
      <w:color w:val="000000"/>
      <w:sz w:val="24"/>
      <w:szCs w:val="24"/>
      <w:lang w:eastAsia="zh-CN"/>
      <w14:ligatures w14:val="none"/>
    </w:rPr>
  </w:style>
  <w:style w:type="paragraph" w:styleId="SemEspaamento">
    <w:name w:val="No Spacing"/>
    <w:link w:val="SemEspaamentoChar"/>
    <w:qFormat/>
    <w:rsid w:val="00F4114B"/>
    <w:rPr>
      <w:rFonts w:ascii="Times New Roman" w:eastAsia="Times New Roman" w:hAnsi="Times New Roman" w:cs="Times New Roman"/>
      <w:sz w:val="20"/>
      <w:szCs w:val="20"/>
      <w:lang w:eastAsia="zh-CN"/>
      <w14:ligatures w14:val="none"/>
    </w:rPr>
  </w:style>
  <w:style w:type="paragraph" w:customStyle="1" w:styleId="PargrafodaLista1">
    <w:name w:val="Parágrafo da Lista1"/>
    <w:basedOn w:val="Normal"/>
    <w:qFormat/>
    <w:rsid w:val="00F4114B"/>
    <w:pPr>
      <w:spacing w:after="0" w:line="240" w:lineRule="auto"/>
      <w:ind w:left="708"/>
    </w:pPr>
    <w:rPr>
      <w:rFonts w:ascii="Times New Roman" w:hAnsi="Times New Roman" w:cs="Times New Roman"/>
      <w:sz w:val="24"/>
      <w:szCs w:val="24"/>
    </w:rPr>
  </w:style>
  <w:style w:type="paragraph" w:customStyle="1" w:styleId="LO-Normal">
    <w:name w:val="LO-Normal"/>
    <w:qFormat/>
    <w:rsid w:val="00F4114B"/>
    <w:pPr>
      <w:spacing w:after="200" w:line="276" w:lineRule="auto"/>
    </w:pPr>
    <w:rPr>
      <w:rFonts w:ascii="Liberation Serif" w:eastAsia="NSimSun" w:hAnsi="Liberation Serif" w:cs="Mangal"/>
      <w:lang w:eastAsia="zh-CN" w:bidi="hi-IN"/>
      <w14:ligatures w14:val="none"/>
    </w:rPr>
  </w:style>
  <w:style w:type="paragraph" w:styleId="Textodebalo">
    <w:name w:val="Balloon Text"/>
    <w:basedOn w:val="Normal"/>
    <w:link w:val="TextodebaloChar"/>
    <w:uiPriority w:val="99"/>
    <w:semiHidden/>
    <w:unhideWhenUsed/>
    <w:qFormat/>
    <w:rsid w:val="00F4114B"/>
    <w:pPr>
      <w:spacing w:after="0" w:line="240" w:lineRule="auto"/>
    </w:pPr>
    <w:rPr>
      <w:rFonts w:ascii="Tahoma" w:hAnsi="Tahoma" w:cs="Tahoma"/>
      <w:sz w:val="16"/>
      <w:szCs w:val="16"/>
      <w14:ligatures w14:val="standardContextual"/>
    </w:rPr>
  </w:style>
  <w:style w:type="paragraph" w:customStyle="1" w:styleId="Ttulodetabela">
    <w:name w:val="Título de tabela"/>
    <w:basedOn w:val="Contedodatabela"/>
    <w:qFormat/>
    <w:rsid w:val="00F4114B"/>
    <w:pPr>
      <w:widowControl w:val="0"/>
      <w:jc w:val="center"/>
    </w:pPr>
    <w:rPr>
      <w:rFonts w:ascii="Liberation Serif" w:eastAsia="NSimSun" w:hAnsi="Liberation Serif" w:cs="Arial"/>
      <w:b/>
      <w:bCs/>
      <w:lang w:bidi="hi-IN"/>
    </w:rPr>
  </w:style>
  <w:style w:type="paragraph" w:styleId="Subttulo">
    <w:name w:val="Subtitle"/>
    <w:basedOn w:val="Normal"/>
    <w:next w:val="Normal"/>
    <w:link w:val="SubttuloChar"/>
    <w:uiPriority w:val="11"/>
    <w:qFormat/>
    <w:rsid w:val="005F6090"/>
    <w:pPr>
      <w:suppressAutoHyphens w:val="0"/>
      <w:spacing w:after="160" w:line="278" w:lineRule="auto"/>
    </w:pPr>
    <w:rPr>
      <w:rFonts w:eastAsiaTheme="majorEastAsia" w:cstheme="majorBidi"/>
      <w:color w:val="595959" w:themeColor="text1" w:themeTint="A6"/>
      <w:spacing w:val="15"/>
      <w:sz w:val="28"/>
      <w:szCs w:val="28"/>
      <w:lang w:eastAsia="en-US"/>
      <w14:ligatures w14:val="standardContextual"/>
    </w:rPr>
  </w:style>
  <w:style w:type="paragraph" w:styleId="Citao">
    <w:name w:val="Quote"/>
    <w:basedOn w:val="Normal"/>
    <w:next w:val="Normal"/>
    <w:link w:val="CitaoChar"/>
    <w:uiPriority w:val="29"/>
    <w:qFormat/>
    <w:rsid w:val="005F6090"/>
    <w:pPr>
      <w:suppressAutoHyphens w:val="0"/>
      <w:spacing w:before="160" w:after="160" w:line="278" w:lineRule="auto"/>
      <w:jc w:val="center"/>
    </w:pPr>
    <w:rPr>
      <w:rFonts w:eastAsiaTheme="minorHAnsi" w:cstheme="minorBidi"/>
      <w:i/>
      <w:iCs/>
      <w:color w:val="404040" w:themeColor="text1" w:themeTint="BF"/>
      <w:sz w:val="24"/>
      <w:szCs w:val="24"/>
      <w:lang w:eastAsia="en-US"/>
      <w14:ligatures w14:val="standardContextual"/>
    </w:rPr>
  </w:style>
  <w:style w:type="paragraph" w:styleId="CitaoIntensa">
    <w:name w:val="Intense Quote"/>
    <w:basedOn w:val="Normal"/>
    <w:next w:val="Normal"/>
    <w:link w:val="CitaoIntensaChar"/>
    <w:uiPriority w:val="30"/>
    <w:qFormat/>
    <w:rsid w:val="005F6090"/>
    <w:pPr>
      <w:pBdr>
        <w:top w:val="single" w:sz="4" w:space="10" w:color="2F5496" w:themeColor="accent1" w:themeShade="BF"/>
        <w:bottom w:val="single" w:sz="4" w:space="10" w:color="2F5496" w:themeColor="accent1" w:themeShade="BF"/>
      </w:pBdr>
      <w:suppressAutoHyphens w:val="0"/>
      <w:spacing w:before="360" w:after="360" w:line="278" w:lineRule="auto"/>
      <w:ind w:left="864" w:right="864"/>
      <w:jc w:val="center"/>
    </w:pPr>
    <w:rPr>
      <w:rFonts w:eastAsiaTheme="minorHAnsi" w:cstheme="minorBidi"/>
      <w:i/>
      <w:iCs/>
      <w:color w:val="2F5496" w:themeColor="accent1" w:themeShade="BF"/>
      <w:sz w:val="24"/>
      <w:szCs w:val="24"/>
      <w:lang w:eastAsia="en-US"/>
      <w14:ligatures w14:val="standardContextual"/>
    </w:rPr>
  </w:style>
  <w:style w:type="paragraph" w:customStyle="1" w:styleId="Standard">
    <w:name w:val="Standard"/>
    <w:qFormat/>
    <w:rsid w:val="005F6090"/>
    <w:rPr>
      <w:rFonts w:ascii="Liberation Serif" w:eastAsia="NSimSun" w:hAnsi="Liberation Serif" w:cs="Lucida Sans"/>
      <w:sz w:val="24"/>
      <w:szCs w:val="24"/>
      <w:lang w:eastAsia="zh-CN" w:bidi="hi-IN"/>
      <w14:ligatures w14:val="none"/>
    </w:rPr>
  </w:style>
  <w:style w:type="paragraph" w:customStyle="1" w:styleId="FrameContents">
    <w:name w:val="Frame Contents"/>
    <w:basedOn w:val="Normal"/>
    <w:qFormat/>
    <w:rsid w:val="005F6090"/>
    <w:rPr>
      <w:rFonts w:ascii="Franklin Gothic Book" w:eastAsia="Franklin Gothic Book" w:hAnsi="Franklin Gothic Book" w:cs="Times New Roman"/>
      <w:kern w:val="0"/>
      <w:lang w:eastAsia="en-US"/>
    </w:rPr>
  </w:style>
  <w:style w:type="paragraph" w:customStyle="1" w:styleId="Style4">
    <w:name w:val="_Style 4"/>
    <w:basedOn w:val="Standard"/>
    <w:qFormat/>
    <w:rsid w:val="006A55A4"/>
    <w:pPr>
      <w:spacing w:after="200" w:line="276" w:lineRule="auto"/>
      <w:ind w:left="720"/>
      <w:textAlignment w:val="baseline"/>
    </w:pPr>
    <w:rPr>
      <w:rFonts w:ascii="Franklin Gothic Book" w:eastAsia="Franklin Gothic Book" w:hAnsi="Franklin Gothic Book" w:cs="Franklin Gothic Book"/>
      <w:sz w:val="22"/>
      <w:szCs w:val="22"/>
      <w:lang w:bidi="ar-SA"/>
    </w:rPr>
  </w:style>
  <w:style w:type="paragraph" w:customStyle="1" w:styleId="normal1">
    <w:name w:val="normal1"/>
    <w:qFormat/>
    <w:pPr>
      <w:spacing w:line="276" w:lineRule="auto"/>
    </w:pPr>
    <w:rPr>
      <w:rFonts w:ascii="Arial" w:eastAsia="Arial" w:hAnsi="Arial" w:cs="Arial"/>
      <w:lang w:val="en-US" w:eastAsia="zh-CN" w:bidi="hi-IN"/>
    </w:rPr>
  </w:style>
  <w:style w:type="numbering" w:customStyle="1" w:styleId="Semlistauser">
    <w:name w:val="Sem lista (user)"/>
    <w:uiPriority w:val="99"/>
    <w:semiHidden/>
    <w:unhideWhenUsed/>
    <w:qFormat/>
  </w:style>
  <w:style w:type="table" w:styleId="Tabelacomgrade">
    <w:name w:val="Table Grid"/>
    <w:basedOn w:val="Tabelanormal"/>
    <w:uiPriority w:val="39"/>
    <w:qFormat/>
    <w:rsid w:val="00F411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mEspaamentoChar">
    <w:name w:val="Sem Espaçamento Char"/>
    <w:basedOn w:val="Fontepargpadro"/>
    <w:link w:val="SemEspaamento"/>
    <w:qFormat/>
    <w:rsid w:val="00EF4E6E"/>
    <w:rPr>
      <w:rFonts w:ascii="Times New Roman" w:eastAsia="Times New Roman" w:hAnsi="Times New Roman" w:cs="Times New Roman"/>
      <w:sz w:val="20"/>
      <w:szCs w:val="20"/>
      <w:lang w:eastAsia="zh-CN"/>
      <w14:ligatures w14:val="none"/>
    </w:rPr>
  </w:style>
  <w:style w:type="paragraph" w:customStyle="1" w:styleId="SemEspaamento1">
    <w:name w:val="Sem Espaçamento1"/>
    <w:qFormat/>
    <w:rsid w:val="00B258C0"/>
    <w:pPr>
      <w:spacing w:line="257" w:lineRule="auto"/>
    </w:pPr>
    <w:rPr>
      <w:rFonts w:ascii="Calibri" w:eastAsia="Calibri" w:hAnsi="Calibri" w:cs="Times New Roman"/>
      <w:kern w:val="0"/>
      <w14:ligatures w14:val="none"/>
    </w:rPr>
  </w:style>
  <w:style w:type="paragraph" w:customStyle="1" w:styleId="font5">
    <w:name w:val="font5"/>
    <w:basedOn w:val="Normal"/>
    <w:link w:val="font5Char"/>
    <w:qFormat/>
    <w:rsid w:val="00B258C0"/>
    <w:pPr>
      <w:spacing w:before="280" w:after="280" w:line="257" w:lineRule="auto"/>
    </w:pPr>
    <w:rPr>
      <w:rFonts w:eastAsia="Aptos"/>
      <w:color w:val="000000"/>
      <w:kern w:val="0"/>
      <w:lang w:bidi="hi-IN"/>
    </w:rPr>
  </w:style>
  <w:style w:type="paragraph" w:customStyle="1" w:styleId="normal2">
    <w:name w:val="normal2"/>
    <w:qFormat/>
    <w:rsid w:val="00B258C0"/>
    <w:pPr>
      <w:spacing w:after="160" w:line="259" w:lineRule="auto"/>
    </w:pPr>
    <w:rPr>
      <w:rFonts w:ascii="Liberation Serif" w:eastAsia="NSimSun" w:hAnsi="Liberation Serif" w:cs="Lucida Sans"/>
      <w:kern w:val="0"/>
      <w:sz w:val="24"/>
      <w:szCs w:val="24"/>
      <w:lang w:eastAsia="zh-CN" w:bidi="hi-IN"/>
      <w14:ligatures w14:val="none"/>
    </w:rPr>
  </w:style>
  <w:style w:type="table" w:styleId="TabeladeGradeClara">
    <w:name w:val="Grid Table Light"/>
    <w:basedOn w:val="Tabelanormal"/>
    <w:uiPriority w:val="40"/>
    <w:rsid w:val="0092591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SimplesTabela1">
    <w:name w:val="Plain Table 1"/>
    <w:basedOn w:val="Tabelanormal"/>
    <w:uiPriority w:val="41"/>
    <w:rsid w:val="00925915"/>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Normal1">
    <w:name w:val="Table Normal1"/>
    <w:qFormat/>
    <w:rsid w:val="00677CE6"/>
    <w:rPr>
      <w:lang w:val="en-US"/>
    </w:rPr>
    <w:tblPr>
      <w:tblCellMar>
        <w:top w:w="0" w:type="dxa"/>
        <w:left w:w="0" w:type="dxa"/>
        <w:bottom w:w="0" w:type="dxa"/>
        <w:right w:w="0" w:type="dxa"/>
      </w:tblCellMar>
    </w:tblPr>
  </w:style>
  <w:style w:type="character" w:customStyle="1" w:styleId="font5Char">
    <w:name w:val="font5 Char"/>
    <w:link w:val="font5"/>
    <w:qFormat/>
    <w:rsid w:val="00EF4E6E"/>
    <w:rPr>
      <w:rFonts w:ascii="Calibri" w:eastAsia="Aptos" w:hAnsi="Calibri" w:cs="Calibri"/>
      <w:color w:val="000000"/>
      <w:kern w:val="0"/>
      <w:lang w:eastAsia="zh-CN" w:bidi="hi-IN"/>
      <w14:ligatures w14:val="none"/>
    </w:rPr>
  </w:style>
  <w:style w:type="paragraph" w:styleId="Sumrio1">
    <w:name w:val="toc 1"/>
    <w:basedOn w:val="Normal"/>
    <w:next w:val="Normal"/>
    <w:autoRedefine/>
    <w:uiPriority w:val="39"/>
    <w:unhideWhenUsed/>
    <w:qFormat/>
    <w:rsid w:val="000628CD"/>
    <w:pPr>
      <w:spacing w:after="100" w:line="259" w:lineRule="auto"/>
    </w:pPr>
    <w:rPr>
      <w:rFonts w:asciiTheme="minorHAnsi" w:eastAsiaTheme="minorHAnsi" w:hAnsiTheme="minorHAnsi" w:cstheme="minorBidi"/>
      <w:lang w:eastAsia="en-US"/>
      <w14:ligatures w14:val="standardContextual"/>
    </w:rPr>
  </w:style>
  <w:style w:type="character" w:customStyle="1" w:styleId="nfaseIntensa1">
    <w:name w:val="Ênfase Intensa1"/>
    <w:basedOn w:val="Fontepargpadro"/>
    <w:uiPriority w:val="21"/>
    <w:qFormat/>
    <w:rsid w:val="000628CD"/>
    <w:rPr>
      <w:i/>
      <w:iCs/>
      <w:color w:val="2F5496" w:themeColor="accent1" w:themeShade="BF"/>
    </w:rPr>
  </w:style>
  <w:style w:type="character" w:customStyle="1" w:styleId="RefernciaIntensa1">
    <w:name w:val="Referência Intensa1"/>
    <w:basedOn w:val="Fontepargpadro"/>
    <w:uiPriority w:val="32"/>
    <w:qFormat/>
    <w:rsid w:val="000628CD"/>
    <w:rPr>
      <w:b/>
      <w:bCs/>
      <w:smallCaps/>
      <w:color w:val="2F5496" w:themeColor="accent1" w:themeShade="BF"/>
      <w:spacing w:val="5"/>
    </w:rPr>
  </w:style>
  <w:style w:type="paragraph" w:customStyle="1" w:styleId="LO-normal0">
    <w:name w:val="LO-normal"/>
    <w:qFormat/>
    <w:rsid w:val="000628CD"/>
    <w:pPr>
      <w:spacing w:after="160" w:line="276" w:lineRule="auto"/>
    </w:pPr>
    <w:rPr>
      <w:rFonts w:ascii="Aptos" w:eastAsia="Aptos" w:hAnsi="Aptos" w:cs="Aptos"/>
      <w:kern w:val="0"/>
      <w:sz w:val="24"/>
      <w:szCs w:val="24"/>
      <w:lang w:eastAsia="zh-CN" w:bidi="hi-IN"/>
      <w14:ligatures w14:val="none"/>
    </w:rPr>
  </w:style>
  <w:style w:type="character" w:customStyle="1" w:styleId="fontstyle01">
    <w:name w:val="fontstyle01"/>
    <w:basedOn w:val="Fontepargpadro"/>
    <w:qFormat/>
    <w:rsid w:val="000628CD"/>
    <w:rPr>
      <w:rFonts w:ascii="CIDFont+F1" w:hAnsi="CIDFont+F1" w:hint="default"/>
      <w:b/>
      <w:bCs/>
      <w:color w:val="000000"/>
      <w:sz w:val="24"/>
      <w:szCs w:val="24"/>
    </w:rPr>
  </w:style>
  <w:style w:type="character" w:customStyle="1" w:styleId="fontstyle21">
    <w:name w:val="fontstyle21"/>
    <w:basedOn w:val="Fontepargpadro"/>
    <w:qFormat/>
    <w:rsid w:val="000628CD"/>
    <w:rPr>
      <w:rFonts w:ascii="CIDFont+F2" w:hAnsi="CIDFont+F2" w:hint="default"/>
      <w:color w:val="000000"/>
      <w:sz w:val="24"/>
      <w:szCs w:val="24"/>
    </w:rPr>
  </w:style>
  <w:style w:type="character" w:customStyle="1" w:styleId="fontstyle31">
    <w:name w:val="fontstyle31"/>
    <w:basedOn w:val="Fontepargpadro"/>
    <w:qFormat/>
    <w:rsid w:val="000628CD"/>
    <w:rPr>
      <w:rFonts w:ascii="Helvetica" w:hAnsi="Helvetica" w:cs="Helvetica" w:hint="default"/>
      <w:color w:val="000000"/>
      <w:sz w:val="16"/>
      <w:szCs w:val="16"/>
    </w:rPr>
  </w:style>
  <w:style w:type="paragraph" w:customStyle="1" w:styleId="Reviso1">
    <w:name w:val="Revisão1"/>
    <w:hidden/>
    <w:uiPriority w:val="99"/>
    <w:semiHidden/>
    <w:rsid w:val="000628CD"/>
    <w:pPr>
      <w:suppressAutoHyphens w:val="0"/>
    </w:pPr>
  </w:style>
  <w:style w:type="paragraph" w:customStyle="1" w:styleId="CabealhodoSumrio1">
    <w:name w:val="Cabeçalho do Sumário1"/>
    <w:basedOn w:val="Ttulo1"/>
    <w:next w:val="Normal"/>
    <w:uiPriority w:val="39"/>
    <w:unhideWhenUsed/>
    <w:qFormat/>
    <w:rsid w:val="000628CD"/>
    <w:pPr>
      <w:suppressAutoHyphens w:val="0"/>
      <w:spacing w:before="240" w:line="259" w:lineRule="auto"/>
      <w:outlineLvl w:val="9"/>
    </w:pPr>
    <w:rPr>
      <w:b w:val="0"/>
      <w:bCs w:val="0"/>
      <w:kern w:val="0"/>
      <w:sz w:val="32"/>
      <w:szCs w:val="32"/>
      <w:lang w:eastAsia="pt-BR"/>
    </w:rPr>
  </w:style>
  <w:style w:type="paragraph" w:customStyle="1" w:styleId="df3vjf">
    <w:name w:val="df3vjf"/>
    <w:basedOn w:val="Normal"/>
    <w:qFormat/>
    <w:rsid w:val="000628CD"/>
    <w:pPr>
      <w:suppressAutoHyphens w:val="0"/>
      <w:spacing w:before="100" w:beforeAutospacing="1" w:after="100" w:afterAutospacing="1" w:line="240" w:lineRule="auto"/>
    </w:pPr>
    <w:rPr>
      <w:rFonts w:ascii="Times New Roman" w:hAnsi="Times New Roman" w:cs="Times New Roman"/>
      <w:kern w:val="0"/>
      <w:sz w:val="24"/>
      <w:szCs w:val="24"/>
      <w:lang w:eastAsia="pt-BR"/>
    </w:rPr>
  </w:style>
  <w:style w:type="character" w:customStyle="1" w:styleId="t286pc">
    <w:name w:val="t286pc"/>
    <w:basedOn w:val="Fontepargpadro"/>
    <w:qFormat/>
    <w:rsid w:val="000628CD"/>
  </w:style>
  <w:style w:type="paragraph" w:customStyle="1" w:styleId="SemEspaamento2">
    <w:name w:val="Sem Espaçamento2"/>
    <w:qFormat/>
    <w:rsid w:val="000628CD"/>
    <w:pPr>
      <w:spacing w:line="257" w:lineRule="auto"/>
    </w:pPr>
    <w:rPr>
      <w:rFonts w:ascii="Calibri" w:eastAsia="Calibri" w:hAnsi="Calibri" w:cs="Times New Roman"/>
      <w:kern w:val="0"/>
      <w14:ligatures w14:val="none"/>
    </w:rPr>
  </w:style>
  <w:style w:type="character" w:customStyle="1" w:styleId="MenoPendente1">
    <w:name w:val="Menção Pendente1"/>
    <w:basedOn w:val="Fontepargpadro"/>
    <w:uiPriority w:val="99"/>
    <w:semiHidden/>
    <w:unhideWhenUsed/>
    <w:qFormat/>
    <w:rsid w:val="000628CD"/>
    <w:rPr>
      <w:color w:val="605E5C"/>
      <w:shd w:val="clear" w:color="auto" w:fill="E1DFDD"/>
    </w:rPr>
  </w:style>
  <w:style w:type="table" w:styleId="ListaClara-nfase3">
    <w:name w:val="Light List Accent 3"/>
    <w:basedOn w:val="Tabelanormal"/>
    <w:uiPriority w:val="61"/>
    <w:rsid w:val="000628CD"/>
    <w:pPr>
      <w:suppressAutoHyphens w:val="0"/>
    </w:pPr>
    <w:rPr>
      <w:rFonts w:eastAsiaTheme="minorEastAsia"/>
      <w:kern w:val="0"/>
      <w:lang w:eastAsia="pt-BR"/>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eintegrado.pe.gov.br/" TargetMode="External"/><Relationship Id="rId18" Type="http://schemas.openxmlformats.org/officeDocument/2006/relationships/image" Target="media/image1.emf"/><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s.bndes.gov.br/cfi_catalogo" TargetMode="External"/><Relationship Id="rId17" Type="http://schemas.openxmlformats.org/officeDocument/2006/relationships/hyperlink" Target="https://ws.bndes.gov.br/cfi_catalogo"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peintegrado.pe.gov.br/" TargetMode="External"/><Relationship Id="rId20" Type="http://schemas.openxmlformats.org/officeDocument/2006/relationships/hyperlink" Target="https://ws.bndes.gov.br/cfi_catalogo"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eintegrado.pe.gov.br/" TargetMode="External"/><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www.peintegrado.pe.gov.br/" TargetMode="External"/><Relationship Id="rId23"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image" Target="media/image2.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uporte.peintegrado@sad.pe.gov.br"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20FD04E80FDCB4B8FD7A01AA60329DE" ma:contentTypeVersion="1" ma:contentTypeDescription="Crie um novo documento." ma:contentTypeScope="" ma:versionID="10498b9bf5167eb9ab51431f8c727fc8">
  <xsd:schema xmlns:xsd="http://www.w3.org/2001/XMLSchema" xmlns:xs="http://www.w3.org/2001/XMLSchema" xmlns:p="http://schemas.microsoft.com/office/2006/metadata/properties" xmlns:ns3="ab15107c-e2ad-4ea1-906a-a429007e8d7e" targetNamespace="http://schemas.microsoft.com/office/2006/metadata/properties" ma:root="true" ma:fieldsID="47d411af332748793c6799e9a6d6f162" ns3:_="">
    <xsd:import namespace="ab15107c-e2ad-4ea1-906a-a429007e8d7e"/>
    <xsd:element name="properties">
      <xsd:complexType>
        <xsd:sequence>
          <xsd:element name="documentManagement">
            <xsd:complexType>
              <xsd:all>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15107c-e2ad-4ea1-906a-a429007e8d7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62389A-9832-4BAF-BB44-65908C7EB7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15107c-e2ad-4ea1-906a-a429007e8d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0573C07-5277-470A-A2B1-87C24818A480}">
  <ds:schemaRefs>
    <ds:schemaRef ds:uri="http://schemas.openxmlformats.org/officeDocument/2006/bibliography"/>
  </ds:schemaRefs>
</ds:datastoreItem>
</file>

<file path=customXml/itemProps3.xml><?xml version="1.0" encoding="utf-8"?>
<ds:datastoreItem xmlns:ds="http://schemas.openxmlformats.org/officeDocument/2006/customXml" ds:itemID="{1418682D-99E4-4651-A36A-35EA955480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0BC7ECE-8C62-4608-AEB1-A8746873FB1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151</Pages>
  <Words>45215</Words>
  <Characters>244165</Characters>
  <Application>Microsoft Office Word</Application>
  <DocSecurity>0</DocSecurity>
  <Lines>2034</Lines>
  <Paragraphs>577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288803</CharactersWithSpaces>
  <SharedDoc>false</SharedDoc>
  <HLinks>
    <vt:vector size="48" baseType="variant">
      <vt:variant>
        <vt:i4>7471129</vt:i4>
      </vt:variant>
      <vt:variant>
        <vt:i4>21</vt:i4>
      </vt:variant>
      <vt:variant>
        <vt:i4>0</vt:i4>
      </vt:variant>
      <vt:variant>
        <vt:i4>5</vt:i4>
      </vt:variant>
      <vt:variant>
        <vt:lpwstr>https://ws.bndes.gov.br/cfi_catalogo</vt:lpwstr>
      </vt:variant>
      <vt:variant>
        <vt:lpwstr/>
      </vt:variant>
      <vt:variant>
        <vt:i4>4259855</vt:i4>
      </vt:variant>
      <vt:variant>
        <vt:i4>18</vt:i4>
      </vt:variant>
      <vt:variant>
        <vt:i4>0</vt:i4>
      </vt:variant>
      <vt:variant>
        <vt:i4>5</vt:i4>
      </vt:variant>
      <vt:variant>
        <vt:lpwstr>https://www.gov.br/empresas-e-negocios/pt-br/empreendedor</vt:lpwstr>
      </vt:variant>
      <vt:variant>
        <vt:lpwstr/>
      </vt:variant>
      <vt:variant>
        <vt:i4>4325392</vt:i4>
      </vt:variant>
      <vt:variant>
        <vt:i4>15</vt:i4>
      </vt:variant>
      <vt:variant>
        <vt:i4>0</vt:i4>
      </vt:variant>
      <vt:variant>
        <vt:i4>5</vt:i4>
      </vt:variant>
      <vt:variant>
        <vt:lpwstr>http://www.peintegrado.pe.gov.br/</vt:lpwstr>
      </vt:variant>
      <vt:variant>
        <vt:lpwstr/>
      </vt:variant>
      <vt:variant>
        <vt:i4>4325392</vt:i4>
      </vt:variant>
      <vt:variant>
        <vt:i4>12</vt:i4>
      </vt:variant>
      <vt:variant>
        <vt:i4>0</vt:i4>
      </vt:variant>
      <vt:variant>
        <vt:i4>5</vt:i4>
      </vt:variant>
      <vt:variant>
        <vt:lpwstr>http://www.peintegrado.pe.gov.br/</vt:lpwstr>
      </vt:variant>
      <vt:variant>
        <vt:lpwstr/>
      </vt:variant>
      <vt:variant>
        <vt:i4>524395</vt:i4>
      </vt:variant>
      <vt:variant>
        <vt:i4>9</vt:i4>
      </vt:variant>
      <vt:variant>
        <vt:i4>0</vt:i4>
      </vt:variant>
      <vt:variant>
        <vt:i4>5</vt:i4>
      </vt:variant>
      <vt:variant>
        <vt:lpwstr>mailto:suporte.peintegrado@sad.pe.gov.br</vt:lpwstr>
      </vt:variant>
      <vt:variant>
        <vt:lpwstr/>
      </vt:variant>
      <vt:variant>
        <vt:i4>4325392</vt:i4>
      </vt:variant>
      <vt:variant>
        <vt:i4>6</vt:i4>
      </vt:variant>
      <vt:variant>
        <vt:i4>0</vt:i4>
      </vt:variant>
      <vt:variant>
        <vt:i4>5</vt:i4>
      </vt:variant>
      <vt:variant>
        <vt:lpwstr>http://www.peintegrado.pe.gov.br/</vt:lpwstr>
      </vt:variant>
      <vt:variant>
        <vt:lpwstr/>
      </vt:variant>
      <vt:variant>
        <vt:i4>7471129</vt:i4>
      </vt:variant>
      <vt:variant>
        <vt:i4>3</vt:i4>
      </vt:variant>
      <vt:variant>
        <vt:i4>0</vt:i4>
      </vt:variant>
      <vt:variant>
        <vt:i4>5</vt:i4>
      </vt:variant>
      <vt:variant>
        <vt:lpwstr>https://ws.bndes.gov.br/cfi_catalogo</vt:lpwstr>
      </vt:variant>
      <vt:variant>
        <vt:lpwstr/>
      </vt:variant>
      <vt:variant>
        <vt:i4>4325392</vt:i4>
      </vt:variant>
      <vt:variant>
        <vt:i4>0</vt:i4>
      </vt:variant>
      <vt:variant>
        <vt:i4>0</vt:i4>
      </vt:variant>
      <vt:variant>
        <vt:i4>5</vt:i4>
      </vt:variant>
      <vt:variant>
        <vt:lpwstr>http://www.peintegrado.pe.gov.br/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Juliana Barros</dc:creator>
  <dc:description/>
  <cp:lastModifiedBy>Juliana Santiago</cp:lastModifiedBy>
  <cp:revision>4</cp:revision>
  <dcterms:created xsi:type="dcterms:W3CDTF">2026-05-08T15:28:00Z</dcterms:created>
  <dcterms:modified xsi:type="dcterms:W3CDTF">2026-05-14T13:46:00Z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0x010100620FD04E80FDCB4B8FD7A01AA60329DE</vt:lpwstr>
  </property>
</Properties>
</file>