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3831" w:rsidRPr="00CA5ED2" w:rsidRDefault="00A83831" w:rsidP="00A83831">
      <w:pPr>
        <w:pStyle w:val="Ttulo3"/>
        <w:spacing w:before="1"/>
        <w:ind w:left="2389" w:right="2435"/>
        <w:jc w:val="center"/>
        <w:rPr>
          <w:rFonts w:ascii="Verdana" w:hAnsi="Verdana"/>
          <w:b/>
          <w:sz w:val="20"/>
          <w:szCs w:val="20"/>
        </w:rPr>
      </w:pPr>
      <w:bookmarkStart w:id="0" w:name="_Hlk198198378"/>
      <w:r w:rsidRPr="00CA5ED2">
        <w:rPr>
          <w:rFonts w:ascii="Verdana" w:hAnsi="Verdana"/>
          <w:b/>
          <w:sz w:val="20"/>
          <w:szCs w:val="20"/>
        </w:rPr>
        <w:t>EDITAL</w:t>
      </w:r>
      <w:r w:rsidR="000102AF">
        <w:rPr>
          <w:rFonts w:ascii="Verdana" w:hAnsi="Verdana"/>
          <w:b/>
          <w:sz w:val="20"/>
          <w:szCs w:val="20"/>
        </w:rPr>
        <w:t xml:space="preserve"> </w:t>
      </w:r>
      <w:r w:rsidRPr="00CA5ED2">
        <w:rPr>
          <w:rFonts w:ascii="Verdana" w:hAnsi="Verdana"/>
          <w:b/>
          <w:sz w:val="20"/>
          <w:szCs w:val="20"/>
        </w:rPr>
        <w:t>DE</w:t>
      </w:r>
      <w:r w:rsidR="000102AF">
        <w:rPr>
          <w:rFonts w:ascii="Verdana" w:hAnsi="Verdana"/>
          <w:b/>
          <w:sz w:val="20"/>
          <w:szCs w:val="20"/>
        </w:rPr>
        <w:t xml:space="preserve"> </w:t>
      </w:r>
      <w:r w:rsidRPr="00CA5ED2">
        <w:rPr>
          <w:rFonts w:ascii="Verdana" w:hAnsi="Verdana"/>
          <w:b/>
          <w:spacing w:val="-2"/>
          <w:sz w:val="20"/>
          <w:szCs w:val="20"/>
        </w:rPr>
        <w:t>LICITAÇÃO</w:t>
      </w:r>
    </w:p>
    <w:p w:rsidR="00A83831" w:rsidRPr="00CA5ED2" w:rsidRDefault="00A83831" w:rsidP="00A83831">
      <w:pPr>
        <w:ind w:left="2387" w:right="2432"/>
        <w:jc w:val="center"/>
        <w:rPr>
          <w:b/>
          <w:sz w:val="20"/>
          <w:szCs w:val="20"/>
        </w:rPr>
      </w:pPr>
      <w:bookmarkStart w:id="1" w:name="_Hlk172790004"/>
      <w:r w:rsidRPr="00CA5ED2">
        <w:rPr>
          <w:b/>
          <w:sz w:val="20"/>
          <w:szCs w:val="20"/>
        </w:rPr>
        <w:t>PROCESSO</w:t>
      </w:r>
      <w:r w:rsidR="000102AF">
        <w:rPr>
          <w:b/>
          <w:sz w:val="20"/>
          <w:szCs w:val="20"/>
        </w:rPr>
        <w:t xml:space="preserve"> </w:t>
      </w:r>
      <w:r w:rsidRPr="00CA5ED2">
        <w:rPr>
          <w:b/>
          <w:sz w:val="20"/>
          <w:szCs w:val="20"/>
        </w:rPr>
        <w:t>LICITATÓRIO</w:t>
      </w:r>
      <w:r w:rsidR="000102AF">
        <w:rPr>
          <w:b/>
          <w:sz w:val="20"/>
          <w:szCs w:val="20"/>
        </w:rPr>
        <w:t xml:space="preserve"> </w:t>
      </w:r>
      <w:r w:rsidRPr="00CA5ED2">
        <w:rPr>
          <w:b/>
          <w:sz w:val="20"/>
          <w:szCs w:val="20"/>
        </w:rPr>
        <w:t>N°</w:t>
      </w:r>
      <w:r w:rsidR="009B79A1">
        <w:rPr>
          <w:b/>
          <w:sz w:val="20"/>
          <w:szCs w:val="20"/>
        </w:rPr>
        <w:t>1</w:t>
      </w:r>
      <w:r w:rsidR="002D089F">
        <w:rPr>
          <w:b/>
          <w:sz w:val="20"/>
          <w:szCs w:val="20"/>
        </w:rPr>
        <w:t>35</w:t>
      </w:r>
      <w:r w:rsidR="00776441">
        <w:rPr>
          <w:b/>
          <w:sz w:val="20"/>
          <w:szCs w:val="20"/>
        </w:rPr>
        <w:t>/202</w:t>
      </w:r>
      <w:r w:rsidR="002D089F">
        <w:rPr>
          <w:b/>
          <w:sz w:val="20"/>
          <w:szCs w:val="20"/>
        </w:rPr>
        <w:t>6</w:t>
      </w:r>
    </w:p>
    <w:p w:rsidR="00A83831" w:rsidRDefault="00A83831" w:rsidP="00A83831">
      <w:pPr>
        <w:ind w:left="2387" w:right="2432"/>
        <w:jc w:val="center"/>
        <w:rPr>
          <w:b/>
          <w:sz w:val="20"/>
          <w:szCs w:val="20"/>
        </w:rPr>
      </w:pPr>
      <w:r w:rsidRPr="00CA5ED2">
        <w:rPr>
          <w:b/>
          <w:sz w:val="20"/>
          <w:szCs w:val="20"/>
        </w:rPr>
        <w:t xml:space="preserve">PREGÃO ELETRÔNICO N° </w:t>
      </w:r>
      <w:r w:rsidR="009B79A1">
        <w:rPr>
          <w:b/>
          <w:sz w:val="20"/>
          <w:szCs w:val="20"/>
        </w:rPr>
        <w:t>0</w:t>
      </w:r>
      <w:r w:rsidR="002D089F">
        <w:rPr>
          <w:b/>
          <w:sz w:val="20"/>
          <w:szCs w:val="20"/>
        </w:rPr>
        <w:t>43</w:t>
      </w:r>
      <w:r w:rsidR="00776441">
        <w:rPr>
          <w:b/>
          <w:sz w:val="20"/>
          <w:szCs w:val="20"/>
        </w:rPr>
        <w:t>/202</w:t>
      </w:r>
      <w:r w:rsidR="002D089F">
        <w:rPr>
          <w:b/>
          <w:sz w:val="20"/>
          <w:szCs w:val="20"/>
        </w:rPr>
        <w:t>6</w:t>
      </w:r>
    </w:p>
    <w:p w:rsidR="00C9278C" w:rsidRPr="004C53A3" w:rsidRDefault="00C9278C" w:rsidP="00A83831">
      <w:pPr>
        <w:ind w:left="2387" w:right="2432"/>
        <w:jc w:val="center"/>
        <w:rPr>
          <w:b/>
          <w:sz w:val="20"/>
          <w:szCs w:val="20"/>
        </w:rPr>
      </w:pPr>
    </w:p>
    <w:bookmarkEnd w:id="1"/>
    <w:p w:rsidR="00CB5769" w:rsidRPr="004C53A3" w:rsidRDefault="00CB5769" w:rsidP="00CB5769">
      <w:pPr>
        <w:jc w:val="both"/>
        <w:rPr>
          <w:b/>
          <w:sz w:val="20"/>
          <w:szCs w:val="20"/>
          <w:u w:val="single"/>
        </w:rPr>
      </w:pPr>
    </w:p>
    <w:tbl>
      <w:tblPr>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726"/>
        <w:gridCol w:w="66"/>
        <w:gridCol w:w="1121"/>
        <w:gridCol w:w="1073"/>
        <w:gridCol w:w="736"/>
        <w:gridCol w:w="295"/>
        <w:gridCol w:w="1086"/>
        <w:gridCol w:w="1304"/>
        <w:gridCol w:w="473"/>
      </w:tblGrid>
      <w:tr w:rsidR="007667C1" w:rsidRPr="004C53A3" w:rsidTr="00004C7E">
        <w:trPr>
          <w:trHeight w:val="244"/>
        </w:trPr>
        <w:tc>
          <w:tcPr>
            <w:tcW w:w="9880" w:type="dxa"/>
            <w:gridSpan w:val="9"/>
          </w:tcPr>
          <w:p w:rsidR="007667C1" w:rsidRPr="004C53A3" w:rsidRDefault="007667C1" w:rsidP="00560B0E">
            <w:pPr>
              <w:pStyle w:val="TableParagraph"/>
              <w:spacing w:before="2" w:line="222" w:lineRule="exact"/>
              <w:ind w:left="108"/>
              <w:rPr>
                <w:b/>
                <w:sz w:val="20"/>
                <w:szCs w:val="20"/>
              </w:rPr>
            </w:pPr>
            <w:r w:rsidRPr="004C53A3">
              <w:rPr>
                <w:b/>
                <w:sz w:val="20"/>
                <w:szCs w:val="20"/>
              </w:rPr>
              <w:t xml:space="preserve">ORGÃO DEMANDANTE: SECRETARIA MUNICIPAL </w:t>
            </w:r>
            <w:r w:rsidR="00C9278C">
              <w:rPr>
                <w:b/>
                <w:sz w:val="20"/>
                <w:szCs w:val="20"/>
              </w:rPr>
              <w:t xml:space="preserve">DE </w:t>
            </w:r>
            <w:r w:rsidR="00405015">
              <w:rPr>
                <w:b/>
                <w:sz w:val="20"/>
                <w:szCs w:val="20"/>
              </w:rPr>
              <w:t>DESENVOLVIMENTO ECONÔMICO E MEIO AMBIENTE</w:t>
            </w:r>
          </w:p>
        </w:tc>
      </w:tr>
      <w:tr w:rsidR="00A83831" w:rsidRPr="004C53A3" w:rsidTr="00824EAA">
        <w:trPr>
          <w:trHeight w:val="1028"/>
        </w:trPr>
        <w:tc>
          <w:tcPr>
            <w:tcW w:w="9880" w:type="dxa"/>
            <w:gridSpan w:val="9"/>
          </w:tcPr>
          <w:p w:rsidR="00A83831" w:rsidRDefault="00A83831" w:rsidP="007667C1">
            <w:pPr>
              <w:pStyle w:val="TableParagraph"/>
              <w:spacing w:line="242" w:lineRule="exact"/>
              <w:ind w:left="108" w:right="64"/>
              <w:jc w:val="both"/>
              <w:rPr>
                <w:sz w:val="20"/>
                <w:szCs w:val="20"/>
              </w:rPr>
            </w:pPr>
            <w:r w:rsidRPr="004C53A3">
              <w:rPr>
                <w:b/>
                <w:sz w:val="20"/>
                <w:szCs w:val="20"/>
              </w:rPr>
              <w:t xml:space="preserve">OBJETO: </w:t>
            </w:r>
            <w:bookmarkStart w:id="2" w:name="_Hlk172789922"/>
            <w:r w:rsidR="009B79A1">
              <w:rPr>
                <w:sz w:val="20"/>
                <w:szCs w:val="20"/>
              </w:rPr>
              <w:t>C</w:t>
            </w:r>
            <w:r w:rsidR="00560B0E" w:rsidRPr="003C6FD1">
              <w:rPr>
                <w:sz w:val="20"/>
                <w:szCs w:val="20"/>
              </w:rPr>
              <w:t xml:space="preserve">ontratação de empresa </w:t>
            </w:r>
            <w:r w:rsidR="00560B0E" w:rsidRPr="00F04FBE">
              <w:rPr>
                <w:sz w:val="20"/>
                <w:szCs w:val="20"/>
              </w:rPr>
              <w:t>especializada</w:t>
            </w:r>
            <w:bookmarkEnd w:id="2"/>
            <w:r w:rsidR="006147C8">
              <w:rPr>
                <w:sz w:val="20"/>
                <w:szCs w:val="20"/>
              </w:rPr>
              <w:t xml:space="preserve"> </w:t>
            </w:r>
            <w:r w:rsidR="009B79A1">
              <w:rPr>
                <w:sz w:val="20"/>
                <w:szCs w:val="20"/>
              </w:rPr>
              <w:t>na prestação de serviços de</w:t>
            </w:r>
            <w:r w:rsidR="002D089F">
              <w:rPr>
                <w:sz w:val="20"/>
                <w:szCs w:val="20"/>
              </w:rPr>
              <w:t xml:space="preserve"> 2000 </w:t>
            </w:r>
            <w:r w:rsidR="009B79A1">
              <w:rPr>
                <w:sz w:val="20"/>
                <w:szCs w:val="20"/>
              </w:rPr>
              <w:t xml:space="preserve">horas </w:t>
            </w:r>
            <w:r w:rsidR="002D089F">
              <w:rPr>
                <w:sz w:val="20"/>
                <w:szCs w:val="20"/>
              </w:rPr>
              <w:t>/</w:t>
            </w:r>
            <w:r w:rsidR="009B79A1">
              <w:rPr>
                <w:sz w:val="20"/>
                <w:szCs w:val="20"/>
              </w:rPr>
              <w:t>trator agrícola para atender as necessidades da Secretaria Municipal de Desenvolvimento Econômico e Meio Ambiente de Afrânio/PE</w:t>
            </w:r>
            <w:r w:rsidR="009B2F3A">
              <w:rPr>
                <w:sz w:val="20"/>
                <w:szCs w:val="20"/>
              </w:rPr>
              <w:t>, conforme especificações contidas no Termo de Referência anexo deste instrumento de convocação.</w:t>
            </w:r>
          </w:p>
          <w:p w:rsidR="009B79A1" w:rsidRPr="004C53A3" w:rsidRDefault="009B79A1" w:rsidP="007667C1">
            <w:pPr>
              <w:pStyle w:val="TableParagraph"/>
              <w:spacing w:line="242" w:lineRule="exact"/>
              <w:ind w:left="108" w:right="64"/>
              <w:jc w:val="both"/>
              <w:rPr>
                <w:sz w:val="20"/>
                <w:szCs w:val="20"/>
              </w:rPr>
            </w:pPr>
          </w:p>
        </w:tc>
      </w:tr>
      <w:tr w:rsidR="00A83831" w:rsidRPr="004C53A3" w:rsidTr="00A83831">
        <w:trPr>
          <w:trHeight w:val="244"/>
        </w:trPr>
        <w:tc>
          <w:tcPr>
            <w:tcW w:w="9880" w:type="dxa"/>
            <w:gridSpan w:val="9"/>
          </w:tcPr>
          <w:p w:rsidR="00A83831" w:rsidRPr="004C53A3" w:rsidRDefault="00A83831" w:rsidP="00A83831">
            <w:pPr>
              <w:pStyle w:val="TableParagraph"/>
              <w:spacing w:line="224" w:lineRule="exact"/>
              <w:ind w:left="108"/>
              <w:rPr>
                <w:sz w:val="20"/>
                <w:szCs w:val="20"/>
              </w:rPr>
            </w:pPr>
            <w:r w:rsidRPr="004C53A3">
              <w:rPr>
                <w:b/>
                <w:sz w:val="20"/>
                <w:szCs w:val="20"/>
              </w:rPr>
              <w:t>TIPO:</w:t>
            </w:r>
            <w:r w:rsidR="008026D9">
              <w:rPr>
                <w:sz w:val="20"/>
                <w:szCs w:val="20"/>
              </w:rPr>
              <w:t>MENOR PREÇO</w:t>
            </w:r>
          </w:p>
        </w:tc>
      </w:tr>
      <w:tr w:rsidR="00A83831" w:rsidRPr="004C53A3" w:rsidTr="00A83831">
        <w:trPr>
          <w:trHeight w:val="242"/>
        </w:trPr>
        <w:tc>
          <w:tcPr>
            <w:tcW w:w="9880" w:type="dxa"/>
            <w:gridSpan w:val="9"/>
          </w:tcPr>
          <w:p w:rsidR="00A83831" w:rsidRPr="004C53A3" w:rsidRDefault="00A83831" w:rsidP="00A83831">
            <w:pPr>
              <w:pStyle w:val="TableParagraph"/>
              <w:spacing w:line="222" w:lineRule="exact"/>
              <w:ind w:left="108"/>
              <w:rPr>
                <w:sz w:val="20"/>
                <w:szCs w:val="20"/>
              </w:rPr>
            </w:pPr>
            <w:r w:rsidRPr="004C53A3">
              <w:rPr>
                <w:b/>
                <w:sz w:val="20"/>
                <w:szCs w:val="20"/>
              </w:rPr>
              <w:t>JULGAMENTO:</w:t>
            </w:r>
            <w:r w:rsidRPr="004C53A3">
              <w:rPr>
                <w:sz w:val="20"/>
                <w:szCs w:val="20"/>
              </w:rPr>
              <w:t>POR</w:t>
            </w:r>
            <w:r w:rsidR="000102AF">
              <w:rPr>
                <w:sz w:val="20"/>
                <w:szCs w:val="20"/>
              </w:rPr>
              <w:t xml:space="preserve"> </w:t>
            </w:r>
            <w:r w:rsidRPr="004C53A3">
              <w:rPr>
                <w:spacing w:val="-4"/>
                <w:sz w:val="20"/>
                <w:szCs w:val="20"/>
              </w:rPr>
              <w:t>ITEM</w:t>
            </w:r>
          </w:p>
        </w:tc>
      </w:tr>
      <w:tr w:rsidR="00A83831" w:rsidRPr="004C53A3" w:rsidTr="00A83831">
        <w:trPr>
          <w:trHeight w:val="244"/>
        </w:trPr>
        <w:tc>
          <w:tcPr>
            <w:tcW w:w="9880" w:type="dxa"/>
            <w:gridSpan w:val="9"/>
          </w:tcPr>
          <w:p w:rsidR="00A83831" w:rsidRPr="004C53A3" w:rsidRDefault="00A83831" w:rsidP="00A83831">
            <w:pPr>
              <w:pStyle w:val="TableParagraph"/>
              <w:spacing w:line="224" w:lineRule="exact"/>
              <w:ind w:left="108"/>
              <w:rPr>
                <w:sz w:val="20"/>
                <w:szCs w:val="20"/>
              </w:rPr>
            </w:pPr>
            <w:r w:rsidRPr="004C53A3">
              <w:rPr>
                <w:b/>
                <w:sz w:val="20"/>
                <w:szCs w:val="20"/>
              </w:rPr>
              <w:t>MODO</w:t>
            </w:r>
            <w:r w:rsidR="000102AF">
              <w:rPr>
                <w:b/>
                <w:sz w:val="20"/>
                <w:szCs w:val="20"/>
              </w:rPr>
              <w:t xml:space="preserve"> </w:t>
            </w:r>
            <w:r w:rsidRPr="004C53A3">
              <w:rPr>
                <w:b/>
                <w:sz w:val="20"/>
                <w:szCs w:val="20"/>
              </w:rPr>
              <w:t>DE</w:t>
            </w:r>
            <w:r w:rsidR="000102AF">
              <w:rPr>
                <w:b/>
                <w:sz w:val="20"/>
                <w:szCs w:val="20"/>
              </w:rPr>
              <w:t xml:space="preserve"> </w:t>
            </w:r>
            <w:r w:rsidRPr="004C53A3">
              <w:rPr>
                <w:b/>
                <w:sz w:val="20"/>
                <w:szCs w:val="20"/>
              </w:rPr>
              <w:t>DISPUTA:</w:t>
            </w:r>
            <w:r w:rsidR="000102AF">
              <w:rPr>
                <w:b/>
                <w:sz w:val="20"/>
                <w:szCs w:val="20"/>
              </w:rPr>
              <w:t xml:space="preserve"> </w:t>
            </w:r>
            <w:r w:rsidRPr="004C53A3">
              <w:rPr>
                <w:sz w:val="20"/>
                <w:szCs w:val="20"/>
              </w:rPr>
              <w:t>ABERTO</w:t>
            </w:r>
            <w:r w:rsidR="000102AF">
              <w:rPr>
                <w:sz w:val="20"/>
                <w:szCs w:val="20"/>
              </w:rPr>
              <w:t xml:space="preserve"> </w:t>
            </w:r>
            <w:r w:rsidRPr="004C53A3">
              <w:rPr>
                <w:sz w:val="20"/>
                <w:szCs w:val="20"/>
              </w:rPr>
              <w:t>E</w:t>
            </w:r>
            <w:r w:rsidR="000102AF">
              <w:rPr>
                <w:sz w:val="20"/>
                <w:szCs w:val="20"/>
              </w:rPr>
              <w:t xml:space="preserve"> </w:t>
            </w:r>
            <w:r w:rsidRPr="004C53A3">
              <w:rPr>
                <w:spacing w:val="-2"/>
                <w:sz w:val="20"/>
                <w:szCs w:val="20"/>
              </w:rPr>
              <w:t>FECHADO</w:t>
            </w:r>
          </w:p>
        </w:tc>
      </w:tr>
      <w:tr w:rsidR="00A83831" w:rsidRPr="00F61214" w:rsidTr="00A83831">
        <w:trPr>
          <w:trHeight w:val="484"/>
        </w:trPr>
        <w:tc>
          <w:tcPr>
            <w:tcW w:w="9880" w:type="dxa"/>
            <w:gridSpan w:val="9"/>
          </w:tcPr>
          <w:p w:rsidR="00A83831" w:rsidRPr="00F61214" w:rsidRDefault="00A83831" w:rsidP="003F65F9">
            <w:pPr>
              <w:pStyle w:val="TableParagraph"/>
              <w:spacing w:line="242" w:lineRule="exact"/>
              <w:ind w:left="108"/>
              <w:jc w:val="both"/>
              <w:rPr>
                <w:sz w:val="20"/>
                <w:szCs w:val="20"/>
                <w:highlight w:val="yellow"/>
              </w:rPr>
            </w:pPr>
            <w:r w:rsidRPr="00E14123">
              <w:rPr>
                <w:b/>
                <w:sz w:val="20"/>
                <w:szCs w:val="20"/>
              </w:rPr>
              <w:t>CONDIÇÃO</w:t>
            </w:r>
            <w:r w:rsidR="006147C8">
              <w:rPr>
                <w:b/>
                <w:sz w:val="20"/>
                <w:szCs w:val="20"/>
              </w:rPr>
              <w:t xml:space="preserve"> </w:t>
            </w:r>
            <w:r w:rsidRPr="00E14123">
              <w:rPr>
                <w:b/>
                <w:sz w:val="20"/>
                <w:szCs w:val="20"/>
              </w:rPr>
              <w:t>DE</w:t>
            </w:r>
            <w:r w:rsidR="006147C8">
              <w:rPr>
                <w:b/>
                <w:sz w:val="20"/>
                <w:szCs w:val="20"/>
              </w:rPr>
              <w:t xml:space="preserve"> </w:t>
            </w:r>
            <w:r w:rsidRPr="00E14123">
              <w:rPr>
                <w:b/>
                <w:sz w:val="20"/>
                <w:szCs w:val="20"/>
              </w:rPr>
              <w:t>PARTICIPAÇÃO:</w:t>
            </w:r>
            <w:r w:rsidR="006147C8">
              <w:rPr>
                <w:b/>
                <w:sz w:val="20"/>
                <w:szCs w:val="20"/>
              </w:rPr>
              <w:t xml:space="preserve"> </w:t>
            </w:r>
            <w:r w:rsidR="003F65F9">
              <w:rPr>
                <w:sz w:val="20"/>
              </w:rPr>
              <w:t>AMPLA CONCORRÊNCIA</w:t>
            </w:r>
            <w:r w:rsidR="006147C8">
              <w:rPr>
                <w:sz w:val="20"/>
              </w:rPr>
              <w:t xml:space="preserve"> </w:t>
            </w:r>
            <w:r w:rsidR="003F65F9">
              <w:rPr>
                <w:sz w:val="20"/>
              </w:rPr>
              <w:t>SEM PREJUIZO À PARTICIPAÇÃO</w:t>
            </w:r>
            <w:r w:rsidR="006147C8">
              <w:rPr>
                <w:sz w:val="20"/>
              </w:rPr>
              <w:t xml:space="preserve"> </w:t>
            </w:r>
            <w:r w:rsidR="003F65F9">
              <w:rPr>
                <w:sz w:val="20"/>
              </w:rPr>
              <w:t>DAS</w:t>
            </w:r>
            <w:r w:rsidR="00F04FBE" w:rsidRPr="00377E5D">
              <w:rPr>
                <w:sz w:val="20"/>
              </w:rPr>
              <w:t xml:space="preserve"> ME/EPP/MEI/COOP.</w:t>
            </w:r>
          </w:p>
        </w:tc>
      </w:tr>
      <w:tr w:rsidR="00A83831" w:rsidRPr="00F61214" w:rsidTr="00A83831">
        <w:trPr>
          <w:trHeight w:val="486"/>
        </w:trPr>
        <w:tc>
          <w:tcPr>
            <w:tcW w:w="9880" w:type="dxa"/>
            <w:gridSpan w:val="9"/>
          </w:tcPr>
          <w:p w:rsidR="00A83831" w:rsidRPr="00E14123" w:rsidRDefault="00A83831" w:rsidP="00A83831">
            <w:pPr>
              <w:pStyle w:val="TableParagraph"/>
              <w:spacing w:line="244" w:lineRule="exact"/>
              <w:ind w:left="108"/>
              <w:rPr>
                <w:sz w:val="20"/>
                <w:szCs w:val="20"/>
              </w:rPr>
            </w:pPr>
            <w:r w:rsidRPr="00E14123">
              <w:rPr>
                <w:b/>
                <w:sz w:val="20"/>
                <w:szCs w:val="20"/>
              </w:rPr>
              <w:t>ACESSO</w:t>
            </w:r>
            <w:r w:rsidR="006147C8">
              <w:rPr>
                <w:b/>
                <w:sz w:val="20"/>
                <w:szCs w:val="20"/>
              </w:rPr>
              <w:t xml:space="preserve"> </w:t>
            </w:r>
            <w:r w:rsidRPr="00E14123">
              <w:rPr>
                <w:b/>
                <w:sz w:val="20"/>
                <w:szCs w:val="20"/>
              </w:rPr>
              <w:t>AO</w:t>
            </w:r>
            <w:r w:rsidR="006147C8">
              <w:rPr>
                <w:b/>
                <w:sz w:val="20"/>
                <w:szCs w:val="20"/>
              </w:rPr>
              <w:t xml:space="preserve"> </w:t>
            </w:r>
            <w:r w:rsidRPr="00E14123">
              <w:rPr>
                <w:b/>
                <w:sz w:val="20"/>
                <w:szCs w:val="20"/>
              </w:rPr>
              <w:t>EDITAL,</w:t>
            </w:r>
            <w:r w:rsidR="006147C8">
              <w:rPr>
                <w:b/>
                <w:sz w:val="20"/>
                <w:szCs w:val="20"/>
              </w:rPr>
              <w:t xml:space="preserve"> </w:t>
            </w:r>
            <w:r w:rsidRPr="00E14123">
              <w:rPr>
                <w:b/>
                <w:sz w:val="20"/>
                <w:szCs w:val="20"/>
              </w:rPr>
              <w:t>LOCAL</w:t>
            </w:r>
            <w:r w:rsidR="006147C8">
              <w:rPr>
                <w:b/>
                <w:sz w:val="20"/>
                <w:szCs w:val="20"/>
              </w:rPr>
              <w:t xml:space="preserve"> </w:t>
            </w:r>
            <w:r w:rsidRPr="00E14123">
              <w:rPr>
                <w:b/>
                <w:sz w:val="20"/>
                <w:szCs w:val="20"/>
              </w:rPr>
              <w:t>DE</w:t>
            </w:r>
            <w:r w:rsidR="006147C8">
              <w:rPr>
                <w:b/>
                <w:sz w:val="20"/>
                <w:szCs w:val="20"/>
              </w:rPr>
              <w:t xml:space="preserve"> </w:t>
            </w:r>
            <w:r w:rsidRPr="00E14123">
              <w:rPr>
                <w:b/>
                <w:sz w:val="20"/>
                <w:szCs w:val="20"/>
              </w:rPr>
              <w:t>REALIZAÇÃO</w:t>
            </w:r>
            <w:r w:rsidR="006147C8">
              <w:rPr>
                <w:b/>
                <w:sz w:val="20"/>
                <w:szCs w:val="20"/>
              </w:rPr>
              <w:t xml:space="preserve"> </w:t>
            </w:r>
            <w:r w:rsidRPr="00E14123">
              <w:rPr>
                <w:b/>
                <w:sz w:val="20"/>
                <w:szCs w:val="20"/>
              </w:rPr>
              <w:t>DA</w:t>
            </w:r>
            <w:r w:rsidR="006147C8">
              <w:rPr>
                <w:b/>
                <w:sz w:val="20"/>
                <w:szCs w:val="20"/>
              </w:rPr>
              <w:t xml:space="preserve"> </w:t>
            </w:r>
            <w:r w:rsidRPr="00E14123">
              <w:rPr>
                <w:b/>
                <w:sz w:val="20"/>
                <w:szCs w:val="20"/>
              </w:rPr>
              <w:t>SESSÃO</w:t>
            </w:r>
            <w:r w:rsidR="006147C8">
              <w:rPr>
                <w:b/>
                <w:sz w:val="20"/>
                <w:szCs w:val="20"/>
              </w:rPr>
              <w:t xml:space="preserve"> </w:t>
            </w:r>
            <w:r w:rsidRPr="00E14123">
              <w:rPr>
                <w:b/>
                <w:sz w:val="20"/>
                <w:szCs w:val="20"/>
              </w:rPr>
              <w:t>E</w:t>
            </w:r>
            <w:r w:rsidR="006147C8">
              <w:rPr>
                <w:b/>
                <w:sz w:val="20"/>
                <w:szCs w:val="20"/>
              </w:rPr>
              <w:t xml:space="preserve"> </w:t>
            </w:r>
            <w:r w:rsidRPr="00E14123">
              <w:rPr>
                <w:b/>
                <w:sz w:val="20"/>
                <w:szCs w:val="20"/>
              </w:rPr>
              <w:t>PORTAL:</w:t>
            </w:r>
            <w:r w:rsidR="006147C8">
              <w:rPr>
                <w:b/>
                <w:sz w:val="20"/>
                <w:szCs w:val="20"/>
              </w:rPr>
              <w:t xml:space="preserve"> </w:t>
            </w:r>
            <w:r w:rsidRPr="00E14123">
              <w:rPr>
                <w:sz w:val="20"/>
                <w:szCs w:val="20"/>
              </w:rPr>
              <w:t>CONFORME</w:t>
            </w:r>
            <w:r w:rsidR="006147C8">
              <w:rPr>
                <w:sz w:val="20"/>
                <w:szCs w:val="20"/>
              </w:rPr>
              <w:t xml:space="preserve"> </w:t>
            </w:r>
            <w:r w:rsidRPr="00E14123">
              <w:rPr>
                <w:sz w:val="20"/>
                <w:szCs w:val="20"/>
              </w:rPr>
              <w:t>ITEM</w:t>
            </w:r>
            <w:r w:rsidR="006147C8">
              <w:rPr>
                <w:sz w:val="20"/>
                <w:szCs w:val="20"/>
              </w:rPr>
              <w:t xml:space="preserve"> </w:t>
            </w:r>
            <w:r w:rsidR="008A737E" w:rsidRPr="00E14123">
              <w:rPr>
                <w:spacing w:val="28"/>
                <w:sz w:val="20"/>
                <w:szCs w:val="20"/>
              </w:rPr>
              <w:t>1.</w:t>
            </w:r>
            <w:r w:rsidRPr="00E14123">
              <w:rPr>
                <w:sz w:val="20"/>
                <w:szCs w:val="20"/>
              </w:rPr>
              <w:t xml:space="preserve">3 </w:t>
            </w:r>
            <w:r w:rsidR="006147C8">
              <w:rPr>
                <w:sz w:val="20"/>
                <w:szCs w:val="20"/>
              </w:rPr>
              <w:t xml:space="preserve"> </w:t>
            </w:r>
            <w:r w:rsidRPr="00E14123">
              <w:rPr>
                <w:sz w:val="20"/>
                <w:szCs w:val="20"/>
              </w:rPr>
              <w:t>DESTE</w:t>
            </w:r>
            <w:r w:rsidR="006147C8">
              <w:rPr>
                <w:sz w:val="20"/>
                <w:szCs w:val="20"/>
              </w:rPr>
              <w:t xml:space="preserve"> </w:t>
            </w:r>
            <w:r w:rsidRPr="00E14123">
              <w:rPr>
                <w:sz w:val="20"/>
                <w:szCs w:val="20"/>
              </w:rPr>
              <w:t xml:space="preserve"> EDITAL</w:t>
            </w:r>
          </w:p>
        </w:tc>
      </w:tr>
      <w:tr w:rsidR="00A83831" w:rsidRPr="00F61214" w:rsidTr="00A83831">
        <w:trPr>
          <w:trHeight w:val="240"/>
        </w:trPr>
        <w:tc>
          <w:tcPr>
            <w:tcW w:w="9880" w:type="dxa"/>
            <w:gridSpan w:val="9"/>
          </w:tcPr>
          <w:p w:rsidR="00A83831" w:rsidRPr="00E14123" w:rsidRDefault="00A83831" w:rsidP="00A83831">
            <w:pPr>
              <w:pStyle w:val="TableParagraph"/>
              <w:spacing w:line="221" w:lineRule="exact"/>
              <w:ind w:left="108"/>
              <w:rPr>
                <w:sz w:val="20"/>
                <w:szCs w:val="20"/>
              </w:rPr>
            </w:pPr>
            <w:r w:rsidRPr="00E14123">
              <w:rPr>
                <w:b/>
                <w:sz w:val="20"/>
                <w:szCs w:val="20"/>
              </w:rPr>
              <w:t>DAS</w:t>
            </w:r>
            <w:r w:rsidR="006147C8">
              <w:rPr>
                <w:b/>
                <w:sz w:val="20"/>
                <w:szCs w:val="20"/>
              </w:rPr>
              <w:t xml:space="preserve"> </w:t>
            </w:r>
            <w:r w:rsidRPr="00E14123">
              <w:rPr>
                <w:b/>
                <w:sz w:val="20"/>
                <w:szCs w:val="20"/>
              </w:rPr>
              <w:t>DATAS</w:t>
            </w:r>
            <w:r w:rsidR="006147C8">
              <w:rPr>
                <w:b/>
                <w:sz w:val="20"/>
                <w:szCs w:val="20"/>
              </w:rPr>
              <w:t xml:space="preserve"> </w:t>
            </w:r>
            <w:r w:rsidRPr="00E14123">
              <w:rPr>
                <w:b/>
                <w:sz w:val="20"/>
                <w:szCs w:val="20"/>
              </w:rPr>
              <w:t>E</w:t>
            </w:r>
            <w:r w:rsidR="006147C8">
              <w:rPr>
                <w:b/>
                <w:sz w:val="20"/>
                <w:szCs w:val="20"/>
              </w:rPr>
              <w:t xml:space="preserve"> </w:t>
            </w:r>
            <w:r w:rsidRPr="00E14123">
              <w:rPr>
                <w:b/>
                <w:sz w:val="20"/>
                <w:szCs w:val="20"/>
              </w:rPr>
              <w:t>HORÁRIOS</w:t>
            </w:r>
            <w:r w:rsidR="006147C8">
              <w:rPr>
                <w:b/>
                <w:sz w:val="20"/>
                <w:szCs w:val="20"/>
              </w:rPr>
              <w:t xml:space="preserve"> </w:t>
            </w:r>
            <w:r w:rsidRPr="00E14123">
              <w:rPr>
                <w:b/>
                <w:sz w:val="20"/>
                <w:szCs w:val="20"/>
              </w:rPr>
              <w:t>DO</w:t>
            </w:r>
            <w:r w:rsidR="006147C8">
              <w:rPr>
                <w:b/>
                <w:sz w:val="20"/>
                <w:szCs w:val="20"/>
              </w:rPr>
              <w:t xml:space="preserve"> </w:t>
            </w:r>
            <w:r w:rsidRPr="00E14123">
              <w:rPr>
                <w:b/>
                <w:sz w:val="20"/>
                <w:szCs w:val="20"/>
              </w:rPr>
              <w:t>CERTAME:</w:t>
            </w:r>
            <w:r w:rsidR="006147C8">
              <w:rPr>
                <w:b/>
                <w:sz w:val="20"/>
                <w:szCs w:val="20"/>
              </w:rPr>
              <w:t xml:space="preserve"> </w:t>
            </w:r>
            <w:r w:rsidRPr="00E14123">
              <w:rPr>
                <w:sz w:val="20"/>
                <w:szCs w:val="20"/>
              </w:rPr>
              <w:t>CONFORME</w:t>
            </w:r>
            <w:r w:rsidR="006147C8">
              <w:rPr>
                <w:sz w:val="20"/>
                <w:szCs w:val="20"/>
              </w:rPr>
              <w:t xml:space="preserve"> </w:t>
            </w:r>
            <w:r w:rsidRPr="00E14123">
              <w:rPr>
                <w:sz w:val="20"/>
                <w:szCs w:val="20"/>
              </w:rPr>
              <w:t>ITEM</w:t>
            </w:r>
            <w:r w:rsidR="006147C8">
              <w:rPr>
                <w:sz w:val="20"/>
                <w:szCs w:val="20"/>
              </w:rPr>
              <w:t xml:space="preserve"> </w:t>
            </w:r>
            <w:r w:rsidR="008A737E" w:rsidRPr="00E14123">
              <w:rPr>
                <w:spacing w:val="-4"/>
                <w:sz w:val="20"/>
                <w:szCs w:val="20"/>
              </w:rPr>
              <w:t>1.</w:t>
            </w:r>
            <w:r w:rsidRPr="00E14123">
              <w:rPr>
                <w:sz w:val="20"/>
                <w:szCs w:val="20"/>
              </w:rPr>
              <w:t>4</w:t>
            </w:r>
            <w:r w:rsidR="006147C8">
              <w:rPr>
                <w:sz w:val="20"/>
                <w:szCs w:val="20"/>
              </w:rPr>
              <w:t xml:space="preserve"> </w:t>
            </w:r>
            <w:r w:rsidRPr="00E14123">
              <w:rPr>
                <w:sz w:val="20"/>
                <w:szCs w:val="20"/>
              </w:rPr>
              <w:t>DESTE</w:t>
            </w:r>
            <w:r w:rsidR="006147C8">
              <w:rPr>
                <w:sz w:val="20"/>
                <w:szCs w:val="20"/>
              </w:rPr>
              <w:t xml:space="preserve"> </w:t>
            </w:r>
            <w:r w:rsidRPr="00E14123">
              <w:rPr>
                <w:spacing w:val="-2"/>
                <w:sz w:val="20"/>
                <w:szCs w:val="20"/>
              </w:rPr>
              <w:t>EDITAL</w:t>
            </w:r>
          </w:p>
        </w:tc>
      </w:tr>
      <w:tr w:rsidR="00A83831" w:rsidRPr="00E14123" w:rsidTr="00A83831">
        <w:trPr>
          <w:trHeight w:val="486"/>
        </w:trPr>
        <w:tc>
          <w:tcPr>
            <w:tcW w:w="4913" w:type="dxa"/>
            <w:gridSpan w:val="3"/>
            <w:tcBorders>
              <w:right w:val="nil"/>
            </w:tcBorders>
          </w:tcPr>
          <w:p w:rsidR="00A83831" w:rsidRPr="00E14123" w:rsidRDefault="00A83831" w:rsidP="009B2F3A">
            <w:pPr>
              <w:pStyle w:val="TableParagraph"/>
              <w:tabs>
                <w:tab w:val="left" w:pos="1605"/>
                <w:tab w:val="left" w:pos="3553"/>
              </w:tabs>
              <w:spacing w:before="3" w:line="243" w:lineRule="exact"/>
              <w:ind w:left="108"/>
              <w:rPr>
                <w:b/>
                <w:sz w:val="20"/>
                <w:szCs w:val="20"/>
                <w:u w:val="single"/>
              </w:rPr>
            </w:pPr>
            <w:r w:rsidRPr="00E14123">
              <w:rPr>
                <w:b/>
                <w:spacing w:val="-2"/>
                <w:sz w:val="20"/>
                <w:szCs w:val="20"/>
              </w:rPr>
              <w:t>SISTEMA</w:t>
            </w:r>
            <w:r w:rsidRPr="00E14123">
              <w:rPr>
                <w:b/>
                <w:sz w:val="20"/>
                <w:szCs w:val="20"/>
              </w:rPr>
              <w:tab/>
            </w:r>
            <w:r w:rsidRPr="00E14123">
              <w:rPr>
                <w:b/>
                <w:spacing w:val="-2"/>
                <w:sz w:val="20"/>
                <w:szCs w:val="20"/>
              </w:rPr>
              <w:t>ELETRÔNICO</w:t>
            </w:r>
            <w:r w:rsidR="009B2F3A">
              <w:rPr>
                <w:b/>
                <w:spacing w:val="-2"/>
                <w:sz w:val="20"/>
                <w:szCs w:val="20"/>
              </w:rPr>
              <w:t xml:space="preserve"> UTILIZADO: </w:t>
            </w:r>
            <w:hyperlink r:id="rId8">
              <w:r w:rsidRPr="00E14123">
                <w:rPr>
                  <w:b/>
                  <w:spacing w:val="-2"/>
                  <w:sz w:val="20"/>
                  <w:szCs w:val="20"/>
                  <w:u w:val="single"/>
                </w:rPr>
                <w:t>www.portaldecompraspublicas.com.br.</w:t>
              </w:r>
            </w:hyperlink>
          </w:p>
        </w:tc>
        <w:tc>
          <w:tcPr>
            <w:tcW w:w="1073" w:type="dxa"/>
            <w:tcBorders>
              <w:left w:val="nil"/>
              <w:right w:val="nil"/>
            </w:tcBorders>
          </w:tcPr>
          <w:p w:rsidR="00A83831" w:rsidRPr="00E14123" w:rsidRDefault="00A83831" w:rsidP="00A83831">
            <w:pPr>
              <w:pStyle w:val="TableParagraph"/>
              <w:spacing w:before="3"/>
              <w:ind w:left="251"/>
              <w:rPr>
                <w:sz w:val="20"/>
                <w:szCs w:val="20"/>
              </w:rPr>
            </w:pPr>
            <w:r w:rsidRPr="00E14123">
              <w:rPr>
                <w:spacing w:val="-2"/>
                <w:sz w:val="20"/>
                <w:szCs w:val="20"/>
              </w:rPr>
              <w:t>Portal</w:t>
            </w:r>
          </w:p>
        </w:tc>
        <w:tc>
          <w:tcPr>
            <w:tcW w:w="736" w:type="dxa"/>
            <w:tcBorders>
              <w:left w:val="nil"/>
              <w:right w:val="nil"/>
            </w:tcBorders>
          </w:tcPr>
          <w:p w:rsidR="00A83831" w:rsidRPr="00E14123" w:rsidRDefault="00A83831" w:rsidP="00A83831">
            <w:pPr>
              <w:pStyle w:val="TableParagraph"/>
              <w:spacing w:before="3"/>
              <w:ind w:left="253"/>
              <w:rPr>
                <w:sz w:val="20"/>
                <w:szCs w:val="20"/>
              </w:rPr>
            </w:pPr>
            <w:r w:rsidRPr="00E14123">
              <w:rPr>
                <w:spacing w:val="-5"/>
                <w:sz w:val="20"/>
                <w:szCs w:val="20"/>
              </w:rPr>
              <w:t>de</w:t>
            </w:r>
          </w:p>
        </w:tc>
        <w:tc>
          <w:tcPr>
            <w:tcW w:w="1381" w:type="dxa"/>
            <w:gridSpan w:val="2"/>
            <w:tcBorders>
              <w:left w:val="nil"/>
              <w:right w:val="nil"/>
            </w:tcBorders>
          </w:tcPr>
          <w:p w:rsidR="00A83831" w:rsidRPr="00E14123" w:rsidRDefault="00A83831" w:rsidP="00A83831">
            <w:pPr>
              <w:pStyle w:val="TableParagraph"/>
              <w:spacing w:before="3"/>
              <w:ind w:left="251"/>
              <w:rPr>
                <w:sz w:val="20"/>
                <w:szCs w:val="20"/>
              </w:rPr>
            </w:pPr>
            <w:r w:rsidRPr="00E14123">
              <w:rPr>
                <w:spacing w:val="-2"/>
                <w:sz w:val="20"/>
                <w:szCs w:val="20"/>
              </w:rPr>
              <w:t>Compras</w:t>
            </w:r>
          </w:p>
        </w:tc>
        <w:tc>
          <w:tcPr>
            <w:tcW w:w="1304" w:type="dxa"/>
            <w:tcBorders>
              <w:left w:val="nil"/>
              <w:right w:val="nil"/>
            </w:tcBorders>
          </w:tcPr>
          <w:p w:rsidR="00A83831" w:rsidRPr="00E14123" w:rsidRDefault="00A83831" w:rsidP="00A83831">
            <w:pPr>
              <w:pStyle w:val="TableParagraph"/>
              <w:spacing w:before="3"/>
              <w:ind w:left="251"/>
              <w:rPr>
                <w:sz w:val="20"/>
                <w:szCs w:val="20"/>
              </w:rPr>
            </w:pPr>
            <w:r w:rsidRPr="00E14123">
              <w:rPr>
                <w:spacing w:val="-2"/>
                <w:sz w:val="20"/>
                <w:szCs w:val="20"/>
              </w:rPr>
              <w:t>Públicas</w:t>
            </w:r>
          </w:p>
        </w:tc>
        <w:tc>
          <w:tcPr>
            <w:tcW w:w="473" w:type="dxa"/>
            <w:tcBorders>
              <w:left w:val="nil"/>
            </w:tcBorders>
          </w:tcPr>
          <w:p w:rsidR="00A83831" w:rsidRPr="00E14123" w:rsidRDefault="00A83831" w:rsidP="00A83831">
            <w:pPr>
              <w:pStyle w:val="TableParagraph"/>
              <w:spacing w:before="3"/>
              <w:ind w:left="254"/>
              <w:rPr>
                <w:sz w:val="20"/>
                <w:szCs w:val="20"/>
              </w:rPr>
            </w:pPr>
            <w:r w:rsidRPr="00E14123">
              <w:rPr>
                <w:spacing w:val="-10"/>
                <w:sz w:val="20"/>
                <w:szCs w:val="20"/>
              </w:rPr>
              <w:t>–</w:t>
            </w:r>
          </w:p>
        </w:tc>
      </w:tr>
      <w:tr w:rsidR="00A83831" w:rsidRPr="00E14123" w:rsidTr="00A83831">
        <w:trPr>
          <w:trHeight w:val="486"/>
        </w:trPr>
        <w:tc>
          <w:tcPr>
            <w:tcW w:w="3726" w:type="dxa"/>
          </w:tcPr>
          <w:p w:rsidR="00A83831" w:rsidRPr="00E14123" w:rsidRDefault="00A83831" w:rsidP="00A83831">
            <w:pPr>
              <w:pStyle w:val="TableParagraph"/>
              <w:spacing w:line="244" w:lineRule="exact"/>
              <w:ind w:left="108"/>
              <w:jc w:val="both"/>
              <w:rPr>
                <w:b/>
                <w:sz w:val="20"/>
                <w:szCs w:val="20"/>
              </w:rPr>
            </w:pPr>
            <w:r w:rsidRPr="00E14123">
              <w:rPr>
                <w:b/>
                <w:sz w:val="20"/>
                <w:szCs w:val="20"/>
              </w:rPr>
              <w:t>PREGOEIRO:VANDELMAR NOGUEIRA DA SILVA</w:t>
            </w:r>
          </w:p>
        </w:tc>
        <w:tc>
          <w:tcPr>
            <w:tcW w:w="3291" w:type="dxa"/>
            <w:gridSpan w:val="5"/>
          </w:tcPr>
          <w:p w:rsidR="00A83831" w:rsidRPr="00E14123" w:rsidRDefault="00A83831" w:rsidP="00A83831">
            <w:pPr>
              <w:pStyle w:val="TableParagraph"/>
              <w:ind w:left="108"/>
              <w:rPr>
                <w:b/>
                <w:sz w:val="20"/>
                <w:szCs w:val="20"/>
              </w:rPr>
            </w:pPr>
            <w:r w:rsidRPr="00E14123">
              <w:rPr>
                <w:b/>
                <w:spacing w:val="-2"/>
                <w:sz w:val="20"/>
                <w:szCs w:val="20"/>
              </w:rPr>
              <w:t>E-mail:</w:t>
            </w:r>
          </w:p>
          <w:p w:rsidR="00A83831" w:rsidRPr="00E14123" w:rsidRDefault="004765EF" w:rsidP="00A83831">
            <w:pPr>
              <w:pStyle w:val="TableParagraph"/>
              <w:spacing w:before="2" w:line="222" w:lineRule="exact"/>
              <w:ind w:left="108"/>
              <w:rPr>
                <w:sz w:val="20"/>
                <w:szCs w:val="20"/>
              </w:rPr>
            </w:pPr>
            <w:r w:rsidRPr="004765EF">
              <w:rPr>
                <w:sz w:val="20"/>
                <w:szCs w:val="20"/>
              </w:rPr>
              <w:t>cplafranio@afranio.pe.gov.br</w:t>
            </w:r>
          </w:p>
        </w:tc>
        <w:tc>
          <w:tcPr>
            <w:tcW w:w="2863" w:type="dxa"/>
            <w:gridSpan w:val="3"/>
          </w:tcPr>
          <w:p w:rsidR="00A83831" w:rsidRPr="00E14123" w:rsidRDefault="00A83831" w:rsidP="00560B0E">
            <w:pPr>
              <w:pStyle w:val="TableParagraph"/>
              <w:ind w:left="109"/>
              <w:rPr>
                <w:b/>
                <w:sz w:val="20"/>
                <w:szCs w:val="20"/>
              </w:rPr>
            </w:pPr>
            <w:r w:rsidRPr="00E14123">
              <w:rPr>
                <w:b/>
                <w:sz w:val="20"/>
                <w:szCs w:val="20"/>
              </w:rPr>
              <w:t>Fone:(</w:t>
            </w:r>
            <w:r w:rsidR="00560B0E" w:rsidRPr="00E14123">
              <w:rPr>
                <w:b/>
                <w:sz w:val="20"/>
                <w:szCs w:val="20"/>
              </w:rPr>
              <w:t>87</w:t>
            </w:r>
            <w:r w:rsidRPr="00E14123">
              <w:rPr>
                <w:b/>
                <w:sz w:val="20"/>
                <w:szCs w:val="20"/>
              </w:rPr>
              <w:t>)3868.1054</w:t>
            </w:r>
          </w:p>
        </w:tc>
      </w:tr>
      <w:tr w:rsidR="00A83831" w:rsidRPr="00E14123" w:rsidTr="00A83831">
        <w:trPr>
          <w:trHeight w:val="729"/>
        </w:trPr>
        <w:tc>
          <w:tcPr>
            <w:tcW w:w="9880" w:type="dxa"/>
            <w:gridSpan w:val="9"/>
          </w:tcPr>
          <w:p w:rsidR="00A83831" w:rsidRPr="00E14123" w:rsidRDefault="00A83831" w:rsidP="007667C1">
            <w:pPr>
              <w:pStyle w:val="TableParagraph"/>
              <w:ind w:left="108" w:right="64"/>
              <w:jc w:val="both"/>
              <w:rPr>
                <w:sz w:val="20"/>
                <w:szCs w:val="20"/>
              </w:rPr>
            </w:pPr>
            <w:r w:rsidRPr="00E14123">
              <w:rPr>
                <w:b/>
                <w:sz w:val="20"/>
                <w:szCs w:val="20"/>
              </w:rPr>
              <w:t xml:space="preserve">INFORMAÇÕES ADICIONAIS: </w:t>
            </w:r>
            <w:r w:rsidRPr="00E14123">
              <w:rPr>
                <w:sz w:val="20"/>
                <w:szCs w:val="20"/>
              </w:rPr>
              <w:t>O edital e seus anexos encontram-se disponíveis na plataforma doPortaldeCompras Públicas-</w:t>
            </w:r>
            <w:hyperlink r:id="rId9" w:history="1">
              <w:r w:rsidR="00560B0E" w:rsidRPr="00E14123">
                <w:rPr>
                  <w:rStyle w:val="Hyperlink"/>
                  <w:sz w:val="20"/>
                  <w:szCs w:val="20"/>
                </w:rPr>
                <w:t>www.portaldecompraspublicas.com.br,</w:t>
              </w:r>
            </w:hyperlink>
            <w:r w:rsidRPr="00E14123">
              <w:rPr>
                <w:sz w:val="20"/>
                <w:szCs w:val="20"/>
              </w:rPr>
              <w:t>ouatravés do sítio</w:t>
            </w:r>
            <w:r w:rsidRPr="00E14123">
              <w:rPr>
                <w:spacing w:val="-2"/>
                <w:sz w:val="20"/>
                <w:szCs w:val="20"/>
              </w:rPr>
              <w:t>oficial</w:t>
            </w:r>
            <w:r w:rsidRPr="00E14123">
              <w:rPr>
                <w:sz w:val="20"/>
                <w:szCs w:val="20"/>
              </w:rPr>
              <w:t>daPrefeituradeAfrânio-PE:</w:t>
            </w:r>
            <w:hyperlink r:id="rId10" w:history="1">
              <w:r w:rsidRPr="00E14123">
                <w:rPr>
                  <w:rStyle w:val="Hyperlink"/>
                  <w:spacing w:val="-2"/>
                  <w:sz w:val="20"/>
                  <w:szCs w:val="20"/>
                </w:rPr>
                <w:t>www.afranio.pe.gov.br.</w:t>
              </w:r>
            </w:hyperlink>
          </w:p>
        </w:tc>
      </w:tr>
      <w:tr w:rsidR="004F7B6C" w:rsidRPr="00E14123" w:rsidTr="004F7B6C">
        <w:trPr>
          <w:trHeight w:val="318"/>
        </w:trPr>
        <w:tc>
          <w:tcPr>
            <w:tcW w:w="3792" w:type="dxa"/>
            <w:gridSpan w:val="2"/>
            <w:tcBorders>
              <w:right w:val="single" w:sz="4" w:space="0" w:color="auto"/>
            </w:tcBorders>
          </w:tcPr>
          <w:p w:rsidR="004F7B6C" w:rsidRPr="00E14123" w:rsidRDefault="004F7B6C" w:rsidP="007667C1">
            <w:pPr>
              <w:pStyle w:val="TableParagraph"/>
              <w:ind w:left="108" w:right="84"/>
              <w:jc w:val="both"/>
              <w:rPr>
                <w:b/>
                <w:sz w:val="20"/>
                <w:szCs w:val="20"/>
              </w:rPr>
            </w:pPr>
            <w:r w:rsidRPr="00E14123">
              <w:rPr>
                <w:b/>
                <w:sz w:val="20"/>
                <w:szCs w:val="20"/>
              </w:rPr>
              <w:t>VALOR ESTIMADO</w:t>
            </w:r>
          </w:p>
        </w:tc>
        <w:tc>
          <w:tcPr>
            <w:tcW w:w="6088" w:type="dxa"/>
            <w:gridSpan w:val="7"/>
            <w:tcBorders>
              <w:left w:val="single" w:sz="4" w:space="0" w:color="auto"/>
            </w:tcBorders>
          </w:tcPr>
          <w:p w:rsidR="004F7B6C" w:rsidRPr="00F04FBE" w:rsidRDefault="008D2BBD" w:rsidP="004F7B6C">
            <w:pPr>
              <w:pStyle w:val="TableParagraph"/>
              <w:ind w:right="84"/>
              <w:jc w:val="both"/>
              <w:rPr>
                <w:b/>
                <w:bCs/>
                <w:sz w:val="20"/>
                <w:szCs w:val="20"/>
              </w:rPr>
            </w:pPr>
            <w:r>
              <w:rPr>
                <w:b/>
                <w:bCs/>
                <w:sz w:val="20"/>
                <w:szCs w:val="20"/>
              </w:rPr>
              <w:t>CARÁTER SIGILOSO</w:t>
            </w:r>
          </w:p>
        </w:tc>
      </w:tr>
    </w:tbl>
    <w:p w:rsidR="00A83831" w:rsidRPr="00E14123" w:rsidRDefault="00A83831" w:rsidP="009E5CC0">
      <w:pPr>
        <w:pStyle w:val="Corpodetexto"/>
        <w:ind w:left="567" w:right="580"/>
        <w:jc w:val="both"/>
      </w:pPr>
    </w:p>
    <w:p w:rsidR="002D089F" w:rsidRPr="004C53A3" w:rsidRDefault="002D089F" w:rsidP="002D089F">
      <w:pPr>
        <w:tabs>
          <w:tab w:val="left" w:pos="10490"/>
        </w:tabs>
        <w:ind w:left="567" w:right="580"/>
        <w:jc w:val="both"/>
        <w:rPr>
          <w:sz w:val="20"/>
          <w:szCs w:val="20"/>
        </w:rPr>
      </w:pPr>
      <w:r w:rsidRPr="008341AB">
        <w:rPr>
          <w:sz w:val="20"/>
          <w:szCs w:val="20"/>
        </w:rPr>
        <w:t xml:space="preserve">O Município de Afrânio e o </w:t>
      </w:r>
      <w:r w:rsidRPr="008341AB">
        <w:rPr>
          <w:b/>
          <w:sz w:val="20"/>
          <w:szCs w:val="20"/>
        </w:rPr>
        <w:t>Pregoeiro</w:t>
      </w:r>
      <w:r w:rsidRPr="008341AB">
        <w:rPr>
          <w:sz w:val="20"/>
          <w:szCs w:val="20"/>
        </w:rPr>
        <w:t>, designado pela</w:t>
      </w:r>
      <w:r w:rsidRPr="00855741">
        <w:rPr>
          <w:b/>
          <w:bCs/>
          <w:sz w:val="20"/>
          <w:szCs w:val="20"/>
        </w:rPr>
        <w:t>Portaria</w:t>
      </w:r>
      <w:r>
        <w:rPr>
          <w:b/>
          <w:sz w:val="20"/>
          <w:szCs w:val="20"/>
        </w:rPr>
        <w:t>324</w:t>
      </w:r>
      <w:r w:rsidRPr="008341AB">
        <w:rPr>
          <w:b/>
          <w:sz w:val="20"/>
          <w:szCs w:val="20"/>
        </w:rPr>
        <w:t xml:space="preserve">/2025 de </w:t>
      </w:r>
      <w:r>
        <w:rPr>
          <w:b/>
          <w:sz w:val="20"/>
          <w:szCs w:val="20"/>
        </w:rPr>
        <w:t>28 de agosto de 2025</w:t>
      </w:r>
      <w:r w:rsidRPr="008341AB">
        <w:rPr>
          <w:b/>
          <w:sz w:val="20"/>
          <w:szCs w:val="20"/>
        </w:rPr>
        <w:t xml:space="preserve">, </w:t>
      </w:r>
      <w:r w:rsidRPr="008341AB">
        <w:rPr>
          <w:sz w:val="20"/>
          <w:szCs w:val="20"/>
        </w:rPr>
        <w:t xml:space="preserve">declaram que se acha aberta, a Licitação na modalidade </w:t>
      </w:r>
      <w:r w:rsidRPr="008341AB">
        <w:rPr>
          <w:b/>
          <w:sz w:val="20"/>
          <w:szCs w:val="20"/>
        </w:rPr>
        <w:t>PREGÃO</w:t>
      </w:r>
      <w:r w:rsidRPr="008341AB">
        <w:rPr>
          <w:sz w:val="20"/>
          <w:szCs w:val="20"/>
        </w:rPr>
        <w:t xml:space="preserve">, na forma </w:t>
      </w:r>
      <w:r w:rsidRPr="008341AB">
        <w:rPr>
          <w:b/>
          <w:sz w:val="20"/>
          <w:szCs w:val="20"/>
        </w:rPr>
        <w:t>ELETRÔNICA</w:t>
      </w:r>
      <w:r w:rsidRPr="008341AB">
        <w:rPr>
          <w:sz w:val="20"/>
          <w:szCs w:val="20"/>
        </w:rPr>
        <w:t xml:space="preserve">, do tipo </w:t>
      </w:r>
      <w:r w:rsidRPr="008341AB">
        <w:rPr>
          <w:b/>
          <w:sz w:val="20"/>
          <w:szCs w:val="20"/>
        </w:rPr>
        <w:t xml:space="preserve">“MENOR PREÇO”, julgamento “POR </w:t>
      </w:r>
      <w:r>
        <w:rPr>
          <w:b/>
          <w:sz w:val="20"/>
          <w:szCs w:val="20"/>
        </w:rPr>
        <w:t>ITEM</w:t>
      </w:r>
      <w:r w:rsidRPr="008341AB">
        <w:rPr>
          <w:b/>
          <w:sz w:val="20"/>
          <w:szCs w:val="20"/>
        </w:rPr>
        <w:t>”</w:t>
      </w:r>
      <w:r w:rsidRPr="008341AB">
        <w:rPr>
          <w:sz w:val="20"/>
          <w:szCs w:val="20"/>
        </w:rPr>
        <w:t xml:space="preserve">, modo de disputa </w:t>
      </w:r>
      <w:r w:rsidRPr="008341AB">
        <w:rPr>
          <w:b/>
          <w:sz w:val="20"/>
          <w:szCs w:val="20"/>
        </w:rPr>
        <w:t xml:space="preserve">“ABERTO E FECHADO”.  </w:t>
      </w:r>
      <w:r w:rsidRPr="008341AB">
        <w:rPr>
          <w:sz w:val="20"/>
          <w:szCs w:val="20"/>
        </w:rPr>
        <w:t>A licitação será regida pela Lei Federal nº 14.133, de 01 de abril de 2021, Lei Complementar 123/06, alterada pelas Leis Complementares 128/2008, 147/2014 e 155/2016 e Decreto Federal nº 8.538/201</w:t>
      </w:r>
      <w:r w:rsidRPr="004F3940">
        <w:rPr>
          <w:sz w:val="20"/>
          <w:szCs w:val="20"/>
        </w:rPr>
        <w:t xml:space="preserve">, bem como pelos </w:t>
      </w:r>
      <w:r w:rsidRPr="004F3940">
        <w:rPr>
          <w:b/>
          <w:sz w:val="20"/>
          <w:szCs w:val="20"/>
        </w:rPr>
        <w:t>Decretos Municipais nº 006/2024, de 08 de fevereiro de 2024</w:t>
      </w:r>
      <w:r w:rsidRPr="004F3940">
        <w:rPr>
          <w:sz w:val="20"/>
          <w:szCs w:val="20"/>
        </w:rPr>
        <w:t xml:space="preserve">, </w:t>
      </w:r>
      <w:r w:rsidRPr="004F3940">
        <w:rPr>
          <w:b/>
          <w:bCs/>
          <w:sz w:val="20"/>
          <w:szCs w:val="20"/>
        </w:rPr>
        <w:t>nº 036/2024, de 30 de dezembro de 2024</w:t>
      </w:r>
      <w:r>
        <w:rPr>
          <w:b/>
          <w:bCs/>
          <w:sz w:val="20"/>
          <w:szCs w:val="20"/>
        </w:rPr>
        <w:t>,</w:t>
      </w:r>
      <w:r w:rsidRPr="004F3940">
        <w:rPr>
          <w:b/>
          <w:bCs/>
          <w:sz w:val="20"/>
          <w:szCs w:val="20"/>
        </w:rPr>
        <w:t xml:space="preserve"> nº 002/2025, de 30 de janeiro de 2025</w:t>
      </w:r>
      <w:r>
        <w:rPr>
          <w:b/>
          <w:bCs/>
          <w:sz w:val="20"/>
          <w:szCs w:val="20"/>
        </w:rPr>
        <w:t xml:space="preserve">, </w:t>
      </w:r>
      <w:r w:rsidRPr="006438A8">
        <w:rPr>
          <w:b/>
          <w:bCs/>
          <w:sz w:val="20"/>
          <w:szCs w:val="20"/>
        </w:rPr>
        <w:t>Decreto 017/2025 de 23 de abril de 2025 alterado pelo Decreto 026/2025 de 17 de junho de 2025</w:t>
      </w:r>
      <w:r w:rsidRPr="004F3940">
        <w:rPr>
          <w:sz w:val="20"/>
          <w:szCs w:val="20"/>
        </w:rPr>
        <w:t xml:space="preserve"> disposto no presente Edital e seus anexos. A sessão pública será conduzida pelo </w:t>
      </w:r>
      <w:r w:rsidRPr="004F3940">
        <w:rPr>
          <w:b/>
          <w:sz w:val="20"/>
          <w:szCs w:val="20"/>
        </w:rPr>
        <w:t>Pregoeiro</w:t>
      </w:r>
      <w:r w:rsidRPr="004F3940">
        <w:rPr>
          <w:sz w:val="20"/>
          <w:szCs w:val="20"/>
        </w:rPr>
        <w:t xml:space="preserve">, com auxílio da </w:t>
      </w:r>
      <w:r w:rsidRPr="004F3940">
        <w:rPr>
          <w:b/>
          <w:sz w:val="20"/>
          <w:szCs w:val="20"/>
        </w:rPr>
        <w:t>Equipe de Apoio</w:t>
      </w:r>
      <w:r w:rsidRPr="004F3940">
        <w:rPr>
          <w:sz w:val="20"/>
          <w:szCs w:val="20"/>
        </w:rPr>
        <w:t>, conforme portaria acima citada</w:t>
      </w:r>
      <w:r w:rsidRPr="004F3940">
        <w:rPr>
          <w:spacing w:val="-2"/>
          <w:sz w:val="20"/>
          <w:szCs w:val="20"/>
        </w:rPr>
        <w:t>, objetivando a contratação do objeto adiante descrito:</w:t>
      </w:r>
    </w:p>
    <w:p w:rsidR="00587341" w:rsidRPr="00E14123" w:rsidRDefault="00587341" w:rsidP="00587341">
      <w:pPr>
        <w:tabs>
          <w:tab w:val="left" w:pos="10490"/>
        </w:tabs>
        <w:ind w:left="567" w:right="580"/>
        <w:jc w:val="both"/>
        <w:rPr>
          <w:sz w:val="20"/>
          <w:szCs w:val="20"/>
        </w:rPr>
      </w:pPr>
    </w:p>
    <w:p w:rsidR="00587341" w:rsidRPr="00E14123" w:rsidRDefault="00587341">
      <w:pPr>
        <w:pStyle w:val="Corpodetexto"/>
      </w:pPr>
    </w:p>
    <w:p w:rsidR="00090E10" w:rsidRPr="00E14123" w:rsidRDefault="0009585E" w:rsidP="007B6169">
      <w:pPr>
        <w:pStyle w:val="Ttulo1"/>
        <w:numPr>
          <w:ilvl w:val="0"/>
          <w:numId w:val="7"/>
        </w:numPr>
        <w:tabs>
          <w:tab w:val="left" w:pos="855"/>
        </w:tabs>
        <w:ind w:right="580" w:hanging="283"/>
        <w:jc w:val="both"/>
      </w:pPr>
      <w:r w:rsidRPr="00E14123">
        <w:t>DOOBJETO.</w:t>
      </w:r>
    </w:p>
    <w:p w:rsidR="00110F2F" w:rsidRPr="00E14123" w:rsidRDefault="00110F2F" w:rsidP="00110F2F">
      <w:pPr>
        <w:pStyle w:val="TableParagraph"/>
        <w:ind w:right="580"/>
        <w:jc w:val="both"/>
        <w:rPr>
          <w:bCs/>
          <w:iCs/>
          <w:color w:val="000000"/>
          <w:sz w:val="20"/>
          <w:szCs w:val="20"/>
          <w:lang w:val="pt-BR"/>
        </w:rPr>
      </w:pPr>
    </w:p>
    <w:p w:rsidR="00110F2F" w:rsidRPr="00F04FBE" w:rsidRDefault="00587341" w:rsidP="002D089F">
      <w:pPr>
        <w:pStyle w:val="TableParagraph"/>
        <w:numPr>
          <w:ilvl w:val="1"/>
          <w:numId w:val="7"/>
        </w:numPr>
        <w:ind w:left="567" w:right="580" w:firstLine="0"/>
        <w:jc w:val="both"/>
        <w:rPr>
          <w:spacing w:val="-2"/>
          <w:sz w:val="20"/>
          <w:szCs w:val="20"/>
        </w:rPr>
      </w:pPr>
      <w:r w:rsidRPr="00E14123">
        <w:rPr>
          <w:sz w:val="20"/>
          <w:szCs w:val="20"/>
        </w:rPr>
        <w:t>Constituiobjeto da presente licitação</w:t>
      </w:r>
      <w:r w:rsidR="009E1749">
        <w:rPr>
          <w:sz w:val="20"/>
          <w:szCs w:val="20"/>
        </w:rPr>
        <w:t xml:space="preserve"> a</w:t>
      </w:r>
      <w:r w:rsidR="008D2BBD">
        <w:rPr>
          <w:sz w:val="20"/>
          <w:szCs w:val="20"/>
        </w:rPr>
        <w:t>contratação de empresa especializada na prestação de serviços de horas de trator agrícola para atender as necessidades da Secretaria Municipal de Desenvolvimento Econ</w:t>
      </w:r>
      <w:r w:rsidR="008D2BBD">
        <w:rPr>
          <w:sz w:val="20"/>
          <w:szCs w:val="20"/>
          <w:lang w:val="pt-BR"/>
        </w:rPr>
        <w:t xml:space="preserve">ômico e Meio Ambiente de Afrânio/PE, conforme as especificações, condições e quantitativos descritos no Termo de Referência. </w:t>
      </w:r>
    </w:p>
    <w:p w:rsidR="00F04FBE" w:rsidRPr="00E14123" w:rsidRDefault="00F04FBE" w:rsidP="00F04FBE">
      <w:pPr>
        <w:pStyle w:val="TableParagraph"/>
        <w:ind w:left="1066" w:right="580"/>
        <w:jc w:val="both"/>
        <w:rPr>
          <w:spacing w:val="-2"/>
          <w:sz w:val="20"/>
          <w:szCs w:val="20"/>
        </w:rPr>
      </w:pPr>
    </w:p>
    <w:p w:rsidR="00110F2F" w:rsidRPr="00E14123" w:rsidRDefault="008026D9" w:rsidP="00110F2F">
      <w:pPr>
        <w:pStyle w:val="TableParagraph"/>
        <w:numPr>
          <w:ilvl w:val="1"/>
          <w:numId w:val="7"/>
        </w:numPr>
        <w:ind w:right="580"/>
        <w:jc w:val="both"/>
        <w:rPr>
          <w:spacing w:val="-2"/>
          <w:sz w:val="20"/>
          <w:szCs w:val="20"/>
        </w:rPr>
      </w:pPr>
      <w:r w:rsidRPr="00E14123">
        <w:rPr>
          <w:sz w:val="20"/>
          <w:szCs w:val="20"/>
        </w:rPr>
        <w:t xml:space="preserve">Os </w:t>
      </w:r>
      <w:r w:rsidR="009E1749">
        <w:rPr>
          <w:sz w:val="20"/>
          <w:szCs w:val="20"/>
        </w:rPr>
        <w:t>serviços</w:t>
      </w:r>
      <w:r w:rsidRPr="00E14123">
        <w:rPr>
          <w:sz w:val="20"/>
          <w:szCs w:val="20"/>
        </w:rPr>
        <w:t xml:space="preserve"> serão conforme discriminado </w:t>
      </w:r>
      <w:r w:rsidRPr="00E14123">
        <w:rPr>
          <w:spacing w:val="-2"/>
          <w:sz w:val="20"/>
          <w:szCs w:val="20"/>
        </w:rPr>
        <w:t>abaixo:</w:t>
      </w:r>
    </w:p>
    <w:p w:rsidR="00E14123" w:rsidRDefault="00E2503A" w:rsidP="00E14123">
      <w:pPr>
        <w:pStyle w:val="SemEspaamento"/>
        <w:tabs>
          <w:tab w:val="right" w:pos="8504"/>
        </w:tabs>
        <w:ind w:left="-567"/>
        <w:jc w:val="both"/>
        <w:rPr>
          <w:rFonts w:ascii="Verdana" w:hAnsi="Verdana"/>
          <w:sz w:val="20"/>
          <w:szCs w:val="20"/>
        </w:rPr>
      </w:pPr>
      <w:r w:rsidRPr="00E14123">
        <w:rPr>
          <w:rFonts w:ascii="Verdana" w:hAnsi="Verdana"/>
          <w:sz w:val="20"/>
          <w:szCs w:val="20"/>
        </w:rPr>
        <w:tab/>
      </w:r>
    </w:p>
    <w:tbl>
      <w:tblPr>
        <w:tblpPr w:leftFromText="141" w:rightFromText="141" w:vertAnchor="text" w:tblpX="636" w:tblpY="1"/>
        <w:tblOverlap w:val="never"/>
        <w:tblW w:w="9502" w:type="dxa"/>
        <w:tblLayout w:type="fixed"/>
        <w:tblCellMar>
          <w:left w:w="70" w:type="dxa"/>
          <w:right w:w="70" w:type="dxa"/>
        </w:tblCellMar>
        <w:tblLook w:val="04A0"/>
      </w:tblPr>
      <w:tblGrid>
        <w:gridCol w:w="2197"/>
        <w:gridCol w:w="5387"/>
        <w:gridCol w:w="1045"/>
        <w:gridCol w:w="873"/>
      </w:tblGrid>
      <w:tr w:rsidR="00AA5432" w:rsidRPr="00800033" w:rsidTr="00AA5432">
        <w:trPr>
          <w:trHeight w:val="465"/>
        </w:trPr>
        <w:tc>
          <w:tcPr>
            <w:tcW w:w="9502" w:type="dxa"/>
            <w:gridSpan w:val="4"/>
            <w:tcBorders>
              <w:top w:val="single" w:sz="8" w:space="0" w:color="auto"/>
              <w:left w:val="single" w:sz="8" w:space="0" w:color="auto"/>
              <w:bottom w:val="single" w:sz="8" w:space="0" w:color="auto"/>
              <w:right w:val="single" w:sz="8" w:space="0" w:color="auto"/>
            </w:tcBorders>
            <w:shd w:val="clear" w:color="000000" w:fill="00B050"/>
            <w:noWrap/>
            <w:vAlign w:val="center"/>
          </w:tcPr>
          <w:p w:rsidR="00AA5432" w:rsidRPr="00247811" w:rsidRDefault="00AA5432" w:rsidP="00AA5432">
            <w:pPr>
              <w:rPr>
                <w:b/>
                <w:bCs/>
                <w:color w:val="000000"/>
                <w:sz w:val="16"/>
                <w:szCs w:val="16"/>
              </w:rPr>
            </w:pPr>
          </w:p>
        </w:tc>
      </w:tr>
      <w:tr w:rsidR="00AA5432" w:rsidRPr="00800033" w:rsidTr="00AA5432">
        <w:trPr>
          <w:trHeight w:val="465"/>
        </w:trPr>
        <w:tc>
          <w:tcPr>
            <w:tcW w:w="2197" w:type="dxa"/>
            <w:tcBorders>
              <w:top w:val="single" w:sz="8" w:space="0" w:color="auto"/>
              <w:left w:val="single" w:sz="8" w:space="0" w:color="auto"/>
              <w:bottom w:val="single" w:sz="8" w:space="0" w:color="auto"/>
              <w:right w:val="single" w:sz="8" w:space="0" w:color="auto"/>
            </w:tcBorders>
            <w:shd w:val="clear" w:color="000000" w:fill="00B050"/>
            <w:noWrap/>
            <w:vAlign w:val="center"/>
            <w:hideMark/>
          </w:tcPr>
          <w:p w:rsidR="00AA5432" w:rsidRPr="00247811" w:rsidRDefault="00AA5432" w:rsidP="00AA5432">
            <w:pPr>
              <w:ind w:left="-638" w:firstLine="638"/>
              <w:jc w:val="center"/>
              <w:rPr>
                <w:b/>
                <w:bCs/>
                <w:color w:val="000000"/>
                <w:sz w:val="16"/>
                <w:szCs w:val="16"/>
              </w:rPr>
            </w:pPr>
            <w:r w:rsidRPr="00247811">
              <w:rPr>
                <w:b/>
                <w:bCs/>
                <w:color w:val="000000"/>
                <w:sz w:val="16"/>
                <w:szCs w:val="16"/>
              </w:rPr>
              <w:t>ITEM</w:t>
            </w:r>
          </w:p>
        </w:tc>
        <w:tc>
          <w:tcPr>
            <w:tcW w:w="5387" w:type="dxa"/>
            <w:tcBorders>
              <w:top w:val="single" w:sz="8" w:space="0" w:color="auto"/>
              <w:left w:val="nil"/>
              <w:bottom w:val="single" w:sz="8" w:space="0" w:color="auto"/>
              <w:right w:val="single" w:sz="8" w:space="0" w:color="auto"/>
            </w:tcBorders>
            <w:shd w:val="clear" w:color="000000" w:fill="00B050"/>
            <w:noWrap/>
            <w:vAlign w:val="center"/>
            <w:hideMark/>
          </w:tcPr>
          <w:p w:rsidR="00AA5432" w:rsidRPr="00247811" w:rsidRDefault="00AA5432" w:rsidP="00AA5432">
            <w:pPr>
              <w:jc w:val="center"/>
              <w:rPr>
                <w:b/>
                <w:bCs/>
                <w:color w:val="000000"/>
                <w:sz w:val="16"/>
                <w:szCs w:val="16"/>
              </w:rPr>
            </w:pPr>
            <w:r>
              <w:rPr>
                <w:b/>
                <w:bCs/>
                <w:color w:val="000000"/>
                <w:sz w:val="16"/>
                <w:szCs w:val="16"/>
              </w:rPr>
              <w:t>DESCRIÇÃO</w:t>
            </w:r>
          </w:p>
        </w:tc>
        <w:tc>
          <w:tcPr>
            <w:tcW w:w="1045" w:type="dxa"/>
            <w:tcBorders>
              <w:top w:val="single" w:sz="8" w:space="0" w:color="auto"/>
              <w:left w:val="nil"/>
              <w:bottom w:val="single" w:sz="8" w:space="0" w:color="auto"/>
              <w:right w:val="single" w:sz="8" w:space="0" w:color="auto"/>
            </w:tcBorders>
            <w:shd w:val="clear" w:color="000000" w:fill="00B050"/>
            <w:noWrap/>
            <w:vAlign w:val="center"/>
            <w:hideMark/>
          </w:tcPr>
          <w:p w:rsidR="00AA5432" w:rsidRPr="00247811" w:rsidRDefault="00AA5432" w:rsidP="00AA5432">
            <w:pPr>
              <w:jc w:val="center"/>
              <w:rPr>
                <w:b/>
                <w:bCs/>
                <w:color w:val="000000"/>
                <w:sz w:val="16"/>
                <w:szCs w:val="16"/>
              </w:rPr>
            </w:pPr>
            <w:r w:rsidRPr="00247811">
              <w:rPr>
                <w:b/>
                <w:bCs/>
                <w:color w:val="000000"/>
                <w:sz w:val="16"/>
                <w:szCs w:val="16"/>
              </w:rPr>
              <w:t>UND</w:t>
            </w:r>
          </w:p>
        </w:tc>
        <w:tc>
          <w:tcPr>
            <w:tcW w:w="873" w:type="dxa"/>
            <w:tcBorders>
              <w:top w:val="single" w:sz="8" w:space="0" w:color="auto"/>
              <w:left w:val="nil"/>
              <w:bottom w:val="single" w:sz="8" w:space="0" w:color="auto"/>
              <w:right w:val="single" w:sz="8" w:space="0" w:color="auto"/>
            </w:tcBorders>
            <w:shd w:val="clear" w:color="000000" w:fill="00B050"/>
            <w:noWrap/>
            <w:vAlign w:val="center"/>
            <w:hideMark/>
          </w:tcPr>
          <w:p w:rsidR="00AA5432" w:rsidRPr="00247811" w:rsidRDefault="00AA5432" w:rsidP="00AA5432">
            <w:pPr>
              <w:jc w:val="center"/>
              <w:rPr>
                <w:b/>
                <w:bCs/>
                <w:color w:val="000000"/>
                <w:sz w:val="16"/>
                <w:szCs w:val="16"/>
              </w:rPr>
            </w:pPr>
            <w:r w:rsidRPr="00247811">
              <w:rPr>
                <w:b/>
                <w:bCs/>
                <w:color w:val="000000"/>
                <w:sz w:val="16"/>
                <w:szCs w:val="16"/>
              </w:rPr>
              <w:t>QUANT.</w:t>
            </w:r>
          </w:p>
        </w:tc>
      </w:tr>
      <w:tr w:rsidR="00AA5432" w:rsidRPr="00800033" w:rsidTr="00AA5432">
        <w:trPr>
          <w:trHeight w:val="465"/>
        </w:trPr>
        <w:tc>
          <w:tcPr>
            <w:tcW w:w="2197" w:type="dxa"/>
            <w:tcBorders>
              <w:top w:val="single" w:sz="8" w:space="0" w:color="auto"/>
              <w:left w:val="single" w:sz="8" w:space="0" w:color="auto"/>
              <w:bottom w:val="single" w:sz="8" w:space="0" w:color="auto"/>
              <w:right w:val="single" w:sz="8" w:space="0" w:color="auto"/>
            </w:tcBorders>
            <w:noWrap/>
            <w:vAlign w:val="center"/>
            <w:hideMark/>
          </w:tcPr>
          <w:p w:rsidR="00AA5432" w:rsidRPr="00800033" w:rsidRDefault="00AA5432" w:rsidP="00AA5432">
            <w:pPr>
              <w:jc w:val="center"/>
              <w:rPr>
                <w:color w:val="000000"/>
                <w:sz w:val="16"/>
                <w:szCs w:val="16"/>
              </w:rPr>
            </w:pPr>
            <w:r>
              <w:rPr>
                <w:rFonts w:cs="Calibri"/>
                <w:color w:val="000000"/>
                <w:sz w:val="16"/>
                <w:szCs w:val="16"/>
              </w:rPr>
              <w:lastRenderedPageBreak/>
              <w:t>1</w:t>
            </w:r>
          </w:p>
        </w:tc>
        <w:tc>
          <w:tcPr>
            <w:tcW w:w="5387" w:type="dxa"/>
            <w:tcBorders>
              <w:top w:val="single" w:sz="8" w:space="0" w:color="auto"/>
              <w:left w:val="nil"/>
              <w:bottom w:val="single" w:sz="8" w:space="0" w:color="auto"/>
              <w:right w:val="single" w:sz="8" w:space="0" w:color="auto"/>
            </w:tcBorders>
            <w:noWrap/>
            <w:vAlign w:val="center"/>
            <w:hideMark/>
          </w:tcPr>
          <w:p w:rsidR="00AA5432" w:rsidRPr="00800033" w:rsidRDefault="00AA5432" w:rsidP="00AA5432">
            <w:pPr>
              <w:jc w:val="both"/>
              <w:rPr>
                <w:color w:val="000000"/>
                <w:sz w:val="16"/>
                <w:szCs w:val="16"/>
              </w:rPr>
            </w:pPr>
            <w:r>
              <w:rPr>
                <w:sz w:val="20"/>
                <w:szCs w:val="20"/>
              </w:rPr>
              <w:t>SERVIÇOS de 400 HORAS/TRATOR AGRÍCOLA 78cv, COM TRASMISSÃO, CABINADO, EQUIPADO COM SUBSOLADOR, ROÇADEIRA, PULVERIZADOR, GRADE PESADA, ARADO FIXO, SERÃO ACEITAS MAQUINAS E ESPECIFICAÇÕES SIMILARES DESDE QUE ATENDÃO AS DEMANDAS DO MUNICIPIO, COM OPERADOR E COMBUESTVEL POR CONTA DA CONTATANTE.</w:t>
            </w:r>
          </w:p>
        </w:tc>
        <w:tc>
          <w:tcPr>
            <w:tcW w:w="1045" w:type="dxa"/>
            <w:tcBorders>
              <w:top w:val="single" w:sz="8" w:space="0" w:color="auto"/>
              <w:left w:val="nil"/>
              <w:bottom w:val="single" w:sz="8" w:space="0" w:color="auto"/>
              <w:right w:val="single" w:sz="8" w:space="0" w:color="auto"/>
            </w:tcBorders>
            <w:noWrap/>
            <w:vAlign w:val="center"/>
            <w:hideMark/>
          </w:tcPr>
          <w:p w:rsidR="00AA5432" w:rsidRPr="00B94052" w:rsidRDefault="00AA5432" w:rsidP="00AA5432">
            <w:pPr>
              <w:jc w:val="center"/>
              <w:rPr>
                <w:color w:val="000000"/>
                <w:sz w:val="16"/>
                <w:szCs w:val="16"/>
              </w:rPr>
            </w:pPr>
            <w:r>
              <w:rPr>
                <w:sz w:val="16"/>
                <w:szCs w:val="16"/>
              </w:rPr>
              <w:t>HORA</w:t>
            </w:r>
          </w:p>
        </w:tc>
        <w:tc>
          <w:tcPr>
            <w:tcW w:w="873" w:type="dxa"/>
            <w:tcBorders>
              <w:top w:val="single" w:sz="8" w:space="0" w:color="auto"/>
              <w:left w:val="nil"/>
              <w:bottom w:val="single" w:sz="8" w:space="0" w:color="auto"/>
              <w:right w:val="single" w:sz="8" w:space="0" w:color="auto"/>
            </w:tcBorders>
            <w:noWrap/>
            <w:vAlign w:val="center"/>
            <w:hideMark/>
          </w:tcPr>
          <w:p w:rsidR="00AA5432" w:rsidRPr="00B94052" w:rsidRDefault="00AA5432" w:rsidP="00AA5432">
            <w:pPr>
              <w:jc w:val="center"/>
              <w:rPr>
                <w:color w:val="000000"/>
                <w:sz w:val="16"/>
                <w:szCs w:val="16"/>
              </w:rPr>
            </w:pPr>
            <w:r>
              <w:rPr>
                <w:sz w:val="16"/>
                <w:szCs w:val="16"/>
              </w:rPr>
              <w:t>2.0</w:t>
            </w:r>
            <w:r w:rsidRPr="00B94052">
              <w:rPr>
                <w:sz w:val="16"/>
                <w:szCs w:val="16"/>
              </w:rPr>
              <w:t>00</w:t>
            </w:r>
            <w:r>
              <w:rPr>
                <w:sz w:val="16"/>
                <w:szCs w:val="16"/>
              </w:rPr>
              <w:t>,00</w:t>
            </w:r>
          </w:p>
        </w:tc>
      </w:tr>
    </w:tbl>
    <w:p w:rsidR="00F04FBE" w:rsidRDefault="00F04FBE" w:rsidP="007117AF">
      <w:pPr>
        <w:pStyle w:val="TableParagraph"/>
        <w:ind w:left="567" w:right="580"/>
        <w:jc w:val="both"/>
        <w:rPr>
          <w:sz w:val="20"/>
          <w:szCs w:val="20"/>
        </w:rPr>
      </w:pPr>
    </w:p>
    <w:p w:rsidR="00C351EB" w:rsidRDefault="00C351EB" w:rsidP="007117AF">
      <w:pPr>
        <w:pStyle w:val="TableParagraph"/>
        <w:ind w:left="567" w:right="580"/>
        <w:jc w:val="both"/>
        <w:rPr>
          <w:sz w:val="20"/>
          <w:szCs w:val="20"/>
        </w:rPr>
      </w:pPr>
    </w:p>
    <w:p w:rsidR="00C351EB" w:rsidRDefault="00C351EB" w:rsidP="007117AF">
      <w:pPr>
        <w:pStyle w:val="TableParagraph"/>
        <w:ind w:left="567" w:right="580"/>
        <w:jc w:val="both"/>
        <w:rPr>
          <w:sz w:val="20"/>
          <w:szCs w:val="20"/>
        </w:rPr>
      </w:pPr>
    </w:p>
    <w:p w:rsidR="00C351EB" w:rsidRDefault="00C351EB" w:rsidP="007117AF">
      <w:pPr>
        <w:pStyle w:val="TableParagraph"/>
        <w:ind w:left="567" w:right="580"/>
        <w:jc w:val="both"/>
        <w:rPr>
          <w:sz w:val="20"/>
          <w:szCs w:val="20"/>
        </w:rPr>
      </w:pPr>
    </w:p>
    <w:p w:rsidR="00AA5432" w:rsidRDefault="00AA5432" w:rsidP="007117AF">
      <w:pPr>
        <w:pStyle w:val="TableParagraph"/>
        <w:ind w:left="567" w:right="580"/>
        <w:jc w:val="both"/>
        <w:rPr>
          <w:sz w:val="20"/>
          <w:szCs w:val="20"/>
        </w:rPr>
      </w:pPr>
    </w:p>
    <w:p w:rsidR="00AA5432" w:rsidRDefault="00AA5432" w:rsidP="007117AF">
      <w:pPr>
        <w:pStyle w:val="TableParagraph"/>
        <w:ind w:left="567" w:right="580"/>
        <w:jc w:val="both"/>
        <w:rPr>
          <w:sz w:val="20"/>
          <w:szCs w:val="20"/>
        </w:rPr>
      </w:pPr>
    </w:p>
    <w:p w:rsidR="00AA5432" w:rsidRDefault="00AA5432" w:rsidP="007117AF">
      <w:pPr>
        <w:pStyle w:val="TableParagraph"/>
        <w:ind w:left="567" w:right="580"/>
        <w:jc w:val="both"/>
        <w:rPr>
          <w:sz w:val="20"/>
          <w:szCs w:val="20"/>
        </w:rPr>
      </w:pPr>
    </w:p>
    <w:p w:rsidR="00AA5432" w:rsidRDefault="00AA5432" w:rsidP="007117AF">
      <w:pPr>
        <w:pStyle w:val="TableParagraph"/>
        <w:ind w:left="567" w:right="580"/>
        <w:jc w:val="both"/>
        <w:rPr>
          <w:sz w:val="20"/>
          <w:szCs w:val="20"/>
        </w:rPr>
      </w:pPr>
    </w:p>
    <w:p w:rsidR="00AA5432" w:rsidRDefault="00AA5432" w:rsidP="007117AF">
      <w:pPr>
        <w:pStyle w:val="TableParagraph"/>
        <w:ind w:left="567" w:right="580"/>
        <w:jc w:val="both"/>
        <w:rPr>
          <w:sz w:val="20"/>
          <w:szCs w:val="20"/>
        </w:rPr>
      </w:pPr>
    </w:p>
    <w:p w:rsidR="00AA5432" w:rsidRDefault="00AA5432" w:rsidP="007117AF">
      <w:pPr>
        <w:pStyle w:val="TableParagraph"/>
        <w:ind w:left="567" w:right="580"/>
        <w:jc w:val="both"/>
        <w:rPr>
          <w:sz w:val="20"/>
          <w:szCs w:val="20"/>
        </w:rPr>
      </w:pPr>
    </w:p>
    <w:tbl>
      <w:tblPr>
        <w:tblW w:w="9639" w:type="dxa"/>
        <w:tblInd w:w="637" w:type="dxa"/>
        <w:tblLayout w:type="fixed"/>
        <w:tblCellMar>
          <w:left w:w="70" w:type="dxa"/>
          <w:right w:w="70" w:type="dxa"/>
        </w:tblCellMar>
        <w:tblLook w:val="04A0"/>
      </w:tblPr>
      <w:tblGrid>
        <w:gridCol w:w="685"/>
        <w:gridCol w:w="6910"/>
        <w:gridCol w:w="1090"/>
        <w:gridCol w:w="954"/>
      </w:tblGrid>
      <w:tr w:rsidR="00AA5432" w:rsidRPr="00800033" w:rsidTr="00AA5432">
        <w:trPr>
          <w:trHeight w:val="465"/>
        </w:trPr>
        <w:tc>
          <w:tcPr>
            <w:tcW w:w="9639" w:type="dxa"/>
            <w:gridSpan w:val="4"/>
            <w:tcBorders>
              <w:top w:val="single" w:sz="8" w:space="0" w:color="auto"/>
              <w:left w:val="single" w:sz="8" w:space="0" w:color="auto"/>
              <w:bottom w:val="single" w:sz="8" w:space="0" w:color="auto"/>
              <w:right w:val="single" w:sz="8" w:space="0" w:color="auto"/>
            </w:tcBorders>
            <w:shd w:val="clear" w:color="000000" w:fill="00B050"/>
            <w:noWrap/>
            <w:vAlign w:val="center"/>
          </w:tcPr>
          <w:p w:rsidR="00AA5432" w:rsidRPr="00247811" w:rsidRDefault="00AA5432" w:rsidP="000102AF">
            <w:pPr>
              <w:jc w:val="center"/>
              <w:rPr>
                <w:b/>
                <w:bCs/>
                <w:color w:val="000000"/>
                <w:sz w:val="16"/>
                <w:szCs w:val="16"/>
              </w:rPr>
            </w:pPr>
          </w:p>
        </w:tc>
      </w:tr>
      <w:tr w:rsidR="00AA5432" w:rsidRPr="00800033" w:rsidTr="00AA5432">
        <w:trPr>
          <w:trHeight w:val="465"/>
        </w:trPr>
        <w:tc>
          <w:tcPr>
            <w:tcW w:w="685" w:type="dxa"/>
            <w:tcBorders>
              <w:top w:val="single" w:sz="8" w:space="0" w:color="auto"/>
              <w:left w:val="single" w:sz="8" w:space="0" w:color="auto"/>
              <w:bottom w:val="single" w:sz="8" w:space="0" w:color="auto"/>
              <w:right w:val="single" w:sz="8" w:space="0" w:color="auto"/>
            </w:tcBorders>
            <w:shd w:val="clear" w:color="000000" w:fill="00B050"/>
            <w:noWrap/>
            <w:vAlign w:val="center"/>
            <w:hideMark/>
          </w:tcPr>
          <w:p w:rsidR="00AA5432" w:rsidRPr="00247811" w:rsidRDefault="00AA5432" w:rsidP="000102AF">
            <w:pPr>
              <w:ind w:left="-638" w:firstLine="638"/>
              <w:jc w:val="center"/>
              <w:rPr>
                <w:b/>
                <w:bCs/>
                <w:color w:val="000000"/>
                <w:sz w:val="16"/>
                <w:szCs w:val="16"/>
              </w:rPr>
            </w:pPr>
            <w:r w:rsidRPr="00247811">
              <w:rPr>
                <w:b/>
                <w:bCs/>
                <w:color w:val="000000"/>
                <w:sz w:val="16"/>
                <w:szCs w:val="16"/>
              </w:rPr>
              <w:t>ITEM</w:t>
            </w:r>
          </w:p>
        </w:tc>
        <w:tc>
          <w:tcPr>
            <w:tcW w:w="6910" w:type="dxa"/>
            <w:tcBorders>
              <w:top w:val="single" w:sz="8" w:space="0" w:color="auto"/>
              <w:left w:val="nil"/>
              <w:bottom w:val="single" w:sz="8" w:space="0" w:color="auto"/>
              <w:right w:val="single" w:sz="8" w:space="0" w:color="auto"/>
            </w:tcBorders>
            <w:shd w:val="clear" w:color="000000" w:fill="00B050"/>
            <w:noWrap/>
            <w:vAlign w:val="center"/>
            <w:hideMark/>
          </w:tcPr>
          <w:p w:rsidR="00AA5432" w:rsidRPr="00247811" w:rsidRDefault="00AA5432" w:rsidP="000102AF">
            <w:pPr>
              <w:jc w:val="center"/>
              <w:rPr>
                <w:b/>
                <w:bCs/>
                <w:color w:val="000000"/>
                <w:sz w:val="16"/>
                <w:szCs w:val="16"/>
              </w:rPr>
            </w:pPr>
            <w:r>
              <w:rPr>
                <w:b/>
                <w:bCs/>
                <w:color w:val="000000"/>
                <w:sz w:val="16"/>
                <w:szCs w:val="16"/>
              </w:rPr>
              <w:t>LOCALIDADES</w:t>
            </w:r>
          </w:p>
        </w:tc>
        <w:tc>
          <w:tcPr>
            <w:tcW w:w="1090" w:type="dxa"/>
            <w:tcBorders>
              <w:top w:val="single" w:sz="8" w:space="0" w:color="auto"/>
              <w:left w:val="nil"/>
              <w:bottom w:val="single" w:sz="8" w:space="0" w:color="auto"/>
              <w:right w:val="single" w:sz="8" w:space="0" w:color="auto"/>
            </w:tcBorders>
            <w:shd w:val="clear" w:color="000000" w:fill="00B050"/>
            <w:noWrap/>
            <w:vAlign w:val="center"/>
            <w:hideMark/>
          </w:tcPr>
          <w:p w:rsidR="00AA5432" w:rsidRPr="00247811" w:rsidRDefault="00AA5432" w:rsidP="000102AF">
            <w:pPr>
              <w:jc w:val="center"/>
              <w:rPr>
                <w:b/>
                <w:bCs/>
                <w:color w:val="000000"/>
                <w:sz w:val="16"/>
                <w:szCs w:val="16"/>
              </w:rPr>
            </w:pPr>
            <w:r w:rsidRPr="00247811">
              <w:rPr>
                <w:b/>
                <w:bCs/>
                <w:color w:val="000000"/>
                <w:sz w:val="16"/>
                <w:szCs w:val="16"/>
              </w:rPr>
              <w:t>UND</w:t>
            </w:r>
          </w:p>
        </w:tc>
        <w:tc>
          <w:tcPr>
            <w:tcW w:w="954" w:type="dxa"/>
            <w:tcBorders>
              <w:top w:val="single" w:sz="8" w:space="0" w:color="auto"/>
              <w:left w:val="nil"/>
              <w:bottom w:val="single" w:sz="8" w:space="0" w:color="auto"/>
              <w:right w:val="single" w:sz="8" w:space="0" w:color="auto"/>
            </w:tcBorders>
            <w:shd w:val="clear" w:color="000000" w:fill="00B050"/>
            <w:noWrap/>
            <w:vAlign w:val="center"/>
            <w:hideMark/>
          </w:tcPr>
          <w:p w:rsidR="00AA5432" w:rsidRPr="00247811" w:rsidRDefault="00AA5432" w:rsidP="000102AF">
            <w:pPr>
              <w:jc w:val="center"/>
              <w:rPr>
                <w:b/>
                <w:bCs/>
                <w:color w:val="000000"/>
                <w:sz w:val="16"/>
                <w:szCs w:val="16"/>
              </w:rPr>
            </w:pPr>
            <w:r w:rsidRPr="00247811">
              <w:rPr>
                <w:b/>
                <w:bCs/>
                <w:color w:val="000000"/>
                <w:sz w:val="16"/>
                <w:szCs w:val="16"/>
              </w:rPr>
              <w:t>QUANT.</w:t>
            </w:r>
          </w:p>
        </w:tc>
      </w:tr>
      <w:tr w:rsidR="00AA5432" w:rsidRPr="00800033" w:rsidTr="00AA5432">
        <w:trPr>
          <w:trHeight w:val="465"/>
        </w:trPr>
        <w:tc>
          <w:tcPr>
            <w:tcW w:w="685" w:type="dxa"/>
            <w:tcBorders>
              <w:top w:val="single" w:sz="8" w:space="0" w:color="auto"/>
              <w:left w:val="single" w:sz="8" w:space="0" w:color="auto"/>
              <w:bottom w:val="single" w:sz="8" w:space="0" w:color="auto"/>
              <w:right w:val="single" w:sz="8" w:space="0" w:color="auto"/>
            </w:tcBorders>
            <w:noWrap/>
            <w:vAlign w:val="center"/>
            <w:hideMark/>
          </w:tcPr>
          <w:p w:rsidR="00AA5432" w:rsidRPr="00800033" w:rsidRDefault="00AA5432" w:rsidP="000102AF">
            <w:pPr>
              <w:jc w:val="center"/>
              <w:rPr>
                <w:color w:val="000000"/>
                <w:sz w:val="16"/>
                <w:szCs w:val="16"/>
              </w:rPr>
            </w:pPr>
            <w:r>
              <w:rPr>
                <w:rFonts w:cs="Calibri"/>
                <w:color w:val="000000"/>
                <w:sz w:val="16"/>
                <w:szCs w:val="16"/>
              </w:rPr>
              <w:t>1</w:t>
            </w:r>
          </w:p>
        </w:tc>
        <w:tc>
          <w:tcPr>
            <w:tcW w:w="6910" w:type="dxa"/>
            <w:tcBorders>
              <w:top w:val="single" w:sz="8" w:space="0" w:color="auto"/>
              <w:left w:val="nil"/>
              <w:bottom w:val="single" w:sz="8" w:space="0" w:color="auto"/>
              <w:right w:val="single" w:sz="8" w:space="0" w:color="auto"/>
            </w:tcBorders>
            <w:noWrap/>
            <w:vAlign w:val="center"/>
            <w:hideMark/>
          </w:tcPr>
          <w:p w:rsidR="00AA5432" w:rsidRPr="00800033" w:rsidRDefault="00AA5432" w:rsidP="000102AF">
            <w:pPr>
              <w:jc w:val="center"/>
              <w:rPr>
                <w:color w:val="000000"/>
                <w:sz w:val="16"/>
                <w:szCs w:val="16"/>
              </w:rPr>
            </w:pPr>
            <w:r>
              <w:rPr>
                <w:sz w:val="20"/>
                <w:szCs w:val="20"/>
              </w:rPr>
              <w:t>EXTREMA</w:t>
            </w:r>
          </w:p>
        </w:tc>
        <w:tc>
          <w:tcPr>
            <w:tcW w:w="1090" w:type="dxa"/>
            <w:tcBorders>
              <w:top w:val="single" w:sz="8" w:space="0" w:color="auto"/>
              <w:left w:val="nil"/>
              <w:bottom w:val="single" w:sz="8" w:space="0" w:color="auto"/>
              <w:right w:val="single" w:sz="8" w:space="0" w:color="auto"/>
            </w:tcBorders>
            <w:noWrap/>
            <w:vAlign w:val="center"/>
            <w:hideMark/>
          </w:tcPr>
          <w:p w:rsidR="00AA5432" w:rsidRPr="00B94052" w:rsidRDefault="00AA5432" w:rsidP="000102AF">
            <w:pPr>
              <w:jc w:val="center"/>
              <w:rPr>
                <w:color w:val="000000"/>
                <w:sz w:val="16"/>
                <w:szCs w:val="16"/>
              </w:rPr>
            </w:pPr>
            <w:r>
              <w:rPr>
                <w:sz w:val="16"/>
                <w:szCs w:val="16"/>
              </w:rPr>
              <w:t>HORAS</w:t>
            </w:r>
          </w:p>
        </w:tc>
        <w:tc>
          <w:tcPr>
            <w:tcW w:w="954" w:type="dxa"/>
            <w:tcBorders>
              <w:top w:val="single" w:sz="8" w:space="0" w:color="auto"/>
              <w:left w:val="nil"/>
              <w:bottom w:val="single" w:sz="8" w:space="0" w:color="auto"/>
              <w:right w:val="single" w:sz="8" w:space="0" w:color="auto"/>
            </w:tcBorders>
            <w:noWrap/>
            <w:vAlign w:val="center"/>
            <w:hideMark/>
          </w:tcPr>
          <w:p w:rsidR="00AA5432" w:rsidRPr="00B94052" w:rsidRDefault="00AA5432" w:rsidP="000102AF">
            <w:pPr>
              <w:jc w:val="center"/>
              <w:rPr>
                <w:color w:val="000000"/>
                <w:sz w:val="16"/>
                <w:szCs w:val="16"/>
              </w:rPr>
            </w:pPr>
            <w:r>
              <w:rPr>
                <w:sz w:val="16"/>
                <w:szCs w:val="16"/>
              </w:rPr>
              <w:t>40</w:t>
            </w:r>
            <w:r w:rsidRPr="00B94052">
              <w:rPr>
                <w:sz w:val="16"/>
                <w:szCs w:val="16"/>
              </w:rPr>
              <w:t>0</w:t>
            </w:r>
          </w:p>
        </w:tc>
      </w:tr>
      <w:tr w:rsidR="00AA5432" w:rsidRPr="00800033" w:rsidTr="00AA5432">
        <w:trPr>
          <w:trHeight w:val="465"/>
        </w:trPr>
        <w:tc>
          <w:tcPr>
            <w:tcW w:w="685" w:type="dxa"/>
            <w:tcBorders>
              <w:top w:val="single" w:sz="8" w:space="0" w:color="auto"/>
              <w:left w:val="single" w:sz="8" w:space="0" w:color="auto"/>
              <w:bottom w:val="single" w:sz="8" w:space="0" w:color="auto"/>
              <w:right w:val="single" w:sz="8" w:space="0" w:color="auto"/>
            </w:tcBorders>
            <w:noWrap/>
            <w:vAlign w:val="center"/>
          </w:tcPr>
          <w:p w:rsidR="00AA5432" w:rsidRDefault="00AA5432" w:rsidP="000102AF">
            <w:pPr>
              <w:jc w:val="center"/>
              <w:rPr>
                <w:rFonts w:cs="Calibri"/>
                <w:color w:val="000000"/>
                <w:sz w:val="16"/>
                <w:szCs w:val="16"/>
              </w:rPr>
            </w:pPr>
            <w:r>
              <w:rPr>
                <w:rFonts w:cs="Calibri"/>
                <w:color w:val="000000"/>
                <w:sz w:val="16"/>
                <w:szCs w:val="16"/>
              </w:rPr>
              <w:t>2</w:t>
            </w:r>
          </w:p>
        </w:tc>
        <w:tc>
          <w:tcPr>
            <w:tcW w:w="6910" w:type="dxa"/>
            <w:tcBorders>
              <w:top w:val="single" w:sz="8" w:space="0" w:color="auto"/>
              <w:left w:val="nil"/>
              <w:bottom w:val="single" w:sz="8" w:space="0" w:color="auto"/>
              <w:right w:val="single" w:sz="8" w:space="0" w:color="auto"/>
            </w:tcBorders>
            <w:noWrap/>
            <w:vAlign w:val="center"/>
          </w:tcPr>
          <w:p w:rsidR="00AA5432" w:rsidRDefault="00AA5432" w:rsidP="000102AF">
            <w:pPr>
              <w:jc w:val="center"/>
              <w:rPr>
                <w:sz w:val="20"/>
                <w:szCs w:val="20"/>
              </w:rPr>
            </w:pPr>
            <w:r>
              <w:rPr>
                <w:sz w:val="20"/>
                <w:szCs w:val="20"/>
              </w:rPr>
              <w:t>BARRA DAS MELANCIAS</w:t>
            </w:r>
          </w:p>
        </w:tc>
        <w:tc>
          <w:tcPr>
            <w:tcW w:w="1090" w:type="dxa"/>
            <w:tcBorders>
              <w:top w:val="single" w:sz="8" w:space="0" w:color="auto"/>
              <w:left w:val="nil"/>
              <w:bottom w:val="single" w:sz="8" w:space="0" w:color="auto"/>
              <w:right w:val="single" w:sz="8" w:space="0" w:color="auto"/>
            </w:tcBorders>
            <w:noWrap/>
            <w:vAlign w:val="center"/>
          </w:tcPr>
          <w:p w:rsidR="00AA5432" w:rsidRDefault="00AA5432" w:rsidP="000102AF">
            <w:pPr>
              <w:jc w:val="center"/>
              <w:rPr>
                <w:sz w:val="16"/>
                <w:szCs w:val="16"/>
              </w:rPr>
            </w:pPr>
            <w:r>
              <w:rPr>
                <w:sz w:val="16"/>
                <w:szCs w:val="16"/>
              </w:rPr>
              <w:t>HORAS</w:t>
            </w:r>
          </w:p>
        </w:tc>
        <w:tc>
          <w:tcPr>
            <w:tcW w:w="954" w:type="dxa"/>
            <w:tcBorders>
              <w:top w:val="single" w:sz="8" w:space="0" w:color="auto"/>
              <w:left w:val="nil"/>
              <w:bottom w:val="single" w:sz="8" w:space="0" w:color="auto"/>
              <w:right w:val="single" w:sz="8" w:space="0" w:color="auto"/>
            </w:tcBorders>
            <w:noWrap/>
            <w:vAlign w:val="center"/>
          </w:tcPr>
          <w:p w:rsidR="00AA5432" w:rsidRDefault="00AA5432" w:rsidP="000102AF">
            <w:pPr>
              <w:jc w:val="center"/>
              <w:rPr>
                <w:sz w:val="16"/>
                <w:szCs w:val="16"/>
              </w:rPr>
            </w:pPr>
            <w:r>
              <w:rPr>
                <w:sz w:val="16"/>
                <w:szCs w:val="16"/>
              </w:rPr>
              <w:t>400</w:t>
            </w:r>
          </w:p>
        </w:tc>
      </w:tr>
      <w:tr w:rsidR="00AA5432" w:rsidRPr="00800033" w:rsidTr="00AA5432">
        <w:trPr>
          <w:trHeight w:val="465"/>
        </w:trPr>
        <w:tc>
          <w:tcPr>
            <w:tcW w:w="685" w:type="dxa"/>
            <w:tcBorders>
              <w:top w:val="single" w:sz="8" w:space="0" w:color="auto"/>
              <w:left w:val="single" w:sz="8" w:space="0" w:color="auto"/>
              <w:bottom w:val="single" w:sz="8" w:space="0" w:color="auto"/>
              <w:right w:val="single" w:sz="8" w:space="0" w:color="auto"/>
            </w:tcBorders>
            <w:noWrap/>
            <w:vAlign w:val="center"/>
          </w:tcPr>
          <w:p w:rsidR="00AA5432" w:rsidRDefault="00AA5432" w:rsidP="000102AF">
            <w:pPr>
              <w:jc w:val="center"/>
              <w:rPr>
                <w:rFonts w:cs="Calibri"/>
                <w:color w:val="000000"/>
                <w:sz w:val="16"/>
                <w:szCs w:val="16"/>
              </w:rPr>
            </w:pPr>
            <w:r>
              <w:rPr>
                <w:rFonts w:cs="Calibri"/>
                <w:color w:val="000000"/>
                <w:sz w:val="16"/>
                <w:szCs w:val="16"/>
              </w:rPr>
              <w:t>3</w:t>
            </w:r>
          </w:p>
        </w:tc>
        <w:tc>
          <w:tcPr>
            <w:tcW w:w="6910" w:type="dxa"/>
            <w:tcBorders>
              <w:top w:val="single" w:sz="8" w:space="0" w:color="auto"/>
              <w:left w:val="nil"/>
              <w:bottom w:val="single" w:sz="8" w:space="0" w:color="auto"/>
              <w:right w:val="single" w:sz="8" w:space="0" w:color="auto"/>
            </w:tcBorders>
            <w:noWrap/>
            <w:vAlign w:val="center"/>
          </w:tcPr>
          <w:p w:rsidR="00AA5432" w:rsidRDefault="00AA5432" w:rsidP="000102AF">
            <w:pPr>
              <w:jc w:val="center"/>
              <w:rPr>
                <w:sz w:val="20"/>
                <w:szCs w:val="20"/>
              </w:rPr>
            </w:pPr>
            <w:r>
              <w:rPr>
                <w:sz w:val="20"/>
                <w:szCs w:val="20"/>
              </w:rPr>
              <w:t>CACHOEIRA DO ROBERTO</w:t>
            </w:r>
          </w:p>
        </w:tc>
        <w:tc>
          <w:tcPr>
            <w:tcW w:w="1090" w:type="dxa"/>
            <w:tcBorders>
              <w:top w:val="single" w:sz="8" w:space="0" w:color="auto"/>
              <w:left w:val="nil"/>
              <w:bottom w:val="single" w:sz="8" w:space="0" w:color="auto"/>
              <w:right w:val="single" w:sz="8" w:space="0" w:color="auto"/>
            </w:tcBorders>
            <w:noWrap/>
            <w:vAlign w:val="center"/>
          </w:tcPr>
          <w:p w:rsidR="00AA5432" w:rsidRDefault="00AA5432" w:rsidP="000102AF">
            <w:pPr>
              <w:jc w:val="center"/>
              <w:rPr>
                <w:sz w:val="16"/>
                <w:szCs w:val="16"/>
              </w:rPr>
            </w:pPr>
            <w:r>
              <w:rPr>
                <w:sz w:val="16"/>
                <w:szCs w:val="16"/>
              </w:rPr>
              <w:t>HORAS</w:t>
            </w:r>
          </w:p>
        </w:tc>
        <w:tc>
          <w:tcPr>
            <w:tcW w:w="954" w:type="dxa"/>
            <w:tcBorders>
              <w:top w:val="single" w:sz="8" w:space="0" w:color="auto"/>
              <w:left w:val="nil"/>
              <w:bottom w:val="single" w:sz="8" w:space="0" w:color="auto"/>
              <w:right w:val="single" w:sz="8" w:space="0" w:color="auto"/>
            </w:tcBorders>
            <w:noWrap/>
            <w:vAlign w:val="center"/>
          </w:tcPr>
          <w:p w:rsidR="00AA5432" w:rsidRDefault="00AA5432" w:rsidP="000102AF">
            <w:pPr>
              <w:jc w:val="center"/>
              <w:rPr>
                <w:sz w:val="16"/>
                <w:szCs w:val="16"/>
              </w:rPr>
            </w:pPr>
            <w:r>
              <w:rPr>
                <w:sz w:val="16"/>
                <w:szCs w:val="16"/>
              </w:rPr>
              <w:t>400</w:t>
            </w:r>
          </w:p>
        </w:tc>
      </w:tr>
      <w:tr w:rsidR="00AA5432" w:rsidRPr="00800033" w:rsidTr="00AA5432">
        <w:trPr>
          <w:trHeight w:val="465"/>
        </w:trPr>
        <w:tc>
          <w:tcPr>
            <w:tcW w:w="685" w:type="dxa"/>
            <w:tcBorders>
              <w:top w:val="single" w:sz="8" w:space="0" w:color="auto"/>
              <w:left w:val="single" w:sz="8" w:space="0" w:color="auto"/>
              <w:bottom w:val="single" w:sz="8" w:space="0" w:color="auto"/>
              <w:right w:val="single" w:sz="8" w:space="0" w:color="auto"/>
            </w:tcBorders>
            <w:noWrap/>
            <w:vAlign w:val="center"/>
          </w:tcPr>
          <w:p w:rsidR="00AA5432" w:rsidRDefault="00AA5432" w:rsidP="000102AF">
            <w:pPr>
              <w:jc w:val="center"/>
              <w:rPr>
                <w:rFonts w:cs="Calibri"/>
                <w:color w:val="000000"/>
                <w:sz w:val="16"/>
                <w:szCs w:val="16"/>
              </w:rPr>
            </w:pPr>
            <w:r>
              <w:rPr>
                <w:rFonts w:cs="Calibri"/>
                <w:color w:val="000000"/>
                <w:sz w:val="16"/>
                <w:szCs w:val="16"/>
              </w:rPr>
              <w:t>4</w:t>
            </w:r>
          </w:p>
        </w:tc>
        <w:tc>
          <w:tcPr>
            <w:tcW w:w="6910" w:type="dxa"/>
            <w:tcBorders>
              <w:top w:val="single" w:sz="8" w:space="0" w:color="auto"/>
              <w:left w:val="nil"/>
              <w:bottom w:val="single" w:sz="8" w:space="0" w:color="auto"/>
              <w:right w:val="single" w:sz="8" w:space="0" w:color="auto"/>
            </w:tcBorders>
            <w:noWrap/>
            <w:vAlign w:val="center"/>
          </w:tcPr>
          <w:p w:rsidR="00AA5432" w:rsidRDefault="00AA5432" w:rsidP="000102AF">
            <w:pPr>
              <w:jc w:val="center"/>
              <w:rPr>
                <w:sz w:val="20"/>
                <w:szCs w:val="20"/>
              </w:rPr>
            </w:pPr>
            <w:r>
              <w:rPr>
                <w:sz w:val="20"/>
                <w:szCs w:val="20"/>
              </w:rPr>
              <w:t>ARIZONA</w:t>
            </w:r>
          </w:p>
        </w:tc>
        <w:tc>
          <w:tcPr>
            <w:tcW w:w="1090" w:type="dxa"/>
            <w:tcBorders>
              <w:top w:val="single" w:sz="8" w:space="0" w:color="auto"/>
              <w:left w:val="nil"/>
              <w:bottom w:val="single" w:sz="8" w:space="0" w:color="auto"/>
              <w:right w:val="single" w:sz="8" w:space="0" w:color="auto"/>
            </w:tcBorders>
            <w:noWrap/>
            <w:vAlign w:val="center"/>
          </w:tcPr>
          <w:p w:rsidR="00AA5432" w:rsidRDefault="00AA5432" w:rsidP="000102AF">
            <w:pPr>
              <w:jc w:val="center"/>
              <w:rPr>
                <w:sz w:val="16"/>
                <w:szCs w:val="16"/>
              </w:rPr>
            </w:pPr>
            <w:r>
              <w:rPr>
                <w:sz w:val="16"/>
                <w:szCs w:val="16"/>
              </w:rPr>
              <w:t>HORAS</w:t>
            </w:r>
          </w:p>
        </w:tc>
        <w:tc>
          <w:tcPr>
            <w:tcW w:w="954" w:type="dxa"/>
            <w:tcBorders>
              <w:top w:val="single" w:sz="8" w:space="0" w:color="auto"/>
              <w:left w:val="nil"/>
              <w:bottom w:val="single" w:sz="8" w:space="0" w:color="auto"/>
              <w:right w:val="single" w:sz="8" w:space="0" w:color="auto"/>
            </w:tcBorders>
            <w:noWrap/>
            <w:vAlign w:val="center"/>
          </w:tcPr>
          <w:p w:rsidR="00AA5432" w:rsidRDefault="00AA5432" w:rsidP="000102AF">
            <w:pPr>
              <w:jc w:val="center"/>
              <w:rPr>
                <w:sz w:val="16"/>
                <w:szCs w:val="16"/>
              </w:rPr>
            </w:pPr>
            <w:r>
              <w:rPr>
                <w:sz w:val="16"/>
                <w:szCs w:val="16"/>
              </w:rPr>
              <w:t>400</w:t>
            </w:r>
          </w:p>
        </w:tc>
      </w:tr>
      <w:tr w:rsidR="00AA5432" w:rsidRPr="00800033" w:rsidTr="00AA5432">
        <w:trPr>
          <w:trHeight w:val="465"/>
        </w:trPr>
        <w:tc>
          <w:tcPr>
            <w:tcW w:w="685" w:type="dxa"/>
            <w:tcBorders>
              <w:top w:val="single" w:sz="8" w:space="0" w:color="auto"/>
              <w:left w:val="single" w:sz="8" w:space="0" w:color="auto"/>
              <w:bottom w:val="single" w:sz="8" w:space="0" w:color="auto"/>
              <w:right w:val="single" w:sz="8" w:space="0" w:color="auto"/>
            </w:tcBorders>
            <w:noWrap/>
            <w:vAlign w:val="center"/>
          </w:tcPr>
          <w:p w:rsidR="00AA5432" w:rsidRDefault="00AA5432" w:rsidP="000102AF">
            <w:pPr>
              <w:jc w:val="center"/>
              <w:rPr>
                <w:rFonts w:cs="Calibri"/>
                <w:color w:val="000000"/>
                <w:sz w:val="16"/>
                <w:szCs w:val="16"/>
              </w:rPr>
            </w:pPr>
            <w:r>
              <w:rPr>
                <w:rFonts w:cs="Calibri"/>
                <w:color w:val="000000"/>
                <w:sz w:val="16"/>
                <w:szCs w:val="16"/>
              </w:rPr>
              <w:t>5</w:t>
            </w:r>
          </w:p>
        </w:tc>
        <w:tc>
          <w:tcPr>
            <w:tcW w:w="6910" w:type="dxa"/>
            <w:tcBorders>
              <w:top w:val="single" w:sz="8" w:space="0" w:color="auto"/>
              <w:left w:val="nil"/>
              <w:bottom w:val="single" w:sz="8" w:space="0" w:color="auto"/>
              <w:right w:val="single" w:sz="8" w:space="0" w:color="auto"/>
            </w:tcBorders>
            <w:noWrap/>
            <w:vAlign w:val="center"/>
          </w:tcPr>
          <w:p w:rsidR="00AA5432" w:rsidRDefault="00AA5432" w:rsidP="000102AF">
            <w:pPr>
              <w:jc w:val="center"/>
              <w:rPr>
                <w:sz w:val="20"/>
                <w:szCs w:val="20"/>
              </w:rPr>
            </w:pPr>
            <w:r>
              <w:rPr>
                <w:sz w:val="20"/>
                <w:szCs w:val="20"/>
              </w:rPr>
              <w:t>POÇÃO</w:t>
            </w:r>
          </w:p>
        </w:tc>
        <w:tc>
          <w:tcPr>
            <w:tcW w:w="1090" w:type="dxa"/>
            <w:tcBorders>
              <w:top w:val="single" w:sz="8" w:space="0" w:color="auto"/>
              <w:left w:val="nil"/>
              <w:bottom w:val="single" w:sz="8" w:space="0" w:color="auto"/>
              <w:right w:val="single" w:sz="8" w:space="0" w:color="auto"/>
            </w:tcBorders>
            <w:noWrap/>
            <w:vAlign w:val="center"/>
          </w:tcPr>
          <w:p w:rsidR="00AA5432" w:rsidRDefault="00AA5432" w:rsidP="000102AF">
            <w:pPr>
              <w:jc w:val="center"/>
              <w:rPr>
                <w:sz w:val="16"/>
                <w:szCs w:val="16"/>
              </w:rPr>
            </w:pPr>
            <w:r>
              <w:rPr>
                <w:sz w:val="16"/>
                <w:szCs w:val="16"/>
              </w:rPr>
              <w:t>HORAS</w:t>
            </w:r>
          </w:p>
        </w:tc>
        <w:tc>
          <w:tcPr>
            <w:tcW w:w="954" w:type="dxa"/>
            <w:tcBorders>
              <w:top w:val="single" w:sz="8" w:space="0" w:color="auto"/>
              <w:left w:val="nil"/>
              <w:bottom w:val="single" w:sz="8" w:space="0" w:color="auto"/>
              <w:right w:val="single" w:sz="8" w:space="0" w:color="auto"/>
            </w:tcBorders>
            <w:noWrap/>
            <w:vAlign w:val="center"/>
          </w:tcPr>
          <w:p w:rsidR="00AA5432" w:rsidRDefault="00AA5432" w:rsidP="000102AF">
            <w:pPr>
              <w:jc w:val="center"/>
              <w:rPr>
                <w:sz w:val="16"/>
                <w:szCs w:val="16"/>
              </w:rPr>
            </w:pPr>
            <w:r>
              <w:rPr>
                <w:sz w:val="16"/>
                <w:szCs w:val="16"/>
              </w:rPr>
              <w:t>400</w:t>
            </w:r>
          </w:p>
        </w:tc>
      </w:tr>
    </w:tbl>
    <w:p w:rsidR="00AA5432" w:rsidRDefault="00AA5432" w:rsidP="007117AF">
      <w:pPr>
        <w:pStyle w:val="TableParagraph"/>
        <w:ind w:left="567" w:right="580"/>
        <w:jc w:val="both"/>
        <w:rPr>
          <w:sz w:val="20"/>
          <w:szCs w:val="20"/>
        </w:rPr>
      </w:pPr>
    </w:p>
    <w:p w:rsidR="003F6038" w:rsidRPr="00E14123" w:rsidRDefault="003F6038" w:rsidP="007117AF">
      <w:pPr>
        <w:pStyle w:val="TableParagraph"/>
        <w:ind w:left="567" w:right="580"/>
        <w:jc w:val="both"/>
        <w:rPr>
          <w:sz w:val="20"/>
          <w:szCs w:val="20"/>
        </w:rPr>
      </w:pPr>
      <w:r w:rsidRPr="00E14123">
        <w:rPr>
          <w:sz w:val="20"/>
          <w:szCs w:val="20"/>
        </w:rPr>
        <w:t>1.2. A licitação está agrupada em</w:t>
      </w:r>
      <w:r w:rsidR="003F65F9">
        <w:rPr>
          <w:sz w:val="20"/>
          <w:szCs w:val="20"/>
        </w:rPr>
        <w:t xml:space="preserve"> um único</w:t>
      </w:r>
      <w:r w:rsidR="000102AF">
        <w:rPr>
          <w:sz w:val="20"/>
          <w:szCs w:val="20"/>
        </w:rPr>
        <w:t xml:space="preserve"> </w:t>
      </w:r>
      <w:r w:rsidRPr="00E14123">
        <w:rPr>
          <w:b/>
          <w:sz w:val="20"/>
          <w:szCs w:val="20"/>
        </w:rPr>
        <w:t xml:space="preserve">ITEM, </w:t>
      </w:r>
      <w:r w:rsidRPr="00E14123">
        <w:rPr>
          <w:sz w:val="20"/>
          <w:szCs w:val="20"/>
        </w:rPr>
        <w:t>conforme tabela constante do Termo de Referência</w:t>
      </w:r>
      <w:r w:rsidR="003F65F9">
        <w:rPr>
          <w:sz w:val="20"/>
          <w:szCs w:val="20"/>
        </w:rPr>
        <w:t>.</w:t>
      </w:r>
    </w:p>
    <w:p w:rsidR="003F6038" w:rsidRPr="00E14123" w:rsidRDefault="003F6038" w:rsidP="0083119D">
      <w:pPr>
        <w:pStyle w:val="Corpodetexto"/>
        <w:ind w:left="567" w:right="580"/>
        <w:jc w:val="both"/>
      </w:pPr>
    </w:p>
    <w:p w:rsidR="003F6038" w:rsidRPr="00E14123" w:rsidRDefault="003F6038" w:rsidP="008A737E">
      <w:pPr>
        <w:tabs>
          <w:tab w:val="left" w:pos="1483"/>
        </w:tabs>
        <w:ind w:left="567" w:right="564"/>
        <w:jc w:val="both"/>
        <w:rPr>
          <w:sz w:val="20"/>
          <w:szCs w:val="20"/>
        </w:rPr>
      </w:pPr>
      <w:r w:rsidRPr="00E14123">
        <w:rPr>
          <w:sz w:val="20"/>
          <w:szCs w:val="20"/>
        </w:rPr>
        <w:t xml:space="preserve">1.3.O Edital está disponível nos sítios </w:t>
      </w:r>
      <w:hyperlink r:id="rId11">
        <w:r w:rsidRPr="00E14123">
          <w:rPr>
            <w:color w:val="000080"/>
            <w:sz w:val="20"/>
            <w:szCs w:val="20"/>
            <w:u w:val="single" w:color="000080"/>
          </w:rPr>
          <w:t>www.afranio.pe.gov.br</w:t>
        </w:r>
      </w:hyperlink>
      <w:r w:rsidRPr="00E14123">
        <w:rPr>
          <w:sz w:val="20"/>
          <w:szCs w:val="20"/>
        </w:rPr>
        <w:t>e</w:t>
      </w:r>
      <w:hyperlink r:id="rId12">
        <w:r w:rsidRPr="00E14123">
          <w:rPr>
            <w:color w:val="0000FF"/>
            <w:sz w:val="20"/>
            <w:szCs w:val="20"/>
            <w:u w:val="single" w:color="0000FF"/>
          </w:rPr>
          <w:t xml:space="preserve"> www.portaldecompraspublicas.com.br</w:t>
        </w:r>
      </w:hyperlink>
      <w:r w:rsidRPr="00E14123">
        <w:rPr>
          <w:sz w:val="20"/>
          <w:szCs w:val="20"/>
        </w:rPr>
        <w:t>.</w:t>
      </w:r>
    </w:p>
    <w:p w:rsidR="008A737E" w:rsidRPr="00FB7D4D" w:rsidRDefault="008A737E" w:rsidP="00B31449">
      <w:pPr>
        <w:pStyle w:val="PargrafodaLista"/>
        <w:numPr>
          <w:ilvl w:val="1"/>
          <w:numId w:val="15"/>
        </w:numPr>
        <w:tabs>
          <w:tab w:val="left" w:pos="746"/>
        </w:tabs>
        <w:spacing w:before="242" w:line="243" w:lineRule="exact"/>
        <w:ind w:left="322" w:right="580" w:firstLine="245"/>
        <w:rPr>
          <w:b/>
          <w:sz w:val="20"/>
          <w:szCs w:val="20"/>
        </w:rPr>
      </w:pPr>
      <w:r w:rsidRPr="00E14123">
        <w:rPr>
          <w:b/>
          <w:sz w:val="20"/>
          <w:szCs w:val="20"/>
        </w:rPr>
        <w:t>DATAPARAINÍCIODOACOLHIMENTODASPROPOSTAS</w:t>
      </w:r>
      <w:r w:rsidRPr="00E14123">
        <w:rPr>
          <w:sz w:val="20"/>
          <w:szCs w:val="20"/>
        </w:rPr>
        <w:t>:</w:t>
      </w:r>
      <w:r w:rsidR="00974F0E">
        <w:rPr>
          <w:b/>
          <w:color w:val="000000"/>
          <w:spacing w:val="-2"/>
          <w:sz w:val="20"/>
          <w:szCs w:val="20"/>
        </w:rPr>
        <w:t>19.10.2026</w:t>
      </w:r>
      <w:r w:rsidR="000102AF">
        <w:rPr>
          <w:b/>
          <w:color w:val="000000"/>
          <w:spacing w:val="-2"/>
          <w:sz w:val="20"/>
          <w:szCs w:val="20"/>
        </w:rPr>
        <w:t xml:space="preserve"> </w:t>
      </w:r>
      <w:r w:rsidRPr="00FB7D4D">
        <w:rPr>
          <w:b/>
          <w:sz w:val="20"/>
          <w:szCs w:val="20"/>
        </w:rPr>
        <w:t>às</w:t>
      </w:r>
      <w:r w:rsidR="000102AF">
        <w:rPr>
          <w:b/>
          <w:sz w:val="20"/>
          <w:szCs w:val="20"/>
        </w:rPr>
        <w:t xml:space="preserve"> </w:t>
      </w:r>
      <w:r w:rsidR="00FB7D4D" w:rsidRPr="00FB7D4D">
        <w:rPr>
          <w:b/>
          <w:spacing w:val="-5"/>
          <w:sz w:val="20"/>
          <w:szCs w:val="20"/>
        </w:rPr>
        <w:t>1</w:t>
      </w:r>
      <w:r w:rsidR="0034070B">
        <w:rPr>
          <w:b/>
          <w:spacing w:val="-5"/>
          <w:sz w:val="20"/>
          <w:szCs w:val="20"/>
        </w:rPr>
        <w:t>0</w:t>
      </w:r>
      <w:r w:rsidRPr="00FB7D4D">
        <w:rPr>
          <w:b/>
          <w:spacing w:val="-5"/>
          <w:sz w:val="20"/>
          <w:szCs w:val="20"/>
        </w:rPr>
        <w:t>h.</w:t>
      </w:r>
    </w:p>
    <w:p w:rsidR="008A737E" w:rsidRPr="00E14123" w:rsidRDefault="008A737E" w:rsidP="008A737E">
      <w:pPr>
        <w:pStyle w:val="Corpodetexto"/>
        <w:spacing w:before="1"/>
        <w:ind w:right="580" w:hanging="179"/>
        <w:jc w:val="both"/>
        <w:rPr>
          <w:b/>
        </w:rPr>
      </w:pPr>
    </w:p>
    <w:p w:rsidR="008A737E" w:rsidRPr="00E14123" w:rsidRDefault="008A737E" w:rsidP="008A737E">
      <w:pPr>
        <w:pStyle w:val="PargrafodaLista"/>
        <w:tabs>
          <w:tab w:val="left" w:pos="1001"/>
          <w:tab w:val="left" w:pos="1469"/>
          <w:tab w:val="left" w:pos="3628"/>
          <w:tab w:val="left" w:pos="4566"/>
          <w:tab w:val="left" w:pos="5701"/>
          <w:tab w:val="left" w:pos="6346"/>
          <w:tab w:val="left" w:pos="7560"/>
          <w:tab w:val="left" w:pos="8186"/>
          <w:tab w:val="left" w:pos="9721"/>
        </w:tabs>
        <w:ind w:left="567" w:right="580"/>
        <w:rPr>
          <w:b/>
          <w:sz w:val="20"/>
          <w:szCs w:val="20"/>
        </w:rPr>
      </w:pPr>
      <w:r w:rsidRPr="00E14123">
        <w:rPr>
          <w:b/>
          <w:sz w:val="20"/>
          <w:szCs w:val="20"/>
        </w:rPr>
        <w:t xml:space="preserve">1.4.1. </w:t>
      </w:r>
      <w:r w:rsidRPr="00E14123">
        <w:rPr>
          <w:b/>
          <w:spacing w:val="-2"/>
          <w:sz w:val="20"/>
          <w:szCs w:val="20"/>
        </w:rPr>
        <w:t>DATA/HORÁRIO</w:t>
      </w:r>
      <w:r w:rsidRPr="00E14123">
        <w:rPr>
          <w:b/>
          <w:sz w:val="20"/>
          <w:szCs w:val="20"/>
        </w:rPr>
        <w:tab/>
      </w:r>
      <w:r w:rsidRPr="00E14123">
        <w:rPr>
          <w:b/>
          <w:spacing w:val="-4"/>
          <w:sz w:val="20"/>
          <w:szCs w:val="20"/>
        </w:rPr>
        <w:t>PARA</w:t>
      </w:r>
      <w:r w:rsidRPr="00E14123">
        <w:rPr>
          <w:b/>
          <w:sz w:val="20"/>
          <w:szCs w:val="20"/>
        </w:rPr>
        <w:tab/>
      </w:r>
      <w:r w:rsidRPr="00E14123">
        <w:rPr>
          <w:b/>
          <w:spacing w:val="-2"/>
          <w:sz w:val="20"/>
          <w:szCs w:val="20"/>
        </w:rPr>
        <w:t>INÍCIO</w:t>
      </w:r>
      <w:r w:rsidRPr="00E14123">
        <w:rPr>
          <w:b/>
          <w:sz w:val="20"/>
          <w:szCs w:val="20"/>
        </w:rPr>
        <w:tab/>
      </w:r>
      <w:r w:rsidRPr="00E14123">
        <w:rPr>
          <w:b/>
          <w:spacing w:val="-6"/>
          <w:sz w:val="20"/>
          <w:szCs w:val="20"/>
        </w:rPr>
        <w:t>DA</w:t>
      </w:r>
      <w:r w:rsidRPr="00E14123">
        <w:rPr>
          <w:b/>
          <w:sz w:val="20"/>
          <w:szCs w:val="20"/>
        </w:rPr>
        <w:tab/>
      </w:r>
      <w:r w:rsidRPr="00E14123">
        <w:rPr>
          <w:b/>
          <w:spacing w:val="-2"/>
          <w:sz w:val="20"/>
          <w:szCs w:val="20"/>
        </w:rPr>
        <w:t>SESSÃO</w:t>
      </w:r>
      <w:r w:rsidRPr="00E14123">
        <w:rPr>
          <w:b/>
          <w:sz w:val="20"/>
          <w:szCs w:val="20"/>
        </w:rPr>
        <w:tab/>
      </w:r>
      <w:r w:rsidRPr="00E14123">
        <w:rPr>
          <w:b/>
          <w:spacing w:val="-6"/>
          <w:sz w:val="20"/>
          <w:szCs w:val="20"/>
        </w:rPr>
        <w:t>DE</w:t>
      </w:r>
      <w:r w:rsidRPr="00E14123">
        <w:rPr>
          <w:b/>
          <w:sz w:val="20"/>
          <w:szCs w:val="20"/>
        </w:rPr>
        <w:tab/>
      </w:r>
      <w:r w:rsidRPr="00E14123">
        <w:rPr>
          <w:b/>
          <w:spacing w:val="-2"/>
          <w:sz w:val="20"/>
          <w:szCs w:val="20"/>
        </w:rPr>
        <w:t>ABERTURA</w:t>
      </w:r>
      <w:r w:rsidRPr="00E14123">
        <w:rPr>
          <w:b/>
          <w:sz w:val="20"/>
          <w:szCs w:val="20"/>
        </w:rPr>
        <w:tab/>
      </w:r>
      <w:r w:rsidRPr="00E14123">
        <w:rPr>
          <w:b/>
          <w:spacing w:val="-4"/>
          <w:sz w:val="20"/>
          <w:szCs w:val="20"/>
        </w:rPr>
        <w:t xml:space="preserve">DAS </w:t>
      </w:r>
      <w:r w:rsidRPr="00E14123">
        <w:rPr>
          <w:b/>
          <w:sz w:val="20"/>
          <w:szCs w:val="20"/>
        </w:rPr>
        <w:t>PROPOSTAS/DISPUTA DOS LANCES/DEMAIS ATOS</w:t>
      </w:r>
      <w:r w:rsidRPr="00FB7D4D">
        <w:rPr>
          <w:b/>
          <w:sz w:val="20"/>
          <w:szCs w:val="20"/>
        </w:rPr>
        <w:t>:</w:t>
      </w:r>
      <w:r w:rsidR="000102AF">
        <w:rPr>
          <w:b/>
          <w:sz w:val="20"/>
          <w:szCs w:val="20"/>
        </w:rPr>
        <w:t xml:space="preserve"> </w:t>
      </w:r>
      <w:r w:rsidR="00974F0E">
        <w:rPr>
          <w:b/>
          <w:color w:val="000000"/>
          <w:sz w:val="20"/>
          <w:szCs w:val="20"/>
        </w:rPr>
        <w:t>04</w:t>
      </w:r>
      <w:r w:rsidR="00FB7D4D" w:rsidRPr="00FB7D4D">
        <w:rPr>
          <w:b/>
          <w:color w:val="000000"/>
          <w:sz w:val="20"/>
          <w:szCs w:val="20"/>
        </w:rPr>
        <w:t>.1</w:t>
      </w:r>
      <w:r w:rsidR="00974F0E">
        <w:rPr>
          <w:b/>
          <w:color w:val="000000"/>
          <w:sz w:val="20"/>
          <w:szCs w:val="20"/>
        </w:rPr>
        <w:t>1</w:t>
      </w:r>
      <w:r w:rsidRPr="00FB7D4D">
        <w:rPr>
          <w:b/>
          <w:color w:val="000000"/>
          <w:sz w:val="20"/>
          <w:szCs w:val="20"/>
        </w:rPr>
        <w:t>.202</w:t>
      </w:r>
      <w:r w:rsidR="00974F0E">
        <w:rPr>
          <w:b/>
          <w:color w:val="000000"/>
          <w:sz w:val="20"/>
          <w:szCs w:val="20"/>
        </w:rPr>
        <w:t>6</w:t>
      </w:r>
      <w:r w:rsidRPr="00FB7D4D">
        <w:rPr>
          <w:b/>
          <w:color w:val="000000"/>
          <w:sz w:val="20"/>
          <w:szCs w:val="20"/>
        </w:rPr>
        <w:t xml:space="preserve"> às </w:t>
      </w:r>
      <w:r w:rsidR="00FB7D4D" w:rsidRPr="00FB7D4D">
        <w:rPr>
          <w:b/>
          <w:color w:val="000000"/>
          <w:sz w:val="20"/>
          <w:szCs w:val="20"/>
        </w:rPr>
        <w:t>1</w:t>
      </w:r>
      <w:r w:rsidR="00974F0E">
        <w:rPr>
          <w:b/>
          <w:color w:val="000000"/>
          <w:sz w:val="20"/>
          <w:szCs w:val="20"/>
        </w:rPr>
        <w:t>4</w:t>
      </w:r>
      <w:r w:rsidRPr="00FB7D4D">
        <w:rPr>
          <w:b/>
          <w:color w:val="000000"/>
          <w:sz w:val="20"/>
          <w:szCs w:val="20"/>
        </w:rPr>
        <w:t>h (</w:t>
      </w:r>
      <w:r w:rsidR="00974F0E">
        <w:rPr>
          <w:b/>
          <w:color w:val="000000"/>
          <w:sz w:val="20"/>
          <w:szCs w:val="20"/>
        </w:rPr>
        <w:t>quatorze</w:t>
      </w:r>
      <w:r w:rsidR="000102AF">
        <w:rPr>
          <w:b/>
          <w:color w:val="000000"/>
          <w:sz w:val="20"/>
          <w:szCs w:val="20"/>
        </w:rPr>
        <w:t xml:space="preserve"> </w:t>
      </w:r>
      <w:r w:rsidRPr="00FB7D4D">
        <w:rPr>
          <w:b/>
          <w:color w:val="000000"/>
          <w:sz w:val="20"/>
          <w:szCs w:val="20"/>
        </w:rPr>
        <w:t>horas).</w:t>
      </w:r>
    </w:p>
    <w:p w:rsidR="008A737E" w:rsidRPr="00E14123" w:rsidRDefault="008A737E" w:rsidP="008A737E">
      <w:pPr>
        <w:pStyle w:val="Corpodetexto"/>
        <w:ind w:right="580" w:hanging="179"/>
        <w:jc w:val="both"/>
        <w:rPr>
          <w:b/>
        </w:rPr>
      </w:pPr>
    </w:p>
    <w:p w:rsidR="008A737E" w:rsidRPr="00E14123" w:rsidRDefault="008A737E" w:rsidP="008A737E">
      <w:pPr>
        <w:tabs>
          <w:tab w:val="left" w:pos="749"/>
        </w:tabs>
        <w:spacing w:before="1"/>
        <w:ind w:left="567" w:right="580"/>
        <w:jc w:val="both"/>
        <w:rPr>
          <w:b/>
          <w:sz w:val="20"/>
          <w:szCs w:val="20"/>
        </w:rPr>
      </w:pPr>
      <w:r w:rsidRPr="00E14123">
        <w:rPr>
          <w:sz w:val="20"/>
          <w:szCs w:val="20"/>
        </w:rPr>
        <w:t xml:space="preserve">1.4.2. </w:t>
      </w:r>
      <w:r w:rsidR="004F7B6C" w:rsidRPr="00E14123">
        <w:rPr>
          <w:sz w:val="20"/>
          <w:szCs w:val="20"/>
        </w:rPr>
        <w:t>–</w:t>
      </w:r>
      <w:r w:rsidRPr="00E14123">
        <w:rPr>
          <w:b/>
          <w:sz w:val="20"/>
          <w:szCs w:val="20"/>
        </w:rPr>
        <w:t>REFERÊNCIADE TEMPO</w:t>
      </w:r>
      <w:r w:rsidRPr="00E14123">
        <w:rPr>
          <w:sz w:val="20"/>
          <w:szCs w:val="20"/>
        </w:rPr>
        <w:t>:Para</w:t>
      </w:r>
      <w:r w:rsidR="000102AF">
        <w:rPr>
          <w:sz w:val="20"/>
          <w:szCs w:val="20"/>
        </w:rPr>
        <w:t xml:space="preserve"> </w:t>
      </w:r>
      <w:r w:rsidRPr="00E14123">
        <w:rPr>
          <w:sz w:val="20"/>
          <w:szCs w:val="20"/>
        </w:rPr>
        <w:t>todas</w:t>
      </w:r>
      <w:r w:rsidR="000102AF">
        <w:rPr>
          <w:sz w:val="20"/>
          <w:szCs w:val="20"/>
        </w:rPr>
        <w:t xml:space="preserve"> </w:t>
      </w:r>
      <w:r w:rsidRPr="00E14123">
        <w:rPr>
          <w:sz w:val="20"/>
          <w:szCs w:val="20"/>
        </w:rPr>
        <w:t>as referências</w:t>
      </w:r>
      <w:r w:rsidR="000102AF">
        <w:rPr>
          <w:sz w:val="20"/>
          <w:szCs w:val="20"/>
        </w:rPr>
        <w:t xml:space="preserve"> </w:t>
      </w:r>
      <w:r w:rsidRPr="00E14123">
        <w:rPr>
          <w:sz w:val="20"/>
          <w:szCs w:val="20"/>
        </w:rPr>
        <w:t>de</w:t>
      </w:r>
      <w:r w:rsidR="000102AF">
        <w:rPr>
          <w:sz w:val="20"/>
          <w:szCs w:val="20"/>
        </w:rPr>
        <w:t xml:space="preserve"> </w:t>
      </w:r>
      <w:r w:rsidRPr="00E14123">
        <w:rPr>
          <w:sz w:val="20"/>
          <w:szCs w:val="20"/>
        </w:rPr>
        <w:t>tempo</w:t>
      </w:r>
      <w:r w:rsidR="000102AF">
        <w:rPr>
          <w:sz w:val="20"/>
          <w:szCs w:val="20"/>
        </w:rPr>
        <w:t xml:space="preserve"> </w:t>
      </w:r>
      <w:r w:rsidRPr="00E14123">
        <w:rPr>
          <w:sz w:val="20"/>
          <w:szCs w:val="20"/>
        </w:rPr>
        <w:t>utilizadas</w:t>
      </w:r>
      <w:r w:rsidR="000102AF">
        <w:rPr>
          <w:sz w:val="20"/>
          <w:szCs w:val="20"/>
        </w:rPr>
        <w:t xml:space="preserve"> </w:t>
      </w:r>
      <w:r w:rsidRPr="00E14123">
        <w:rPr>
          <w:sz w:val="20"/>
          <w:szCs w:val="20"/>
        </w:rPr>
        <w:t>pelo</w:t>
      </w:r>
      <w:r w:rsidR="000102AF">
        <w:rPr>
          <w:sz w:val="20"/>
          <w:szCs w:val="20"/>
        </w:rPr>
        <w:t xml:space="preserve"> </w:t>
      </w:r>
      <w:r w:rsidRPr="00E14123">
        <w:rPr>
          <w:sz w:val="20"/>
          <w:szCs w:val="20"/>
        </w:rPr>
        <w:t>Sistema</w:t>
      </w:r>
      <w:r w:rsidR="000102AF">
        <w:rPr>
          <w:sz w:val="20"/>
          <w:szCs w:val="20"/>
        </w:rPr>
        <w:t xml:space="preserve"> </w:t>
      </w:r>
      <w:r w:rsidRPr="00E14123">
        <w:rPr>
          <w:sz w:val="20"/>
          <w:szCs w:val="20"/>
        </w:rPr>
        <w:t>será observado o horário de Brasília/DF.</w:t>
      </w:r>
    </w:p>
    <w:p w:rsidR="008A737E" w:rsidRPr="00E14123" w:rsidRDefault="008A737E" w:rsidP="008A737E">
      <w:pPr>
        <w:pStyle w:val="Corpodetexto"/>
        <w:ind w:right="580" w:hanging="179"/>
        <w:jc w:val="both"/>
      </w:pPr>
    </w:p>
    <w:p w:rsidR="008A737E" w:rsidRPr="00E14123" w:rsidRDefault="008A737E" w:rsidP="008A737E">
      <w:pPr>
        <w:tabs>
          <w:tab w:val="left" w:pos="746"/>
        </w:tabs>
        <w:ind w:left="567" w:right="580"/>
        <w:jc w:val="both"/>
        <w:rPr>
          <w:b/>
          <w:sz w:val="20"/>
          <w:szCs w:val="20"/>
        </w:rPr>
      </w:pPr>
      <w:r w:rsidRPr="00E14123">
        <w:rPr>
          <w:sz w:val="20"/>
          <w:szCs w:val="20"/>
        </w:rPr>
        <w:t>1.4.3. Na</w:t>
      </w:r>
      <w:r w:rsidR="000102AF">
        <w:rPr>
          <w:sz w:val="20"/>
          <w:szCs w:val="20"/>
        </w:rPr>
        <w:t xml:space="preserve"> </w:t>
      </w:r>
      <w:r w:rsidRPr="00E14123">
        <w:rPr>
          <w:sz w:val="20"/>
          <w:szCs w:val="20"/>
        </w:rPr>
        <w:t>hipótese</w:t>
      </w:r>
      <w:r w:rsidR="000102AF">
        <w:rPr>
          <w:sz w:val="20"/>
          <w:szCs w:val="20"/>
        </w:rPr>
        <w:t xml:space="preserve"> </w:t>
      </w:r>
      <w:r w:rsidRPr="00E14123">
        <w:rPr>
          <w:sz w:val="20"/>
          <w:szCs w:val="20"/>
        </w:rPr>
        <w:t>de</w:t>
      </w:r>
      <w:r w:rsidR="000102AF">
        <w:rPr>
          <w:sz w:val="20"/>
          <w:szCs w:val="20"/>
        </w:rPr>
        <w:t xml:space="preserve"> </w:t>
      </w:r>
      <w:r w:rsidRPr="00E14123">
        <w:rPr>
          <w:sz w:val="20"/>
          <w:szCs w:val="20"/>
        </w:rPr>
        <w:t>não</w:t>
      </w:r>
      <w:r w:rsidR="000102AF">
        <w:rPr>
          <w:sz w:val="20"/>
          <w:szCs w:val="20"/>
        </w:rPr>
        <w:t xml:space="preserve"> </w:t>
      </w:r>
      <w:r w:rsidRPr="00E14123">
        <w:rPr>
          <w:sz w:val="20"/>
          <w:szCs w:val="20"/>
        </w:rPr>
        <w:t>haver</w:t>
      </w:r>
      <w:r w:rsidR="000102AF">
        <w:rPr>
          <w:sz w:val="20"/>
          <w:szCs w:val="20"/>
        </w:rPr>
        <w:t xml:space="preserve"> </w:t>
      </w:r>
      <w:r w:rsidRPr="00E14123">
        <w:rPr>
          <w:sz w:val="20"/>
          <w:szCs w:val="20"/>
        </w:rPr>
        <w:t>expediente</w:t>
      </w:r>
      <w:r w:rsidR="000102AF">
        <w:rPr>
          <w:sz w:val="20"/>
          <w:szCs w:val="20"/>
        </w:rPr>
        <w:t xml:space="preserve"> </w:t>
      </w:r>
      <w:r w:rsidRPr="00E14123">
        <w:rPr>
          <w:sz w:val="20"/>
          <w:szCs w:val="20"/>
        </w:rPr>
        <w:t>ou</w:t>
      </w:r>
      <w:r w:rsidR="000102AF">
        <w:rPr>
          <w:sz w:val="20"/>
          <w:szCs w:val="20"/>
        </w:rPr>
        <w:t xml:space="preserve"> </w:t>
      </w:r>
      <w:r w:rsidRPr="00E14123">
        <w:rPr>
          <w:sz w:val="20"/>
          <w:szCs w:val="20"/>
        </w:rPr>
        <w:t>ocorrendo</w:t>
      </w:r>
      <w:r w:rsidR="000102AF">
        <w:rPr>
          <w:sz w:val="20"/>
          <w:szCs w:val="20"/>
        </w:rPr>
        <w:t xml:space="preserve"> </w:t>
      </w:r>
      <w:r w:rsidRPr="00E14123">
        <w:rPr>
          <w:sz w:val="20"/>
          <w:szCs w:val="20"/>
        </w:rPr>
        <w:t>qualquer</w:t>
      </w:r>
      <w:r w:rsidR="000102AF">
        <w:rPr>
          <w:sz w:val="20"/>
          <w:szCs w:val="20"/>
        </w:rPr>
        <w:t xml:space="preserve"> </w:t>
      </w:r>
      <w:r w:rsidRPr="00E14123">
        <w:rPr>
          <w:sz w:val="20"/>
          <w:szCs w:val="20"/>
        </w:rPr>
        <w:t>fato</w:t>
      </w:r>
      <w:r w:rsidR="000102AF">
        <w:rPr>
          <w:sz w:val="20"/>
          <w:szCs w:val="20"/>
        </w:rPr>
        <w:t xml:space="preserve"> </w:t>
      </w:r>
      <w:r w:rsidRPr="00E14123">
        <w:rPr>
          <w:sz w:val="20"/>
          <w:szCs w:val="20"/>
        </w:rPr>
        <w:t>superveniente</w:t>
      </w:r>
      <w:r w:rsidR="000102AF">
        <w:rPr>
          <w:sz w:val="20"/>
          <w:szCs w:val="20"/>
        </w:rPr>
        <w:t xml:space="preserve"> </w:t>
      </w:r>
      <w:r w:rsidRPr="00E14123">
        <w:rPr>
          <w:sz w:val="20"/>
          <w:szCs w:val="20"/>
        </w:rPr>
        <w:t>que</w:t>
      </w:r>
      <w:r w:rsidR="000102AF">
        <w:rPr>
          <w:sz w:val="20"/>
          <w:szCs w:val="20"/>
        </w:rPr>
        <w:t xml:space="preserve"> </w:t>
      </w:r>
      <w:r w:rsidRPr="00E14123">
        <w:rPr>
          <w:sz w:val="20"/>
          <w:szCs w:val="20"/>
        </w:rPr>
        <w:t>impeça a realização do certame na data prevista, a sessão será remarcada, para no mínimo 24h (vinte e quatro horas), a contar da respectiva data.</w:t>
      </w:r>
    </w:p>
    <w:p w:rsidR="00587341" w:rsidRPr="004C53A3" w:rsidRDefault="00587341" w:rsidP="0047566B">
      <w:pPr>
        <w:tabs>
          <w:tab w:val="left" w:pos="789"/>
        </w:tabs>
        <w:ind w:right="580"/>
        <w:jc w:val="both"/>
        <w:rPr>
          <w:b/>
          <w:sz w:val="20"/>
          <w:szCs w:val="20"/>
        </w:rPr>
      </w:pPr>
    </w:p>
    <w:p w:rsidR="00090E10" w:rsidRPr="004C53A3" w:rsidRDefault="00090E10" w:rsidP="00587341">
      <w:pPr>
        <w:pStyle w:val="Corpodetexto"/>
      </w:pPr>
    </w:p>
    <w:p w:rsidR="00090E10" w:rsidRPr="004C53A3" w:rsidRDefault="0009585E" w:rsidP="00B31449">
      <w:pPr>
        <w:pStyle w:val="Ttulo1"/>
        <w:numPr>
          <w:ilvl w:val="0"/>
          <w:numId w:val="15"/>
        </w:numPr>
        <w:tabs>
          <w:tab w:val="left" w:pos="855"/>
        </w:tabs>
        <w:ind w:firstLine="147"/>
        <w:jc w:val="both"/>
      </w:pPr>
      <w:r w:rsidRPr="004C53A3">
        <w:t xml:space="preserve">DA PARTICIPAÇÃO </w:t>
      </w:r>
      <w:r w:rsidR="009602C3" w:rsidRPr="004C53A3">
        <w:t>NA LICITAÇÃO</w:t>
      </w:r>
      <w:r w:rsidRPr="004C53A3">
        <w:t>:</w:t>
      </w:r>
    </w:p>
    <w:p w:rsidR="00090E10" w:rsidRPr="004C53A3" w:rsidRDefault="00090E10">
      <w:pPr>
        <w:pStyle w:val="Corpodetexto"/>
        <w:spacing w:before="11"/>
        <w:rPr>
          <w:b/>
        </w:rPr>
      </w:pPr>
    </w:p>
    <w:p w:rsidR="00090E10" w:rsidRPr="004C53A3" w:rsidRDefault="006455CA" w:rsidP="0025323A">
      <w:pPr>
        <w:tabs>
          <w:tab w:val="left" w:pos="1061"/>
        </w:tabs>
        <w:ind w:left="567" w:right="566"/>
        <w:jc w:val="both"/>
        <w:rPr>
          <w:sz w:val="20"/>
          <w:szCs w:val="20"/>
        </w:rPr>
      </w:pPr>
      <w:r>
        <w:rPr>
          <w:sz w:val="20"/>
          <w:szCs w:val="20"/>
        </w:rPr>
        <w:t>2</w:t>
      </w:r>
      <w:r w:rsidR="008A737E" w:rsidRPr="004C53A3">
        <w:rPr>
          <w:sz w:val="20"/>
          <w:szCs w:val="20"/>
        </w:rPr>
        <w:t xml:space="preserve">.1. </w:t>
      </w:r>
      <w:r w:rsidR="0009585E" w:rsidRPr="004C53A3">
        <w:rPr>
          <w:sz w:val="20"/>
          <w:szCs w:val="20"/>
        </w:rPr>
        <w:t>Os interessados em participar deste certame deverão estar credenciados junto ao Portal de ComprasPúblicas</w:t>
      </w:r>
    </w:p>
    <w:p w:rsidR="00090E10" w:rsidRPr="004C53A3" w:rsidRDefault="00090E10">
      <w:pPr>
        <w:pStyle w:val="Corpodetexto"/>
      </w:pPr>
    </w:p>
    <w:p w:rsidR="00090E10" w:rsidRPr="004C53A3" w:rsidRDefault="006455CA" w:rsidP="00996B96">
      <w:pPr>
        <w:tabs>
          <w:tab w:val="left" w:pos="1270"/>
        </w:tabs>
        <w:ind w:left="567" w:right="568"/>
        <w:jc w:val="both"/>
        <w:rPr>
          <w:sz w:val="20"/>
          <w:szCs w:val="20"/>
        </w:rPr>
      </w:pPr>
      <w:r>
        <w:rPr>
          <w:sz w:val="20"/>
          <w:szCs w:val="20"/>
        </w:rPr>
        <w:t>2</w:t>
      </w:r>
      <w:r w:rsidR="009602C3" w:rsidRPr="004C53A3">
        <w:rPr>
          <w:sz w:val="20"/>
          <w:szCs w:val="20"/>
        </w:rPr>
        <w:t xml:space="preserve">.2. </w:t>
      </w:r>
      <w:r w:rsidR="0009585E" w:rsidRPr="004C53A3">
        <w:rPr>
          <w:sz w:val="20"/>
          <w:szCs w:val="20"/>
        </w:rPr>
        <w:t>O licitante responsabiliza-se exclusiva e formalmente pelas transações efetuadas em seu nome, assume como firmes e verdadeiras suas propostas e seus lances, inclusive os atos praticados diretamente ou por seu representante, excluídos a responsabilidade do provedor do sistema ou do órgão ou entidade promotora da licitação por eventuais danos decorrentes de uso indevido das credenciais de acesso, ainda que porterceiros.</w:t>
      </w:r>
    </w:p>
    <w:p w:rsidR="00090E10" w:rsidRPr="004C53A3" w:rsidRDefault="00090E10" w:rsidP="00996B96">
      <w:pPr>
        <w:pStyle w:val="Corpodetexto"/>
        <w:spacing w:before="1"/>
        <w:ind w:left="567"/>
      </w:pPr>
    </w:p>
    <w:p w:rsidR="000D7247" w:rsidRPr="002F3CF5" w:rsidRDefault="0009585E" w:rsidP="00996B96">
      <w:pPr>
        <w:pStyle w:val="PargrafodaLista"/>
        <w:numPr>
          <w:ilvl w:val="1"/>
          <w:numId w:val="15"/>
        </w:numPr>
        <w:tabs>
          <w:tab w:val="left" w:pos="1289"/>
        </w:tabs>
        <w:ind w:left="567" w:right="563" w:firstLine="0"/>
        <w:rPr>
          <w:sz w:val="20"/>
          <w:szCs w:val="20"/>
        </w:rPr>
      </w:pPr>
      <w:r w:rsidRPr="002F3CF5">
        <w:rPr>
          <w:sz w:val="20"/>
          <w:szCs w:val="20"/>
        </w:rPr>
        <w:t xml:space="preserve">É de responsabilidade do cadastrado conferir a exatidão dos seus dados cadastrais no </w:t>
      </w:r>
      <w:r w:rsidRPr="002F3CF5">
        <w:rPr>
          <w:b/>
          <w:sz w:val="20"/>
          <w:szCs w:val="20"/>
        </w:rPr>
        <w:lastRenderedPageBreak/>
        <w:t xml:space="preserve">PORTAL DE COMPRAS PUBLICAS </w:t>
      </w:r>
      <w:r w:rsidRPr="002F3CF5">
        <w:rPr>
          <w:sz w:val="20"/>
          <w:szCs w:val="20"/>
        </w:rPr>
        <w:t>e mantê-los atualizados junto aos órgãos responsáveis pela informação, devendo proceder, imediatamente, à correção ou à alteração dos registros tão logo identifique incorreção ou aqueles se tornemdesatualizados.</w:t>
      </w:r>
    </w:p>
    <w:p w:rsidR="002F3CF5" w:rsidRPr="002F3CF5" w:rsidRDefault="002F3CF5" w:rsidP="00996B96">
      <w:pPr>
        <w:pStyle w:val="PargrafodaLista"/>
        <w:tabs>
          <w:tab w:val="left" w:pos="1289"/>
        </w:tabs>
        <w:ind w:left="567" w:right="563"/>
        <w:rPr>
          <w:sz w:val="20"/>
          <w:szCs w:val="20"/>
        </w:rPr>
      </w:pPr>
    </w:p>
    <w:p w:rsidR="002F3CF5" w:rsidRDefault="002F3CF5" w:rsidP="00996B96">
      <w:pPr>
        <w:pStyle w:val="PargrafodaLista"/>
        <w:numPr>
          <w:ilvl w:val="1"/>
          <w:numId w:val="15"/>
        </w:numPr>
        <w:tabs>
          <w:tab w:val="left" w:pos="1289"/>
        </w:tabs>
        <w:ind w:left="567" w:right="563" w:firstLine="0"/>
        <w:rPr>
          <w:sz w:val="20"/>
          <w:szCs w:val="20"/>
        </w:rPr>
      </w:pPr>
      <w:r>
        <w:rPr>
          <w:sz w:val="20"/>
          <w:szCs w:val="20"/>
        </w:rPr>
        <w:t xml:space="preserve">Será concedido o tratamento favorecido e simplificado para as microeempresas, empresas de pequeno porte , agricultor familiar produtor rural, microemprendedor individual – MEI e sociedade cooperativas de consumo nos limites previstos da Lei Complementar 123 de 2006 e suas alterações, </w:t>
      </w:r>
      <w:r w:rsidR="000102AF">
        <w:rPr>
          <w:sz w:val="20"/>
          <w:szCs w:val="20"/>
        </w:rPr>
        <w:t xml:space="preserve">bem como as </w:t>
      </w:r>
      <w:r>
        <w:rPr>
          <w:sz w:val="20"/>
          <w:szCs w:val="20"/>
        </w:rPr>
        <w:t>disposições constantes do Decreto Municipal 017/2025 com alterações segundo Decreto Municipal 026/2025.</w:t>
      </w:r>
    </w:p>
    <w:p w:rsidR="002F3CF5" w:rsidRDefault="002F3CF5" w:rsidP="00996B96">
      <w:pPr>
        <w:pStyle w:val="PargrafodaLista"/>
        <w:tabs>
          <w:tab w:val="left" w:pos="1289"/>
        </w:tabs>
        <w:ind w:left="567" w:right="563"/>
        <w:rPr>
          <w:sz w:val="20"/>
          <w:szCs w:val="20"/>
        </w:rPr>
      </w:pPr>
    </w:p>
    <w:p w:rsidR="002F3CF5" w:rsidRPr="009A3F74" w:rsidRDefault="002F3CF5" w:rsidP="00996B96">
      <w:pPr>
        <w:pStyle w:val="Default"/>
        <w:numPr>
          <w:ilvl w:val="2"/>
          <w:numId w:val="15"/>
        </w:numPr>
        <w:ind w:left="567" w:right="573" w:firstLine="0"/>
        <w:jc w:val="both"/>
        <w:rPr>
          <w:rFonts w:ascii="Verdana" w:hAnsi="Verdana" w:cs="Bookman Old Style"/>
          <w:i/>
          <w:iCs/>
          <w:sz w:val="20"/>
          <w:szCs w:val="20"/>
        </w:rPr>
      </w:pPr>
      <w:r w:rsidRPr="009A3F74">
        <w:rPr>
          <w:rFonts w:ascii="Verdana" w:hAnsi="Verdana"/>
          <w:sz w:val="20"/>
          <w:szCs w:val="20"/>
        </w:rPr>
        <w:t>A delimitação regional de que trata o Art. 3º, II do Decreto Regional 017/2025, passa a vigorar com alterações postas pelo Decreto Municipal 026/2025 com a seguinte redação: “</w:t>
      </w:r>
      <w:r w:rsidRPr="009A3F74">
        <w:rPr>
          <w:rFonts w:ascii="Verdana" w:hAnsi="Verdana" w:cs="Bookman Old Style"/>
          <w:i/>
          <w:iCs/>
          <w:sz w:val="20"/>
          <w:szCs w:val="20"/>
        </w:rPr>
        <w:t>compreende os municípios localizados em um raio de até 300 (trezentos) quilômetros a partir do centro geográfico do Município de Afrânio/PE, considerando-se a distância em linha reta”;</w:t>
      </w:r>
    </w:p>
    <w:p w:rsidR="002F3CF5" w:rsidRPr="009A3F74" w:rsidRDefault="002F3CF5" w:rsidP="00996B96">
      <w:pPr>
        <w:pStyle w:val="Default"/>
        <w:ind w:left="567"/>
        <w:jc w:val="both"/>
        <w:rPr>
          <w:rFonts w:ascii="Bookman Old Style" w:hAnsi="Bookman Old Style" w:cs="Bookman Old Style"/>
          <w:sz w:val="23"/>
          <w:szCs w:val="23"/>
        </w:rPr>
      </w:pPr>
    </w:p>
    <w:p w:rsidR="002F3CF5" w:rsidRPr="000102AF" w:rsidRDefault="002F3CF5" w:rsidP="00996B96">
      <w:pPr>
        <w:tabs>
          <w:tab w:val="left" w:pos="1289"/>
        </w:tabs>
        <w:ind w:left="567" w:right="563"/>
        <w:jc w:val="both"/>
        <w:rPr>
          <w:b/>
          <w:sz w:val="20"/>
          <w:szCs w:val="20"/>
          <w:u w:val="single"/>
        </w:rPr>
      </w:pPr>
      <w:r>
        <w:rPr>
          <w:sz w:val="20"/>
          <w:szCs w:val="20"/>
        </w:rPr>
        <w:t>2</w:t>
      </w:r>
      <w:r w:rsidRPr="000D38B6">
        <w:rPr>
          <w:sz w:val="20"/>
          <w:szCs w:val="20"/>
        </w:rPr>
        <w:t xml:space="preserve">.4.2 </w:t>
      </w:r>
      <w:r w:rsidRPr="000102AF">
        <w:rPr>
          <w:b/>
          <w:sz w:val="20"/>
          <w:szCs w:val="20"/>
          <w:u w:val="single"/>
        </w:rPr>
        <w:t>A obtenção do benefício a que se refere o item anterior fica limitada às microempresas empresas de pequeno porte que, no ano – calendário de realização da licitação ainda não tenham celebrado contratos com a Administração Pública cujos valores somados extrapolem a receita bruta máxima admitida para fins de enquadramento como empresa de pequeno porte.</w:t>
      </w:r>
    </w:p>
    <w:p w:rsidR="000D7247" w:rsidRPr="000102AF" w:rsidRDefault="000D7247" w:rsidP="00DD537B">
      <w:pPr>
        <w:tabs>
          <w:tab w:val="left" w:pos="1289"/>
        </w:tabs>
        <w:ind w:right="563"/>
        <w:rPr>
          <w:b/>
          <w:sz w:val="20"/>
          <w:szCs w:val="20"/>
          <w:u w:val="single"/>
        </w:rPr>
      </w:pPr>
    </w:p>
    <w:p w:rsidR="000E1408" w:rsidRPr="004C53A3" w:rsidRDefault="006455CA" w:rsidP="000E1408">
      <w:pPr>
        <w:pStyle w:val="PargrafodaLista"/>
        <w:tabs>
          <w:tab w:val="left" w:pos="1289"/>
        </w:tabs>
        <w:ind w:right="563"/>
        <w:rPr>
          <w:sz w:val="20"/>
          <w:szCs w:val="20"/>
        </w:rPr>
      </w:pPr>
      <w:r>
        <w:rPr>
          <w:sz w:val="20"/>
          <w:szCs w:val="20"/>
        </w:rPr>
        <w:t>2</w:t>
      </w:r>
      <w:r w:rsidR="009602C3" w:rsidRPr="004C53A3">
        <w:rPr>
          <w:sz w:val="20"/>
          <w:szCs w:val="20"/>
        </w:rPr>
        <w:t>.</w:t>
      </w:r>
      <w:r w:rsidR="002F3CF5">
        <w:rPr>
          <w:sz w:val="20"/>
          <w:szCs w:val="20"/>
        </w:rPr>
        <w:t>5</w:t>
      </w:r>
      <w:r w:rsidR="009602C3" w:rsidRPr="004C53A3">
        <w:rPr>
          <w:sz w:val="20"/>
          <w:szCs w:val="20"/>
        </w:rPr>
        <w:t>.</w:t>
      </w:r>
      <w:r w:rsidR="000E1408" w:rsidRPr="003F65F9">
        <w:rPr>
          <w:b/>
          <w:sz w:val="20"/>
          <w:szCs w:val="20"/>
          <w:u w:val="single"/>
        </w:rPr>
        <w:t xml:space="preserve">Poderão participar </w:t>
      </w:r>
      <w:r w:rsidR="009602C3" w:rsidRPr="003F65F9">
        <w:rPr>
          <w:b/>
          <w:sz w:val="20"/>
          <w:szCs w:val="20"/>
          <w:u w:val="single"/>
        </w:rPr>
        <w:t xml:space="preserve">desta licitação </w:t>
      </w:r>
      <w:r w:rsidR="000E1408" w:rsidRPr="003F65F9">
        <w:rPr>
          <w:b/>
          <w:sz w:val="20"/>
          <w:szCs w:val="20"/>
          <w:u w:val="single"/>
        </w:rPr>
        <w:t xml:space="preserve">as </w:t>
      </w:r>
      <w:r w:rsidR="009602C3" w:rsidRPr="003F65F9">
        <w:rPr>
          <w:b/>
          <w:sz w:val="20"/>
          <w:szCs w:val="20"/>
          <w:u w:val="single"/>
        </w:rPr>
        <w:t>interessadas</w:t>
      </w:r>
      <w:r w:rsidR="000E1408" w:rsidRPr="003F65F9">
        <w:rPr>
          <w:b/>
          <w:sz w:val="20"/>
          <w:szCs w:val="20"/>
          <w:u w:val="single"/>
        </w:rPr>
        <w:t xml:space="preserve"> que detenham atividades pertinentes e compatíveis com o objeto deste Pregão.</w:t>
      </w:r>
    </w:p>
    <w:p w:rsidR="000E1408" w:rsidRPr="004C53A3" w:rsidRDefault="000E1408" w:rsidP="000E1408">
      <w:pPr>
        <w:pStyle w:val="PargrafodaLista"/>
        <w:tabs>
          <w:tab w:val="left" w:pos="1289"/>
        </w:tabs>
        <w:ind w:right="563"/>
        <w:rPr>
          <w:sz w:val="20"/>
          <w:szCs w:val="20"/>
        </w:rPr>
      </w:pPr>
    </w:p>
    <w:p w:rsidR="00F718D5" w:rsidRDefault="006455CA" w:rsidP="002F3CF5">
      <w:pPr>
        <w:pStyle w:val="PargrafodaLista"/>
        <w:tabs>
          <w:tab w:val="left" w:pos="1289"/>
        </w:tabs>
        <w:ind w:right="563"/>
        <w:rPr>
          <w:rFonts w:eastAsia="Times New Roman" w:cs="Times New Roman"/>
          <w:color w:val="000000"/>
          <w:sz w:val="20"/>
          <w:szCs w:val="20"/>
          <w:u w:val="single"/>
        </w:rPr>
      </w:pPr>
      <w:r>
        <w:rPr>
          <w:sz w:val="20"/>
          <w:szCs w:val="20"/>
        </w:rPr>
        <w:t>2</w:t>
      </w:r>
      <w:r w:rsidR="003F7DBA" w:rsidRPr="00FD4F51">
        <w:rPr>
          <w:sz w:val="20"/>
          <w:szCs w:val="20"/>
        </w:rPr>
        <w:t>.</w:t>
      </w:r>
      <w:r w:rsidR="002F3CF5">
        <w:rPr>
          <w:sz w:val="20"/>
          <w:szCs w:val="20"/>
        </w:rPr>
        <w:t>6</w:t>
      </w:r>
      <w:r w:rsidR="003F7DBA" w:rsidRPr="00FD4F51">
        <w:rPr>
          <w:sz w:val="20"/>
          <w:szCs w:val="20"/>
        </w:rPr>
        <w:t xml:space="preserve">. Não poderão se beneficiar do tratamento jurídico diferenciado as </w:t>
      </w:r>
      <w:r w:rsidR="003F7DBA" w:rsidRPr="00FD4F51">
        <w:rPr>
          <w:b/>
          <w:sz w:val="20"/>
          <w:szCs w:val="20"/>
        </w:rPr>
        <w:t xml:space="preserve">ME/EPP/MEI/COOPERATIVAS </w:t>
      </w:r>
      <w:r w:rsidR="003F7DBA" w:rsidRPr="00FD4F51">
        <w:rPr>
          <w:sz w:val="20"/>
          <w:szCs w:val="20"/>
        </w:rPr>
        <w:t>que se encontrem nas condições previstas no § 4º do artigo 3°, da Lei Complementar n° Lei Complementar 123/06, alterada pelas Leis Complementares 128/2008, 147/2014 e 155/2016 e Decretos 8.538/2015,10.273/2020</w:t>
      </w:r>
    </w:p>
    <w:p w:rsidR="00F718D5" w:rsidRDefault="00F718D5" w:rsidP="002F3CF5">
      <w:pPr>
        <w:pStyle w:val="PargrafodaLista"/>
        <w:tabs>
          <w:tab w:val="left" w:pos="1289"/>
        </w:tabs>
        <w:ind w:right="563"/>
        <w:rPr>
          <w:rFonts w:eastAsia="Times New Roman" w:cs="Times New Roman"/>
          <w:color w:val="000000"/>
          <w:sz w:val="20"/>
          <w:szCs w:val="20"/>
          <w:u w:val="single"/>
        </w:rPr>
      </w:pPr>
    </w:p>
    <w:p w:rsidR="00CB5769" w:rsidRPr="004C53A3" w:rsidRDefault="006455CA" w:rsidP="002F3CF5">
      <w:pPr>
        <w:pStyle w:val="PargrafodaLista"/>
        <w:tabs>
          <w:tab w:val="left" w:pos="1289"/>
        </w:tabs>
        <w:ind w:right="563"/>
        <w:rPr>
          <w:b/>
          <w:sz w:val="20"/>
          <w:szCs w:val="20"/>
        </w:rPr>
      </w:pPr>
      <w:r>
        <w:rPr>
          <w:sz w:val="20"/>
          <w:szCs w:val="20"/>
        </w:rPr>
        <w:t>2</w:t>
      </w:r>
      <w:r w:rsidR="009602C3" w:rsidRPr="004C53A3">
        <w:rPr>
          <w:sz w:val="20"/>
          <w:szCs w:val="20"/>
        </w:rPr>
        <w:t>.</w:t>
      </w:r>
      <w:r w:rsidR="002F3CF5">
        <w:rPr>
          <w:sz w:val="20"/>
          <w:szCs w:val="20"/>
        </w:rPr>
        <w:t>7</w:t>
      </w:r>
      <w:r w:rsidR="000E1408" w:rsidRPr="004C53A3">
        <w:rPr>
          <w:sz w:val="20"/>
          <w:szCs w:val="20"/>
        </w:rPr>
        <w:t xml:space="preserve">. Tratando-se de </w:t>
      </w:r>
      <w:r w:rsidR="000E1408" w:rsidRPr="004C53A3">
        <w:rPr>
          <w:b/>
          <w:sz w:val="20"/>
          <w:szCs w:val="20"/>
        </w:rPr>
        <w:t xml:space="preserve">ME/EPP/MEI/COOP </w:t>
      </w:r>
      <w:r w:rsidR="000E1408" w:rsidRPr="004C53A3">
        <w:rPr>
          <w:sz w:val="20"/>
          <w:szCs w:val="20"/>
        </w:rPr>
        <w:t xml:space="preserve">que se enquadrem nos termos do art. 34, da Lei Federal n° 11.488/2007, e que não se encontram em qualquer das exclusões relacionadas no § 4º do artigo 3º da Lei Complementar nº 123/06, alterada pelas Leis Complementares 128/2008, 147/2014 e 155/2016 e Decretos 8.538/2015, 10.273/2020, </w:t>
      </w:r>
      <w:r w:rsidR="000E1408" w:rsidRPr="004C53A3">
        <w:rPr>
          <w:b/>
          <w:sz w:val="20"/>
          <w:szCs w:val="20"/>
        </w:rPr>
        <w:t>deverão declarar no Sistema do PORTAL DE COMPRAS PÚBLICAS o exercício do direito de preferência previsto emLei.</w:t>
      </w:r>
    </w:p>
    <w:p w:rsidR="00CB5769" w:rsidRPr="004C53A3" w:rsidRDefault="00CB5769" w:rsidP="002F3CF5">
      <w:pPr>
        <w:pStyle w:val="PargrafodaLista"/>
        <w:tabs>
          <w:tab w:val="left" w:pos="1289"/>
        </w:tabs>
        <w:ind w:right="563"/>
        <w:rPr>
          <w:b/>
          <w:sz w:val="20"/>
          <w:szCs w:val="20"/>
        </w:rPr>
      </w:pPr>
    </w:p>
    <w:p w:rsidR="002F3CF5" w:rsidRDefault="006455CA" w:rsidP="002F3CF5">
      <w:pPr>
        <w:pStyle w:val="PargrafodaLista"/>
        <w:tabs>
          <w:tab w:val="left" w:pos="1289"/>
        </w:tabs>
        <w:ind w:right="563"/>
        <w:rPr>
          <w:sz w:val="20"/>
          <w:szCs w:val="20"/>
        </w:rPr>
      </w:pPr>
      <w:r>
        <w:rPr>
          <w:sz w:val="20"/>
          <w:szCs w:val="20"/>
        </w:rPr>
        <w:t>2</w:t>
      </w:r>
      <w:r w:rsidR="009602C3" w:rsidRPr="004C53A3">
        <w:rPr>
          <w:sz w:val="20"/>
          <w:szCs w:val="20"/>
        </w:rPr>
        <w:t>.</w:t>
      </w:r>
      <w:r w:rsidR="002F3CF5">
        <w:rPr>
          <w:sz w:val="20"/>
          <w:szCs w:val="20"/>
        </w:rPr>
        <w:t>8</w:t>
      </w:r>
      <w:r w:rsidR="000E1408" w:rsidRPr="004C53A3">
        <w:rPr>
          <w:sz w:val="20"/>
          <w:szCs w:val="20"/>
        </w:rPr>
        <w:t xml:space="preserve">. Como requisito para a participação no pregão, em campo próprio do sistema eletrônico, </w:t>
      </w:r>
      <w:r w:rsidR="000E1408" w:rsidRPr="00C351EB">
        <w:rPr>
          <w:sz w:val="20"/>
          <w:szCs w:val="20"/>
        </w:rPr>
        <w:t xml:space="preserve">o </w:t>
      </w:r>
    </w:p>
    <w:p w:rsidR="00CB5769" w:rsidRPr="002F3CF5" w:rsidRDefault="000E1408" w:rsidP="002F3CF5">
      <w:pPr>
        <w:tabs>
          <w:tab w:val="left" w:pos="1289"/>
        </w:tabs>
        <w:ind w:left="572" w:right="563"/>
        <w:jc w:val="both"/>
        <w:rPr>
          <w:sz w:val="20"/>
          <w:szCs w:val="20"/>
        </w:rPr>
      </w:pPr>
      <w:r w:rsidRPr="002F3CF5">
        <w:rPr>
          <w:sz w:val="20"/>
          <w:szCs w:val="20"/>
        </w:rPr>
        <w:t>licitante deverá manifestar pleno conhecimento e atendimento às exigências de habilitação e que sua proposta está em conformidade com as exigências previstas no Edital e seusAnexos.</w:t>
      </w:r>
    </w:p>
    <w:p w:rsidR="009602C3" w:rsidRPr="004C53A3" w:rsidRDefault="009602C3" w:rsidP="00CB5769">
      <w:pPr>
        <w:pStyle w:val="PargrafodaLista"/>
        <w:tabs>
          <w:tab w:val="left" w:pos="1289"/>
        </w:tabs>
        <w:ind w:right="563"/>
        <w:rPr>
          <w:sz w:val="20"/>
          <w:szCs w:val="20"/>
        </w:rPr>
      </w:pPr>
    </w:p>
    <w:p w:rsidR="00CB5769" w:rsidRPr="004C53A3" w:rsidRDefault="006455CA" w:rsidP="00CB5769">
      <w:pPr>
        <w:pStyle w:val="PargrafodaLista"/>
        <w:tabs>
          <w:tab w:val="left" w:pos="1289"/>
        </w:tabs>
        <w:ind w:right="563"/>
        <w:rPr>
          <w:sz w:val="20"/>
          <w:szCs w:val="20"/>
        </w:rPr>
      </w:pPr>
      <w:r>
        <w:rPr>
          <w:sz w:val="20"/>
          <w:szCs w:val="20"/>
        </w:rPr>
        <w:t>2</w:t>
      </w:r>
      <w:r w:rsidR="009602C3" w:rsidRPr="004C53A3">
        <w:rPr>
          <w:sz w:val="20"/>
          <w:szCs w:val="20"/>
        </w:rPr>
        <w:t>.</w:t>
      </w:r>
      <w:r w:rsidR="003F65F9">
        <w:rPr>
          <w:sz w:val="20"/>
          <w:szCs w:val="20"/>
        </w:rPr>
        <w:t>8</w:t>
      </w:r>
      <w:r w:rsidR="00CB5769" w:rsidRPr="004C53A3">
        <w:rPr>
          <w:sz w:val="20"/>
          <w:szCs w:val="20"/>
        </w:rPr>
        <w:t xml:space="preserve">. </w:t>
      </w:r>
      <w:r w:rsidR="0009585E" w:rsidRPr="004C53A3">
        <w:rPr>
          <w:sz w:val="20"/>
          <w:szCs w:val="20"/>
        </w:rPr>
        <w:t>A participação implica a aceitação integral dos termos desteEdital.</w:t>
      </w:r>
    </w:p>
    <w:p w:rsidR="009602C3" w:rsidRPr="004C53A3" w:rsidRDefault="009602C3" w:rsidP="00CB5769">
      <w:pPr>
        <w:pStyle w:val="PargrafodaLista"/>
        <w:tabs>
          <w:tab w:val="left" w:pos="1289"/>
        </w:tabs>
        <w:ind w:right="563"/>
        <w:rPr>
          <w:sz w:val="20"/>
          <w:szCs w:val="20"/>
        </w:rPr>
      </w:pPr>
    </w:p>
    <w:p w:rsidR="00090E10" w:rsidRPr="004C53A3" w:rsidRDefault="006455CA" w:rsidP="00CB5769">
      <w:pPr>
        <w:pStyle w:val="PargrafodaLista"/>
        <w:tabs>
          <w:tab w:val="left" w:pos="1289"/>
        </w:tabs>
        <w:ind w:right="563"/>
        <w:rPr>
          <w:sz w:val="20"/>
          <w:szCs w:val="20"/>
        </w:rPr>
      </w:pPr>
      <w:r>
        <w:rPr>
          <w:sz w:val="20"/>
          <w:szCs w:val="20"/>
        </w:rPr>
        <w:t>2</w:t>
      </w:r>
      <w:r w:rsidR="009602C3" w:rsidRPr="004C53A3">
        <w:rPr>
          <w:sz w:val="20"/>
          <w:szCs w:val="20"/>
        </w:rPr>
        <w:t>.</w:t>
      </w:r>
      <w:r w:rsidR="003F65F9">
        <w:rPr>
          <w:sz w:val="20"/>
          <w:szCs w:val="20"/>
        </w:rPr>
        <w:t>9</w:t>
      </w:r>
      <w:r w:rsidR="00CB5769" w:rsidRPr="004C53A3">
        <w:rPr>
          <w:sz w:val="20"/>
          <w:szCs w:val="20"/>
        </w:rPr>
        <w:t xml:space="preserve">. </w:t>
      </w:r>
      <w:r w:rsidR="0009585E" w:rsidRPr="004C53A3">
        <w:rPr>
          <w:b/>
          <w:sz w:val="20"/>
          <w:szCs w:val="20"/>
          <w:u w:val="single"/>
        </w:rPr>
        <w:t>É vedada a participação de pessoa física (quando for o caso de participação desta) e de pessoa jurídica nos seguintescasos:</w:t>
      </w:r>
    </w:p>
    <w:p w:rsidR="00877FC8" w:rsidRPr="004C53A3" w:rsidRDefault="00877FC8" w:rsidP="00CB5769">
      <w:pPr>
        <w:pStyle w:val="PargrafodaLista"/>
        <w:tabs>
          <w:tab w:val="left" w:pos="1289"/>
        </w:tabs>
        <w:ind w:right="563"/>
        <w:rPr>
          <w:sz w:val="20"/>
          <w:szCs w:val="20"/>
        </w:rPr>
      </w:pPr>
    </w:p>
    <w:p w:rsidR="00877FC8" w:rsidRPr="00851433" w:rsidRDefault="006455CA" w:rsidP="00CB5769">
      <w:pPr>
        <w:pStyle w:val="PargrafodaLista"/>
        <w:tabs>
          <w:tab w:val="left" w:pos="1289"/>
        </w:tabs>
        <w:ind w:right="563"/>
        <w:rPr>
          <w:sz w:val="20"/>
          <w:szCs w:val="20"/>
        </w:rPr>
      </w:pPr>
      <w:r>
        <w:rPr>
          <w:sz w:val="20"/>
          <w:szCs w:val="20"/>
        </w:rPr>
        <w:t>2</w:t>
      </w:r>
      <w:r w:rsidR="00877FC8" w:rsidRPr="00851433">
        <w:rPr>
          <w:sz w:val="20"/>
          <w:szCs w:val="20"/>
        </w:rPr>
        <w:t>.</w:t>
      </w:r>
      <w:r w:rsidR="003F65F9">
        <w:rPr>
          <w:sz w:val="20"/>
          <w:szCs w:val="20"/>
        </w:rPr>
        <w:t>9</w:t>
      </w:r>
      <w:r w:rsidR="00877FC8" w:rsidRPr="00851433">
        <w:rPr>
          <w:sz w:val="20"/>
          <w:szCs w:val="20"/>
        </w:rPr>
        <w:t xml:space="preserve">.1 aquele que não atenda às condições deste Edital e seu(s) anexo(s); </w:t>
      </w:r>
    </w:p>
    <w:p w:rsidR="00877FC8" w:rsidRPr="00851433" w:rsidRDefault="00877FC8" w:rsidP="00CB5769">
      <w:pPr>
        <w:pStyle w:val="PargrafodaLista"/>
        <w:tabs>
          <w:tab w:val="left" w:pos="1289"/>
        </w:tabs>
        <w:ind w:right="563"/>
        <w:rPr>
          <w:sz w:val="20"/>
          <w:szCs w:val="20"/>
        </w:rPr>
      </w:pPr>
    </w:p>
    <w:p w:rsidR="00877FC8" w:rsidRPr="00851433" w:rsidRDefault="006455CA" w:rsidP="00CB5769">
      <w:pPr>
        <w:pStyle w:val="PargrafodaLista"/>
        <w:tabs>
          <w:tab w:val="left" w:pos="1289"/>
        </w:tabs>
        <w:ind w:right="563"/>
        <w:rPr>
          <w:sz w:val="20"/>
          <w:szCs w:val="20"/>
        </w:rPr>
      </w:pPr>
      <w:r>
        <w:rPr>
          <w:sz w:val="20"/>
          <w:szCs w:val="20"/>
        </w:rPr>
        <w:t>2</w:t>
      </w:r>
      <w:r w:rsidR="00877FC8" w:rsidRPr="00851433">
        <w:rPr>
          <w:sz w:val="20"/>
          <w:szCs w:val="20"/>
        </w:rPr>
        <w:t>.</w:t>
      </w:r>
      <w:r w:rsidR="003F65F9">
        <w:rPr>
          <w:sz w:val="20"/>
          <w:szCs w:val="20"/>
        </w:rPr>
        <w:t>9</w:t>
      </w:r>
      <w:r w:rsidR="000D7247">
        <w:rPr>
          <w:sz w:val="20"/>
          <w:szCs w:val="20"/>
        </w:rPr>
        <w:t>.</w:t>
      </w:r>
      <w:r w:rsidR="00877FC8" w:rsidRPr="00851433">
        <w:rPr>
          <w:sz w:val="20"/>
          <w:szCs w:val="20"/>
        </w:rPr>
        <w:t xml:space="preserve">2 autor do anteprojeto, do projeto básico ou do projeto executivo, pessoa física ou jurídica, quando a licitação versar sobre serviços ou fornecimento de bens a ele relacionados; </w:t>
      </w:r>
    </w:p>
    <w:p w:rsidR="00877FC8" w:rsidRPr="00851433" w:rsidRDefault="00877FC8" w:rsidP="00CB5769">
      <w:pPr>
        <w:pStyle w:val="PargrafodaLista"/>
        <w:tabs>
          <w:tab w:val="left" w:pos="1289"/>
        </w:tabs>
        <w:ind w:right="563"/>
        <w:rPr>
          <w:sz w:val="20"/>
          <w:szCs w:val="20"/>
        </w:rPr>
      </w:pPr>
    </w:p>
    <w:p w:rsidR="00877FC8" w:rsidRPr="00851433" w:rsidRDefault="006455CA" w:rsidP="00CB5769">
      <w:pPr>
        <w:pStyle w:val="PargrafodaLista"/>
        <w:tabs>
          <w:tab w:val="left" w:pos="1289"/>
        </w:tabs>
        <w:ind w:right="563"/>
        <w:rPr>
          <w:sz w:val="20"/>
          <w:szCs w:val="20"/>
        </w:rPr>
      </w:pPr>
      <w:r>
        <w:rPr>
          <w:sz w:val="20"/>
          <w:szCs w:val="20"/>
        </w:rPr>
        <w:t>2</w:t>
      </w:r>
      <w:r w:rsidR="00877FC8" w:rsidRPr="00851433">
        <w:rPr>
          <w:sz w:val="20"/>
          <w:szCs w:val="20"/>
        </w:rPr>
        <w:t>.</w:t>
      </w:r>
      <w:r w:rsidR="003F65F9">
        <w:rPr>
          <w:sz w:val="20"/>
          <w:szCs w:val="20"/>
        </w:rPr>
        <w:t>9</w:t>
      </w:r>
      <w:r w:rsidR="00877FC8" w:rsidRPr="00851433">
        <w:rPr>
          <w:sz w:val="20"/>
          <w:szCs w:val="20"/>
        </w:rPr>
        <w:t xml:space="preserve">.3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877FC8" w:rsidRPr="00851433" w:rsidRDefault="00877FC8" w:rsidP="00CB5769">
      <w:pPr>
        <w:pStyle w:val="PargrafodaLista"/>
        <w:tabs>
          <w:tab w:val="left" w:pos="1289"/>
        </w:tabs>
        <w:ind w:right="563"/>
        <w:rPr>
          <w:sz w:val="20"/>
          <w:szCs w:val="20"/>
        </w:rPr>
      </w:pPr>
    </w:p>
    <w:p w:rsidR="00877FC8" w:rsidRPr="00851433" w:rsidRDefault="006455CA" w:rsidP="00CB5769">
      <w:pPr>
        <w:pStyle w:val="PargrafodaLista"/>
        <w:tabs>
          <w:tab w:val="left" w:pos="1289"/>
        </w:tabs>
        <w:ind w:right="563"/>
        <w:rPr>
          <w:sz w:val="20"/>
          <w:szCs w:val="20"/>
        </w:rPr>
      </w:pPr>
      <w:r>
        <w:rPr>
          <w:sz w:val="20"/>
          <w:szCs w:val="20"/>
        </w:rPr>
        <w:t>2</w:t>
      </w:r>
      <w:r w:rsidR="00877FC8" w:rsidRPr="00396A49">
        <w:rPr>
          <w:sz w:val="20"/>
          <w:szCs w:val="20"/>
        </w:rPr>
        <w:t>.</w:t>
      </w:r>
      <w:r w:rsidR="003F65F9">
        <w:rPr>
          <w:sz w:val="20"/>
          <w:szCs w:val="20"/>
        </w:rPr>
        <w:t>9</w:t>
      </w:r>
      <w:r w:rsidR="00877FC8" w:rsidRPr="00396A49">
        <w:rPr>
          <w:sz w:val="20"/>
          <w:szCs w:val="20"/>
        </w:rPr>
        <w:t xml:space="preserve">.3.1. A vedação à participação de interessados que se apresentam constituídos sob a forma de consórcio não terá prejuízos à competitividade do certame, visto que, em regra, a formação </w:t>
      </w:r>
      <w:r w:rsidR="00877FC8" w:rsidRPr="00396A49">
        <w:rPr>
          <w:sz w:val="20"/>
          <w:szCs w:val="20"/>
        </w:rPr>
        <w:lastRenderedPageBreak/>
        <w:t>de consorcio é admitida quando o objeto a ser licitado envolve questões de alta complexidade ou de relevante vulto, em que empresas, isoladamente, não teriam condições de suprir os requisitos do edital, o que não se aplica no presente certame. Tendo em vista que é prerrogativa do Poder Público, na condição de contratante, a escolha da participação, ou não, de empresas constituídas sob a forma de consórcio, conforme se depreende do texto da Lei 14.133/2021, que em seu artigo 15º que atribui à Administração a prerrogativa de admissão de consórcios em licitações por ela promovidas, conclui-se que a vedação de constituição de empresas em consórcios, para o caso concreto, é o que melhor atende ao interesse público, por prestigiar os princípios da competitividade, economicidade e moralidade. Essa decisão com relação a vedação à participação de consórcios visa exatamente afastar a restrição à competição, na medida em que a reunião de empresas  que, individualmente, poderiam realizar o fornecimento do objeto, reduziria o número de licitantes.</w:t>
      </w:r>
    </w:p>
    <w:p w:rsidR="00877FC8" w:rsidRPr="00851433" w:rsidRDefault="00877FC8" w:rsidP="00CB5769">
      <w:pPr>
        <w:pStyle w:val="PargrafodaLista"/>
        <w:tabs>
          <w:tab w:val="left" w:pos="1289"/>
        </w:tabs>
        <w:ind w:right="563"/>
        <w:rPr>
          <w:sz w:val="20"/>
          <w:szCs w:val="20"/>
        </w:rPr>
      </w:pPr>
    </w:p>
    <w:p w:rsidR="00877FC8" w:rsidRPr="00851433" w:rsidRDefault="006455CA" w:rsidP="00CB5769">
      <w:pPr>
        <w:pStyle w:val="PargrafodaLista"/>
        <w:tabs>
          <w:tab w:val="left" w:pos="1289"/>
        </w:tabs>
        <w:ind w:right="563"/>
        <w:rPr>
          <w:sz w:val="20"/>
          <w:szCs w:val="20"/>
        </w:rPr>
      </w:pPr>
      <w:r>
        <w:rPr>
          <w:sz w:val="20"/>
          <w:szCs w:val="20"/>
        </w:rPr>
        <w:t>2</w:t>
      </w:r>
      <w:r w:rsidR="00877FC8" w:rsidRPr="00851433">
        <w:rPr>
          <w:sz w:val="20"/>
          <w:szCs w:val="20"/>
        </w:rPr>
        <w:t>.</w:t>
      </w:r>
      <w:r w:rsidR="003F65F9">
        <w:rPr>
          <w:sz w:val="20"/>
          <w:szCs w:val="20"/>
        </w:rPr>
        <w:t>9</w:t>
      </w:r>
      <w:r w:rsidR="00877FC8" w:rsidRPr="00851433">
        <w:rPr>
          <w:sz w:val="20"/>
          <w:szCs w:val="20"/>
        </w:rPr>
        <w:t xml:space="preserve">.4 pessoa física ou jurídica que se encontre, ao tempo da licitação, impossibilitada de participar da licitação em decorrência de sanção que lhe foi imposta; </w:t>
      </w:r>
    </w:p>
    <w:p w:rsidR="00877FC8" w:rsidRPr="00851433" w:rsidRDefault="00877FC8" w:rsidP="00CB5769">
      <w:pPr>
        <w:pStyle w:val="PargrafodaLista"/>
        <w:tabs>
          <w:tab w:val="left" w:pos="1289"/>
        </w:tabs>
        <w:ind w:right="563"/>
        <w:rPr>
          <w:sz w:val="20"/>
          <w:szCs w:val="20"/>
        </w:rPr>
      </w:pPr>
    </w:p>
    <w:p w:rsidR="00877FC8" w:rsidRPr="00851433" w:rsidRDefault="006455CA" w:rsidP="00CB5769">
      <w:pPr>
        <w:pStyle w:val="PargrafodaLista"/>
        <w:tabs>
          <w:tab w:val="left" w:pos="1289"/>
        </w:tabs>
        <w:ind w:right="563"/>
        <w:rPr>
          <w:sz w:val="20"/>
          <w:szCs w:val="20"/>
        </w:rPr>
      </w:pPr>
      <w:r>
        <w:rPr>
          <w:sz w:val="20"/>
          <w:szCs w:val="20"/>
        </w:rPr>
        <w:t>2</w:t>
      </w:r>
      <w:r w:rsidR="00877FC8" w:rsidRPr="00851433">
        <w:rPr>
          <w:sz w:val="20"/>
          <w:szCs w:val="20"/>
        </w:rPr>
        <w:t>.</w:t>
      </w:r>
      <w:r w:rsidR="003F65F9">
        <w:rPr>
          <w:sz w:val="20"/>
          <w:szCs w:val="20"/>
        </w:rPr>
        <w:t>9</w:t>
      </w:r>
      <w:r w:rsidR="00877FC8" w:rsidRPr="00851433">
        <w:rPr>
          <w:sz w:val="20"/>
          <w:szCs w:val="20"/>
        </w:rPr>
        <w:t xml:space="preserve">.5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877FC8" w:rsidRPr="00851433" w:rsidRDefault="00877FC8" w:rsidP="00CB5769">
      <w:pPr>
        <w:pStyle w:val="PargrafodaLista"/>
        <w:tabs>
          <w:tab w:val="left" w:pos="1289"/>
        </w:tabs>
        <w:ind w:right="563"/>
        <w:rPr>
          <w:sz w:val="20"/>
          <w:szCs w:val="20"/>
        </w:rPr>
      </w:pPr>
    </w:p>
    <w:p w:rsidR="00877FC8" w:rsidRPr="00851433" w:rsidRDefault="006455CA" w:rsidP="00CB5769">
      <w:pPr>
        <w:pStyle w:val="PargrafodaLista"/>
        <w:tabs>
          <w:tab w:val="left" w:pos="1289"/>
        </w:tabs>
        <w:ind w:right="563"/>
        <w:rPr>
          <w:sz w:val="20"/>
          <w:szCs w:val="20"/>
        </w:rPr>
      </w:pPr>
      <w:r>
        <w:rPr>
          <w:sz w:val="20"/>
          <w:szCs w:val="20"/>
        </w:rPr>
        <w:t>2</w:t>
      </w:r>
      <w:r w:rsidR="00877FC8" w:rsidRPr="00851433">
        <w:rPr>
          <w:sz w:val="20"/>
          <w:szCs w:val="20"/>
        </w:rPr>
        <w:t>.</w:t>
      </w:r>
      <w:r w:rsidR="003F65F9">
        <w:rPr>
          <w:sz w:val="20"/>
          <w:szCs w:val="20"/>
        </w:rPr>
        <w:t>9</w:t>
      </w:r>
      <w:r w:rsidR="00877FC8" w:rsidRPr="00851433">
        <w:rPr>
          <w:sz w:val="20"/>
          <w:szCs w:val="20"/>
        </w:rPr>
        <w:t xml:space="preserve">.6 empresas controladoras, controladas ou coligadas, nos termos da Lei nº 6.404, de 15 de dezembro de 1976, concorrendo entre si; </w:t>
      </w:r>
    </w:p>
    <w:p w:rsidR="00877FC8" w:rsidRPr="00851433" w:rsidRDefault="00877FC8" w:rsidP="00CB5769">
      <w:pPr>
        <w:pStyle w:val="PargrafodaLista"/>
        <w:tabs>
          <w:tab w:val="left" w:pos="1289"/>
        </w:tabs>
        <w:ind w:right="563"/>
        <w:rPr>
          <w:sz w:val="20"/>
          <w:szCs w:val="20"/>
        </w:rPr>
      </w:pPr>
    </w:p>
    <w:p w:rsidR="00877FC8" w:rsidRPr="00851433" w:rsidRDefault="006455CA" w:rsidP="00CB5769">
      <w:pPr>
        <w:pStyle w:val="PargrafodaLista"/>
        <w:tabs>
          <w:tab w:val="left" w:pos="1289"/>
        </w:tabs>
        <w:ind w:right="563"/>
        <w:rPr>
          <w:sz w:val="20"/>
          <w:szCs w:val="20"/>
        </w:rPr>
      </w:pPr>
      <w:r>
        <w:rPr>
          <w:sz w:val="20"/>
          <w:szCs w:val="20"/>
        </w:rPr>
        <w:t>2</w:t>
      </w:r>
      <w:r w:rsidR="00877FC8" w:rsidRPr="00851433">
        <w:rPr>
          <w:sz w:val="20"/>
          <w:szCs w:val="20"/>
        </w:rPr>
        <w:t>.</w:t>
      </w:r>
      <w:r w:rsidR="003F65F9">
        <w:rPr>
          <w:sz w:val="20"/>
          <w:szCs w:val="20"/>
        </w:rPr>
        <w:t>9</w:t>
      </w:r>
      <w:r w:rsidR="00877FC8" w:rsidRPr="00851433">
        <w:rPr>
          <w:sz w:val="20"/>
          <w:szCs w:val="20"/>
        </w:rPr>
        <w:t xml:space="preserve">.7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rsidR="00877FC8" w:rsidRPr="00851433" w:rsidRDefault="00877FC8" w:rsidP="00CB5769">
      <w:pPr>
        <w:pStyle w:val="PargrafodaLista"/>
        <w:tabs>
          <w:tab w:val="left" w:pos="1289"/>
        </w:tabs>
        <w:ind w:right="563"/>
        <w:rPr>
          <w:sz w:val="20"/>
          <w:szCs w:val="20"/>
        </w:rPr>
      </w:pPr>
    </w:p>
    <w:p w:rsidR="00877FC8" w:rsidRPr="00851433" w:rsidRDefault="006455CA" w:rsidP="00CB5769">
      <w:pPr>
        <w:pStyle w:val="PargrafodaLista"/>
        <w:tabs>
          <w:tab w:val="left" w:pos="1289"/>
        </w:tabs>
        <w:ind w:right="563"/>
        <w:rPr>
          <w:sz w:val="20"/>
          <w:szCs w:val="20"/>
        </w:rPr>
      </w:pPr>
      <w:r>
        <w:rPr>
          <w:sz w:val="20"/>
          <w:szCs w:val="20"/>
        </w:rPr>
        <w:t>2</w:t>
      </w:r>
      <w:r w:rsidR="00877FC8" w:rsidRPr="00851433">
        <w:rPr>
          <w:sz w:val="20"/>
          <w:szCs w:val="20"/>
        </w:rPr>
        <w:t>.</w:t>
      </w:r>
      <w:r w:rsidR="003F65F9">
        <w:rPr>
          <w:sz w:val="20"/>
          <w:szCs w:val="20"/>
        </w:rPr>
        <w:t>9</w:t>
      </w:r>
      <w:r w:rsidR="00877FC8" w:rsidRPr="00851433">
        <w:rPr>
          <w:sz w:val="20"/>
          <w:szCs w:val="20"/>
        </w:rPr>
        <w:t xml:space="preserve">.8 agente público do órgão ou entidade licitante; </w:t>
      </w:r>
    </w:p>
    <w:p w:rsidR="00877FC8" w:rsidRPr="00851433" w:rsidRDefault="00877FC8" w:rsidP="00CB5769">
      <w:pPr>
        <w:pStyle w:val="PargrafodaLista"/>
        <w:tabs>
          <w:tab w:val="left" w:pos="1289"/>
        </w:tabs>
        <w:ind w:right="563"/>
        <w:rPr>
          <w:sz w:val="20"/>
          <w:szCs w:val="20"/>
        </w:rPr>
      </w:pPr>
    </w:p>
    <w:p w:rsidR="00877FC8" w:rsidRPr="00851433" w:rsidRDefault="006455CA" w:rsidP="00CB5769">
      <w:pPr>
        <w:pStyle w:val="PargrafodaLista"/>
        <w:tabs>
          <w:tab w:val="left" w:pos="1289"/>
        </w:tabs>
        <w:ind w:right="563"/>
        <w:rPr>
          <w:sz w:val="20"/>
          <w:szCs w:val="20"/>
        </w:rPr>
      </w:pPr>
      <w:r>
        <w:rPr>
          <w:sz w:val="20"/>
          <w:szCs w:val="20"/>
        </w:rPr>
        <w:t>2</w:t>
      </w:r>
      <w:r w:rsidR="00877FC8" w:rsidRPr="00851433">
        <w:rPr>
          <w:sz w:val="20"/>
          <w:szCs w:val="20"/>
        </w:rPr>
        <w:t>.</w:t>
      </w:r>
      <w:r w:rsidR="003F65F9">
        <w:rPr>
          <w:sz w:val="20"/>
          <w:szCs w:val="20"/>
        </w:rPr>
        <w:t>9</w:t>
      </w:r>
      <w:r w:rsidR="00877FC8" w:rsidRPr="00851433">
        <w:rPr>
          <w:sz w:val="20"/>
          <w:szCs w:val="20"/>
        </w:rPr>
        <w:t xml:space="preserve">.9 pessoas jurídicas reunidas em consórcio; </w:t>
      </w:r>
    </w:p>
    <w:p w:rsidR="00877FC8" w:rsidRPr="00851433" w:rsidRDefault="00877FC8" w:rsidP="00CB5769">
      <w:pPr>
        <w:pStyle w:val="PargrafodaLista"/>
        <w:tabs>
          <w:tab w:val="left" w:pos="1289"/>
        </w:tabs>
        <w:ind w:right="563"/>
        <w:rPr>
          <w:sz w:val="20"/>
          <w:szCs w:val="20"/>
        </w:rPr>
      </w:pPr>
    </w:p>
    <w:p w:rsidR="00877FC8" w:rsidRPr="00851433" w:rsidRDefault="006455CA" w:rsidP="00CB5769">
      <w:pPr>
        <w:pStyle w:val="PargrafodaLista"/>
        <w:tabs>
          <w:tab w:val="left" w:pos="1289"/>
        </w:tabs>
        <w:ind w:right="563"/>
        <w:rPr>
          <w:sz w:val="20"/>
          <w:szCs w:val="20"/>
        </w:rPr>
      </w:pPr>
      <w:r>
        <w:rPr>
          <w:sz w:val="20"/>
          <w:szCs w:val="20"/>
        </w:rPr>
        <w:t>2</w:t>
      </w:r>
      <w:r w:rsidR="00877FC8" w:rsidRPr="00851433">
        <w:rPr>
          <w:sz w:val="20"/>
          <w:szCs w:val="20"/>
        </w:rPr>
        <w:t>.</w:t>
      </w:r>
      <w:r w:rsidR="003F65F9">
        <w:rPr>
          <w:sz w:val="20"/>
          <w:szCs w:val="20"/>
        </w:rPr>
        <w:t>9</w:t>
      </w:r>
      <w:r w:rsidR="00877FC8" w:rsidRPr="00851433">
        <w:rPr>
          <w:sz w:val="20"/>
          <w:szCs w:val="20"/>
        </w:rPr>
        <w:t xml:space="preserve">.10 Organizações da Sociedade Civil de Interesse Público - OSCIP, atuando nessa condição; </w:t>
      </w:r>
    </w:p>
    <w:p w:rsidR="00877FC8" w:rsidRPr="00851433" w:rsidRDefault="00877FC8" w:rsidP="00CB5769">
      <w:pPr>
        <w:pStyle w:val="PargrafodaLista"/>
        <w:tabs>
          <w:tab w:val="left" w:pos="1289"/>
        </w:tabs>
        <w:ind w:right="563"/>
        <w:rPr>
          <w:sz w:val="20"/>
          <w:szCs w:val="20"/>
        </w:rPr>
      </w:pPr>
    </w:p>
    <w:p w:rsidR="00877FC8" w:rsidRPr="00851433" w:rsidRDefault="006455CA" w:rsidP="00CB5769">
      <w:pPr>
        <w:pStyle w:val="PargrafodaLista"/>
        <w:tabs>
          <w:tab w:val="left" w:pos="1289"/>
        </w:tabs>
        <w:ind w:right="563"/>
        <w:rPr>
          <w:sz w:val="20"/>
          <w:szCs w:val="20"/>
        </w:rPr>
      </w:pPr>
      <w:r>
        <w:rPr>
          <w:sz w:val="20"/>
          <w:szCs w:val="20"/>
        </w:rPr>
        <w:t>2</w:t>
      </w:r>
      <w:r w:rsidR="00877FC8" w:rsidRPr="00851433">
        <w:rPr>
          <w:sz w:val="20"/>
          <w:szCs w:val="20"/>
        </w:rPr>
        <w:t>.</w:t>
      </w:r>
      <w:r w:rsidR="003F65F9">
        <w:rPr>
          <w:sz w:val="20"/>
          <w:szCs w:val="20"/>
        </w:rPr>
        <w:t>9</w:t>
      </w:r>
      <w:r w:rsidR="00877FC8" w:rsidRPr="00851433">
        <w:rPr>
          <w:sz w:val="20"/>
          <w:szCs w:val="20"/>
        </w:rPr>
        <w:t xml:space="preserve">.11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 </w:t>
      </w:r>
    </w:p>
    <w:p w:rsidR="00877FC8" w:rsidRPr="00851433" w:rsidRDefault="00877FC8" w:rsidP="00CB5769">
      <w:pPr>
        <w:pStyle w:val="PargrafodaLista"/>
        <w:tabs>
          <w:tab w:val="left" w:pos="1289"/>
        </w:tabs>
        <w:ind w:right="563"/>
        <w:rPr>
          <w:sz w:val="20"/>
          <w:szCs w:val="20"/>
        </w:rPr>
      </w:pPr>
    </w:p>
    <w:p w:rsidR="00877FC8" w:rsidRPr="00851433" w:rsidRDefault="006455CA" w:rsidP="00CB5769">
      <w:pPr>
        <w:pStyle w:val="PargrafodaLista"/>
        <w:tabs>
          <w:tab w:val="left" w:pos="1289"/>
        </w:tabs>
        <w:ind w:right="563"/>
        <w:rPr>
          <w:sz w:val="20"/>
          <w:szCs w:val="20"/>
        </w:rPr>
      </w:pPr>
      <w:r>
        <w:rPr>
          <w:sz w:val="20"/>
          <w:szCs w:val="20"/>
        </w:rPr>
        <w:t>2</w:t>
      </w:r>
      <w:r w:rsidR="00877FC8" w:rsidRPr="00851433">
        <w:rPr>
          <w:sz w:val="20"/>
          <w:szCs w:val="20"/>
        </w:rPr>
        <w:t>.</w:t>
      </w:r>
      <w:r w:rsidR="003F65F9">
        <w:rPr>
          <w:sz w:val="20"/>
          <w:szCs w:val="20"/>
        </w:rPr>
        <w:t>10</w:t>
      </w:r>
      <w:r w:rsidR="00877FC8" w:rsidRPr="00851433">
        <w:rPr>
          <w:sz w:val="20"/>
          <w:szCs w:val="20"/>
        </w:rPr>
        <w:t>. O impedimento de que trata o item 3.</w:t>
      </w:r>
      <w:r w:rsidR="003F65F9">
        <w:rPr>
          <w:sz w:val="20"/>
          <w:szCs w:val="20"/>
        </w:rPr>
        <w:t>9</w:t>
      </w:r>
      <w:r w:rsidR="00877FC8" w:rsidRPr="00851433">
        <w:rPr>
          <w:sz w:val="20"/>
          <w:szCs w:val="20"/>
        </w:rPr>
        <w:t xml:space="preserve">.4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rsidR="00877FC8" w:rsidRPr="00851433" w:rsidRDefault="00877FC8" w:rsidP="00CB5769">
      <w:pPr>
        <w:pStyle w:val="PargrafodaLista"/>
        <w:tabs>
          <w:tab w:val="left" w:pos="1289"/>
        </w:tabs>
        <w:ind w:right="563"/>
        <w:rPr>
          <w:sz w:val="20"/>
          <w:szCs w:val="20"/>
        </w:rPr>
      </w:pPr>
    </w:p>
    <w:p w:rsidR="004B752A" w:rsidRPr="00851433" w:rsidRDefault="006455CA" w:rsidP="00CB5769">
      <w:pPr>
        <w:pStyle w:val="PargrafodaLista"/>
        <w:tabs>
          <w:tab w:val="left" w:pos="1289"/>
        </w:tabs>
        <w:ind w:right="563"/>
        <w:rPr>
          <w:sz w:val="20"/>
          <w:szCs w:val="20"/>
        </w:rPr>
      </w:pPr>
      <w:r>
        <w:rPr>
          <w:sz w:val="20"/>
          <w:szCs w:val="20"/>
        </w:rPr>
        <w:t>2</w:t>
      </w:r>
      <w:r w:rsidR="00877FC8" w:rsidRPr="00851433">
        <w:rPr>
          <w:sz w:val="20"/>
          <w:szCs w:val="20"/>
        </w:rPr>
        <w:t>.1</w:t>
      </w:r>
      <w:r w:rsidR="003F65F9">
        <w:rPr>
          <w:sz w:val="20"/>
          <w:szCs w:val="20"/>
        </w:rPr>
        <w:t>1</w:t>
      </w:r>
      <w:r w:rsidR="00877FC8" w:rsidRPr="00851433">
        <w:rPr>
          <w:sz w:val="20"/>
          <w:szCs w:val="20"/>
        </w:rPr>
        <w:t xml:space="preserve">. A critério da Administração e exclusivamente a seu serviço, o autor dos projetos e a empresa a que se referem os itens </w:t>
      </w:r>
      <w:r w:rsidR="003F65F9">
        <w:rPr>
          <w:sz w:val="20"/>
          <w:szCs w:val="20"/>
        </w:rPr>
        <w:t>2.9.</w:t>
      </w:r>
      <w:r w:rsidR="00877FC8" w:rsidRPr="00851433">
        <w:rPr>
          <w:sz w:val="20"/>
          <w:szCs w:val="20"/>
        </w:rPr>
        <w:t xml:space="preserve">2 e </w:t>
      </w:r>
      <w:r w:rsidR="003F65F9">
        <w:rPr>
          <w:sz w:val="20"/>
          <w:szCs w:val="20"/>
        </w:rPr>
        <w:t>2.9.3</w:t>
      </w:r>
      <w:r w:rsidR="00877FC8" w:rsidRPr="00851433">
        <w:rPr>
          <w:sz w:val="20"/>
          <w:szCs w:val="20"/>
        </w:rPr>
        <w:t xml:space="preserve"> poderão participar no apoio das atividades de planejamento da contratação, de execução da licitação ou de gestão do contrato, desde que sob supervisão exclusiva de agentes públicos do órgão ou entidade. </w:t>
      </w:r>
    </w:p>
    <w:p w:rsidR="004B752A" w:rsidRPr="00851433" w:rsidRDefault="004B752A" w:rsidP="00CB5769">
      <w:pPr>
        <w:pStyle w:val="PargrafodaLista"/>
        <w:tabs>
          <w:tab w:val="left" w:pos="1289"/>
        </w:tabs>
        <w:ind w:right="563"/>
        <w:rPr>
          <w:sz w:val="20"/>
          <w:szCs w:val="20"/>
        </w:rPr>
      </w:pPr>
    </w:p>
    <w:p w:rsidR="004B752A" w:rsidRPr="00851433" w:rsidRDefault="006455CA" w:rsidP="00CB5769">
      <w:pPr>
        <w:pStyle w:val="PargrafodaLista"/>
        <w:tabs>
          <w:tab w:val="left" w:pos="1289"/>
        </w:tabs>
        <w:ind w:right="563"/>
        <w:rPr>
          <w:sz w:val="20"/>
          <w:szCs w:val="20"/>
        </w:rPr>
      </w:pPr>
      <w:r>
        <w:rPr>
          <w:sz w:val="20"/>
          <w:szCs w:val="20"/>
        </w:rPr>
        <w:t>2</w:t>
      </w:r>
      <w:r w:rsidR="004B752A" w:rsidRPr="00851433">
        <w:rPr>
          <w:sz w:val="20"/>
          <w:szCs w:val="20"/>
        </w:rPr>
        <w:t>.1</w:t>
      </w:r>
      <w:r w:rsidR="003F65F9">
        <w:rPr>
          <w:sz w:val="20"/>
          <w:szCs w:val="20"/>
        </w:rPr>
        <w:t>2</w:t>
      </w:r>
      <w:r w:rsidR="00877FC8" w:rsidRPr="00851433">
        <w:rPr>
          <w:sz w:val="20"/>
          <w:szCs w:val="20"/>
        </w:rPr>
        <w:t xml:space="preserve">. Equiparam-se aos autores do projeto as empresas integrantes do mesmo grupo econômico. </w:t>
      </w:r>
    </w:p>
    <w:p w:rsidR="004B752A" w:rsidRPr="00851433" w:rsidRDefault="004B752A" w:rsidP="00CB5769">
      <w:pPr>
        <w:pStyle w:val="PargrafodaLista"/>
        <w:tabs>
          <w:tab w:val="left" w:pos="1289"/>
        </w:tabs>
        <w:ind w:right="563"/>
        <w:rPr>
          <w:sz w:val="20"/>
          <w:szCs w:val="20"/>
        </w:rPr>
      </w:pPr>
    </w:p>
    <w:p w:rsidR="004B752A" w:rsidRPr="00851433" w:rsidRDefault="006455CA" w:rsidP="00CB5769">
      <w:pPr>
        <w:pStyle w:val="PargrafodaLista"/>
        <w:tabs>
          <w:tab w:val="left" w:pos="1289"/>
        </w:tabs>
        <w:ind w:right="563"/>
        <w:rPr>
          <w:sz w:val="20"/>
          <w:szCs w:val="20"/>
        </w:rPr>
      </w:pPr>
      <w:r>
        <w:rPr>
          <w:sz w:val="20"/>
          <w:szCs w:val="20"/>
        </w:rPr>
        <w:t>2</w:t>
      </w:r>
      <w:r w:rsidR="004B752A" w:rsidRPr="00851433">
        <w:rPr>
          <w:sz w:val="20"/>
          <w:szCs w:val="20"/>
        </w:rPr>
        <w:t>.1</w:t>
      </w:r>
      <w:r w:rsidR="003F65F9">
        <w:rPr>
          <w:sz w:val="20"/>
          <w:szCs w:val="20"/>
        </w:rPr>
        <w:t>3</w:t>
      </w:r>
      <w:r w:rsidR="00877FC8" w:rsidRPr="00851433">
        <w:rPr>
          <w:sz w:val="20"/>
          <w:szCs w:val="20"/>
        </w:rPr>
        <w:t xml:space="preserve">. O disposto nos itens </w:t>
      </w:r>
      <w:r w:rsidR="003F65F9">
        <w:rPr>
          <w:sz w:val="20"/>
          <w:szCs w:val="20"/>
        </w:rPr>
        <w:t>2.9.2</w:t>
      </w:r>
      <w:r w:rsidR="00877FC8" w:rsidRPr="00851433">
        <w:rPr>
          <w:sz w:val="20"/>
          <w:szCs w:val="20"/>
        </w:rPr>
        <w:t xml:space="preserve"> e </w:t>
      </w:r>
      <w:r w:rsidR="003F65F9">
        <w:rPr>
          <w:sz w:val="20"/>
          <w:szCs w:val="20"/>
        </w:rPr>
        <w:t>2.9.3</w:t>
      </w:r>
      <w:r w:rsidR="00877FC8" w:rsidRPr="00851433">
        <w:rPr>
          <w:sz w:val="20"/>
          <w:szCs w:val="20"/>
        </w:rPr>
        <w:t xml:space="preserve"> não impede a licitação ou a contratação de serviço que inclua como encargo do contratado a elaboração do projeto básico e do projeto executivo, nas </w:t>
      </w:r>
      <w:r w:rsidR="00877FC8" w:rsidRPr="00851433">
        <w:rPr>
          <w:sz w:val="20"/>
          <w:szCs w:val="20"/>
        </w:rPr>
        <w:lastRenderedPageBreak/>
        <w:t xml:space="preserve">contratações integradas, e do projeto executivo, nos demais regimes de execução. </w:t>
      </w:r>
    </w:p>
    <w:p w:rsidR="004B752A" w:rsidRPr="00851433" w:rsidRDefault="004B752A" w:rsidP="00CB5769">
      <w:pPr>
        <w:pStyle w:val="PargrafodaLista"/>
        <w:tabs>
          <w:tab w:val="left" w:pos="1289"/>
        </w:tabs>
        <w:ind w:right="563"/>
        <w:rPr>
          <w:sz w:val="20"/>
          <w:szCs w:val="20"/>
        </w:rPr>
      </w:pPr>
    </w:p>
    <w:p w:rsidR="004B752A" w:rsidRPr="00851433" w:rsidRDefault="006455CA" w:rsidP="00CB5769">
      <w:pPr>
        <w:pStyle w:val="PargrafodaLista"/>
        <w:tabs>
          <w:tab w:val="left" w:pos="1289"/>
        </w:tabs>
        <w:ind w:right="563"/>
        <w:rPr>
          <w:sz w:val="20"/>
          <w:szCs w:val="20"/>
        </w:rPr>
      </w:pPr>
      <w:r>
        <w:rPr>
          <w:sz w:val="20"/>
          <w:szCs w:val="20"/>
        </w:rPr>
        <w:t>2</w:t>
      </w:r>
      <w:r w:rsidR="004B752A" w:rsidRPr="00851433">
        <w:rPr>
          <w:sz w:val="20"/>
          <w:szCs w:val="20"/>
        </w:rPr>
        <w:t>.1</w:t>
      </w:r>
      <w:r w:rsidR="003F65F9">
        <w:rPr>
          <w:sz w:val="20"/>
          <w:szCs w:val="20"/>
        </w:rPr>
        <w:t>4</w:t>
      </w:r>
      <w:r w:rsidR="00877FC8" w:rsidRPr="00851433">
        <w:rPr>
          <w:sz w:val="20"/>
          <w:szCs w:val="20"/>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rsidR="004B752A" w:rsidRPr="00851433" w:rsidRDefault="004B752A" w:rsidP="00CB5769">
      <w:pPr>
        <w:pStyle w:val="PargrafodaLista"/>
        <w:tabs>
          <w:tab w:val="left" w:pos="1289"/>
        </w:tabs>
        <w:ind w:right="563"/>
        <w:rPr>
          <w:sz w:val="20"/>
          <w:szCs w:val="20"/>
        </w:rPr>
      </w:pPr>
    </w:p>
    <w:p w:rsidR="00877FC8" w:rsidRPr="00851433" w:rsidRDefault="006455CA" w:rsidP="00CB5769">
      <w:pPr>
        <w:pStyle w:val="PargrafodaLista"/>
        <w:tabs>
          <w:tab w:val="left" w:pos="1289"/>
        </w:tabs>
        <w:ind w:right="563"/>
        <w:rPr>
          <w:sz w:val="20"/>
          <w:szCs w:val="20"/>
        </w:rPr>
      </w:pPr>
      <w:r>
        <w:rPr>
          <w:sz w:val="20"/>
          <w:szCs w:val="20"/>
        </w:rPr>
        <w:t>2</w:t>
      </w:r>
      <w:r w:rsidR="004B752A" w:rsidRPr="00851433">
        <w:rPr>
          <w:sz w:val="20"/>
          <w:szCs w:val="20"/>
        </w:rPr>
        <w:t>.1</w:t>
      </w:r>
      <w:r w:rsidR="003F65F9">
        <w:rPr>
          <w:sz w:val="20"/>
          <w:szCs w:val="20"/>
        </w:rPr>
        <w:t>5</w:t>
      </w:r>
      <w:r w:rsidR="00877FC8" w:rsidRPr="00851433">
        <w:rPr>
          <w:sz w:val="20"/>
          <w:szCs w:val="20"/>
        </w:rPr>
        <w:t xml:space="preserve">. A vedação de que trata o item </w:t>
      </w:r>
      <w:r w:rsidR="003F65F9">
        <w:rPr>
          <w:sz w:val="20"/>
          <w:szCs w:val="20"/>
        </w:rPr>
        <w:t xml:space="preserve">2.9 </w:t>
      </w:r>
      <w:r w:rsidR="00877FC8" w:rsidRPr="00851433">
        <w:rPr>
          <w:sz w:val="20"/>
          <w:szCs w:val="20"/>
        </w:rPr>
        <w:t>estende-se a terceiro que auxilie a condução da contratação na qualidade de integrante de equipe de apoio, profissional especializado ou funcionário ou representante de empresa que preste assessoria técnica.</w:t>
      </w:r>
    </w:p>
    <w:p w:rsidR="00CB5769" w:rsidRPr="00851433" w:rsidRDefault="00CB5769" w:rsidP="00CB5769">
      <w:pPr>
        <w:pStyle w:val="Corpodetexto"/>
        <w:ind w:left="572" w:right="565"/>
        <w:jc w:val="both"/>
        <w:rPr>
          <w:w w:val="90"/>
        </w:rPr>
      </w:pPr>
    </w:p>
    <w:p w:rsidR="00090E10" w:rsidRPr="00851433" w:rsidRDefault="006455CA" w:rsidP="00CB5769">
      <w:pPr>
        <w:pStyle w:val="Corpodetexto"/>
        <w:ind w:left="572" w:right="565"/>
        <w:jc w:val="both"/>
        <w:rPr>
          <w:b/>
          <w:bCs/>
        </w:rPr>
      </w:pPr>
      <w:r>
        <w:rPr>
          <w:b/>
          <w:bCs/>
          <w:w w:val="90"/>
        </w:rPr>
        <w:t>2</w:t>
      </w:r>
      <w:r w:rsidR="00206421" w:rsidRPr="00851433">
        <w:rPr>
          <w:b/>
          <w:bCs/>
          <w:w w:val="90"/>
        </w:rPr>
        <w:t>.</w:t>
      </w:r>
      <w:r w:rsidR="004B752A" w:rsidRPr="00851433">
        <w:rPr>
          <w:b/>
          <w:bCs/>
          <w:w w:val="90"/>
        </w:rPr>
        <w:t>1</w:t>
      </w:r>
      <w:r w:rsidR="003F65F9">
        <w:rPr>
          <w:b/>
          <w:bCs/>
          <w:w w:val="90"/>
        </w:rPr>
        <w:t>6</w:t>
      </w:r>
      <w:r w:rsidR="00CB5769" w:rsidRPr="00851433">
        <w:rPr>
          <w:b/>
          <w:bCs/>
          <w:w w:val="90"/>
        </w:rPr>
        <w:t>.</w:t>
      </w:r>
      <w:r w:rsidR="0009585E" w:rsidRPr="00851433">
        <w:rPr>
          <w:b/>
          <w:bCs/>
          <w:w w:val="90"/>
        </w:rPr>
        <w:t xml:space="preserve">COMO CONDIÇÃO PARA PARTICIPAÇÃO NO PREGÃO, A LICITANTE ASSINALARÁ “SIM” OU </w:t>
      </w:r>
      <w:r w:rsidR="0009585E" w:rsidRPr="00851433">
        <w:rPr>
          <w:b/>
          <w:bCs/>
        </w:rPr>
        <w:t>“NÃO”, EM CAMPO PRÓPRIO DO SISTEMA ELETRÔNICO, RELATIVO ÀS SEGUINTES DECLARAÇÕES:</w:t>
      </w:r>
    </w:p>
    <w:p w:rsidR="00090E10" w:rsidRPr="004C53A3" w:rsidRDefault="0009585E" w:rsidP="007B6169">
      <w:pPr>
        <w:pStyle w:val="PargrafodaLista"/>
        <w:numPr>
          <w:ilvl w:val="0"/>
          <w:numId w:val="6"/>
        </w:numPr>
        <w:tabs>
          <w:tab w:val="left" w:pos="892"/>
        </w:tabs>
        <w:spacing w:line="242" w:lineRule="auto"/>
        <w:ind w:right="565" w:firstLine="0"/>
        <w:rPr>
          <w:sz w:val="20"/>
          <w:szCs w:val="20"/>
        </w:rPr>
      </w:pPr>
      <w:r w:rsidRPr="00851433">
        <w:rPr>
          <w:sz w:val="20"/>
          <w:szCs w:val="20"/>
        </w:rPr>
        <w:t>Que cumpre os requisitos estabelecidos no</w:t>
      </w:r>
      <w:r w:rsidRPr="004C53A3">
        <w:rPr>
          <w:sz w:val="20"/>
          <w:szCs w:val="20"/>
        </w:rPr>
        <w:t xml:space="preserve"> artigo 3° da Lei Complementar nº123, de2006, estando apta a usufruir do tratamento favorecido estabelecido em seus arts. 42a49;</w:t>
      </w:r>
    </w:p>
    <w:p w:rsidR="00090E10" w:rsidRPr="004C53A3" w:rsidRDefault="00090E10">
      <w:pPr>
        <w:pStyle w:val="Corpodetexto"/>
        <w:spacing w:before="5"/>
      </w:pPr>
    </w:p>
    <w:p w:rsidR="00090E10" w:rsidRPr="004C53A3" w:rsidRDefault="0009585E" w:rsidP="007B6169">
      <w:pPr>
        <w:pStyle w:val="PargrafodaLista"/>
        <w:numPr>
          <w:ilvl w:val="0"/>
          <w:numId w:val="6"/>
        </w:numPr>
        <w:tabs>
          <w:tab w:val="left" w:pos="859"/>
        </w:tabs>
        <w:ind w:left="858" w:hanging="287"/>
        <w:rPr>
          <w:sz w:val="20"/>
          <w:szCs w:val="20"/>
        </w:rPr>
      </w:pPr>
      <w:r w:rsidRPr="004C53A3">
        <w:rPr>
          <w:sz w:val="20"/>
          <w:szCs w:val="20"/>
        </w:rPr>
        <w:t>Que está ciente e concorda com as condições contidas no Edital e seusanexos;</w:t>
      </w:r>
    </w:p>
    <w:p w:rsidR="00090E10" w:rsidRPr="004C53A3" w:rsidRDefault="00090E10">
      <w:pPr>
        <w:pStyle w:val="Corpodetexto"/>
        <w:spacing w:before="11"/>
      </w:pPr>
    </w:p>
    <w:p w:rsidR="00090E10" w:rsidRPr="004C53A3" w:rsidRDefault="0009585E" w:rsidP="007B6169">
      <w:pPr>
        <w:pStyle w:val="PargrafodaLista"/>
        <w:numPr>
          <w:ilvl w:val="0"/>
          <w:numId w:val="6"/>
        </w:numPr>
        <w:tabs>
          <w:tab w:val="left" w:pos="852"/>
        </w:tabs>
        <w:ind w:right="579" w:firstLine="0"/>
        <w:rPr>
          <w:sz w:val="20"/>
          <w:szCs w:val="20"/>
        </w:rPr>
      </w:pPr>
      <w:r w:rsidRPr="004C53A3">
        <w:rPr>
          <w:sz w:val="20"/>
          <w:szCs w:val="20"/>
        </w:rPr>
        <w:t>Que cumpre os requisitos para a habilitação definidos no Edital e que a proposta apresentada está em conformidade com as exigênciaseditalícias;</w:t>
      </w:r>
    </w:p>
    <w:p w:rsidR="00090E10" w:rsidRPr="004C53A3" w:rsidRDefault="00090E10">
      <w:pPr>
        <w:pStyle w:val="Corpodetexto"/>
        <w:spacing w:before="1"/>
      </w:pPr>
    </w:p>
    <w:p w:rsidR="00090E10" w:rsidRPr="004C53A3" w:rsidRDefault="0009585E" w:rsidP="007B6169">
      <w:pPr>
        <w:pStyle w:val="PargrafodaLista"/>
        <w:numPr>
          <w:ilvl w:val="0"/>
          <w:numId w:val="6"/>
        </w:numPr>
        <w:tabs>
          <w:tab w:val="left" w:pos="916"/>
        </w:tabs>
        <w:ind w:right="577" w:firstLine="0"/>
        <w:rPr>
          <w:sz w:val="20"/>
          <w:szCs w:val="20"/>
        </w:rPr>
      </w:pPr>
      <w:r w:rsidRPr="004C53A3">
        <w:rPr>
          <w:sz w:val="20"/>
          <w:szCs w:val="20"/>
        </w:rPr>
        <w:t>Que não emprega menor de 18 anos em trabalho noturno, perigoso ou insalubre e não emprega menor de 16 anos, salvo menor, a partir de 14 anos, na condição de aprendiz, nos termos do artigo 7°, XXXIII, daConstituição;</w:t>
      </w:r>
    </w:p>
    <w:p w:rsidR="00090E10" w:rsidRPr="004C53A3" w:rsidRDefault="00090E10">
      <w:pPr>
        <w:pStyle w:val="Corpodetexto"/>
        <w:spacing w:before="12"/>
      </w:pPr>
    </w:p>
    <w:p w:rsidR="00090E10" w:rsidRPr="004C53A3" w:rsidRDefault="0009585E" w:rsidP="007B6169">
      <w:pPr>
        <w:pStyle w:val="PargrafodaLista"/>
        <w:numPr>
          <w:ilvl w:val="0"/>
          <w:numId w:val="6"/>
        </w:numPr>
        <w:tabs>
          <w:tab w:val="left" w:pos="897"/>
        </w:tabs>
        <w:ind w:right="568" w:firstLine="0"/>
        <w:rPr>
          <w:sz w:val="20"/>
          <w:szCs w:val="20"/>
        </w:rPr>
      </w:pPr>
      <w:r w:rsidRPr="004C53A3">
        <w:rPr>
          <w:sz w:val="20"/>
          <w:szCs w:val="20"/>
        </w:rPr>
        <w:t>Que a proposta foi elaborada de forma independente, nos termos da Instrução Normativa SLTI/MP nº 2, de 16 de setembro de2009;</w:t>
      </w:r>
    </w:p>
    <w:p w:rsidR="00090E10" w:rsidRPr="004C53A3" w:rsidRDefault="00090E10">
      <w:pPr>
        <w:pStyle w:val="Corpodetexto"/>
      </w:pPr>
    </w:p>
    <w:p w:rsidR="00CB5769" w:rsidRPr="004C53A3" w:rsidRDefault="0009585E" w:rsidP="007B6169">
      <w:pPr>
        <w:pStyle w:val="PargrafodaLista"/>
        <w:numPr>
          <w:ilvl w:val="0"/>
          <w:numId w:val="6"/>
        </w:numPr>
        <w:tabs>
          <w:tab w:val="left" w:pos="857"/>
        </w:tabs>
        <w:ind w:right="567" w:firstLine="0"/>
        <w:rPr>
          <w:sz w:val="20"/>
          <w:szCs w:val="20"/>
        </w:rPr>
      </w:pPr>
      <w:r w:rsidRPr="004C53A3">
        <w:rPr>
          <w:sz w:val="20"/>
          <w:szCs w:val="20"/>
        </w:rPr>
        <w:t>Que não possui em sua cadeia produtiva empregados executando trabalho degradante ou forçado, observando o disposto nos incisos III e IV do art. 1º e no inciso III do art. 5º da ConstituiçãoFederal;</w:t>
      </w:r>
    </w:p>
    <w:p w:rsidR="00CB5769" w:rsidRPr="004C53A3" w:rsidRDefault="00CB5769" w:rsidP="00CB5769">
      <w:pPr>
        <w:pStyle w:val="PargrafodaLista"/>
        <w:rPr>
          <w:sz w:val="20"/>
          <w:szCs w:val="20"/>
        </w:rPr>
      </w:pPr>
    </w:p>
    <w:p w:rsidR="00090E10" w:rsidRPr="004C53A3" w:rsidRDefault="006455CA" w:rsidP="00CB5769">
      <w:pPr>
        <w:pStyle w:val="PargrafodaLista"/>
        <w:tabs>
          <w:tab w:val="left" w:pos="857"/>
        </w:tabs>
        <w:ind w:right="567"/>
        <w:rPr>
          <w:sz w:val="20"/>
          <w:szCs w:val="20"/>
        </w:rPr>
      </w:pPr>
      <w:r>
        <w:rPr>
          <w:sz w:val="20"/>
          <w:szCs w:val="20"/>
        </w:rPr>
        <w:t>2</w:t>
      </w:r>
      <w:r w:rsidR="00206421" w:rsidRPr="004C53A3">
        <w:rPr>
          <w:sz w:val="20"/>
          <w:szCs w:val="20"/>
        </w:rPr>
        <w:t>.</w:t>
      </w:r>
      <w:r w:rsidR="00D41584">
        <w:rPr>
          <w:sz w:val="20"/>
          <w:szCs w:val="20"/>
        </w:rPr>
        <w:t>1</w:t>
      </w:r>
      <w:r w:rsidR="003F65F9">
        <w:rPr>
          <w:sz w:val="20"/>
          <w:szCs w:val="20"/>
        </w:rPr>
        <w:t>7</w:t>
      </w:r>
      <w:r w:rsidR="00CB5769" w:rsidRPr="004C53A3">
        <w:rPr>
          <w:sz w:val="20"/>
          <w:szCs w:val="20"/>
        </w:rPr>
        <w:t>.</w:t>
      </w:r>
      <w:r w:rsidR="0009585E" w:rsidRPr="004C53A3">
        <w:rPr>
          <w:sz w:val="20"/>
          <w:szCs w:val="20"/>
        </w:rPr>
        <w:t>A declaração falsa relativa ao cumprimento de qualquer condição sujeitará o licitante às sanções previstas em lei e nesteEdital.</w:t>
      </w:r>
    </w:p>
    <w:p w:rsidR="004E54C4" w:rsidRPr="004C53A3" w:rsidRDefault="004E54C4" w:rsidP="004E54C4">
      <w:pPr>
        <w:pStyle w:val="PargrafodaLista"/>
        <w:tabs>
          <w:tab w:val="left" w:pos="1282"/>
        </w:tabs>
        <w:ind w:right="571"/>
        <w:rPr>
          <w:sz w:val="20"/>
          <w:szCs w:val="20"/>
        </w:rPr>
      </w:pPr>
    </w:p>
    <w:p w:rsidR="00090E10" w:rsidRPr="004C53A3" w:rsidRDefault="00AA5432" w:rsidP="00206421">
      <w:pPr>
        <w:pStyle w:val="Ttulo1"/>
        <w:tabs>
          <w:tab w:val="left" w:pos="1139"/>
          <w:tab w:val="left" w:pos="1140"/>
          <w:tab w:val="left" w:pos="10527"/>
        </w:tabs>
        <w:spacing w:before="4"/>
      </w:pPr>
      <w:r>
        <w:rPr>
          <w:shd w:val="clear" w:color="auto" w:fill="D5E2BB"/>
        </w:rPr>
        <w:t>3</w:t>
      </w:r>
      <w:r w:rsidR="00206421" w:rsidRPr="004C53A3">
        <w:rPr>
          <w:shd w:val="clear" w:color="auto" w:fill="D5E2BB"/>
        </w:rPr>
        <w:t xml:space="preserve">. </w:t>
      </w:r>
      <w:r w:rsidR="0009585E" w:rsidRPr="004C53A3">
        <w:rPr>
          <w:shd w:val="clear" w:color="auto" w:fill="D5E2BB"/>
        </w:rPr>
        <w:t>DA APRESENTAÇÃO DA PROPOSTA E DOS DOCUMENTOS DEHABILITAÇÃO.</w:t>
      </w:r>
      <w:r w:rsidR="0009585E" w:rsidRPr="004C53A3">
        <w:rPr>
          <w:shd w:val="clear" w:color="auto" w:fill="D5E2BB"/>
        </w:rPr>
        <w:tab/>
      </w:r>
    </w:p>
    <w:p w:rsidR="00090E10" w:rsidRPr="004C53A3" w:rsidRDefault="00090E10">
      <w:pPr>
        <w:pStyle w:val="Corpodetexto"/>
        <w:rPr>
          <w:b/>
        </w:rPr>
      </w:pPr>
    </w:p>
    <w:p w:rsidR="00FE35D8" w:rsidRPr="004C53A3" w:rsidRDefault="00FE35D8" w:rsidP="007B6169">
      <w:pPr>
        <w:pStyle w:val="PargrafodaLista"/>
        <w:numPr>
          <w:ilvl w:val="0"/>
          <w:numId w:val="5"/>
        </w:numPr>
        <w:tabs>
          <w:tab w:val="left" w:pos="1176"/>
        </w:tabs>
        <w:spacing w:before="1"/>
        <w:ind w:right="569"/>
        <w:rPr>
          <w:vanish/>
          <w:sz w:val="20"/>
          <w:szCs w:val="20"/>
        </w:rPr>
      </w:pPr>
    </w:p>
    <w:p w:rsidR="00FE35D8" w:rsidRPr="004C53A3" w:rsidRDefault="00FE35D8" w:rsidP="007B6169">
      <w:pPr>
        <w:pStyle w:val="PargrafodaLista"/>
        <w:numPr>
          <w:ilvl w:val="0"/>
          <w:numId w:val="5"/>
        </w:numPr>
        <w:tabs>
          <w:tab w:val="left" w:pos="1176"/>
        </w:tabs>
        <w:spacing w:before="1"/>
        <w:ind w:right="569"/>
        <w:rPr>
          <w:vanish/>
          <w:sz w:val="20"/>
          <w:szCs w:val="20"/>
        </w:rPr>
      </w:pPr>
    </w:p>
    <w:p w:rsidR="009E5CC0" w:rsidRPr="00004400" w:rsidRDefault="006455CA" w:rsidP="00075BA4">
      <w:pPr>
        <w:tabs>
          <w:tab w:val="left" w:pos="1326"/>
        </w:tabs>
        <w:ind w:left="567" w:right="580"/>
        <w:jc w:val="both"/>
        <w:rPr>
          <w:color w:val="00000A"/>
          <w:sz w:val="20"/>
          <w:szCs w:val="20"/>
        </w:rPr>
      </w:pPr>
      <w:r>
        <w:rPr>
          <w:color w:val="00000A"/>
          <w:sz w:val="20"/>
          <w:szCs w:val="20"/>
        </w:rPr>
        <w:t>3</w:t>
      </w:r>
      <w:r w:rsidR="00075BA4" w:rsidRPr="00004400">
        <w:rPr>
          <w:color w:val="00000A"/>
          <w:sz w:val="20"/>
          <w:szCs w:val="20"/>
        </w:rPr>
        <w:t xml:space="preserve">.1. </w:t>
      </w:r>
      <w:r w:rsidR="009E5CC0" w:rsidRPr="00004400">
        <w:rPr>
          <w:color w:val="00000A"/>
          <w:sz w:val="20"/>
          <w:szCs w:val="20"/>
        </w:rPr>
        <w:t>Na presente licitação, a fase de habilitação sucederá as fases de apresentação de propostas e lances e de julgamento.</w:t>
      </w:r>
    </w:p>
    <w:p w:rsidR="009E5CC0" w:rsidRPr="00004400" w:rsidRDefault="009E5CC0" w:rsidP="003C64CC">
      <w:pPr>
        <w:pStyle w:val="Corpodetexto"/>
        <w:ind w:right="580"/>
      </w:pPr>
    </w:p>
    <w:p w:rsidR="009E5CC0" w:rsidRPr="00004400" w:rsidRDefault="006455CA" w:rsidP="00075BA4">
      <w:pPr>
        <w:tabs>
          <w:tab w:val="left" w:pos="1336"/>
        </w:tabs>
        <w:ind w:left="567" w:right="580"/>
        <w:jc w:val="both"/>
        <w:rPr>
          <w:color w:val="00000A"/>
          <w:sz w:val="20"/>
          <w:szCs w:val="20"/>
        </w:rPr>
      </w:pPr>
      <w:r>
        <w:rPr>
          <w:color w:val="00000A"/>
          <w:sz w:val="20"/>
          <w:szCs w:val="20"/>
        </w:rPr>
        <w:t>3</w:t>
      </w:r>
      <w:r w:rsidR="00075BA4" w:rsidRPr="00004400">
        <w:rPr>
          <w:color w:val="00000A"/>
          <w:sz w:val="20"/>
          <w:szCs w:val="20"/>
        </w:rPr>
        <w:t xml:space="preserve">.2. </w:t>
      </w:r>
      <w:r w:rsidR="009E5CC0" w:rsidRPr="00004400">
        <w:rPr>
          <w:color w:val="00000A"/>
          <w:sz w:val="20"/>
          <w:szCs w:val="20"/>
        </w:rPr>
        <w:t>Os licitantes encaminharão, exclusivamente por meio do sistema eletrônico, a proposta como preço, conforme o critério de julgamento adotado neste Edital, até a data e o horário estabelecidos para abertura da sessão pública.</w:t>
      </w:r>
    </w:p>
    <w:p w:rsidR="00090E10" w:rsidRPr="00004400" w:rsidRDefault="00090E10">
      <w:pPr>
        <w:pStyle w:val="Corpodetexto"/>
      </w:pPr>
    </w:p>
    <w:p w:rsidR="003C64CC" w:rsidRPr="00004400" w:rsidRDefault="006455CA" w:rsidP="003C64CC">
      <w:pPr>
        <w:tabs>
          <w:tab w:val="left" w:pos="1334"/>
        </w:tabs>
        <w:ind w:left="572" w:right="499"/>
        <w:jc w:val="both"/>
        <w:rPr>
          <w:color w:val="00000A"/>
          <w:sz w:val="20"/>
          <w:szCs w:val="20"/>
        </w:rPr>
      </w:pPr>
      <w:r>
        <w:rPr>
          <w:color w:val="00000A"/>
          <w:sz w:val="20"/>
          <w:szCs w:val="20"/>
        </w:rPr>
        <w:t>3</w:t>
      </w:r>
      <w:r w:rsidR="003C64CC" w:rsidRPr="00004400">
        <w:rPr>
          <w:color w:val="00000A"/>
          <w:sz w:val="20"/>
          <w:szCs w:val="20"/>
        </w:rPr>
        <w:t>.3. No cadastramento da proposta inicial, o licitante declarará, em campo próprio dosistema, que:</w:t>
      </w:r>
    </w:p>
    <w:p w:rsidR="003C64CC" w:rsidRPr="00004400" w:rsidRDefault="003C64CC" w:rsidP="003C64CC">
      <w:pPr>
        <w:pStyle w:val="Corpodetexto"/>
        <w:ind w:left="826"/>
      </w:pPr>
    </w:p>
    <w:p w:rsidR="003C64CC" w:rsidRPr="00004400" w:rsidRDefault="006455CA" w:rsidP="003C64CC">
      <w:pPr>
        <w:tabs>
          <w:tab w:val="left" w:pos="2282"/>
        </w:tabs>
        <w:ind w:left="567" w:right="499"/>
        <w:jc w:val="both"/>
        <w:rPr>
          <w:color w:val="00000A"/>
          <w:sz w:val="20"/>
          <w:szCs w:val="20"/>
        </w:rPr>
      </w:pPr>
      <w:r>
        <w:rPr>
          <w:color w:val="00000A"/>
          <w:sz w:val="20"/>
          <w:szCs w:val="20"/>
        </w:rPr>
        <w:t>3</w:t>
      </w:r>
      <w:r w:rsidR="003C64CC" w:rsidRPr="00004400">
        <w:rPr>
          <w:color w:val="00000A"/>
          <w:sz w:val="20"/>
          <w:szCs w:val="20"/>
        </w:rPr>
        <w:t>.3.1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3C64CC" w:rsidRPr="00004400" w:rsidRDefault="003C64CC" w:rsidP="003C64CC">
      <w:pPr>
        <w:pStyle w:val="Corpodetexto"/>
        <w:ind w:left="826"/>
      </w:pPr>
    </w:p>
    <w:p w:rsidR="003C64CC" w:rsidRPr="00004400" w:rsidRDefault="006455CA" w:rsidP="00FF4C36">
      <w:pPr>
        <w:tabs>
          <w:tab w:val="left" w:pos="2326"/>
        </w:tabs>
        <w:ind w:left="567" w:right="499"/>
        <w:jc w:val="both"/>
        <w:rPr>
          <w:sz w:val="20"/>
          <w:szCs w:val="20"/>
        </w:rPr>
      </w:pPr>
      <w:r>
        <w:rPr>
          <w:color w:val="00000A"/>
          <w:sz w:val="20"/>
          <w:szCs w:val="20"/>
        </w:rPr>
        <w:t>3</w:t>
      </w:r>
      <w:r w:rsidR="00FF4C36" w:rsidRPr="00004400">
        <w:rPr>
          <w:color w:val="00000A"/>
          <w:sz w:val="20"/>
          <w:szCs w:val="20"/>
        </w:rPr>
        <w:t xml:space="preserve">.3.2. </w:t>
      </w:r>
      <w:r w:rsidR="003C64CC" w:rsidRPr="00004400">
        <w:rPr>
          <w:color w:val="00000A"/>
          <w:sz w:val="20"/>
          <w:szCs w:val="20"/>
        </w:rPr>
        <w:t>não emprega menor de 18 (dezoito) anos em trabalho noturno, perigoso ou insalubre e</w:t>
      </w:r>
      <w:r w:rsidR="000102AF">
        <w:rPr>
          <w:color w:val="00000A"/>
          <w:sz w:val="20"/>
          <w:szCs w:val="20"/>
        </w:rPr>
        <w:t xml:space="preserve"> </w:t>
      </w:r>
      <w:r w:rsidR="003C64CC" w:rsidRPr="00004400">
        <w:rPr>
          <w:color w:val="00000A"/>
          <w:sz w:val="20"/>
          <w:szCs w:val="20"/>
        </w:rPr>
        <w:lastRenderedPageBreak/>
        <w:t>não emprega menor de 16 (dezesseis) anos, salvo menor, apartir</w:t>
      </w:r>
      <w:r w:rsidR="000102AF">
        <w:rPr>
          <w:color w:val="00000A"/>
          <w:sz w:val="20"/>
          <w:szCs w:val="20"/>
        </w:rPr>
        <w:t xml:space="preserve"> </w:t>
      </w:r>
      <w:r w:rsidR="003C64CC" w:rsidRPr="00004400">
        <w:rPr>
          <w:color w:val="00000A"/>
          <w:sz w:val="20"/>
          <w:szCs w:val="20"/>
        </w:rPr>
        <w:t>dos</w:t>
      </w:r>
      <w:r w:rsidR="000102AF">
        <w:rPr>
          <w:color w:val="00000A"/>
          <w:sz w:val="20"/>
          <w:szCs w:val="20"/>
        </w:rPr>
        <w:t xml:space="preserve"> </w:t>
      </w:r>
      <w:r w:rsidR="003C64CC" w:rsidRPr="00004400">
        <w:rPr>
          <w:color w:val="00000A"/>
          <w:sz w:val="20"/>
          <w:szCs w:val="20"/>
        </w:rPr>
        <w:t>14</w:t>
      </w:r>
      <w:r w:rsidR="000102AF">
        <w:rPr>
          <w:color w:val="00000A"/>
          <w:sz w:val="20"/>
          <w:szCs w:val="20"/>
        </w:rPr>
        <w:t xml:space="preserve"> </w:t>
      </w:r>
      <w:r w:rsidR="003C64CC" w:rsidRPr="00004400">
        <w:rPr>
          <w:color w:val="00000A"/>
          <w:sz w:val="20"/>
          <w:szCs w:val="20"/>
        </w:rPr>
        <w:t>(quatorze)</w:t>
      </w:r>
      <w:r w:rsidR="00075BA4" w:rsidRPr="00004400">
        <w:rPr>
          <w:color w:val="00000A"/>
          <w:sz w:val="20"/>
          <w:szCs w:val="20"/>
        </w:rPr>
        <w:t>anos</w:t>
      </w:r>
      <w:r w:rsidR="003C64CC" w:rsidRPr="00004400">
        <w:rPr>
          <w:color w:val="00000A"/>
          <w:sz w:val="20"/>
          <w:szCs w:val="20"/>
        </w:rPr>
        <w:t>,</w:t>
      </w:r>
      <w:r w:rsidR="000102AF">
        <w:rPr>
          <w:color w:val="00000A"/>
          <w:sz w:val="20"/>
          <w:szCs w:val="20"/>
        </w:rPr>
        <w:t xml:space="preserve"> </w:t>
      </w:r>
      <w:r w:rsidR="003C64CC" w:rsidRPr="00004400">
        <w:rPr>
          <w:color w:val="00000A"/>
          <w:sz w:val="20"/>
          <w:szCs w:val="20"/>
        </w:rPr>
        <w:t>na</w:t>
      </w:r>
      <w:r w:rsidR="000102AF">
        <w:rPr>
          <w:color w:val="00000A"/>
          <w:sz w:val="20"/>
          <w:szCs w:val="20"/>
        </w:rPr>
        <w:t xml:space="preserve"> </w:t>
      </w:r>
      <w:r w:rsidR="003C64CC" w:rsidRPr="00004400">
        <w:rPr>
          <w:color w:val="00000A"/>
          <w:sz w:val="20"/>
          <w:szCs w:val="20"/>
        </w:rPr>
        <w:t>condição</w:t>
      </w:r>
      <w:r w:rsidR="000102AF">
        <w:rPr>
          <w:color w:val="00000A"/>
          <w:sz w:val="20"/>
          <w:szCs w:val="20"/>
        </w:rPr>
        <w:t xml:space="preserve"> </w:t>
      </w:r>
      <w:r w:rsidR="003C64CC" w:rsidRPr="00004400">
        <w:rPr>
          <w:color w:val="00000A"/>
          <w:sz w:val="20"/>
          <w:szCs w:val="20"/>
        </w:rPr>
        <w:t>de</w:t>
      </w:r>
      <w:r w:rsidR="000102AF">
        <w:rPr>
          <w:color w:val="00000A"/>
          <w:sz w:val="20"/>
          <w:szCs w:val="20"/>
        </w:rPr>
        <w:t xml:space="preserve"> </w:t>
      </w:r>
      <w:r w:rsidR="003C64CC" w:rsidRPr="00004400">
        <w:rPr>
          <w:color w:val="00000A"/>
          <w:sz w:val="20"/>
          <w:szCs w:val="20"/>
        </w:rPr>
        <w:t>menor</w:t>
      </w:r>
      <w:r w:rsidR="000102AF">
        <w:rPr>
          <w:color w:val="00000A"/>
          <w:sz w:val="20"/>
          <w:szCs w:val="20"/>
        </w:rPr>
        <w:t xml:space="preserve"> </w:t>
      </w:r>
      <w:r w:rsidR="003C64CC" w:rsidRPr="00004400">
        <w:rPr>
          <w:color w:val="00000A"/>
          <w:sz w:val="20"/>
          <w:szCs w:val="20"/>
        </w:rPr>
        <w:t>aprendiz,</w:t>
      </w:r>
      <w:r w:rsidR="000102AF">
        <w:rPr>
          <w:color w:val="00000A"/>
          <w:sz w:val="20"/>
          <w:szCs w:val="20"/>
        </w:rPr>
        <w:t xml:space="preserve"> </w:t>
      </w:r>
      <w:r w:rsidR="003C64CC" w:rsidRPr="00004400">
        <w:rPr>
          <w:color w:val="00000A"/>
          <w:sz w:val="20"/>
          <w:szCs w:val="20"/>
        </w:rPr>
        <w:t>nos</w:t>
      </w:r>
      <w:r w:rsidR="000102AF">
        <w:rPr>
          <w:color w:val="00000A"/>
          <w:sz w:val="20"/>
          <w:szCs w:val="20"/>
        </w:rPr>
        <w:t xml:space="preserve"> </w:t>
      </w:r>
      <w:r w:rsidR="003C64CC" w:rsidRPr="00004400">
        <w:rPr>
          <w:color w:val="00000A"/>
          <w:sz w:val="20"/>
          <w:szCs w:val="20"/>
        </w:rPr>
        <w:t>termos</w:t>
      </w:r>
      <w:r w:rsidR="000102AF">
        <w:rPr>
          <w:color w:val="00000A"/>
          <w:sz w:val="20"/>
          <w:szCs w:val="20"/>
        </w:rPr>
        <w:t xml:space="preserve"> </w:t>
      </w:r>
      <w:r w:rsidR="003C64CC" w:rsidRPr="00004400">
        <w:rPr>
          <w:color w:val="00000A"/>
          <w:sz w:val="20"/>
          <w:szCs w:val="20"/>
        </w:rPr>
        <w:t>do</w:t>
      </w:r>
      <w:r w:rsidR="000102AF">
        <w:rPr>
          <w:color w:val="00000A"/>
          <w:sz w:val="20"/>
          <w:szCs w:val="20"/>
        </w:rPr>
        <w:t xml:space="preserve"> </w:t>
      </w:r>
      <w:r w:rsidR="003C64CC" w:rsidRPr="00004400">
        <w:rPr>
          <w:color w:val="00000A"/>
          <w:sz w:val="20"/>
          <w:szCs w:val="20"/>
        </w:rPr>
        <w:t>inciso</w:t>
      </w:r>
      <w:r w:rsidR="000102AF">
        <w:rPr>
          <w:color w:val="00000A"/>
          <w:sz w:val="20"/>
          <w:szCs w:val="20"/>
        </w:rPr>
        <w:t xml:space="preserve"> </w:t>
      </w:r>
      <w:r w:rsidR="003C64CC" w:rsidRPr="00004400">
        <w:rPr>
          <w:color w:val="00000A"/>
          <w:sz w:val="20"/>
          <w:szCs w:val="20"/>
        </w:rPr>
        <w:t>XXXII do art. 7° da Constituição Federal;</w:t>
      </w:r>
    </w:p>
    <w:p w:rsidR="003C64CC" w:rsidRPr="003F6CCC" w:rsidRDefault="003C64CC" w:rsidP="003C64CC">
      <w:pPr>
        <w:pStyle w:val="Corpodetexto"/>
        <w:ind w:left="826"/>
        <w:rPr>
          <w:highlight w:val="yellow"/>
        </w:rPr>
      </w:pPr>
    </w:p>
    <w:p w:rsidR="003C64CC" w:rsidRPr="00004400" w:rsidRDefault="006455CA" w:rsidP="00FF4C36">
      <w:pPr>
        <w:tabs>
          <w:tab w:val="left" w:pos="2236"/>
        </w:tabs>
        <w:ind w:left="567" w:right="499"/>
        <w:jc w:val="both"/>
        <w:rPr>
          <w:color w:val="00000A"/>
          <w:sz w:val="20"/>
          <w:szCs w:val="20"/>
        </w:rPr>
      </w:pPr>
      <w:r>
        <w:rPr>
          <w:color w:val="00000A"/>
          <w:sz w:val="20"/>
          <w:szCs w:val="20"/>
        </w:rPr>
        <w:t>3</w:t>
      </w:r>
      <w:r w:rsidR="00FF4C36" w:rsidRPr="00004400">
        <w:rPr>
          <w:color w:val="00000A"/>
          <w:sz w:val="20"/>
          <w:szCs w:val="20"/>
        </w:rPr>
        <w:t xml:space="preserve">.3.3. </w:t>
      </w:r>
      <w:r w:rsidR="003C64CC" w:rsidRPr="00004400">
        <w:rPr>
          <w:color w:val="00000A"/>
          <w:sz w:val="20"/>
          <w:szCs w:val="20"/>
        </w:rPr>
        <w:t>nãopossui,emsuacadeiaprodutiva,empregadosexecutandotrabalho degradante ou forçado, observando o disposto nos incisos III e IV do art. 1º e no inciso III do art. 5º da Constituição Federal;</w:t>
      </w:r>
    </w:p>
    <w:p w:rsidR="003C64CC" w:rsidRPr="00004400" w:rsidRDefault="003C64CC" w:rsidP="003C64CC">
      <w:pPr>
        <w:pStyle w:val="Corpodetexto"/>
        <w:ind w:left="826"/>
      </w:pPr>
    </w:p>
    <w:p w:rsidR="003C64CC" w:rsidRPr="00004400" w:rsidRDefault="006455CA" w:rsidP="00FF4C36">
      <w:pPr>
        <w:tabs>
          <w:tab w:val="left" w:pos="2354"/>
        </w:tabs>
        <w:ind w:left="567" w:right="499"/>
        <w:jc w:val="both"/>
        <w:rPr>
          <w:color w:val="00000A"/>
          <w:sz w:val="20"/>
          <w:szCs w:val="20"/>
        </w:rPr>
      </w:pPr>
      <w:r>
        <w:rPr>
          <w:color w:val="00000A"/>
          <w:sz w:val="20"/>
          <w:szCs w:val="20"/>
        </w:rPr>
        <w:t>3</w:t>
      </w:r>
      <w:r w:rsidR="00FF4C36" w:rsidRPr="00004400">
        <w:rPr>
          <w:color w:val="00000A"/>
          <w:sz w:val="20"/>
          <w:szCs w:val="20"/>
        </w:rPr>
        <w:t xml:space="preserve">.3.4. </w:t>
      </w:r>
      <w:r w:rsidR="003C64CC" w:rsidRPr="00004400">
        <w:rPr>
          <w:color w:val="00000A"/>
          <w:sz w:val="20"/>
          <w:szCs w:val="20"/>
        </w:rPr>
        <w:t>cumpre as exigências de reserva de cargos para pessoa com deficiência e para reabilitado da Previdência Social, de que trata o art. 93 da Lei nº 8.213, de 1991.</w:t>
      </w:r>
    </w:p>
    <w:p w:rsidR="003C64CC" w:rsidRPr="00004400" w:rsidRDefault="003C64CC" w:rsidP="003C64CC">
      <w:pPr>
        <w:pStyle w:val="Corpodetexto"/>
        <w:ind w:left="826"/>
      </w:pPr>
    </w:p>
    <w:p w:rsidR="003C64CC" w:rsidRPr="00004400" w:rsidRDefault="006455CA" w:rsidP="007C0C03">
      <w:pPr>
        <w:tabs>
          <w:tab w:val="left" w:pos="1392"/>
        </w:tabs>
        <w:ind w:left="567" w:right="499"/>
        <w:jc w:val="both"/>
        <w:rPr>
          <w:color w:val="00000A"/>
          <w:sz w:val="20"/>
          <w:szCs w:val="20"/>
        </w:rPr>
      </w:pPr>
      <w:r>
        <w:rPr>
          <w:color w:val="00000A"/>
          <w:sz w:val="20"/>
          <w:szCs w:val="20"/>
        </w:rPr>
        <w:t>3</w:t>
      </w:r>
      <w:r w:rsidR="007C0C03" w:rsidRPr="00004400">
        <w:rPr>
          <w:color w:val="00000A"/>
          <w:sz w:val="20"/>
          <w:szCs w:val="20"/>
        </w:rPr>
        <w:t xml:space="preserve">.4. </w:t>
      </w:r>
      <w:r w:rsidR="003C64CC" w:rsidRPr="00004400">
        <w:rPr>
          <w:color w:val="00000A"/>
          <w:sz w:val="20"/>
          <w:szCs w:val="20"/>
        </w:rPr>
        <w:t>O licitante organizado em cooperativa deverá declarar, ainda, em campo próprio do sistema, que cumpre os requisitos estabelecidos no art. 16 da Lei n° 14.133, de 2021.</w:t>
      </w:r>
    </w:p>
    <w:p w:rsidR="003C64CC" w:rsidRPr="00004400" w:rsidRDefault="003C64CC" w:rsidP="007C0C03">
      <w:pPr>
        <w:pStyle w:val="Corpodetexto"/>
        <w:ind w:left="567" w:right="499"/>
        <w:jc w:val="both"/>
      </w:pPr>
    </w:p>
    <w:p w:rsidR="003C64CC" w:rsidRPr="00004400" w:rsidRDefault="006455CA" w:rsidP="007C0C03">
      <w:pPr>
        <w:tabs>
          <w:tab w:val="left" w:pos="1366"/>
        </w:tabs>
        <w:ind w:left="567" w:right="499"/>
        <w:jc w:val="both"/>
        <w:rPr>
          <w:color w:val="00000A"/>
          <w:sz w:val="20"/>
          <w:szCs w:val="20"/>
        </w:rPr>
      </w:pPr>
      <w:r>
        <w:rPr>
          <w:color w:val="00000A"/>
          <w:sz w:val="20"/>
          <w:szCs w:val="20"/>
        </w:rPr>
        <w:t>3</w:t>
      </w:r>
      <w:r w:rsidR="007C0C03" w:rsidRPr="00004400">
        <w:rPr>
          <w:color w:val="00000A"/>
          <w:sz w:val="20"/>
          <w:szCs w:val="20"/>
        </w:rPr>
        <w:t xml:space="preserve">.5. </w:t>
      </w:r>
      <w:r w:rsidR="003C64CC" w:rsidRPr="00004400">
        <w:rPr>
          <w:color w:val="00000A"/>
          <w:sz w:val="20"/>
          <w:szCs w:val="20"/>
        </w:rPr>
        <w:t>O licitante enquadrado como microempresa, empresa de pequeno porte ou sociedade cooperativa deverá declarar, ainda, em campo próprio do sistema, que cumpreosrequisitosestabelecidosnoart.3°daLeiComplementarnº123,de2006, estando apto a usufruir do tratamento favorecido estabelecido em seus arts. 42 a 49, observado o disposto nos §§ 1º ao 3º do art. 4º da Lei nº 14.133, de 2021.</w:t>
      </w:r>
    </w:p>
    <w:p w:rsidR="003C64CC" w:rsidRPr="00004400" w:rsidRDefault="003C64CC" w:rsidP="003C64CC">
      <w:pPr>
        <w:pStyle w:val="Corpodetexto"/>
        <w:ind w:left="826"/>
      </w:pPr>
    </w:p>
    <w:p w:rsidR="003C64CC" w:rsidRPr="00004400" w:rsidRDefault="006455CA" w:rsidP="007C0C03">
      <w:pPr>
        <w:pStyle w:val="Ttulo2"/>
        <w:keepNext w:val="0"/>
        <w:keepLines w:val="0"/>
        <w:tabs>
          <w:tab w:val="left" w:pos="2421"/>
        </w:tabs>
        <w:spacing w:before="0"/>
        <w:ind w:left="567" w:right="499"/>
        <w:jc w:val="both"/>
        <w:rPr>
          <w:rFonts w:ascii="Verdana" w:hAnsi="Verdana"/>
          <w:color w:val="00000A"/>
          <w:sz w:val="20"/>
          <w:szCs w:val="20"/>
        </w:rPr>
      </w:pPr>
      <w:r>
        <w:rPr>
          <w:rFonts w:ascii="Verdana" w:hAnsi="Verdana"/>
          <w:color w:val="00000A"/>
          <w:sz w:val="20"/>
          <w:szCs w:val="20"/>
        </w:rPr>
        <w:t>3</w:t>
      </w:r>
      <w:r w:rsidR="007C0C03" w:rsidRPr="00004400">
        <w:rPr>
          <w:rFonts w:ascii="Verdana" w:hAnsi="Verdana"/>
          <w:color w:val="00000A"/>
          <w:sz w:val="20"/>
          <w:szCs w:val="20"/>
        </w:rPr>
        <w:t xml:space="preserve">.5.1. </w:t>
      </w:r>
      <w:r w:rsidR="003C64CC" w:rsidRPr="00004400">
        <w:rPr>
          <w:rFonts w:ascii="Verdana" w:hAnsi="Verdana"/>
          <w:color w:val="00000A"/>
          <w:sz w:val="20"/>
          <w:szCs w:val="20"/>
        </w:rPr>
        <w:t>no item exclusivo para participação de microempresas e empresas de pequeno porte, a assinalação do campo "não" impedirá o prosseguimento no certame, para aquele item;</w:t>
      </w:r>
    </w:p>
    <w:p w:rsidR="003C64CC" w:rsidRPr="00004400" w:rsidRDefault="003C64CC" w:rsidP="003C64CC">
      <w:pPr>
        <w:pStyle w:val="Corpodetexto"/>
        <w:ind w:left="826"/>
        <w:rPr>
          <w:b/>
        </w:rPr>
      </w:pPr>
    </w:p>
    <w:p w:rsidR="003C64CC" w:rsidRPr="004C53A3" w:rsidRDefault="006455CA" w:rsidP="007C0C03">
      <w:pPr>
        <w:tabs>
          <w:tab w:val="left" w:pos="2244"/>
        </w:tabs>
        <w:ind w:left="567" w:right="499"/>
        <w:jc w:val="both"/>
        <w:rPr>
          <w:color w:val="00000A"/>
          <w:sz w:val="20"/>
          <w:szCs w:val="20"/>
        </w:rPr>
      </w:pPr>
      <w:r>
        <w:rPr>
          <w:color w:val="00000A"/>
          <w:sz w:val="20"/>
          <w:szCs w:val="20"/>
        </w:rPr>
        <w:t>3</w:t>
      </w:r>
      <w:r w:rsidR="007C0C03" w:rsidRPr="00004400">
        <w:rPr>
          <w:color w:val="00000A"/>
          <w:sz w:val="20"/>
          <w:szCs w:val="20"/>
        </w:rPr>
        <w:t xml:space="preserve">.5.2. </w:t>
      </w:r>
      <w:r w:rsidR="003C64CC" w:rsidRPr="00004400">
        <w:rPr>
          <w:color w:val="00000A"/>
          <w:sz w:val="20"/>
          <w:szCs w:val="20"/>
        </w:rPr>
        <w:t>nos itens em que a participação não for exclusiva</w:t>
      </w:r>
      <w:r w:rsidR="003C64CC" w:rsidRPr="004C53A3">
        <w:rPr>
          <w:color w:val="00000A"/>
          <w:sz w:val="20"/>
          <w:szCs w:val="20"/>
        </w:rPr>
        <w:t xml:space="preserve">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rsidR="003C64CC" w:rsidRPr="004C53A3" w:rsidRDefault="003C64CC" w:rsidP="003C64CC">
      <w:pPr>
        <w:pStyle w:val="Corpodetexto"/>
        <w:ind w:left="826"/>
      </w:pPr>
    </w:p>
    <w:p w:rsidR="003C64CC" w:rsidRPr="004C53A3" w:rsidRDefault="006455CA" w:rsidP="00195752">
      <w:pPr>
        <w:tabs>
          <w:tab w:val="left" w:pos="1332"/>
          <w:tab w:val="left" w:pos="9781"/>
        </w:tabs>
        <w:ind w:left="567" w:right="438"/>
        <w:jc w:val="both"/>
        <w:rPr>
          <w:color w:val="00000A"/>
          <w:sz w:val="20"/>
          <w:szCs w:val="20"/>
        </w:rPr>
      </w:pPr>
      <w:r>
        <w:rPr>
          <w:color w:val="00000A"/>
          <w:sz w:val="20"/>
          <w:szCs w:val="20"/>
        </w:rPr>
        <w:t>3</w:t>
      </w:r>
      <w:r w:rsidR="007C0C03" w:rsidRPr="004C53A3">
        <w:rPr>
          <w:color w:val="00000A"/>
          <w:sz w:val="20"/>
          <w:szCs w:val="20"/>
        </w:rPr>
        <w:t xml:space="preserve">.6. </w:t>
      </w:r>
      <w:r w:rsidR="003C64CC" w:rsidRPr="004C53A3">
        <w:rPr>
          <w:color w:val="00000A"/>
          <w:sz w:val="20"/>
          <w:szCs w:val="20"/>
        </w:rPr>
        <w:t>A falsidade da</w:t>
      </w:r>
      <w:r w:rsidR="00075BA4" w:rsidRPr="004C53A3">
        <w:rPr>
          <w:color w:val="00000A"/>
          <w:sz w:val="20"/>
          <w:szCs w:val="20"/>
        </w:rPr>
        <w:t>s</w:t>
      </w:r>
      <w:r w:rsidR="003C64CC" w:rsidRPr="004C53A3">
        <w:rPr>
          <w:color w:val="00000A"/>
          <w:sz w:val="20"/>
          <w:szCs w:val="20"/>
        </w:rPr>
        <w:t xml:space="preserve"> declaraç</w:t>
      </w:r>
      <w:r w:rsidR="00075BA4" w:rsidRPr="004C53A3">
        <w:rPr>
          <w:color w:val="00000A"/>
          <w:sz w:val="20"/>
          <w:szCs w:val="20"/>
        </w:rPr>
        <w:t>ões</w:t>
      </w:r>
      <w:r w:rsidR="003C64CC" w:rsidRPr="004C53A3">
        <w:rPr>
          <w:color w:val="00000A"/>
          <w:sz w:val="20"/>
          <w:szCs w:val="20"/>
        </w:rPr>
        <w:t xml:space="preserve"> de que trata os itens </w:t>
      </w:r>
      <w:r w:rsidR="00195752" w:rsidRPr="004C53A3">
        <w:rPr>
          <w:color w:val="00000A"/>
          <w:sz w:val="20"/>
          <w:szCs w:val="20"/>
        </w:rPr>
        <w:t>4.3</w:t>
      </w:r>
      <w:r w:rsidR="003C64CC" w:rsidRPr="004C53A3">
        <w:rPr>
          <w:color w:val="00000A"/>
          <w:sz w:val="20"/>
          <w:szCs w:val="20"/>
        </w:rPr>
        <w:t xml:space="preserve"> ou </w:t>
      </w:r>
      <w:r w:rsidR="00195752" w:rsidRPr="004C53A3">
        <w:rPr>
          <w:color w:val="00000A"/>
          <w:sz w:val="20"/>
          <w:szCs w:val="20"/>
        </w:rPr>
        <w:t>4</w:t>
      </w:r>
      <w:r w:rsidR="003C64CC" w:rsidRPr="004C53A3">
        <w:rPr>
          <w:color w:val="00000A"/>
          <w:sz w:val="20"/>
          <w:szCs w:val="20"/>
        </w:rPr>
        <w:t>.6 sujeitará o licitante às sanções previstas na Lei nº 14.133, de 2021, e neste Edital.</w:t>
      </w:r>
    </w:p>
    <w:p w:rsidR="003C64CC" w:rsidRPr="004C53A3" w:rsidRDefault="003C64CC" w:rsidP="007C0C03">
      <w:pPr>
        <w:pStyle w:val="Corpodetexto"/>
        <w:tabs>
          <w:tab w:val="left" w:pos="9781"/>
        </w:tabs>
        <w:ind w:left="826" w:right="357"/>
        <w:jc w:val="both"/>
      </w:pPr>
    </w:p>
    <w:p w:rsidR="003C64CC" w:rsidRPr="004C53A3" w:rsidRDefault="006455CA" w:rsidP="00195752">
      <w:pPr>
        <w:tabs>
          <w:tab w:val="left" w:pos="1328"/>
        </w:tabs>
        <w:ind w:left="567" w:right="499"/>
        <w:jc w:val="both"/>
        <w:rPr>
          <w:color w:val="00000A"/>
          <w:sz w:val="20"/>
          <w:szCs w:val="20"/>
        </w:rPr>
      </w:pPr>
      <w:r>
        <w:rPr>
          <w:color w:val="00000A"/>
          <w:sz w:val="20"/>
          <w:szCs w:val="20"/>
        </w:rPr>
        <w:t>3</w:t>
      </w:r>
      <w:r w:rsidR="007C0C03" w:rsidRPr="004C53A3">
        <w:rPr>
          <w:color w:val="00000A"/>
          <w:sz w:val="20"/>
          <w:szCs w:val="20"/>
        </w:rPr>
        <w:t xml:space="preserve">.7. </w:t>
      </w:r>
      <w:r w:rsidR="003C64CC" w:rsidRPr="004C53A3">
        <w:rPr>
          <w:color w:val="00000A"/>
          <w:sz w:val="20"/>
          <w:szCs w:val="20"/>
        </w:rPr>
        <w:t>Os licitantes poderão retirar ou substituir a proposta ou, na hipótese de a fase de habilitação anteceder as fases de apresentação de propostas e lances e de julgamento, os documentos de habilitação anteriormente inseridos no sistema, atéa abertura da sessão pública.</w:t>
      </w:r>
    </w:p>
    <w:p w:rsidR="003C64CC" w:rsidRPr="004C53A3" w:rsidRDefault="003C64CC" w:rsidP="00195752">
      <w:pPr>
        <w:pStyle w:val="Corpodetexto"/>
        <w:ind w:left="826"/>
        <w:jc w:val="both"/>
      </w:pPr>
    </w:p>
    <w:p w:rsidR="003C64CC" w:rsidRPr="004C53A3" w:rsidRDefault="00470DF6" w:rsidP="00195752">
      <w:pPr>
        <w:tabs>
          <w:tab w:val="left" w:pos="1314"/>
        </w:tabs>
        <w:ind w:left="567" w:right="499"/>
        <w:jc w:val="both"/>
        <w:rPr>
          <w:color w:val="00000A"/>
          <w:sz w:val="20"/>
          <w:szCs w:val="20"/>
        </w:rPr>
      </w:pPr>
      <w:r>
        <w:rPr>
          <w:color w:val="00000A"/>
          <w:sz w:val="20"/>
          <w:szCs w:val="20"/>
        </w:rPr>
        <w:t>3</w:t>
      </w:r>
      <w:r w:rsidR="007C0C03" w:rsidRPr="004C53A3">
        <w:rPr>
          <w:color w:val="00000A"/>
          <w:sz w:val="20"/>
          <w:szCs w:val="20"/>
        </w:rPr>
        <w:t xml:space="preserve">.8. </w:t>
      </w:r>
      <w:r w:rsidR="003C64CC" w:rsidRPr="004C53A3">
        <w:rPr>
          <w:color w:val="00000A"/>
          <w:sz w:val="20"/>
          <w:szCs w:val="20"/>
        </w:rPr>
        <w:t>Nãohaveráordemdeclassificaçãonaetapadeapresentaçãodapropostaedos documentos de habilitação pelo licitante, o que ocorrerá somente após os procedimentos de abertura da sessão pública e da fase de envio de lances.</w:t>
      </w:r>
    </w:p>
    <w:p w:rsidR="003C64CC" w:rsidRPr="004C53A3" w:rsidRDefault="003C64CC" w:rsidP="00195752">
      <w:pPr>
        <w:pStyle w:val="Corpodetexto"/>
        <w:ind w:left="826"/>
        <w:jc w:val="both"/>
      </w:pPr>
    </w:p>
    <w:p w:rsidR="003C64CC" w:rsidRPr="004C53A3" w:rsidRDefault="00470DF6" w:rsidP="00195752">
      <w:pPr>
        <w:tabs>
          <w:tab w:val="left" w:pos="1494"/>
        </w:tabs>
        <w:ind w:left="567" w:right="499"/>
        <w:jc w:val="both"/>
        <w:rPr>
          <w:color w:val="00000A"/>
          <w:sz w:val="20"/>
          <w:szCs w:val="20"/>
        </w:rPr>
      </w:pPr>
      <w:r>
        <w:rPr>
          <w:color w:val="00000A"/>
          <w:sz w:val="20"/>
          <w:szCs w:val="20"/>
        </w:rPr>
        <w:t>3</w:t>
      </w:r>
      <w:r w:rsidR="007C0C03" w:rsidRPr="004C53A3">
        <w:rPr>
          <w:color w:val="00000A"/>
          <w:sz w:val="20"/>
          <w:szCs w:val="20"/>
        </w:rPr>
        <w:t xml:space="preserve">.9. </w:t>
      </w:r>
      <w:r w:rsidR="003C64CC" w:rsidRPr="004C53A3">
        <w:rPr>
          <w:color w:val="00000A"/>
          <w:sz w:val="20"/>
          <w:szCs w:val="20"/>
        </w:rPr>
        <w:t>Serão disponibilizados para acesso público os documentos que compõem a proposta dos licitantes convocados para apresentação de propostas, após a fase de envio de lances.</w:t>
      </w:r>
    </w:p>
    <w:p w:rsidR="003C64CC" w:rsidRPr="004C53A3" w:rsidRDefault="003C64CC" w:rsidP="003C64CC">
      <w:pPr>
        <w:pStyle w:val="Corpodetexto"/>
        <w:ind w:left="826"/>
      </w:pPr>
    </w:p>
    <w:p w:rsidR="003C64CC" w:rsidRPr="004C53A3" w:rsidRDefault="00470DF6" w:rsidP="007C0C03">
      <w:pPr>
        <w:pStyle w:val="Ttulo2"/>
        <w:keepNext w:val="0"/>
        <w:keepLines w:val="0"/>
        <w:tabs>
          <w:tab w:val="left" w:pos="1449"/>
        </w:tabs>
        <w:spacing w:before="0"/>
        <w:ind w:left="567" w:right="438"/>
        <w:jc w:val="both"/>
        <w:rPr>
          <w:rFonts w:ascii="Verdana" w:hAnsi="Verdana"/>
          <w:color w:val="00000A"/>
          <w:sz w:val="20"/>
          <w:szCs w:val="20"/>
        </w:rPr>
      </w:pPr>
      <w:r>
        <w:rPr>
          <w:rFonts w:ascii="Verdana" w:hAnsi="Verdana"/>
          <w:color w:val="00000A"/>
          <w:sz w:val="20"/>
          <w:szCs w:val="20"/>
        </w:rPr>
        <w:t>3</w:t>
      </w:r>
      <w:r w:rsidR="007C0C03" w:rsidRPr="004C53A3">
        <w:rPr>
          <w:rFonts w:ascii="Verdana" w:hAnsi="Verdana"/>
          <w:color w:val="00000A"/>
          <w:sz w:val="20"/>
          <w:szCs w:val="20"/>
        </w:rPr>
        <w:t xml:space="preserve">.10. </w:t>
      </w:r>
      <w:r w:rsidR="003C64CC" w:rsidRPr="004C53A3">
        <w:rPr>
          <w:rFonts w:ascii="Verdana" w:hAnsi="Verdana"/>
          <w:color w:val="00000A"/>
          <w:sz w:val="20"/>
          <w:szCs w:val="20"/>
        </w:rPr>
        <w:t>Caberá ao licitante interessado em participar da licitaçãoacompanhar as operações no sistema eletrônico durante o processo licitatório e se responsabilizar pelo ônus decorrente da perda de negócios diante da inobservância de mensagens emitidas pela Administração ou de sua desconexão.</w:t>
      </w:r>
    </w:p>
    <w:p w:rsidR="003C64CC" w:rsidRPr="004C53A3" w:rsidRDefault="003C64CC" w:rsidP="003C64CC">
      <w:pPr>
        <w:pStyle w:val="Corpodetexto"/>
        <w:ind w:left="826"/>
        <w:rPr>
          <w:b/>
        </w:rPr>
      </w:pPr>
    </w:p>
    <w:p w:rsidR="003C64CC" w:rsidRPr="004C53A3" w:rsidRDefault="00470DF6" w:rsidP="00195752">
      <w:pPr>
        <w:tabs>
          <w:tab w:val="left" w:pos="1458"/>
        </w:tabs>
        <w:ind w:left="567" w:right="438"/>
        <w:jc w:val="both"/>
        <w:rPr>
          <w:color w:val="00000A"/>
          <w:sz w:val="20"/>
          <w:szCs w:val="20"/>
        </w:rPr>
      </w:pPr>
      <w:r>
        <w:rPr>
          <w:color w:val="00000A"/>
          <w:sz w:val="20"/>
          <w:szCs w:val="20"/>
        </w:rPr>
        <w:t>3</w:t>
      </w:r>
      <w:r w:rsidR="007C0C03" w:rsidRPr="004C53A3">
        <w:rPr>
          <w:color w:val="00000A"/>
          <w:sz w:val="20"/>
          <w:szCs w:val="20"/>
        </w:rPr>
        <w:t xml:space="preserve">.11. </w:t>
      </w:r>
      <w:r w:rsidR="003C64CC" w:rsidRPr="004C53A3">
        <w:rPr>
          <w:color w:val="00000A"/>
          <w:sz w:val="20"/>
          <w:szCs w:val="20"/>
        </w:rPr>
        <w:t>O licitante deverá comunicar imediatamente ao provedor do sistema qualquer acontecimento que possa comprometer o sigilo ou a segurança, para imediato bloqueio de acesso.</w:t>
      </w:r>
    </w:p>
    <w:p w:rsidR="00090E10" w:rsidRPr="004C53A3" w:rsidRDefault="00090E10" w:rsidP="007C0C03">
      <w:pPr>
        <w:pStyle w:val="Corpodetexto"/>
        <w:spacing w:before="11"/>
        <w:ind w:left="567" w:right="438"/>
      </w:pPr>
    </w:p>
    <w:p w:rsidR="00090E10" w:rsidRPr="004C53A3" w:rsidRDefault="00470DF6" w:rsidP="00195752">
      <w:pPr>
        <w:pStyle w:val="Ttulo1"/>
        <w:tabs>
          <w:tab w:val="left" w:pos="857"/>
          <w:tab w:val="left" w:pos="10527"/>
        </w:tabs>
        <w:spacing w:before="99"/>
      </w:pPr>
      <w:r>
        <w:rPr>
          <w:shd w:val="clear" w:color="auto" w:fill="D5E2BB"/>
        </w:rPr>
        <w:t>4</w:t>
      </w:r>
      <w:r w:rsidR="00195752" w:rsidRPr="004C53A3">
        <w:rPr>
          <w:shd w:val="clear" w:color="auto" w:fill="D5E2BB"/>
        </w:rPr>
        <w:t xml:space="preserve">. </w:t>
      </w:r>
      <w:r w:rsidR="0009585E" w:rsidRPr="004C53A3">
        <w:rPr>
          <w:shd w:val="clear" w:color="auto" w:fill="D5E2BB"/>
        </w:rPr>
        <w:t>DO PREENCHIMENTO DAPROPOSTA.</w:t>
      </w:r>
      <w:r w:rsidR="0009585E" w:rsidRPr="004C53A3">
        <w:rPr>
          <w:shd w:val="clear" w:color="auto" w:fill="D5E2BB"/>
        </w:rPr>
        <w:tab/>
      </w:r>
    </w:p>
    <w:p w:rsidR="00090E10" w:rsidRPr="004C53A3" w:rsidRDefault="00090E10">
      <w:pPr>
        <w:pStyle w:val="Corpodetexto"/>
        <w:spacing w:before="11"/>
        <w:rPr>
          <w:b/>
        </w:rPr>
      </w:pPr>
    </w:p>
    <w:p w:rsidR="00090E10" w:rsidRPr="004C53A3" w:rsidRDefault="00470DF6" w:rsidP="00195752">
      <w:pPr>
        <w:tabs>
          <w:tab w:val="left" w:pos="1071"/>
        </w:tabs>
        <w:ind w:left="567" w:right="568"/>
        <w:jc w:val="both"/>
        <w:rPr>
          <w:sz w:val="20"/>
          <w:szCs w:val="20"/>
        </w:rPr>
      </w:pPr>
      <w:r>
        <w:rPr>
          <w:sz w:val="20"/>
          <w:szCs w:val="20"/>
        </w:rPr>
        <w:t>4</w:t>
      </w:r>
      <w:r w:rsidR="00195752" w:rsidRPr="004C53A3">
        <w:rPr>
          <w:sz w:val="20"/>
          <w:szCs w:val="20"/>
        </w:rPr>
        <w:t xml:space="preserve">.1. </w:t>
      </w:r>
      <w:r w:rsidR="0009585E" w:rsidRPr="004C53A3">
        <w:rPr>
          <w:sz w:val="20"/>
          <w:szCs w:val="20"/>
        </w:rPr>
        <w:t>O LICITANTE DEVERÁ ENVIAR SUA PROPOSTA MEDIANTE O PREENCHIMENTO, NO SISTEMA ELETRÔNICO, DOS SEGUINTESCAMPOS:</w:t>
      </w:r>
    </w:p>
    <w:p w:rsidR="00090E10" w:rsidRPr="004C53A3" w:rsidRDefault="00090E10">
      <w:pPr>
        <w:pStyle w:val="Corpodetexto"/>
      </w:pPr>
    </w:p>
    <w:p w:rsidR="00FE35D8" w:rsidRPr="004C53A3" w:rsidRDefault="00FE35D8" w:rsidP="007B6169">
      <w:pPr>
        <w:pStyle w:val="PargrafodaLista"/>
        <w:numPr>
          <w:ilvl w:val="0"/>
          <w:numId w:val="4"/>
        </w:numPr>
        <w:tabs>
          <w:tab w:val="left" w:pos="1425"/>
          <w:tab w:val="left" w:pos="1426"/>
        </w:tabs>
        <w:rPr>
          <w:vanish/>
          <w:sz w:val="20"/>
          <w:szCs w:val="20"/>
        </w:rPr>
      </w:pPr>
    </w:p>
    <w:p w:rsidR="00FE35D8" w:rsidRPr="004C53A3" w:rsidRDefault="00FE35D8" w:rsidP="007B6169">
      <w:pPr>
        <w:pStyle w:val="PargrafodaLista"/>
        <w:numPr>
          <w:ilvl w:val="0"/>
          <w:numId w:val="4"/>
        </w:numPr>
        <w:tabs>
          <w:tab w:val="left" w:pos="1425"/>
          <w:tab w:val="left" w:pos="1426"/>
        </w:tabs>
        <w:rPr>
          <w:vanish/>
          <w:sz w:val="20"/>
          <w:szCs w:val="20"/>
        </w:rPr>
      </w:pPr>
    </w:p>
    <w:p w:rsidR="00FE35D8" w:rsidRPr="004C53A3" w:rsidRDefault="00FE35D8" w:rsidP="007B6169">
      <w:pPr>
        <w:pStyle w:val="PargrafodaLista"/>
        <w:numPr>
          <w:ilvl w:val="1"/>
          <w:numId w:val="4"/>
        </w:numPr>
        <w:tabs>
          <w:tab w:val="left" w:pos="1425"/>
          <w:tab w:val="left" w:pos="1426"/>
        </w:tabs>
        <w:rPr>
          <w:vanish/>
          <w:sz w:val="20"/>
          <w:szCs w:val="20"/>
        </w:rPr>
      </w:pPr>
    </w:p>
    <w:p w:rsidR="00090E10" w:rsidRPr="00470DF6" w:rsidRDefault="0009585E" w:rsidP="00B31449">
      <w:pPr>
        <w:pStyle w:val="PargrafodaLista"/>
        <w:numPr>
          <w:ilvl w:val="2"/>
          <w:numId w:val="26"/>
        </w:numPr>
        <w:tabs>
          <w:tab w:val="left" w:pos="1425"/>
          <w:tab w:val="left" w:pos="1426"/>
        </w:tabs>
        <w:rPr>
          <w:sz w:val="20"/>
          <w:szCs w:val="20"/>
        </w:rPr>
      </w:pPr>
      <w:r w:rsidRPr="00470DF6">
        <w:rPr>
          <w:sz w:val="20"/>
          <w:szCs w:val="20"/>
        </w:rPr>
        <w:t xml:space="preserve">Valor unitário e total </w:t>
      </w:r>
      <w:r w:rsidR="00711295">
        <w:rPr>
          <w:sz w:val="20"/>
          <w:szCs w:val="20"/>
        </w:rPr>
        <w:t>do</w:t>
      </w:r>
      <w:r w:rsidRPr="00470DF6">
        <w:rPr>
          <w:sz w:val="20"/>
          <w:szCs w:val="20"/>
        </w:rPr>
        <w:t xml:space="preserve"> item, em moeda correntenacional;</w:t>
      </w:r>
    </w:p>
    <w:p w:rsidR="00090E10" w:rsidRPr="004C53A3" w:rsidRDefault="00090E10">
      <w:pPr>
        <w:pStyle w:val="Corpodetexto"/>
        <w:spacing w:before="1"/>
      </w:pPr>
    </w:p>
    <w:p w:rsidR="00090E10" w:rsidRPr="00470DF6" w:rsidRDefault="0009585E" w:rsidP="00B31449">
      <w:pPr>
        <w:pStyle w:val="PargrafodaLista"/>
        <w:numPr>
          <w:ilvl w:val="2"/>
          <w:numId w:val="26"/>
        </w:numPr>
        <w:tabs>
          <w:tab w:val="left" w:pos="1425"/>
          <w:tab w:val="left" w:pos="1426"/>
        </w:tabs>
        <w:rPr>
          <w:sz w:val="20"/>
          <w:szCs w:val="20"/>
        </w:rPr>
      </w:pPr>
      <w:r w:rsidRPr="00470DF6">
        <w:rPr>
          <w:sz w:val="20"/>
          <w:szCs w:val="20"/>
        </w:rPr>
        <w:t xml:space="preserve">Indicar marca </w:t>
      </w:r>
      <w:r w:rsidR="00711295">
        <w:rPr>
          <w:sz w:val="20"/>
          <w:szCs w:val="20"/>
        </w:rPr>
        <w:t>do</w:t>
      </w:r>
      <w:r w:rsidRPr="00470DF6">
        <w:rPr>
          <w:sz w:val="20"/>
          <w:szCs w:val="20"/>
        </w:rPr>
        <w:t xml:space="preserve"> item ofertado ondecouber;</w:t>
      </w:r>
    </w:p>
    <w:p w:rsidR="00090E10" w:rsidRPr="004C53A3" w:rsidRDefault="00090E10" w:rsidP="00195752">
      <w:pPr>
        <w:pStyle w:val="Corpodetexto"/>
        <w:spacing w:before="11"/>
        <w:ind w:hanging="725"/>
      </w:pPr>
    </w:p>
    <w:p w:rsidR="00090E10" w:rsidRPr="00470DF6" w:rsidRDefault="00470DF6" w:rsidP="00470DF6">
      <w:pPr>
        <w:tabs>
          <w:tab w:val="left" w:pos="1425"/>
          <w:tab w:val="left" w:pos="1426"/>
        </w:tabs>
        <w:ind w:left="572"/>
        <w:rPr>
          <w:sz w:val="20"/>
          <w:szCs w:val="20"/>
        </w:rPr>
      </w:pPr>
      <w:r>
        <w:rPr>
          <w:sz w:val="20"/>
          <w:szCs w:val="20"/>
        </w:rPr>
        <w:t xml:space="preserve">4.1.3 </w:t>
      </w:r>
      <w:r w:rsidR="0009585E" w:rsidRPr="00470DF6">
        <w:rPr>
          <w:sz w:val="20"/>
          <w:szCs w:val="20"/>
        </w:rPr>
        <w:t xml:space="preserve">Fabricante </w:t>
      </w:r>
      <w:r w:rsidR="00711295">
        <w:rPr>
          <w:sz w:val="20"/>
          <w:szCs w:val="20"/>
        </w:rPr>
        <w:t>do</w:t>
      </w:r>
      <w:r w:rsidR="0009585E" w:rsidRPr="00470DF6">
        <w:rPr>
          <w:sz w:val="20"/>
          <w:szCs w:val="20"/>
        </w:rPr>
        <w:t xml:space="preserve"> item ofertado ondecouber;</w:t>
      </w:r>
    </w:p>
    <w:p w:rsidR="00090E10" w:rsidRPr="004C53A3" w:rsidRDefault="00090E10">
      <w:pPr>
        <w:pStyle w:val="Corpodetexto"/>
        <w:spacing w:before="1"/>
      </w:pPr>
    </w:p>
    <w:p w:rsidR="00090E10" w:rsidRPr="004C53A3" w:rsidRDefault="0009585E" w:rsidP="00B31449">
      <w:pPr>
        <w:pStyle w:val="PargrafodaLista"/>
        <w:numPr>
          <w:ilvl w:val="2"/>
          <w:numId w:val="27"/>
        </w:numPr>
        <w:tabs>
          <w:tab w:val="left" w:pos="1426"/>
        </w:tabs>
        <w:ind w:left="567" w:right="565" w:firstLine="5"/>
        <w:rPr>
          <w:sz w:val="20"/>
          <w:szCs w:val="20"/>
        </w:rPr>
      </w:pPr>
      <w:r w:rsidRPr="004C53A3">
        <w:rPr>
          <w:sz w:val="20"/>
          <w:szCs w:val="20"/>
        </w:rPr>
        <w:t>Descrição detalhada do objeto, contendo as informações similares à especificação do Termode Referência: indicando, no que for aplicável, o modelo, prazo de validade ou de garantia, número do registro ou inscrição do bem no órgão competente, quando for ocaso;</w:t>
      </w:r>
    </w:p>
    <w:p w:rsidR="00090E10" w:rsidRPr="004C53A3" w:rsidRDefault="00090E10">
      <w:pPr>
        <w:pStyle w:val="Corpodetexto"/>
      </w:pPr>
    </w:p>
    <w:p w:rsidR="00090E10" w:rsidRPr="004C53A3" w:rsidRDefault="0009585E" w:rsidP="00B31449">
      <w:pPr>
        <w:pStyle w:val="PargrafodaLista"/>
        <w:numPr>
          <w:ilvl w:val="1"/>
          <w:numId w:val="27"/>
        </w:numPr>
        <w:tabs>
          <w:tab w:val="left" w:pos="1001"/>
        </w:tabs>
        <w:ind w:hanging="439"/>
        <w:rPr>
          <w:sz w:val="20"/>
          <w:szCs w:val="20"/>
        </w:rPr>
      </w:pPr>
      <w:r w:rsidRPr="004C53A3">
        <w:rPr>
          <w:sz w:val="20"/>
          <w:szCs w:val="20"/>
        </w:rPr>
        <w:t>Todas as especificações do objeto contidas na proposta vinculam aContratada.</w:t>
      </w:r>
    </w:p>
    <w:p w:rsidR="00090E10" w:rsidRPr="004C53A3" w:rsidRDefault="00090E10">
      <w:pPr>
        <w:pStyle w:val="Corpodetexto"/>
        <w:spacing w:before="11"/>
      </w:pPr>
    </w:p>
    <w:p w:rsidR="00090E10" w:rsidRPr="004C53A3" w:rsidRDefault="0009585E" w:rsidP="00B31449">
      <w:pPr>
        <w:pStyle w:val="PargrafodaLista"/>
        <w:numPr>
          <w:ilvl w:val="1"/>
          <w:numId w:val="27"/>
        </w:numPr>
        <w:ind w:left="567" w:right="574" w:firstLine="0"/>
        <w:rPr>
          <w:sz w:val="20"/>
          <w:szCs w:val="20"/>
        </w:rPr>
      </w:pPr>
      <w:r w:rsidRPr="004C53A3">
        <w:rPr>
          <w:sz w:val="20"/>
          <w:szCs w:val="20"/>
        </w:rPr>
        <w:t>Nos valores propostos estarão inclusos todos os custos operacionais, encargos previdenciários, trabalhistas, tributários, comerciais e quaisquer outros que incidam direta ou indiretamente no fornecimento dos bens ouserviços.</w:t>
      </w:r>
    </w:p>
    <w:p w:rsidR="00090E10" w:rsidRPr="004C53A3" w:rsidRDefault="00090E10">
      <w:pPr>
        <w:pStyle w:val="Corpodetexto"/>
      </w:pPr>
    </w:p>
    <w:p w:rsidR="00090E10" w:rsidRPr="004C53A3" w:rsidRDefault="0009585E" w:rsidP="00B31449">
      <w:pPr>
        <w:pStyle w:val="PargrafodaLista"/>
        <w:numPr>
          <w:ilvl w:val="1"/>
          <w:numId w:val="27"/>
        </w:numPr>
        <w:ind w:left="567" w:right="574" w:firstLine="0"/>
        <w:rPr>
          <w:sz w:val="20"/>
          <w:szCs w:val="20"/>
        </w:rPr>
      </w:pPr>
      <w:r w:rsidRPr="004C53A3">
        <w:rPr>
          <w:sz w:val="20"/>
          <w:szCs w:val="20"/>
        </w:rPr>
        <w:t>Os preços ofertados, tanto na proposta inicial, quanto na etapa de lances, serão de exclusiva responsabilidade do licitante, não lhe assistindo o direito de pleitear qualquer alteração, sob alegação de erro, omissão ou qualquer outropretexto.</w:t>
      </w:r>
    </w:p>
    <w:p w:rsidR="00090E10" w:rsidRPr="004C53A3" w:rsidRDefault="00090E10">
      <w:pPr>
        <w:pStyle w:val="Corpodetexto"/>
        <w:spacing w:before="2"/>
      </w:pPr>
    </w:p>
    <w:p w:rsidR="00090E10" w:rsidRPr="004C53A3" w:rsidRDefault="0009585E" w:rsidP="00B31449">
      <w:pPr>
        <w:pStyle w:val="PargrafodaLista"/>
        <w:numPr>
          <w:ilvl w:val="1"/>
          <w:numId w:val="27"/>
        </w:numPr>
        <w:ind w:left="567" w:right="570" w:firstLine="0"/>
        <w:rPr>
          <w:sz w:val="20"/>
          <w:szCs w:val="20"/>
        </w:rPr>
      </w:pPr>
      <w:r w:rsidRPr="004C53A3">
        <w:rPr>
          <w:sz w:val="20"/>
          <w:szCs w:val="20"/>
        </w:rPr>
        <w:t xml:space="preserve">O prazo de validade da proposta </w:t>
      </w:r>
      <w:r w:rsidR="00A25366" w:rsidRPr="004C53A3">
        <w:rPr>
          <w:sz w:val="20"/>
          <w:szCs w:val="20"/>
        </w:rPr>
        <w:t>será, no máximo,</w:t>
      </w:r>
      <w:r w:rsidR="00A25366" w:rsidRPr="004C53A3">
        <w:rPr>
          <w:b/>
          <w:bCs/>
          <w:sz w:val="20"/>
          <w:szCs w:val="20"/>
        </w:rPr>
        <w:t xml:space="preserve"> 60 (SESSENTA) DIAS</w:t>
      </w:r>
      <w:r w:rsidRPr="004C53A3">
        <w:rPr>
          <w:b/>
          <w:sz w:val="20"/>
          <w:szCs w:val="20"/>
        </w:rPr>
        <w:t xml:space="preserve">, </w:t>
      </w:r>
      <w:r w:rsidRPr="004C53A3">
        <w:rPr>
          <w:sz w:val="20"/>
          <w:szCs w:val="20"/>
        </w:rPr>
        <w:t>a contar da data de suaapresentação.</w:t>
      </w:r>
    </w:p>
    <w:p w:rsidR="00195752" w:rsidRPr="004C53A3" w:rsidRDefault="00195752" w:rsidP="00195752">
      <w:pPr>
        <w:pStyle w:val="PargrafodaLista"/>
        <w:rPr>
          <w:sz w:val="20"/>
          <w:szCs w:val="20"/>
        </w:rPr>
      </w:pPr>
    </w:p>
    <w:p w:rsidR="00090E10" w:rsidRPr="004C53A3" w:rsidRDefault="0009585E" w:rsidP="00B31449">
      <w:pPr>
        <w:pStyle w:val="PargrafodaLista"/>
        <w:numPr>
          <w:ilvl w:val="1"/>
          <w:numId w:val="27"/>
        </w:numPr>
        <w:spacing w:before="4"/>
        <w:ind w:left="567" w:right="574" w:firstLine="0"/>
        <w:rPr>
          <w:sz w:val="20"/>
          <w:szCs w:val="20"/>
        </w:rPr>
      </w:pPr>
      <w:r w:rsidRPr="004C53A3">
        <w:rPr>
          <w:sz w:val="20"/>
          <w:szCs w:val="20"/>
        </w:rPr>
        <w:t>Os licitantes devem respeitar os preços máximos estabelecidos nas normas de regência de contratações públicas, quando participarem de licitaçõespúblicas;</w:t>
      </w:r>
    </w:p>
    <w:p w:rsidR="00195752" w:rsidRPr="004C53A3" w:rsidRDefault="00195752" w:rsidP="00195752">
      <w:pPr>
        <w:pStyle w:val="PargrafodaLista"/>
        <w:spacing w:before="4"/>
        <w:ind w:left="567" w:right="574"/>
        <w:rPr>
          <w:sz w:val="20"/>
          <w:szCs w:val="20"/>
        </w:rPr>
      </w:pPr>
    </w:p>
    <w:p w:rsidR="007C0C03" w:rsidRPr="004C53A3" w:rsidRDefault="007C0C03" w:rsidP="00B31449">
      <w:pPr>
        <w:pStyle w:val="PargrafodaLista"/>
        <w:numPr>
          <w:ilvl w:val="1"/>
          <w:numId w:val="27"/>
        </w:numPr>
        <w:tabs>
          <w:tab w:val="left" w:pos="1528"/>
        </w:tabs>
        <w:ind w:left="567" w:right="580" w:firstLine="0"/>
        <w:rPr>
          <w:color w:val="00000A"/>
          <w:sz w:val="20"/>
          <w:szCs w:val="20"/>
        </w:rPr>
      </w:pPr>
      <w:r w:rsidRPr="004C53A3">
        <w:rPr>
          <w:color w:val="00000A"/>
          <w:sz w:val="20"/>
          <w:szCs w:val="20"/>
        </w:rPr>
        <w:t>O descumprimento das regras supramencionadas pela Administração por parte dos contratados pode ensejar a responsabilização pelo Tribunal de Contas e, após o devido processo legal, gerar as seguintes consequências: assinatura de prazo para a adoção das medidas necessárias ao exato cumprimento da lei, nos termos do inciso IX do art. 71 da Constituição Federal, ou condenação dos agentes públicos responsáveis e da empresa contratada ao pagamento dos prejuízos ao erário, caso verificada a ocorrência de superfaturamento por sobrepreço na execução do contrato.</w:t>
      </w:r>
    </w:p>
    <w:p w:rsidR="005E58C5" w:rsidRPr="004C53A3" w:rsidRDefault="005E58C5" w:rsidP="005E58C5">
      <w:pPr>
        <w:pStyle w:val="Corpodetexto"/>
      </w:pPr>
    </w:p>
    <w:p w:rsidR="005E58C5" w:rsidRPr="004C53A3" w:rsidRDefault="005E58C5" w:rsidP="00B31449">
      <w:pPr>
        <w:pStyle w:val="Ttulo1"/>
        <w:numPr>
          <w:ilvl w:val="0"/>
          <w:numId w:val="27"/>
        </w:numPr>
        <w:tabs>
          <w:tab w:val="left" w:pos="1304"/>
        </w:tabs>
        <w:ind w:left="567" w:right="580" w:firstLine="0"/>
        <w:jc w:val="both"/>
      </w:pPr>
      <w:r w:rsidRPr="004C53A3">
        <w:rPr>
          <w:color w:val="00000A"/>
        </w:rPr>
        <w:t>DA ABERTURA DA SESSÃO, CLASSIFICAÇÃO DAS PROPOSTAS E FORMULAÇÃO DE LANCES</w:t>
      </w:r>
    </w:p>
    <w:p w:rsidR="005E58C5" w:rsidRPr="004C53A3" w:rsidRDefault="005E58C5" w:rsidP="005E58C5">
      <w:pPr>
        <w:pStyle w:val="Corpodetexto"/>
        <w:ind w:firstLine="567"/>
      </w:pPr>
    </w:p>
    <w:p w:rsidR="00FE35D8" w:rsidRPr="004C53A3" w:rsidRDefault="00195752" w:rsidP="005E58C5">
      <w:pPr>
        <w:pStyle w:val="Corpodetexto"/>
        <w:ind w:right="580" w:firstLine="567"/>
        <w:jc w:val="both"/>
        <w:rPr>
          <w:vanish/>
        </w:rPr>
      </w:pPr>
      <w:r w:rsidRPr="004C53A3">
        <w:t>6</w:t>
      </w:r>
      <w:r w:rsidR="005E58C5" w:rsidRPr="004C53A3">
        <w:t>.1.</w:t>
      </w:r>
    </w:p>
    <w:p w:rsidR="00FE35D8" w:rsidRPr="004C53A3" w:rsidRDefault="00FE35D8" w:rsidP="007B6169">
      <w:pPr>
        <w:pStyle w:val="PargrafodaLista"/>
        <w:numPr>
          <w:ilvl w:val="0"/>
          <w:numId w:val="3"/>
        </w:numPr>
        <w:tabs>
          <w:tab w:val="left" w:pos="1001"/>
        </w:tabs>
        <w:spacing w:before="99"/>
        <w:ind w:right="580"/>
        <w:rPr>
          <w:vanish/>
          <w:sz w:val="20"/>
          <w:szCs w:val="20"/>
        </w:rPr>
      </w:pPr>
    </w:p>
    <w:p w:rsidR="00090E10" w:rsidRPr="004C53A3" w:rsidRDefault="0009585E" w:rsidP="00D1305B">
      <w:pPr>
        <w:pStyle w:val="PargrafodaLista"/>
        <w:numPr>
          <w:ilvl w:val="8"/>
          <w:numId w:val="3"/>
        </w:numPr>
        <w:tabs>
          <w:tab w:val="left" w:pos="567"/>
        </w:tabs>
        <w:spacing w:before="99"/>
        <w:ind w:left="567" w:right="580" w:firstLine="0"/>
        <w:rPr>
          <w:sz w:val="20"/>
          <w:szCs w:val="20"/>
        </w:rPr>
      </w:pPr>
      <w:r w:rsidRPr="004C53A3">
        <w:rPr>
          <w:sz w:val="20"/>
          <w:szCs w:val="20"/>
        </w:rPr>
        <w:t>A abertura da presente licitação dar-se-á em sessão pública, por meio de sistema eletrônico,na data, horário e local indicados nesteEdital.</w:t>
      </w:r>
    </w:p>
    <w:p w:rsidR="00090E10" w:rsidRPr="004C53A3" w:rsidRDefault="00090E10">
      <w:pPr>
        <w:pStyle w:val="Corpodetexto"/>
      </w:pPr>
    </w:p>
    <w:p w:rsidR="00090E10" w:rsidRPr="004C53A3" w:rsidRDefault="00195752" w:rsidP="005E58C5">
      <w:pPr>
        <w:tabs>
          <w:tab w:val="left" w:pos="1071"/>
        </w:tabs>
        <w:ind w:left="567" w:right="576"/>
        <w:jc w:val="both"/>
        <w:rPr>
          <w:sz w:val="20"/>
          <w:szCs w:val="20"/>
        </w:rPr>
      </w:pPr>
      <w:r w:rsidRPr="004C53A3">
        <w:rPr>
          <w:sz w:val="20"/>
          <w:szCs w:val="20"/>
        </w:rPr>
        <w:t>6</w:t>
      </w:r>
      <w:r w:rsidR="005E58C5" w:rsidRPr="004C53A3">
        <w:rPr>
          <w:sz w:val="20"/>
          <w:szCs w:val="20"/>
        </w:rPr>
        <w:t xml:space="preserve">.2. </w:t>
      </w:r>
      <w:r w:rsidR="0009585E" w:rsidRPr="004C53A3">
        <w:rPr>
          <w:sz w:val="20"/>
          <w:szCs w:val="20"/>
        </w:rPr>
        <w:t>O Pregoeiro verificará as propostas apresentadas, desclassificando desde logo aquelas que não estejam em conformidade com os requisitos estabelecidos neste Edital, contenham vícios insanáveis ou não apresentem as especificações técnicas exigidas no Termo deReferência.</w:t>
      </w:r>
    </w:p>
    <w:p w:rsidR="00090E10" w:rsidRPr="004C53A3" w:rsidRDefault="00090E10" w:rsidP="005E58C5">
      <w:pPr>
        <w:pStyle w:val="Corpodetexto"/>
        <w:ind w:left="567"/>
        <w:jc w:val="both"/>
      </w:pPr>
    </w:p>
    <w:p w:rsidR="00090E10" w:rsidRPr="004C53A3" w:rsidRDefault="00CA5CE8" w:rsidP="00CA5CE8">
      <w:pPr>
        <w:pStyle w:val="Ttulo1"/>
        <w:tabs>
          <w:tab w:val="left" w:pos="1483"/>
        </w:tabs>
        <w:jc w:val="both"/>
        <w:rPr>
          <w:b w:val="0"/>
        </w:rPr>
      </w:pPr>
      <w:r w:rsidRPr="004C53A3">
        <w:t>6.2.1.</w:t>
      </w:r>
      <w:r w:rsidR="0009585E" w:rsidRPr="004C53A3">
        <w:t>Também será desclassificada a proposta que identifique olicitante</w:t>
      </w:r>
      <w:r w:rsidR="0009585E" w:rsidRPr="004C53A3">
        <w:rPr>
          <w:b w:val="0"/>
        </w:rPr>
        <w:t>.</w:t>
      </w:r>
    </w:p>
    <w:p w:rsidR="00090E10" w:rsidRPr="004C53A3" w:rsidRDefault="00090E10">
      <w:pPr>
        <w:pStyle w:val="Corpodetexto"/>
        <w:spacing w:before="11"/>
      </w:pPr>
    </w:p>
    <w:p w:rsidR="00090E10" w:rsidRPr="004C53A3" w:rsidRDefault="0009585E" w:rsidP="00B31449">
      <w:pPr>
        <w:pStyle w:val="PargrafodaLista"/>
        <w:numPr>
          <w:ilvl w:val="2"/>
          <w:numId w:val="8"/>
        </w:numPr>
        <w:tabs>
          <w:tab w:val="left" w:pos="1483"/>
        </w:tabs>
        <w:spacing w:before="1"/>
        <w:ind w:left="567" w:right="578" w:firstLine="0"/>
        <w:rPr>
          <w:sz w:val="20"/>
          <w:szCs w:val="20"/>
        </w:rPr>
      </w:pPr>
      <w:r w:rsidRPr="004C53A3">
        <w:rPr>
          <w:sz w:val="20"/>
          <w:szCs w:val="20"/>
        </w:rPr>
        <w:t>A desclassificação será sempre fundamentada e registrada no sistema, com acompanhamento em tempo real por todos osparticipantes.</w:t>
      </w:r>
    </w:p>
    <w:p w:rsidR="00090E10" w:rsidRPr="004C53A3" w:rsidRDefault="00090E10">
      <w:pPr>
        <w:pStyle w:val="Corpodetexto"/>
      </w:pPr>
    </w:p>
    <w:p w:rsidR="00090E10" w:rsidRPr="004C53A3" w:rsidRDefault="0009585E" w:rsidP="00B31449">
      <w:pPr>
        <w:pStyle w:val="PargrafodaLista"/>
        <w:numPr>
          <w:ilvl w:val="2"/>
          <w:numId w:val="8"/>
        </w:numPr>
        <w:tabs>
          <w:tab w:val="left" w:pos="1483"/>
        </w:tabs>
        <w:ind w:left="572" w:right="569" w:firstLine="0"/>
        <w:rPr>
          <w:sz w:val="20"/>
          <w:szCs w:val="20"/>
        </w:rPr>
      </w:pPr>
      <w:r w:rsidRPr="004C53A3">
        <w:rPr>
          <w:sz w:val="20"/>
          <w:szCs w:val="20"/>
        </w:rPr>
        <w:t>A não desclassificação da proposta não impede o seu julgamento definitivo em sentido contrário, levado a efeito na fase deaceitação.</w:t>
      </w:r>
    </w:p>
    <w:p w:rsidR="00090E10" w:rsidRPr="004C53A3" w:rsidRDefault="00090E10">
      <w:pPr>
        <w:pStyle w:val="Corpodetexto"/>
      </w:pPr>
    </w:p>
    <w:p w:rsidR="00090E10" w:rsidRPr="004C53A3" w:rsidRDefault="0009585E" w:rsidP="00B31449">
      <w:pPr>
        <w:pStyle w:val="PargrafodaLista"/>
        <w:numPr>
          <w:ilvl w:val="1"/>
          <w:numId w:val="8"/>
        </w:numPr>
        <w:tabs>
          <w:tab w:val="left" w:pos="567"/>
        </w:tabs>
        <w:ind w:left="567" w:right="577" w:firstLine="0"/>
        <w:rPr>
          <w:sz w:val="20"/>
          <w:szCs w:val="20"/>
        </w:rPr>
      </w:pPr>
      <w:r w:rsidRPr="004C53A3">
        <w:rPr>
          <w:sz w:val="20"/>
          <w:szCs w:val="20"/>
        </w:rPr>
        <w:t>O sistema ordenará automaticamente as propostas classificadas, sendo que somente estas participarão da fase delances.</w:t>
      </w:r>
    </w:p>
    <w:p w:rsidR="00090E10" w:rsidRPr="004C53A3" w:rsidRDefault="00090E10">
      <w:pPr>
        <w:pStyle w:val="Corpodetexto"/>
        <w:spacing w:before="1"/>
      </w:pPr>
    </w:p>
    <w:p w:rsidR="00090E10" w:rsidRPr="004C53A3" w:rsidRDefault="0009585E" w:rsidP="00B31449">
      <w:pPr>
        <w:pStyle w:val="PargrafodaLista"/>
        <w:numPr>
          <w:ilvl w:val="1"/>
          <w:numId w:val="8"/>
        </w:numPr>
        <w:tabs>
          <w:tab w:val="left" w:pos="1001"/>
        </w:tabs>
        <w:ind w:left="567" w:right="570" w:firstLine="0"/>
        <w:rPr>
          <w:sz w:val="20"/>
          <w:szCs w:val="20"/>
        </w:rPr>
      </w:pPr>
      <w:r w:rsidRPr="004C53A3">
        <w:rPr>
          <w:sz w:val="20"/>
          <w:szCs w:val="20"/>
        </w:rPr>
        <w:t>O sistema disponibilizará campo próprio para troca de mensagens entre o Pregoeiro e os licitantes.</w:t>
      </w:r>
    </w:p>
    <w:p w:rsidR="00090E10" w:rsidRPr="004C53A3" w:rsidRDefault="00090E10">
      <w:pPr>
        <w:pStyle w:val="Corpodetexto"/>
      </w:pPr>
    </w:p>
    <w:p w:rsidR="00090E10" w:rsidRPr="004C53A3" w:rsidRDefault="0009585E" w:rsidP="00B31449">
      <w:pPr>
        <w:pStyle w:val="PargrafodaLista"/>
        <w:numPr>
          <w:ilvl w:val="1"/>
          <w:numId w:val="8"/>
        </w:numPr>
        <w:tabs>
          <w:tab w:val="left" w:pos="1071"/>
        </w:tabs>
        <w:ind w:left="567" w:right="568" w:firstLine="0"/>
        <w:rPr>
          <w:sz w:val="20"/>
          <w:szCs w:val="20"/>
        </w:rPr>
      </w:pPr>
      <w:r w:rsidRPr="004C53A3">
        <w:rPr>
          <w:sz w:val="20"/>
          <w:szCs w:val="20"/>
        </w:rPr>
        <w:lastRenderedPageBreak/>
        <w:t>Iniciada a etapa competitiva, os licitantes deverão encaminhar lances exclusivamente por meio do sistema eletrônico, sendo imediatamente informados do seu recebimento e do valor consignado noregistro.</w:t>
      </w:r>
    </w:p>
    <w:p w:rsidR="00090E10" w:rsidRPr="004C53A3" w:rsidRDefault="00090E10">
      <w:pPr>
        <w:pStyle w:val="Corpodetexto"/>
      </w:pPr>
    </w:p>
    <w:p w:rsidR="00090E10" w:rsidRPr="004C53A3" w:rsidRDefault="0009585E" w:rsidP="00B31449">
      <w:pPr>
        <w:pStyle w:val="PargrafodaLista"/>
        <w:numPr>
          <w:ilvl w:val="2"/>
          <w:numId w:val="9"/>
        </w:numPr>
        <w:tabs>
          <w:tab w:val="left" w:pos="1526"/>
        </w:tabs>
        <w:ind w:left="567" w:right="578" w:firstLine="0"/>
        <w:rPr>
          <w:sz w:val="20"/>
          <w:szCs w:val="20"/>
        </w:rPr>
      </w:pPr>
      <w:r w:rsidRPr="004C53A3">
        <w:rPr>
          <w:sz w:val="20"/>
          <w:szCs w:val="20"/>
        </w:rPr>
        <w:t>O lance deverá ser ofertado de acordo com o tipo de licitação indicada no preambulo deste edital.</w:t>
      </w:r>
    </w:p>
    <w:p w:rsidR="00090E10" w:rsidRPr="004C53A3" w:rsidRDefault="00090E10">
      <w:pPr>
        <w:pStyle w:val="Corpodetexto"/>
        <w:spacing w:before="1"/>
      </w:pPr>
    </w:p>
    <w:p w:rsidR="00090E10" w:rsidRPr="004C53A3" w:rsidRDefault="0009585E" w:rsidP="00B31449">
      <w:pPr>
        <w:pStyle w:val="PargrafodaLista"/>
        <w:numPr>
          <w:ilvl w:val="1"/>
          <w:numId w:val="9"/>
        </w:numPr>
        <w:ind w:left="567" w:right="579" w:firstLine="0"/>
        <w:rPr>
          <w:sz w:val="20"/>
          <w:szCs w:val="20"/>
        </w:rPr>
      </w:pPr>
      <w:r w:rsidRPr="004C53A3">
        <w:rPr>
          <w:sz w:val="20"/>
          <w:szCs w:val="20"/>
        </w:rPr>
        <w:t>Os licitantes poderão oferecer lances sucessivos, observando o horário fixado para abertura da sessão e as regras estabelecidas noEdital.</w:t>
      </w:r>
    </w:p>
    <w:p w:rsidR="00090E10" w:rsidRPr="004C53A3" w:rsidRDefault="00090E10" w:rsidP="00CA5CE8">
      <w:pPr>
        <w:pStyle w:val="Corpodetexto"/>
        <w:ind w:left="567"/>
      </w:pPr>
    </w:p>
    <w:p w:rsidR="00090E10" w:rsidRPr="004C53A3" w:rsidRDefault="0009585E" w:rsidP="00B31449">
      <w:pPr>
        <w:pStyle w:val="PargrafodaLista"/>
        <w:numPr>
          <w:ilvl w:val="1"/>
          <w:numId w:val="9"/>
        </w:numPr>
        <w:ind w:left="567" w:right="571" w:firstLine="0"/>
        <w:rPr>
          <w:sz w:val="20"/>
          <w:szCs w:val="20"/>
        </w:rPr>
      </w:pPr>
      <w:r w:rsidRPr="004C53A3">
        <w:rPr>
          <w:sz w:val="20"/>
          <w:szCs w:val="20"/>
        </w:rPr>
        <w:t>Durante a sessão pública de disputa, as licitantes serão informadas, em tempo real, do valor do menor lance registrado. O Sistema não identificará o autor dos lances ao (à) Pregoeiro(a) nem aos demaisparticipantes.</w:t>
      </w:r>
    </w:p>
    <w:p w:rsidR="005E58C5" w:rsidRPr="004C53A3" w:rsidRDefault="005E58C5" w:rsidP="005E58C5">
      <w:pPr>
        <w:pStyle w:val="PargrafodaLista"/>
        <w:rPr>
          <w:sz w:val="20"/>
          <w:szCs w:val="20"/>
        </w:rPr>
      </w:pPr>
    </w:p>
    <w:p w:rsidR="005E58C5" w:rsidRPr="004C53A3" w:rsidRDefault="00CA5CE8" w:rsidP="005E58C5">
      <w:pPr>
        <w:pStyle w:val="PargrafodaLista"/>
        <w:tabs>
          <w:tab w:val="left" w:pos="1508"/>
        </w:tabs>
        <w:ind w:right="580"/>
        <w:rPr>
          <w:color w:val="00000A"/>
          <w:sz w:val="20"/>
          <w:szCs w:val="20"/>
        </w:rPr>
      </w:pPr>
      <w:r w:rsidRPr="004C53A3">
        <w:rPr>
          <w:color w:val="00000A"/>
          <w:sz w:val="20"/>
          <w:szCs w:val="20"/>
        </w:rPr>
        <w:t>6.8</w:t>
      </w:r>
      <w:r w:rsidR="005E58C5" w:rsidRPr="004C53A3">
        <w:rPr>
          <w:color w:val="00000A"/>
          <w:sz w:val="20"/>
          <w:szCs w:val="20"/>
        </w:rPr>
        <w:t>. O licitante poderá,</w:t>
      </w:r>
      <w:r w:rsidR="005E58C5" w:rsidRPr="004C53A3">
        <w:rPr>
          <w:b/>
          <w:color w:val="00000A"/>
          <w:sz w:val="20"/>
          <w:szCs w:val="20"/>
        </w:rPr>
        <w:t>uma única vez</w:t>
      </w:r>
      <w:r w:rsidR="005E58C5" w:rsidRPr="004C53A3">
        <w:rPr>
          <w:color w:val="00000A"/>
          <w:sz w:val="20"/>
          <w:szCs w:val="20"/>
        </w:rPr>
        <w:t>, excluir seu último lance ofertado, no intervalo de quinze segundos após o registro no sistema, na hipótese de lance inconsistente ou inexequível.</w:t>
      </w:r>
    </w:p>
    <w:p w:rsidR="005E58C5" w:rsidRPr="004C53A3" w:rsidRDefault="005E58C5" w:rsidP="005E58C5">
      <w:pPr>
        <w:pStyle w:val="PargrafodaLista"/>
        <w:tabs>
          <w:tab w:val="left" w:pos="1508"/>
        </w:tabs>
        <w:ind w:right="106"/>
        <w:rPr>
          <w:color w:val="00000A"/>
          <w:sz w:val="20"/>
          <w:szCs w:val="20"/>
        </w:rPr>
      </w:pPr>
    </w:p>
    <w:p w:rsidR="005E58C5" w:rsidRPr="004C53A3" w:rsidRDefault="005E58C5" w:rsidP="00B31449">
      <w:pPr>
        <w:pStyle w:val="PargrafodaLista"/>
        <w:numPr>
          <w:ilvl w:val="2"/>
          <w:numId w:val="10"/>
        </w:numPr>
        <w:tabs>
          <w:tab w:val="left" w:pos="1001"/>
        </w:tabs>
        <w:ind w:left="567" w:right="571" w:firstLine="0"/>
        <w:rPr>
          <w:sz w:val="20"/>
          <w:szCs w:val="20"/>
        </w:rPr>
      </w:pPr>
      <w:r w:rsidRPr="004C53A3">
        <w:rPr>
          <w:color w:val="00000A"/>
          <w:sz w:val="20"/>
          <w:szCs w:val="20"/>
        </w:rPr>
        <w:t>Não excluindo o item em tempo hábil, o licitante poderá enviar alerta ao pregoeiro para que o mesmo adote as providências cabíveis</w:t>
      </w:r>
    </w:p>
    <w:p w:rsidR="00090E10" w:rsidRPr="004C53A3" w:rsidRDefault="00090E10">
      <w:pPr>
        <w:pStyle w:val="Corpodetexto"/>
      </w:pPr>
    </w:p>
    <w:p w:rsidR="00090E10" w:rsidRPr="004C53A3" w:rsidRDefault="0009585E" w:rsidP="00B31449">
      <w:pPr>
        <w:pStyle w:val="Ttulo1"/>
        <w:numPr>
          <w:ilvl w:val="1"/>
          <w:numId w:val="10"/>
        </w:numPr>
        <w:tabs>
          <w:tab w:val="left" w:pos="1140"/>
        </w:tabs>
        <w:ind w:left="567" w:right="569" w:firstLine="0"/>
        <w:jc w:val="both"/>
        <w:rPr>
          <w:b w:val="0"/>
        </w:rPr>
      </w:pPr>
      <w:r w:rsidRPr="004C53A3">
        <w:t>Será adotado para o envio de lances o modo de disputa “ABERTO e FECHADO”, em que as licitantes apresentarão lances públicos e sucessivos, com lance finalfechado</w:t>
      </w:r>
      <w:r w:rsidRPr="004C53A3">
        <w:rPr>
          <w:b w:val="0"/>
        </w:rPr>
        <w:t>.</w:t>
      </w:r>
    </w:p>
    <w:p w:rsidR="00090E10" w:rsidRPr="004C53A3" w:rsidRDefault="00090E10">
      <w:pPr>
        <w:pStyle w:val="Corpodetexto"/>
        <w:spacing w:before="1"/>
      </w:pPr>
    </w:p>
    <w:p w:rsidR="00090E10" w:rsidRPr="004C53A3" w:rsidRDefault="0009585E" w:rsidP="00B31449">
      <w:pPr>
        <w:pStyle w:val="PargrafodaLista"/>
        <w:numPr>
          <w:ilvl w:val="1"/>
          <w:numId w:val="10"/>
        </w:numPr>
        <w:tabs>
          <w:tab w:val="left" w:pos="1140"/>
        </w:tabs>
        <w:ind w:left="567" w:right="567" w:firstLine="0"/>
        <w:rPr>
          <w:sz w:val="20"/>
          <w:szCs w:val="20"/>
        </w:rPr>
      </w:pPr>
      <w:r w:rsidRPr="004C53A3">
        <w:rPr>
          <w:sz w:val="20"/>
          <w:szCs w:val="20"/>
        </w:rPr>
        <w:t xml:space="preserve">A etapa de lances da sessão pública terá duração </w:t>
      </w:r>
      <w:r w:rsidRPr="004C53A3">
        <w:rPr>
          <w:b/>
          <w:sz w:val="20"/>
          <w:szCs w:val="20"/>
        </w:rPr>
        <w:t xml:space="preserve">de 15 (quinze) minutos </w:t>
      </w:r>
      <w:r w:rsidRPr="004C53A3">
        <w:rPr>
          <w:sz w:val="20"/>
          <w:szCs w:val="20"/>
        </w:rPr>
        <w:t xml:space="preserve">e, após isso, o sistema encaminhará o aviso de fechamento iminente dos lances e, transcorrido o período </w:t>
      </w:r>
      <w:r w:rsidRPr="004C53A3">
        <w:rPr>
          <w:b/>
          <w:sz w:val="20"/>
          <w:szCs w:val="20"/>
        </w:rPr>
        <w:t>de até 10(dez) minutos</w:t>
      </w:r>
      <w:r w:rsidRPr="004C53A3">
        <w:rPr>
          <w:sz w:val="20"/>
          <w:szCs w:val="20"/>
        </w:rPr>
        <w:t>, aleatoriamente determinado, a recepção de lances será automaticamente encerrada.</w:t>
      </w:r>
    </w:p>
    <w:p w:rsidR="00090E10" w:rsidRPr="004C53A3" w:rsidRDefault="00090E10">
      <w:pPr>
        <w:pStyle w:val="Corpodetexto"/>
        <w:spacing w:before="11"/>
      </w:pPr>
    </w:p>
    <w:p w:rsidR="00090E10" w:rsidRPr="004C53A3" w:rsidRDefault="0009585E" w:rsidP="00B31449">
      <w:pPr>
        <w:pStyle w:val="PargrafodaLista"/>
        <w:numPr>
          <w:ilvl w:val="1"/>
          <w:numId w:val="10"/>
        </w:numPr>
        <w:tabs>
          <w:tab w:val="left" w:pos="567"/>
        </w:tabs>
        <w:ind w:left="567" w:right="566" w:firstLine="0"/>
        <w:rPr>
          <w:sz w:val="20"/>
          <w:szCs w:val="20"/>
        </w:rPr>
      </w:pPr>
      <w:r w:rsidRPr="004C53A3">
        <w:rPr>
          <w:sz w:val="20"/>
          <w:szCs w:val="20"/>
        </w:rPr>
        <w:t xml:space="preserve">Encerrado o prazo previsto no subitem anterior, o Sistema abrirá oportunidade para que a licitante da oferta de valor mais baixo e os das ofertas com preços até 10% (dez por cento) superiores àquela, possam ofertar um lance final e fechado em até </w:t>
      </w:r>
      <w:r w:rsidRPr="004C53A3">
        <w:rPr>
          <w:b/>
          <w:sz w:val="20"/>
          <w:szCs w:val="20"/>
        </w:rPr>
        <w:t>05 (cinco) minutos</w:t>
      </w:r>
      <w:r w:rsidRPr="004C53A3">
        <w:rPr>
          <w:sz w:val="20"/>
          <w:szCs w:val="20"/>
        </w:rPr>
        <w:t>, o qual será sigiloso até o encerramento desteprazo.</w:t>
      </w:r>
    </w:p>
    <w:p w:rsidR="00090E10" w:rsidRPr="004C53A3" w:rsidRDefault="00090E10">
      <w:pPr>
        <w:pStyle w:val="Corpodetexto"/>
        <w:spacing w:before="11"/>
      </w:pPr>
    </w:p>
    <w:p w:rsidR="00090E10" w:rsidRPr="004C53A3" w:rsidRDefault="0009585E" w:rsidP="00B31449">
      <w:pPr>
        <w:pStyle w:val="PargrafodaLista"/>
        <w:numPr>
          <w:ilvl w:val="1"/>
          <w:numId w:val="10"/>
        </w:numPr>
        <w:tabs>
          <w:tab w:val="left" w:pos="1140"/>
        </w:tabs>
        <w:ind w:left="567" w:right="576" w:firstLine="0"/>
        <w:rPr>
          <w:sz w:val="20"/>
          <w:szCs w:val="20"/>
        </w:rPr>
      </w:pPr>
      <w:r w:rsidRPr="004C53A3">
        <w:rPr>
          <w:sz w:val="20"/>
          <w:szCs w:val="20"/>
        </w:rPr>
        <w:t>Não havendo pelo menos 03 (três) ofertas nas condições definidas neste Edital, poderão as licitantes dos melhores lances, na ordem de classificação, até o máximo de 03 (três), oferecer um lance final e fechado em até 05 (cinco) minutos, o qual será sigiloso até o encerramento deste prazo.</w:t>
      </w:r>
    </w:p>
    <w:p w:rsidR="00090E10" w:rsidRPr="004C53A3" w:rsidRDefault="0009585E" w:rsidP="00B31449">
      <w:pPr>
        <w:pStyle w:val="PargrafodaLista"/>
        <w:numPr>
          <w:ilvl w:val="1"/>
          <w:numId w:val="10"/>
        </w:numPr>
        <w:tabs>
          <w:tab w:val="left" w:pos="1282"/>
        </w:tabs>
        <w:spacing w:before="100"/>
        <w:ind w:left="567" w:right="580" w:firstLine="0"/>
        <w:rPr>
          <w:sz w:val="20"/>
          <w:szCs w:val="20"/>
        </w:rPr>
      </w:pPr>
      <w:r w:rsidRPr="004C53A3">
        <w:rPr>
          <w:sz w:val="20"/>
          <w:szCs w:val="20"/>
        </w:rPr>
        <w:t>Após o término dos prazos estabelecidos, o Sistema ordenará os lances segundo a ordem crescente de valores.</w:t>
      </w:r>
    </w:p>
    <w:p w:rsidR="00090E10" w:rsidRPr="004C53A3" w:rsidRDefault="00090E10" w:rsidP="00C30733">
      <w:pPr>
        <w:pStyle w:val="Corpodetexto"/>
        <w:spacing w:before="10"/>
        <w:ind w:left="567"/>
      </w:pPr>
    </w:p>
    <w:p w:rsidR="00090E10" w:rsidRPr="004C53A3" w:rsidRDefault="0009585E" w:rsidP="00B31449">
      <w:pPr>
        <w:pStyle w:val="PargrafodaLista"/>
        <w:numPr>
          <w:ilvl w:val="1"/>
          <w:numId w:val="10"/>
        </w:numPr>
        <w:tabs>
          <w:tab w:val="left" w:pos="1282"/>
        </w:tabs>
        <w:ind w:left="567" w:right="567" w:firstLine="0"/>
        <w:rPr>
          <w:sz w:val="20"/>
          <w:szCs w:val="20"/>
        </w:rPr>
      </w:pPr>
      <w:r w:rsidRPr="004C53A3">
        <w:rPr>
          <w:sz w:val="20"/>
          <w:szCs w:val="20"/>
        </w:rPr>
        <w:t>Não havendo lance final e fechado classificado na forma estabelecida, haverá o reinício da etapa fechada, para que as demais licitantes, até o máximo de 03 (três), na ordem de classificação, possam ofertar um lance final e fechado em até 05 (cinco) minutos, o qual será sigiloso até o encerramento desteprazo.</w:t>
      </w:r>
    </w:p>
    <w:p w:rsidR="00090E10" w:rsidRPr="004C53A3" w:rsidRDefault="00090E10" w:rsidP="00C30733">
      <w:pPr>
        <w:pStyle w:val="Corpodetexto"/>
        <w:spacing w:before="1"/>
        <w:ind w:left="567"/>
      </w:pPr>
    </w:p>
    <w:p w:rsidR="00090E10" w:rsidRPr="004C53A3" w:rsidRDefault="0009585E" w:rsidP="00B31449">
      <w:pPr>
        <w:pStyle w:val="PargrafodaLista"/>
        <w:numPr>
          <w:ilvl w:val="1"/>
          <w:numId w:val="10"/>
        </w:numPr>
        <w:tabs>
          <w:tab w:val="left" w:pos="1282"/>
        </w:tabs>
        <w:ind w:left="567" w:right="573" w:firstLine="0"/>
        <w:rPr>
          <w:sz w:val="20"/>
          <w:szCs w:val="20"/>
        </w:rPr>
      </w:pPr>
      <w:r w:rsidRPr="004C53A3">
        <w:rPr>
          <w:sz w:val="20"/>
          <w:szCs w:val="20"/>
        </w:rPr>
        <w:t>Poderá o(a) Pregoeiro(a), auxiliado(a) pela equipe de apoio, justificadamente, admitir o reinício da etapa fechada, caso nenhuma licitante classificada na etapa de lance fechado atender às exigências dehabilitação.</w:t>
      </w:r>
    </w:p>
    <w:p w:rsidR="00090E10" w:rsidRPr="004C53A3" w:rsidRDefault="00090E10" w:rsidP="00C30733">
      <w:pPr>
        <w:pStyle w:val="Corpodetexto"/>
        <w:ind w:left="567"/>
      </w:pPr>
    </w:p>
    <w:p w:rsidR="00090E10" w:rsidRPr="004C53A3" w:rsidRDefault="0009585E" w:rsidP="00B31449">
      <w:pPr>
        <w:pStyle w:val="PargrafodaLista"/>
        <w:numPr>
          <w:ilvl w:val="1"/>
          <w:numId w:val="10"/>
        </w:numPr>
        <w:tabs>
          <w:tab w:val="left" w:pos="1282"/>
        </w:tabs>
        <w:ind w:left="567" w:right="574" w:firstLine="0"/>
        <w:rPr>
          <w:sz w:val="20"/>
          <w:szCs w:val="20"/>
        </w:rPr>
      </w:pPr>
      <w:r w:rsidRPr="004C53A3">
        <w:rPr>
          <w:sz w:val="20"/>
          <w:szCs w:val="20"/>
        </w:rPr>
        <w:t>No caso de desconexão entre o(a) Pregoeiro(a) e o Sistema no decorrer da etapa competitiva, o Sistema poderá permanecer acessível à recepção dos lances, retornando o(a) Pregoeiro(a),quando possível, sem prejuízos dos atosrealizados.</w:t>
      </w:r>
    </w:p>
    <w:p w:rsidR="00090E10" w:rsidRPr="004C53A3" w:rsidRDefault="00090E10" w:rsidP="00C30733">
      <w:pPr>
        <w:pStyle w:val="Corpodetexto"/>
        <w:ind w:left="567"/>
      </w:pPr>
    </w:p>
    <w:p w:rsidR="00090E10" w:rsidRPr="004C53A3" w:rsidRDefault="0009585E" w:rsidP="00B31449">
      <w:pPr>
        <w:pStyle w:val="PargrafodaLista"/>
        <w:numPr>
          <w:ilvl w:val="1"/>
          <w:numId w:val="10"/>
        </w:numPr>
        <w:tabs>
          <w:tab w:val="left" w:pos="1282"/>
        </w:tabs>
        <w:ind w:left="567" w:right="574" w:firstLine="0"/>
        <w:rPr>
          <w:sz w:val="20"/>
          <w:szCs w:val="20"/>
        </w:rPr>
      </w:pPr>
      <w:r w:rsidRPr="004C53A3">
        <w:rPr>
          <w:sz w:val="20"/>
          <w:szCs w:val="20"/>
        </w:rPr>
        <w:t xml:space="preserve">Quando a desconexão persistir por tempo superior a 10 (dez) minutos, a sessão será suspensa, sendo reiniciada somente após comunicação expressa do(a) Pregoeiro(a) aos </w:t>
      </w:r>
      <w:r w:rsidRPr="004C53A3">
        <w:rPr>
          <w:sz w:val="20"/>
          <w:szCs w:val="20"/>
        </w:rPr>
        <w:lastRenderedPageBreak/>
        <w:t>participantes, através de mensagem no Sistema, divulgando data e hora da reabertura da sessão, no intervalo mínimo de 24h para o reinício dasessão.</w:t>
      </w:r>
    </w:p>
    <w:p w:rsidR="00090E10" w:rsidRPr="004C53A3" w:rsidRDefault="00090E10" w:rsidP="00C30733">
      <w:pPr>
        <w:pStyle w:val="Corpodetexto"/>
        <w:spacing w:before="11"/>
        <w:ind w:left="567"/>
      </w:pPr>
    </w:p>
    <w:p w:rsidR="00090E10" w:rsidRPr="004C53A3" w:rsidRDefault="0009585E" w:rsidP="00B31449">
      <w:pPr>
        <w:pStyle w:val="PargrafodaLista"/>
        <w:numPr>
          <w:ilvl w:val="1"/>
          <w:numId w:val="10"/>
        </w:numPr>
        <w:tabs>
          <w:tab w:val="left" w:pos="1282"/>
        </w:tabs>
        <w:ind w:left="567" w:right="568" w:firstLine="0"/>
        <w:rPr>
          <w:sz w:val="20"/>
          <w:szCs w:val="20"/>
        </w:rPr>
      </w:pPr>
      <w:r w:rsidRPr="004C53A3">
        <w:rPr>
          <w:sz w:val="20"/>
          <w:szCs w:val="20"/>
        </w:rPr>
        <w:t>Após o encerramento dos lances, o Sistema detectará a existência de situação de empate ficto. Em cumprimento ao que determina a Lei Complementar nº 123/06, alterada pelas Leis Complementares 128/2008, 147/2014 e 155/2016 e Decretos 8.538/2015, 10.273/2020, a microempresa, a empresa de pequeno porte, o microempreendedor individual e a cooperativa que se enquadre nos termos do art. 34, da Lei Federal nº11.488/2007 e que ofertou lance de até 5% (cinco por cento) superior ao menor preço da arrematante que não se enquadre nessa situação de empate, será convocada pelo(a) Pregoeiro (a), na sala de disputa, para, no prazo de até05 (cinco) minutos, utilizando-se do direito de preferência, ofertar novo lance inferior ao melhor lance registrado, sob pena depreclusão.</w:t>
      </w:r>
    </w:p>
    <w:p w:rsidR="00090E10" w:rsidRPr="004C53A3" w:rsidRDefault="00090E10" w:rsidP="00C30733">
      <w:pPr>
        <w:pStyle w:val="Corpodetexto"/>
        <w:spacing w:before="1"/>
        <w:ind w:left="567"/>
      </w:pPr>
    </w:p>
    <w:p w:rsidR="00090E10" w:rsidRPr="004C53A3" w:rsidRDefault="0009585E" w:rsidP="00B31449">
      <w:pPr>
        <w:pStyle w:val="PargrafodaLista"/>
        <w:numPr>
          <w:ilvl w:val="1"/>
          <w:numId w:val="10"/>
        </w:numPr>
        <w:tabs>
          <w:tab w:val="left" w:pos="1282"/>
        </w:tabs>
        <w:ind w:left="567" w:right="577" w:firstLine="0"/>
        <w:rPr>
          <w:sz w:val="20"/>
          <w:szCs w:val="20"/>
        </w:rPr>
      </w:pPr>
      <w:r w:rsidRPr="004C53A3">
        <w:rPr>
          <w:sz w:val="20"/>
          <w:szCs w:val="20"/>
        </w:rPr>
        <w:t>O disposto no subitem anterior não se aplica quando a melhor oferta válida tiver sido apresentada por microempresa ou empresa de pequenoporte.</w:t>
      </w:r>
    </w:p>
    <w:p w:rsidR="00090E10" w:rsidRPr="004C53A3" w:rsidRDefault="00090E10" w:rsidP="00C30733">
      <w:pPr>
        <w:pStyle w:val="Corpodetexto"/>
        <w:spacing w:before="1"/>
        <w:ind w:left="567"/>
      </w:pPr>
    </w:p>
    <w:p w:rsidR="00090E10" w:rsidRPr="004C53A3" w:rsidRDefault="0009585E" w:rsidP="00B31449">
      <w:pPr>
        <w:pStyle w:val="PargrafodaLista"/>
        <w:numPr>
          <w:ilvl w:val="1"/>
          <w:numId w:val="10"/>
        </w:numPr>
        <w:tabs>
          <w:tab w:val="left" w:pos="1282"/>
        </w:tabs>
        <w:ind w:left="567" w:right="575" w:firstLine="0"/>
        <w:rPr>
          <w:sz w:val="20"/>
          <w:szCs w:val="20"/>
        </w:rPr>
      </w:pPr>
      <w:r w:rsidRPr="004C53A3">
        <w:rPr>
          <w:sz w:val="20"/>
          <w:szCs w:val="20"/>
        </w:rPr>
        <w:t>Não havendo manifestação da licitante, o Sistema verificará a existência de outra proponente em situação de empate, realizando o chamado de forma automática. Não havendo outra situação de empate, o Sistema emitirá mensagem, cabendo ao(à) Pregoeiro(a) dar por encerrada a disputa doITEM.</w:t>
      </w:r>
    </w:p>
    <w:p w:rsidR="00090E10" w:rsidRPr="004C53A3" w:rsidRDefault="00090E10" w:rsidP="00C30733">
      <w:pPr>
        <w:pStyle w:val="Corpodetexto"/>
        <w:spacing w:before="11"/>
        <w:ind w:left="567"/>
      </w:pPr>
    </w:p>
    <w:p w:rsidR="00090E10" w:rsidRPr="004C53A3" w:rsidRDefault="0009585E" w:rsidP="00B31449">
      <w:pPr>
        <w:pStyle w:val="PargrafodaLista"/>
        <w:numPr>
          <w:ilvl w:val="1"/>
          <w:numId w:val="10"/>
        </w:numPr>
        <w:tabs>
          <w:tab w:val="left" w:pos="1282"/>
        </w:tabs>
        <w:ind w:left="567" w:firstLine="0"/>
        <w:rPr>
          <w:sz w:val="20"/>
          <w:szCs w:val="20"/>
        </w:rPr>
      </w:pPr>
      <w:r w:rsidRPr="004C53A3">
        <w:rPr>
          <w:sz w:val="20"/>
          <w:szCs w:val="20"/>
        </w:rPr>
        <w:t xml:space="preserve">O Sistema informará a proposta de </w:t>
      </w:r>
      <w:r w:rsidRPr="00520366">
        <w:rPr>
          <w:b/>
          <w:bCs/>
          <w:sz w:val="20"/>
          <w:szCs w:val="20"/>
        </w:rPr>
        <w:t>menor preço</w:t>
      </w:r>
      <w:r w:rsidRPr="004C53A3">
        <w:rPr>
          <w:sz w:val="20"/>
          <w:szCs w:val="20"/>
        </w:rPr>
        <w:t xml:space="preserve"> ao encerrar a fase dedisputa.</w:t>
      </w:r>
    </w:p>
    <w:p w:rsidR="00090E10" w:rsidRPr="004C53A3" w:rsidRDefault="00090E10" w:rsidP="00C30733">
      <w:pPr>
        <w:pStyle w:val="Corpodetexto"/>
        <w:spacing w:before="1"/>
        <w:ind w:left="567"/>
      </w:pPr>
    </w:p>
    <w:p w:rsidR="00090E10" w:rsidRPr="004C53A3" w:rsidRDefault="0009585E" w:rsidP="00B31449">
      <w:pPr>
        <w:pStyle w:val="PargrafodaLista"/>
        <w:numPr>
          <w:ilvl w:val="1"/>
          <w:numId w:val="10"/>
        </w:numPr>
        <w:tabs>
          <w:tab w:val="left" w:pos="1282"/>
        </w:tabs>
        <w:ind w:left="567" w:firstLine="0"/>
        <w:rPr>
          <w:sz w:val="20"/>
          <w:szCs w:val="20"/>
        </w:rPr>
      </w:pPr>
      <w:r w:rsidRPr="004C53A3">
        <w:rPr>
          <w:sz w:val="20"/>
          <w:szCs w:val="20"/>
        </w:rPr>
        <w:t>Caso o licitante não apresente lances, concorrerá com o valor de suaproposta.</w:t>
      </w:r>
    </w:p>
    <w:p w:rsidR="00090E10" w:rsidRPr="004C53A3" w:rsidRDefault="00090E10" w:rsidP="00C30733">
      <w:pPr>
        <w:pStyle w:val="Corpodetexto"/>
        <w:spacing w:before="2"/>
        <w:ind w:left="567"/>
      </w:pPr>
    </w:p>
    <w:p w:rsidR="00090E10" w:rsidRPr="004C53A3" w:rsidRDefault="0009585E" w:rsidP="00B31449">
      <w:pPr>
        <w:pStyle w:val="PargrafodaLista"/>
        <w:numPr>
          <w:ilvl w:val="1"/>
          <w:numId w:val="10"/>
        </w:numPr>
        <w:tabs>
          <w:tab w:val="left" w:pos="1282"/>
        </w:tabs>
        <w:ind w:left="567" w:right="566" w:firstLine="0"/>
        <w:rPr>
          <w:sz w:val="20"/>
          <w:szCs w:val="20"/>
        </w:rPr>
      </w:pPr>
      <w:r w:rsidRPr="004C53A3">
        <w:rPr>
          <w:sz w:val="20"/>
          <w:szCs w:val="20"/>
        </w:rPr>
        <w:t>Quando houver propostas beneficiadas com as margens de preferência em relação ao produto estrangeiro, o critério de desempate será aplicado exclusivamente entre as propostas  que fizerem jus às margens de preferência, conformeregulamento.</w:t>
      </w:r>
    </w:p>
    <w:p w:rsidR="00090E10" w:rsidRPr="004C53A3" w:rsidRDefault="00090E10" w:rsidP="00C30733">
      <w:pPr>
        <w:pStyle w:val="Corpodetexto"/>
        <w:spacing w:before="11"/>
        <w:ind w:left="567"/>
      </w:pPr>
    </w:p>
    <w:p w:rsidR="00090E10" w:rsidRPr="004C53A3" w:rsidRDefault="0009585E" w:rsidP="00996B96">
      <w:pPr>
        <w:pStyle w:val="PargrafodaLista"/>
        <w:numPr>
          <w:ilvl w:val="1"/>
          <w:numId w:val="10"/>
        </w:numPr>
        <w:tabs>
          <w:tab w:val="left" w:pos="1282"/>
        </w:tabs>
        <w:spacing w:before="1"/>
        <w:ind w:left="567" w:right="575" w:firstLine="0"/>
        <w:rPr>
          <w:sz w:val="20"/>
          <w:szCs w:val="20"/>
        </w:rPr>
      </w:pPr>
      <w:r w:rsidRPr="004C53A3">
        <w:rPr>
          <w:sz w:val="20"/>
          <w:szCs w:val="20"/>
        </w:rPr>
        <w:t xml:space="preserve">A ordem de apresentação pelos licitantes é utilizada como um dos critérios </w:t>
      </w:r>
      <w:r w:rsidRPr="004C53A3">
        <w:rPr>
          <w:spacing w:val="2"/>
          <w:sz w:val="20"/>
          <w:szCs w:val="20"/>
        </w:rPr>
        <w:t xml:space="preserve">de </w:t>
      </w:r>
      <w:r w:rsidRPr="004C53A3">
        <w:rPr>
          <w:sz w:val="20"/>
          <w:szCs w:val="20"/>
        </w:rPr>
        <w:t>classificação, de maneira que só poderá haver empate entre propostas iguais (não seguidas de lances), ou entre lances finais da fase fechada do modo de disputa aberto efechado.</w:t>
      </w:r>
    </w:p>
    <w:p w:rsidR="00090E10" w:rsidRPr="004C53A3" w:rsidRDefault="00090E10" w:rsidP="00996B96">
      <w:pPr>
        <w:pStyle w:val="Corpodetexto"/>
        <w:spacing w:before="11"/>
        <w:ind w:left="567" w:right="575"/>
      </w:pPr>
    </w:p>
    <w:p w:rsidR="00CA5CE8" w:rsidRPr="004C53A3" w:rsidRDefault="00C30733" w:rsidP="00996B96">
      <w:pPr>
        <w:pStyle w:val="PargrafodaLista"/>
        <w:tabs>
          <w:tab w:val="left" w:pos="2419"/>
        </w:tabs>
        <w:ind w:left="567" w:right="575"/>
        <w:rPr>
          <w:color w:val="00000A"/>
          <w:sz w:val="20"/>
          <w:szCs w:val="20"/>
        </w:rPr>
      </w:pPr>
      <w:r w:rsidRPr="004C53A3">
        <w:rPr>
          <w:color w:val="00000A"/>
          <w:sz w:val="20"/>
          <w:szCs w:val="20"/>
        </w:rPr>
        <w:t xml:space="preserve">6.24.1. </w:t>
      </w:r>
      <w:r w:rsidR="00CA5CE8" w:rsidRPr="004C53A3">
        <w:rPr>
          <w:b/>
          <w:color w:val="00000A"/>
          <w:sz w:val="20"/>
          <w:szCs w:val="20"/>
        </w:rPr>
        <w:t>Havendo eventual empate entre propostas ou lances, o critério de desempate será aquele previsto no art. 60 da Lei nº 14.133, de 2021, nesta ordem</w:t>
      </w:r>
      <w:r w:rsidR="00CA5CE8" w:rsidRPr="004C53A3">
        <w:rPr>
          <w:color w:val="00000A"/>
          <w:sz w:val="20"/>
          <w:szCs w:val="20"/>
        </w:rPr>
        <w:t>:</w:t>
      </w:r>
    </w:p>
    <w:p w:rsidR="00090E10" w:rsidRPr="004C53A3" w:rsidRDefault="00090E10" w:rsidP="00996B96">
      <w:pPr>
        <w:pStyle w:val="Corpodetexto"/>
        <w:spacing w:before="11"/>
        <w:ind w:right="575"/>
      </w:pPr>
    </w:p>
    <w:p w:rsidR="00C30733" w:rsidRPr="004C53A3" w:rsidRDefault="00C30733" w:rsidP="00996B96">
      <w:pPr>
        <w:pStyle w:val="PargrafodaLista"/>
        <w:tabs>
          <w:tab w:val="left" w:pos="2645"/>
        </w:tabs>
        <w:ind w:left="567" w:right="575"/>
        <w:rPr>
          <w:sz w:val="20"/>
          <w:szCs w:val="20"/>
        </w:rPr>
      </w:pPr>
      <w:r w:rsidRPr="004C53A3">
        <w:rPr>
          <w:color w:val="00000A"/>
          <w:sz w:val="20"/>
          <w:szCs w:val="20"/>
        </w:rPr>
        <w:t>6.24.1.1. disputa final, hipótese em que os licitantes empatados poderão apresentar nova proposta em ato contínuo à classificação;</w:t>
      </w:r>
    </w:p>
    <w:p w:rsidR="00C30733" w:rsidRPr="004C53A3" w:rsidRDefault="00C30733" w:rsidP="00996B96">
      <w:pPr>
        <w:pStyle w:val="Corpodetexto"/>
        <w:ind w:right="575"/>
      </w:pPr>
    </w:p>
    <w:p w:rsidR="00C30733" w:rsidRPr="004C53A3" w:rsidRDefault="00C30733" w:rsidP="00996B96">
      <w:pPr>
        <w:tabs>
          <w:tab w:val="left" w:pos="2623"/>
        </w:tabs>
        <w:ind w:left="567" w:right="575"/>
        <w:jc w:val="both"/>
        <w:rPr>
          <w:sz w:val="20"/>
          <w:szCs w:val="20"/>
        </w:rPr>
      </w:pPr>
      <w:r w:rsidRPr="004C53A3">
        <w:rPr>
          <w:color w:val="00000A"/>
          <w:sz w:val="20"/>
          <w:szCs w:val="20"/>
        </w:rPr>
        <w:t>6.24.1.2. avaliação do desempenho contratual prévio dos licitantes, para a qual deverão preferencialmente ser utilizados registros cadastrais para efeito de atesto de cumprimento de obrigações previstos nesta Lei;</w:t>
      </w:r>
    </w:p>
    <w:p w:rsidR="00C30733" w:rsidRPr="004C53A3" w:rsidRDefault="00C30733" w:rsidP="00996B96">
      <w:pPr>
        <w:pStyle w:val="Corpodetexto"/>
        <w:ind w:left="567" w:right="575"/>
      </w:pPr>
    </w:p>
    <w:p w:rsidR="00C30733" w:rsidRPr="004C53A3" w:rsidRDefault="00C30733" w:rsidP="00996B96">
      <w:pPr>
        <w:tabs>
          <w:tab w:val="left" w:pos="2593"/>
        </w:tabs>
        <w:ind w:left="567" w:right="575"/>
        <w:jc w:val="both"/>
        <w:rPr>
          <w:sz w:val="20"/>
          <w:szCs w:val="20"/>
        </w:rPr>
      </w:pPr>
      <w:r w:rsidRPr="004C53A3">
        <w:rPr>
          <w:color w:val="00000A"/>
          <w:sz w:val="20"/>
          <w:szCs w:val="20"/>
        </w:rPr>
        <w:t>6.24.1.3. desenvolvimento pelo licitante de ações de equidade entre homens e mulheres no ambiente de trabalho, conforme regulamento;</w:t>
      </w:r>
    </w:p>
    <w:p w:rsidR="00C30733" w:rsidRPr="004C53A3" w:rsidRDefault="00C30733" w:rsidP="00996B96">
      <w:pPr>
        <w:pStyle w:val="Corpodetexto"/>
        <w:ind w:left="567" w:right="575"/>
        <w:jc w:val="both"/>
      </w:pPr>
    </w:p>
    <w:p w:rsidR="00C30733" w:rsidRPr="004C53A3" w:rsidRDefault="00C30733" w:rsidP="00996B96">
      <w:pPr>
        <w:tabs>
          <w:tab w:val="left" w:pos="2719"/>
        </w:tabs>
        <w:ind w:left="567" w:right="575"/>
        <w:jc w:val="both"/>
        <w:rPr>
          <w:sz w:val="20"/>
          <w:szCs w:val="20"/>
        </w:rPr>
      </w:pPr>
      <w:r w:rsidRPr="004C53A3">
        <w:rPr>
          <w:color w:val="00000A"/>
          <w:sz w:val="20"/>
          <w:szCs w:val="20"/>
        </w:rPr>
        <w:t>6.24.1.4. desenvolvimento pelo licitante de programa de integridade, conforme orientações dos órgãos de controle.</w:t>
      </w:r>
    </w:p>
    <w:p w:rsidR="00C30733" w:rsidRPr="004C53A3" w:rsidRDefault="00C30733" w:rsidP="00996B96">
      <w:pPr>
        <w:pStyle w:val="Corpodetexto"/>
        <w:ind w:left="567" w:right="575"/>
        <w:jc w:val="both"/>
      </w:pPr>
    </w:p>
    <w:p w:rsidR="00C30733" w:rsidRPr="004C53A3" w:rsidRDefault="00C30733" w:rsidP="00996B96">
      <w:pPr>
        <w:tabs>
          <w:tab w:val="left" w:pos="2401"/>
        </w:tabs>
        <w:ind w:left="572" w:right="575"/>
        <w:jc w:val="both"/>
        <w:rPr>
          <w:b/>
          <w:color w:val="00000A"/>
          <w:sz w:val="20"/>
          <w:szCs w:val="20"/>
        </w:rPr>
      </w:pPr>
      <w:r w:rsidRPr="004C53A3">
        <w:rPr>
          <w:b/>
          <w:color w:val="00000A"/>
          <w:sz w:val="20"/>
          <w:szCs w:val="20"/>
        </w:rPr>
        <w:t>6.24.2. Persistindo o empate, será assegurada preferência, sucessivamente, aos bens e serviços produzidos ou prestados por:</w:t>
      </w:r>
    </w:p>
    <w:p w:rsidR="00C30733" w:rsidRPr="004C53A3" w:rsidRDefault="00C30733" w:rsidP="00996B96">
      <w:pPr>
        <w:pStyle w:val="Corpodetexto"/>
        <w:ind w:right="575"/>
      </w:pPr>
    </w:p>
    <w:p w:rsidR="00C30733" w:rsidRPr="004C53A3" w:rsidRDefault="00C30733" w:rsidP="00996B96">
      <w:pPr>
        <w:tabs>
          <w:tab w:val="left" w:pos="3303"/>
        </w:tabs>
        <w:ind w:left="567" w:right="575"/>
        <w:jc w:val="both"/>
        <w:rPr>
          <w:sz w:val="20"/>
          <w:szCs w:val="20"/>
        </w:rPr>
      </w:pPr>
      <w:r w:rsidRPr="004C53A3">
        <w:rPr>
          <w:color w:val="00000A"/>
          <w:sz w:val="20"/>
          <w:szCs w:val="20"/>
        </w:rPr>
        <w:t>6.24.2.1.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C30733" w:rsidRPr="004C53A3" w:rsidRDefault="00C30733" w:rsidP="00996B96">
      <w:pPr>
        <w:pStyle w:val="Corpodetexto"/>
        <w:ind w:right="575"/>
      </w:pPr>
    </w:p>
    <w:p w:rsidR="00C30733" w:rsidRPr="004C53A3" w:rsidRDefault="00C30733" w:rsidP="00996B96">
      <w:pPr>
        <w:tabs>
          <w:tab w:val="left" w:pos="3291"/>
        </w:tabs>
        <w:ind w:left="567" w:right="575"/>
        <w:rPr>
          <w:sz w:val="20"/>
          <w:szCs w:val="20"/>
        </w:rPr>
      </w:pPr>
      <w:r w:rsidRPr="004C53A3">
        <w:rPr>
          <w:color w:val="00000A"/>
          <w:sz w:val="20"/>
          <w:szCs w:val="20"/>
        </w:rPr>
        <w:t xml:space="preserve">6.24.2.2. empresas </w:t>
      </w:r>
      <w:r w:rsidRPr="004C53A3">
        <w:rPr>
          <w:color w:val="00000A"/>
          <w:spacing w:val="-2"/>
          <w:sz w:val="20"/>
          <w:szCs w:val="20"/>
        </w:rPr>
        <w:t>brasileiras;</w:t>
      </w:r>
    </w:p>
    <w:p w:rsidR="00C30733" w:rsidRPr="004C53A3" w:rsidRDefault="00C30733" w:rsidP="00996B96">
      <w:pPr>
        <w:pStyle w:val="Corpodetexto"/>
        <w:ind w:right="575"/>
      </w:pPr>
    </w:p>
    <w:p w:rsidR="00C30733" w:rsidRPr="004C53A3" w:rsidRDefault="00C30733" w:rsidP="00996B96">
      <w:pPr>
        <w:tabs>
          <w:tab w:val="left" w:pos="3333"/>
        </w:tabs>
        <w:ind w:left="567" w:right="575"/>
        <w:jc w:val="both"/>
        <w:rPr>
          <w:sz w:val="20"/>
          <w:szCs w:val="20"/>
        </w:rPr>
      </w:pPr>
      <w:r w:rsidRPr="004C53A3">
        <w:rPr>
          <w:color w:val="00000A"/>
          <w:sz w:val="20"/>
          <w:szCs w:val="20"/>
        </w:rPr>
        <w:t>6.24.2.3. empresas que invistam em pesquisa e no desenvolvimento de tecnologia no País;</w:t>
      </w:r>
    </w:p>
    <w:p w:rsidR="00C30733" w:rsidRPr="004C53A3" w:rsidRDefault="00C30733" w:rsidP="00996B96">
      <w:pPr>
        <w:pStyle w:val="Corpodetexto"/>
        <w:ind w:right="575"/>
      </w:pPr>
    </w:p>
    <w:p w:rsidR="00C30733" w:rsidRPr="004C53A3" w:rsidRDefault="00C30733" w:rsidP="00996B96">
      <w:pPr>
        <w:tabs>
          <w:tab w:val="left" w:pos="3293"/>
        </w:tabs>
        <w:ind w:left="567" w:right="575"/>
        <w:rPr>
          <w:sz w:val="20"/>
          <w:szCs w:val="20"/>
        </w:rPr>
      </w:pPr>
      <w:r w:rsidRPr="004C53A3">
        <w:rPr>
          <w:color w:val="00000A"/>
          <w:sz w:val="20"/>
          <w:szCs w:val="20"/>
        </w:rPr>
        <w:t>6.24.2.4. empresas que comprovem a prática de mitigação, nos termos da Lei nº 12.187, de 29 de dezembro de 2009.</w:t>
      </w:r>
    </w:p>
    <w:p w:rsidR="00C30733" w:rsidRPr="004C53A3" w:rsidRDefault="00C30733" w:rsidP="00996B96">
      <w:pPr>
        <w:pStyle w:val="Corpodetexto"/>
        <w:ind w:right="575"/>
      </w:pPr>
    </w:p>
    <w:p w:rsidR="00C30733" w:rsidRPr="004C53A3" w:rsidRDefault="00C30733" w:rsidP="00996B96">
      <w:pPr>
        <w:pStyle w:val="PargrafodaLista"/>
        <w:numPr>
          <w:ilvl w:val="1"/>
          <w:numId w:val="10"/>
        </w:numPr>
        <w:tabs>
          <w:tab w:val="left" w:pos="1512"/>
        </w:tabs>
        <w:ind w:left="567" w:right="575" w:firstLine="0"/>
        <w:rPr>
          <w:color w:val="00000A"/>
          <w:sz w:val="20"/>
          <w:szCs w:val="20"/>
        </w:rPr>
      </w:pPr>
      <w:r w:rsidRPr="004C53A3">
        <w:rPr>
          <w:color w:val="00000A"/>
          <w:sz w:val="20"/>
          <w:szCs w:val="20"/>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rsidR="00C30733" w:rsidRPr="004C53A3" w:rsidRDefault="00C30733" w:rsidP="00996B96">
      <w:pPr>
        <w:pStyle w:val="Corpodetexto"/>
        <w:ind w:right="575"/>
      </w:pPr>
    </w:p>
    <w:p w:rsidR="00C30733" w:rsidRPr="004C53A3" w:rsidRDefault="00C30733" w:rsidP="00996B96">
      <w:pPr>
        <w:pStyle w:val="PargrafodaLista"/>
        <w:numPr>
          <w:ilvl w:val="2"/>
          <w:numId w:val="10"/>
        </w:numPr>
        <w:ind w:left="567" w:right="575" w:firstLine="0"/>
        <w:rPr>
          <w:sz w:val="20"/>
          <w:szCs w:val="20"/>
        </w:rPr>
      </w:pPr>
      <w:r w:rsidRPr="004C53A3">
        <w:rPr>
          <w:color w:val="00000A"/>
          <w:sz w:val="20"/>
          <w:szCs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C30733" w:rsidRPr="004C53A3" w:rsidRDefault="00C30733" w:rsidP="00996B96">
      <w:pPr>
        <w:pStyle w:val="Corpodetexto"/>
        <w:ind w:right="575"/>
      </w:pPr>
    </w:p>
    <w:p w:rsidR="00C30733" w:rsidRPr="004C53A3" w:rsidRDefault="00C30733" w:rsidP="00996B96">
      <w:pPr>
        <w:pStyle w:val="PargrafodaLista"/>
        <w:numPr>
          <w:ilvl w:val="2"/>
          <w:numId w:val="10"/>
        </w:numPr>
        <w:ind w:left="567" w:right="575" w:firstLine="0"/>
        <w:rPr>
          <w:color w:val="00000A"/>
          <w:sz w:val="20"/>
          <w:szCs w:val="20"/>
        </w:rPr>
      </w:pPr>
      <w:r w:rsidRPr="004C53A3">
        <w:rPr>
          <w:color w:val="00000A"/>
          <w:sz w:val="20"/>
          <w:szCs w:val="20"/>
        </w:rPr>
        <w:t>A negociação será realizada por meio do sistema, podendo ser acompanhada pelos demais licitantes.</w:t>
      </w:r>
    </w:p>
    <w:p w:rsidR="00C30733" w:rsidRPr="004C53A3" w:rsidRDefault="00C30733" w:rsidP="00996B96">
      <w:pPr>
        <w:pStyle w:val="Corpodetexto"/>
        <w:ind w:left="567" w:right="575"/>
      </w:pPr>
    </w:p>
    <w:p w:rsidR="00C30733" w:rsidRPr="004C53A3" w:rsidRDefault="00C30733" w:rsidP="00996B96">
      <w:pPr>
        <w:pStyle w:val="PargrafodaLista"/>
        <w:numPr>
          <w:ilvl w:val="2"/>
          <w:numId w:val="10"/>
        </w:numPr>
        <w:tabs>
          <w:tab w:val="left" w:pos="2433"/>
        </w:tabs>
        <w:ind w:left="567" w:right="575" w:firstLine="0"/>
        <w:rPr>
          <w:color w:val="00000A"/>
          <w:sz w:val="20"/>
          <w:szCs w:val="20"/>
        </w:rPr>
      </w:pPr>
      <w:r w:rsidRPr="004C53A3">
        <w:rPr>
          <w:color w:val="00000A"/>
          <w:sz w:val="20"/>
          <w:szCs w:val="20"/>
        </w:rPr>
        <w:t>O resultado da negociação será divulgado a todos os licitantes e anexado aos autos do processo licitatório.</w:t>
      </w:r>
    </w:p>
    <w:p w:rsidR="00C30733" w:rsidRPr="004C53A3" w:rsidRDefault="00C30733" w:rsidP="00996B96">
      <w:pPr>
        <w:pStyle w:val="Corpodetexto"/>
        <w:ind w:left="567" w:right="575"/>
      </w:pPr>
    </w:p>
    <w:p w:rsidR="00C30733" w:rsidRPr="004C53A3" w:rsidRDefault="00C30733" w:rsidP="00996B96">
      <w:pPr>
        <w:pStyle w:val="PargrafodaLista"/>
        <w:numPr>
          <w:ilvl w:val="2"/>
          <w:numId w:val="10"/>
        </w:numPr>
        <w:tabs>
          <w:tab w:val="left" w:pos="2377"/>
        </w:tabs>
        <w:ind w:left="567" w:right="575" w:firstLine="0"/>
        <w:rPr>
          <w:color w:val="00000A"/>
          <w:sz w:val="20"/>
          <w:szCs w:val="20"/>
        </w:rPr>
      </w:pPr>
      <w:r w:rsidRPr="004C53A3">
        <w:rPr>
          <w:color w:val="00000A"/>
          <w:sz w:val="20"/>
          <w:szCs w:val="20"/>
        </w:rPr>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rsidR="00C30733" w:rsidRPr="004C53A3" w:rsidRDefault="00C30733" w:rsidP="00996B96">
      <w:pPr>
        <w:pStyle w:val="Corpodetexto"/>
        <w:ind w:left="567" w:right="575"/>
      </w:pPr>
    </w:p>
    <w:p w:rsidR="00C30733" w:rsidRPr="004C53A3" w:rsidRDefault="00C30733" w:rsidP="00996B96">
      <w:pPr>
        <w:pStyle w:val="PargrafodaLista"/>
        <w:numPr>
          <w:ilvl w:val="2"/>
          <w:numId w:val="10"/>
        </w:numPr>
        <w:tabs>
          <w:tab w:val="left" w:pos="2403"/>
        </w:tabs>
        <w:ind w:left="567" w:right="575" w:firstLine="0"/>
        <w:rPr>
          <w:color w:val="00000A"/>
          <w:sz w:val="20"/>
          <w:szCs w:val="20"/>
        </w:rPr>
      </w:pPr>
      <w:r w:rsidRPr="004C53A3">
        <w:rPr>
          <w:color w:val="00000A"/>
          <w:sz w:val="20"/>
          <w:szCs w:val="20"/>
        </w:rPr>
        <w:t>É facultado ao pregoeiro prorrogar o prazo estabelecido, a partir de solicitação fundamentada feita no chat pelo licitante, antes de findo o prazo.</w:t>
      </w:r>
    </w:p>
    <w:p w:rsidR="00C30733" w:rsidRPr="004C53A3" w:rsidRDefault="00C30733" w:rsidP="00996B96">
      <w:pPr>
        <w:pStyle w:val="Corpodetexto"/>
        <w:ind w:right="575"/>
      </w:pPr>
    </w:p>
    <w:p w:rsidR="00C30733" w:rsidRPr="004C53A3" w:rsidRDefault="00C30733" w:rsidP="00996B96">
      <w:pPr>
        <w:pStyle w:val="PargrafodaLista"/>
        <w:numPr>
          <w:ilvl w:val="1"/>
          <w:numId w:val="10"/>
        </w:numPr>
        <w:tabs>
          <w:tab w:val="left" w:pos="1526"/>
        </w:tabs>
        <w:ind w:left="567" w:right="575" w:firstLine="0"/>
        <w:rPr>
          <w:color w:val="00000A"/>
          <w:sz w:val="20"/>
          <w:szCs w:val="20"/>
        </w:rPr>
      </w:pPr>
      <w:r w:rsidRPr="004C53A3">
        <w:rPr>
          <w:color w:val="00000A"/>
          <w:sz w:val="20"/>
          <w:szCs w:val="20"/>
        </w:rPr>
        <w:t>Após a negociação do preço, o Pregoeiro iniciará a fase de aceitação e julgamento da proposta.</w:t>
      </w:r>
    </w:p>
    <w:p w:rsidR="00090E10" w:rsidRPr="004C53A3" w:rsidRDefault="00090E10" w:rsidP="00996B96">
      <w:pPr>
        <w:pStyle w:val="Corpodetexto"/>
        <w:spacing w:before="11"/>
        <w:ind w:right="575"/>
        <w:rPr>
          <w:b/>
        </w:rPr>
      </w:pPr>
    </w:p>
    <w:p w:rsidR="00090E10" w:rsidRPr="004C53A3" w:rsidRDefault="00B05002" w:rsidP="00996B96">
      <w:pPr>
        <w:pStyle w:val="Ttulo1"/>
        <w:tabs>
          <w:tab w:val="left" w:pos="857"/>
          <w:tab w:val="left" w:pos="10527"/>
        </w:tabs>
        <w:spacing w:before="99"/>
        <w:ind w:right="575"/>
      </w:pPr>
      <w:r w:rsidRPr="004C53A3">
        <w:rPr>
          <w:shd w:val="clear" w:color="auto" w:fill="D5E2BB"/>
        </w:rPr>
        <w:t xml:space="preserve">7. </w:t>
      </w:r>
      <w:r w:rsidR="00FE35D8" w:rsidRPr="004C53A3">
        <w:rPr>
          <w:shd w:val="clear" w:color="auto" w:fill="D5E2BB"/>
        </w:rPr>
        <w:t xml:space="preserve">DA </w:t>
      </w:r>
      <w:r w:rsidRPr="004C53A3">
        <w:rPr>
          <w:shd w:val="clear" w:color="auto" w:fill="D5E2BB"/>
        </w:rPr>
        <w:t>FASE DE JULGAMENTO</w:t>
      </w:r>
      <w:r w:rsidR="0009585E" w:rsidRPr="004C53A3">
        <w:rPr>
          <w:shd w:val="clear" w:color="auto" w:fill="D5E2BB"/>
        </w:rPr>
        <w:tab/>
      </w:r>
    </w:p>
    <w:p w:rsidR="00090E10" w:rsidRPr="004C53A3" w:rsidRDefault="00090E10" w:rsidP="00996B96">
      <w:pPr>
        <w:pStyle w:val="Corpodetexto"/>
        <w:spacing w:before="11"/>
        <w:ind w:right="575"/>
        <w:rPr>
          <w:b/>
        </w:rPr>
      </w:pPr>
    </w:p>
    <w:p w:rsidR="008C6118" w:rsidRPr="004C53A3" w:rsidRDefault="008C6118" w:rsidP="00996B96">
      <w:pPr>
        <w:pStyle w:val="Nivel2"/>
        <w:ind w:left="567" w:right="575"/>
        <w:rPr>
          <w:rFonts w:ascii="Verdana" w:hAnsi="Verdana"/>
          <w:b/>
          <w:bCs/>
          <w:lang w:eastAsia="ar-SA"/>
        </w:rPr>
      </w:pPr>
      <w:bookmarkStart w:id="3" w:name="_Ref117019424"/>
      <w:r w:rsidRPr="004C53A3">
        <w:rPr>
          <w:rFonts w:ascii="Verdana" w:hAnsi="Verdana"/>
        </w:rPr>
        <w:t xml:space="preserve">7.1. Encerrada a etapa de negociação, o pregoeiro verificará se o licitante provisoriamente classificado em primeiro lugar atende às condições de participação no certame, conforme previsto no </w:t>
      </w:r>
      <w:hyperlink r:id="rId13" w:anchor="art14" w:history="1">
        <w:r w:rsidRPr="004C53A3">
          <w:rPr>
            <w:rStyle w:val="Hyperlink"/>
            <w:rFonts w:ascii="Verdana" w:hAnsi="Verdana"/>
          </w:rPr>
          <w:t>art. 14 da Lei nº 14.133/2021</w:t>
        </w:r>
      </w:hyperlink>
      <w:r w:rsidRPr="004C53A3">
        <w:rPr>
          <w:rFonts w:ascii="Verdana" w:hAnsi="Verdana"/>
        </w:rPr>
        <w:t xml:space="preserve">, legislação correlata e no item do edital, </w:t>
      </w:r>
      <w:bookmarkEnd w:id="3"/>
      <w:r w:rsidRPr="004C53A3">
        <w:rPr>
          <w:rFonts w:ascii="Verdana" w:hAnsi="Verdana"/>
          <w:color w:val="auto"/>
          <w:lang w:eastAsia="ar-SA"/>
        </w:rPr>
        <w:t>especialmente quanto à existência de sanção que impeça a participação no certame ou a futura contratação,</w:t>
      </w:r>
      <w:r w:rsidRPr="004C53A3">
        <w:rPr>
          <w:rFonts w:ascii="Verdana" w:hAnsi="Verdana"/>
          <w:lang w:eastAsia="ar-SA"/>
        </w:rPr>
        <w:t xml:space="preserve"> mediante a consulta aos seguintes cadastros:</w:t>
      </w:r>
    </w:p>
    <w:p w:rsidR="008C6118" w:rsidRPr="004C53A3" w:rsidRDefault="008C6118" w:rsidP="00996B96">
      <w:pPr>
        <w:pStyle w:val="Nivel3"/>
        <w:ind w:left="567" w:right="575"/>
        <w:rPr>
          <w:rFonts w:ascii="Verdana" w:hAnsi="Verdana"/>
          <w:lang w:eastAsia="ar-SA"/>
        </w:rPr>
      </w:pPr>
      <w:r w:rsidRPr="004C53A3">
        <w:rPr>
          <w:rFonts w:ascii="Verdana" w:hAnsi="Verdana"/>
          <w:lang w:eastAsia="ar-SA"/>
        </w:rPr>
        <w:t xml:space="preserve">7.1.1. SICAF;  </w:t>
      </w:r>
    </w:p>
    <w:p w:rsidR="008C6118" w:rsidRPr="004C53A3" w:rsidRDefault="008C6118" w:rsidP="00996B96">
      <w:pPr>
        <w:pStyle w:val="Nivel3"/>
        <w:ind w:left="567" w:right="575"/>
        <w:rPr>
          <w:rFonts w:ascii="Verdana" w:hAnsi="Verdana"/>
          <w:lang w:eastAsia="ar-SA"/>
        </w:rPr>
      </w:pPr>
      <w:r w:rsidRPr="004C53A3">
        <w:rPr>
          <w:rFonts w:ascii="Verdana" w:hAnsi="Verdana"/>
          <w:lang w:eastAsia="ar-SA"/>
        </w:rPr>
        <w:t>7.1.2. Cadastro Nacional de Empresas Inidôneas e Suspensas - CEIS, mantido pela Controladoria-Geral da União (</w:t>
      </w:r>
      <w:hyperlink r:id="rId14" w:history="1">
        <w:r w:rsidRPr="004C53A3">
          <w:rPr>
            <w:rStyle w:val="Hyperlink"/>
            <w:rFonts w:ascii="Verdana" w:hAnsi="Verdana"/>
            <w:lang w:eastAsia="ar-SA"/>
          </w:rPr>
          <w:t>https://www.portaltransparencia.gov.br/sancoes/ceis</w:t>
        </w:r>
      </w:hyperlink>
      <w:r w:rsidRPr="004C53A3">
        <w:rPr>
          <w:rFonts w:ascii="Verdana" w:hAnsi="Verdana"/>
          <w:lang w:eastAsia="ar-SA"/>
        </w:rPr>
        <w:t xml:space="preserve">); e </w:t>
      </w:r>
    </w:p>
    <w:p w:rsidR="008C6118" w:rsidRPr="004C53A3" w:rsidRDefault="008C6118" w:rsidP="00996B96">
      <w:pPr>
        <w:pStyle w:val="Nivel3"/>
        <w:ind w:left="567" w:right="575"/>
        <w:rPr>
          <w:rFonts w:ascii="Verdana" w:hAnsi="Verdana"/>
          <w:lang w:eastAsia="ar-SA"/>
        </w:rPr>
      </w:pPr>
      <w:r w:rsidRPr="004C53A3">
        <w:rPr>
          <w:rFonts w:ascii="Verdana" w:hAnsi="Verdana"/>
          <w:lang w:eastAsia="ar-SA"/>
        </w:rPr>
        <w:t>7.1.3. Cadastro Nacional de Empresas Punidas – CNEP, mantido pela Controladoria-Geral da União (</w:t>
      </w:r>
      <w:hyperlink r:id="rId15" w:history="1">
        <w:r w:rsidRPr="004C53A3">
          <w:rPr>
            <w:rStyle w:val="Hyperlink"/>
            <w:rFonts w:ascii="Verdana" w:hAnsi="Verdana"/>
            <w:lang w:eastAsia="ar-SA"/>
          </w:rPr>
          <w:t>https://www.portaltransparencia.gov.br/sancoes/cnep</w:t>
        </w:r>
      </w:hyperlink>
      <w:r w:rsidRPr="004C53A3">
        <w:rPr>
          <w:rFonts w:ascii="Verdana" w:hAnsi="Verdana"/>
          <w:lang w:eastAsia="ar-SA"/>
        </w:rPr>
        <w:t>).</w:t>
      </w:r>
    </w:p>
    <w:p w:rsidR="008C6118" w:rsidRPr="004C53A3" w:rsidRDefault="008C6118" w:rsidP="00996B96">
      <w:pPr>
        <w:pStyle w:val="Nivel2"/>
        <w:ind w:left="567" w:right="575"/>
        <w:rPr>
          <w:rFonts w:ascii="Verdana" w:hAnsi="Verdana"/>
        </w:rPr>
      </w:pPr>
      <w:r w:rsidRPr="004C53A3">
        <w:rPr>
          <w:rFonts w:ascii="Verdana" w:hAnsi="Verdana"/>
        </w:rPr>
        <w:t xml:space="preserve">7.2. A consulta aos cadastros será realizada em nome da empresa licitante e também de seu sócio majoritário, por força da vedação de que trata o </w:t>
      </w:r>
      <w:hyperlink r:id="rId16" w:anchor=":~:text=%C3%A0s%20seguintes%20comina%C3%A7%C3%B5es%3A-,Art.,n%C2%BA%2012.120%2C%20de%202009)." w:history="1">
        <w:r w:rsidRPr="004C53A3">
          <w:rPr>
            <w:rStyle w:val="Hyperlink"/>
            <w:rFonts w:ascii="Verdana" w:hAnsi="Verdana"/>
          </w:rPr>
          <w:t>artigo 12 da Lei n° 8.429, de 1992</w:t>
        </w:r>
      </w:hyperlink>
      <w:r w:rsidRPr="004C53A3">
        <w:rPr>
          <w:rFonts w:ascii="Verdana" w:hAnsi="Verdana"/>
        </w:rPr>
        <w:t>.</w:t>
      </w:r>
    </w:p>
    <w:p w:rsidR="008C6118" w:rsidRPr="004C53A3" w:rsidRDefault="008C6118" w:rsidP="00996B96">
      <w:pPr>
        <w:pStyle w:val="Nivel2"/>
        <w:ind w:left="567" w:right="575"/>
        <w:rPr>
          <w:rFonts w:ascii="Verdana" w:hAnsi="Verdana"/>
        </w:rPr>
      </w:pPr>
      <w:r w:rsidRPr="004C53A3">
        <w:rPr>
          <w:rFonts w:ascii="Verdana" w:hAnsi="Verdana"/>
        </w:rPr>
        <w:t>7.3. Caso conste na Consulta de Situação do l</w:t>
      </w:r>
      <w:r w:rsidRPr="004C53A3">
        <w:rPr>
          <w:rFonts w:ascii="Verdana" w:hAnsi="Verdana"/>
          <w:color w:val="auto"/>
        </w:rPr>
        <w:t xml:space="preserve">icitante </w:t>
      </w:r>
      <w:r w:rsidRPr="004C53A3">
        <w:rPr>
          <w:rFonts w:ascii="Verdana" w:hAnsi="Verdana"/>
        </w:rPr>
        <w:t xml:space="preserve">a existência de Ocorrências Impeditivas Indiretas, o </w:t>
      </w:r>
      <w:r w:rsidRPr="004C53A3">
        <w:rPr>
          <w:rFonts w:ascii="Verdana" w:hAnsi="Verdana"/>
          <w:color w:val="auto"/>
        </w:rPr>
        <w:t>Pregoeiro diligenciará para v</w:t>
      </w:r>
      <w:r w:rsidRPr="004C53A3">
        <w:rPr>
          <w:rFonts w:ascii="Verdana" w:hAnsi="Verdana"/>
        </w:rPr>
        <w:t>erificar se houve fraude por parte das empresas apontadas no Relatório de Ocorrências Impeditivas Indiretas. (</w:t>
      </w:r>
      <w:hyperlink r:id="rId17" w:anchor="art29" w:history="1">
        <w:r w:rsidRPr="004C53A3">
          <w:rPr>
            <w:rStyle w:val="Hyperlink"/>
            <w:rFonts w:ascii="Verdana" w:hAnsi="Verdana"/>
          </w:rPr>
          <w:t xml:space="preserve">IN nº 3/2018, art. 29, </w:t>
        </w:r>
        <w:r w:rsidRPr="004C53A3">
          <w:rPr>
            <w:rStyle w:val="Hyperlink"/>
            <w:rFonts w:ascii="Verdana" w:hAnsi="Verdana"/>
            <w:i/>
            <w:iCs/>
          </w:rPr>
          <w:t>caput</w:t>
        </w:r>
      </w:hyperlink>
      <w:r w:rsidRPr="004C53A3">
        <w:rPr>
          <w:rFonts w:ascii="Verdana" w:hAnsi="Verdana"/>
        </w:rPr>
        <w:t>)</w:t>
      </w:r>
    </w:p>
    <w:p w:rsidR="008C6118" w:rsidRPr="004C53A3" w:rsidRDefault="008C6118" w:rsidP="00996B96">
      <w:pPr>
        <w:pStyle w:val="Nivel3"/>
        <w:ind w:left="567" w:right="575"/>
        <w:rPr>
          <w:rFonts w:ascii="Verdana" w:hAnsi="Verdana"/>
        </w:rPr>
      </w:pPr>
      <w:r w:rsidRPr="004C53A3">
        <w:rPr>
          <w:rFonts w:ascii="Verdana" w:hAnsi="Verdana"/>
        </w:rPr>
        <w:t>7.3.1. A tentativa de burla será verificada por meio dos vínculos societários, linhas de fornecimento similares, dentre outros. (</w:t>
      </w:r>
      <w:hyperlink r:id="rId18" w:history="1">
        <w:r w:rsidRPr="004C53A3">
          <w:rPr>
            <w:rStyle w:val="Hyperlink"/>
            <w:rFonts w:ascii="Verdana" w:hAnsi="Verdana"/>
          </w:rPr>
          <w:t>IN nº 3/2018, art. 29, §1º</w:t>
        </w:r>
      </w:hyperlink>
      <w:r w:rsidRPr="004C53A3">
        <w:rPr>
          <w:rFonts w:ascii="Verdana" w:hAnsi="Verdana"/>
        </w:rPr>
        <w:t>).</w:t>
      </w:r>
    </w:p>
    <w:p w:rsidR="008C6118" w:rsidRPr="004C53A3" w:rsidRDefault="008C6118" w:rsidP="00996B96">
      <w:pPr>
        <w:pStyle w:val="Nivel3"/>
        <w:ind w:left="567" w:right="575"/>
        <w:rPr>
          <w:rFonts w:ascii="Verdana" w:hAnsi="Verdana"/>
        </w:rPr>
      </w:pPr>
      <w:r w:rsidRPr="004C53A3">
        <w:rPr>
          <w:rFonts w:ascii="Verdana" w:hAnsi="Verdana"/>
        </w:rPr>
        <w:lastRenderedPageBreak/>
        <w:t>7.3.2. O licitante será convocado para manifestação previamente a uma eventual desclassificação. (</w:t>
      </w:r>
      <w:hyperlink r:id="rId19" w:history="1">
        <w:r w:rsidRPr="004C53A3">
          <w:rPr>
            <w:rStyle w:val="Hyperlink"/>
            <w:rFonts w:ascii="Verdana" w:hAnsi="Verdana"/>
          </w:rPr>
          <w:t>IN nº 3/2018, art. 29, §2º</w:t>
        </w:r>
      </w:hyperlink>
      <w:r w:rsidRPr="004C53A3">
        <w:rPr>
          <w:rFonts w:ascii="Verdana" w:hAnsi="Verdana"/>
        </w:rPr>
        <w:t>).</w:t>
      </w:r>
    </w:p>
    <w:p w:rsidR="008C6118" w:rsidRPr="004C53A3" w:rsidRDefault="008C6118" w:rsidP="00996B96">
      <w:pPr>
        <w:pStyle w:val="Nivel3"/>
        <w:ind w:left="567" w:right="575"/>
        <w:rPr>
          <w:rFonts w:ascii="Verdana" w:hAnsi="Verdana"/>
        </w:rPr>
      </w:pPr>
      <w:r w:rsidRPr="004C53A3">
        <w:rPr>
          <w:rFonts w:ascii="Verdana" w:hAnsi="Verdana"/>
        </w:rPr>
        <w:t>7.3.3. Constatada a existência de sanção, o licitante será reputado inabilitado, por falta de condição de participação.</w:t>
      </w:r>
    </w:p>
    <w:p w:rsidR="008C6118" w:rsidRPr="004C53A3" w:rsidRDefault="008C6118" w:rsidP="00996B96">
      <w:pPr>
        <w:pStyle w:val="Nivel2"/>
        <w:ind w:left="567" w:right="575"/>
        <w:rPr>
          <w:rFonts w:ascii="Verdana" w:hAnsi="Verdana"/>
        </w:rPr>
      </w:pPr>
      <w:r w:rsidRPr="004C53A3">
        <w:rPr>
          <w:rFonts w:ascii="Verdana" w:hAnsi="Verdana"/>
        </w:rPr>
        <w:t>7.4. Caso o licitante provisoriamente classificado em primeiro lugar tenha se utilizado de algum tratamento favorecido às ME/EPPs, o pregoeiro verificará se faz jus ao benefício, em conformidade com os itens deste edital.</w:t>
      </w:r>
    </w:p>
    <w:p w:rsidR="008C6118" w:rsidRPr="004C53A3" w:rsidRDefault="008C6118" w:rsidP="00996B96">
      <w:pPr>
        <w:pStyle w:val="Nivel2"/>
        <w:ind w:left="567" w:right="575"/>
        <w:rPr>
          <w:rFonts w:ascii="Verdana" w:hAnsi="Verdana"/>
          <w:b/>
        </w:rPr>
      </w:pPr>
      <w:r w:rsidRPr="004C53A3">
        <w:rPr>
          <w:rFonts w:ascii="Verdana" w:hAnsi="Verdana"/>
        </w:rPr>
        <w:t xml:space="preserve">7.5.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0" w:anchor="art29" w:history="1">
        <w:r w:rsidRPr="004C53A3">
          <w:rPr>
            <w:rStyle w:val="Hyperlink"/>
            <w:rFonts w:ascii="Verdana" w:hAnsi="Verdana"/>
          </w:rPr>
          <w:t>artigo 29 a 35 da IN SEGES nº 73, de 30 de setembro de 2022</w:t>
        </w:r>
      </w:hyperlink>
      <w:r w:rsidRPr="004C53A3">
        <w:rPr>
          <w:rFonts w:ascii="Verdana" w:hAnsi="Verdana"/>
        </w:rPr>
        <w:t>.</w:t>
      </w:r>
    </w:p>
    <w:p w:rsidR="008C6118" w:rsidRPr="004C53A3" w:rsidRDefault="008C6118" w:rsidP="00996B96">
      <w:pPr>
        <w:pStyle w:val="Nivel2"/>
        <w:numPr>
          <w:ilvl w:val="1"/>
          <w:numId w:val="11"/>
        </w:numPr>
        <w:ind w:left="567" w:right="575" w:firstLine="0"/>
        <w:rPr>
          <w:rFonts w:ascii="Verdana" w:hAnsi="Verdana"/>
          <w:b/>
        </w:rPr>
      </w:pPr>
      <w:r w:rsidRPr="004C53A3">
        <w:rPr>
          <w:rFonts w:ascii="Verdana" w:hAnsi="Verdana"/>
        </w:rPr>
        <w:t xml:space="preserve">Será desclassificada a proposta vencedora que: </w:t>
      </w:r>
    </w:p>
    <w:p w:rsidR="008C6118" w:rsidRPr="004C53A3" w:rsidRDefault="008C6118" w:rsidP="00996B96">
      <w:pPr>
        <w:pStyle w:val="Nivel3"/>
        <w:numPr>
          <w:ilvl w:val="2"/>
          <w:numId w:val="11"/>
        </w:numPr>
        <w:ind w:left="567" w:right="575" w:firstLine="0"/>
        <w:rPr>
          <w:rFonts w:ascii="Verdana" w:hAnsi="Verdana"/>
        </w:rPr>
      </w:pPr>
      <w:r w:rsidRPr="004C53A3">
        <w:rPr>
          <w:rFonts w:ascii="Verdana" w:hAnsi="Verdana"/>
        </w:rPr>
        <w:t>contiver vícios insanáveis;</w:t>
      </w:r>
    </w:p>
    <w:p w:rsidR="008C6118" w:rsidRPr="004C53A3" w:rsidRDefault="008C6118" w:rsidP="00996B96">
      <w:pPr>
        <w:pStyle w:val="Nivel3"/>
        <w:numPr>
          <w:ilvl w:val="2"/>
          <w:numId w:val="11"/>
        </w:numPr>
        <w:ind w:left="567" w:right="575" w:firstLine="0"/>
        <w:rPr>
          <w:rFonts w:ascii="Verdana" w:hAnsi="Verdana"/>
        </w:rPr>
      </w:pPr>
      <w:r w:rsidRPr="004C53A3">
        <w:rPr>
          <w:rFonts w:ascii="Verdana" w:hAnsi="Verdana"/>
        </w:rPr>
        <w:t>não obedecer às especificações técnicas contidas no Termo de Referência;</w:t>
      </w:r>
    </w:p>
    <w:p w:rsidR="008C6118" w:rsidRPr="008D7FAA" w:rsidRDefault="008C6118" w:rsidP="00996B96">
      <w:pPr>
        <w:pStyle w:val="Nivel3"/>
        <w:numPr>
          <w:ilvl w:val="2"/>
          <w:numId w:val="11"/>
        </w:numPr>
        <w:ind w:left="567" w:right="575" w:firstLine="0"/>
        <w:rPr>
          <w:rFonts w:ascii="Verdana" w:hAnsi="Verdana"/>
        </w:rPr>
      </w:pPr>
      <w:r w:rsidRPr="004C53A3">
        <w:rPr>
          <w:rFonts w:ascii="Verdana" w:hAnsi="Verdana"/>
        </w:rPr>
        <w:t xml:space="preserve">apresentar preços inexequíveis ou permanecerem acima do preço máximo definido para a </w:t>
      </w:r>
      <w:r w:rsidRPr="008D7FAA">
        <w:rPr>
          <w:rFonts w:ascii="Verdana" w:hAnsi="Verdana"/>
        </w:rPr>
        <w:t>contratação;</w:t>
      </w:r>
    </w:p>
    <w:p w:rsidR="008C6118" w:rsidRPr="008D7FAA" w:rsidRDefault="008C6118" w:rsidP="00996B96">
      <w:pPr>
        <w:pStyle w:val="Nivel3"/>
        <w:numPr>
          <w:ilvl w:val="2"/>
          <w:numId w:val="11"/>
        </w:numPr>
        <w:ind w:left="567" w:right="575" w:firstLine="0"/>
        <w:rPr>
          <w:rFonts w:ascii="Verdana" w:hAnsi="Verdana"/>
        </w:rPr>
      </w:pPr>
      <w:r w:rsidRPr="008D7FAA">
        <w:rPr>
          <w:rFonts w:ascii="Verdana" w:hAnsi="Verdana"/>
        </w:rPr>
        <w:t>não tiverem sua exequibilidade demonstrada, quando exigido pela Administração;</w:t>
      </w:r>
    </w:p>
    <w:p w:rsidR="008C6118" w:rsidRPr="008D7FAA" w:rsidRDefault="008C6118" w:rsidP="00996B96">
      <w:pPr>
        <w:pStyle w:val="Nivel3"/>
        <w:numPr>
          <w:ilvl w:val="2"/>
          <w:numId w:val="11"/>
        </w:numPr>
        <w:ind w:left="567" w:right="575" w:firstLine="0"/>
        <w:rPr>
          <w:rFonts w:ascii="Verdana" w:hAnsi="Verdana"/>
        </w:rPr>
      </w:pPr>
      <w:r w:rsidRPr="008D7FAA">
        <w:rPr>
          <w:rFonts w:ascii="Verdana" w:hAnsi="Verdana"/>
        </w:rPr>
        <w:t>apresentar desconformidade com quaisquer outras exigências deste Edital ou seus anexos, desde que insanável.</w:t>
      </w:r>
    </w:p>
    <w:p w:rsidR="008C6118" w:rsidRPr="00711295" w:rsidRDefault="008C6118" w:rsidP="00996B96">
      <w:pPr>
        <w:pStyle w:val="Nivel2"/>
        <w:numPr>
          <w:ilvl w:val="1"/>
          <w:numId w:val="11"/>
        </w:numPr>
        <w:ind w:left="567" w:right="575" w:firstLine="0"/>
        <w:rPr>
          <w:rFonts w:ascii="Verdana" w:hAnsi="Verdana"/>
          <w:b/>
          <w:bCs/>
          <w:u w:val="single"/>
        </w:rPr>
      </w:pPr>
      <w:r w:rsidRPr="00711295">
        <w:rPr>
          <w:rFonts w:ascii="Verdana" w:hAnsi="Verdana"/>
          <w:b/>
          <w:u w:val="single"/>
        </w:rPr>
        <w:t>No caso de bens e serviços em geral, é indício de inexequibilidade das propostas valores inferiores a 50% (cinquenta por cento) do valor orçado pela Administração.</w:t>
      </w:r>
    </w:p>
    <w:p w:rsidR="008C6118" w:rsidRPr="008D7FAA" w:rsidRDefault="008C6118" w:rsidP="00996B96">
      <w:pPr>
        <w:pStyle w:val="Nivel3"/>
        <w:numPr>
          <w:ilvl w:val="2"/>
          <w:numId w:val="11"/>
        </w:numPr>
        <w:ind w:left="567" w:right="575" w:firstLine="0"/>
        <w:rPr>
          <w:rFonts w:ascii="Verdana" w:hAnsi="Verdana"/>
        </w:rPr>
      </w:pPr>
      <w:r w:rsidRPr="008D7FAA">
        <w:rPr>
          <w:rFonts w:ascii="Verdana" w:hAnsi="Verdana"/>
        </w:rPr>
        <w:t xml:space="preserve">A inexequibilidade, na hipótese de que trata o </w:t>
      </w:r>
      <w:r w:rsidRPr="008D7FAA">
        <w:rPr>
          <w:rFonts w:ascii="Verdana" w:hAnsi="Verdana"/>
          <w:b/>
          <w:bCs/>
        </w:rPr>
        <w:t>caput</w:t>
      </w:r>
      <w:r w:rsidRPr="008D7FAA">
        <w:rPr>
          <w:rFonts w:ascii="Verdana" w:hAnsi="Verdana"/>
        </w:rPr>
        <w:t>, só será considerada após diligência do pregoeiro, que comprove:</w:t>
      </w:r>
    </w:p>
    <w:p w:rsidR="008C6118" w:rsidRPr="008D7FAA" w:rsidRDefault="008C6118" w:rsidP="00996B96">
      <w:pPr>
        <w:pStyle w:val="Nivel4"/>
        <w:numPr>
          <w:ilvl w:val="3"/>
          <w:numId w:val="11"/>
        </w:numPr>
        <w:ind w:left="567" w:right="575" w:firstLine="0"/>
        <w:rPr>
          <w:rFonts w:ascii="Verdana" w:hAnsi="Verdana"/>
        </w:rPr>
      </w:pPr>
      <w:r w:rsidRPr="008D7FAA">
        <w:rPr>
          <w:rFonts w:ascii="Verdana" w:hAnsi="Verdana"/>
        </w:rPr>
        <w:t>que o custo do licitante ultrapassa o valor da proposta; e</w:t>
      </w:r>
    </w:p>
    <w:p w:rsidR="008C6118" w:rsidRPr="008D7FAA" w:rsidRDefault="008C6118" w:rsidP="00996B96">
      <w:pPr>
        <w:pStyle w:val="Nivel4"/>
        <w:numPr>
          <w:ilvl w:val="3"/>
          <w:numId w:val="11"/>
        </w:numPr>
        <w:ind w:left="567" w:right="575" w:firstLine="0"/>
        <w:rPr>
          <w:rFonts w:ascii="Verdana" w:hAnsi="Verdana"/>
        </w:rPr>
      </w:pPr>
      <w:r w:rsidRPr="008D7FAA">
        <w:rPr>
          <w:rFonts w:ascii="Verdana" w:hAnsi="Verdana"/>
        </w:rPr>
        <w:t>inexistirem custos de oportunidade capazes de justificar o vulto da oferta.</w:t>
      </w:r>
    </w:p>
    <w:p w:rsidR="008C6118" w:rsidRPr="008D7FAA" w:rsidRDefault="008C6118" w:rsidP="00996B96">
      <w:pPr>
        <w:pStyle w:val="Nivel2"/>
        <w:numPr>
          <w:ilvl w:val="1"/>
          <w:numId w:val="11"/>
        </w:numPr>
        <w:ind w:left="567" w:right="575" w:firstLine="0"/>
        <w:rPr>
          <w:rFonts w:ascii="Verdana" w:hAnsi="Verdana"/>
          <w:b/>
        </w:rPr>
      </w:pPr>
      <w:r w:rsidRPr="008D7FAA">
        <w:rPr>
          <w:rFonts w:ascii="Verdana" w:hAnsi="Verdana"/>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8C6118" w:rsidRPr="008D7FAA" w:rsidRDefault="008C6118" w:rsidP="00996B96">
      <w:pPr>
        <w:pStyle w:val="Nivel3"/>
        <w:numPr>
          <w:ilvl w:val="2"/>
          <w:numId w:val="11"/>
        </w:numPr>
        <w:ind w:left="567" w:right="575" w:firstLine="0"/>
        <w:rPr>
          <w:rFonts w:ascii="Verdana" w:hAnsi="Verdana"/>
        </w:rPr>
      </w:pPr>
      <w:r w:rsidRPr="008D7FAA">
        <w:rPr>
          <w:rFonts w:ascii="Verdana" w:hAnsi="Verdana"/>
        </w:rPr>
        <w:t>O ajuste de que trata este dispositivo se limita a sanar erros ou falhas que não alterem a substância das propostas;</w:t>
      </w:r>
    </w:p>
    <w:p w:rsidR="008C6118" w:rsidRPr="008D7FAA" w:rsidRDefault="008C6118" w:rsidP="00996B96">
      <w:pPr>
        <w:pStyle w:val="Nivel3"/>
        <w:numPr>
          <w:ilvl w:val="2"/>
          <w:numId w:val="11"/>
        </w:numPr>
        <w:ind w:left="567" w:right="575" w:firstLine="0"/>
        <w:rPr>
          <w:rFonts w:ascii="Verdana" w:hAnsi="Verdana"/>
        </w:rPr>
      </w:pPr>
      <w:r w:rsidRPr="008D7FAA">
        <w:rPr>
          <w:rFonts w:ascii="Verdana" w:hAnsi="Verdana"/>
        </w:rPr>
        <w:t>Considera-se erro no preenchimento da planilha passível de correção a indicação de recolhimento de impostos e contribuições na forma do Simples Nacional, quando não cabível esse regime.</w:t>
      </w:r>
    </w:p>
    <w:p w:rsidR="00090E10" w:rsidRPr="008D7FAA" w:rsidRDefault="00090E10" w:rsidP="00996B96">
      <w:pPr>
        <w:pStyle w:val="Corpodetexto"/>
        <w:spacing w:before="11"/>
        <w:ind w:right="575"/>
      </w:pPr>
    </w:p>
    <w:p w:rsidR="00090E10" w:rsidRPr="008D7FAA" w:rsidRDefault="008C6118" w:rsidP="00996B96">
      <w:pPr>
        <w:pStyle w:val="Ttulo1"/>
        <w:tabs>
          <w:tab w:val="left" w:pos="1281"/>
          <w:tab w:val="left" w:pos="1282"/>
          <w:tab w:val="left" w:pos="10527"/>
        </w:tabs>
        <w:spacing w:before="99"/>
        <w:ind w:right="575"/>
      </w:pPr>
      <w:r w:rsidRPr="008D7FAA">
        <w:rPr>
          <w:shd w:val="clear" w:color="auto" w:fill="D5E2BB"/>
        </w:rPr>
        <w:t xml:space="preserve">8. </w:t>
      </w:r>
      <w:r w:rsidR="0009585E" w:rsidRPr="008D7FAA">
        <w:rPr>
          <w:shd w:val="clear" w:color="auto" w:fill="D5E2BB"/>
        </w:rPr>
        <w:t>DA</w:t>
      </w:r>
      <w:r w:rsidRPr="008D7FAA">
        <w:rPr>
          <w:shd w:val="clear" w:color="auto" w:fill="D5E2BB"/>
        </w:rPr>
        <w:t xml:space="preserve"> FASE DE </w:t>
      </w:r>
      <w:r w:rsidR="0009585E" w:rsidRPr="008D7FAA">
        <w:rPr>
          <w:shd w:val="clear" w:color="auto" w:fill="D5E2BB"/>
        </w:rPr>
        <w:t>HABILITAÇÃO.</w:t>
      </w:r>
      <w:r w:rsidR="0009585E" w:rsidRPr="008D7FAA">
        <w:rPr>
          <w:shd w:val="clear" w:color="auto" w:fill="D5E2BB"/>
        </w:rPr>
        <w:tab/>
      </w:r>
    </w:p>
    <w:p w:rsidR="00090E10" w:rsidRPr="008D7FAA" w:rsidRDefault="00090E10" w:rsidP="00996B96">
      <w:pPr>
        <w:pStyle w:val="Corpodetexto"/>
        <w:spacing w:before="1"/>
        <w:ind w:right="575"/>
        <w:rPr>
          <w:b/>
        </w:rPr>
      </w:pPr>
    </w:p>
    <w:p w:rsidR="0047195B" w:rsidRPr="008D7FAA" w:rsidRDefault="0047195B" w:rsidP="00996B96">
      <w:pPr>
        <w:pStyle w:val="Nivel3"/>
        <w:ind w:left="567" w:right="575"/>
        <w:rPr>
          <w:rFonts w:ascii="Verdana" w:hAnsi="Verdana"/>
        </w:rPr>
      </w:pPr>
      <w:bookmarkStart w:id="4" w:name="_Ref114663777"/>
      <w:r w:rsidRPr="008D7FAA">
        <w:rPr>
          <w:rFonts w:ascii="Verdana" w:hAnsi="Verdana"/>
        </w:rPr>
        <w:t xml:space="preserve">8.1. Os documentos previstos no Termo de Referência, necessários e suficientes para demonstrar a capacidade do licitante de realizar o objeto da licitação, serão exigidos para fins de habilitação, nos termos dos </w:t>
      </w:r>
      <w:hyperlink r:id="rId21" w:anchor="art62" w:history="1">
        <w:r w:rsidRPr="008D7FAA">
          <w:rPr>
            <w:rStyle w:val="Hyperlink"/>
            <w:rFonts w:ascii="Verdana" w:hAnsi="Verdana"/>
          </w:rPr>
          <w:t>arts. 62 a 70 da Lei nº 14.133, de 2021</w:t>
        </w:r>
      </w:hyperlink>
    </w:p>
    <w:p w:rsidR="0047195B" w:rsidRPr="008D7FAA" w:rsidRDefault="0047195B" w:rsidP="00996B96">
      <w:pPr>
        <w:pStyle w:val="Nivel3"/>
        <w:ind w:left="567" w:right="575"/>
        <w:rPr>
          <w:rFonts w:ascii="Verdana" w:hAnsi="Verdana"/>
        </w:rPr>
      </w:pPr>
      <w:r w:rsidRPr="008D7FAA">
        <w:rPr>
          <w:rFonts w:ascii="Verdana" w:hAnsi="Verdana"/>
        </w:rPr>
        <w:lastRenderedPageBreak/>
        <w:t xml:space="preserve">8.1.1. A documentação exigida para fins de </w:t>
      </w:r>
      <w:r w:rsidRPr="008D7FAA">
        <w:rPr>
          <w:rFonts w:ascii="Verdana" w:hAnsi="Verdana"/>
          <w:b/>
        </w:rPr>
        <w:t xml:space="preserve">habilitaçãojurídica, fiscal, social e trabalhista e econômico-ﬁnanceira, </w:t>
      </w:r>
      <w:r w:rsidRPr="008D7FAA">
        <w:rPr>
          <w:rFonts w:ascii="Verdana" w:hAnsi="Verdana"/>
          <w:b/>
          <w:color w:val="auto"/>
        </w:rPr>
        <w:t xml:space="preserve">poderá </w:t>
      </w:r>
      <w:r w:rsidRPr="008D7FAA">
        <w:rPr>
          <w:rFonts w:ascii="Verdana" w:hAnsi="Verdana"/>
          <w:b/>
        </w:rPr>
        <w:t>ser substituída pelo registro cadastral no SICAF</w:t>
      </w:r>
      <w:r w:rsidRPr="008D7FAA">
        <w:rPr>
          <w:rFonts w:ascii="Verdana" w:hAnsi="Verdana"/>
        </w:rPr>
        <w:t>.</w:t>
      </w:r>
      <w:bookmarkEnd w:id="4"/>
    </w:p>
    <w:p w:rsidR="009716B6" w:rsidRPr="008D7FAA" w:rsidRDefault="009716B6" w:rsidP="00996B96">
      <w:pPr>
        <w:pStyle w:val="Nivel3"/>
        <w:ind w:left="567" w:right="575"/>
        <w:rPr>
          <w:rFonts w:ascii="Verdana" w:hAnsi="Verdana"/>
        </w:rPr>
      </w:pPr>
      <w:r w:rsidRPr="008D7FAA">
        <w:rPr>
          <w:rFonts w:ascii="Verdana" w:hAnsi="Verdana"/>
        </w:rPr>
        <w:t xml:space="preserve">8.2. Serão exigidos os seguintes documentos para fins de </w:t>
      </w:r>
      <w:r w:rsidRPr="003C30DA">
        <w:rPr>
          <w:rFonts w:ascii="Verdana" w:hAnsi="Verdana"/>
          <w:b/>
          <w:bCs/>
        </w:rPr>
        <w:t>habilitação jurídica</w:t>
      </w:r>
      <w:r w:rsidRPr="008D7FAA">
        <w:rPr>
          <w:rFonts w:ascii="Verdana" w:hAnsi="Verdana"/>
        </w:rPr>
        <w:t>:</w:t>
      </w:r>
    </w:p>
    <w:p w:rsidR="009716B6" w:rsidRPr="008D7FAA" w:rsidRDefault="009716B6" w:rsidP="00996B96">
      <w:pPr>
        <w:pStyle w:val="Nivel3"/>
        <w:ind w:left="567" w:right="575"/>
        <w:rPr>
          <w:rFonts w:ascii="Verdana" w:hAnsi="Verdana"/>
        </w:rPr>
      </w:pPr>
      <w:r w:rsidRPr="003C30DA">
        <w:rPr>
          <w:rFonts w:ascii="Verdana" w:hAnsi="Verdana"/>
        </w:rPr>
        <w:t>8.2.1.</w:t>
      </w:r>
      <w:r w:rsidRPr="008D7FAA">
        <w:rPr>
          <w:rFonts w:ascii="Verdana" w:hAnsi="Verdana"/>
          <w:b/>
          <w:bCs/>
        </w:rPr>
        <w:t xml:space="preserve"> Pessoa física:</w:t>
      </w:r>
      <w:r w:rsidRPr="008D7FAA">
        <w:rPr>
          <w:rFonts w:ascii="Verdana" w:hAnsi="Verdana"/>
        </w:rPr>
        <w:t xml:space="preserve"> cédula de identidade (RG) ou documento equivalente que, por força de lei, tenha validade para fins de identificação em todo o território nacional;</w:t>
      </w:r>
    </w:p>
    <w:p w:rsidR="009716B6" w:rsidRPr="008D7FAA" w:rsidRDefault="009716B6" w:rsidP="00996B96">
      <w:pPr>
        <w:pStyle w:val="Nivel3"/>
        <w:ind w:left="567" w:right="575"/>
        <w:rPr>
          <w:rFonts w:ascii="Verdana" w:hAnsi="Verdana"/>
        </w:rPr>
      </w:pPr>
      <w:r w:rsidRPr="003C30DA">
        <w:rPr>
          <w:rFonts w:ascii="Verdana" w:hAnsi="Verdana"/>
        </w:rPr>
        <w:t>8.2.2.</w:t>
      </w:r>
      <w:r w:rsidRPr="008D7FAA">
        <w:rPr>
          <w:rFonts w:ascii="Verdana" w:hAnsi="Verdana"/>
          <w:b/>
          <w:bCs/>
        </w:rPr>
        <w:t xml:space="preserve"> Empresário individual:</w:t>
      </w:r>
      <w:r w:rsidRPr="008D7FAA">
        <w:rPr>
          <w:rFonts w:ascii="Verdana" w:hAnsi="Verdana"/>
        </w:rPr>
        <w:t xml:space="preserve"> inscrição no Registro Público de Empresas Mercantis, a cargo da Junta Comercial da respectiva sede; </w:t>
      </w:r>
    </w:p>
    <w:p w:rsidR="009716B6" w:rsidRPr="008D7FAA" w:rsidRDefault="009716B6" w:rsidP="00996B96">
      <w:pPr>
        <w:pStyle w:val="Nivel3"/>
        <w:ind w:left="567" w:right="575"/>
        <w:rPr>
          <w:rFonts w:ascii="Verdana" w:hAnsi="Verdana"/>
        </w:rPr>
      </w:pPr>
      <w:r w:rsidRPr="003C30DA">
        <w:rPr>
          <w:rFonts w:ascii="Verdana" w:hAnsi="Verdana"/>
        </w:rPr>
        <w:t>8.2.3.</w:t>
      </w:r>
      <w:r w:rsidRPr="008D7FAA">
        <w:rPr>
          <w:rFonts w:ascii="Verdana" w:hAnsi="Verdana"/>
          <w:b/>
          <w:bCs/>
        </w:rPr>
        <w:t xml:space="preserve"> Microempreendedor Individual - MEI:</w:t>
      </w:r>
      <w:r w:rsidRPr="008D7FAA">
        <w:rPr>
          <w:rFonts w:ascii="Verdana" w:hAnsi="Verdana"/>
        </w:rPr>
        <w:t xml:space="preserve"> Certificado da Condição de Microempreendedor Individual - CCMEI, cuja aceitação ficará condicionada à verificação da autenticidade no sítio </w:t>
      </w:r>
      <w:hyperlink r:id="rId22" w:history="1">
        <w:r w:rsidRPr="008D7FAA">
          <w:rPr>
            <w:rStyle w:val="Hyperlink"/>
            <w:rFonts w:ascii="Verdana" w:hAnsi="Verdana"/>
            <w:color w:val="auto"/>
          </w:rPr>
          <w:t>https://www.gov.br/empresas-e-negocios/pt-br/empreendedor</w:t>
        </w:r>
      </w:hyperlink>
      <w:r w:rsidRPr="008D7FAA">
        <w:rPr>
          <w:rFonts w:ascii="Verdana" w:hAnsi="Verdana"/>
        </w:rPr>
        <w:t xml:space="preserve">; </w:t>
      </w:r>
    </w:p>
    <w:p w:rsidR="009716B6" w:rsidRPr="008D7FAA" w:rsidRDefault="009716B6" w:rsidP="00996B96">
      <w:pPr>
        <w:pStyle w:val="Nivel3"/>
        <w:ind w:left="567" w:right="575"/>
        <w:rPr>
          <w:rFonts w:ascii="Verdana" w:hAnsi="Verdana"/>
        </w:rPr>
      </w:pPr>
      <w:r w:rsidRPr="008D7FAA">
        <w:rPr>
          <w:rFonts w:ascii="Verdana" w:hAnsi="Verdana"/>
        </w:rPr>
        <w:t>8.2.4.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9716B6" w:rsidRPr="008D7FAA" w:rsidRDefault="009716B6" w:rsidP="00996B96">
      <w:pPr>
        <w:pStyle w:val="Nivel3"/>
        <w:ind w:left="567" w:right="575"/>
        <w:rPr>
          <w:rFonts w:ascii="Verdana" w:hAnsi="Verdana"/>
        </w:rPr>
      </w:pPr>
      <w:r w:rsidRPr="003C30DA">
        <w:rPr>
          <w:rFonts w:ascii="Verdana" w:hAnsi="Verdana"/>
        </w:rPr>
        <w:t>8.2.5.</w:t>
      </w:r>
      <w:r w:rsidRPr="008D7FAA">
        <w:rPr>
          <w:rFonts w:ascii="Verdana" w:hAnsi="Verdana"/>
          <w:b/>
          <w:bCs/>
        </w:rPr>
        <w:t xml:space="preserve"> Sociedade empresária estrangeira:</w:t>
      </w:r>
      <w:r w:rsidRPr="008D7FAA">
        <w:rPr>
          <w:rFonts w:ascii="Verdana" w:hAnsi="Verdana"/>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3" w:history="1">
        <w:r w:rsidRPr="008D7FAA">
          <w:rPr>
            <w:rStyle w:val="Hyperlink"/>
            <w:rFonts w:ascii="Verdana" w:hAnsi="Verdana"/>
            <w:color w:val="auto"/>
          </w:rPr>
          <w:t>Normativa DREI/ME n.º 77, de 18 de março de 2020</w:t>
        </w:r>
      </w:hyperlink>
      <w:r w:rsidRPr="008D7FAA">
        <w:rPr>
          <w:rFonts w:ascii="Verdana" w:hAnsi="Verdana"/>
        </w:rPr>
        <w:t>.</w:t>
      </w:r>
    </w:p>
    <w:p w:rsidR="009716B6" w:rsidRPr="008D7FAA" w:rsidRDefault="009716B6" w:rsidP="00996B96">
      <w:pPr>
        <w:pStyle w:val="Nivel3"/>
        <w:ind w:left="567" w:right="575"/>
        <w:rPr>
          <w:rFonts w:ascii="Verdana" w:hAnsi="Verdana"/>
        </w:rPr>
      </w:pPr>
      <w:r w:rsidRPr="003C30DA">
        <w:rPr>
          <w:rFonts w:ascii="Verdana" w:hAnsi="Verdana"/>
        </w:rPr>
        <w:t>8.2.6.</w:t>
      </w:r>
      <w:r w:rsidRPr="008D7FAA">
        <w:rPr>
          <w:rFonts w:ascii="Verdana" w:hAnsi="Verdana"/>
          <w:b/>
          <w:bCs/>
        </w:rPr>
        <w:t xml:space="preserve"> Sociedade simples: </w:t>
      </w:r>
      <w:r w:rsidRPr="008D7FAA">
        <w:rPr>
          <w:rFonts w:ascii="Verdana" w:hAnsi="Verdana"/>
        </w:rPr>
        <w:t>inscrição do ato constitutivo no Registro Civil de Pessoas Jurídicas do local de sua sede, acompanhada de documento comprobatório de seus administradores;</w:t>
      </w:r>
    </w:p>
    <w:p w:rsidR="009716B6" w:rsidRPr="008D7FAA" w:rsidRDefault="009716B6" w:rsidP="00996B96">
      <w:pPr>
        <w:pStyle w:val="Nivel3"/>
        <w:ind w:left="567" w:right="575"/>
        <w:rPr>
          <w:rFonts w:ascii="Verdana" w:hAnsi="Verdana"/>
        </w:rPr>
      </w:pPr>
      <w:r w:rsidRPr="003C30DA">
        <w:rPr>
          <w:rFonts w:ascii="Verdana" w:hAnsi="Verdana"/>
        </w:rPr>
        <w:t>8.2.7.</w:t>
      </w:r>
      <w:r w:rsidRPr="008D7FAA">
        <w:rPr>
          <w:rFonts w:ascii="Verdana" w:hAnsi="Verdana"/>
          <w:b/>
          <w:bCs/>
        </w:rPr>
        <w:t xml:space="preserve"> Filial, sucursal ou agência de sociedade simples ou empresária:</w:t>
      </w:r>
      <w:r w:rsidRPr="008D7FAA">
        <w:rPr>
          <w:rFonts w:ascii="Verdana" w:hAnsi="Verdana"/>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9716B6" w:rsidRPr="008D7FAA" w:rsidRDefault="009716B6" w:rsidP="00996B96">
      <w:pPr>
        <w:pStyle w:val="Nivel3"/>
        <w:ind w:left="567" w:right="575"/>
        <w:rPr>
          <w:rFonts w:ascii="Verdana" w:hAnsi="Verdana"/>
        </w:rPr>
      </w:pPr>
      <w:r w:rsidRPr="003C30DA">
        <w:rPr>
          <w:rFonts w:ascii="Verdana" w:hAnsi="Verdana"/>
        </w:rPr>
        <w:t>8.2.8.</w:t>
      </w:r>
      <w:r w:rsidRPr="008D7FAA">
        <w:rPr>
          <w:rFonts w:ascii="Verdana" w:hAnsi="Verdana"/>
          <w:b/>
          <w:bCs/>
        </w:rPr>
        <w:t xml:space="preserve"> Sociedade cooperativa:</w:t>
      </w:r>
      <w:r w:rsidRPr="008D7FAA">
        <w:rPr>
          <w:rFonts w:ascii="Verdana" w:hAnsi="Verdana"/>
        </w:rPr>
        <w:t xml:space="preserve"> ata de fundação </w:t>
      </w:r>
      <w:r w:rsidR="00225773">
        <w:rPr>
          <w:rFonts w:ascii="Verdana" w:hAnsi="Verdana"/>
        </w:rPr>
        <w:t>e</w:t>
      </w:r>
      <w:r w:rsidRPr="008D7FAA">
        <w:rPr>
          <w:rFonts w:ascii="Verdana" w:hAnsi="Verdana"/>
        </w:rPr>
        <w:t xml:space="preserve"> estatuto social, </w:t>
      </w:r>
      <w:r w:rsidR="00225773">
        <w:rPr>
          <w:rFonts w:ascii="Verdana" w:hAnsi="Verdana"/>
        </w:rPr>
        <w:t>deverá constar que autoriza atividade de locação de máquinas, com a ata da assembleia que o aprovou, devidamente arquivado na Junta Comercial ou inscrito no Registro Civil das Pessoas Jurídicas da respectiva sede, além do registro que trata o art. 107 da Lei n° 5764, de 16 de dezembro de 1971</w:t>
      </w:r>
      <w:r w:rsidRPr="008D7FAA">
        <w:rPr>
          <w:rFonts w:ascii="Verdana" w:hAnsi="Verdana"/>
        </w:rPr>
        <w:t>.</w:t>
      </w:r>
    </w:p>
    <w:p w:rsidR="009716B6" w:rsidRPr="008D7FAA" w:rsidRDefault="009716B6" w:rsidP="00996B96">
      <w:pPr>
        <w:pStyle w:val="Nivel3"/>
        <w:ind w:left="567" w:right="575"/>
        <w:rPr>
          <w:rFonts w:ascii="Verdana" w:hAnsi="Verdana"/>
        </w:rPr>
      </w:pPr>
      <w:r w:rsidRPr="003C30DA">
        <w:rPr>
          <w:rFonts w:ascii="Verdana" w:hAnsi="Verdana"/>
        </w:rPr>
        <w:t>8.2.</w:t>
      </w:r>
      <w:r w:rsidR="003C30DA" w:rsidRPr="003C30DA">
        <w:rPr>
          <w:rFonts w:ascii="Verdana" w:hAnsi="Verdana"/>
        </w:rPr>
        <w:t>9</w:t>
      </w:r>
      <w:r w:rsidRPr="003C30DA">
        <w:rPr>
          <w:rFonts w:ascii="Verdana" w:hAnsi="Verdana"/>
        </w:rPr>
        <w:t>.</w:t>
      </w:r>
      <w:r w:rsidRPr="008D7FAA">
        <w:rPr>
          <w:rFonts w:ascii="Verdana" w:hAnsi="Verdana"/>
          <w:b/>
          <w:bCs/>
        </w:rPr>
        <w:t xml:space="preserve"> Agricultor familiar:</w:t>
      </w:r>
      <w:r w:rsidRPr="008D7FAA">
        <w:rPr>
          <w:rFonts w:ascii="Verdana" w:hAnsi="Verdana"/>
        </w:rPr>
        <w:t xml:space="preserve"> Declaração de Aptidão ao Pronaf – DAP ou DAP-P válida, ou, ainda, outros documentos definidos pela Secretaria Especial de Agricultura Familiar e do Desenvolvimento Agrário, nos termos do</w:t>
      </w:r>
      <w:hyperlink r:id="rId24" w:anchor="art4§2" w:history="1">
        <w:r w:rsidRPr="008D7FAA">
          <w:rPr>
            <w:rStyle w:val="Hyperlink"/>
            <w:rFonts w:ascii="Verdana" w:hAnsi="Verdana"/>
            <w:color w:val="auto"/>
          </w:rPr>
          <w:t xml:space="preserve"> art. 4º, §2º do Decreto nº 10.880, de 2 de dezembro de 2021</w:t>
        </w:r>
      </w:hyperlink>
      <w:r w:rsidRPr="008D7FAA">
        <w:rPr>
          <w:rFonts w:ascii="Verdana" w:hAnsi="Verdana"/>
        </w:rPr>
        <w:t>.</w:t>
      </w:r>
    </w:p>
    <w:p w:rsidR="009716B6" w:rsidRPr="008D7FAA" w:rsidRDefault="009716B6" w:rsidP="00996B96">
      <w:pPr>
        <w:pStyle w:val="Nivel3"/>
        <w:ind w:left="567" w:right="575"/>
        <w:rPr>
          <w:rFonts w:ascii="Verdana" w:hAnsi="Verdana"/>
        </w:rPr>
      </w:pPr>
      <w:r w:rsidRPr="003C30DA">
        <w:rPr>
          <w:rFonts w:ascii="Verdana" w:hAnsi="Verdana"/>
        </w:rPr>
        <w:t>8.2.</w:t>
      </w:r>
      <w:r w:rsidR="003C30DA" w:rsidRPr="003C30DA">
        <w:rPr>
          <w:rFonts w:ascii="Verdana" w:hAnsi="Verdana"/>
        </w:rPr>
        <w:t>10</w:t>
      </w:r>
      <w:r w:rsidRPr="003C30DA">
        <w:rPr>
          <w:rFonts w:ascii="Verdana" w:hAnsi="Verdana"/>
        </w:rPr>
        <w:t>.</w:t>
      </w:r>
      <w:r w:rsidRPr="008D7FAA">
        <w:rPr>
          <w:rFonts w:ascii="Verdana" w:hAnsi="Verdana"/>
          <w:b/>
          <w:bCs/>
        </w:rPr>
        <w:t xml:space="preserve"> Produtor Rural:</w:t>
      </w:r>
      <w:r w:rsidRPr="008D7FAA">
        <w:rPr>
          <w:rFonts w:ascii="Verdana" w:hAnsi="Verdana"/>
        </w:rPr>
        <w:t xml:space="preserve"> matrícula no Cadastro Específico do INSS – CEI, que comprove a qualificação como produtor rural pessoa física, nos termos da </w:t>
      </w:r>
      <w:hyperlink r:id="rId25" w:history="1">
        <w:r w:rsidRPr="008D7FAA">
          <w:rPr>
            <w:rStyle w:val="Hyperlink"/>
            <w:rFonts w:ascii="Verdana" w:hAnsi="Verdana"/>
            <w:color w:val="auto"/>
          </w:rPr>
          <w:t>Instrução Normativa RFB n. 971, de 13 de novembro de 2009</w:t>
        </w:r>
      </w:hyperlink>
      <w:r w:rsidRPr="008D7FAA">
        <w:rPr>
          <w:rFonts w:ascii="Verdana" w:hAnsi="Verdana"/>
        </w:rPr>
        <w:t xml:space="preserve"> (arts. 17 a 19 e 165).</w:t>
      </w:r>
    </w:p>
    <w:p w:rsidR="009716B6" w:rsidRPr="008D7FAA" w:rsidRDefault="009716B6" w:rsidP="00996B96">
      <w:pPr>
        <w:pStyle w:val="Nivel3"/>
        <w:ind w:left="567" w:right="575"/>
        <w:rPr>
          <w:rFonts w:ascii="Verdana" w:hAnsi="Verdana"/>
        </w:rPr>
      </w:pPr>
      <w:r w:rsidRPr="008D7FAA">
        <w:rPr>
          <w:rFonts w:ascii="Verdana" w:hAnsi="Verdana"/>
        </w:rPr>
        <w:t>8.2.1</w:t>
      </w:r>
      <w:r w:rsidR="003C30DA">
        <w:rPr>
          <w:rFonts w:ascii="Verdana" w:hAnsi="Verdana"/>
        </w:rPr>
        <w:t>1</w:t>
      </w:r>
      <w:r w:rsidRPr="008D7FAA">
        <w:rPr>
          <w:rFonts w:ascii="Verdana" w:hAnsi="Verdana"/>
        </w:rPr>
        <w:t>. Os documentos apresentados deverão estar acompanhados de todas as alterações ou da consolidação respectiva.</w:t>
      </w:r>
    </w:p>
    <w:p w:rsidR="009716B6" w:rsidRPr="008D7FAA" w:rsidRDefault="009716B6" w:rsidP="00996B96">
      <w:pPr>
        <w:pStyle w:val="Nivel3"/>
        <w:ind w:left="567" w:right="575"/>
        <w:rPr>
          <w:rFonts w:ascii="Verdana" w:hAnsi="Verdana"/>
        </w:rPr>
      </w:pPr>
      <w:r w:rsidRPr="008D7FAA">
        <w:rPr>
          <w:rFonts w:ascii="Verdana" w:hAnsi="Verdana"/>
          <w:color w:val="auto"/>
        </w:rPr>
        <w:t xml:space="preserve">8.3. Para fins de </w:t>
      </w:r>
      <w:r w:rsidRPr="003C30DA">
        <w:rPr>
          <w:rFonts w:ascii="Verdana" w:hAnsi="Verdana"/>
          <w:b/>
          <w:bCs/>
          <w:color w:val="auto"/>
        </w:rPr>
        <w:t xml:space="preserve">Habilitação </w:t>
      </w:r>
      <w:r w:rsidRPr="003C30DA">
        <w:rPr>
          <w:rFonts w:ascii="Verdana" w:hAnsi="Verdana"/>
          <w:b/>
          <w:bCs/>
        </w:rPr>
        <w:t>fiscal, social e trabalhista,</w:t>
      </w:r>
      <w:r w:rsidRPr="008D7FAA">
        <w:rPr>
          <w:rFonts w:ascii="Verdana" w:hAnsi="Verdana"/>
        </w:rPr>
        <w:t xml:space="preserve"> serão exigidos:</w:t>
      </w:r>
    </w:p>
    <w:p w:rsidR="009716B6" w:rsidRPr="008D7FAA" w:rsidRDefault="009716B6" w:rsidP="00996B96">
      <w:pPr>
        <w:pStyle w:val="Nivel3"/>
        <w:ind w:left="567" w:right="575"/>
        <w:rPr>
          <w:rFonts w:ascii="Verdana" w:hAnsi="Verdana"/>
        </w:rPr>
      </w:pPr>
      <w:r w:rsidRPr="008D7FAA">
        <w:rPr>
          <w:rFonts w:ascii="Verdana" w:hAnsi="Verdana"/>
          <w:color w:val="auto"/>
        </w:rPr>
        <w:t xml:space="preserve">8.3.1. </w:t>
      </w:r>
      <w:r w:rsidRPr="008D7FAA">
        <w:rPr>
          <w:rFonts w:ascii="Verdana" w:hAnsi="Verdana"/>
        </w:rPr>
        <w:t>Prova de inscrição no Cadastro Nacional de Pessoas Jurídicas ou no Cadastro de Pessoas Físicas, conforme o caso;</w:t>
      </w:r>
    </w:p>
    <w:p w:rsidR="009716B6" w:rsidRPr="008D7FAA" w:rsidRDefault="009716B6" w:rsidP="00996B96">
      <w:pPr>
        <w:pStyle w:val="Nivel3"/>
        <w:ind w:left="567" w:right="575"/>
        <w:rPr>
          <w:rFonts w:ascii="Verdana" w:hAnsi="Verdana"/>
        </w:rPr>
      </w:pPr>
      <w:r w:rsidRPr="008D7FAA">
        <w:rPr>
          <w:rFonts w:ascii="Verdana" w:hAnsi="Verdana"/>
          <w:color w:val="auto"/>
        </w:rPr>
        <w:lastRenderedPageBreak/>
        <w:t>8.</w:t>
      </w:r>
      <w:r w:rsidRPr="008D7FAA">
        <w:rPr>
          <w:rFonts w:ascii="Verdana" w:hAnsi="Verdana"/>
        </w:rPr>
        <w:t>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9716B6" w:rsidRPr="008D7FAA" w:rsidRDefault="009716B6" w:rsidP="00996B96">
      <w:pPr>
        <w:pStyle w:val="Nivel3"/>
        <w:ind w:left="567" w:right="575"/>
        <w:rPr>
          <w:rFonts w:ascii="Verdana" w:hAnsi="Verdana"/>
        </w:rPr>
      </w:pPr>
      <w:r w:rsidRPr="008D7FAA">
        <w:rPr>
          <w:rFonts w:ascii="Verdana" w:hAnsi="Verdana"/>
          <w:color w:val="auto"/>
        </w:rPr>
        <w:t>8.</w:t>
      </w:r>
      <w:r w:rsidRPr="008D7FAA">
        <w:rPr>
          <w:rFonts w:ascii="Verdana" w:hAnsi="Verdana"/>
        </w:rPr>
        <w:t>3.3. Prova de regularidade com o Fundo de Garantia do Tempo de Serviço (FGTS);</w:t>
      </w:r>
    </w:p>
    <w:p w:rsidR="009716B6" w:rsidRPr="008D7FAA" w:rsidRDefault="009716B6" w:rsidP="00996B96">
      <w:pPr>
        <w:pStyle w:val="Nivel3"/>
        <w:ind w:left="567" w:right="575"/>
        <w:rPr>
          <w:rFonts w:ascii="Verdana" w:hAnsi="Verdana"/>
        </w:rPr>
      </w:pPr>
      <w:r w:rsidRPr="008D7FAA">
        <w:rPr>
          <w:rFonts w:ascii="Verdana" w:hAnsi="Verdana"/>
          <w:color w:val="auto"/>
        </w:rPr>
        <w:t>8.</w:t>
      </w:r>
      <w:r w:rsidRPr="008D7FAA">
        <w:rPr>
          <w:rFonts w:ascii="Verdana" w:hAnsi="Verdana"/>
        </w:rPr>
        <w:t>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9716B6" w:rsidRPr="008D7FAA" w:rsidRDefault="009716B6" w:rsidP="00996B96">
      <w:pPr>
        <w:pStyle w:val="Nivel3"/>
        <w:ind w:left="567" w:right="575"/>
        <w:rPr>
          <w:rFonts w:ascii="Verdana" w:hAnsi="Verdana"/>
        </w:rPr>
      </w:pPr>
      <w:r w:rsidRPr="008D7FAA">
        <w:rPr>
          <w:rFonts w:ascii="Verdana" w:hAnsi="Verdana"/>
          <w:color w:val="auto"/>
        </w:rPr>
        <w:t>8.</w:t>
      </w:r>
      <w:r w:rsidRPr="008D7FAA">
        <w:rPr>
          <w:rFonts w:ascii="Verdana" w:hAnsi="Verdana"/>
        </w:rPr>
        <w:t xml:space="preserve">3.5. Prova de inscrição no cadastro de contribuintes </w:t>
      </w:r>
      <w:r w:rsidRPr="008D7FAA">
        <w:rPr>
          <w:rFonts w:ascii="Verdana" w:hAnsi="Verdana"/>
          <w:iCs/>
        </w:rPr>
        <w:t>Estadual, Distrital</w:t>
      </w:r>
      <w:r w:rsidRPr="008D7FAA">
        <w:rPr>
          <w:rFonts w:ascii="Verdana" w:hAnsi="Verdana"/>
        </w:rPr>
        <w:t xml:space="preserve"> ou </w:t>
      </w:r>
      <w:r w:rsidRPr="008D7FAA">
        <w:rPr>
          <w:rFonts w:ascii="Verdana" w:hAnsi="Verdana"/>
          <w:iCs/>
        </w:rPr>
        <w:t xml:space="preserve">Municipal, Distrital </w:t>
      </w:r>
      <w:r w:rsidRPr="008D7FAA">
        <w:rPr>
          <w:rFonts w:ascii="Verdana" w:hAnsi="Verdana"/>
        </w:rPr>
        <w:t xml:space="preserve">relativo ao domicílio ou sede do fornecedor, pertinente ao seu ramo de atividade e compatível com o objeto contratual; </w:t>
      </w:r>
    </w:p>
    <w:p w:rsidR="009716B6" w:rsidRDefault="009716B6" w:rsidP="00996B96">
      <w:pPr>
        <w:pStyle w:val="Nivel3"/>
        <w:ind w:left="567" w:right="575"/>
        <w:rPr>
          <w:rFonts w:ascii="Verdana" w:hAnsi="Verdana"/>
        </w:rPr>
      </w:pPr>
      <w:r w:rsidRPr="008D7FAA">
        <w:rPr>
          <w:rFonts w:ascii="Verdana" w:hAnsi="Verdana"/>
          <w:color w:val="auto"/>
        </w:rPr>
        <w:t>8.</w:t>
      </w:r>
      <w:r w:rsidRPr="008D7FAA">
        <w:rPr>
          <w:rFonts w:ascii="Verdana" w:hAnsi="Verdana"/>
        </w:rPr>
        <w:t xml:space="preserve">3.6. Prova de regularidade com a Fazenda </w:t>
      </w:r>
      <w:r w:rsidRPr="008D7FAA">
        <w:rPr>
          <w:rFonts w:ascii="Verdana" w:hAnsi="Verdana"/>
          <w:iCs/>
        </w:rPr>
        <w:t>Estadual</w:t>
      </w:r>
      <w:r w:rsidR="00172957">
        <w:rPr>
          <w:rFonts w:ascii="Verdana" w:hAnsi="Verdana"/>
          <w:iCs/>
        </w:rPr>
        <w:t xml:space="preserve"> ou</w:t>
      </w:r>
      <w:r w:rsidRPr="008D7FAA">
        <w:rPr>
          <w:rFonts w:ascii="Verdana" w:hAnsi="Verdana"/>
          <w:iCs/>
        </w:rPr>
        <w:t xml:space="preserve"> Distrital</w:t>
      </w:r>
      <w:r w:rsidRPr="008D7FAA">
        <w:rPr>
          <w:rFonts w:ascii="Verdana" w:hAnsi="Verdana"/>
        </w:rPr>
        <w:t>, relativa à atividade em cujo exercício contrata ou concorre;</w:t>
      </w:r>
    </w:p>
    <w:p w:rsidR="00172957" w:rsidRPr="008D7FAA" w:rsidRDefault="00172957" w:rsidP="00996B96">
      <w:pPr>
        <w:pStyle w:val="Nivel3"/>
        <w:ind w:left="567" w:right="575"/>
        <w:rPr>
          <w:rFonts w:ascii="Verdana" w:hAnsi="Verdana"/>
        </w:rPr>
      </w:pPr>
      <w:r>
        <w:rPr>
          <w:rFonts w:ascii="Verdana" w:hAnsi="Verdana"/>
          <w:color w:val="auto"/>
        </w:rPr>
        <w:t>8.</w:t>
      </w:r>
      <w:r>
        <w:rPr>
          <w:rFonts w:ascii="Verdana" w:hAnsi="Verdana"/>
        </w:rPr>
        <w:t>3.7. Prova de regularidade com a Fazenda Municipal da sede da licitante, relativa à atividadeem cujo exercício contrata ou concorre;</w:t>
      </w:r>
    </w:p>
    <w:p w:rsidR="009716B6" w:rsidRPr="008D7FAA" w:rsidRDefault="009716B6" w:rsidP="00996B96">
      <w:pPr>
        <w:pStyle w:val="Nivel3"/>
        <w:ind w:left="567" w:right="575"/>
        <w:rPr>
          <w:rFonts w:ascii="Verdana" w:hAnsi="Verdana"/>
        </w:rPr>
      </w:pPr>
      <w:r w:rsidRPr="008D7FAA">
        <w:rPr>
          <w:rFonts w:ascii="Verdana" w:hAnsi="Verdana"/>
        </w:rPr>
        <w:t>8.3.7. Caso o fornecedor seja considerado isento do tributo Estadual</w:t>
      </w:r>
      <w:r w:rsidRPr="008D7FAA">
        <w:rPr>
          <w:rFonts w:ascii="Verdana" w:hAnsi="Verdana"/>
          <w:iCs/>
        </w:rPr>
        <w:t xml:space="preserve">, Distrital ou Municipal, Distrital </w:t>
      </w:r>
      <w:r w:rsidRPr="008D7FAA">
        <w:rPr>
          <w:rFonts w:ascii="Verdana" w:hAnsi="Verdana"/>
        </w:rPr>
        <w:t>relacionado ao objeto contratual, deverá comprovar tal condição mediante a apresentação de declaração da Fazenda respectiva do seu domicílio ou sede, ou outra equivalente, na forma da lei.</w:t>
      </w:r>
    </w:p>
    <w:p w:rsidR="009716B6" w:rsidRPr="008D7FAA" w:rsidRDefault="009716B6" w:rsidP="00996B96">
      <w:pPr>
        <w:pStyle w:val="Nivel3"/>
        <w:ind w:left="567" w:right="575"/>
        <w:rPr>
          <w:rFonts w:ascii="Verdana" w:hAnsi="Verdana"/>
        </w:rPr>
      </w:pPr>
      <w:r w:rsidRPr="008D7FAA">
        <w:rPr>
          <w:rFonts w:ascii="Verdana" w:hAnsi="Verdana"/>
        </w:rPr>
        <w:t>8.3.8. O fornecedor enquadrado como microempreendedor individual que pretenda auferir os benefícios do tratamento diferenciado previstos na Lei Complementar n. 123, de 2006, estará dispensado da prova de inscrição nos cadastros de contribuintes estadual e municipal.</w:t>
      </w:r>
    </w:p>
    <w:p w:rsidR="00C10962" w:rsidRPr="008D7FAA" w:rsidRDefault="00C10962" w:rsidP="00996B96">
      <w:pPr>
        <w:pStyle w:val="Nivel2"/>
        <w:ind w:left="567" w:right="575"/>
        <w:rPr>
          <w:rFonts w:ascii="Verdana" w:hAnsi="Verdana"/>
          <w:color w:val="auto"/>
        </w:rPr>
      </w:pPr>
      <w:r w:rsidRPr="008D7FAA">
        <w:rPr>
          <w:rFonts w:ascii="Verdana" w:hAnsi="Verdana"/>
          <w:color w:val="auto"/>
        </w:rPr>
        <w:t xml:space="preserve">8.4. A fim de comprovar a </w:t>
      </w:r>
      <w:r w:rsidRPr="008D7FAA">
        <w:rPr>
          <w:rFonts w:ascii="Verdana" w:hAnsi="Verdana"/>
          <w:b/>
          <w:bCs/>
          <w:color w:val="auto"/>
        </w:rPr>
        <w:t>qualificação Econômico-Financeira</w:t>
      </w:r>
      <w:r w:rsidRPr="008D7FAA">
        <w:rPr>
          <w:rFonts w:ascii="Verdana" w:hAnsi="Verdana"/>
          <w:color w:val="auto"/>
        </w:rPr>
        <w:t>, serão exigidos os seguintes documentos:</w:t>
      </w:r>
    </w:p>
    <w:p w:rsidR="00DD0740" w:rsidRDefault="00C10962" w:rsidP="00996B96">
      <w:pPr>
        <w:pStyle w:val="Nivel2"/>
        <w:spacing w:before="288" w:after="288" w:line="240" w:lineRule="auto"/>
        <w:ind w:left="567" w:right="575"/>
        <w:rPr>
          <w:rFonts w:ascii="Verdana" w:hAnsi="Verdana" w:cs="Times New Roman"/>
        </w:rPr>
      </w:pPr>
      <w:r w:rsidRPr="00DD0740">
        <w:rPr>
          <w:rFonts w:ascii="Verdana" w:hAnsi="Verdana"/>
          <w:color w:val="auto"/>
        </w:rPr>
        <w:t xml:space="preserve">8.4.1. </w:t>
      </w:r>
      <w:r w:rsidR="00DD0740" w:rsidRPr="00DD0740">
        <w:rPr>
          <w:rFonts w:ascii="Verdana" w:hAnsi="Verdana" w:cs="Times New Roman"/>
          <w:b/>
        </w:rPr>
        <w:t>Certidão negativa de insolvência civil expedida pelo distribuidor do domicílio ou sede do licitante</w:t>
      </w:r>
      <w:r w:rsidR="00DD0740" w:rsidRPr="00DD0740">
        <w:rPr>
          <w:rFonts w:ascii="Verdana" w:hAnsi="Verdana" w:cs="Times New Roman"/>
        </w:rPr>
        <w:t>, caso se trate de pessoa física, desde que admitida a sua participação na licitação (</w:t>
      </w:r>
      <w:hyperlink r:id="rId26" w:anchor="art5" w:history="1">
        <w:r w:rsidR="00DD0740" w:rsidRPr="00DD0740">
          <w:rPr>
            <w:rStyle w:val="Hyperlink"/>
            <w:rFonts w:ascii="Verdana" w:hAnsi="Verdana"/>
          </w:rPr>
          <w:t>art. 5º, inciso II, alínea “c”, da Instrução Normativa Seges/ME nº 116, de 2021</w:t>
        </w:r>
      </w:hyperlink>
      <w:r w:rsidR="00DD0740" w:rsidRPr="00DD0740">
        <w:rPr>
          <w:rFonts w:ascii="Verdana" w:hAnsi="Verdana" w:cs="Times New Roman"/>
        </w:rPr>
        <w:t xml:space="preserve">), ou de sociedade simples; </w:t>
      </w:r>
    </w:p>
    <w:p w:rsidR="00DD0740" w:rsidRPr="00DD0740" w:rsidRDefault="00DD0740" w:rsidP="00996B96">
      <w:pPr>
        <w:pStyle w:val="Nivel2"/>
        <w:spacing w:before="288" w:after="288" w:line="240" w:lineRule="auto"/>
        <w:ind w:left="567" w:right="575"/>
        <w:rPr>
          <w:rFonts w:ascii="Verdana" w:hAnsi="Verdana" w:cs="Times New Roman"/>
        </w:rPr>
      </w:pPr>
      <w:r>
        <w:rPr>
          <w:rFonts w:ascii="Verdana" w:hAnsi="Verdana"/>
          <w:color w:val="auto"/>
        </w:rPr>
        <w:t xml:space="preserve">8.4.2. </w:t>
      </w:r>
      <w:r w:rsidRPr="00DD0740">
        <w:rPr>
          <w:rFonts w:ascii="Verdana" w:hAnsi="Verdana"/>
          <w:b/>
        </w:rPr>
        <w:t>Certidão negativa de falência ou recuperação judicial</w:t>
      </w:r>
      <w:r w:rsidRPr="00DD0740">
        <w:rPr>
          <w:rFonts w:ascii="Verdana" w:hAnsi="Verdana"/>
        </w:rPr>
        <w:t xml:space="preserve">, em se tratando de sociedades comerciais, ou de Execução Patrimonial, em se tratando de sociedade civil, passada pelo distribuidor judicial da sede da empresa, em data de, no máximo, </w:t>
      </w:r>
      <w:r w:rsidRPr="00DD0740">
        <w:rPr>
          <w:rFonts w:ascii="Verdana" w:hAnsi="Verdana"/>
          <w:b/>
        </w:rPr>
        <w:t>90 (noventa) dias</w:t>
      </w:r>
      <w:r w:rsidRPr="00DD0740">
        <w:rPr>
          <w:rFonts w:ascii="Verdana" w:hAnsi="Verdana"/>
        </w:rPr>
        <w:t xml:space="preserve"> anteriores a data de realização desta licitação. (</w:t>
      </w:r>
      <w:hyperlink r:id="rId27" w:anchor="art69" w:history="1">
        <w:r w:rsidRPr="00DD0740">
          <w:rPr>
            <w:rStyle w:val="Hyperlink"/>
            <w:rFonts w:ascii="Verdana" w:hAnsi="Verdana"/>
          </w:rPr>
          <w:t>Lei nº 14.133, de 2021, art. 69, caput, inciso II</w:t>
        </w:r>
      </w:hyperlink>
      <w:r w:rsidRPr="00DD0740">
        <w:rPr>
          <w:rStyle w:val="Hyperlink"/>
          <w:rFonts w:ascii="Verdana" w:hAnsi="Verdana"/>
        </w:rPr>
        <w:t>);</w:t>
      </w:r>
    </w:p>
    <w:p w:rsidR="00DD0740" w:rsidRDefault="00DD0740" w:rsidP="00996B96">
      <w:pPr>
        <w:tabs>
          <w:tab w:val="left" w:pos="284"/>
          <w:tab w:val="left" w:pos="567"/>
          <w:tab w:val="left" w:pos="4411"/>
        </w:tabs>
        <w:ind w:left="567" w:right="575"/>
        <w:jc w:val="both"/>
        <w:rPr>
          <w:sz w:val="20"/>
          <w:szCs w:val="20"/>
        </w:rPr>
      </w:pPr>
      <w:r w:rsidRPr="00DD0740">
        <w:rPr>
          <w:b/>
          <w:sz w:val="20"/>
          <w:szCs w:val="20"/>
        </w:rPr>
        <w:t xml:space="preserve">a) </w:t>
      </w:r>
      <w:r w:rsidRPr="00DD0740">
        <w:rPr>
          <w:sz w:val="20"/>
          <w:szCs w:val="20"/>
        </w:rPr>
        <w:t>Somente será permitida a participação de empresas em recuperação judicial e extrajudicial se comprovada, respectivamente, a aprovação ou a homologação do plano de recuperação pelo juízo competente e apresentada certidão emitida pelo juízo da recuperação, que ateste a aptidão econômica e financeira para o certame.</w:t>
      </w:r>
    </w:p>
    <w:p w:rsidR="00711295" w:rsidRDefault="00711295" w:rsidP="00996B96">
      <w:pPr>
        <w:tabs>
          <w:tab w:val="left" w:pos="284"/>
          <w:tab w:val="left" w:pos="567"/>
          <w:tab w:val="left" w:pos="4411"/>
        </w:tabs>
        <w:ind w:left="567" w:right="575"/>
        <w:jc w:val="both"/>
        <w:rPr>
          <w:sz w:val="20"/>
          <w:szCs w:val="20"/>
        </w:rPr>
      </w:pPr>
    </w:p>
    <w:p w:rsidR="00711295" w:rsidRPr="00A15A12" w:rsidRDefault="00711295" w:rsidP="00996B96">
      <w:pPr>
        <w:spacing w:line="276" w:lineRule="auto"/>
        <w:ind w:left="567" w:right="575"/>
        <w:jc w:val="both"/>
        <w:rPr>
          <w:rFonts w:eastAsiaTheme="minorHAnsi" w:cs="Times"/>
          <w:b/>
          <w:color w:val="000000"/>
          <w:sz w:val="20"/>
          <w:szCs w:val="20"/>
        </w:rPr>
      </w:pPr>
      <w:r>
        <w:rPr>
          <w:rFonts w:eastAsiaTheme="minorHAnsi" w:cs="Times"/>
          <w:b/>
          <w:color w:val="000000"/>
          <w:sz w:val="20"/>
          <w:szCs w:val="20"/>
        </w:rPr>
        <w:t>8.4.3</w:t>
      </w:r>
      <w:r w:rsidRPr="00A15A12">
        <w:rPr>
          <w:rFonts w:eastAsiaTheme="minorHAnsi" w:cs="Times"/>
          <w:b/>
          <w:color w:val="000000"/>
          <w:sz w:val="20"/>
          <w:szCs w:val="20"/>
        </w:rPr>
        <w:t xml:space="preserve">.Balanço patrimonial, </w:t>
      </w:r>
      <w:r w:rsidRPr="00A15A12">
        <w:rPr>
          <w:rFonts w:eastAsiaTheme="minorHAnsi" w:cs="Times"/>
          <w:bCs/>
          <w:color w:val="000000"/>
          <w:sz w:val="20"/>
          <w:szCs w:val="20"/>
        </w:rPr>
        <w:t>demonstração de resultado de exercício e demais demonstrações contábeis dos 2 (dois) últimos exercícios sociais;</w:t>
      </w:r>
    </w:p>
    <w:p w:rsidR="00711295" w:rsidRDefault="00711295" w:rsidP="00996B96">
      <w:pPr>
        <w:spacing w:line="276" w:lineRule="auto"/>
        <w:ind w:left="567" w:right="575"/>
        <w:jc w:val="both"/>
        <w:rPr>
          <w:rFonts w:eastAsiaTheme="minorHAnsi" w:cs="Times"/>
          <w:b/>
          <w:color w:val="000000"/>
          <w:sz w:val="20"/>
          <w:szCs w:val="20"/>
        </w:rPr>
      </w:pPr>
    </w:p>
    <w:p w:rsidR="00711295" w:rsidRDefault="00711295" w:rsidP="00996B96">
      <w:pPr>
        <w:spacing w:line="276" w:lineRule="auto"/>
        <w:ind w:left="567" w:right="575"/>
        <w:jc w:val="both"/>
        <w:rPr>
          <w:rFonts w:eastAsiaTheme="minorHAnsi" w:cs="Times"/>
          <w:b/>
          <w:color w:val="000000"/>
          <w:sz w:val="20"/>
          <w:szCs w:val="20"/>
        </w:rPr>
      </w:pPr>
      <w:r>
        <w:rPr>
          <w:rFonts w:eastAsiaTheme="minorHAnsi" w:cs="Times"/>
          <w:b/>
          <w:color w:val="000000"/>
          <w:sz w:val="20"/>
          <w:szCs w:val="20"/>
        </w:rPr>
        <w:t>8.4.4</w:t>
      </w:r>
      <w:r w:rsidRPr="00A15A12">
        <w:rPr>
          <w:rFonts w:eastAsiaTheme="minorHAnsi" w:cs="Times"/>
          <w:b/>
          <w:color w:val="000000"/>
          <w:sz w:val="20"/>
          <w:szCs w:val="20"/>
        </w:rPr>
        <w:t>.</w:t>
      </w:r>
      <w:r w:rsidRPr="00A15A12">
        <w:rPr>
          <w:rFonts w:eastAsiaTheme="minorHAnsi" w:cs="Times"/>
          <w:bCs/>
          <w:color w:val="000000"/>
          <w:sz w:val="20"/>
          <w:szCs w:val="20"/>
        </w:rPr>
        <w:t xml:space="preserve">A empresa deverá apresentar Memorial de Cálculo, com base no Balanço do último </w:t>
      </w:r>
      <w:r w:rsidRPr="00A15A12">
        <w:rPr>
          <w:rFonts w:eastAsiaTheme="minorHAnsi" w:cs="Times"/>
          <w:bCs/>
          <w:color w:val="000000"/>
          <w:sz w:val="20"/>
          <w:szCs w:val="20"/>
        </w:rPr>
        <w:lastRenderedPageBreak/>
        <w:t xml:space="preserve">exercício social, comprovando a boa situação financeira da empresa mediante obtenção de índices de Liquidez Geral (LG), Solvência Geral (SG) e Liquidez Corrente (LC), igual ou superior a 1 (um), obtidos pela aplicação das </w:t>
      </w:r>
      <w:r w:rsidRPr="00A15A12">
        <w:rPr>
          <w:rFonts w:eastAsiaTheme="minorHAnsi" w:cs="Times"/>
          <w:b/>
          <w:color w:val="000000"/>
          <w:sz w:val="20"/>
          <w:szCs w:val="20"/>
        </w:rPr>
        <w:t>seguintes fórmulas:</w:t>
      </w:r>
    </w:p>
    <w:p w:rsidR="00711295" w:rsidRPr="00A15A12" w:rsidRDefault="00711295" w:rsidP="00996B96">
      <w:pPr>
        <w:spacing w:line="276" w:lineRule="auto"/>
        <w:ind w:left="567" w:right="575"/>
        <w:jc w:val="both"/>
        <w:rPr>
          <w:bCs/>
          <w:sz w:val="20"/>
          <w:szCs w:val="20"/>
        </w:rPr>
      </w:pPr>
    </w:p>
    <w:tbl>
      <w:tblPr>
        <w:tblW w:w="8539" w:type="dxa"/>
        <w:jc w:val="center"/>
        <w:tblLayout w:type="fixed"/>
        <w:tblCellMar>
          <w:left w:w="10" w:type="dxa"/>
          <w:right w:w="10" w:type="dxa"/>
        </w:tblCellMar>
        <w:tblLook w:val="0000"/>
      </w:tblPr>
      <w:tblGrid>
        <w:gridCol w:w="2334"/>
        <w:gridCol w:w="1418"/>
        <w:gridCol w:w="4787"/>
      </w:tblGrid>
      <w:tr w:rsidR="00711295" w:rsidRPr="00A15A12" w:rsidTr="000102AF">
        <w:trPr>
          <w:jc w:val="center"/>
        </w:trPr>
        <w:tc>
          <w:tcPr>
            <w:tcW w:w="2334" w:type="dxa"/>
            <w:tcBorders>
              <w:top w:val="single" w:sz="6" w:space="0" w:color="000000"/>
              <w:left w:val="single" w:sz="6" w:space="0" w:color="000000"/>
              <w:bottom w:val="single" w:sz="6" w:space="0" w:color="000000"/>
            </w:tcBorders>
          </w:tcPr>
          <w:p w:rsidR="00711295" w:rsidRPr="00A15A12" w:rsidRDefault="00711295" w:rsidP="00996B96">
            <w:pPr>
              <w:tabs>
                <w:tab w:val="left" w:pos="284"/>
              </w:tabs>
              <w:spacing w:line="276" w:lineRule="auto"/>
              <w:ind w:right="575"/>
              <w:rPr>
                <w:sz w:val="20"/>
                <w:szCs w:val="20"/>
              </w:rPr>
            </w:pPr>
            <w:r w:rsidRPr="00A15A12">
              <w:rPr>
                <w:sz w:val="20"/>
                <w:szCs w:val="20"/>
              </w:rPr>
              <w:t>a) Liquidez Corrente</w:t>
            </w:r>
          </w:p>
        </w:tc>
        <w:tc>
          <w:tcPr>
            <w:tcW w:w="1418" w:type="dxa"/>
            <w:tcBorders>
              <w:top w:val="single" w:sz="6" w:space="0" w:color="000000"/>
              <w:left w:val="single" w:sz="6" w:space="0" w:color="000000"/>
              <w:bottom w:val="single" w:sz="6" w:space="0" w:color="000000"/>
            </w:tcBorders>
          </w:tcPr>
          <w:p w:rsidR="00711295" w:rsidRPr="00A15A12" w:rsidRDefault="00711295" w:rsidP="00996B96">
            <w:pPr>
              <w:tabs>
                <w:tab w:val="left" w:pos="284"/>
              </w:tabs>
              <w:spacing w:line="276" w:lineRule="auto"/>
              <w:ind w:right="575"/>
              <w:rPr>
                <w:sz w:val="20"/>
                <w:szCs w:val="20"/>
                <w:u w:val="single"/>
                <w:lang w:val="en-US"/>
              </w:rPr>
            </w:pPr>
            <w:r w:rsidRPr="00A15A12">
              <w:rPr>
                <w:sz w:val="20"/>
                <w:szCs w:val="20"/>
                <w:lang w:val="en-US"/>
              </w:rPr>
              <w:t>LC     =</w:t>
            </w:r>
          </w:p>
        </w:tc>
        <w:tc>
          <w:tcPr>
            <w:tcW w:w="4787" w:type="dxa"/>
            <w:tcBorders>
              <w:top w:val="single" w:sz="6" w:space="0" w:color="000000"/>
              <w:left w:val="single" w:sz="6" w:space="0" w:color="000000"/>
              <w:bottom w:val="single" w:sz="6" w:space="0" w:color="000000"/>
              <w:right w:val="single" w:sz="6" w:space="0" w:color="000000"/>
            </w:tcBorders>
          </w:tcPr>
          <w:p w:rsidR="00711295" w:rsidRPr="00A15A12" w:rsidRDefault="00711295" w:rsidP="00996B96">
            <w:pPr>
              <w:tabs>
                <w:tab w:val="left" w:pos="284"/>
              </w:tabs>
              <w:spacing w:line="276" w:lineRule="auto"/>
              <w:ind w:right="575"/>
              <w:jc w:val="center"/>
              <w:rPr>
                <w:sz w:val="20"/>
                <w:szCs w:val="20"/>
                <w:lang w:val="en-US"/>
              </w:rPr>
            </w:pPr>
            <w:r w:rsidRPr="00A15A12">
              <w:rPr>
                <w:sz w:val="20"/>
                <w:szCs w:val="20"/>
                <w:u w:val="single"/>
                <w:lang w:val="en-US"/>
              </w:rPr>
              <w:t>AtivoCirculante</w:t>
            </w:r>
          </w:p>
          <w:p w:rsidR="00711295" w:rsidRPr="00A15A12" w:rsidRDefault="00711295" w:rsidP="00996B96">
            <w:pPr>
              <w:tabs>
                <w:tab w:val="left" w:pos="284"/>
              </w:tabs>
              <w:spacing w:line="276" w:lineRule="auto"/>
              <w:ind w:right="575"/>
              <w:jc w:val="center"/>
              <w:rPr>
                <w:sz w:val="20"/>
                <w:szCs w:val="20"/>
              </w:rPr>
            </w:pPr>
            <w:r w:rsidRPr="00A15A12">
              <w:rPr>
                <w:sz w:val="20"/>
                <w:szCs w:val="20"/>
                <w:lang w:val="en-US"/>
              </w:rPr>
              <w:t>PassivoCirculante</w:t>
            </w:r>
          </w:p>
        </w:tc>
      </w:tr>
      <w:tr w:rsidR="00711295" w:rsidRPr="00A15A12" w:rsidTr="000102AF">
        <w:trPr>
          <w:jc w:val="center"/>
        </w:trPr>
        <w:tc>
          <w:tcPr>
            <w:tcW w:w="2334" w:type="dxa"/>
            <w:tcBorders>
              <w:top w:val="single" w:sz="6" w:space="0" w:color="000000"/>
              <w:left w:val="single" w:sz="6" w:space="0" w:color="000000"/>
              <w:bottom w:val="single" w:sz="6" w:space="0" w:color="000000"/>
            </w:tcBorders>
          </w:tcPr>
          <w:p w:rsidR="00711295" w:rsidRPr="00A15A12" w:rsidRDefault="00711295" w:rsidP="00996B96">
            <w:pPr>
              <w:tabs>
                <w:tab w:val="left" w:pos="284"/>
              </w:tabs>
              <w:spacing w:line="276" w:lineRule="auto"/>
              <w:ind w:right="575"/>
              <w:rPr>
                <w:sz w:val="20"/>
                <w:szCs w:val="20"/>
              </w:rPr>
            </w:pPr>
            <w:r w:rsidRPr="00A15A12">
              <w:rPr>
                <w:sz w:val="20"/>
                <w:szCs w:val="20"/>
              </w:rPr>
              <w:t>b) Liquidez Geral</w:t>
            </w:r>
          </w:p>
        </w:tc>
        <w:tc>
          <w:tcPr>
            <w:tcW w:w="1418" w:type="dxa"/>
            <w:tcBorders>
              <w:top w:val="single" w:sz="6" w:space="0" w:color="000000"/>
              <w:left w:val="single" w:sz="6" w:space="0" w:color="000000"/>
              <w:bottom w:val="single" w:sz="6" w:space="0" w:color="000000"/>
            </w:tcBorders>
          </w:tcPr>
          <w:p w:rsidR="00711295" w:rsidRPr="00A15A12" w:rsidRDefault="00711295" w:rsidP="00996B96">
            <w:pPr>
              <w:tabs>
                <w:tab w:val="left" w:pos="284"/>
              </w:tabs>
              <w:spacing w:line="276" w:lineRule="auto"/>
              <w:ind w:right="575"/>
              <w:rPr>
                <w:sz w:val="20"/>
                <w:szCs w:val="20"/>
                <w:u w:val="single"/>
                <w:lang w:val="en-US"/>
              </w:rPr>
            </w:pPr>
            <w:r w:rsidRPr="00A15A12">
              <w:rPr>
                <w:sz w:val="20"/>
                <w:szCs w:val="20"/>
                <w:lang w:val="en-US"/>
              </w:rPr>
              <w:t>LG     =</w:t>
            </w:r>
          </w:p>
        </w:tc>
        <w:tc>
          <w:tcPr>
            <w:tcW w:w="4787" w:type="dxa"/>
            <w:tcBorders>
              <w:top w:val="single" w:sz="6" w:space="0" w:color="000000"/>
              <w:left w:val="single" w:sz="6" w:space="0" w:color="000000"/>
              <w:bottom w:val="single" w:sz="6" w:space="0" w:color="000000"/>
              <w:right w:val="single" w:sz="6" w:space="0" w:color="000000"/>
            </w:tcBorders>
          </w:tcPr>
          <w:p w:rsidR="00711295" w:rsidRPr="00A15A12" w:rsidRDefault="00711295" w:rsidP="00996B96">
            <w:pPr>
              <w:tabs>
                <w:tab w:val="left" w:pos="284"/>
              </w:tabs>
              <w:spacing w:line="276" w:lineRule="auto"/>
              <w:ind w:right="575"/>
              <w:jc w:val="center"/>
              <w:rPr>
                <w:sz w:val="20"/>
                <w:szCs w:val="20"/>
              </w:rPr>
            </w:pPr>
            <w:r w:rsidRPr="00A15A12">
              <w:rPr>
                <w:sz w:val="20"/>
                <w:szCs w:val="20"/>
                <w:u w:val="single"/>
              </w:rPr>
              <w:t>AtivoCirculante + Realizável a Longo Prazo</w:t>
            </w:r>
          </w:p>
          <w:p w:rsidR="00711295" w:rsidRPr="00A15A12" w:rsidRDefault="00711295" w:rsidP="00996B96">
            <w:pPr>
              <w:tabs>
                <w:tab w:val="left" w:pos="284"/>
              </w:tabs>
              <w:spacing w:line="276" w:lineRule="auto"/>
              <w:ind w:right="575"/>
              <w:jc w:val="center"/>
              <w:rPr>
                <w:sz w:val="20"/>
                <w:szCs w:val="20"/>
              </w:rPr>
            </w:pPr>
            <w:r w:rsidRPr="00A15A12">
              <w:rPr>
                <w:sz w:val="20"/>
                <w:szCs w:val="20"/>
              </w:rPr>
              <w:t>PassivoCirculante + Exigível a Longo Prazo</w:t>
            </w:r>
          </w:p>
        </w:tc>
      </w:tr>
      <w:tr w:rsidR="00711295" w:rsidRPr="00A15A12" w:rsidTr="000102AF">
        <w:trPr>
          <w:jc w:val="center"/>
        </w:trPr>
        <w:tc>
          <w:tcPr>
            <w:tcW w:w="2334" w:type="dxa"/>
            <w:tcBorders>
              <w:top w:val="single" w:sz="6" w:space="0" w:color="000000"/>
              <w:left w:val="single" w:sz="6" w:space="0" w:color="000000"/>
              <w:bottom w:val="single" w:sz="6" w:space="0" w:color="000000"/>
            </w:tcBorders>
          </w:tcPr>
          <w:p w:rsidR="00711295" w:rsidRPr="00A15A12" w:rsidRDefault="00711295" w:rsidP="00996B96">
            <w:pPr>
              <w:tabs>
                <w:tab w:val="left" w:pos="284"/>
              </w:tabs>
              <w:spacing w:line="276" w:lineRule="auto"/>
              <w:ind w:right="575"/>
              <w:rPr>
                <w:sz w:val="20"/>
                <w:szCs w:val="20"/>
              </w:rPr>
            </w:pPr>
            <w:r w:rsidRPr="00A15A12">
              <w:rPr>
                <w:sz w:val="20"/>
                <w:szCs w:val="20"/>
              </w:rPr>
              <w:t>c) Solvência Geral</w:t>
            </w:r>
          </w:p>
        </w:tc>
        <w:tc>
          <w:tcPr>
            <w:tcW w:w="1418" w:type="dxa"/>
            <w:tcBorders>
              <w:top w:val="single" w:sz="6" w:space="0" w:color="000000"/>
              <w:left w:val="single" w:sz="6" w:space="0" w:color="000000"/>
              <w:bottom w:val="single" w:sz="6" w:space="0" w:color="000000"/>
            </w:tcBorders>
          </w:tcPr>
          <w:p w:rsidR="00711295" w:rsidRPr="00A15A12" w:rsidRDefault="00711295" w:rsidP="00996B96">
            <w:pPr>
              <w:tabs>
                <w:tab w:val="left" w:pos="284"/>
              </w:tabs>
              <w:spacing w:line="276" w:lineRule="auto"/>
              <w:ind w:right="575"/>
              <w:rPr>
                <w:sz w:val="20"/>
                <w:szCs w:val="20"/>
                <w:u w:val="single"/>
                <w:lang w:val="en-US"/>
              </w:rPr>
            </w:pPr>
            <w:r w:rsidRPr="00A15A12">
              <w:rPr>
                <w:sz w:val="20"/>
                <w:szCs w:val="20"/>
                <w:lang w:val="en-US"/>
              </w:rPr>
              <w:t>SG     =</w:t>
            </w:r>
          </w:p>
        </w:tc>
        <w:tc>
          <w:tcPr>
            <w:tcW w:w="4787" w:type="dxa"/>
            <w:tcBorders>
              <w:top w:val="single" w:sz="6" w:space="0" w:color="000000"/>
              <w:left w:val="single" w:sz="6" w:space="0" w:color="000000"/>
              <w:bottom w:val="single" w:sz="6" w:space="0" w:color="000000"/>
              <w:right w:val="single" w:sz="6" w:space="0" w:color="000000"/>
            </w:tcBorders>
          </w:tcPr>
          <w:p w:rsidR="00711295" w:rsidRPr="00A15A12" w:rsidRDefault="00711295" w:rsidP="00996B96">
            <w:pPr>
              <w:tabs>
                <w:tab w:val="left" w:pos="284"/>
              </w:tabs>
              <w:spacing w:line="276" w:lineRule="auto"/>
              <w:ind w:right="575"/>
              <w:jc w:val="center"/>
              <w:rPr>
                <w:sz w:val="20"/>
                <w:szCs w:val="20"/>
              </w:rPr>
            </w:pPr>
            <w:r w:rsidRPr="00A15A12">
              <w:rPr>
                <w:sz w:val="20"/>
                <w:szCs w:val="20"/>
                <w:u w:val="single"/>
              </w:rPr>
              <w:t>Ativo Total</w:t>
            </w:r>
          </w:p>
          <w:p w:rsidR="00711295" w:rsidRPr="00A15A12" w:rsidRDefault="00711295" w:rsidP="00996B96">
            <w:pPr>
              <w:tabs>
                <w:tab w:val="left" w:pos="284"/>
              </w:tabs>
              <w:spacing w:line="276" w:lineRule="auto"/>
              <w:ind w:right="575"/>
              <w:jc w:val="center"/>
              <w:rPr>
                <w:sz w:val="20"/>
                <w:szCs w:val="20"/>
              </w:rPr>
            </w:pPr>
            <w:r w:rsidRPr="00A15A12">
              <w:rPr>
                <w:sz w:val="20"/>
                <w:szCs w:val="20"/>
              </w:rPr>
              <w:t>PassivoCirculante + Exigível a Longo Prazo</w:t>
            </w:r>
          </w:p>
        </w:tc>
      </w:tr>
    </w:tbl>
    <w:p w:rsidR="00711295" w:rsidRPr="00A15A12" w:rsidRDefault="00711295" w:rsidP="00996B96">
      <w:pPr>
        <w:pStyle w:val="Nivel2"/>
        <w:spacing w:before="0" w:after="0"/>
        <w:ind w:left="567" w:right="575"/>
        <w:rPr>
          <w:rFonts w:ascii="Verdana" w:hAnsi="Verdana" w:cs="Times New Roman"/>
          <w:color w:val="FF0000"/>
        </w:rPr>
      </w:pPr>
    </w:p>
    <w:p w:rsidR="00711295" w:rsidRPr="00A15A12" w:rsidRDefault="00711295" w:rsidP="00996B96">
      <w:pPr>
        <w:pStyle w:val="Nivel2"/>
        <w:spacing w:after="0" w:line="240" w:lineRule="auto"/>
        <w:ind w:left="567" w:right="575"/>
        <w:rPr>
          <w:rFonts w:ascii="Verdana" w:eastAsiaTheme="majorEastAsia" w:hAnsi="Verdana" w:cs="Times New Roman"/>
          <w:color w:val="auto"/>
        </w:rPr>
      </w:pPr>
      <w:r>
        <w:rPr>
          <w:rFonts w:ascii="Verdana" w:eastAsiaTheme="majorEastAsia" w:hAnsi="Verdana" w:cs="Times New Roman"/>
          <w:b/>
          <w:bCs/>
          <w:color w:val="auto"/>
        </w:rPr>
        <w:t>8.4.5</w:t>
      </w:r>
      <w:r w:rsidRPr="00A15A12">
        <w:rPr>
          <w:rFonts w:ascii="Verdana" w:eastAsiaTheme="majorEastAsia" w:hAnsi="Verdana" w:cs="Times New Roman"/>
          <w:b/>
          <w:bCs/>
          <w:color w:val="auto"/>
        </w:rPr>
        <w:t>.</w:t>
      </w:r>
      <w:r w:rsidRPr="00A15A12">
        <w:rPr>
          <w:rFonts w:ascii="Verdana" w:eastAsiaTheme="majorEastAsia" w:hAnsi="Verdana" w:cs="Times New Roman"/>
          <w:color w:val="auto"/>
        </w:rPr>
        <w:t>A empresa licitante que não apresentar o memorial de cálculo dos índices, a Comissão se reserva o direito de calcular;</w:t>
      </w:r>
    </w:p>
    <w:p w:rsidR="00711295" w:rsidRPr="00A15A12" w:rsidRDefault="00711295" w:rsidP="00996B96">
      <w:pPr>
        <w:pStyle w:val="Nivel2"/>
        <w:spacing w:after="0" w:line="240" w:lineRule="auto"/>
        <w:ind w:left="567" w:right="575"/>
        <w:rPr>
          <w:rFonts w:ascii="Verdana" w:eastAsiaTheme="majorEastAsia" w:hAnsi="Verdana" w:cs="Times New Roman"/>
          <w:color w:val="auto"/>
        </w:rPr>
      </w:pPr>
      <w:r>
        <w:rPr>
          <w:rFonts w:ascii="Verdana" w:eastAsiaTheme="majorEastAsia" w:hAnsi="Verdana" w:cs="Times New Roman"/>
          <w:b/>
          <w:bCs/>
          <w:color w:val="auto"/>
        </w:rPr>
        <w:t>8.4.6</w:t>
      </w:r>
      <w:r w:rsidRPr="00A15A12">
        <w:rPr>
          <w:rFonts w:ascii="Verdana" w:eastAsiaTheme="majorEastAsia" w:hAnsi="Verdana" w:cs="Times New Roman"/>
          <w:b/>
          <w:bCs/>
          <w:color w:val="auto"/>
        </w:rPr>
        <w:t>.</w:t>
      </w:r>
      <w:r w:rsidRPr="00A15A12">
        <w:rPr>
          <w:rFonts w:ascii="Verdana" w:eastAsiaTheme="majorEastAsia" w:hAnsi="Verdana" w:cs="Times New Roman"/>
          <w:color w:val="auto"/>
        </w:rPr>
        <w:t xml:space="preserve"> Os índices econômico-financeiros adotados acima foram extraídos da Instrução Normativa IN 003/2018, de 26 de abril de 2018 – Secretaria de Gestão do Ministério do Planejamento, Desenvolvimento e Gestão – SEGES, alterada pela Instrução Normativa IN 010/2020, de 10 de fevereiro de 2020 – Secretaria de Gestão da Secretaria Especial de Desburocratização, Gestão e Governo Digital do Ministério da Economia – SEDGG;</w:t>
      </w:r>
    </w:p>
    <w:p w:rsidR="00711295" w:rsidRPr="00A15A12" w:rsidRDefault="00711295" w:rsidP="00996B96">
      <w:pPr>
        <w:pStyle w:val="Nivel2"/>
        <w:spacing w:after="0" w:line="240" w:lineRule="auto"/>
        <w:ind w:left="567" w:right="575"/>
        <w:rPr>
          <w:rFonts w:ascii="Verdana" w:eastAsiaTheme="majorEastAsia" w:hAnsi="Verdana" w:cs="Times New Roman"/>
          <w:color w:val="auto"/>
        </w:rPr>
      </w:pPr>
      <w:r>
        <w:rPr>
          <w:rFonts w:ascii="Verdana" w:eastAsiaTheme="majorEastAsia" w:hAnsi="Verdana" w:cs="Times New Roman"/>
          <w:b/>
          <w:bCs/>
          <w:color w:val="auto"/>
        </w:rPr>
        <w:t>8.4.7</w:t>
      </w:r>
      <w:r w:rsidRPr="00A15A12">
        <w:rPr>
          <w:rFonts w:ascii="Verdana" w:eastAsiaTheme="majorEastAsia" w:hAnsi="Verdana" w:cs="Times New Roman"/>
          <w:b/>
          <w:bCs/>
          <w:color w:val="auto"/>
        </w:rPr>
        <w:t>.</w:t>
      </w:r>
      <w:r w:rsidRPr="00A15A12">
        <w:rPr>
          <w:rFonts w:ascii="Verdana" w:eastAsiaTheme="majorEastAsia" w:hAnsi="Verdana" w:cs="Times New Roman"/>
          <w:color w:val="auto"/>
        </w:rPr>
        <w:t>As empresas criadas no exercício financeiro da licitação deverão atender a todas as exigências da habilitação e poderão substituir os demonstrativos contábeis pelo balanço de abertura. (Lei nº 14.133, de 2021, art. 65, §1º);</w:t>
      </w:r>
    </w:p>
    <w:p w:rsidR="00711295" w:rsidRPr="00A15A12" w:rsidRDefault="00711295" w:rsidP="00996B96">
      <w:pPr>
        <w:pStyle w:val="Nivel2"/>
        <w:spacing w:after="0" w:line="240" w:lineRule="auto"/>
        <w:ind w:left="567" w:right="575"/>
        <w:rPr>
          <w:rFonts w:ascii="Verdana" w:eastAsiaTheme="majorEastAsia" w:hAnsi="Verdana" w:cs="Times New Roman"/>
          <w:color w:val="auto"/>
        </w:rPr>
      </w:pPr>
      <w:r>
        <w:rPr>
          <w:rFonts w:ascii="Verdana" w:eastAsiaTheme="majorEastAsia" w:hAnsi="Verdana" w:cs="Times New Roman"/>
          <w:b/>
          <w:bCs/>
          <w:color w:val="auto"/>
        </w:rPr>
        <w:t>8.4.8</w:t>
      </w:r>
      <w:r w:rsidRPr="00A15A12">
        <w:rPr>
          <w:rFonts w:ascii="Verdana" w:eastAsiaTheme="majorEastAsia" w:hAnsi="Verdana" w:cs="Times New Roman"/>
          <w:b/>
          <w:bCs/>
          <w:color w:val="auto"/>
        </w:rPr>
        <w:t>.</w:t>
      </w:r>
      <w:r w:rsidRPr="00A15A12">
        <w:rPr>
          <w:rFonts w:ascii="Verdana" w:eastAsiaTheme="majorEastAsia" w:hAnsi="Verdana" w:cs="Times New Roman"/>
          <w:color w:val="auto"/>
        </w:rPr>
        <w:t xml:space="preserve"> O balanço patrimonial, demonstração de resultado de exercício e demais demonstrações contábeis limitar-se-ão ao último exercício no caso de a pessoa jurídica ter sido constituída há menos de 2 (dois) anos. (Lei nº 14.133, de 2021, art. 69, §6º);</w:t>
      </w:r>
    </w:p>
    <w:p w:rsidR="00711295" w:rsidRPr="00A15A12" w:rsidRDefault="00711295" w:rsidP="00996B96">
      <w:pPr>
        <w:pStyle w:val="Nivel2"/>
        <w:spacing w:after="0" w:line="240" w:lineRule="auto"/>
        <w:ind w:left="567" w:right="575"/>
        <w:rPr>
          <w:rFonts w:ascii="Verdana" w:eastAsiaTheme="majorEastAsia" w:hAnsi="Verdana" w:cs="Times New Roman"/>
          <w:color w:val="auto"/>
        </w:rPr>
      </w:pPr>
      <w:r>
        <w:rPr>
          <w:rFonts w:ascii="Verdana" w:eastAsiaTheme="majorEastAsia" w:hAnsi="Verdana" w:cs="Times New Roman"/>
          <w:b/>
          <w:bCs/>
          <w:color w:val="auto"/>
        </w:rPr>
        <w:t>8.4.9</w:t>
      </w:r>
      <w:r w:rsidRPr="00A15A12">
        <w:rPr>
          <w:rFonts w:ascii="Verdana" w:eastAsiaTheme="majorEastAsia" w:hAnsi="Verdana" w:cs="Times New Roman"/>
          <w:b/>
          <w:bCs/>
          <w:color w:val="auto"/>
        </w:rPr>
        <w:t>.</w:t>
      </w:r>
      <w:r w:rsidRPr="00A15A12">
        <w:rPr>
          <w:rFonts w:ascii="Verdana" w:eastAsiaTheme="majorEastAsia" w:hAnsi="Verdana" w:cs="Times New Roman"/>
          <w:color w:val="auto"/>
        </w:rPr>
        <w:t xml:space="preserve"> O balanço patrimonial e as demonstrações Contábeis deverão estar assinados por Contador ou por outro profissional equivalente, devidamente registrado no Conselho Regional de Contabilidade e pelo proprietário da empresa licitante;</w:t>
      </w:r>
    </w:p>
    <w:p w:rsidR="00711295" w:rsidRPr="00A15A12" w:rsidRDefault="00711295" w:rsidP="00996B96">
      <w:pPr>
        <w:pStyle w:val="Nivel2"/>
        <w:spacing w:after="0" w:line="240" w:lineRule="auto"/>
        <w:ind w:left="567" w:right="575"/>
        <w:rPr>
          <w:rFonts w:ascii="Verdana" w:eastAsiaTheme="majorEastAsia" w:hAnsi="Verdana" w:cs="Times New Roman"/>
          <w:color w:val="auto"/>
        </w:rPr>
      </w:pPr>
      <w:r>
        <w:rPr>
          <w:rFonts w:ascii="Verdana" w:eastAsiaTheme="majorEastAsia" w:hAnsi="Verdana" w:cs="Times New Roman"/>
          <w:b/>
          <w:bCs/>
          <w:color w:val="auto"/>
        </w:rPr>
        <w:t>8.4.10</w:t>
      </w:r>
      <w:r w:rsidRPr="00A15A12">
        <w:rPr>
          <w:rFonts w:ascii="Verdana" w:eastAsiaTheme="majorEastAsia" w:hAnsi="Verdana" w:cs="Times New Roman"/>
          <w:b/>
          <w:bCs/>
          <w:color w:val="auto"/>
        </w:rPr>
        <w:t>.</w:t>
      </w:r>
      <w:r w:rsidRPr="00A15A12">
        <w:rPr>
          <w:rFonts w:ascii="Verdana" w:eastAsiaTheme="majorEastAsia" w:hAnsi="Verdana" w:cs="Times New Roman"/>
          <w:color w:val="auto"/>
        </w:rPr>
        <w:t xml:space="preserve"> O balanço emitido via Sistema Público de Escrituração Fiscal Digital - Sped Fiscal, será aceito devidamente autenticado, mediante recibo de entrega emitido pelo sped, conforme autoriza o art. 78 –A, §1.º e § 2.º do Decreto n.º 1.800/1996, alterado pelo Decreto n.º 8.683/2016;</w:t>
      </w:r>
    </w:p>
    <w:p w:rsidR="00C10962" w:rsidRPr="007B6169" w:rsidRDefault="00C10962" w:rsidP="00996B96">
      <w:pPr>
        <w:pStyle w:val="Nivel2"/>
        <w:ind w:left="567" w:right="575"/>
        <w:rPr>
          <w:rFonts w:ascii="Verdana" w:hAnsi="Verdana"/>
          <w:iCs/>
          <w:color w:val="auto"/>
        </w:rPr>
      </w:pPr>
      <w:r w:rsidRPr="00DD0740">
        <w:rPr>
          <w:rFonts w:ascii="Verdana" w:hAnsi="Verdana"/>
          <w:color w:val="auto"/>
        </w:rPr>
        <w:t xml:space="preserve">8.5. A fim de comprovar a </w:t>
      </w:r>
      <w:r w:rsidRPr="00DD0740">
        <w:rPr>
          <w:rFonts w:ascii="Verdana" w:hAnsi="Verdana"/>
          <w:b/>
          <w:bCs/>
          <w:color w:val="auto"/>
        </w:rPr>
        <w:t>qualificação técnica</w:t>
      </w:r>
      <w:r w:rsidRPr="00DD0740">
        <w:rPr>
          <w:rFonts w:ascii="Verdana" w:hAnsi="Verdana"/>
          <w:color w:val="auto"/>
        </w:rPr>
        <w:t>,</w:t>
      </w:r>
      <w:r w:rsidRPr="007B6169">
        <w:rPr>
          <w:rFonts w:ascii="Verdana" w:hAnsi="Verdana"/>
          <w:iCs/>
          <w:color w:val="auto"/>
        </w:rPr>
        <w:t>serão exigidos os seguintes documentos</w:t>
      </w:r>
    </w:p>
    <w:p w:rsidR="00DD0740" w:rsidRDefault="00C10962" w:rsidP="00996B96">
      <w:pPr>
        <w:pStyle w:val="Nvel2-Red"/>
        <w:spacing w:before="0" w:after="0" w:line="240" w:lineRule="auto"/>
        <w:ind w:left="567" w:right="575" w:firstLine="0"/>
        <w:rPr>
          <w:rFonts w:ascii="Verdana" w:hAnsi="Verdana" w:cs="Times New Roman"/>
          <w:i w:val="0"/>
          <w:iCs w:val="0"/>
          <w:color w:val="auto"/>
        </w:rPr>
      </w:pPr>
      <w:r w:rsidRPr="00DD0740">
        <w:rPr>
          <w:rFonts w:ascii="Verdana" w:hAnsi="Verdana"/>
          <w:i w:val="0"/>
          <w:iCs w:val="0"/>
          <w:color w:val="auto"/>
        </w:rPr>
        <w:t xml:space="preserve">8.5.1. </w:t>
      </w:r>
      <w:r w:rsidR="00DD0740" w:rsidRPr="00DD0740">
        <w:rPr>
          <w:rFonts w:ascii="Verdana" w:hAnsi="Verdana" w:cs="Times New Roman"/>
          <w:i w:val="0"/>
          <w:iCs w:val="0"/>
          <w:color w:val="auto"/>
        </w:rPr>
        <w:t xml:space="preserve">Comprovação de aptidão para </w:t>
      </w:r>
      <w:r w:rsidR="00820E47">
        <w:rPr>
          <w:rFonts w:ascii="Verdana" w:hAnsi="Verdana" w:cs="Times New Roman"/>
          <w:i w:val="0"/>
          <w:iCs w:val="0"/>
          <w:color w:val="auto"/>
        </w:rPr>
        <w:t>a prestação de serviços</w:t>
      </w:r>
      <w:r w:rsidR="00DD0740" w:rsidRPr="00DD0740">
        <w:rPr>
          <w:rFonts w:ascii="Verdana" w:hAnsi="Verdana" w:cs="Times New Roman"/>
          <w:i w:val="0"/>
          <w:iCs w:val="0"/>
          <w:color w:val="auto"/>
        </w:rPr>
        <w:t xml:space="preserve">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w:t>
      </w:r>
      <w:r w:rsidR="00DD0740">
        <w:rPr>
          <w:rFonts w:ascii="Verdana" w:hAnsi="Verdana" w:cs="Times New Roman"/>
          <w:i w:val="0"/>
          <w:iCs w:val="0"/>
          <w:color w:val="auto"/>
        </w:rPr>
        <w:t>caso.</w:t>
      </w:r>
    </w:p>
    <w:p w:rsidR="00820E47" w:rsidRDefault="00820E47" w:rsidP="00996B96">
      <w:pPr>
        <w:pStyle w:val="Nvel2-Red"/>
        <w:spacing w:before="0" w:after="0" w:line="240" w:lineRule="auto"/>
        <w:ind w:left="567" w:right="575" w:firstLine="0"/>
        <w:rPr>
          <w:rFonts w:ascii="Verdana" w:hAnsi="Verdana" w:cs="Times New Roman"/>
          <w:i w:val="0"/>
          <w:iCs w:val="0"/>
          <w:color w:val="auto"/>
        </w:rPr>
      </w:pPr>
    </w:p>
    <w:p w:rsidR="00820E47" w:rsidRDefault="00820E47" w:rsidP="00996B96">
      <w:pPr>
        <w:pStyle w:val="Nvel2-Red"/>
        <w:spacing w:before="0" w:after="0" w:line="240" w:lineRule="auto"/>
        <w:ind w:left="567" w:right="575" w:firstLine="0"/>
        <w:rPr>
          <w:rFonts w:ascii="Verdana" w:hAnsi="Verdana" w:cs="Times New Roman"/>
          <w:i w:val="0"/>
          <w:iCs w:val="0"/>
          <w:color w:val="auto"/>
        </w:rPr>
      </w:pPr>
      <w:r>
        <w:rPr>
          <w:rFonts w:ascii="Verdana" w:hAnsi="Verdana" w:cs="Times New Roman"/>
          <w:i w:val="0"/>
          <w:iCs w:val="0"/>
          <w:color w:val="auto"/>
        </w:rPr>
        <w:t>8.5.1.1 O prestador de serviço deverá apresentar no mínimo 01 (um) atestado de capacidade técnica, os atestados poderão ser apresentados em nome da matriz ou da filial do prestador do serviço;</w:t>
      </w:r>
    </w:p>
    <w:p w:rsidR="003E77BC" w:rsidRDefault="003E77BC" w:rsidP="00996B96">
      <w:pPr>
        <w:pStyle w:val="Nvel2-Red"/>
        <w:spacing w:before="0" w:after="0" w:line="240" w:lineRule="auto"/>
        <w:ind w:left="567" w:right="575" w:firstLine="0"/>
        <w:rPr>
          <w:rFonts w:ascii="Verdana" w:hAnsi="Verdana" w:cs="Times New Roman"/>
          <w:i w:val="0"/>
          <w:iCs w:val="0"/>
          <w:color w:val="auto"/>
        </w:rPr>
      </w:pPr>
    </w:p>
    <w:p w:rsidR="00DD0740" w:rsidRDefault="00DD0740" w:rsidP="00996B96">
      <w:pPr>
        <w:pStyle w:val="Nvel2-Red"/>
        <w:spacing w:before="0" w:after="0" w:line="240" w:lineRule="auto"/>
        <w:ind w:left="567" w:right="575" w:firstLine="0"/>
        <w:rPr>
          <w:rFonts w:ascii="Verdana" w:hAnsi="Verdana"/>
          <w:color w:val="auto"/>
        </w:rPr>
      </w:pPr>
      <w:r>
        <w:rPr>
          <w:rFonts w:ascii="Verdana" w:hAnsi="Verdana" w:cs="Times New Roman"/>
          <w:i w:val="0"/>
          <w:iCs w:val="0"/>
          <w:color w:val="auto"/>
        </w:rPr>
        <w:t>8.5.</w:t>
      </w:r>
      <w:r w:rsidR="00D03AFF">
        <w:rPr>
          <w:rFonts w:ascii="Verdana" w:hAnsi="Verdana" w:cs="Times New Roman"/>
          <w:i w:val="0"/>
          <w:iCs w:val="0"/>
          <w:color w:val="auto"/>
        </w:rPr>
        <w:t>1.</w:t>
      </w:r>
      <w:r w:rsidR="00820E47">
        <w:rPr>
          <w:rFonts w:ascii="Verdana" w:hAnsi="Verdana" w:cs="Times New Roman"/>
          <w:i w:val="0"/>
          <w:iCs w:val="0"/>
          <w:color w:val="auto"/>
        </w:rPr>
        <w:t>2</w:t>
      </w:r>
      <w:r w:rsidR="00D03AFF">
        <w:rPr>
          <w:rFonts w:ascii="Verdana" w:hAnsi="Verdana" w:cs="Times New Roman"/>
          <w:i w:val="0"/>
          <w:iCs w:val="0"/>
          <w:color w:val="auto"/>
        </w:rPr>
        <w:t>.</w:t>
      </w:r>
      <w:r w:rsidRPr="007B6169">
        <w:rPr>
          <w:rFonts w:ascii="Verdana" w:hAnsi="Verdana"/>
          <w:color w:val="auto"/>
        </w:rPr>
        <w:t>No (s) referido (s) atestado deverá, obrigatoriamente, constar a razão social/C.N.P. J/endereço/contato/nome e cargo de quem o emitiu</w:t>
      </w:r>
    </w:p>
    <w:p w:rsidR="00820E47" w:rsidRDefault="00820E47" w:rsidP="00996B96">
      <w:pPr>
        <w:pStyle w:val="Nvel2-Red"/>
        <w:spacing w:before="0" w:after="0" w:line="240" w:lineRule="auto"/>
        <w:ind w:left="567" w:right="575" w:firstLine="0"/>
        <w:rPr>
          <w:rFonts w:ascii="Verdana" w:hAnsi="Verdana"/>
          <w:color w:val="auto"/>
        </w:rPr>
      </w:pPr>
    </w:p>
    <w:p w:rsidR="00DD0740" w:rsidRDefault="00DD0740" w:rsidP="00996B96">
      <w:pPr>
        <w:pStyle w:val="Nvel2-Red"/>
        <w:spacing w:before="0" w:after="0" w:line="240" w:lineRule="auto"/>
        <w:ind w:left="567" w:right="575" w:firstLine="0"/>
        <w:rPr>
          <w:rFonts w:ascii="Verdana" w:hAnsi="Verdana" w:cs="Times New Roman"/>
          <w:i w:val="0"/>
          <w:iCs w:val="0"/>
        </w:rPr>
      </w:pPr>
      <w:r>
        <w:rPr>
          <w:rFonts w:ascii="Verdana" w:hAnsi="Verdana"/>
          <w:color w:val="auto"/>
        </w:rPr>
        <w:t>8.5.</w:t>
      </w:r>
      <w:r w:rsidR="00D03AFF">
        <w:rPr>
          <w:rFonts w:ascii="Verdana" w:hAnsi="Verdana"/>
          <w:color w:val="auto"/>
        </w:rPr>
        <w:t>1</w:t>
      </w:r>
      <w:r>
        <w:rPr>
          <w:rFonts w:ascii="Verdana" w:hAnsi="Verdana"/>
          <w:color w:val="auto"/>
        </w:rPr>
        <w:t>.</w:t>
      </w:r>
      <w:r w:rsidR="00D03AFF">
        <w:rPr>
          <w:rFonts w:ascii="Verdana" w:hAnsi="Verdana"/>
          <w:color w:val="auto"/>
        </w:rPr>
        <w:t>3</w:t>
      </w:r>
      <w:r>
        <w:rPr>
          <w:rFonts w:ascii="Verdana" w:hAnsi="Verdana"/>
          <w:color w:val="auto"/>
        </w:rPr>
        <w:t>. Será admitida, para fins de comprovação de quantitativo mínimo, a apresentação e o somatório de diferentes atestados executados de form</w:t>
      </w:r>
      <w:r w:rsidR="00332808">
        <w:rPr>
          <w:rFonts w:ascii="Verdana" w:hAnsi="Verdana"/>
          <w:color w:val="auto"/>
        </w:rPr>
        <w:t>a</w:t>
      </w:r>
      <w:r>
        <w:rPr>
          <w:rFonts w:ascii="Verdana" w:hAnsi="Verdana"/>
          <w:color w:val="auto"/>
        </w:rPr>
        <w:t xml:space="preserve"> concomitante</w:t>
      </w:r>
      <w:r w:rsidR="003E77BC">
        <w:rPr>
          <w:rFonts w:ascii="Verdana" w:hAnsi="Verdana"/>
          <w:color w:val="auto"/>
        </w:rPr>
        <w:t>;</w:t>
      </w:r>
    </w:p>
    <w:p w:rsidR="00DD0740" w:rsidRDefault="00DD0740" w:rsidP="00996B96">
      <w:pPr>
        <w:pStyle w:val="Nvel2-Red"/>
        <w:spacing w:before="0" w:after="0" w:line="240" w:lineRule="auto"/>
        <w:ind w:left="567" w:right="575" w:firstLine="0"/>
        <w:rPr>
          <w:rFonts w:ascii="Verdana" w:hAnsi="Verdana" w:cs="Times New Roman"/>
          <w:i w:val="0"/>
          <w:iCs w:val="0"/>
          <w:color w:val="auto"/>
          <w:lang w:eastAsia="zh-CN" w:bidi="hi-IN"/>
        </w:rPr>
      </w:pPr>
    </w:p>
    <w:p w:rsidR="00332808" w:rsidRPr="003E77BC" w:rsidRDefault="00332808" w:rsidP="00996B96">
      <w:pPr>
        <w:pStyle w:val="Nvel2-Red"/>
        <w:spacing w:before="0" w:after="0" w:line="240" w:lineRule="auto"/>
        <w:ind w:left="567" w:right="575" w:firstLine="0"/>
        <w:rPr>
          <w:rFonts w:ascii="Verdana" w:hAnsi="Verdana" w:cs="Times New Roman"/>
          <w:i w:val="0"/>
          <w:iCs w:val="0"/>
          <w:color w:val="auto"/>
          <w:lang w:eastAsia="zh-CN" w:bidi="hi-IN"/>
        </w:rPr>
      </w:pPr>
      <w:r>
        <w:rPr>
          <w:rFonts w:ascii="Verdana" w:hAnsi="Verdana" w:cs="Times New Roman"/>
          <w:i w:val="0"/>
          <w:iCs w:val="0"/>
          <w:color w:val="auto"/>
          <w:lang w:eastAsia="zh-CN" w:bidi="hi-IN"/>
        </w:rPr>
        <w:t>8.5.2 Apresentar Alvará Municipal de funcionamento da Sede da empresa licitante;</w:t>
      </w:r>
    </w:p>
    <w:p w:rsidR="00711295" w:rsidRDefault="00711295" w:rsidP="00996B96">
      <w:pPr>
        <w:pStyle w:val="Nvel2-Red"/>
        <w:spacing w:before="0" w:after="0" w:line="240" w:lineRule="auto"/>
        <w:ind w:left="0" w:right="575" w:firstLine="0"/>
        <w:rPr>
          <w:rFonts w:ascii="Verdana" w:hAnsi="Verdana" w:cs="Times New Roman"/>
          <w:i w:val="0"/>
          <w:iCs w:val="0"/>
          <w:color w:val="auto"/>
        </w:rPr>
      </w:pPr>
    </w:p>
    <w:p w:rsidR="00DD0740" w:rsidRPr="00DD0740" w:rsidRDefault="00DD0740" w:rsidP="00996B96">
      <w:pPr>
        <w:pStyle w:val="Nvel2-Red"/>
        <w:spacing w:before="0" w:after="0" w:line="240" w:lineRule="auto"/>
        <w:ind w:left="567" w:right="575" w:firstLine="0"/>
        <w:rPr>
          <w:rFonts w:ascii="Verdana" w:hAnsi="Verdana" w:cs="Times New Roman"/>
          <w:i w:val="0"/>
          <w:iCs w:val="0"/>
          <w:lang w:eastAsia="zh-CN" w:bidi="hi-IN"/>
        </w:rPr>
      </w:pPr>
      <w:r w:rsidRPr="003E77BC">
        <w:rPr>
          <w:rFonts w:ascii="Verdana" w:hAnsi="Verdana" w:cs="Times New Roman"/>
          <w:i w:val="0"/>
          <w:iCs w:val="0"/>
          <w:color w:val="auto"/>
        </w:rPr>
        <w:t>8.5.</w:t>
      </w:r>
      <w:r w:rsidR="00D03AFF">
        <w:rPr>
          <w:rFonts w:ascii="Verdana" w:hAnsi="Verdana" w:cs="Times New Roman"/>
          <w:i w:val="0"/>
          <w:iCs w:val="0"/>
          <w:color w:val="auto"/>
        </w:rPr>
        <w:t>3</w:t>
      </w:r>
      <w:r w:rsidRPr="003E77BC">
        <w:rPr>
          <w:rFonts w:ascii="Verdana" w:hAnsi="Verdana" w:cs="Times New Roman"/>
          <w:i w:val="0"/>
          <w:iCs w:val="0"/>
          <w:color w:val="auto"/>
        </w:rPr>
        <w:t>.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r w:rsidR="003E77BC">
        <w:rPr>
          <w:rFonts w:ascii="Verdana" w:hAnsi="Verdana" w:cs="Times New Roman"/>
          <w:i w:val="0"/>
          <w:iCs w:val="0"/>
          <w:color w:val="auto"/>
        </w:rPr>
        <w:t>;</w:t>
      </w:r>
    </w:p>
    <w:p w:rsidR="00C10962" w:rsidRPr="007B6169" w:rsidRDefault="00C10962" w:rsidP="00996B96">
      <w:pPr>
        <w:pStyle w:val="Nivel2"/>
        <w:ind w:left="567" w:right="575"/>
        <w:rPr>
          <w:rFonts w:ascii="Verdana" w:hAnsi="Verdana"/>
          <w:iCs/>
          <w:color w:val="auto"/>
        </w:rPr>
      </w:pPr>
      <w:r w:rsidRPr="007B6169">
        <w:rPr>
          <w:rFonts w:ascii="Verdana" w:hAnsi="Verdana"/>
          <w:iCs/>
          <w:color w:val="auto"/>
        </w:rPr>
        <w:t>8.5.</w:t>
      </w:r>
      <w:r w:rsidR="00D03AFF">
        <w:rPr>
          <w:rFonts w:ascii="Verdana" w:hAnsi="Verdana"/>
          <w:iCs/>
          <w:color w:val="auto"/>
        </w:rPr>
        <w:t>4</w:t>
      </w:r>
      <w:r w:rsidRPr="007B6169">
        <w:rPr>
          <w:rFonts w:ascii="Verdana" w:hAnsi="Verdana"/>
          <w:iCs/>
          <w:color w:val="auto"/>
        </w:rPr>
        <w:t>. Não serão aceitos atestados emitidos por empresas do mesmo grupo empresarial ou pelo próprio concorrente.</w:t>
      </w:r>
    </w:p>
    <w:p w:rsidR="003E77BC" w:rsidRDefault="00C10962" w:rsidP="00996B96">
      <w:pPr>
        <w:pStyle w:val="Nivel2"/>
        <w:ind w:left="567" w:right="575"/>
        <w:rPr>
          <w:rFonts w:ascii="Verdana" w:hAnsi="Verdana"/>
          <w:iCs/>
          <w:color w:val="auto"/>
        </w:rPr>
      </w:pPr>
      <w:r w:rsidRPr="007B6169">
        <w:rPr>
          <w:rFonts w:ascii="Verdana" w:hAnsi="Verdana"/>
          <w:iCs/>
          <w:color w:val="auto"/>
        </w:rPr>
        <w:t>8.5.</w:t>
      </w:r>
      <w:r w:rsidR="00D03AFF">
        <w:rPr>
          <w:rFonts w:ascii="Verdana" w:hAnsi="Verdana"/>
          <w:iCs/>
          <w:color w:val="auto"/>
        </w:rPr>
        <w:t>5</w:t>
      </w:r>
      <w:r w:rsidRPr="007B6169">
        <w:rPr>
          <w:rFonts w:ascii="Verdana" w:hAnsi="Verdana"/>
          <w:iCs/>
          <w:color w:val="auto"/>
        </w:rPr>
        <w:t>. Os atestados poderão ser diligenciados de acordo com a lei 14.133/2021,</w:t>
      </w:r>
    </w:p>
    <w:p w:rsidR="00C10962" w:rsidRPr="003E77BC" w:rsidRDefault="003E77BC" w:rsidP="00996B96">
      <w:pPr>
        <w:pStyle w:val="Nivel2"/>
        <w:ind w:left="567" w:right="575"/>
        <w:rPr>
          <w:rFonts w:ascii="Verdana" w:hAnsi="Verdana"/>
          <w:iCs/>
          <w:color w:val="auto"/>
        </w:rPr>
      </w:pPr>
      <w:r>
        <w:rPr>
          <w:rFonts w:ascii="Verdana" w:hAnsi="Verdana"/>
          <w:iCs/>
          <w:color w:val="auto"/>
        </w:rPr>
        <w:t xml:space="preserve">8.6. </w:t>
      </w:r>
      <w:r w:rsidR="00C10962" w:rsidRPr="007B6169">
        <w:rPr>
          <w:rFonts w:ascii="Verdana" w:hAnsi="Verdana"/>
        </w:rPr>
        <w:t>Será exigido ainda:</w:t>
      </w:r>
    </w:p>
    <w:p w:rsidR="003E77BC" w:rsidRDefault="00C10962" w:rsidP="00996B96">
      <w:pPr>
        <w:pStyle w:val="Nivel2"/>
        <w:numPr>
          <w:ilvl w:val="2"/>
          <w:numId w:val="16"/>
        </w:numPr>
        <w:tabs>
          <w:tab w:val="left" w:pos="709"/>
        </w:tabs>
        <w:spacing w:before="0" w:after="0"/>
        <w:ind w:left="567" w:right="575" w:firstLine="0"/>
        <w:rPr>
          <w:rFonts w:ascii="Verdana" w:hAnsi="Verdana"/>
        </w:rPr>
      </w:pPr>
      <w:r w:rsidRPr="007B6169">
        <w:rPr>
          <w:rFonts w:ascii="Verdana" w:hAnsi="Verdana"/>
        </w:rPr>
        <w:t xml:space="preserve">Declaração de cumprimento dos requisitos de habilitação, conforme art. 63, inciso I, da Lei 14.133/2021. </w:t>
      </w:r>
    </w:p>
    <w:p w:rsidR="003E77BC" w:rsidRDefault="00C10962" w:rsidP="00996B96">
      <w:pPr>
        <w:pStyle w:val="Nivel2"/>
        <w:numPr>
          <w:ilvl w:val="2"/>
          <w:numId w:val="16"/>
        </w:numPr>
        <w:tabs>
          <w:tab w:val="left" w:pos="709"/>
        </w:tabs>
        <w:spacing w:before="0" w:after="0"/>
        <w:ind w:left="567" w:right="575" w:firstLine="0"/>
        <w:rPr>
          <w:rFonts w:ascii="Verdana" w:hAnsi="Verdana"/>
        </w:rPr>
      </w:pPr>
      <w:r w:rsidRPr="003E77BC">
        <w:rPr>
          <w:rFonts w:ascii="Verdana" w:hAnsi="Verdana"/>
        </w:rPr>
        <w:t xml:space="preserve">Declaração de que cumpre as exigências de reserva de cargos para pessoa com deficiência e para reabilitado da Previdência Social, previstas em lei e em outras normas específicas, conforme art. 63, inciso IV, da Lei 14.133/2021. </w:t>
      </w:r>
    </w:p>
    <w:p w:rsidR="003E77BC" w:rsidRDefault="00C10962" w:rsidP="00996B96">
      <w:pPr>
        <w:pStyle w:val="Nivel2"/>
        <w:numPr>
          <w:ilvl w:val="2"/>
          <w:numId w:val="16"/>
        </w:numPr>
        <w:tabs>
          <w:tab w:val="left" w:pos="709"/>
        </w:tabs>
        <w:spacing w:before="0" w:after="0"/>
        <w:ind w:left="567" w:right="575" w:firstLine="0"/>
        <w:rPr>
          <w:rFonts w:ascii="Verdana" w:hAnsi="Verdana"/>
        </w:rPr>
      </w:pPr>
      <w:r w:rsidRPr="003E77BC">
        <w:rPr>
          <w:rFonts w:ascii="Verdana" w:hAnsi="Verdana"/>
        </w:rPr>
        <w:t>Declaração de microempresa e empresa de pequeno porte, ou cooperativa enquadrada no artigo 34 da Lei nº 11.488, de 2007.</w:t>
      </w:r>
    </w:p>
    <w:p w:rsidR="00C10962" w:rsidRPr="003E77BC" w:rsidRDefault="00C10962" w:rsidP="00996B96">
      <w:pPr>
        <w:pStyle w:val="Nivel2"/>
        <w:numPr>
          <w:ilvl w:val="2"/>
          <w:numId w:val="16"/>
        </w:numPr>
        <w:tabs>
          <w:tab w:val="left" w:pos="709"/>
        </w:tabs>
        <w:spacing w:before="0" w:after="0"/>
        <w:ind w:left="567" w:right="575" w:firstLine="0"/>
        <w:rPr>
          <w:rFonts w:ascii="Verdana" w:hAnsi="Verdana"/>
        </w:rPr>
      </w:pPr>
      <w:r w:rsidRPr="003E77BC">
        <w:rPr>
          <w:rFonts w:ascii="Verdana" w:hAnsi="Verdana"/>
        </w:rPr>
        <w:t xml:space="preserve">Declaração de que não possui empregados executando trabalho degradante ou forçado; </w:t>
      </w:r>
    </w:p>
    <w:p w:rsidR="00946722" w:rsidRPr="008D7FAA" w:rsidRDefault="00946722" w:rsidP="00996B96">
      <w:pPr>
        <w:pStyle w:val="Nivel2"/>
        <w:tabs>
          <w:tab w:val="left" w:pos="426"/>
        </w:tabs>
        <w:spacing w:before="0" w:after="0"/>
        <w:ind w:left="1002" w:right="575"/>
        <w:rPr>
          <w:rFonts w:ascii="Verdana" w:hAnsi="Verdana"/>
        </w:rPr>
      </w:pPr>
    </w:p>
    <w:p w:rsidR="00C10962" w:rsidRPr="008D7FAA" w:rsidRDefault="00946722" w:rsidP="00996B96">
      <w:pPr>
        <w:pStyle w:val="Nivel2"/>
        <w:spacing w:before="0" w:after="0"/>
        <w:ind w:left="567" w:right="575"/>
        <w:rPr>
          <w:rFonts w:ascii="Verdana" w:eastAsia="Arial" w:hAnsi="Verdana"/>
          <w:b/>
        </w:rPr>
      </w:pPr>
      <w:r>
        <w:rPr>
          <w:rFonts w:ascii="Verdana" w:hAnsi="Verdana"/>
          <w:color w:val="auto"/>
        </w:rPr>
        <w:t xml:space="preserve">8.7. </w:t>
      </w:r>
      <w:r w:rsidR="00C10962" w:rsidRPr="008D7FAA">
        <w:rPr>
          <w:rFonts w:ascii="Verdana" w:hAnsi="Verdana"/>
          <w:color w:val="auto"/>
        </w:rPr>
        <w:t xml:space="preserve">No caso de participação de Cooperativas, será exigido: </w:t>
      </w:r>
    </w:p>
    <w:p w:rsidR="00C10962" w:rsidRPr="008D7FAA" w:rsidRDefault="00C10962" w:rsidP="00996B96">
      <w:pPr>
        <w:pStyle w:val="Nivel2"/>
        <w:numPr>
          <w:ilvl w:val="2"/>
          <w:numId w:val="17"/>
        </w:numPr>
        <w:spacing w:before="0" w:after="0"/>
        <w:ind w:left="567" w:right="575" w:firstLine="0"/>
        <w:rPr>
          <w:rFonts w:ascii="Verdana" w:eastAsia="Arial" w:hAnsi="Verdana"/>
          <w:b/>
        </w:rPr>
      </w:pPr>
      <w:r w:rsidRPr="008D7FAA">
        <w:rPr>
          <w:rFonts w:ascii="Verdana" w:hAnsi="Verdana"/>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28" w:anchor="art4" w:history="1">
        <w:r w:rsidRPr="008D7FAA">
          <w:rPr>
            <w:rStyle w:val="Hyperlink"/>
            <w:rFonts w:ascii="Verdana" w:hAnsi="Verdana"/>
          </w:rPr>
          <w:t>arts. 4º, inciso XI, 21, inciso I</w:t>
        </w:r>
      </w:hyperlink>
      <w:r w:rsidRPr="008D7FAA">
        <w:rPr>
          <w:rFonts w:ascii="Verdana" w:hAnsi="Verdana"/>
        </w:rPr>
        <w:t xml:space="preserve"> e </w:t>
      </w:r>
      <w:hyperlink r:id="rId29" w:anchor="art42" w:history="1">
        <w:r w:rsidRPr="008D7FAA">
          <w:rPr>
            <w:rStyle w:val="Hyperlink"/>
            <w:rFonts w:ascii="Verdana" w:hAnsi="Verdana"/>
          </w:rPr>
          <w:t>42, §§2º a 6º da Lei n. 5.764, de 1971</w:t>
        </w:r>
      </w:hyperlink>
      <w:r w:rsidRPr="008D7FAA">
        <w:rPr>
          <w:rFonts w:ascii="Verdana" w:hAnsi="Verdana"/>
        </w:rPr>
        <w:t>;</w:t>
      </w:r>
    </w:p>
    <w:p w:rsidR="00C10962" w:rsidRPr="008D7FAA" w:rsidRDefault="00C10962" w:rsidP="00996B96">
      <w:pPr>
        <w:pStyle w:val="Nivel2"/>
        <w:numPr>
          <w:ilvl w:val="2"/>
          <w:numId w:val="17"/>
        </w:numPr>
        <w:spacing w:before="0" w:after="0"/>
        <w:ind w:left="567" w:right="575" w:firstLine="0"/>
        <w:rPr>
          <w:rFonts w:ascii="Verdana" w:eastAsia="Arial" w:hAnsi="Verdana"/>
          <w:b/>
        </w:rPr>
      </w:pPr>
      <w:r w:rsidRPr="008D7FAA">
        <w:rPr>
          <w:rFonts w:ascii="Verdana" w:hAnsi="Verdana"/>
        </w:rPr>
        <w:t>A declaração de regularidade de situação do contribuinte individual – DRSCI, para cada um dos cooperados indicados;</w:t>
      </w:r>
    </w:p>
    <w:p w:rsidR="00C10962" w:rsidRPr="008D7FAA" w:rsidRDefault="00C10962" w:rsidP="00996B96">
      <w:pPr>
        <w:pStyle w:val="Nivel2"/>
        <w:numPr>
          <w:ilvl w:val="2"/>
          <w:numId w:val="17"/>
        </w:numPr>
        <w:spacing w:before="0" w:after="0"/>
        <w:ind w:left="567" w:right="575" w:firstLine="0"/>
        <w:rPr>
          <w:rFonts w:ascii="Verdana" w:eastAsia="Arial" w:hAnsi="Verdana"/>
          <w:b/>
        </w:rPr>
      </w:pPr>
      <w:r w:rsidRPr="008D7FAA">
        <w:rPr>
          <w:rFonts w:ascii="Verdana" w:hAnsi="Verdana"/>
        </w:rPr>
        <w:t xml:space="preserve">A comprovação do capital social proporcional ao número de cooperados necessários à prestação do serviço; </w:t>
      </w:r>
    </w:p>
    <w:p w:rsidR="00C10962" w:rsidRPr="008D7FAA" w:rsidRDefault="00C10962" w:rsidP="00996B96">
      <w:pPr>
        <w:pStyle w:val="Nivel2"/>
        <w:numPr>
          <w:ilvl w:val="2"/>
          <w:numId w:val="17"/>
        </w:numPr>
        <w:spacing w:before="0" w:after="0"/>
        <w:ind w:left="567" w:right="575" w:firstLine="0"/>
        <w:rPr>
          <w:rFonts w:ascii="Verdana" w:eastAsia="Arial" w:hAnsi="Verdana"/>
          <w:b/>
        </w:rPr>
      </w:pPr>
      <w:r w:rsidRPr="008D7FAA">
        <w:rPr>
          <w:rFonts w:ascii="Verdana" w:hAnsi="Verdana"/>
        </w:rPr>
        <w:t xml:space="preserve">O registro previsto na </w:t>
      </w:r>
      <w:hyperlink r:id="rId30" w:anchor="art107" w:history="1">
        <w:r w:rsidRPr="008D7FAA">
          <w:rPr>
            <w:rStyle w:val="Hyperlink"/>
            <w:rFonts w:ascii="Verdana" w:hAnsi="Verdana"/>
          </w:rPr>
          <w:t>Lei n. 5.764, de 1971, art. 107</w:t>
        </w:r>
      </w:hyperlink>
      <w:r w:rsidRPr="008D7FAA">
        <w:rPr>
          <w:rFonts w:ascii="Verdana" w:hAnsi="Verdana"/>
        </w:rPr>
        <w:t>;</w:t>
      </w:r>
    </w:p>
    <w:p w:rsidR="00C10962" w:rsidRPr="008D7FAA" w:rsidRDefault="00C10962" w:rsidP="00996B96">
      <w:pPr>
        <w:pStyle w:val="Nivel2"/>
        <w:numPr>
          <w:ilvl w:val="2"/>
          <w:numId w:val="17"/>
        </w:numPr>
        <w:spacing w:before="0" w:after="0"/>
        <w:ind w:left="567" w:right="575" w:firstLine="0"/>
        <w:rPr>
          <w:rFonts w:ascii="Verdana" w:eastAsia="Arial" w:hAnsi="Verdana"/>
          <w:b/>
        </w:rPr>
      </w:pPr>
      <w:r w:rsidRPr="008D7FAA">
        <w:rPr>
          <w:rFonts w:ascii="Verdana" w:hAnsi="Verdana"/>
        </w:rPr>
        <w:t>A comprovação de integração das respectivas quotas-partes por parte dos cooperados que executarão o contrato; e</w:t>
      </w:r>
    </w:p>
    <w:p w:rsidR="00C10962" w:rsidRPr="00701C85" w:rsidRDefault="00C10962" w:rsidP="00996B96">
      <w:pPr>
        <w:pStyle w:val="Nivel2"/>
        <w:numPr>
          <w:ilvl w:val="2"/>
          <w:numId w:val="17"/>
        </w:numPr>
        <w:spacing w:before="288" w:after="288"/>
        <w:ind w:left="567" w:right="575" w:firstLine="0"/>
        <w:rPr>
          <w:rFonts w:ascii="Verdana" w:hAnsi="Verdana"/>
        </w:rPr>
      </w:pPr>
      <w:r w:rsidRPr="00701C85">
        <w:rPr>
          <w:rFonts w:ascii="Verdana" w:hAnsi="Verdana"/>
        </w:rP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rsidR="008D7FAA" w:rsidRPr="008D7FAA" w:rsidRDefault="00C10962" w:rsidP="00996B96">
      <w:pPr>
        <w:pStyle w:val="Nivel01"/>
        <w:numPr>
          <w:ilvl w:val="0"/>
          <w:numId w:val="0"/>
        </w:numPr>
        <w:tabs>
          <w:tab w:val="clear" w:pos="0"/>
        </w:tabs>
        <w:spacing w:before="288" w:after="288"/>
        <w:ind w:left="567" w:right="575"/>
      </w:pPr>
      <w:r w:rsidRPr="008D7FAA">
        <w:lastRenderedPageBreak/>
        <w:t xml:space="preserve">g)A última auditoria contábil-financeira da cooperativa, conforme dispõe o </w:t>
      </w:r>
      <w:hyperlink r:id="rId31" w:anchor="art112" w:history="1">
        <w:r w:rsidRPr="008D7FAA">
          <w:rPr>
            <w:rStyle w:val="Hyperlink"/>
            <w:rFonts w:ascii="Verdana" w:hAnsi="Verdana"/>
            <w:b w:val="0"/>
            <w:bCs w:val="0"/>
          </w:rPr>
          <w:t>art. 112 da Lei n. 5.764, de 1971</w:t>
        </w:r>
      </w:hyperlink>
      <w:r w:rsidRPr="008D7FAA">
        <w:t>, ou uma declaração, sob as penas da lei, de que tal auditoria não foi exigida pelo órgão fiscalizador.</w:t>
      </w:r>
    </w:p>
    <w:p w:rsidR="00C10962" w:rsidRPr="008D7FAA" w:rsidRDefault="00C10962" w:rsidP="00996B96">
      <w:pPr>
        <w:pStyle w:val="Nivel01"/>
        <w:numPr>
          <w:ilvl w:val="0"/>
          <w:numId w:val="0"/>
        </w:numPr>
        <w:tabs>
          <w:tab w:val="clear" w:pos="0"/>
        </w:tabs>
        <w:spacing w:before="288" w:after="288"/>
        <w:ind w:left="567" w:right="575"/>
      </w:pPr>
      <w:r w:rsidRPr="008D7FAA">
        <w:t>8.7.7.  Declaração 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rsidR="0047195B" w:rsidRPr="008D7FAA" w:rsidRDefault="0047195B" w:rsidP="00996B96">
      <w:pPr>
        <w:pStyle w:val="Nivel2"/>
        <w:ind w:left="567" w:right="575"/>
        <w:rPr>
          <w:rFonts w:ascii="Verdana" w:hAnsi="Verdana"/>
          <w:i/>
        </w:rPr>
      </w:pPr>
      <w:r w:rsidRPr="008D7FAA">
        <w:rPr>
          <w:rFonts w:ascii="Verdana" w:hAnsi="Verdana"/>
          <w:color w:val="auto"/>
        </w:rPr>
        <w:t>8.</w:t>
      </w:r>
      <w:r w:rsidR="008D7FAA" w:rsidRPr="008D7FAA">
        <w:rPr>
          <w:rFonts w:ascii="Verdana" w:hAnsi="Verdana"/>
          <w:color w:val="auto"/>
        </w:rPr>
        <w:t>8</w:t>
      </w:r>
      <w:r w:rsidRPr="008D7FAA">
        <w:rPr>
          <w:rFonts w:ascii="Verdana" w:hAnsi="Verdana"/>
          <w:color w:val="auto"/>
        </w:rPr>
        <w:t xml:space="preserve">. Quando </w:t>
      </w:r>
      <w:r w:rsidRPr="008D7FAA">
        <w:rPr>
          <w:rFonts w:ascii="Verdana" w:hAnsi="Verdana"/>
        </w:rPr>
        <w:t>permitida</w:t>
      </w:r>
      <w:r w:rsidRPr="008D7FAA">
        <w:rPr>
          <w:rFonts w:ascii="Verdana" w:hAnsi="Verdana"/>
          <w:color w:val="auto"/>
        </w:rPr>
        <w:t xml:space="preserve"> a </w:t>
      </w:r>
      <w:r w:rsidRPr="008D7FAA">
        <w:rPr>
          <w:rFonts w:ascii="Verdana" w:hAnsi="Verdana"/>
        </w:rPr>
        <w:t>participação de empresas estrangeiras que não funcionem no País, as exigências de habilitação serão atendidas mediante documentos equivalentes, inicialmente apresentados em tradução livre.</w:t>
      </w:r>
    </w:p>
    <w:p w:rsidR="0047195B" w:rsidRPr="008D7FAA" w:rsidRDefault="0047195B" w:rsidP="00996B96">
      <w:pPr>
        <w:pStyle w:val="Nivel2"/>
        <w:ind w:left="567" w:right="575"/>
        <w:rPr>
          <w:rFonts w:ascii="Verdana" w:hAnsi="Verdana"/>
          <w:i/>
          <w:iCs/>
        </w:rPr>
      </w:pPr>
      <w:r w:rsidRPr="008D7FAA">
        <w:rPr>
          <w:rFonts w:ascii="Verdana" w:hAnsi="Verdana"/>
        </w:rPr>
        <w:t>8.</w:t>
      </w:r>
      <w:r w:rsidR="008D7FAA" w:rsidRPr="008D7FAA">
        <w:rPr>
          <w:rFonts w:ascii="Verdana" w:hAnsi="Verdana"/>
        </w:rPr>
        <w:t>9</w:t>
      </w:r>
      <w:r w:rsidRPr="008D7FAA">
        <w:rPr>
          <w:rFonts w:ascii="Verdana" w:hAnsi="Verdana"/>
        </w:rPr>
        <w:t xml:space="preserve">.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2" w:history="1">
        <w:r w:rsidRPr="008D7FAA">
          <w:rPr>
            <w:rStyle w:val="Hyperlink"/>
            <w:rFonts w:ascii="Verdana" w:hAnsi="Verdana"/>
          </w:rPr>
          <w:t>Decreto nº 8.660, de 29 de janeiro de 2016</w:t>
        </w:r>
      </w:hyperlink>
      <w:r w:rsidRPr="008D7FAA">
        <w:rPr>
          <w:rFonts w:ascii="Verdana" w:hAnsi="Verdana"/>
        </w:rPr>
        <w:t>, ou de outro que venha a substituí-lo, ou consularizados pelos respectivos consulados ou embaixadas.</w:t>
      </w:r>
    </w:p>
    <w:p w:rsidR="0047195B" w:rsidRPr="008D7FAA" w:rsidRDefault="0047195B" w:rsidP="00996B96">
      <w:pPr>
        <w:pStyle w:val="Nivel2"/>
        <w:ind w:left="567" w:right="575"/>
        <w:rPr>
          <w:rFonts w:ascii="Verdana" w:hAnsi="Verdana"/>
          <w:i/>
        </w:rPr>
      </w:pPr>
      <w:r w:rsidRPr="008D7FAA">
        <w:rPr>
          <w:rFonts w:ascii="Verdana" w:hAnsi="Verdana"/>
        </w:rPr>
        <w:t>8.</w:t>
      </w:r>
      <w:r w:rsidR="008D7FAA" w:rsidRPr="008D7FAA">
        <w:rPr>
          <w:rFonts w:ascii="Verdana" w:hAnsi="Verdana"/>
        </w:rPr>
        <w:t>10</w:t>
      </w:r>
      <w:r w:rsidRPr="008D7FAA">
        <w:rPr>
          <w:rFonts w:ascii="Verdana" w:hAnsi="Verdana"/>
        </w:rPr>
        <w:t>. Os documentos exigidos para fins de habilitação poderão ser substituídos por registro cadastral emitido por órgão ou entidade pública, desde que o registro tenha sido feito em obediência ao disposto na Lei nº 14.133/2021.</w:t>
      </w:r>
    </w:p>
    <w:p w:rsidR="0047195B" w:rsidRPr="008D7FAA" w:rsidRDefault="0047195B" w:rsidP="00996B96">
      <w:pPr>
        <w:pStyle w:val="Nivel2"/>
        <w:ind w:left="567" w:right="575"/>
        <w:rPr>
          <w:rFonts w:ascii="Verdana" w:hAnsi="Verdana"/>
        </w:rPr>
      </w:pPr>
      <w:r w:rsidRPr="008D7FAA">
        <w:rPr>
          <w:rFonts w:ascii="Verdana" w:hAnsi="Verdana"/>
        </w:rPr>
        <w:t>8.</w:t>
      </w:r>
      <w:r w:rsidR="008D7FAA" w:rsidRPr="008D7FAA">
        <w:rPr>
          <w:rFonts w:ascii="Verdana" w:hAnsi="Verdana"/>
        </w:rPr>
        <w:t>11</w:t>
      </w:r>
      <w:r w:rsidRPr="008D7FAA">
        <w:rPr>
          <w:rFonts w:ascii="Verdana" w:hAnsi="Verdana"/>
        </w:rPr>
        <w:t xml:space="preserve">. </w:t>
      </w:r>
      <w:r w:rsidRPr="008D7FAA">
        <w:rPr>
          <w:rFonts w:ascii="Verdana" w:hAnsi="Verdana"/>
          <w:b/>
        </w:rPr>
        <w:t>Será verificado se o licitante apresentou declaração de que atende aos requisitos de habilitação, e o declarante responderá pela veracidade das informações prestadas, na forma da lei (</w:t>
      </w:r>
      <w:hyperlink r:id="rId33" w:anchor="art63">
        <w:r w:rsidRPr="008D7FAA">
          <w:rPr>
            <w:rStyle w:val="Hyperlink"/>
            <w:rFonts w:ascii="Verdana" w:hAnsi="Verdana"/>
            <w:b/>
          </w:rPr>
          <w:t>art. 63, I, da Lei nº 14.133/2021</w:t>
        </w:r>
      </w:hyperlink>
      <w:r w:rsidRPr="008D7FAA">
        <w:rPr>
          <w:rFonts w:ascii="Verdana" w:hAnsi="Verdana"/>
          <w:b/>
        </w:rPr>
        <w:t>).</w:t>
      </w:r>
    </w:p>
    <w:p w:rsidR="0047195B" w:rsidRPr="008D7FAA" w:rsidRDefault="0047195B" w:rsidP="00996B96">
      <w:pPr>
        <w:pStyle w:val="Nivel2"/>
        <w:ind w:left="567" w:right="575"/>
        <w:rPr>
          <w:rFonts w:ascii="Verdana" w:hAnsi="Verdana"/>
          <w:i/>
        </w:rPr>
      </w:pPr>
      <w:r w:rsidRPr="008D7FAA">
        <w:rPr>
          <w:rFonts w:ascii="Verdana" w:hAnsi="Verdana"/>
        </w:rPr>
        <w:t>8.</w:t>
      </w:r>
      <w:r w:rsidR="008D7FAA" w:rsidRPr="008D7FAA">
        <w:rPr>
          <w:rFonts w:ascii="Verdana" w:hAnsi="Verdana"/>
        </w:rPr>
        <w:t>12</w:t>
      </w:r>
      <w:r w:rsidRPr="008D7FAA">
        <w:rPr>
          <w:rFonts w:ascii="Verdana" w:hAnsi="Verdana"/>
        </w:rPr>
        <w:t xml:space="preserve">. </w:t>
      </w:r>
      <w:r w:rsidRPr="008D7FAA">
        <w:rPr>
          <w:rFonts w:ascii="Verdana" w:hAnsi="Verdana"/>
          <w:b/>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47195B" w:rsidRPr="008D7FAA" w:rsidRDefault="0047195B" w:rsidP="00996B96">
      <w:pPr>
        <w:pStyle w:val="Nivel2"/>
        <w:ind w:left="567" w:right="575"/>
        <w:rPr>
          <w:rFonts w:ascii="Verdana" w:hAnsi="Verdana"/>
          <w:i/>
        </w:rPr>
      </w:pPr>
      <w:r w:rsidRPr="008D7FAA">
        <w:rPr>
          <w:rFonts w:ascii="Verdana" w:hAnsi="Verdana"/>
        </w:rPr>
        <w:t>8.</w:t>
      </w:r>
      <w:r w:rsidR="008D7FAA" w:rsidRPr="008D7FAA">
        <w:rPr>
          <w:rFonts w:ascii="Verdana" w:hAnsi="Verdana"/>
        </w:rPr>
        <w:t xml:space="preserve">13. </w:t>
      </w:r>
      <w:r w:rsidRPr="008D7FAA">
        <w:rPr>
          <w:rFonts w:ascii="Verdana" w:hAnsi="Verdana"/>
          <w:b/>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47195B" w:rsidRPr="008D7FAA" w:rsidRDefault="0047195B" w:rsidP="00996B96">
      <w:pPr>
        <w:pStyle w:val="Nivel2"/>
        <w:ind w:left="567" w:right="575"/>
        <w:rPr>
          <w:rFonts w:ascii="Verdana" w:hAnsi="Verdana"/>
          <w:i/>
        </w:rPr>
      </w:pPr>
      <w:r w:rsidRPr="008D7FAA">
        <w:rPr>
          <w:rFonts w:ascii="Verdana" w:hAnsi="Verdana"/>
        </w:rPr>
        <w:t>8.</w:t>
      </w:r>
      <w:r w:rsidR="008D7FAA" w:rsidRPr="008D7FAA">
        <w:rPr>
          <w:rFonts w:ascii="Verdana" w:hAnsi="Verdana"/>
        </w:rPr>
        <w:t>14</w:t>
      </w:r>
      <w:r w:rsidRPr="008D7FAA">
        <w:rPr>
          <w:rFonts w:ascii="Verdana" w:hAnsi="Verdana"/>
        </w:rPr>
        <w:t>. A habilitação será verificada por meio do Sicaf, nos documentos por ele abrangidos.</w:t>
      </w:r>
    </w:p>
    <w:p w:rsidR="0047195B" w:rsidRPr="008D7FAA" w:rsidRDefault="0047195B" w:rsidP="00996B96">
      <w:pPr>
        <w:pStyle w:val="Nivel3"/>
        <w:ind w:left="567" w:right="575"/>
        <w:rPr>
          <w:rFonts w:ascii="Verdana" w:hAnsi="Verdana"/>
        </w:rPr>
      </w:pPr>
      <w:r w:rsidRPr="008D7FAA">
        <w:rPr>
          <w:rFonts w:ascii="Verdana" w:hAnsi="Verdana"/>
        </w:rPr>
        <w:t>8.</w:t>
      </w:r>
      <w:r w:rsidR="008D7FAA" w:rsidRPr="008D7FAA">
        <w:rPr>
          <w:rFonts w:ascii="Verdana" w:hAnsi="Verdana"/>
        </w:rPr>
        <w:t>14.1.</w:t>
      </w:r>
      <w:r w:rsidRPr="008D7FAA">
        <w:rPr>
          <w:rFonts w:ascii="Verdana" w:hAnsi="Verdana"/>
        </w:rPr>
        <w:t xml:space="preserve"> Somente haverá a necessidade de comprovação do preenchimento de requisitos mediante apresentação dos documentos originais não-digitais quando houver dúvida em relação à integridade do documento digital ou quando a lei expressamente o exigir. (</w:t>
      </w:r>
      <w:hyperlink r:id="rId34" w:anchor="art4" w:history="1">
        <w:r w:rsidRPr="008D7FAA">
          <w:rPr>
            <w:rStyle w:val="Hyperlink"/>
            <w:rFonts w:ascii="Verdana" w:hAnsi="Verdana"/>
          </w:rPr>
          <w:t>IN nº 3/2018, art. 4º, §1º, e art. 6º, §4º</w:t>
        </w:r>
      </w:hyperlink>
      <w:r w:rsidRPr="008D7FAA">
        <w:rPr>
          <w:rFonts w:ascii="Verdana" w:hAnsi="Verdana"/>
        </w:rPr>
        <w:t>).</w:t>
      </w:r>
    </w:p>
    <w:p w:rsidR="0047195B" w:rsidRPr="008D7FAA" w:rsidRDefault="0047195B" w:rsidP="00996B96">
      <w:pPr>
        <w:pStyle w:val="Nivel2"/>
        <w:ind w:left="567" w:right="575"/>
        <w:rPr>
          <w:rFonts w:ascii="Verdana" w:hAnsi="Verdana"/>
        </w:rPr>
      </w:pPr>
      <w:r w:rsidRPr="008D7FAA">
        <w:rPr>
          <w:rFonts w:ascii="Verdana" w:hAnsi="Verdana"/>
        </w:rPr>
        <w:t>8.</w:t>
      </w:r>
      <w:r w:rsidR="008D7FAA" w:rsidRPr="008D7FAA">
        <w:rPr>
          <w:rFonts w:ascii="Verdana" w:hAnsi="Verdana"/>
        </w:rPr>
        <w:t>15</w:t>
      </w:r>
      <w:r w:rsidRPr="008D7FAA">
        <w:rPr>
          <w:rFonts w:ascii="Verdana" w:hAnsi="Verdana"/>
        </w:rPr>
        <w:t>.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5">
        <w:r w:rsidRPr="008D7FAA">
          <w:rPr>
            <w:rStyle w:val="Hyperlink"/>
            <w:rFonts w:ascii="Verdana" w:hAnsi="Verdana"/>
          </w:rPr>
          <w:t xml:space="preserve">IN nº 3/2018, art. 7º, </w:t>
        </w:r>
        <w:r w:rsidRPr="008D7FAA">
          <w:rPr>
            <w:rStyle w:val="Hyperlink"/>
            <w:rFonts w:ascii="Verdana" w:hAnsi="Verdana"/>
            <w:i/>
            <w:iCs/>
          </w:rPr>
          <w:t>caput</w:t>
        </w:r>
      </w:hyperlink>
      <w:r w:rsidRPr="008D7FAA">
        <w:rPr>
          <w:rFonts w:ascii="Verdana" w:hAnsi="Verdana"/>
        </w:rPr>
        <w:t>).</w:t>
      </w:r>
    </w:p>
    <w:p w:rsidR="0047195B" w:rsidRPr="008D7FAA" w:rsidRDefault="0047195B" w:rsidP="00996B96">
      <w:pPr>
        <w:pStyle w:val="Nivel3"/>
        <w:ind w:left="567" w:right="575"/>
        <w:rPr>
          <w:rFonts w:ascii="Verdana" w:hAnsi="Verdana"/>
          <w:b/>
        </w:rPr>
      </w:pPr>
      <w:r w:rsidRPr="008D7FAA">
        <w:rPr>
          <w:rFonts w:ascii="Verdana" w:hAnsi="Verdana"/>
          <w:b/>
        </w:rPr>
        <w:t>8.</w:t>
      </w:r>
      <w:r w:rsidR="008D7FAA" w:rsidRPr="008D7FAA">
        <w:rPr>
          <w:rFonts w:ascii="Verdana" w:hAnsi="Verdana"/>
          <w:b/>
        </w:rPr>
        <w:t>15</w:t>
      </w:r>
      <w:r w:rsidRPr="008D7FAA">
        <w:rPr>
          <w:rFonts w:ascii="Verdana" w:hAnsi="Verdana"/>
          <w:b/>
        </w:rPr>
        <w:t>.1. A não observância do disposto no item anterior poderá ensejar desclassificação no momento da habilitação. (</w:t>
      </w:r>
      <w:hyperlink r:id="rId36" w:history="1">
        <w:r w:rsidRPr="008D7FAA">
          <w:rPr>
            <w:rStyle w:val="Hyperlink"/>
            <w:rFonts w:ascii="Verdana" w:hAnsi="Verdana"/>
            <w:b/>
          </w:rPr>
          <w:t>IN nº 3/2018, art. 7º, parágrafo único</w:t>
        </w:r>
      </w:hyperlink>
      <w:r w:rsidRPr="008D7FAA">
        <w:rPr>
          <w:rFonts w:ascii="Verdana" w:hAnsi="Verdana"/>
          <w:b/>
        </w:rPr>
        <w:t>).</w:t>
      </w:r>
    </w:p>
    <w:p w:rsidR="0047195B" w:rsidRPr="008D7FAA" w:rsidRDefault="0047195B" w:rsidP="00996B96">
      <w:pPr>
        <w:pStyle w:val="Nivel2"/>
        <w:ind w:left="567" w:right="575"/>
        <w:rPr>
          <w:rFonts w:ascii="Verdana" w:hAnsi="Verdana"/>
          <w:i/>
          <w:iCs/>
        </w:rPr>
      </w:pPr>
      <w:r w:rsidRPr="008D7FAA">
        <w:rPr>
          <w:rFonts w:ascii="Verdana" w:hAnsi="Verdana"/>
        </w:rPr>
        <w:t>8.1</w:t>
      </w:r>
      <w:r w:rsidR="008D7FAA" w:rsidRPr="008D7FAA">
        <w:rPr>
          <w:rFonts w:ascii="Verdana" w:hAnsi="Verdana"/>
        </w:rPr>
        <w:t>6</w:t>
      </w:r>
      <w:r w:rsidRPr="008D7FAA">
        <w:rPr>
          <w:rFonts w:ascii="Verdana" w:hAnsi="Verdana"/>
        </w:rPr>
        <w:t>. A verificação pelo pregoeiro, em sítios eletrônicos oficiais de órgãos e entidades emissores de certidões constitui meio legal de prova, para fins de habilitação.</w:t>
      </w:r>
    </w:p>
    <w:p w:rsidR="008D7FAA" w:rsidRPr="008D7FAA" w:rsidRDefault="008D7FAA" w:rsidP="000102AF">
      <w:pPr>
        <w:pStyle w:val="Nivel3"/>
        <w:ind w:left="567" w:right="575"/>
        <w:rPr>
          <w:rFonts w:ascii="Verdana" w:hAnsi="Verdana"/>
          <w:b/>
          <w:i/>
          <w:iCs/>
        </w:rPr>
      </w:pPr>
      <w:bookmarkStart w:id="5" w:name="_Ref114663151"/>
      <w:r w:rsidRPr="008D7FAA">
        <w:rPr>
          <w:rFonts w:ascii="Verdana" w:hAnsi="Verdana"/>
        </w:rPr>
        <w:lastRenderedPageBreak/>
        <w:t xml:space="preserve">8.16.1. </w:t>
      </w:r>
      <w:r w:rsidR="0047195B" w:rsidRPr="008D7FAA">
        <w:rPr>
          <w:rFonts w:ascii="Verdana" w:hAnsi="Verdana"/>
        </w:rPr>
        <w:t xml:space="preserve">Os documentos exigidos para habilitação que não estejam contemplados no Sicaf serão enviados por meio do sistema, em formato digital, </w:t>
      </w:r>
      <w:r w:rsidR="0047195B" w:rsidRPr="008D7FAA">
        <w:rPr>
          <w:rFonts w:ascii="Verdana" w:hAnsi="Verdana"/>
          <w:b/>
        </w:rPr>
        <w:t>no prazo de 02(duas) horas, prorrogável por igual período, contado da solicitação do pregoeiro.</w:t>
      </w:r>
      <w:bookmarkEnd w:id="5"/>
    </w:p>
    <w:p w:rsidR="0047195B" w:rsidRPr="008D7FAA" w:rsidRDefault="008D7FAA" w:rsidP="000102AF">
      <w:pPr>
        <w:pStyle w:val="Nivel3"/>
        <w:ind w:left="567" w:right="575"/>
        <w:rPr>
          <w:rFonts w:ascii="Verdana" w:hAnsi="Verdana"/>
          <w:b/>
          <w:i/>
          <w:iCs/>
        </w:rPr>
      </w:pPr>
      <w:r w:rsidRPr="008D7FAA">
        <w:rPr>
          <w:rFonts w:ascii="Verdana" w:hAnsi="Verdana"/>
        </w:rPr>
        <w:t>8.16.2.</w:t>
      </w:r>
      <w:r w:rsidR="0047195B" w:rsidRPr="008D7FAA">
        <w:rPr>
          <w:rFonts w:ascii="Verdana" w:hAnsi="Verdana"/>
        </w:rPr>
        <w:t xml:space="preserve"> 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7" w:history="1">
        <w:r w:rsidR="0047195B" w:rsidRPr="008D7FAA">
          <w:rPr>
            <w:rStyle w:val="Hyperlink"/>
            <w:rFonts w:ascii="Verdana" w:hAnsi="Verdana"/>
          </w:rPr>
          <w:t xml:space="preserve">§ 1º do art. 36 e no § 1º do art. 39 da </w:t>
        </w:r>
        <w:r w:rsidR="0047195B" w:rsidRPr="008D7FAA">
          <w:rPr>
            <w:rStyle w:val="Hyperlink"/>
            <w:rFonts w:ascii="Verdana" w:hAnsi="Verdana"/>
            <w:i/>
            <w:iCs/>
          </w:rPr>
          <w:t>Instrução Normativa SEGES nº 73, de 30 de setembro de 2022</w:t>
        </w:r>
        <w:r w:rsidR="0047195B" w:rsidRPr="008D7FAA">
          <w:rPr>
            <w:rStyle w:val="Hyperlink"/>
            <w:rFonts w:ascii="Verdana" w:hAnsi="Verdana"/>
          </w:rPr>
          <w:t>.</w:t>
        </w:r>
      </w:hyperlink>
    </w:p>
    <w:p w:rsidR="0047195B" w:rsidRPr="008D7FAA" w:rsidRDefault="0047195B" w:rsidP="00996B96">
      <w:pPr>
        <w:pStyle w:val="Nivel2"/>
        <w:ind w:left="567" w:right="575"/>
        <w:rPr>
          <w:rFonts w:ascii="Verdana" w:hAnsi="Verdana"/>
          <w:b/>
          <w:i/>
          <w:u w:val="single"/>
        </w:rPr>
      </w:pPr>
      <w:r w:rsidRPr="008D7FAA">
        <w:rPr>
          <w:rFonts w:ascii="Verdana" w:hAnsi="Verdana"/>
          <w:b/>
          <w:u w:val="single"/>
        </w:rPr>
        <w:t>8.1</w:t>
      </w:r>
      <w:r w:rsidR="008D7FAA" w:rsidRPr="008D7FAA">
        <w:rPr>
          <w:rFonts w:ascii="Verdana" w:hAnsi="Verdana"/>
          <w:b/>
          <w:u w:val="single"/>
        </w:rPr>
        <w:t>7</w:t>
      </w:r>
      <w:r w:rsidRPr="008D7FAA">
        <w:rPr>
          <w:rFonts w:ascii="Verdana" w:hAnsi="Verdana"/>
          <w:b/>
          <w:u w:val="single"/>
        </w:rPr>
        <w:t>. A verificação no Sicaf ou a exigência dos documentos nele não contidos somente será feita em relação ao licitante vencedor.</w:t>
      </w:r>
    </w:p>
    <w:p w:rsidR="0047195B" w:rsidRPr="008D7FAA" w:rsidRDefault="0047195B" w:rsidP="00996B96">
      <w:pPr>
        <w:pStyle w:val="Nivel3"/>
        <w:ind w:left="567" w:right="575"/>
        <w:rPr>
          <w:rFonts w:ascii="Verdana" w:hAnsi="Verdana"/>
        </w:rPr>
      </w:pPr>
      <w:r w:rsidRPr="008D7FAA">
        <w:rPr>
          <w:rFonts w:ascii="Verdana" w:hAnsi="Verdana"/>
        </w:rPr>
        <w:t>8.1</w:t>
      </w:r>
      <w:r w:rsidR="008D7FAA" w:rsidRPr="008D7FAA">
        <w:rPr>
          <w:rFonts w:ascii="Verdana" w:hAnsi="Verdana"/>
        </w:rPr>
        <w:t>7</w:t>
      </w:r>
      <w:r w:rsidRPr="008D7FAA">
        <w:rPr>
          <w:rFonts w:ascii="Verdana" w:hAnsi="Verdana"/>
        </w:rPr>
        <w:t>.1. Os documentos relativos à regularidade fiscal que constem do Termo de Referência somente serão exigidos, em qualquer caso, em momento posterior ao julgamento das propostas, e apenas do licitante mais bem classificado.</w:t>
      </w:r>
    </w:p>
    <w:p w:rsidR="0047195B" w:rsidRPr="008D7FAA" w:rsidRDefault="0047195B" w:rsidP="00996B96">
      <w:pPr>
        <w:pStyle w:val="Nivel3"/>
        <w:ind w:left="567" w:right="575"/>
        <w:rPr>
          <w:rFonts w:ascii="Verdana" w:hAnsi="Verdana"/>
        </w:rPr>
      </w:pPr>
      <w:r w:rsidRPr="008D7FAA">
        <w:rPr>
          <w:rFonts w:ascii="Verdana" w:hAnsi="Verdana"/>
        </w:rPr>
        <w:t>8.1</w:t>
      </w:r>
      <w:r w:rsidR="008D7FAA" w:rsidRPr="008D7FAA">
        <w:rPr>
          <w:rFonts w:ascii="Verdana" w:hAnsi="Verdana"/>
        </w:rPr>
        <w:t>7</w:t>
      </w:r>
      <w:r w:rsidRPr="008D7FAA">
        <w:rPr>
          <w:rFonts w:ascii="Verdana" w:hAnsi="Verdana"/>
        </w:rPr>
        <w:t>.2.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47195B" w:rsidRPr="008D7FAA" w:rsidRDefault="0047195B" w:rsidP="00996B96">
      <w:pPr>
        <w:pStyle w:val="Nivel2"/>
        <w:ind w:left="567" w:right="575"/>
        <w:rPr>
          <w:rFonts w:ascii="Verdana" w:hAnsi="Verdana"/>
          <w:b/>
          <w:i/>
          <w:u w:val="single"/>
        </w:rPr>
      </w:pPr>
      <w:r w:rsidRPr="008D7FAA">
        <w:rPr>
          <w:rFonts w:ascii="Verdana" w:hAnsi="Verdana"/>
          <w:b/>
          <w:u w:val="single"/>
        </w:rPr>
        <w:t>8.1</w:t>
      </w:r>
      <w:r w:rsidR="008D7FAA" w:rsidRPr="008D7FAA">
        <w:rPr>
          <w:rFonts w:ascii="Verdana" w:hAnsi="Verdana"/>
          <w:b/>
          <w:u w:val="single"/>
        </w:rPr>
        <w:t>8</w:t>
      </w:r>
      <w:r w:rsidRPr="008D7FAA">
        <w:rPr>
          <w:rFonts w:ascii="Verdana" w:hAnsi="Verdana"/>
          <w:b/>
          <w:u w:val="single"/>
        </w:rPr>
        <w:t>. Após a entrega dos documentos para habilitação, não será permitida a substituição ou a apresentação de novos documentos, salvo em sede de diligência, para (</w:t>
      </w:r>
      <w:hyperlink r:id="rId38" w:anchor="art64">
        <w:r w:rsidRPr="008D7FAA">
          <w:rPr>
            <w:rStyle w:val="Hyperlink"/>
            <w:rFonts w:ascii="Verdana" w:hAnsi="Verdana"/>
            <w:b/>
          </w:rPr>
          <w:t>Lei 14.133/21, art. 64</w:t>
        </w:r>
      </w:hyperlink>
      <w:r w:rsidRPr="008D7FAA">
        <w:rPr>
          <w:rFonts w:ascii="Verdana" w:hAnsi="Verdana"/>
          <w:b/>
          <w:u w:val="single"/>
        </w:rPr>
        <w:t xml:space="preserve">, e </w:t>
      </w:r>
      <w:hyperlink r:id="rId39">
        <w:r w:rsidRPr="008D7FAA">
          <w:rPr>
            <w:rStyle w:val="Hyperlink"/>
            <w:rFonts w:ascii="Verdana" w:hAnsi="Verdana"/>
            <w:b/>
          </w:rPr>
          <w:t>IN 73/2022, art. 39, §4º</w:t>
        </w:r>
      </w:hyperlink>
      <w:r w:rsidRPr="008D7FAA">
        <w:rPr>
          <w:rFonts w:ascii="Verdana" w:hAnsi="Verdana"/>
          <w:b/>
          <w:u w:val="single"/>
        </w:rPr>
        <w:t>):</w:t>
      </w:r>
    </w:p>
    <w:p w:rsidR="0047195B" w:rsidRPr="008D7FAA" w:rsidRDefault="0047195B" w:rsidP="00996B96">
      <w:pPr>
        <w:pStyle w:val="Nivel3"/>
        <w:ind w:left="567" w:right="575"/>
        <w:rPr>
          <w:rFonts w:ascii="Verdana" w:hAnsi="Verdana"/>
          <w:b/>
          <w:u w:val="single"/>
        </w:rPr>
      </w:pPr>
      <w:r w:rsidRPr="008D7FAA">
        <w:rPr>
          <w:rFonts w:ascii="Verdana" w:hAnsi="Verdana"/>
          <w:b/>
          <w:u w:val="single"/>
        </w:rPr>
        <w:t>8.1</w:t>
      </w:r>
      <w:r w:rsidR="008D7FAA" w:rsidRPr="008D7FAA">
        <w:rPr>
          <w:rFonts w:ascii="Verdana" w:hAnsi="Verdana"/>
          <w:b/>
          <w:u w:val="single"/>
        </w:rPr>
        <w:t>8</w:t>
      </w:r>
      <w:r w:rsidRPr="008D7FAA">
        <w:rPr>
          <w:rFonts w:ascii="Verdana" w:hAnsi="Verdana"/>
          <w:b/>
          <w:u w:val="single"/>
        </w:rPr>
        <w:t>.1. complementação de informações acerca dos documentos já apresentados pelos licitantes e desde que necessária para apurar fatos existentes à época da abertura do certame; e</w:t>
      </w:r>
    </w:p>
    <w:p w:rsidR="0047195B" w:rsidRPr="008D7FAA" w:rsidRDefault="0047195B" w:rsidP="00996B96">
      <w:pPr>
        <w:pStyle w:val="Nivel3"/>
        <w:ind w:left="567" w:right="575"/>
        <w:rPr>
          <w:rFonts w:ascii="Verdana" w:hAnsi="Verdana"/>
        </w:rPr>
      </w:pPr>
      <w:r w:rsidRPr="008D7FAA">
        <w:rPr>
          <w:rFonts w:ascii="Verdana" w:hAnsi="Verdana"/>
          <w:b/>
          <w:u w:val="single"/>
        </w:rPr>
        <w:t>8.1</w:t>
      </w:r>
      <w:r w:rsidR="008D7FAA" w:rsidRPr="008D7FAA">
        <w:rPr>
          <w:rFonts w:ascii="Verdana" w:hAnsi="Verdana"/>
          <w:b/>
          <w:u w:val="single"/>
        </w:rPr>
        <w:t>8</w:t>
      </w:r>
      <w:r w:rsidRPr="008D7FAA">
        <w:rPr>
          <w:rFonts w:ascii="Verdana" w:hAnsi="Verdana"/>
          <w:b/>
          <w:u w:val="single"/>
        </w:rPr>
        <w:t>.2. atualização de documentos cuja validade tenha expirado após a data de recebimento das propostas;</w:t>
      </w:r>
    </w:p>
    <w:p w:rsidR="0047195B" w:rsidRPr="008D7FAA" w:rsidRDefault="0047195B" w:rsidP="00996B96">
      <w:pPr>
        <w:pStyle w:val="Nivel2"/>
        <w:ind w:left="567" w:right="575"/>
        <w:rPr>
          <w:rFonts w:ascii="Verdana" w:hAnsi="Verdana"/>
        </w:rPr>
      </w:pPr>
      <w:bookmarkStart w:id="6" w:name="_Ref114670319"/>
      <w:r w:rsidRPr="008D7FAA">
        <w:rPr>
          <w:rFonts w:ascii="Verdana" w:hAnsi="Verdana"/>
        </w:rPr>
        <w:t>8.1</w:t>
      </w:r>
      <w:r w:rsidR="008D7FAA" w:rsidRPr="008D7FAA">
        <w:rPr>
          <w:rFonts w:ascii="Verdana" w:hAnsi="Verdana"/>
        </w:rPr>
        <w:t>9</w:t>
      </w:r>
      <w:r w:rsidRPr="008D7FAA">
        <w:rPr>
          <w:rFonts w:ascii="Verdana" w:hAnsi="Verdana"/>
        </w:rPr>
        <w:t>.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6"/>
    </w:p>
    <w:p w:rsidR="0047195B" w:rsidRPr="008D7FAA" w:rsidRDefault="0047195B" w:rsidP="00996B96">
      <w:pPr>
        <w:pStyle w:val="Nivel2"/>
        <w:ind w:left="567" w:right="575"/>
        <w:rPr>
          <w:rFonts w:ascii="Verdana" w:hAnsi="Verdana"/>
        </w:rPr>
      </w:pPr>
      <w:bookmarkStart w:id="7" w:name="_Ref114665528"/>
      <w:r w:rsidRPr="008D7FAA">
        <w:rPr>
          <w:rFonts w:ascii="Verdana" w:hAnsi="Verdana"/>
        </w:rPr>
        <w:t>8.</w:t>
      </w:r>
      <w:r w:rsidR="008D7FAA" w:rsidRPr="008D7FAA">
        <w:rPr>
          <w:rFonts w:ascii="Verdana" w:hAnsi="Verdana"/>
        </w:rPr>
        <w:t>20</w:t>
      </w:r>
      <w:r w:rsidRPr="008D7FAA">
        <w:rPr>
          <w:rFonts w:ascii="Verdana" w:hAnsi="Verdana"/>
        </w:rPr>
        <w:t xml:space="preserve">. 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fldSimple w:instr=" REF _Ref114663151 \r \h  \* MERGEFORMAT ">
        <w:r w:rsidR="00DA026F">
          <w:t>0</w:t>
        </w:r>
      </w:fldSimple>
      <w:r w:rsidRPr="008D7FAA">
        <w:rPr>
          <w:rFonts w:ascii="Verdana" w:hAnsi="Verdana"/>
        </w:rPr>
        <w:t>.</w:t>
      </w:r>
      <w:bookmarkEnd w:id="7"/>
    </w:p>
    <w:p w:rsidR="0047195B" w:rsidRPr="008D7FAA" w:rsidRDefault="0047195B" w:rsidP="00996B96">
      <w:pPr>
        <w:pStyle w:val="Nivel2"/>
        <w:ind w:left="567" w:right="575"/>
        <w:rPr>
          <w:rFonts w:ascii="Verdana" w:hAnsi="Verdana"/>
        </w:rPr>
      </w:pPr>
      <w:bookmarkStart w:id="8" w:name="_Ref114665515"/>
      <w:r w:rsidRPr="008D7FAA">
        <w:rPr>
          <w:rFonts w:ascii="Verdana" w:hAnsi="Verdana"/>
        </w:rPr>
        <w:t>8.</w:t>
      </w:r>
      <w:r w:rsidR="008D7FAA" w:rsidRPr="008D7FAA">
        <w:rPr>
          <w:rFonts w:ascii="Verdana" w:hAnsi="Verdana"/>
        </w:rPr>
        <w:t>21</w:t>
      </w:r>
      <w:r w:rsidRPr="008D7FAA">
        <w:rPr>
          <w:rFonts w:ascii="Verdana" w:hAnsi="Verdana"/>
        </w:rPr>
        <w:t>. Somente serão disponibilizados para acesso público os documentos de habilitação do licitante cuja proposta atenda ao edital de licitação, após concluídos os procedimentos de que trata o subitem anterior</w:t>
      </w:r>
      <w:bookmarkEnd w:id="8"/>
      <w:r w:rsidRPr="008D7FAA">
        <w:rPr>
          <w:rFonts w:ascii="Verdana" w:hAnsi="Verdana"/>
        </w:rPr>
        <w:t>.</w:t>
      </w:r>
    </w:p>
    <w:p w:rsidR="0047195B" w:rsidRPr="008D7FAA" w:rsidRDefault="0047195B" w:rsidP="00996B96">
      <w:pPr>
        <w:pStyle w:val="Nivel2"/>
        <w:ind w:left="567" w:right="575"/>
        <w:rPr>
          <w:rFonts w:ascii="Verdana" w:hAnsi="Verdana"/>
        </w:rPr>
      </w:pPr>
      <w:r w:rsidRPr="008D7FAA">
        <w:rPr>
          <w:rFonts w:ascii="Verdana" w:hAnsi="Verdana"/>
        </w:rPr>
        <w:t>8.</w:t>
      </w:r>
      <w:r w:rsidR="008D7FAA" w:rsidRPr="008D7FAA">
        <w:rPr>
          <w:rFonts w:ascii="Verdana" w:hAnsi="Verdana"/>
        </w:rPr>
        <w:t>22</w:t>
      </w:r>
      <w:r w:rsidRPr="008D7FAA">
        <w:rPr>
          <w:rFonts w:ascii="Verdana" w:hAnsi="Verdana"/>
        </w:rPr>
        <w:t>. A comprovação de regularidade fiscal e trabalhista das microempresas e das empresas de pequeno porte somente será exigida para efeito de contratação, e não como condição para participação na licitação (</w:t>
      </w:r>
      <w:hyperlink r:id="rId40" w:anchor="art4">
        <w:r w:rsidRPr="008D7FAA">
          <w:rPr>
            <w:rStyle w:val="Hyperlink"/>
            <w:rFonts w:ascii="Verdana" w:hAnsi="Verdana"/>
          </w:rPr>
          <w:t>art. 4º do Decreto nº 8.538/2015</w:t>
        </w:r>
      </w:hyperlink>
      <w:r w:rsidRPr="008D7FAA">
        <w:rPr>
          <w:rFonts w:ascii="Verdana" w:hAnsi="Verdana"/>
        </w:rPr>
        <w:t>).</w:t>
      </w:r>
    </w:p>
    <w:p w:rsidR="0047195B" w:rsidRPr="008D7FAA" w:rsidRDefault="0047195B" w:rsidP="00996B96">
      <w:pPr>
        <w:pStyle w:val="Nivel2"/>
        <w:ind w:left="567" w:right="575"/>
        <w:rPr>
          <w:rFonts w:ascii="Verdana" w:hAnsi="Verdana"/>
        </w:rPr>
      </w:pPr>
      <w:r w:rsidRPr="008D7FAA">
        <w:rPr>
          <w:rFonts w:ascii="Verdana" w:hAnsi="Verdana"/>
        </w:rPr>
        <w:t>8.</w:t>
      </w:r>
      <w:r w:rsidR="008D7FAA" w:rsidRPr="008D7FAA">
        <w:rPr>
          <w:rFonts w:ascii="Verdana" w:hAnsi="Verdana"/>
        </w:rPr>
        <w:t>23</w:t>
      </w:r>
      <w:r w:rsidRPr="008D7FAA">
        <w:rPr>
          <w:rFonts w:ascii="Verdana" w:hAnsi="Verdana"/>
        </w:rPr>
        <w:t>. Quando a fase de habilitação anteceder a de julgamento e já tiver sido encerrada, não caberá exclusão de licitante por motivo relacionado à habilitação, salvo em razão de fatos supervenientes ou só conhecidos após o julgamento.</w:t>
      </w:r>
    </w:p>
    <w:p w:rsidR="00090E10" w:rsidRPr="004C53A3" w:rsidRDefault="008F2CFD" w:rsidP="00996B96">
      <w:pPr>
        <w:pStyle w:val="Ttulo1"/>
        <w:tabs>
          <w:tab w:val="left" w:pos="996"/>
          <w:tab w:val="left" w:pos="10102"/>
        </w:tabs>
        <w:spacing w:before="99"/>
        <w:ind w:right="575"/>
      </w:pPr>
      <w:r>
        <w:rPr>
          <w:shd w:val="clear" w:color="auto" w:fill="D5E2BB"/>
        </w:rPr>
        <w:t xml:space="preserve">9. </w:t>
      </w:r>
      <w:r w:rsidR="00716BD5">
        <w:rPr>
          <w:shd w:val="clear" w:color="auto" w:fill="D5E2BB"/>
        </w:rPr>
        <w:t>DO INSTRUMENTO CONTRATUAL</w:t>
      </w:r>
      <w:r w:rsidR="0009585E" w:rsidRPr="004C53A3">
        <w:rPr>
          <w:shd w:val="clear" w:color="auto" w:fill="D5E2BB"/>
        </w:rPr>
        <w:t>.</w:t>
      </w:r>
      <w:r w:rsidR="0009585E" w:rsidRPr="004C53A3">
        <w:rPr>
          <w:shd w:val="clear" w:color="auto" w:fill="D5E2BB"/>
        </w:rPr>
        <w:tab/>
      </w:r>
    </w:p>
    <w:p w:rsidR="00090E10" w:rsidRPr="004C53A3" w:rsidRDefault="00090E10" w:rsidP="00996B96">
      <w:pPr>
        <w:pStyle w:val="Corpodetexto"/>
        <w:spacing w:before="1"/>
        <w:ind w:right="575"/>
        <w:rPr>
          <w:b/>
        </w:rPr>
      </w:pPr>
    </w:p>
    <w:p w:rsidR="00996B96" w:rsidRPr="00454A7E" w:rsidRDefault="00996B96" w:rsidP="00996B96">
      <w:pPr>
        <w:ind w:left="567" w:right="575"/>
        <w:jc w:val="both"/>
        <w:rPr>
          <w:sz w:val="21"/>
          <w:szCs w:val="21"/>
        </w:rPr>
      </w:pPr>
      <w:r w:rsidRPr="00454A7E">
        <w:rPr>
          <w:sz w:val="21"/>
          <w:szCs w:val="21"/>
        </w:rPr>
        <w:t xml:space="preserve">9.1. Homologado o resultado da licitação, o licitante mais bem classificado terá o prazo de </w:t>
      </w:r>
      <w:r w:rsidRPr="00454A7E">
        <w:rPr>
          <w:sz w:val="21"/>
          <w:szCs w:val="21"/>
        </w:rPr>
        <w:lastRenderedPageBreak/>
        <w:t>05 (cinco) dias, contados a partir da data de sua convocação, para assinar o contrato, cujo prazo de validade encontra-se nela fixado, sob pena de decadência do direito à contratação, sem prejuízo das sanções previstas na Lei nº 14.133, de 2021.</w:t>
      </w:r>
    </w:p>
    <w:p w:rsidR="00996B96" w:rsidRPr="00454A7E" w:rsidRDefault="00996B96" w:rsidP="00996B96">
      <w:pPr>
        <w:pStyle w:val="Nivel2"/>
        <w:ind w:left="567" w:right="575"/>
        <w:rPr>
          <w:rFonts w:ascii="Verdana" w:hAnsi="Verdana"/>
          <w:sz w:val="21"/>
          <w:szCs w:val="21"/>
        </w:rPr>
      </w:pPr>
      <w:r w:rsidRPr="00454A7E">
        <w:rPr>
          <w:rFonts w:ascii="Verdana" w:hAnsi="Verdana"/>
          <w:sz w:val="21"/>
          <w:szCs w:val="21"/>
        </w:rPr>
        <w:t>9.2. O prazo de convocação poderá ser prorrogado uma vez, por igual período, mediante solicitação do licitante mais bem classificado ou do fornecedor convocado, desde que:</w:t>
      </w:r>
    </w:p>
    <w:p w:rsidR="00996B96" w:rsidRPr="00454A7E" w:rsidRDefault="00996B96" w:rsidP="00996B96">
      <w:pPr>
        <w:pStyle w:val="Nivel2"/>
        <w:ind w:left="567" w:right="575"/>
        <w:rPr>
          <w:rFonts w:ascii="Verdana" w:hAnsi="Verdana"/>
          <w:iCs/>
          <w:color w:val="auto"/>
          <w:sz w:val="21"/>
          <w:szCs w:val="21"/>
        </w:rPr>
      </w:pPr>
      <w:r w:rsidRPr="00454A7E">
        <w:rPr>
          <w:rFonts w:ascii="Verdana" w:hAnsi="Verdana"/>
          <w:iCs/>
          <w:color w:val="auto"/>
          <w:sz w:val="21"/>
          <w:szCs w:val="21"/>
        </w:rPr>
        <w:t>(a) a solicitação seja devidamente justificada e apresentada dentro do prazo; e</w:t>
      </w:r>
    </w:p>
    <w:p w:rsidR="00996B96" w:rsidRPr="00454A7E" w:rsidRDefault="00996B96" w:rsidP="00996B96">
      <w:pPr>
        <w:pStyle w:val="Nivel2"/>
        <w:ind w:left="567" w:right="575"/>
        <w:rPr>
          <w:rFonts w:ascii="Verdana" w:hAnsi="Verdana"/>
          <w:iCs/>
          <w:color w:val="auto"/>
          <w:sz w:val="21"/>
          <w:szCs w:val="21"/>
        </w:rPr>
      </w:pPr>
      <w:r w:rsidRPr="00454A7E">
        <w:rPr>
          <w:rFonts w:ascii="Verdana" w:hAnsi="Verdana"/>
          <w:iCs/>
          <w:color w:val="auto"/>
          <w:sz w:val="21"/>
          <w:szCs w:val="21"/>
        </w:rPr>
        <w:t>(b) a justificativa apresentada seja aceita pela Administração.</w:t>
      </w:r>
    </w:p>
    <w:p w:rsidR="00996B96" w:rsidRPr="00454A7E" w:rsidRDefault="00996B96" w:rsidP="00996B96">
      <w:pPr>
        <w:pStyle w:val="Nivel2"/>
        <w:numPr>
          <w:ilvl w:val="1"/>
          <w:numId w:val="12"/>
        </w:numPr>
        <w:ind w:left="567" w:right="575" w:firstLine="0"/>
        <w:rPr>
          <w:rFonts w:ascii="Verdana" w:hAnsi="Verdana"/>
          <w:sz w:val="21"/>
          <w:szCs w:val="21"/>
        </w:rPr>
      </w:pPr>
      <w:r w:rsidRPr="00454A7E">
        <w:rPr>
          <w:rFonts w:ascii="Verdana" w:hAnsi="Verdana"/>
          <w:sz w:val="21"/>
          <w:szCs w:val="21"/>
        </w:rPr>
        <w:t>O contrato será assinada por meio de assinatura digital e disponibilizada no sistema de registro de preços.</w:t>
      </w:r>
    </w:p>
    <w:p w:rsidR="00996B96" w:rsidRDefault="00996B96" w:rsidP="00996B96">
      <w:pPr>
        <w:pStyle w:val="Nivel2"/>
        <w:numPr>
          <w:ilvl w:val="1"/>
          <w:numId w:val="13"/>
        </w:numPr>
        <w:ind w:left="567" w:right="575" w:firstLine="0"/>
        <w:rPr>
          <w:rFonts w:ascii="Verdana" w:hAnsi="Verdana"/>
          <w:sz w:val="21"/>
          <w:szCs w:val="21"/>
        </w:rPr>
      </w:pPr>
      <w:r w:rsidRPr="00454A7E">
        <w:rPr>
          <w:rFonts w:ascii="Verdana" w:hAnsi="Verdana"/>
          <w:sz w:val="21"/>
          <w:szCs w:val="21"/>
        </w:rPr>
        <w:t>Na hipótese de o convocado não assinar o contrato no prazo e nas condições estabelecidas, fica facultado à Administração convocar os licitantes remanescentes do cadastro de reserva, na ordem de classificação, para fazê-lo em igual prazo e nas condições propostas pelo primeiro classificado.</w:t>
      </w:r>
    </w:p>
    <w:p w:rsidR="00716BD5" w:rsidRDefault="00996B96" w:rsidP="000102AF">
      <w:pPr>
        <w:pStyle w:val="Corpodetexto"/>
        <w:numPr>
          <w:ilvl w:val="1"/>
          <w:numId w:val="13"/>
        </w:numPr>
        <w:tabs>
          <w:tab w:val="left" w:pos="567"/>
        </w:tabs>
        <w:spacing w:before="5"/>
        <w:ind w:left="567" w:right="575" w:firstLine="0"/>
        <w:jc w:val="both"/>
        <w:rPr>
          <w:sz w:val="21"/>
          <w:szCs w:val="21"/>
        </w:rPr>
      </w:pPr>
      <w:r>
        <w:rPr>
          <w:sz w:val="21"/>
          <w:szCs w:val="21"/>
        </w:rPr>
        <w:t xml:space="preserve">será exigida a garantia da execução contratual correspondente </w:t>
      </w:r>
      <w:r w:rsidRPr="005B0A4B">
        <w:rPr>
          <w:sz w:val="21"/>
          <w:szCs w:val="21"/>
        </w:rPr>
        <w:t xml:space="preserve">a </w:t>
      </w:r>
      <w:r>
        <w:rPr>
          <w:sz w:val="21"/>
          <w:szCs w:val="21"/>
        </w:rPr>
        <w:t>3</w:t>
      </w:r>
      <w:r w:rsidRPr="007B505A">
        <w:rPr>
          <w:sz w:val="21"/>
          <w:szCs w:val="21"/>
        </w:rPr>
        <w:t>% (</w:t>
      </w:r>
      <w:r w:rsidRPr="005B0A4B">
        <w:rPr>
          <w:sz w:val="21"/>
          <w:szCs w:val="21"/>
        </w:rPr>
        <w:t>um</w:t>
      </w:r>
      <w:r w:rsidRPr="007B505A">
        <w:rPr>
          <w:sz w:val="21"/>
          <w:szCs w:val="21"/>
        </w:rPr>
        <w:t xml:space="preserve"> por cento)</w:t>
      </w:r>
      <w:r>
        <w:rPr>
          <w:sz w:val="21"/>
          <w:szCs w:val="21"/>
        </w:rPr>
        <w:t xml:space="preserve">  do valor inicial do contrato.</w:t>
      </w:r>
    </w:p>
    <w:p w:rsidR="002073B2" w:rsidRDefault="002073B2" w:rsidP="002073B2">
      <w:pPr>
        <w:pStyle w:val="Corpodetexto"/>
        <w:tabs>
          <w:tab w:val="left" w:pos="567"/>
        </w:tabs>
        <w:spacing w:before="5"/>
        <w:ind w:left="567" w:right="575"/>
        <w:jc w:val="both"/>
        <w:rPr>
          <w:sz w:val="21"/>
          <w:szCs w:val="21"/>
        </w:rPr>
      </w:pPr>
    </w:p>
    <w:p w:rsidR="002073B2" w:rsidRDefault="002073B2" w:rsidP="002073B2">
      <w:pPr>
        <w:ind w:left="567"/>
        <w:jc w:val="both"/>
        <w:rPr>
          <w:bCs/>
          <w:sz w:val="20"/>
          <w:szCs w:val="20"/>
        </w:rPr>
      </w:pPr>
      <w:r>
        <w:rPr>
          <w:bCs/>
          <w:sz w:val="20"/>
          <w:szCs w:val="20"/>
        </w:rPr>
        <w:t>9.6. Caberá ao contratado optar por uma das seguintes modalidades de garantia:</w:t>
      </w:r>
    </w:p>
    <w:p w:rsidR="002073B2" w:rsidRDefault="002073B2" w:rsidP="002073B2">
      <w:pPr>
        <w:ind w:left="567"/>
        <w:jc w:val="both"/>
        <w:rPr>
          <w:bCs/>
          <w:sz w:val="20"/>
          <w:szCs w:val="20"/>
        </w:rPr>
      </w:pPr>
    </w:p>
    <w:p w:rsidR="002073B2" w:rsidRDefault="002073B2" w:rsidP="002073B2">
      <w:pPr>
        <w:ind w:left="567"/>
        <w:jc w:val="both"/>
        <w:rPr>
          <w:bCs/>
          <w:sz w:val="20"/>
          <w:szCs w:val="20"/>
        </w:rPr>
      </w:pPr>
      <w:r>
        <w:rPr>
          <w:bCs/>
          <w:sz w:val="20"/>
          <w:szCs w:val="20"/>
        </w:rPr>
        <w:t>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rsidR="002073B2" w:rsidRDefault="002073B2" w:rsidP="002073B2">
      <w:pPr>
        <w:ind w:left="567"/>
        <w:jc w:val="both"/>
        <w:rPr>
          <w:bCs/>
          <w:sz w:val="20"/>
          <w:szCs w:val="20"/>
        </w:rPr>
      </w:pPr>
      <w:r>
        <w:rPr>
          <w:bCs/>
          <w:sz w:val="20"/>
          <w:szCs w:val="20"/>
        </w:rPr>
        <w:t>II - seguro-garantia;</w:t>
      </w:r>
    </w:p>
    <w:p w:rsidR="002073B2" w:rsidRDefault="002073B2" w:rsidP="002073B2">
      <w:pPr>
        <w:ind w:left="567"/>
        <w:jc w:val="both"/>
        <w:rPr>
          <w:bCs/>
          <w:sz w:val="20"/>
          <w:szCs w:val="20"/>
        </w:rPr>
      </w:pPr>
      <w:r>
        <w:rPr>
          <w:bCs/>
          <w:sz w:val="20"/>
          <w:szCs w:val="20"/>
        </w:rPr>
        <w:t>III - fiança bancária emitida por banco ou instituição financeira devidamente autorizada a operar no País pelo Banco Central do Brasil.</w:t>
      </w:r>
    </w:p>
    <w:p w:rsidR="002073B2" w:rsidRDefault="002073B2" w:rsidP="002073B2">
      <w:pPr>
        <w:ind w:left="567"/>
        <w:jc w:val="both"/>
        <w:rPr>
          <w:bCs/>
          <w:sz w:val="20"/>
          <w:szCs w:val="20"/>
        </w:rPr>
      </w:pPr>
      <w:r>
        <w:rPr>
          <w:bCs/>
          <w:sz w:val="20"/>
          <w:szCs w:val="20"/>
        </w:rPr>
        <w:t>IV - título de capitalização custeado por pagamento único, com resgate pelo valor total.   (Incluído pela Lei nº 14.770, de 2023).</w:t>
      </w:r>
    </w:p>
    <w:p w:rsidR="002073B2" w:rsidRDefault="002073B2" w:rsidP="002073B2">
      <w:pPr>
        <w:ind w:left="567"/>
        <w:jc w:val="both"/>
        <w:rPr>
          <w:bCs/>
          <w:sz w:val="20"/>
          <w:szCs w:val="20"/>
        </w:rPr>
      </w:pPr>
    </w:p>
    <w:p w:rsidR="002073B2" w:rsidRDefault="002073B2" w:rsidP="002073B2">
      <w:pPr>
        <w:ind w:left="567"/>
        <w:jc w:val="both"/>
        <w:rPr>
          <w:bCs/>
          <w:sz w:val="20"/>
          <w:szCs w:val="20"/>
        </w:rPr>
      </w:pPr>
      <w:r>
        <w:rPr>
          <w:bCs/>
          <w:sz w:val="20"/>
          <w:szCs w:val="20"/>
        </w:rPr>
        <w:t xml:space="preserve">9.7 </w:t>
      </w:r>
      <w:r w:rsidRPr="00375EA2">
        <w:rPr>
          <w:rFonts w:cs="Arial"/>
          <w:sz w:val="20"/>
          <w:szCs w:val="20"/>
        </w:rPr>
        <w:t xml:space="preserve">A licitante que optar por </w:t>
      </w:r>
      <w:r w:rsidRPr="00787C3C">
        <w:rPr>
          <w:rFonts w:cs="Arial"/>
          <w:b/>
          <w:bCs/>
          <w:sz w:val="20"/>
          <w:szCs w:val="20"/>
          <w:u w:val="single"/>
        </w:rPr>
        <w:t>garantia em dinheiro</w:t>
      </w:r>
      <w:r w:rsidRPr="00787C3C">
        <w:rPr>
          <w:rFonts w:cs="Arial"/>
          <w:sz w:val="20"/>
          <w:szCs w:val="20"/>
          <w:u w:val="single"/>
        </w:rPr>
        <w:t>,</w:t>
      </w:r>
      <w:r w:rsidRPr="00787C3C">
        <w:rPr>
          <w:rFonts w:cs="Arial"/>
          <w:b/>
          <w:bCs/>
          <w:sz w:val="20"/>
          <w:szCs w:val="20"/>
          <w:u w:val="single"/>
        </w:rPr>
        <w:t xml:space="preserve"> deverá fazer depósito na conta corrente nº </w:t>
      </w:r>
      <w:r>
        <w:rPr>
          <w:rFonts w:cs="Arial"/>
          <w:b/>
          <w:bCs/>
          <w:sz w:val="20"/>
          <w:szCs w:val="20"/>
          <w:u w:val="single"/>
        </w:rPr>
        <w:t>8836-6</w:t>
      </w:r>
      <w:r w:rsidRPr="00787C3C">
        <w:rPr>
          <w:rFonts w:cs="Arial"/>
          <w:b/>
          <w:bCs/>
          <w:sz w:val="20"/>
          <w:szCs w:val="20"/>
          <w:u w:val="single"/>
        </w:rPr>
        <w:t xml:space="preserve">, agência </w:t>
      </w:r>
      <w:r>
        <w:rPr>
          <w:rFonts w:cs="Arial"/>
          <w:b/>
          <w:bCs/>
          <w:sz w:val="20"/>
          <w:szCs w:val="20"/>
          <w:u w:val="single"/>
        </w:rPr>
        <w:t>1011-1noBanco do Brasil S/A</w:t>
      </w:r>
      <w:r w:rsidRPr="00787C3C">
        <w:rPr>
          <w:rFonts w:cs="Arial"/>
          <w:b/>
          <w:bCs/>
          <w:sz w:val="20"/>
          <w:szCs w:val="20"/>
          <w:u w:val="single"/>
        </w:rPr>
        <w:t xml:space="preserve">, em nome da Prefeitura Municipal de </w:t>
      </w:r>
      <w:r>
        <w:rPr>
          <w:rFonts w:cs="Arial"/>
          <w:b/>
          <w:bCs/>
          <w:sz w:val="20"/>
          <w:szCs w:val="20"/>
          <w:u w:val="single"/>
        </w:rPr>
        <w:t>Afrânio</w:t>
      </w:r>
      <w:r>
        <w:rPr>
          <w:bCs/>
          <w:sz w:val="20"/>
          <w:szCs w:val="20"/>
        </w:rPr>
        <w:t>.</w:t>
      </w:r>
    </w:p>
    <w:p w:rsidR="002073B2" w:rsidRDefault="002073B2" w:rsidP="002073B2">
      <w:pPr>
        <w:ind w:left="567"/>
        <w:jc w:val="both"/>
        <w:rPr>
          <w:bCs/>
          <w:sz w:val="20"/>
          <w:szCs w:val="20"/>
        </w:rPr>
      </w:pPr>
    </w:p>
    <w:p w:rsidR="002073B2" w:rsidRDefault="002073B2" w:rsidP="002073B2">
      <w:pPr>
        <w:ind w:left="567"/>
        <w:jc w:val="both"/>
        <w:rPr>
          <w:bCs/>
          <w:sz w:val="20"/>
          <w:szCs w:val="20"/>
        </w:rPr>
      </w:pPr>
      <w:r>
        <w:rPr>
          <w:bCs/>
          <w:sz w:val="20"/>
          <w:szCs w:val="20"/>
        </w:rPr>
        <w:t>9.8. Na hipótese de suspensão do contrato por ordem ou inadimplemento da Administração, o contratado ficará desobrigado de renovar a garantia ou de endossar a apólice de seguro até a ordem de reinício da execução ou o adimplemento pela Administração.</w:t>
      </w:r>
    </w:p>
    <w:p w:rsidR="002073B2" w:rsidRDefault="002073B2" w:rsidP="002073B2">
      <w:pPr>
        <w:ind w:left="567"/>
        <w:jc w:val="both"/>
        <w:rPr>
          <w:bCs/>
          <w:sz w:val="20"/>
          <w:szCs w:val="20"/>
        </w:rPr>
      </w:pPr>
    </w:p>
    <w:p w:rsidR="002073B2" w:rsidRDefault="002073B2" w:rsidP="002073B2">
      <w:pPr>
        <w:ind w:left="567"/>
        <w:jc w:val="both"/>
        <w:rPr>
          <w:bCs/>
          <w:sz w:val="20"/>
          <w:szCs w:val="20"/>
        </w:rPr>
      </w:pPr>
      <w:r>
        <w:rPr>
          <w:bCs/>
          <w:sz w:val="20"/>
          <w:szCs w:val="20"/>
        </w:rPr>
        <w:t>9.9. A licitante que optar por seguro-garantia terá o prazo mínimode 01 (um) mês, contado da data de homologação da licitação e anterior à assinatura do contrato, para a prestação da garantia pelo contratado.</w:t>
      </w:r>
    </w:p>
    <w:p w:rsidR="002073B2" w:rsidRDefault="002073B2" w:rsidP="002073B2">
      <w:pPr>
        <w:ind w:left="567"/>
        <w:jc w:val="both"/>
        <w:rPr>
          <w:bCs/>
          <w:sz w:val="20"/>
          <w:szCs w:val="20"/>
        </w:rPr>
      </w:pPr>
    </w:p>
    <w:p w:rsidR="002073B2" w:rsidRDefault="002073B2" w:rsidP="002073B2">
      <w:pPr>
        <w:ind w:left="567"/>
        <w:jc w:val="both"/>
        <w:rPr>
          <w:bCs/>
          <w:sz w:val="20"/>
          <w:szCs w:val="20"/>
        </w:rPr>
      </w:pPr>
      <w:r>
        <w:rPr>
          <w:bCs/>
          <w:sz w:val="20"/>
          <w:szCs w:val="20"/>
        </w:rPr>
        <w:t>9.9.1. O prazo de vigência da apólice será igual ou superior ao prazo estabelecido no contrato principal e deverá acompanhar as modificações referentes à vigência deste mediante a emissão do respectivo endosso pela seguradora;</w:t>
      </w:r>
    </w:p>
    <w:p w:rsidR="002073B2" w:rsidRDefault="002073B2" w:rsidP="002073B2">
      <w:pPr>
        <w:ind w:left="567"/>
        <w:jc w:val="both"/>
        <w:rPr>
          <w:bCs/>
          <w:sz w:val="20"/>
          <w:szCs w:val="20"/>
        </w:rPr>
      </w:pPr>
    </w:p>
    <w:p w:rsidR="002073B2" w:rsidRDefault="002073B2" w:rsidP="002073B2">
      <w:pPr>
        <w:ind w:left="567"/>
        <w:jc w:val="both"/>
        <w:rPr>
          <w:bCs/>
          <w:sz w:val="20"/>
          <w:szCs w:val="20"/>
        </w:rPr>
      </w:pPr>
      <w:r>
        <w:rPr>
          <w:bCs/>
          <w:sz w:val="20"/>
          <w:szCs w:val="20"/>
        </w:rPr>
        <w:t>9.9.2.O seguro-garantia continuará em vigor mesmo se o contratado não tiver pago o prêmio nas datas convencionadas.</w:t>
      </w:r>
    </w:p>
    <w:p w:rsidR="002073B2" w:rsidRDefault="002073B2" w:rsidP="002073B2">
      <w:pPr>
        <w:ind w:left="567"/>
        <w:jc w:val="both"/>
        <w:rPr>
          <w:bCs/>
          <w:sz w:val="20"/>
          <w:szCs w:val="20"/>
        </w:rPr>
      </w:pPr>
    </w:p>
    <w:p w:rsidR="002073B2" w:rsidRDefault="002073B2" w:rsidP="002073B2">
      <w:pPr>
        <w:ind w:left="567"/>
        <w:jc w:val="both"/>
        <w:rPr>
          <w:bCs/>
          <w:sz w:val="20"/>
          <w:szCs w:val="20"/>
        </w:rPr>
      </w:pPr>
      <w:r>
        <w:rPr>
          <w:bCs/>
          <w:sz w:val="20"/>
          <w:szCs w:val="20"/>
        </w:rPr>
        <w:t>9.10. A garantia prestada pelo contratado será liberada ou restituída após a fiel execução do contrato ou após a sua extinção por culpa exclusiva da Administração e, quando em dinheiro, atualizada monetariamente.</w:t>
      </w:r>
    </w:p>
    <w:p w:rsidR="002073B2" w:rsidRDefault="002073B2" w:rsidP="002073B2">
      <w:pPr>
        <w:pStyle w:val="Corpodetexto"/>
        <w:tabs>
          <w:tab w:val="left" w:pos="567"/>
        </w:tabs>
        <w:spacing w:before="5"/>
        <w:ind w:left="567" w:right="575"/>
        <w:jc w:val="both"/>
        <w:rPr>
          <w:sz w:val="21"/>
          <w:szCs w:val="21"/>
        </w:rPr>
      </w:pPr>
    </w:p>
    <w:p w:rsidR="00996B96" w:rsidRPr="004C53A3" w:rsidRDefault="00996B96" w:rsidP="00996B96">
      <w:pPr>
        <w:pStyle w:val="Corpodetexto"/>
        <w:spacing w:before="5"/>
        <w:ind w:left="1287" w:right="575"/>
        <w:jc w:val="both"/>
      </w:pPr>
    </w:p>
    <w:p w:rsidR="00716BD5" w:rsidRPr="004C53A3" w:rsidRDefault="00716BD5" w:rsidP="00996B96">
      <w:pPr>
        <w:pStyle w:val="Ttulo1"/>
        <w:numPr>
          <w:ilvl w:val="0"/>
          <w:numId w:val="2"/>
        </w:numPr>
        <w:tabs>
          <w:tab w:val="left" w:pos="1001"/>
          <w:tab w:val="left" w:pos="10102"/>
        </w:tabs>
        <w:ind w:left="1000" w:right="575" w:hanging="457"/>
      </w:pPr>
      <w:r w:rsidRPr="004C53A3">
        <w:rPr>
          <w:shd w:val="clear" w:color="auto" w:fill="D5E2BB"/>
        </w:rPr>
        <w:t>DOS RECURSOS.</w:t>
      </w:r>
      <w:r w:rsidRPr="004C53A3">
        <w:rPr>
          <w:shd w:val="clear" w:color="auto" w:fill="D5E2BB"/>
        </w:rPr>
        <w:tab/>
      </w:r>
    </w:p>
    <w:p w:rsidR="00716BD5" w:rsidRPr="004C53A3" w:rsidRDefault="00716BD5" w:rsidP="00996B96">
      <w:pPr>
        <w:pStyle w:val="Nivel2"/>
        <w:numPr>
          <w:ilvl w:val="1"/>
          <w:numId w:val="2"/>
        </w:numPr>
        <w:ind w:right="575" w:hanging="5"/>
        <w:rPr>
          <w:rFonts w:ascii="Verdana" w:hAnsi="Verdana"/>
        </w:rPr>
      </w:pPr>
      <w:r w:rsidRPr="004C53A3">
        <w:rPr>
          <w:rFonts w:ascii="Verdana" w:hAnsi="Verdana"/>
        </w:rPr>
        <w:lastRenderedPageBreak/>
        <w:t xml:space="preserve">A interposição de recurso referente ao julgamento das propostas, à habilitação ou inabilitação de licitantes, à anulação ou revogação da licitação, observará o disposto no </w:t>
      </w:r>
      <w:hyperlink r:id="rId41" w:anchor="art165" w:history="1">
        <w:r w:rsidRPr="004C53A3">
          <w:rPr>
            <w:rStyle w:val="Hyperlink"/>
            <w:rFonts w:ascii="Verdana" w:hAnsi="Verdana"/>
          </w:rPr>
          <w:t>art. 165 da Lei nº 14.133, de 2021</w:t>
        </w:r>
      </w:hyperlink>
      <w:r w:rsidRPr="004C53A3">
        <w:rPr>
          <w:rFonts w:ascii="Verdana" w:hAnsi="Verdana"/>
        </w:rPr>
        <w:t>.</w:t>
      </w:r>
    </w:p>
    <w:p w:rsidR="00716BD5" w:rsidRPr="004C53A3" w:rsidRDefault="00716BD5" w:rsidP="00996B96">
      <w:pPr>
        <w:pStyle w:val="Nivel2"/>
        <w:numPr>
          <w:ilvl w:val="1"/>
          <w:numId w:val="2"/>
        </w:numPr>
        <w:ind w:right="575" w:hanging="5"/>
        <w:rPr>
          <w:rFonts w:ascii="Verdana" w:hAnsi="Verdana"/>
          <w:b/>
          <w:u w:val="single"/>
        </w:rPr>
      </w:pPr>
      <w:r w:rsidRPr="004C53A3">
        <w:rPr>
          <w:rFonts w:ascii="Verdana" w:hAnsi="Verdana"/>
          <w:b/>
          <w:u w:val="single"/>
        </w:rPr>
        <w:t>O prazo recursal é de 3 (três) dias úteis, contados da data de intimação ou de lavratura da ata.</w:t>
      </w:r>
    </w:p>
    <w:p w:rsidR="00716BD5" w:rsidRPr="004C53A3" w:rsidRDefault="00716BD5" w:rsidP="00996B96">
      <w:pPr>
        <w:pStyle w:val="Nivel2"/>
        <w:numPr>
          <w:ilvl w:val="1"/>
          <w:numId w:val="2"/>
        </w:numPr>
        <w:ind w:right="575" w:hanging="5"/>
        <w:rPr>
          <w:rFonts w:ascii="Verdana" w:hAnsi="Verdana"/>
        </w:rPr>
      </w:pPr>
      <w:r w:rsidRPr="004C53A3">
        <w:rPr>
          <w:rFonts w:ascii="Verdana" w:hAnsi="Verdana"/>
        </w:rPr>
        <w:t>Quando o recurso apresentado impugnar o julgamento das propostas ou o ato de habilitação ou inabilitação do licitante:</w:t>
      </w:r>
    </w:p>
    <w:p w:rsidR="00716BD5" w:rsidRPr="004C53A3" w:rsidRDefault="00716BD5" w:rsidP="00996B96">
      <w:pPr>
        <w:pStyle w:val="Nivel3"/>
        <w:numPr>
          <w:ilvl w:val="2"/>
          <w:numId w:val="2"/>
        </w:numPr>
        <w:ind w:right="575" w:hanging="5"/>
        <w:rPr>
          <w:rFonts w:ascii="Verdana" w:hAnsi="Verdana"/>
        </w:rPr>
      </w:pPr>
      <w:r w:rsidRPr="004C53A3">
        <w:rPr>
          <w:rFonts w:ascii="Verdana" w:hAnsi="Verdana"/>
        </w:rPr>
        <w:t>a intenção de recorrer deverá ser manifestada imediatamente, sob pena de preclusão;</w:t>
      </w:r>
    </w:p>
    <w:p w:rsidR="00716BD5" w:rsidRPr="004C53A3" w:rsidRDefault="00716BD5" w:rsidP="00996B96">
      <w:pPr>
        <w:pStyle w:val="Nivel3"/>
        <w:numPr>
          <w:ilvl w:val="2"/>
          <w:numId w:val="2"/>
        </w:numPr>
        <w:ind w:right="575" w:hanging="5"/>
        <w:rPr>
          <w:rFonts w:ascii="Verdana" w:hAnsi="Verdana"/>
          <w:b/>
          <w:color w:val="auto"/>
          <w:u w:val="single"/>
        </w:rPr>
      </w:pPr>
      <w:bookmarkStart w:id="9" w:name="_Hlk135318381"/>
      <w:bookmarkStart w:id="10" w:name="_Hlk135315794"/>
      <w:r w:rsidRPr="004C53A3">
        <w:rPr>
          <w:rFonts w:ascii="Verdana" w:hAnsi="Verdana"/>
          <w:b/>
          <w:color w:val="auto"/>
          <w:u w:val="single"/>
        </w:rPr>
        <w:t>o prazo para a manifestação da intenção de recorrer não será inferior a 10 (dez) minutos.</w:t>
      </w:r>
      <w:bookmarkEnd w:id="9"/>
    </w:p>
    <w:bookmarkEnd w:id="10"/>
    <w:p w:rsidR="00716BD5" w:rsidRPr="004C53A3" w:rsidRDefault="00716BD5" w:rsidP="00996B96">
      <w:pPr>
        <w:pStyle w:val="Nivel3"/>
        <w:numPr>
          <w:ilvl w:val="2"/>
          <w:numId w:val="2"/>
        </w:numPr>
        <w:ind w:right="575" w:hanging="5"/>
        <w:rPr>
          <w:rFonts w:ascii="Verdana" w:hAnsi="Verdana"/>
        </w:rPr>
      </w:pPr>
      <w:r w:rsidRPr="004C53A3">
        <w:rPr>
          <w:rFonts w:ascii="Verdana" w:hAnsi="Verdana"/>
        </w:rPr>
        <w:t>o prazo para apresentação das razões recursais será iniciado na data de intimação ou de lavratura da ata de habilitação ou inabilitação;</w:t>
      </w:r>
    </w:p>
    <w:p w:rsidR="00716BD5" w:rsidRPr="004C53A3" w:rsidRDefault="00716BD5" w:rsidP="00996B96">
      <w:pPr>
        <w:pStyle w:val="Nivel3"/>
        <w:numPr>
          <w:ilvl w:val="2"/>
          <w:numId w:val="2"/>
        </w:numPr>
        <w:ind w:right="575" w:hanging="5"/>
        <w:rPr>
          <w:rFonts w:ascii="Verdana" w:hAnsi="Verdana"/>
        </w:rPr>
      </w:pPr>
      <w:r w:rsidRPr="004C53A3">
        <w:rPr>
          <w:rFonts w:ascii="Verdana" w:hAnsi="Verdana"/>
        </w:rPr>
        <w:t>na hipótese de adoção da inversão de fases prevista no </w:t>
      </w:r>
      <w:hyperlink r:id="rId42" w:anchor="art17§1" w:history="1">
        <w:r w:rsidRPr="004C53A3">
          <w:rPr>
            <w:rStyle w:val="Hyperlink"/>
            <w:rFonts w:ascii="Verdana" w:hAnsi="Verdana"/>
          </w:rPr>
          <w:t>§ 1º do art. 17 da Lei nº 14.133, de 2021</w:t>
        </w:r>
      </w:hyperlink>
      <w:r w:rsidRPr="004C53A3">
        <w:rPr>
          <w:rFonts w:ascii="Verdana" w:hAnsi="Verdana"/>
        </w:rPr>
        <w:t>, o prazo para apresentação das razões recursais será iniciado na data de intimação da ata de julgamento.</w:t>
      </w:r>
    </w:p>
    <w:p w:rsidR="00716BD5" w:rsidRPr="004C53A3" w:rsidRDefault="00716BD5" w:rsidP="00996B96">
      <w:pPr>
        <w:pStyle w:val="Nivel2"/>
        <w:numPr>
          <w:ilvl w:val="1"/>
          <w:numId w:val="2"/>
        </w:numPr>
        <w:ind w:right="575" w:hanging="5"/>
        <w:rPr>
          <w:rFonts w:ascii="Verdana" w:hAnsi="Verdana"/>
        </w:rPr>
      </w:pPr>
      <w:r w:rsidRPr="004C53A3">
        <w:rPr>
          <w:rFonts w:ascii="Verdana" w:hAnsi="Verdana"/>
        </w:rPr>
        <w:t>Os recursos deverão ser encaminhados em campo próprio do sistema.</w:t>
      </w:r>
    </w:p>
    <w:p w:rsidR="00716BD5" w:rsidRPr="004C53A3" w:rsidRDefault="00716BD5" w:rsidP="00996B96">
      <w:pPr>
        <w:pStyle w:val="Nivel2"/>
        <w:numPr>
          <w:ilvl w:val="1"/>
          <w:numId w:val="2"/>
        </w:numPr>
        <w:ind w:right="575" w:hanging="5"/>
        <w:rPr>
          <w:rFonts w:ascii="Verdana" w:hAnsi="Verdana"/>
        </w:rPr>
      </w:pPr>
      <w:r w:rsidRPr="004C53A3">
        <w:rPr>
          <w:rFonts w:ascii="Verdana" w:hAnsi="Verdana"/>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716BD5" w:rsidRPr="004C53A3" w:rsidRDefault="00716BD5" w:rsidP="00996B96">
      <w:pPr>
        <w:pStyle w:val="Nivel2"/>
        <w:numPr>
          <w:ilvl w:val="1"/>
          <w:numId w:val="2"/>
        </w:numPr>
        <w:ind w:right="575" w:hanging="5"/>
        <w:rPr>
          <w:rFonts w:ascii="Verdana" w:hAnsi="Verdana"/>
        </w:rPr>
      </w:pPr>
      <w:r w:rsidRPr="004C53A3">
        <w:rPr>
          <w:rFonts w:ascii="Verdana" w:hAnsi="Verdana"/>
        </w:rPr>
        <w:t xml:space="preserve">Os recursos interpostos fora do prazo não serão conhecidos. </w:t>
      </w:r>
    </w:p>
    <w:p w:rsidR="00716BD5" w:rsidRPr="004C53A3" w:rsidRDefault="00716BD5" w:rsidP="00996B96">
      <w:pPr>
        <w:pStyle w:val="Nivel2"/>
        <w:numPr>
          <w:ilvl w:val="1"/>
          <w:numId w:val="2"/>
        </w:numPr>
        <w:ind w:right="575" w:hanging="5"/>
        <w:rPr>
          <w:rFonts w:ascii="Verdana" w:hAnsi="Verdana"/>
        </w:rPr>
      </w:pPr>
      <w:r w:rsidRPr="004C53A3">
        <w:rPr>
          <w:rFonts w:ascii="Verdana" w:hAnsi="Verdana"/>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716BD5" w:rsidRPr="004C53A3" w:rsidRDefault="00716BD5" w:rsidP="00996B96">
      <w:pPr>
        <w:pStyle w:val="Nivel2"/>
        <w:numPr>
          <w:ilvl w:val="1"/>
          <w:numId w:val="2"/>
        </w:numPr>
        <w:ind w:right="575" w:hanging="5"/>
        <w:rPr>
          <w:rFonts w:ascii="Verdana" w:hAnsi="Verdana"/>
        </w:rPr>
      </w:pPr>
      <w:r w:rsidRPr="004C53A3">
        <w:rPr>
          <w:rFonts w:ascii="Verdana" w:hAnsi="Verdana"/>
        </w:rPr>
        <w:t xml:space="preserve">O recurso e o pedido de reconsideração terão efeito suspensivo do ato ou da decisão recorrida até que sobrevenha decisão final da autoridade competente. </w:t>
      </w:r>
    </w:p>
    <w:p w:rsidR="00716BD5" w:rsidRPr="004C53A3" w:rsidRDefault="00716BD5" w:rsidP="00996B96">
      <w:pPr>
        <w:pStyle w:val="Nivel2"/>
        <w:numPr>
          <w:ilvl w:val="1"/>
          <w:numId w:val="2"/>
        </w:numPr>
        <w:ind w:right="575" w:hanging="5"/>
        <w:rPr>
          <w:rFonts w:ascii="Verdana" w:hAnsi="Verdana"/>
        </w:rPr>
      </w:pPr>
      <w:r w:rsidRPr="004C53A3">
        <w:rPr>
          <w:rFonts w:ascii="Verdana" w:hAnsi="Verdana"/>
        </w:rPr>
        <w:t xml:space="preserve">O acolhimento do recurso invalida tão somente os atos insuscetíveis de aproveitamento. </w:t>
      </w:r>
    </w:p>
    <w:p w:rsidR="00716BD5" w:rsidRPr="004C53A3" w:rsidRDefault="00716BD5" w:rsidP="00996B96">
      <w:pPr>
        <w:pStyle w:val="Nivel2"/>
        <w:numPr>
          <w:ilvl w:val="1"/>
          <w:numId w:val="2"/>
        </w:numPr>
        <w:ind w:right="575" w:hanging="5"/>
        <w:rPr>
          <w:rFonts w:ascii="Verdana" w:hAnsi="Verdana"/>
          <w:color w:val="auto"/>
          <w:u w:val="single"/>
        </w:rPr>
      </w:pPr>
      <w:r w:rsidRPr="004C53A3">
        <w:rPr>
          <w:rFonts w:ascii="Verdana" w:hAnsi="Verdana"/>
        </w:rPr>
        <w:t xml:space="preserve">Os autos do processo permanecerão com vista franqueada aos interessados no sítio eletrônico </w:t>
      </w:r>
      <w:r w:rsidRPr="004C53A3">
        <w:rPr>
          <w:rFonts w:ascii="Verdana" w:hAnsi="Verdana"/>
          <w:color w:val="auto"/>
          <w:u w:val="single"/>
        </w:rPr>
        <w:t>www.portaldecompraspublicas.com.br.</w:t>
      </w:r>
    </w:p>
    <w:p w:rsidR="00716BD5" w:rsidRPr="004C53A3" w:rsidRDefault="00716BD5" w:rsidP="00996B96">
      <w:pPr>
        <w:pStyle w:val="PargrafodaLista"/>
        <w:tabs>
          <w:tab w:val="left" w:pos="1567"/>
        </w:tabs>
        <w:spacing w:line="223" w:lineRule="auto"/>
        <w:ind w:right="575"/>
        <w:rPr>
          <w:sz w:val="20"/>
          <w:szCs w:val="20"/>
        </w:rPr>
      </w:pPr>
    </w:p>
    <w:p w:rsidR="00716BD5" w:rsidRPr="004C53A3" w:rsidRDefault="00716BD5" w:rsidP="00996B96">
      <w:pPr>
        <w:pStyle w:val="Ttulo1"/>
        <w:numPr>
          <w:ilvl w:val="0"/>
          <w:numId w:val="2"/>
        </w:numPr>
        <w:tabs>
          <w:tab w:val="left" w:pos="1001"/>
          <w:tab w:val="left" w:pos="10102"/>
        </w:tabs>
        <w:ind w:left="1000" w:right="575" w:hanging="457"/>
      </w:pPr>
      <w:r w:rsidRPr="004C53A3">
        <w:rPr>
          <w:shd w:val="clear" w:color="auto" w:fill="D5E2BB"/>
        </w:rPr>
        <w:t>DAS INFRAÇÕES ADMINISTRATIVAS E SANÇÕES.</w:t>
      </w:r>
      <w:r w:rsidRPr="004C53A3">
        <w:rPr>
          <w:shd w:val="clear" w:color="auto" w:fill="D5E2BB"/>
        </w:rPr>
        <w:tab/>
      </w:r>
    </w:p>
    <w:p w:rsidR="00716BD5" w:rsidRPr="004C53A3" w:rsidRDefault="00716BD5" w:rsidP="00996B96">
      <w:pPr>
        <w:pStyle w:val="Nivel2"/>
        <w:numPr>
          <w:ilvl w:val="1"/>
          <w:numId w:val="2"/>
        </w:numPr>
        <w:ind w:right="575" w:hanging="5"/>
        <w:rPr>
          <w:rFonts w:ascii="Verdana" w:hAnsi="Verdana"/>
        </w:rPr>
      </w:pPr>
      <w:r w:rsidRPr="004C53A3">
        <w:rPr>
          <w:rFonts w:ascii="Verdana" w:hAnsi="Verdana"/>
        </w:rPr>
        <w:t xml:space="preserve">Comete infração administrativa, nos termos da lei, o licitante que, com dolo ou culpa: </w:t>
      </w:r>
    </w:p>
    <w:p w:rsidR="00716BD5" w:rsidRPr="004C53A3" w:rsidRDefault="00716BD5" w:rsidP="00996B96">
      <w:pPr>
        <w:pStyle w:val="Nivel3"/>
        <w:numPr>
          <w:ilvl w:val="2"/>
          <w:numId w:val="2"/>
        </w:numPr>
        <w:ind w:right="575" w:hanging="5"/>
        <w:rPr>
          <w:rFonts w:ascii="Verdana" w:hAnsi="Verdana"/>
        </w:rPr>
      </w:pPr>
      <w:bookmarkStart w:id="11" w:name="_Ref114668085"/>
      <w:bookmarkStart w:id="12" w:name="_Hlk114652595"/>
      <w:r w:rsidRPr="004C53A3">
        <w:rPr>
          <w:rFonts w:ascii="Verdana" w:hAnsi="Verdana"/>
        </w:rPr>
        <w:t>deixar de entregar a documentação exigida para o certame ou não entregar qualquer documento que tenha sido solicitado pelo/a pregoeiro/a durante o certame;</w:t>
      </w:r>
      <w:bookmarkEnd w:id="11"/>
    </w:p>
    <w:p w:rsidR="00716BD5" w:rsidRPr="004C53A3" w:rsidRDefault="00716BD5" w:rsidP="00996B96">
      <w:pPr>
        <w:pStyle w:val="Nivel3"/>
        <w:numPr>
          <w:ilvl w:val="2"/>
          <w:numId w:val="2"/>
        </w:numPr>
        <w:ind w:right="575" w:hanging="5"/>
        <w:rPr>
          <w:rFonts w:ascii="Verdana" w:hAnsi="Verdana"/>
        </w:rPr>
      </w:pPr>
      <w:bookmarkStart w:id="13" w:name="_Ref114668108"/>
      <w:r w:rsidRPr="004C53A3">
        <w:rPr>
          <w:rFonts w:ascii="Verdana" w:hAnsi="Verdana"/>
        </w:rPr>
        <w:t>Salvo em decorrência de fato superveniente devidamente justificado, não mantiver a proposta em especial quando:</w:t>
      </w:r>
      <w:bookmarkEnd w:id="13"/>
    </w:p>
    <w:p w:rsidR="00716BD5" w:rsidRPr="004C53A3" w:rsidRDefault="00716BD5" w:rsidP="00996B96">
      <w:pPr>
        <w:pStyle w:val="Nivel4"/>
        <w:numPr>
          <w:ilvl w:val="3"/>
          <w:numId w:val="2"/>
        </w:numPr>
        <w:ind w:right="575" w:hanging="5"/>
        <w:rPr>
          <w:rFonts w:ascii="Verdana" w:hAnsi="Verdana"/>
        </w:rPr>
      </w:pPr>
      <w:r w:rsidRPr="004C53A3">
        <w:rPr>
          <w:rFonts w:ascii="Verdana" w:hAnsi="Verdana"/>
        </w:rPr>
        <w:t xml:space="preserve">não enviar a proposta adequada ao último lance ofertado ou após a negociação; </w:t>
      </w:r>
    </w:p>
    <w:p w:rsidR="00716BD5" w:rsidRPr="004C53A3" w:rsidRDefault="00716BD5" w:rsidP="00996B96">
      <w:pPr>
        <w:pStyle w:val="Nivel4"/>
        <w:numPr>
          <w:ilvl w:val="3"/>
          <w:numId w:val="2"/>
        </w:numPr>
        <w:ind w:right="575" w:hanging="5"/>
        <w:rPr>
          <w:rFonts w:ascii="Verdana" w:hAnsi="Verdana"/>
        </w:rPr>
      </w:pPr>
      <w:r w:rsidRPr="004C53A3">
        <w:rPr>
          <w:rFonts w:ascii="Verdana" w:hAnsi="Verdana"/>
        </w:rPr>
        <w:t xml:space="preserve">recusar-se a enviar o detalhamento da proposta quando exigível; </w:t>
      </w:r>
    </w:p>
    <w:p w:rsidR="00716BD5" w:rsidRPr="004C53A3" w:rsidRDefault="00716BD5" w:rsidP="00996B96">
      <w:pPr>
        <w:pStyle w:val="Nivel4"/>
        <w:numPr>
          <w:ilvl w:val="3"/>
          <w:numId w:val="2"/>
        </w:numPr>
        <w:ind w:right="575" w:hanging="5"/>
        <w:rPr>
          <w:rFonts w:ascii="Verdana" w:hAnsi="Verdana"/>
        </w:rPr>
      </w:pPr>
      <w:r w:rsidRPr="004C53A3">
        <w:rPr>
          <w:rFonts w:ascii="Verdana" w:hAnsi="Verdana"/>
        </w:rPr>
        <w:t xml:space="preserve">pedir para ser desclassificado quando encerrada a etapa competitiva; ou </w:t>
      </w:r>
    </w:p>
    <w:p w:rsidR="00716BD5" w:rsidRPr="004C53A3" w:rsidRDefault="00716BD5" w:rsidP="00996B96">
      <w:pPr>
        <w:pStyle w:val="Nivel4"/>
        <w:numPr>
          <w:ilvl w:val="3"/>
          <w:numId w:val="2"/>
        </w:numPr>
        <w:ind w:right="575" w:hanging="5"/>
        <w:rPr>
          <w:rFonts w:ascii="Verdana" w:hAnsi="Verdana"/>
        </w:rPr>
      </w:pPr>
      <w:r w:rsidRPr="004C53A3">
        <w:rPr>
          <w:rFonts w:ascii="Verdana" w:hAnsi="Verdana"/>
        </w:rPr>
        <w:t>deixar de apresentar amostra;</w:t>
      </w:r>
    </w:p>
    <w:p w:rsidR="00716BD5" w:rsidRPr="004C53A3" w:rsidRDefault="00716BD5" w:rsidP="00996B96">
      <w:pPr>
        <w:pStyle w:val="Nivel4"/>
        <w:numPr>
          <w:ilvl w:val="3"/>
          <w:numId w:val="2"/>
        </w:numPr>
        <w:ind w:right="575" w:hanging="5"/>
        <w:rPr>
          <w:rFonts w:ascii="Verdana" w:hAnsi="Verdana"/>
        </w:rPr>
      </w:pPr>
      <w:r w:rsidRPr="004C53A3">
        <w:rPr>
          <w:rFonts w:ascii="Verdana" w:hAnsi="Verdana"/>
        </w:rPr>
        <w:lastRenderedPageBreak/>
        <w:t xml:space="preserve">apresentar proposta ou amostra em desacordo com as especificações do edital; </w:t>
      </w:r>
    </w:p>
    <w:p w:rsidR="00716BD5" w:rsidRPr="004C53A3" w:rsidRDefault="00716BD5" w:rsidP="00996B96">
      <w:pPr>
        <w:pStyle w:val="Nivel3"/>
        <w:numPr>
          <w:ilvl w:val="2"/>
          <w:numId w:val="2"/>
        </w:numPr>
        <w:ind w:right="575" w:hanging="5"/>
        <w:rPr>
          <w:rFonts w:ascii="Verdana" w:hAnsi="Verdana"/>
        </w:rPr>
      </w:pPr>
      <w:bookmarkStart w:id="14" w:name="_Ref114668139"/>
      <w:r w:rsidRPr="004C53A3">
        <w:rPr>
          <w:rFonts w:ascii="Verdana" w:hAnsi="Verdana"/>
        </w:rPr>
        <w:t>não celebrar o contrato ou não entregar a documentação exigida para a contratação, quando convocado dentro do prazo de validade de sua proposta;</w:t>
      </w:r>
      <w:bookmarkEnd w:id="14"/>
    </w:p>
    <w:p w:rsidR="00716BD5" w:rsidRPr="004C53A3" w:rsidRDefault="00716BD5" w:rsidP="00996B96">
      <w:pPr>
        <w:pStyle w:val="Nivel4"/>
        <w:numPr>
          <w:ilvl w:val="3"/>
          <w:numId w:val="2"/>
        </w:numPr>
        <w:ind w:right="575" w:hanging="5"/>
        <w:rPr>
          <w:rFonts w:ascii="Verdana" w:hAnsi="Verdana"/>
        </w:rPr>
      </w:pPr>
      <w:r w:rsidRPr="004C53A3">
        <w:rPr>
          <w:rFonts w:ascii="Verdana" w:hAnsi="Verdana"/>
        </w:rPr>
        <w:t>recusar-se, sem justificativa, a assinar o contrato ou a ata de registro de preço, ou a aceitar ou retirar o instrumento equivalente no prazo estabelecido pela Administração;</w:t>
      </w:r>
    </w:p>
    <w:p w:rsidR="00716BD5" w:rsidRPr="004C53A3" w:rsidRDefault="00716BD5" w:rsidP="00996B96">
      <w:pPr>
        <w:pStyle w:val="Nivel3"/>
        <w:numPr>
          <w:ilvl w:val="2"/>
          <w:numId w:val="2"/>
        </w:numPr>
        <w:ind w:right="575" w:hanging="5"/>
        <w:rPr>
          <w:rFonts w:ascii="Verdana" w:hAnsi="Verdana"/>
        </w:rPr>
      </w:pPr>
      <w:bookmarkStart w:id="15" w:name="_Ref114668249"/>
      <w:r w:rsidRPr="004C53A3">
        <w:rPr>
          <w:rFonts w:ascii="Verdana" w:hAnsi="Verdana"/>
        </w:rPr>
        <w:t>apresentar declaração ou documentação falsa exigida para o certame ou prestar declaração falsa durante a licitação</w:t>
      </w:r>
      <w:bookmarkEnd w:id="15"/>
    </w:p>
    <w:p w:rsidR="00716BD5" w:rsidRPr="004C53A3" w:rsidRDefault="00716BD5" w:rsidP="00996B96">
      <w:pPr>
        <w:pStyle w:val="Nivel3"/>
        <w:numPr>
          <w:ilvl w:val="2"/>
          <w:numId w:val="2"/>
        </w:numPr>
        <w:ind w:right="575" w:hanging="5"/>
        <w:rPr>
          <w:rFonts w:ascii="Verdana" w:hAnsi="Verdana"/>
        </w:rPr>
      </w:pPr>
      <w:bookmarkStart w:id="16" w:name="_Ref114668245"/>
      <w:r w:rsidRPr="004C53A3">
        <w:rPr>
          <w:rFonts w:ascii="Verdana" w:hAnsi="Verdana"/>
        </w:rPr>
        <w:t>fraudar a licitação</w:t>
      </w:r>
      <w:bookmarkEnd w:id="16"/>
    </w:p>
    <w:p w:rsidR="00716BD5" w:rsidRPr="004C53A3" w:rsidRDefault="00716BD5" w:rsidP="00996B96">
      <w:pPr>
        <w:pStyle w:val="Nivel3"/>
        <w:numPr>
          <w:ilvl w:val="2"/>
          <w:numId w:val="2"/>
        </w:numPr>
        <w:ind w:right="575" w:hanging="5"/>
        <w:rPr>
          <w:rFonts w:ascii="Verdana" w:hAnsi="Verdana"/>
        </w:rPr>
      </w:pPr>
      <w:bookmarkStart w:id="17" w:name="_Ref114668247"/>
      <w:r w:rsidRPr="004C53A3">
        <w:rPr>
          <w:rFonts w:ascii="Verdana" w:hAnsi="Verdana"/>
        </w:rPr>
        <w:t>comportar-se de modo inidôneo ou cometer fraude de qualquer natureza, em especial quando:</w:t>
      </w:r>
      <w:bookmarkEnd w:id="17"/>
    </w:p>
    <w:p w:rsidR="00716BD5" w:rsidRPr="004C53A3" w:rsidRDefault="00716BD5" w:rsidP="00996B96">
      <w:pPr>
        <w:pStyle w:val="Nivel4"/>
        <w:numPr>
          <w:ilvl w:val="3"/>
          <w:numId w:val="2"/>
        </w:numPr>
        <w:ind w:right="575" w:hanging="5"/>
        <w:rPr>
          <w:rFonts w:ascii="Verdana" w:hAnsi="Verdana"/>
        </w:rPr>
      </w:pPr>
      <w:r w:rsidRPr="004C53A3">
        <w:rPr>
          <w:rFonts w:ascii="Verdana" w:hAnsi="Verdana"/>
        </w:rPr>
        <w:t xml:space="preserve">agir em conluio ou em desconformidade com a lei; </w:t>
      </w:r>
    </w:p>
    <w:p w:rsidR="00716BD5" w:rsidRPr="004C53A3" w:rsidRDefault="00716BD5" w:rsidP="00996B96">
      <w:pPr>
        <w:pStyle w:val="Nivel4"/>
        <w:numPr>
          <w:ilvl w:val="3"/>
          <w:numId w:val="2"/>
        </w:numPr>
        <w:ind w:right="575" w:hanging="5"/>
        <w:rPr>
          <w:rFonts w:ascii="Verdana" w:hAnsi="Verdana"/>
        </w:rPr>
      </w:pPr>
      <w:r w:rsidRPr="004C53A3">
        <w:rPr>
          <w:rFonts w:ascii="Verdana" w:hAnsi="Verdana"/>
        </w:rPr>
        <w:t xml:space="preserve">induzir deliberadamente a erro no julgamento; </w:t>
      </w:r>
    </w:p>
    <w:p w:rsidR="00716BD5" w:rsidRPr="004C53A3" w:rsidRDefault="00716BD5" w:rsidP="00996B96">
      <w:pPr>
        <w:pStyle w:val="Nivel4"/>
        <w:numPr>
          <w:ilvl w:val="3"/>
          <w:numId w:val="2"/>
        </w:numPr>
        <w:ind w:right="575" w:hanging="5"/>
        <w:rPr>
          <w:rFonts w:ascii="Verdana" w:hAnsi="Verdana"/>
        </w:rPr>
      </w:pPr>
      <w:r w:rsidRPr="004C53A3">
        <w:rPr>
          <w:rFonts w:ascii="Verdana" w:hAnsi="Verdana"/>
        </w:rPr>
        <w:t xml:space="preserve">apresentar amostra falsificada ou deteriorada; </w:t>
      </w:r>
    </w:p>
    <w:p w:rsidR="00716BD5" w:rsidRPr="004C53A3" w:rsidRDefault="00716BD5" w:rsidP="00996B96">
      <w:pPr>
        <w:pStyle w:val="Nivel3"/>
        <w:numPr>
          <w:ilvl w:val="2"/>
          <w:numId w:val="2"/>
        </w:numPr>
        <w:ind w:right="575" w:hanging="5"/>
        <w:rPr>
          <w:rFonts w:ascii="Verdana" w:hAnsi="Verdana"/>
        </w:rPr>
      </w:pPr>
      <w:bookmarkStart w:id="18" w:name="_Ref114668251"/>
      <w:r w:rsidRPr="004C53A3">
        <w:rPr>
          <w:rFonts w:ascii="Verdana" w:hAnsi="Verdana"/>
        </w:rPr>
        <w:t>praticar atos ilícitos com vistas a frustrar os objetivos da licitação</w:t>
      </w:r>
      <w:bookmarkEnd w:id="18"/>
    </w:p>
    <w:p w:rsidR="00716BD5" w:rsidRPr="004C53A3" w:rsidRDefault="00716BD5" w:rsidP="00996B96">
      <w:pPr>
        <w:pStyle w:val="Nivel3"/>
        <w:numPr>
          <w:ilvl w:val="2"/>
          <w:numId w:val="2"/>
        </w:numPr>
        <w:ind w:right="575" w:hanging="5"/>
        <w:rPr>
          <w:rFonts w:ascii="Verdana" w:hAnsi="Verdana"/>
        </w:rPr>
      </w:pPr>
      <w:bookmarkStart w:id="19" w:name="_Ref114668252"/>
      <w:r w:rsidRPr="004C53A3">
        <w:rPr>
          <w:rFonts w:ascii="Verdana" w:hAnsi="Verdana"/>
        </w:rPr>
        <w:t xml:space="preserve">praticar ato lesivo previsto no </w:t>
      </w:r>
      <w:hyperlink r:id="rId43" w:anchor="art5" w:history="1">
        <w:r w:rsidRPr="004C53A3">
          <w:rPr>
            <w:rStyle w:val="Hyperlink"/>
            <w:rFonts w:ascii="Verdana" w:hAnsi="Verdana"/>
          </w:rPr>
          <w:t>art. 5º da Lei n.º 12.846, de 2013</w:t>
        </w:r>
      </w:hyperlink>
      <w:r w:rsidRPr="004C53A3">
        <w:rPr>
          <w:rFonts w:ascii="Verdana" w:hAnsi="Verdana"/>
        </w:rPr>
        <w:t>.</w:t>
      </w:r>
      <w:bookmarkEnd w:id="19"/>
    </w:p>
    <w:bookmarkEnd w:id="12"/>
    <w:p w:rsidR="00716BD5" w:rsidRPr="004C53A3" w:rsidRDefault="00716BD5" w:rsidP="00996B96">
      <w:pPr>
        <w:pStyle w:val="Nivel2"/>
        <w:numPr>
          <w:ilvl w:val="1"/>
          <w:numId w:val="2"/>
        </w:numPr>
        <w:ind w:right="575" w:hanging="5"/>
        <w:rPr>
          <w:rFonts w:ascii="Verdana" w:hAnsi="Verdana"/>
        </w:rPr>
      </w:pPr>
      <w:r w:rsidRPr="004C53A3">
        <w:rPr>
          <w:rFonts w:ascii="Verdana" w:hAnsi="Verdana"/>
        </w:rPr>
        <w:t xml:space="preserve">Com fulcro na </w:t>
      </w:r>
      <w:hyperlink r:id="rId44" w:history="1">
        <w:r w:rsidRPr="004C53A3">
          <w:rPr>
            <w:rStyle w:val="Hyperlink"/>
            <w:rFonts w:ascii="Verdana" w:hAnsi="Verdana"/>
          </w:rPr>
          <w:t>Lei nº 14.133, de 2021</w:t>
        </w:r>
      </w:hyperlink>
      <w:r w:rsidRPr="004C53A3">
        <w:rPr>
          <w:rFonts w:ascii="Verdana" w:hAnsi="Verdana"/>
        </w:rPr>
        <w:t xml:space="preserve">, a Administração poderá, garantida a prévia defesa, aplicar aos licitantes e/ou adjudicatários as seguintes sanções, sem prejuízo das responsabilidades civil e criminal: </w:t>
      </w:r>
    </w:p>
    <w:p w:rsidR="00716BD5" w:rsidRPr="004C53A3" w:rsidRDefault="00716BD5" w:rsidP="00996B96">
      <w:pPr>
        <w:pStyle w:val="Nivel3"/>
        <w:numPr>
          <w:ilvl w:val="2"/>
          <w:numId w:val="2"/>
        </w:numPr>
        <w:ind w:right="575" w:hanging="5"/>
        <w:rPr>
          <w:rFonts w:ascii="Verdana" w:hAnsi="Verdana"/>
        </w:rPr>
      </w:pPr>
      <w:r w:rsidRPr="004C53A3">
        <w:rPr>
          <w:rFonts w:ascii="Verdana" w:hAnsi="Verdana"/>
        </w:rPr>
        <w:t xml:space="preserve">advertência; </w:t>
      </w:r>
    </w:p>
    <w:p w:rsidR="00716BD5" w:rsidRPr="004C53A3" w:rsidRDefault="00716BD5" w:rsidP="00996B96">
      <w:pPr>
        <w:pStyle w:val="Nivel3"/>
        <w:numPr>
          <w:ilvl w:val="2"/>
          <w:numId w:val="2"/>
        </w:numPr>
        <w:ind w:right="575" w:hanging="5"/>
        <w:rPr>
          <w:rFonts w:ascii="Verdana" w:hAnsi="Verdana"/>
        </w:rPr>
      </w:pPr>
      <w:r w:rsidRPr="004C53A3">
        <w:rPr>
          <w:rFonts w:ascii="Verdana" w:hAnsi="Verdana"/>
        </w:rPr>
        <w:t>multa;</w:t>
      </w:r>
    </w:p>
    <w:p w:rsidR="00716BD5" w:rsidRPr="004C53A3" w:rsidRDefault="00716BD5" w:rsidP="00996B96">
      <w:pPr>
        <w:pStyle w:val="Nivel3"/>
        <w:numPr>
          <w:ilvl w:val="2"/>
          <w:numId w:val="2"/>
        </w:numPr>
        <w:ind w:right="575" w:hanging="5"/>
        <w:rPr>
          <w:rFonts w:ascii="Verdana" w:hAnsi="Verdana"/>
        </w:rPr>
      </w:pPr>
      <w:r w:rsidRPr="004C53A3">
        <w:rPr>
          <w:rFonts w:ascii="Verdana" w:hAnsi="Verdana"/>
        </w:rPr>
        <w:t>impedimento de licitar e contratar e</w:t>
      </w:r>
    </w:p>
    <w:p w:rsidR="00716BD5" w:rsidRPr="004C53A3" w:rsidRDefault="00716BD5" w:rsidP="00996B96">
      <w:pPr>
        <w:pStyle w:val="Nivel3"/>
        <w:numPr>
          <w:ilvl w:val="2"/>
          <w:numId w:val="2"/>
        </w:numPr>
        <w:ind w:right="575" w:hanging="5"/>
        <w:rPr>
          <w:rFonts w:ascii="Verdana" w:hAnsi="Verdana"/>
        </w:rPr>
      </w:pPr>
      <w:r w:rsidRPr="004C53A3">
        <w:rPr>
          <w:rFonts w:ascii="Verdana" w:hAnsi="Verdana"/>
        </w:rPr>
        <w:t>declaração de inidoneidade para licitar ou contratar, enquanto perdurarem os motivos determinantes da punição ou até que seja promovida sua reabilitação perante a própria autoridade que aplicou a penalidade.</w:t>
      </w:r>
    </w:p>
    <w:p w:rsidR="00716BD5" w:rsidRPr="004C53A3" w:rsidRDefault="00716BD5" w:rsidP="00996B96">
      <w:pPr>
        <w:pStyle w:val="Nivel2"/>
        <w:numPr>
          <w:ilvl w:val="1"/>
          <w:numId w:val="2"/>
        </w:numPr>
        <w:ind w:right="575" w:hanging="5"/>
        <w:rPr>
          <w:rFonts w:ascii="Verdana" w:hAnsi="Verdana"/>
        </w:rPr>
      </w:pPr>
      <w:r w:rsidRPr="004C53A3">
        <w:rPr>
          <w:rFonts w:ascii="Verdana" w:hAnsi="Verdana"/>
        </w:rPr>
        <w:t>Na aplicação das sanções serão considerados:</w:t>
      </w:r>
    </w:p>
    <w:p w:rsidR="00716BD5" w:rsidRPr="004C53A3" w:rsidRDefault="00716BD5" w:rsidP="00996B96">
      <w:pPr>
        <w:pStyle w:val="Nivel3"/>
        <w:numPr>
          <w:ilvl w:val="2"/>
          <w:numId w:val="2"/>
        </w:numPr>
        <w:ind w:right="575" w:hanging="5"/>
        <w:rPr>
          <w:rFonts w:ascii="Verdana" w:hAnsi="Verdana"/>
        </w:rPr>
      </w:pPr>
      <w:r w:rsidRPr="004C53A3">
        <w:rPr>
          <w:rFonts w:ascii="Verdana" w:hAnsi="Verdana"/>
        </w:rPr>
        <w:t>a natureza e a gravidade da infração cometida.</w:t>
      </w:r>
    </w:p>
    <w:p w:rsidR="00716BD5" w:rsidRPr="004C53A3" w:rsidRDefault="00716BD5" w:rsidP="00996B96">
      <w:pPr>
        <w:pStyle w:val="Nivel3"/>
        <w:numPr>
          <w:ilvl w:val="2"/>
          <w:numId w:val="2"/>
        </w:numPr>
        <w:ind w:right="575" w:hanging="5"/>
        <w:rPr>
          <w:rFonts w:ascii="Verdana" w:hAnsi="Verdana"/>
        </w:rPr>
      </w:pPr>
      <w:r w:rsidRPr="004C53A3">
        <w:rPr>
          <w:rFonts w:ascii="Verdana" w:hAnsi="Verdana"/>
        </w:rPr>
        <w:t>as peculiaridades do caso concreto</w:t>
      </w:r>
    </w:p>
    <w:p w:rsidR="00716BD5" w:rsidRPr="004C53A3" w:rsidRDefault="00716BD5" w:rsidP="00996B96">
      <w:pPr>
        <w:pStyle w:val="Nivel3"/>
        <w:numPr>
          <w:ilvl w:val="2"/>
          <w:numId w:val="2"/>
        </w:numPr>
        <w:ind w:right="575" w:hanging="5"/>
        <w:rPr>
          <w:rFonts w:ascii="Verdana" w:hAnsi="Verdana"/>
        </w:rPr>
      </w:pPr>
      <w:r w:rsidRPr="004C53A3">
        <w:rPr>
          <w:rFonts w:ascii="Verdana" w:hAnsi="Verdana"/>
        </w:rPr>
        <w:t>as circunstâncias agravantes ou atenuantes</w:t>
      </w:r>
    </w:p>
    <w:p w:rsidR="00716BD5" w:rsidRPr="004C53A3" w:rsidRDefault="00716BD5" w:rsidP="00996B96">
      <w:pPr>
        <w:pStyle w:val="Nivel3"/>
        <w:numPr>
          <w:ilvl w:val="2"/>
          <w:numId w:val="2"/>
        </w:numPr>
        <w:ind w:right="575" w:hanging="5"/>
        <w:rPr>
          <w:rFonts w:ascii="Verdana" w:hAnsi="Verdana"/>
        </w:rPr>
      </w:pPr>
      <w:r w:rsidRPr="004C53A3">
        <w:rPr>
          <w:rFonts w:ascii="Verdana" w:hAnsi="Verdana"/>
        </w:rPr>
        <w:t>os danos que dela provierem para a Administração Pública</w:t>
      </w:r>
    </w:p>
    <w:p w:rsidR="00716BD5" w:rsidRPr="004C53A3" w:rsidRDefault="00716BD5" w:rsidP="00996B96">
      <w:pPr>
        <w:pStyle w:val="Nivel3"/>
        <w:numPr>
          <w:ilvl w:val="2"/>
          <w:numId w:val="2"/>
        </w:numPr>
        <w:ind w:right="575" w:hanging="5"/>
        <w:rPr>
          <w:rFonts w:ascii="Verdana" w:hAnsi="Verdana"/>
        </w:rPr>
      </w:pPr>
      <w:r w:rsidRPr="004C53A3">
        <w:rPr>
          <w:rFonts w:ascii="Verdana" w:hAnsi="Verdana"/>
        </w:rPr>
        <w:t>a implantação ou o aperfeiçoamento de programa de integridade, conforme normas e orientações dos órgãos de controle.</w:t>
      </w:r>
    </w:p>
    <w:p w:rsidR="00716BD5" w:rsidRPr="004C53A3" w:rsidRDefault="00716BD5" w:rsidP="00996B96">
      <w:pPr>
        <w:pStyle w:val="Nivel2"/>
        <w:numPr>
          <w:ilvl w:val="1"/>
          <w:numId w:val="2"/>
        </w:numPr>
        <w:ind w:right="575" w:hanging="5"/>
        <w:rPr>
          <w:rFonts w:ascii="Verdana" w:hAnsi="Verdana"/>
        </w:rPr>
      </w:pPr>
      <w:r w:rsidRPr="004C53A3">
        <w:rPr>
          <w:rFonts w:ascii="Verdana" w:hAnsi="Verdana"/>
        </w:rPr>
        <w:t xml:space="preserve">A multa será recolhida em percentual de 0,5% a 30% incidente sobre o valor do contrato licitado, recolhida no prazo máximo de </w:t>
      </w:r>
      <w:r w:rsidRPr="004C53A3">
        <w:rPr>
          <w:rFonts w:ascii="Verdana" w:hAnsi="Verdana"/>
          <w:b/>
          <w:bCs/>
          <w:color w:val="auto"/>
        </w:rPr>
        <w:t>15 (quinze) dias</w:t>
      </w:r>
      <w:r w:rsidRPr="004C53A3">
        <w:rPr>
          <w:rFonts w:ascii="Verdana" w:hAnsi="Verdana"/>
        </w:rPr>
        <w:t xml:space="preserve">úteis, a contar da comunicação oficial. </w:t>
      </w:r>
    </w:p>
    <w:p w:rsidR="00716BD5" w:rsidRPr="004C53A3" w:rsidRDefault="00716BD5" w:rsidP="00996B96">
      <w:pPr>
        <w:pStyle w:val="Nivel3"/>
        <w:numPr>
          <w:ilvl w:val="2"/>
          <w:numId w:val="2"/>
        </w:numPr>
        <w:ind w:right="575" w:hanging="5"/>
        <w:rPr>
          <w:rFonts w:ascii="Verdana" w:hAnsi="Verdana"/>
        </w:rPr>
      </w:pPr>
      <w:bookmarkStart w:id="20" w:name="_Hlk113876035"/>
      <w:r w:rsidRPr="004C53A3">
        <w:rPr>
          <w:rFonts w:ascii="Verdana" w:hAnsi="Verdana"/>
        </w:rPr>
        <w:t xml:space="preserve">Para as infrações previstas nos itens </w:t>
      </w:r>
      <w:fldSimple w:instr=" REF _Ref114668085 \r \h  \* MERGEFORMAT ">
        <w:r w:rsidR="00DA026F" w:rsidRPr="00DA026F">
          <w:rPr>
            <w:rFonts w:ascii="Verdana" w:hAnsi="Verdana"/>
          </w:rPr>
          <w:t>11.1.1</w:t>
        </w:r>
      </w:fldSimple>
      <w:r w:rsidRPr="004C53A3">
        <w:rPr>
          <w:rFonts w:ascii="Verdana" w:hAnsi="Verdana"/>
        </w:rPr>
        <w:t xml:space="preserve">, </w:t>
      </w:r>
      <w:fldSimple w:instr=" REF _Ref114668108 \r \h  \* MERGEFORMAT ">
        <w:r w:rsidR="00DA026F" w:rsidRPr="00DA026F">
          <w:rPr>
            <w:rFonts w:ascii="Verdana" w:hAnsi="Verdana"/>
          </w:rPr>
          <w:t>11.1.2</w:t>
        </w:r>
      </w:fldSimple>
      <w:r w:rsidRPr="004C53A3">
        <w:rPr>
          <w:rFonts w:ascii="Verdana" w:hAnsi="Verdana"/>
        </w:rPr>
        <w:t xml:space="preserve"> e </w:t>
      </w:r>
      <w:fldSimple w:instr=" REF _Ref114668139 \r \h  \* MERGEFORMAT ">
        <w:r w:rsidR="00DA026F" w:rsidRPr="00DA026F">
          <w:rPr>
            <w:rFonts w:ascii="Verdana" w:hAnsi="Verdana"/>
          </w:rPr>
          <w:t>11.1.3</w:t>
        </w:r>
      </w:fldSimple>
      <w:r w:rsidRPr="004C53A3">
        <w:rPr>
          <w:rFonts w:ascii="Verdana" w:hAnsi="Verdana"/>
        </w:rPr>
        <w:t xml:space="preserve">, a multa será de </w:t>
      </w:r>
      <w:r w:rsidRPr="004C53A3">
        <w:rPr>
          <w:rFonts w:ascii="Verdana" w:hAnsi="Verdana"/>
          <w:color w:val="auto"/>
        </w:rPr>
        <w:t xml:space="preserve">0,5% a 15% </w:t>
      </w:r>
      <w:r w:rsidRPr="004C53A3">
        <w:rPr>
          <w:rFonts w:ascii="Verdana" w:hAnsi="Verdana"/>
        </w:rPr>
        <w:t>do valor do contrato licitado.</w:t>
      </w:r>
    </w:p>
    <w:bookmarkEnd w:id="20"/>
    <w:p w:rsidR="00716BD5" w:rsidRPr="004C53A3" w:rsidRDefault="00716BD5" w:rsidP="00996B96">
      <w:pPr>
        <w:pStyle w:val="Nivel3"/>
        <w:numPr>
          <w:ilvl w:val="2"/>
          <w:numId w:val="2"/>
        </w:numPr>
        <w:ind w:right="575" w:hanging="5"/>
        <w:rPr>
          <w:rFonts w:ascii="Verdana" w:hAnsi="Verdana"/>
        </w:rPr>
      </w:pPr>
      <w:r w:rsidRPr="004C53A3">
        <w:rPr>
          <w:rFonts w:ascii="Verdana" w:hAnsi="Verdana"/>
        </w:rPr>
        <w:t xml:space="preserve">Para as infrações previstas nos itens </w:t>
      </w:r>
      <w:fldSimple w:instr=" REF _Ref114668249 \r \h  \* MERGEFORMAT ">
        <w:r w:rsidR="00DA026F" w:rsidRPr="00DA026F">
          <w:rPr>
            <w:rFonts w:ascii="Verdana" w:hAnsi="Verdana"/>
          </w:rPr>
          <w:t>11.1.4</w:t>
        </w:r>
      </w:fldSimple>
      <w:r w:rsidRPr="004C53A3">
        <w:rPr>
          <w:rFonts w:ascii="Verdana" w:hAnsi="Verdana"/>
        </w:rPr>
        <w:t xml:space="preserve">, </w:t>
      </w:r>
      <w:fldSimple w:instr=" REF _Ref114668245 \r \h  \* MERGEFORMAT ">
        <w:r w:rsidR="00DA026F" w:rsidRPr="00DA026F">
          <w:rPr>
            <w:rFonts w:ascii="Verdana" w:hAnsi="Verdana"/>
          </w:rPr>
          <w:t>11.1.5</w:t>
        </w:r>
      </w:fldSimple>
      <w:r w:rsidRPr="004C53A3">
        <w:rPr>
          <w:rFonts w:ascii="Verdana" w:hAnsi="Verdana"/>
        </w:rPr>
        <w:t xml:space="preserve">, </w:t>
      </w:r>
      <w:fldSimple w:instr=" REF _Ref114668247 \r \h  \* MERGEFORMAT ">
        <w:r w:rsidR="00DA026F" w:rsidRPr="00DA026F">
          <w:rPr>
            <w:rFonts w:ascii="Verdana" w:hAnsi="Verdana"/>
          </w:rPr>
          <w:t>11.1.6</w:t>
        </w:r>
      </w:fldSimple>
      <w:r w:rsidRPr="004C53A3">
        <w:rPr>
          <w:rFonts w:ascii="Verdana" w:hAnsi="Verdana"/>
        </w:rPr>
        <w:t xml:space="preserve">, </w:t>
      </w:r>
      <w:fldSimple w:instr=" REF _Ref114668251 \r \h  \* MERGEFORMAT ">
        <w:r w:rsidR="00DA026F" w:rsidRPr="00DA026F">
          <w:rPr>
            <w:rFonts w:ascii="Verdana" w:hAnsi="Verdana"/>
          </w:rPr>
          <w:t>11.1.7</w:t>
        </w:r>
      </w:fldSimple>
      <w:r w:rsidRPr="004C53A3">
        <w:rPr>
          <w:rFonts w:ascii="Verdana" w:hAnsi="Verdana"/>
        </w:rPr>
        <w:t xml:space="preserve"> e </w:t>
      </w:r>
      <w:fldSimple w:instr=" REF _Ref114668252 \r \h  \* MERGEFORMAT ">
        <w:r w:rsidR="00DA026F" w:rsidRPr="00DA026F">
          <w:rPr>
            <w:rFonts w:ascii="Verdana" w:hAnsi="Verdana"/>
          </w:rPr>
          <w:t>11.1.8</w:t>
        </w:r>
      </w:fldSimple>
      <w:r w:rsidRPr="004C53A3">
        <w:rPr>
          <w:rFonts w:ascii="Verdana" w:hAnsi="Verdana"/>
        </w:rPr>
        <w:t xml:space="preserve">, a multa será de </w:t>
      </w:r>
      <w:r w:rsidRPr="004C53A3">
        <w:rPr>
          <w:rFonts w:ascii="Verdana" w:hAnsi="Verdana"/>
          <w:color w:val="auto"/>
        </w:rPr>
        <w:t xml:space="preserve">15%a 30% </w:t>
      </w:r>
      <w:r w:rsidRPr="004C53A3">
        <w:rPr>
          <w:rFonts w:ascii="Verdana" w:hAnsi="Verdana"/>
        </w:rPr>
        <w:t>do valor do contrato licitado.</w:t>
      </w:r>
    </w:p>
    <w:p w:rsidR="00716BD5" w:rsidRPr="004C53A3" w:rsidRDefault="00716BD5" w:rsidP="00996B96">
      <w:pPr>
        <w:pStyle w:val="Nivel2"/>
        <w:numPr>
          <w:ilvl w:val="1"/>
          <w:numId w:val="2"/>
        </w:numPr>
        <w:ind w:right="575" w:hanging="5"/>
        <w:rPr>
          <w:rFonts w:ascii="Verdana" w:hAnsi="Verdana"/>
        </w:rPr>
      </w:pPr>
      <w:r w:rsidRPr="004C53A3">
        <w:rPr>
          <w:rFonts w:ascii="Verdana" w:hAnsi="Verdana"/>
        </w:rPr>
        <w:lastRenderedPageBreak/>
        <w:t>As sanções de advertência, impedimento de licitar e contratar e declaração de inidoneidade para licitar ou contratar poderão ser aplicadas, cumulativamente ou não, à penalidade de multa.</w:t>
      </w:r>
    </w:p>
    <w:p w:rsidR="00716BD5" w:rsidRPr="004C53A3" w:rsidRDefault="00716BD5" w:rsidP="00996B96">
      <w:pPr>
        <w:pStyle w:val="Nivel2"/>
        <w:numPr>
          <w:ilvl w:val="1"/>
          <w:numId w:val="2"/>
        </w:numPr>
        <w:ind w:right="575" w:hanging="5"/>
        <w:rPr>
          <w:rFonts w:ascii="Verdana" w:hAnsi="Verdana"/>
        </w:rPr>
      </w:pPr>
      <w:r w:rsidRPr="004C53A3">
        <w:rPr>
          <w:rFonts w:ascii="Verdana" w:hAnsi="Verdana"/>
        </w:rPr>
        <w:t xml:space="preserve">Na aplicação da sanção de multa será facultada a defesa do interessado no prazo de </w:t>
      </w:r>
      <w:r w:rsidRPr="004C53A3">
        <w:rPr>
          <w:rFonts w:ascii="Verdana" w:hAnsi="Verdana"/>
          <w:b/>
        </w:rPr>
        <w:t>15 (quinze) dias úteis</w:t>
      </w:r>
      <w:r w:rsidRPr="004C53A3">
        <w:rPr>
          <w:rFonts w:ascii="Verdana" w:hAnsi="Verdana"/>
        </w:rPr>
        <w:t>, contado da data de sua intimação.</w:t>
      </w:r>
    </w:p>
    <w:p w:rsidR="00716BD5" w:rsidRPr="004C53A3" w:rsidRDefault="00716BD5" w:rsidP="00996B96">
      <w:pPr>
        <w:pStyle w:val="Nivel2"/>
        <w:numPr>
          <w:ilvl w:val="1"/>
          <w:numId w:val="2"/>
        </w:numPr>
        <w:ind w:right="575" w:hanging="5"/>
        <w:rPr>
          <w:rFonts w:ascii="Verdana" w:hAnsi="Verdana"/>
        </w:rPr>
      </w:pPr>
      <w:r w:rsidRPr="004C53A3">
        <w:rPr>
          <w:rFonts w:ascii="Verdana" w:hAnsi="Verdana"/>
        </w:rPr>
        <w:t xml:space="preserve">A sanção de impedimento de licitar e contratar será aplicada ao responsável em decorrência das infrações administrativas relacionadas nos itens </w:t>
      </w:r>
      <w:fldSimple w:instr=" REF _Ref114668085 \r \h  \* MERGEFORMAT ">
        <w:r w:rsidR="00DA026F" w:rsidRPr="00DA026F">
          <w:rPr>
            <w:rFonts w:ascii="Verdana" w:hAnsi="Verdana"/>
          </w:rPr>
          <w:t>11.1.1</w:t>
        </w:r>
      </w:fldSimple>
      <w:r w:rsidRPr="004C53A3">
        <w:rPr>
          <w:rFonts w:ascii="Verdana" w:hAnsi="Verdana"/>
        </w:rPr>
        <w:t xml:space="preserve">, </w:t>
      </w:r>
      <w:fldSimple w:instr=" REF _Ref114668108 \r \h  \* MERGEFORMAT ">
        <w:r w:rsidR="00DA026F" w:rsidRPr="00DA026F">
          <w:rPr>
            <w:rFonts w:ascii="Verdana" w:hAnsi="Verdana"/>
          </w:rPr>
          <w:t>11.1.2</w:t>
        </w:r>
      </w:fldSimple>
      <w:r w:rsidRPr="004C53A3">
        <w:rPr>
          <w:rFonts w:ascii="Verdana" w:hAnsi="Verdana"/>
        </w:rPr>
        <w:t xml:space="preserve"> e </w:t>
      </w:r>
      <w:fldSimple w:instr=" REF _Ref114668139 \r \h  \* MERGEFORMAT ">
        <w:r w:rsidR="00DA026F" w:rsidRPr="00DA026F">
          <w:rPr>
            <w:rFonts w:ascii="Verdana" w:hAnsi="Verdana"/>
          </w:rPr>
          <w:t>11.1.3</w:t>
        </w:r>
      </w:fldSimple>
      <w:r w:rsidRPr="004C53A3">
        <w:rPr>
          <w:rFonts w:ascii="Verdana" w:hAnsi="Verdana"/>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716BD5" w:rsidRPr="004C53A3" w:rsidRDefault="00716BD5" w:rsidP="00996B96">
      <w:pPr>
        <w:pStyle w:val="Nivel2"/>
        <w:numPr>
          <w:ilvl w:val="1"/>
          <w:numId w:val="2"/>
        </w:numPr>
        <w:ind w:right="575" w:hanging="5"/>
        <w:rPr>
          <w:rFonts w:ascii="Verdana" w:hAnsi="Verdana"/>
        </w:rPr>
      </w:pPr>
      <w:r w:rsidRPr="004C53A3">
        <w:rPr>
          <w:rFonts w:ascii="Verdana" w:hAnsi="Verdana"/>
        </w:rPr>
        <w:t xml:space="preserve">Poderá ser aplicada ao responsável a sanção de declaração de inidoneidade para licitar ou contratar, em decorrência da prática das infrações dispostas nos itens </w:t>
      </w:r>
      <w:fldSimple w:instr=" REF _Ref114668249 \r \h  \* MERGEFORMAT ">
        <w:r w:rsidR="00DA026F" w:rsidRPr="00DA026F">
          <w:rPr>
            <w:rFonts w:ascii="Verdana" w:hAnsi="Verdana"/>
          </w:rPr>
          <w:t>11.1.4</w:t>
        </w:r>
      </w:fldSimple>
      <w:r w:rsidRPr="004C53A3">
        <w:rPr>
          <w:rFonts w:ascii="Verdana" w:hAnsi="Verdana"/>
        </w:rPr>
        <w:t xml:space="preserve">, </w:t>
      </w:r>
      <w:fldSimple w:instr=" REF _Ref114668245 \r \h  \* MERGEFORMAT ">
        <w:r w:rsidR="00DA026F" w:rsidRPr="00DA026F">
          <w:rPr>
            <w:rFonts w:ascii="Verdana" w:hAnsi="Verdana"/>
          </w:rPr>
          <w:t>11.1.5</w:t>
        </w:r>
      </w:fldSimple>
      <w:r w:rsidRPr="004C53A3">
        <w:rPr>
          <w:rFonts w:ascii="Verdana" w:hAnsi="Verdana"/>
        </w:rPr>
        <w:t xml:space="preserve">, </w:t>
      </w:r>
      <w:fldSimple w:instr=" REF _Ref114668247 \r \h  \* MERGEFORMAT ">
        <w:r w:rsidR="00DA026F" w:rsidRPr="00DA026F">
          <w:rPr>
            <w:rFonts w:ascii="Verdana" w:hAnsi="Verdana"/>
          </w:rPr>
          <w:t>11.1.6</w:t>
        </w:r>
      </w:fldSimple>
      <w:r w:rsidRPr="004C53A3">
        <w:rPr>
          <w:rFonts w:ascii="Verdana" w:hAnsi="Verdana"/>
        </w:rPr>
        <w:t xml:space="preserve">, </w:t>
      </w:r>
      <w:fldSimple w:instr=" REF _Ref114668251 \r \h  \* MERGEFORMAT ">
        <w:r w:rsidR="00DA026F" w:rsidRPr="00DA026F">
          <w:rPr>
            <w:rFonts w:ascii="Verdana" w:hAnsi="Verdana"/>
          </w:rPr>
          <w:t>11.1.7</w:t>
        </w:r>
      </w:fldSimple>
      <w:r w:rsidRPr="004C53A3">
        <w:rPr>
          <w:rFonts w:ascii="Verdana" w:hAnsi="Verdana"/>
        </w:rPr>
        <w:t xml:space="preserve"> e </w:t>
      </w:r>
      <w:fldSimple w:instr=" REF _Ref114668252 \r \h  \* MERGEFORMAT ">
        <w:r w:rsidR="00DA026F" w:rsidRPr="00DA026F">
          <w:rPr>
            <w:rFonts w:ascii="Verdana" w:hAnsi="Verdana"/>
          </w:rPr>
          <w:t>11.1.8</w:t>
        </w:r>
      </w:fldSimple>
      <w:r w:rsidRPr="004C53A3">
        <w:rPr>
          <w:rFonts w:ascii="Verdana" w:hAnsi="Verdana"/>
        </w:rPr>
        <w:t xml:space="preserve">, bem como pelas infrações administrativas previstas nos itens </w:t>
      </w:r>
      <w:fldSimple w:instr=" REF _Ref114668085 \r \h  \* MERGEFORMAT ">
        <w:r w:rsidR="00DA026F" w:rsidRPr="00DA026F">
          <w:rPr>
            <w:rFonts w:ascii="Verdana" w:hAnsi="Verdana"/>
          </w:rPr>
          <w:t>11.1.1</w:t>
        </w:r>
      </w:fldSimple>
      <w:r w:rsidRPr="004C53A3">
        <w:rPr>
          <w:rFonts w:ascii="Verdana" w:hAnsi="Verdana"/>
        </w:rPr>
        <w:t xml:space="preserve">, </w:t>
      </w:r>
      <w:fldSimple w:instr=" REF _Ref114668108 \r \h  \* MERGEFORMAT ">
        <w:r w:rsidR="00DA026F" w:rsidRPr="00DA026F">
          <w:rPr>
            <w:rFonts w:ascii="Verdana" w:hAnsi="Verdana"/>
          </w:rPr>
          <w:t>11.1.2</w:t>
        </w:r>
      </w:fldSimple>
      <w:r w:rsidRPr="004C53A3">
        <w:rPr>
          <w:rFonts w:ascii="Verdana" w:hAnsi="Verdana"/>
        </w:rPr>
        <w:t xml:space="preserve"> e </w:t>
      </w:r>
      <w:fldSimple w:instr=" REF _Ref114668139 \r \h  \* MERGEFORMAT ">
        <w:r w:rsidR="00DA026F" w:rsidRPr="00DA026F">
          <w:rPr>
            <w:rFonts w:ascii="Verdana" w:hAnsi="Verdana"/>
          </w:rPr>
          <w:t>11.1.3</w:t>
        </w:r>
      </w:fldSimple>
      <w:r w:rsidRPr="004C53A3">
        <w:rPr>
          <w:rFonts w:ascii="Verdana" w:hAnsi="Verdana"/>
        </w:rPr>
        <w:t xml:space="preserve"> que justifiquem a imposição de penalidade mais grave que a sanção de impedimento de licitar e contratar, cuja duração observará o prazo previsto no </w:t>
      </w:r>
      <w:hyperlink r:id="rId45" w:anchor="art156§5" w:history="1">
        <w:r w:rsidRPr="004C53A3">
          <w:rPr>
            <w:rStyle w:val="Hyperlink"/>
            <w:rFonts w:ascii="Verdana" w:hAnsi="Verdana"/>
          </w:rPr>
          <w:t>art. 156, §5º, da Lei n.º 14.133/2021</w:t>
        </w:r>
      </w:hyperlink>
      <w:r w:rsidRPr="004C53A3">
        <w:rPr>
          <w:rFonts w:ascii="Verdana" w:hAnsi="Verdana"/>
        </w:rPr>
        <w:t>.</w:t>
      </w:r>
    </w:p>
    <w:p w:rsidR="00716BD5" w:rsidRPr="004C53A3" w:rsidRDefault="00716BD5" w:rsidP="00996B96">
      <w:pPr>
        <w:pStyle w:val="Nivel2"/>
        <w:numPr>
          <w:ilvl w:val="1"/>
          <w:numId w:val="2"/>
        </w:numPr>
        <w:ind w:right="575" w:hanging="5"/>
        <w:rPr>
          <w:rFonts w:ascii="Verdana" w:hAnsi="Verdana"/>
        </w:rPr>
      </w:pPr>
      <w:r w:rsidRPr="004C53A3">
        <w:rPr>
          <w:rFonts w:ascii="Verdana" w:hAnsi="Verdana"/>
        </w:rPr>
        <w:t xml:space="preserve">A recusa injustificada do adjudicatário em assinar o contrato ou a ata de registro de preço, ou em aceitar ou retirar o instrumento equivalente no prazo estabelecido pela Administração, descrita no item </w:t>
      </w:r>
      <w:fldSimple w:instr=" REF _Ref114668139 \r \h  \* MERGEFORMAT ">
        <w:r w:rsidR="00DA026F" w:rsidRPr="00DA026F">
          <w:rPr>
            <w:rFonts w:ascii="Verdana" w:hAnsi="Verdana"/>
          </w:rPr>
          <w:t>11.1.3</w:t>
        </w:r>
      </w:fldSimple>
      <w:r w:rsidRPr="004C53A3">
        <w:rPr>
          <w:rFonts w:ascii="Verdana" w:hAnsi="Verdana"/>
        </w:rPr>
        <w:t xml:space="preserve">, caracterizará o descumprimento total da obrigação assumida e o sujeitará às penalidades e à imediata perda da garantia de proposta em favor do órgão ou entidade promotora da licitação, nos termos do </w:t>
      </w:r>
      <w:hyperlink r:id="rId46" w:history="1">
        <w:r w:rsidRPr="004C53A3">
          <w:rPr>
            <w:rStyle w:val="Hyperlink"/>
            <w:rFonts w:ascii="Verdana" w:hAnsi="Verdana"/>
          </w:rPr>
          <w:t>art. 45, §4º da IN SEGES/ME n.º 73, de 2022</w:t>
        </w:r>
      </w:hyperlink>
      <w:r w:rsidRPr="004C53A3">
        <w:rPr>
          <w:rFonts w:ascii="Verdana" w:hAnsi="Verdana"/>
        </w:rPr>
        <w:t xml:space="preserve">. </w:t>
      </w:r>
    </w:p>
    <w:p w:rsidR="00716BD5" w:rsidRPr="004C53A3" w:rsidRDefault="00716BD5" w:rsidP="00996B96">
      <w:pPr>
        <w:pStyle w:val="Nivel2"/>
        <w:numPr>
          <w:ilvl w:val="1"/>
          <w:numId w:val="2"/>
        </w:numPr>
        <w:ind w:right="575" w:hanging="5"/>
        <w:rPr>
          <w:rFonts w:ascii="Verdana" w:hAnsi="Verdana"/>
        </w:rPr>
      </w:pPr>
      <w:r w:rsidRPr="004C53A3">
        <w:rPr>
          <w:rFonts w:ascii="Verdana" w:hAnsi="Verdana"/>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716BD5" w:rsidRPr="004C53A3" w:rsidRDefault="00716BD5" w:rsidP="00996B96">
      <w:pPr>
        <w:pStyle w:val="Nivel2"/>
        <w:numPr>
          <w:ilvl w:val="1"/>
          <w:numId w:val="2"/>
        </w:numPr>
        <w:ind w:right="575" w:hanging="5"/>
        <w:rPr>
          <w:rFonts w:ascii="Verdana" w:hAnsi="Verdana"/>
        </w:rPr>
      </w:pPr>
      <w:r w:rsidRPr="004C53A3">
        <w:rPr>
          <w:rFonts w:ascii="Verdana" w:hAnsi="Verdana"/>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716BD5" w:rsidRPr="004C53A3" w:rsidRDefault="00716BD5" w:rsidP="00996B96">
      <w:pPr>
        <w:pStyle w:val="Nivel2"/>
        <w:numPr>
          <w:ilvl w:val="1"/>
          <w:numId w:val="2"/>
        </w:numPr>
        <w:ind w:right="575" w:hanging="5"/>
        <w:rPr>
          <w:rFonts w:ascii="Verdana" w:hAnsi="Verdana"/>
        </w:rPr>
      </w:pPr>
      <w:r w:rsidRPr="004C53A3">
        <w:rPr>
          <w:rFonts w:ascii="Verdana" w:hAnsi="Verdana"/>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716BD5" w:rsidRPr="004C53A3" w:rsidRDefault="00716BD5" w:rsidP="00996B96">
      <w:pPr>
        <w:pStyle w:val="Nivel2"/>
        <w:numPr>
          <w:ilvl w:val="1"/>
          <w:numId w:val="2"/>
        </w:numPr>
        <w:ind w:right="575" w:hanging="5"/>
        <w:rPr>
          <w:rFonts w:ascii="Verdana" w:hAnsi="Verdana"/>
        </w:rPr>
      </w:pPr>
      <w:r w:rsidRPr="004C53A3">
        <w:rPr>
          <w:rFonts w:ascii="Verdana" w:hAnsi="Verdana"/>
        </w:rPr>
        <w:t>O recurso e o pedido de reconsideração terão efeito suspensivo do ato ou da decisão recorrida até que sobrevenha decisão final da autoridade competente.</w:t>
      </w:r>
    </w:p>
    <w:p w:rsidR="00716BD5" w:rsidRPr="004C53A3" w:rsidRDefault="00716BD5" w:rsidP="00996B96">
      <w:pPr>
        <w:pStyle w:val="Nivel2"/>
        <w:numPr>
          <w:ilvl w:val="1"/>
          <w:numId w:val="2"/>
        </w:numPr>
        <w:ind w:right="575" w:hanging="5"/>
        <w:rPr>
          <w:rFonts w:ascii="Verdana" w:hAnsi="Verdana"/>
        </w:rPr>
      </w:pPr>
      <w:r w:rsidRPr="004C53A3">
        <w:rPr>
          <w:rFonts w:ascii="Verdana" w:hAnsi="Verdana"/>
        </w:rPr>
        <w:t>A aplicação das sanções previstas neste edital não exclui, em hipótese alguma, a obrigação de reparação integral dos danos causados.</w:t>
      </w:r>
    </w:p>
    <w:p w:rsidR="00716BD5" w:rsidRPr="004C53A3" w:rsidRDefault="00716BD5" w:rsidP="00996B96">
      <w:pPr>
        <w:tabs>
          <w:tab w:val="left" w:pos="1140"/>
        </w:tabs>
        <w:spacing w:line="225" w:lineRule="auto"/>
        <w:ind w:left="5" w:right="575"/>
        <w:rPr>
          <w:sz w:val="20"/>
          <w:szCs w:val="20"/>
        </w:rPr>
      </w:pPr>
    </w:p>
    <w:p w:rsidR="00716BD5" w:rsidRPr="004C53A3" w:rsidRDefault="00716BD5" w:rsidP="00996B96">
      <w:pPr>
        <w:pStyle w:val="Ttulo1"/>
        <w:numPr>
          <w:ilvl w:val="0"/>
          <w:numId w:val="2"/>
        </w:numPr>
        <w:tabs>
          <w:tab w:val="left" w:pos="1001"/>
          <w:tab w:val="left" w:pos="10102"/>
        </w:tabs>
        <w:ind w:left="1000" w:right="575" w:hanging="457"/>
      </w:pPr>
      <w:r w:rsidRPr="004C53A3">
        <w:rPr>
          <w:shd w:val="clear" w:color="auto" w:fill="D5E2BB"/>
        </w:rPr>
        <w:t>DA IMPUGNAÇÃO DO EDITAL E DO PEDIDO DE ESCLARECIMENTO</w:t>
      </w:r>
      <w:r w:rsidRPr="004C53A3">
        <w:rPr>
          <w:shd w:val="clear" w:color="auto" w:fill="D5E2BB"/>
        </w:rPr>
        <w:tab/>
      </w:r>
    </w:p>
    <w:p w:rsidR="00716BD5" w:rsidRPr="004C53A3" w:rsidRDefault="00716BD5" w:rsidP="00996B96">
      <w:pPr>
        <w:pStyle w:val="Nivel2"/>
        <w:numPr>
          <w:ilvl w:val="1"/>
          <w:numId w:val="2"/>
        </w:numPr>
        <w:ind w:right="575" w:hanging="5"/>
        <w:rPr>
          <w:rFonts w:ascii="Verdana" w:hAnsi="Verdana"/>
        </w:rPr>
      </w:pPr>
      <w:r w:rsidRPr="004C53A3">
        <w:rPr>
          <w:rFonts w:ascii="Verdana" w:hAnsi="Verdana"/>
        </w:rPr>
        <w:lastRenderedPageBreak/>
        <w:t xml:space="preserve">Qualquer pessoa é parte legítima para impugnar este Edital por irregularidade na aplicação da </w:t>
      </w:r>
      <w:hyperlink r:id="rId47" w:history="1">
        <w:r w:rsidRPr="004C53A3">
          <w:rPr>
            <w:rStyle w:val="Hyperlink"/>
            <w:rFonts w:ascii="Verdana" w:hAnsi="Verdana"/>
          </w:rPr>
          <w:t>Lei nº 14.133, de 2021</w:t>
        </w:r>
      </w:hyperlink>
      <w:r w:rsidRPr="004C53A3">
        <w:rPr>
          <w:rFonts w:ascii="Verdana" w:hAnsi="Verdana"/>
        </w:rPr>
        <w:t>, devendo protocolar o pedido até 3 (três) dias úteis antes da data da abertura do certame.</w:t>
      </w:r>
    </w:p>
    <w:p w:rsidR="00716BD5" w:rsidRPr="004C53A3" w:rsidRDefault="00716BD5" w:rsidP="00996B96">
      <w:pPr>
        <w:pStyle w:val="Nivel2"/>
        <w:numPr>
          <w:ilvl w:val="1"/>
          <w:numId w:val="2"/>
        </w:numPr>
        <w:ind w:left="567" w:right="575" w:hanging="5"/>
        <w:rPr>
          <w:rFonts w:ascii="Verdana" w:hAnsi="Verdana"/>
        </w:rPr>
      </w:pPr>
      <w:r w:rsidRPr="004C53A3">
        <w:rPr>
          <w:rFonts w:ascii="Verdana" w:hAnsi="Verdana"/>
        </w:rPr>
        <w:t>A resposta à impugnação ou ao pedido de esclarecimento será divulgado em sítio eletrônico oficial no prazo de até 3 (três) dias úteis, limitado ao último dia útil anterior à data da abertura do certame.</w:t>
      </w:r>
    </w:p>
    <w:p w:rsidR="00716BD5" w:rsidRPr="004C53A3" w:rsidRDefault="00716BD5" w:rsidP="00996B96">
      <w:pPr>
        <w:pStyle w:val="Nivel2"/>
        <w:numPr>
          <w:ilvl w:val="1"/>
          <w:numId w:val="2"/>
        </w:numPr>
        <w:ind w:left="567" w:right="575" w:hanging="5"/>
        <w:rPr>
          <w:rFonts w:ascii="Verdana" w:hAnsi="Verdana"/>
        </w:rPr>
      </w:pPr>
      <w:r w:rsidRPr="004C53A3">
        <w:rPr>
          <w:rFonts w:ascii="Verdana" w:hAnsi="Verdana"/>
        </w:rPr>
        <w:t xml:space="preserve">A impugnação e o pedido de esclarecimento poderão ser realizados por forma eletrônica, </w:t>
      </w:r>
      <w:r w:rsidRPr="004C53A3">
        <w:rPr>
          <w:rFonts w:ascii="Verdana" w:hAnsi="Verdana"/>
          <w:i/>
          <w:iCs/>
          <w:color w:val="auto"/>
        </w:rPr>
        <w:t>através do sistema www.portaldecompraspublicas.com.</w:t>
      </w:r>
    </w:p>
    <w:p w:rsidR="00716BD5" w:rsidRPr="004C53A3" w:rsidRDefault="00716BD5" w:rsidP="00996B96">
      <w:pPr>
        <w:pStyle w:val="Nivel2"/>
        <w:numPr>
          <w:ilvl w:val="1"/>
          <w:numId w:val="2"/>
        </w:numPr>
        <w:ind w:left="567" w:right="575" w:hanging="5"/>
        <w:rPr>
          <w:rFonts w:ascii="Verdana" w:hAnsi="Verdana"/>
        </w:rPr>
      </w:pPr>
      <w:r w:rsidRPr="004C53A3">
        <w:rPr>
          <w:rFonts w:ascii="Verdana" w:hAnsi="Verdana"/>
        </w:rPr>
        <w:t>As impugnações e pedidos de esclarecimentos não suspendem os prazos previstos no certame.</w:t>
      </w:r>
    </w:p>
    <w:p w:rsidR="00716BD5" w:rsidRPr="004C53A3" w:rsidRDefault="00716BD5" w:rsidP="00996B96">
      <w:pPr>
        <w:pStyle w:val="Nivel3"/>
        <w:numPr>
          <w:ilvl w:val="2"/>
          <w:numId w:val="2"/>
        </w:numPr>
        <w:ind w:left="567" w:right="575" w:hanging="5"/>
        <w:rPr>
          <w:rFonts w:ascii="Verdana" w:hAnsi="Verdana"/>
        </w:rPr>
      </w:pPr>
      <w:r w:rsidRPr="004C53A3">
        <w:rPr>
          <w:rFonts w:ascii="Verdana" w:hAnsi="Verdana"/>
        </w:rPr>
        <w:t>A concessão de efeito suspensivo à impugnação é medida excepcional e deverá ser motivada pelo agente de contratação, nos autos do processo de licitação.</w:t>
      </w:r>
    </w:p>
    <w:p w:rsidR="00716BD5" w:rsidRPr="004C53A3" w:rsidRDefault="00716BD5" w:rsidP="00996B96">
      <w:pPr>
        <w:pStyle w:val="Nivel2"/>
        <w:numPr>
          <w:ilvl w:val="1"/>
          <w:numId w:val="2"/>
        </w:numPr>
        <w:ind w:left="567" w:right="575" w:hanging="5"/>
        <w:rPr>
          <w:rFonts w:ascii="Verdana" w:hAnsi="Verdana"/>
        </w:rPr>
      </w:pPr>
      <w:r w:rsidRPr="004C53A3">
        <w:rPr>
          <w:rFonts w:ascii="Verdana" w:hAnsi="Verdana"/>
        </w:rPr>
        <w:t>Acolhida a impugnação, será definida e publicada nova data para a realização do certame.</w:t>
      </w:r>
    </w:p>
    <w:p w:rsidR="00716BD5" w:rsidRPr="004C53A3" w:rsidRDefault="00716BD5" w:rsidP="00996B96">
      <w:pPr>
        <w:pStyle w:val="Corpodetexto"/>
        <w:spacing w:before="4"/>
        <w:ind w:right="575"/>
      </w:pPr>
    </w:p>
    <w:p w:rsidR="00716BD5" w:rsidRPr="004C53A3" w:rsidRDefault="00716BD5" w:rsidP="00996B96">
      <w:pPr>
        <w:pStyle w:val="PargrafodaLista"/>
        <w:numPr>
          <w:ilvl w:val="0"/>
          <w:numId w:val="2"/>
        </w:numPr>
        <w:tabs>
          <w:tab w:val="left" w:pos="934"/>
          <w:tab w:val="left" w:pos="10102"/>
        </w:tabs>
        <w:ind w:left="933" w:right="575" w:hanging="390"/>
        <w:rPr>
          <w:b/>
          <w:sz w:val="20"/>
          <w:szCs w:val="20"/>
        </w:rPr>
      </w:pPr>
      <w:r w:rsidRPr="004C53A3">
        <w:rPr>
          <w:b/>
          <w:sz w:val="20"/>
          <w:szCs w:val="20"/>
          <w:shd w:val="clear" w:color="auto" w:fill="D5E2BB"/>
        </w:rPr>
        <w:t>DAS DISPOSIÇÕES GERAIS.</w:t>
      </w:r>
      <w:r w:rsidRPr="004C53A3">
        <w:rPr>
          <w:b/>
          <w:sz w:val="20"/>
          <w:szCs w:val="20"/>
          <w:shd w:val="clear" w:color="auto" w:fill="D5E2BB"/>
        </w:rPr>
        <w:tab/>
      </w:r>
    </w:p>
    <w:p w:rsidR="00716BD5" w:rsidRPr="004C53A3" w:rsidRDefault="00716BD5" w:rsidP="00996B96">
      <w:pPr>
        <w:pStyle w:val="Nivel2"/>
        <w:numPr>
          <w:ilvl w:val="1"/>
          <w:numId w:val="2"/>
        </w:numPr>
        <w:ind w:right="575" w:hanging="5"/>
        <w:rPr>
          <w:rFonts w:ascii="Verdana" w:hAnsi="Verdana"/>
        </w:rPr>
      </w:pPr>
      <w:r w:rsidRPr="004C53A3">
        <w:rPr>
          <w:rFonts w:ascii="Verdana" w:hAnsi="Verdana"/>
        </w:rPr>
        <w:t>Será divulgada ata da sessão pública no sistema eletrônico.</w:t>
      </w:r>
    </w:p>
    <w:p w:rsidR="00716BD5" w:rsidRPr="004C53A3" w:rsidRDefault="00716BD5" w:rsidP="00996B96">
      <w:pPr>
        <w:pStyle w:val="Nivel2"/>
        <w:numPr>
          <w:ilvl w:val="1"/>
          <w:numId w:val="2"/>
        </w:numPr>
        <w:ind w:left="567" w:right="575" w:hanging="5"/>
        <w:rPr>
          <w:rFonts w:ascii="Verdana" w:hAnsi="Verdana"/>
        </w:rPr>
      </w:pPr>
      <w:r w:rsidRPr="004C53A3">
        <w:rPr>
          <w:rFonts w:ascii="Verdana" w:hAnsi="Verdana"/>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716BD5" w:rsidRPr="004C53A3" w:rsidRDefault="00716BD5" w:rsidP="00996B96">
      <w:pPr>
        <w:pStyle w:val="Nivel2"/>
        <w:numPr>
          <w:ilvl w:val="1"/>
          <w:numId w:val="2"/>
        </w:numPr>
        <w:ind w:left="567" w:right="575" w:hanging="5"/>
        <w:rPr>
          <w:rFonts w:ascii="Verdana" w:hAnsi="Verdana"/>
        </w:rPr>
      </w:pPr>
      <w:r w:rsidRPr="004C53A3">
        <w:rPr>
          <w:rFonts w:ascii="Verdana" w:hAnsi="Verdana"/>
        </w:rPr>
        <w:t>Todas as referências de tempo no Edital, no aviso e durante a sessão pública observarão o horário de Brasília - DF.</w:t>
      </w:r>
    </w:p>
    <w:p w:rsidR="00716BD5" w:rsidRPr="004C53A3" w:rsidRDefault="00716BD5" w:rsidP="00996B96">
      <w:pPr>
        <w:pStyle w:val="Nivel2"/>
        <w:numPr>
          <w:ilvl w:val="1"/>
          <w:numId w:val="2"/>
        </w:numPr>
        <w:ind w:left="567" w:right="575" w:hanging="5"/>
        <w:rPr>
          <w:rFonts w:ascii="Verdana" w:hAnsi="Verdana"/>
        </w:rPr>
      </w:pPr>
      <w:r w:rsidRPr="004C53A3">
        <w:rPr>
          <w:rFonts w:ascii="Verdana" w:hAnsi="Verdana"/>
        </w:rPr>
        <w:t>A homologação do resultado desta licitação não implicará direito à contratação.</w:t>
      </w:r>
    </w:p>
    <w:p w:rsidR="00716BD5" w:rsidRPr="004C53A3" w:rsidRDefault="00716BD5" w:rsidP="00996B96">
      <w:pPr>
        <w:pStyle w:val="Nivel2"/>
        <w:numPr>
          <w:ilvl w:val="1"/>
          <w:numId w:val="2"/>
        </w:numPr>
        <w:ind w:left="567" w:right="575" w:hanging="5"/>
        <w:rPr>
          <w:rFonts w:ascii="Verdana" w:hAnsi="Verdana"/>
        </w:rPr>
      </w:pPr>
      <w:r w:rsidRPr="004C53A3">
        <w:rPr>
          <w:rFonts w:ascii="Verdana" w:hAnsi="Verdana"/>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716BD5" w:rsidRPr="004C53A3" w:rsidRDefault="00716BD5" w:rsidP="00996B96">
      <w:pPr>
        <w:pStyle w:val="Nivel2"/>
        <w:numPr>
          <w:ilvl w:val="1"/>
          <w:numId w:val="2"/>
        </w:numPr>
        <w:ind w:left="567" w:right="575" w:hanging="5"/>
        <w:rPr>
          <w:rFonts w:ascii="Verdana" w:hAnsi="Verdana"/>
        </w:rPr>
      </w:pPr>
      <w:r w:rsidRPr="004C53A3">
        <w:rPr>
          <w:rFonts w:ascii="Verdana" w:hAnsi="Verdana"/>
        </w:rPr>
        <w:t>Os licitantes assumem todos os custos de preparação e apresentação de suas propostas e a Administração não será, em nenhum caso, responsável por esses custos, independentemente da condução ou do resultado do processo licitatório.</w:t>
      </w:r>
    </w:p>
    <w:p w:rsidR="00716BD5" w:rsidRPr="004C53A3" w:rsidRDefault="00716BD5" w:rsidP="00996B96">
      <w:pPr>
        <w:pStyle w:val="Nivel2"/>
        <w:numPr>
          <w:ilvl w:val="1"/>
          <w:numId w:val="2"/>
        </w:numPr>
        <w:ind w:left="567" w:right="575" w:hanging="5"/>
        <w:rPr>
          <w:rFonts w:ascii="Verdana" w:hAnsi="Verdana"/>
        </w:rPr>
      </w:pPr>
      <w:r w:rsidRPr="004C53A3">
        <w:rPr>
          <w:rFonts w:ascii="Verdana" w:hAnsi="Verdana"/>
        </w:rPr>
        <w:t>Na contagem dos prazos estabelecidos neste Edital e seus Anexos, excluir-se-á o dia do início e incluir-se-á o do vencimento. Só se iniciam e vencem os prazos em dias de expediente na Administração.</w:t>
      </w:r>
    </w:p>
    <w:p w:rsidR="00716BD5" w:rsidRPr="004C53A3" w:rsidRDefault="00716BD5" w:rsidP="00996B96">
      <w:pPr>
        <w:pStyle w:val="Nivel2"/>
        <w:numPr>
          <w:ilvl w:val="1"/>
          <w:numId w:val="2"/>
        </w:numPr>
        <w:ind w:left="567" w:right="575" w:hanging="5"/>
        <w:rPr>
          <w:rFonts w:ascii="Verdana" w:hAnsi="Verdana"/>
        </w:rPr>
      </w:pPr>
      <w:r w:rsidRPr="004C53A3">
        <w:rPr>
          <w:rFonts w:ascii="Verdana" w:hAnsi="Verdana"/>
        </w:rPr>
        <w:t>O desatendimento de exigências formais não essenciais não importará o afastamento do licitante, desde que seja possível o aproveitamento do ato, observados os princípios da isonomia e do interesse público.</w:t>
      </w:r>
    </w:p>
    <w:p w:rsidR="00716BD5" w:rsidRPr="004C53A3" w:rsidRDefault="00716BD5" w:rsidP="00996B96">
      <w:pPr>
        <w:pStyle w:val="Nivel2"/>
        <w:numPr>
          <w:ilvl w:val="1"/>
          <w:numId w:val="2"/>
        </w:numPr>
        <w:ind w:left="567" w:right="575" w:hanging="5"/>
        <w:rPr>
          <w:rFonts w:ascii="Verdana" w:eastAsia="Times New Roman" w:hAnsi="Verdana"/>
        </w:rPr>
      </w:pPr>
      <w:r w:rsidRPr="004C53A3">
        <w:rPr>
          <w:rFonts w:ascii="Verdana" w:hAnsi="Verdana"/>
        </w:rPr>
        <w:t>Em caso de divergência entre disposições deste Edital e de seus anexos ou demais peças que compõem o processo, prevalecerá as deste Edital.</w:t>
      </w:r>
    </w:p>
    <w:p w:rsidR="00716BD5" w:rsidRPr="004C53A3" w:rsidRDefault="00716BD5" w:rsidP="00996B96">
      <w:pPr>
        <w:pStyle w:val="Nivel2"/>
        <w:numPr>
          <w:ilvl w:val="1"/>
          <w:numId w:val="2"/>
        </w:numPr>
        <w:ind w:left="567" w:right="575" w:hanging="5"/>
        <w:rPr>
          <w:rFonts w:ascii="Verdana" w:eastAsia="Times New Roman" w:hAnsi="Verdana"/>
          <w:b/>
          <w:u w:val="single"/>
        </w:rPr>
      </w:pPr>
      <w:r w:rsidRPr="004C53A3">
        <w:rPr>
          <w:rFonts w:ascii="Verdana" w:hAnsi="Verdana"/>
          <w:b/>
          <w:u w:val="single"/>
        </w:rPr>
        <w:t xml:space="preserve">O Edital e seus anexos estão disponíveis, na íntegra, no Portal Nacional de Contratações Públicas (PNCP) e endereço eletrônico </w:t>
      </w:r>
      <w:r w:rsidRPr="004C53A3">
        <w:rPr>
          <w:rFonts w:ascii="Verdana" w:hAnsi="Verdana"/>
          <w:b/>
          <w:color w:val="auto"/>
          <w:u w:val="single"/>
        </w:rPr>
        <w:t>WWW.portaldecompraspublicas.com/www.afranio.pe.gov.br.</w:t>
      </w:r>
    </w:p>
    <w:p w:rsidR="00716BD5" w:rsidRPr="004C53A3" w:rsidRDefault="00716BD5" w:rsidP="00996B96">
      <w:pPr>
        <w:pStyle w:val="Nivel2"/>
        <w:numPr>
          <w:ilvl w:val="1"/>
          <w:numId w:val="2"/>
        </w:numPr>
        <w:ind w:left="567" w:right="575" w:hanging="5"/>
        <w:rPr>
          <w:rFonts w:ascii="Verdana" w:eastAsia="Times New Roman" w:hAnsi="Verdana"/>
        </w:rPr>
      </w:pPr>
      <w:r w:rsidRPr="004C53A3">
        <w:rPr>
          <w:rFonts w:ascii="Verdana" w:hAnsi="Verdana"/>
        </w:rPr>
        <w:t>Integram este Edital, para todos os fins e efeitos, os seguintes anexos:</w:t>
      </w:r>
    </w:p>
    <w:p w:rsidR="00716BD5" w:rsidRPr="004C53A3" w:rsidRDefault="00716BD5" w:rsidP="00996B96">
      <w:pPr>
        <w:pStyle w:val="Corpodetexto"/>
        <w:ind w:left="572" w:right="575"/>
      </w:pPr>
      <w:bookmarkStart w:id="21" w:name="_Hlk164971476"/>
      <w:r w:rsidRPr="004C53A3">
        <w:lastRenderedPageBreak/>
        <w:t xml:space="preserve">ANEXOI-FASE PREPARATÓRIA (ESTUDO TÉCNICO PRELIMINAR / TERMODEREFERÊNCIA / ANÁLISE DE RISCO). </w:t>
      </w:r>
    </w:p>
    <w:p w:rsidR="00716BD5" w:rsidRPr="004C53A3" w:rsidRDefault="00716BD5" w:rsidP="00996B96">
      <w:pPr>
        <w:pStyle w:val="Corpodetexto"/>
        <w:ind w:left="572" w:right="575"/>
      </w:pPr>
      <w:r w:rsidRPr="004C53A3">
        <w:t>ANEXO II - MODELO DA PROPOSTA DE PREÇOS</w:t>
      </w:r>
    </w:p>
    <w:p w:rsidR="00716BD5" w:rsidRPr="004C53A3" w:rsidRDefault="00716BD5" w:rsidP="00996B96">
      <w:pPr>
        <w:pStyle w:val="Corpodetexto"/>
        <w:ind w:left="572" w:right="575"/>
      </w:pPr>
      <w:r w:rsidRPr="004C53A3">
        <w:t>ANEXOIII-MODELODEDECLARAÇÃO</w:t>
      </w:r>
      <w:r w:rsidR="00996B96">
        <w:t xml:space="preserve"> UNIFICADA</w:t>
      </w:r>
    </w:p>
    <w:p w:rsidR="00716BD5" w:rsidRPr="004C53A3" w:rsidRDefault="00716BD5" w:rsidP="00996B96">
      <w:pPr>
        <w:pStyle w:val="Corpodetexto"/>
        <w:ind w:left="572" w:right="575"/>
      </w:pPr>
      <w:r>
        <w:t>ANEXO IV- MINUTA DO CONTRAT</w:t>
      </w:r>
      <w:r w:rsidR="00996B96">
        <w:t>O</w:t>
      </w:r>
    </w:p>
    <w:bookmarkEnd w:id="21"/>
    <w:p w:rsidR="00716BD5" w:rsidRPr="004C53A3" w:rsidRDefault="00716BD5" w:rsidP="00996B96">
      <w:pPr>
        <w:ind w:right="575"/>
        <w:rPr>
          <w:sz w:val="20"/>
          <w:szCs w:val="20"/>
          <w:highlight w:val="cyan"/>
        </w:rPr>
      </w:pPr>
    </w:p>
    <w:p w:rsidR="007F4E0E" w:rsidRPr="004C53A3" w:rsidRDefault="007F4E0E" w:rsidP="00996B96">
      <w:pPr>
        <w:ind w:right="575"/>
        <w:rPr>
          <w:sz w:val="20"/>
          <w:szCs w:val="20"/>
          <w:highlight w:val="cyan"/>
        </w:rPr>
      </w:pPr>
    </w:p>
    <w:p w:rsidR="007F4E0E" w:rsidRPr="004C53A3" w:rsidRDefault="007F4E0E" w:rsidP="00996B96">
      <w:pPr>
        <w:pStyle w:val="Nivel2"/>
        <w:ind w:left="4969" w:right="575"/>
        <w:rPr>
          <w:rFonts w:ascii="Verdana" w:hAnsi="Verdana"/>
        </w:rPr>
      </w:pPr>
    </w:p>
    <w:p w:rsidR="007F4E0E" w:rsidRPr="004C53A3" w:rsidRDefault="007F4E0E" w:rsidP="00996B96">
      <w:pPr>
        <w:ind w:right="575"/>
        <w:jc w:val="center"/>
        <w:rPr>
          <w:sz w:val="20"/>
          <w:szCs w:val="20"/>
        </w:rPr>
      </w:pPr>
    </w:p>
    <w:p w:rsidR="007F4E0E" w:rsidRPr="004C53A3" w:rsidRDefault="0009585E" w:rsidP="00996B96">
      <w:pPr>
        <w:pStyle w:val="Corpodetexto"/>
        <w:spacing w:before="6"/>
        <w:ind w:left="6701" w:right="575"/>
        <w:jc w:val="center"/>
      </w:pPr>
      <w:r w:rsidRPr="004C53A3">
        <w:t xml:space="preserve">Afrânio-PE, </w:t>
      </w:r>
      <w:r w:rsidR="00D1305B">
        <w:t>1</w:t>
      </w:r>
      <w:r w:rsidR="00996B96">
        <w:t>8</w:t>
      </w:r>
      <w:r w:rsidR="00DD537B">
        <w:t xml:space="preserve"> de</w:t>
      </w:r>
      <w:r w:rsidR="00D1305B">
        <w:t xml:space="preserve"> agosto</w:t>
      </w:r>
      <w:r w:rsidR="00B062FC">
        <w:t xml:space="preserve"> de 202</w:t>
      </w:r>
      <w:r w:rsidR="00996B96">
        <w:t>6</w:t>
      </w:r>
      <w:r w:rsidR="00B062FC">
        <w:t>.</w:t>
      </w:r>
    </w:p>
    <w:p w:rsidR="004C53A3" w:rsidRPr="004C53A3" w:rsidRDefault="004C53A3" w:rsidP="00996B96">
      <w:pPr>
        <w:pStyle w:val="Ttulo1"/>
        <w:spacing w:line="243" w:lineRule="exact"/>
        <w:ind w:left="3080" w:right="575"/>
        <w:jc w:val="center"/>
      </w:pPr>
    </w:p>
    <w:p w:rsidR="004C53A3" w:rsidRDefault="004C53A3" w:rsidP="00996B96">
      <w:pPr>
        <w:pStyle w:val="Ttulo1"/>
        <w:spacing w:line="243" w:lineRule="exact"/>
        <w:ind w:left="3080" w:right="575"/>
        <w:jc w:val="center"/>
      </w:pPr>
    </w:p>
    <w:p w:rsidR="004C53A3" w:rsidRPr="004C53A3" w:rsidRDefault="004C53A3" w:rsidP="00996B96">
      <w:pPr>
        <w:pStyle w:val="Ttulo1"/>
        <w:spacing w:line="243" w:lineRule="exact"/>
        <w:ind w:left="3080" w:right="575"/>
        <w:jc w:val="center"/>
      </w:pPr>
    </w:p>
    <w:p w:rsidR="004C53A3" w:rsidRPr="004C53A3" w:rsidRDefault="004C53A3" w:rsidP="00996B96">
      <w:pPr>
        <w:pStyle w:val="Ttulo1"/>
        <w:spacing w:line="243" w:lineRule="exact"/>
        <w:ind w:left="426" w:right="575"/>
        <w:jc w:val="center"/>
      </w:pPr>
    </w:p>
    <w:p w:rsidR="00D1305B" w:rsidRPr="00D1305B" w:rsidRDefault="00621F71" w:rsidP="00996B96">
      <w:pPr>
        <w:pStyle w:val="Corpodetexto"/>
        <w:spacing w:line="243" w:lineRule="exact"/>
        <w:ind w:left="426" w:right="575"/>
        <w:jc w:val="center"/>
        <w:rPr>
          <w:b/>
          <w:bCs/>
        </w:rPr>
      </w:pPr>
      <w:r>
        <w:rPr>
          <w:b/>
          <w:bCs/>
        </w:rPr>
        <w:t>Aldeyse da Purificação Cavalcanti</w:t>
      </w:r>
    </w:p>
    <w:p w:rsidR="00090E10" w:rsidRDefault="00BE05B8" w:rsidP="00996B96">
      <w:pPr>
        <w:pStyle w:val="Corpodetexto"/>
        <w:spacing w:line="243" w:lineRule="exact"/>
        <w:ind w:left="426" w:right="575"/>
        <w:jc w:val="center"/>
      </w:pPr>
      <w:r w:rsidRPr="004C53A3">
        <w:t>AGENTE DE EDITAIS</w:t>
      </w:r>
    </w:p>
    <w:p w:rsidR="005B769D" w:rsidRPr="004C53A3" w:rsidRDefault="005B769D" w:rsidP="00996B96">
      <w:pPr>
        <w:pStyle w:val="Corpodetexto"/>
        <w:spacing w:line="243" w:lineRule="exact"/>
        <w:ind w:left="426" w:right="575"/>
        <w:jc w:val="center"/>
      </w:pPr>
      <w:r w:rsidRPr="00621F71">
        <w:t xml:space="preserve">Portaria nº </w:t>
      </w:r>
      <w:r w:rsidR="00621F71" w:rsidRPr="00621F71">
        <w:t>309</w:t>
      </w:r>
      <w:r w:rsidR="003E5F08" w:rsidRPr="00621F71">
        <w:t>/2025</w:t>
      </w:r>
    </w:p>
    <w:p w:rsidR="005B769D" w:rsidRDefault="005B769D" w:rsidP="005B769D">
      <w:pPr>
        <w:spacing w:line="243" w:lineRule="exact"/>
        <w:rPr>
          <w:sz w:val="20"/>
          <w:szCs w:val="20"/>
        </w:rPr>
      </w:pPr>
    </w:p>
    <w:p w:rsidR="005B769D" w:rsidRDefault="005B769D" w:rsidP="005B769D">
      <w:pPr>
        <w:spacing w:line="243" w:lineRule="exact"/>
        <w:rPr>
          <w:sz w:val="20"/>
          <w:szCs w:val="20"/>
        </w:rPr>
      </w:pPr>
    </w:p>
    <w:p w:rsidR="005B769D" w:rsidRPr="004C53A3" w:rsidRDefault="005B769D" w:rsidP="005B769D">
      <w:pPr>
        <w:spacing w:line="243" w:lineRule="exact"/>
        <w:rPr>
          <w:sz w:val="20"/>
          <w:szCs w:val="20"/>
        </w:rPr>
        <w:sectPr w:rsidR="005B769D" w:rsidRPr="004C53A3" w:rsidSect="00D1305B">
          <w:headerReference w:type="default" r:id="rId48"/>
          <w:pgSz w:w="11910" w:h="16840"/>
          <w:pgMar w:top="1860" w:right="428" w:bottom="993" w:left="560" w:header="569" w:footer="0" w:gutter="0"/>
          <w:cols w:space="720"/>
        </w:sectPr>
      </w:pPr>
    </w:p>
    <w:p w:rsidR="00090E10" w:rsidRPr="004C53A3" w:rsidRDefault="00090E10">
      <w:pPr>
        <w:pStyle w:val="Corpodetexto"/>
        <w:spacing w:before="3"/>
      </w:pPr>
    </w:p>
    <w:p w:rsidR="00090E10" w:rsidRPr="00FE1DEC" w:rsidRDefault="0009585E" w:rsidP="000C27C0">
      <w:pPr>
        <w:pStyle w:val="Ttulo1"/>
        <w:spacing w:before="100"/>
        <w:ind w:left="2268" w:right="1558"/>
        <w:jc w:val="center"/>
      </w:pPr>
      <w:r w:rsidRPr="00FE1DEC">
        <w:t xml:space="preserve">ANEXO I </w:t>
      </w:r>
      <w:r w:rsidR="004C53A3" w:rsidRPr="00FE1DEC">
        <w:t>–FASE PREPARATÓRIA</w:t>
      </w:r>
    </w:p>
    <w:p w:rsidR="00DD537B" w:rsidRPr="00551C8D" w:rsidRDefault="00DD537B" w:rsidP="00DD537B">
      <w:pPr>
        <w:spacing w:line="276" w:lineRule="auto"/>
        <w:ind w:right="-1"/>
        <w:jc w:val="center"/>
        <w:rPr>
          <w:b/>
        </w:rPr>
      </w:pPr>
      <w:r w:rsidRPr="00551C8D">
        <w:rPr>
          <w:b/>
        </w:rPr>
        <w:t>ESTUDO TÉCNICO PRELIMINAR – ETP</w:t>
      </w:r>
    </w:p>
    <w:p w:rsidR="00DD537B" w:rsidRPr="00551C8D" w:rsidRDefault="00DD537B" w:rsidP="00DD537B">
      <w:pPr>
        <w:spacing w:line="276" w:lineRule="auto"/>
        <w:ind w:right="-1"/>
        <w:jc w:val="center"/>
        <w:rPr>
          <w:b/>
        </w:rPr>
      </w:pPr>
    </w:p>
    <w:p w:rsidR="00DD537B" w:rsidRPr="00551C8D" w:rsidRDefault="00DD537B" w:rsidP="00D1305B">
      <w:pPr>
        <w:spacing w:line="276" w:lineRule="auto"/>
        <w:ind w:left="426" w:right="722"/>
        <w:rPr>
          <w:b/>
        </w:rPr>
      </w:pPr>
    </w:p>
    <w:p w:rsidR="001D483F" w:rsidRPr="00006C42" w:rsidRDefault="001D483F" w:rsidP="001D483F">
      <w:pPr>
        <w:pStyle w:val="PargrafodaLista"/>
        <w:ind w:left="142" w:right="573"/>
        <w:rPr>
          <w:rFonts w:cstheme="minorHAnsi"/>
          <w:b/>
          <w:sz w:val="20"/>
          <w:szCs w:val="20"/>
        </w:rPr>
      </w:pPr>
      <w:bookmarkStart w:id="22" w:name="_Hlk82471863"/>
      <w:bookmarkEnd w:id="0"/>
      <w:r>
        <w:rPr>
          <w:rFonts w:cstheme="minorHAnsi"/>
          <w:b/>
          <w:sz w:val="20"/>
          <w:szCs w:val="20"/>
        </w:rPr>
        <w:t>1.</w:t>
      </w:r>
      <w:r w:rsidRPr="00006C42">
        <w:rPr>
          <w:rFonts w:cstheme="minorHAnsi"/>
          <w:b/>
          <w:sz w:val="20"/>
          <w:szCs w:val="20"/>
        </w:rPr>
        <w:t>NECESSIDADE DA CONTRATAÇÃO</w:t>
      </w:r>
    </w:p>
    <w:p w:rsidR="001D483F" w:rsidRPr="00006C42" w:rsidRDefault="001D483F" w:rsidP="001D483F">
      <w:pPr>
        <w:ind w:left="142" w:right="573"/>
        <w:jc w:val="both"/>
        <w:rPr>
          <w:rFonts w:eastAsia="Times New Roman" w:cstheme="minorHAnsi"/>
          <w:b/>
          <w:bCs/>
          <w:sz w:val="20"/>
          <w:szCs w:val="20"/>
          <w:lang w:eastAsia="pt-BR"/>
        </w:rPr>
      </w:pPr>
    </w:p>
    <w:p w:rsidR="001D483F" w:rsidRPr="007F1D21" w:rsidRDefault="001D483F" w:rsidP="001D483F">
      <w:pPr>
        <w:ind w:left="142" w:right="573"/>
        <w:jc w:val="both"/>
        <w:rPr>
          <w:sz w:val="20"/>
          <w:szCs w:val="20"/>
        </w:rPr>
      </w:pPr>
      <w:r w:rsidRPr="007F1D21">
        <w:rPr>
          <w:sz w:val="20"/>
          <w:szCs w:val="20"/>
        </w:rPr>
        <w:t>1.1</w:t>
      </w:r>
      <w:r>
        <w:rPr>
          <w:sz w:val="20"/>
          <w:szCs w:val="20"/>
        </w:rPr>
        <w:t xml:space="preserve"> -</w:t>
      </w:r>
      <w:r w:rsidRPr="007F1D21">
        <w:rPr>
          <w:sz w:val="20"/>
          <w:szCs w:val="20"/>
        </w:rPr>
        <w:t xml:space="preserve"> Realização de Pregão Eletrônico par</w:t>
      </w:r>
      <w:r>
        <w:rPr>
          <w:sz w:val="20"/>
          <w:szCs w:val="20"/>
        </w:rPr>
        <w:t xml:space="preserve">a </w:t>
      </w:r>
      <w:r w:rsidRPr="007F1D21">
        <w:rPr>
          <w:sz w:val="20"/>
          <w:szCs w:val="20"/>
        </w:rPr>
        <w:t xml:space="preserve">contratação de empresa especializada </w:t>
      </w:r>
      <w:r>
        <w:rPr>
          <w:sz w:val="20"/>
          <w:szCs w:val="20"/>
        </w:rPr>
        <w:t xml:space="preserve">paraprestação de serviços de 2.000,00 horas/trator agrícola 78CV, SERÁ ACEITA MAQUINAS COM ESPECIFICAÇÕES SIMILARES OU EQUIVALENTES desde que atenda as demandas da Secretaria de Desenvolvimento Econômico e Meio Ambiente. </w:t>
      </w:r>
    </w:p>
    <w:p w:rsidR="001D483F" w:rsidRPr="007F1D21" w:rsidRDefault="001D483F" w:rsidP="001D483F">
      <w:pPr>
        <w:ind w:left="142" w:right="573"/>
        <w:jc w:val="both"/>
        <w:rPr>
          <w:sz w:val="20"/>
          <w:szCs w:val="20"/>
        </w:rPr>
      </w:pPr>
    </w:p>
    <w:p w:rsidR="001D483F" w:rsidRPr="007F1D21" w:rsidRDefault="001D483F" w:rsidP="001D483F">
      <w:pPr>
        <w:ind w:left="142" w:right="573"/>
        <w:jc w:val="both"/>
        <w:rPr>
          <w:sz w:val="20"/>
          <w:szCs w:val="20"/>
        </w:rPr>
      </w:pPr>
      <w:r w:rsidRPr="007F1D21">
        <w:rPr>
          <w:sz w:val="20"/>
          <w:szCs w:val="20"/>
        </w:rPr>
        <w:t>1.2</w:t>
      </w:r>
      <w:r>
        <w:rPr>
          <w:sz w:val="20"/>
          <w:szCs w:val="20"/>
        </w:rPr>
        <w:t xml:space="preserve"> -</w:t>
      </w:r>
      <w:r w:rsidRPr="007F1D21">
        <w:rPr>
          <w:sz w:val="20"/>
          <w:szCs w:val="20"/>
        </w:rPr>
        <w:t xml:space="preserve"> A contratação visa a </w:t>
      </w:r>
      <w:r>
        <w:rPr>
          <w:sz w:val="20"/>
          <w:szCs w:val="20"/>
        </w:rPr>
        <w:t>prestação</w:t>
      </w:r>
      <w:r w:rsidRPr="007F1D21">
        <w:rPr>
          <w:sz w:val="20"/>
          <w:szCs w:val="20"/>
        </w:rPr>
        <w:t xml:space="preserve"> de diversos </w:t>
      </w:r>
      <w:r>
        <w:rPr>
          <w:sz w:val="20"/>
          <w:szCs w:val="20"/>
        </w:rPr>
        <w:t>serviços</w:t>
      </w:r>
      <w:r w:rsidRPr="007F1D21">
        <w:rPr>
          <w:sz w:val="20"/>
          <w:szCs w:val="20"/>
        </w:rPr>
        <w:t xml:space="preserve"> destinados a suprir as demandas da </w:t>
      </w:r>
      <w:r>
        <w:rPr>
          <w:sz w:val="20"/>
          <w:szCs w:val="20"/>
        </w:rPr>
        <w:t xml:space="preserve">Secretaria de Desenvolvimento Econômico e Meio Ambiente </w:t>
      </w:r>
      <w:r w:rsidRPr="007F1D21">
        <w:rPr>
          <w:sz w:val="20"/>
          <w:szCs w:val="20"/>
        </w:rPr>
        <w:t>de Afrânio – PE.</w:t>
      </w:r>
    </w:p>
    <w:p w:rsidR="001D483F" w:rsidRPr="007F1D21" w:rsidRDefault="001D483F" w:rsidP="001D483F">
      <w:pPr>
        <w:ind w:left="142" w:right="573"/>
        <w:jc w:val="both"/>
        <w:rPr>
          <w:sz w:val="20"/>
          <w:szCs w:val="20"/>
        </w:rPr>
      </w:pPr>
    </w:p>
    <w:p w:rsidR="001D483F" w:rsidRPr="007F1D21" w:rsidRDefault="001D483F" w:rsidP="001D483F">
      <w:pPr>
        <w:pStyle w:val="PargrafodaLista"/>
        <w:ind w:left="142" w:right="573"/>
        <w:rPr>
          <w:sz w:val="20"/>
          <w:szCs w:val="20"/>
        </w:rPr>
      </w:pPr>
      <w:r w:rsidRPr="007F1D21">
        <w:rPr>
          <w:sz w:val="20"/>
          <w:szCs w:val="20"/>
        </w:rPr>
        <w:t>1.3</w:t>
      </w:r>
      <w:r>
        <w:rPr>
          <w:sz w:val="20"/>
          <w:szCs w:val="20"/>
        </w:rPr>
        <w:t xml:space="preserve"> -</w:t>
      </w:r>
      <w:r w:rsidRPr="007F1D21">
        <w:rPr>
          <w:sz w:val="20"/>
          <w:szCs w:val="20"/>
        </w:rPr>
        <w:t xml:space="preserve"> A presente contratação visa garantir o adequado </w:t>
      </w:r>
      <w:r>
        <w:rPr>
          <w:sz w:val="20"/>
          <w:szCs w:val="20"/>
        </w:rPr>
        <w:t>funcionamento das atividades desta secretaria visando a melhoria e eficiência na execução das atividades da Secretaria de Desenvolvimento Econômico e Meio Ambiente.</w:t>
      </w:r>
    </w:p>
    <w:p w:rsidR="001D483F" w:rsidRPr="007F1D21" w:rsidRDefault="001D483F" w:rsidP="001D483F">
      <w:pPr>
        <w:pStyle w:val="PargrafodaLista"/>
        <w:ind w:left="142" w:right="573"/>
        <w:rPr>
          <w:sz w:val="20"/>
          <w:szCs w:val="20"/>
        </w:rPr>
      </w:pPr>
    </w:p>
    <w:p w:rsidR="001D483F" w:rsidRPr="007F1D21" w:rsidRDefault="001D483F" w:rsidP="001D483F">
      <w:pPr>
        <w:ind w:left="142" w:right="573"/>
        <w:jc w:val="both"/>
        <w:rPr>
          <w:sz w:val="20"/>
          <w:szCs w:val="20"/>
        </w:rPr>
      </w:pPr>
      <w:r w:rsidRPr="007F1D21">
        <w:rPr>
          <w:sz w:val="20"/>
          <w:szCs w:val="20"/>
        </w:rPr>
        <w:t xml:space="preserve">1.3.1 - Garantia de Condições Básicas </w:t>
      </w:r>
      <w:r>
        <w:rPr>
          <w:sz w:val="20"/>
          <w:szCs w:val="20"/>
        </w:rPr>
        <w:t>de auxilio nas atividades agrícolas na zona rural</w:t>
      </w:r>
      <w:r w:rsidRPr="007F1D21">
        <w:rPr>
          <w:sz w:val="20"/>
          <w:szCs w:val="20"/>
        </w:rPr>
        <w:t>;</w:t>
      </w:r>
    </w:p>
    <w:p w:rsidR="001D483F" w:rsidRPr="007F1D21" w:rsidRDefault="001D483F" w:rsidP="001D483F">
      <w:pPr>
        <w:ind w:left="142" w:right="573"/>
        <w:jc w:val="both"/>
        <w:rPr>
          <w:sz w:val="20"/>
          <w:szCs w:val="20"/>
        </w:rPr>
      </w:pPr>
    </w:p>
    <w:p w:rsidR="001D483F" w:rsidRPr="007F1D21" w:rsidRDefault="001D483F" w:rsidP="001D483F">
      <w:pPr>
        <w:ind w:left="142" w:right="573"/>
        <w:jc w:val="both"/>
        <w:rPr>
          <w:sz w:val="20"/>
          <w:szCs w:val="20"/>
        </w:rPr>
      </w:pPr>
      <w:r w:rsidRPr="007F1D21">
        <w:rPr>
          <w:sz w:val="20"/>
          <w:szCs w:val="20"/>
        </w:rPr>
        <w:t>1.3.</w:t>
      </w:r>
      <w:r>
        <w:rPr>
          <w:sz w:val="20"/>
          <w:szCs w:val="20"/>
        </w:rPr>
        <w:t>2</w:t>
      </w:r>
      <w:r w:rsidRPr="007F1D21">
        <w:rPr>
          <w:sz w:val="20"/>
          <w:szCs w:val="20"/>
        </w:rPr>
        <w:t xml:space="preserve"> - Conformidade com Normas </w:t>
      </w:r>
      <w:r>
        <w:rPr>
          <w:sz w:val="20"/>
          <w:szCs w:val="20"/>
        </w:rPr>
        <w:t>trabalhistas</w:t>
      </w:r>
      <w:r w:rsidRPr="007F1D21">
        <w:rPr>
          <w:sz w:val="20"/>
          <w:szCs w:val="20"/>
        </w:rPr>
        <w:t xml:space="preserve">: </w:t>
      </w:r>
      <w:r>
        <w:rPr>
          <w:sz w:val="20"/>
          <w:szCs w:val="20"/>
        </w:rPr>
        <w:t xml:space="preserve">A prestação </w:t>
      </w:r>
      <w:r w:rsidRPr="007F1D21">
        <w:rPr>
          <w:sz w:val="20"/>
          <w:szCs w:val="20"/>
        </w:rPr>
        <w:t xml:space="preserve">desses </w:t>
      </w:r>
      <w:r>
        <w:rPr>
          <w:sz w:val="20"/>
          <w:szCs w:val="20"/>
        </w:rPr>
        <w:t xml:space="preserve">serviçosse faz </w:t>
      </w:r>
      <w:r w:rsidRPr="007F1D21">
        <w:rPr>
          <w:sz w:val="20"/>
          <w:szCs w:val="20"/>
        </w:rPr>
        <w:t>ne</w:t>
      </w:r>
      <w:r>
        <w:rPr>
          <w:sz w:val="20"/>
          <w:szCs w:val="20"/>
        </w:rPr>
        <w:t>cessários</w:t>
      </w:r>
      <w:r w:rsidRPr="007F1D21">
        <w:rPr>
          <w:sz w:val="20"/>
          <w:szCs w:val="20"/>
        </w:rPr>
        <w:t xml:space="preserve"> para atender às exigências </w:t>
      </w:r>
      <w:r>
        <w:rPr>
          <w:sz w:val="20"/>
          <w:szCs w:val="20"/>
        </w:rPr>
        <w:t>trabalhistas</w:t>
      </w:r>
      <w:r w:rsidRPr="007F1D21">
        <w:rPr>
          <w:sz w:val="20"/>
          <w:szCs w:val="20"/>
        </w:rPr>
        <w:t xml:space="preserve"> determinadas pelo órgão </w:t>
      </w:r>
      <w:r>
        <w:rPr>
          <w:sz w:val="20"/>
          <w:szCs w:val="20"/>
        </w:rPr>
        <w:t>trabalhista</w:t>
      </w:r>
      <w:r w:rsidRPr="007F1D21">
        <w:rPr>
          <w:sz w:val="20"/>
          <w:szCs w:val="20"/>
        </w:rPr>
        <w:t>.</w:t>
      </w:r>
    </w:p>
    <w:p w:rsidR="001D483F" w:rsidRPr="007F1D21" w:rsidRDefault="001D483F" w:rsidP="001D483F">
      <w:pPr>
        <w:ind w:left="142" w:right="573"/>
        <w:jc w:val="both"/>
        <w:rPr>
          <w:sz w:val="20"/>
          <w:szCs w:val="20"/>
        </w:rPr>
      </w:pPr>
    </w:p>
    <w:p w:rsidR="001D483F" w:rsidRPr="007F1D21" w:rsidRDefault="001D483F" w:rsidP="001D483F">
      <w:pPr>
        <w:ind w:left="142" w:right="573"/>
        <w:jc w:val="both"/>
        <w:rPr>
          <w:sz w:val="20"/>
          <w:szCs w:val="20"/>
        </w:rPr>
      </w:pPr>
      <w:r>
        <w:rPr>
          <w:sz w:val="20"/>
          <w:szCs w:val="20"/>
        </w:rPr>
        <w:t>1</w:t>
      </w:r>
      <w:r w:rsidRPr="007F1D21">
        <w:rPr>
          <w:sz w:val="20"/>
          <w:szCs w:val="20"/>
        </w:rPr>
        <w:t>.</w:t>
      </w:r>
      <w:r>
        <w:rPr>
          <w:sz w:val="20"/>
          <w:szCs w:val="20"/>
        </w:rPr>
        <w:t xml:space="preserve">4 </w:t>
      </w:r>
      <w:r w:rsidRPr="007F1D21">
        <w:rPr>
          <w:sz w:val="20"/>
          <w:szCs w:val="20"/>
        </w:rPr>
        <w:t xml:space="preserve">- Sustentação da Atividade </w:t>
      </w:r>
      <w:r>
        <w:rPr>
          <w:sz w:val="20"/>
          <w:szCs w:val="20"/>
        </w:rPr>
        <w:t>agrícola</w:t>
      </w:r>
      <w:r w:rsidRPr="007F1D21">
        <w:rPr>
          <w:sz w:val="20"/>
          <w:szCs w:val="20"/>
        </w:rPr>
        <w:t>;</w:t>
      </w:r>
    </w:p>
    <w:p w:rsidR="001D483F" w:rsidRPr="007F1D21" w:rsidRDefault="001D483F" w:rsidP="001D483F">
      <w:pPr>
        <w:ind w:left="142" w:right="573"/>
        <w:jc w:val="both"/>
        <w:rPr>
          <w:sz w:val="20"/>
          <w:szCs w:val="20"/>
        </w:rPr>
      </w:pPr>
    </w:p>
    <w:p w:rsidR="001D483F" w:rsidRDefault="001D483F" w:rsidP="001D483F">
      <w:pPr>
        <w:ind w:left="142" w:right="573"/>
        <w:jc w:val="both"/>
        <w:rPr>
          <w:sz w:val="20"/>
          <w:szCs w:val="20"/>
        </w:rPr>
      </w:pPr>
      <w:r>
        <w:rPr>
          <w:sz w:val="20"/>
          <w:szCs w:val="20"/>
        </w:rPr>
        <w:t>1.4.1</w:t>
      </w:r>
      <w:r w:rsidRPr="007F1D21">
        <w:rPr>
          <w:sz w:val="20"/>
          <w:szCs w:val="20"/>
        </w:rPr>
        <w:t xml:space="preserve"> - Atendimento ao Público </w:t>
      </w:r>
      <w:r>
        <w:rPr>
          <w:sz w:val="20"/>
          <w:szCs w:val="20"/>
        </w:rPr>
        <w:t>da zona rural e urbana</w:t>
      </w:r>
      <w:r w:rsidRPr="007F1D21">
        <w:rPr>
          <w:sz w:val="20"/>
          <w:szCs w:val="20"/>
        </w:rPr>
        <w:t xml:space="preserve">: </w:t>
      </w:r>
    </w:p>
    <w:p w:rsidR="001D483F" w:rsidRDefault="001D483F" w:rsidP="001D483F">
      <w:pPr>
        <w:ind w:left="142" w:right="573"/>
        <w:jc w:val="both"/>
        <w:rPr>
          <w:sz w:val="20"/>
          <w:szCs w:val="20"/>
        </w:rPr>
      </w:pPr>
    </w:p>
    <w:p w:rsidR="001D483F" w:rsidRPr="007F1D21" w:rsidRDefault="001D483F" w:rsidP="001D483F">
      <w:pPr>
        <w:ind w:left="142" w:right="573"/>
        <w:jc w:val="both"/>
        <w:rPr>
          <w:sz w:val="20"/>
          <w:szCs w:val="20"/>
        </w:rPr>
      </w:pPr>
      <w:r>
        <w:rPr>
          <w:sz w:val="20"/>
          <w:szCs w:val="20"/>
        </w:rPr>
        <w:t>1</w:t>
      </w:r>
      <w:r w:rsidRPr="007F1D21">
        <w:rPr>
          <w:sz w:val="20"/>
          <w:szCs w:val="20"/>
        </w:rPr>
        <w:t>.</w:t>
      </w:r>
      <w:r>
        <w:rPr>
          <w:sz w:val="20"/>
          <w:szCs w:val="20"/>
        </w:rPr>
        <w:t>5</w:t>
      </w:r>
      <w:r w:rsidRPr="007F1D21">
        <w:rPr>
          <w:sz w:val="20"/>
          <w:szCs w:val="20"/>
        </w:rPr>
        <w:t xml:space="preserve"> - Planejamento e Gestão de Recursos;</w:t>
      </w:r>
    </w:p>
    <w:p w:rsidR="001D483F" w:rsidRPr="007F1D21" w:rsidRDefault="001D483F" w:rsidP="001D483F">
      <w:pPr>
        <w:ind w:left="142" w:right="573"/>
        <w:jc w:val="both"/>
        <w:rPr>
          <w:sz w:val="20"/>
          <w:szCs w:val="20"/>
        </w:rPr>
      </w:pPr>
    </w:p>
    <w:p w:rsidR="001D483F" w:rsidRPr="007F1D21" w:rsidRDefault="001D483F" w:rsidP="001D483F">
      <w:pPr>
        <w:ind w:left="142" w:right="573"/>
        <w:jc w:val="both"/>
        <w:rPr>
          <w:sz w:val="20"/>
          <w:szCs w:val="20"/>
        </w:rPr>
      </w:pPr>
      <w:r>
        <w:rPr>
          <w:sz w:val="20"/>
          <w:szCs w:val="20"/>
        </w:rPr>
        <w:t>1</w:t>
      </w:r>
      <w:r w:rsidRPr="007F1D21">
        <w:rPr>
          <w:sz w:val="20"/>
          <w:szCs w:val="20"/>
        </w:rPr>
        <w:t>.</w:t>
      </w:r>
      <w:r>
        <w:rPr>
          <w:sz w:val="20"/>
          <w:szCs w:val="20"/>
        </w:rPr>
        <w:t>5.1</w:t>
      </w:r>
      <w:r w:rsidRPr="007F1D21">
        <w:rPr>
          <w:sz w:val="20"/>
          <w:szCs w:val="20"/>
        </w:rPr>
        <w:t xml:space="preserve"> - Otimização de Recursos Públicos: A contratação centralizada permite melhor gerenciamento do orçamento público e evita compras fragmentadas, garantindo economicidade e eficiência.</w:t>
      </w:r>
    </w:p>
    <w:p w:rsidR="001D483F" w:rsidRPr="007F1D21" w:rsidRDefault="001D483F" w:rsidP="001D483F">
      <w:pPr>
        <w:ind w:left="142" w:right="573"/>
        <w:jc w:val="both"/>
        <w:rPr>
          <w:sz w:val="20"/>
          <w:szCs w:val="20"/>
        </w:rPr>
      </w:pPr>
    </w:p>
    <w:p w:rsidR="001D483F" w:rsidRPr="007F1D21" w:rsidRDefault="001D483F" w:rsidP="001D483F">
      <w:pPr>
        <w:ind w:left="142" w:right="573"/>
        <w:jc w:val="both"/>
        <w:rPr>
          <w:sz w:val="20"/>
          <w:szCs w:val="20"/>
        </w:rPr>
      </w:pPr>
      <w:r>
        <w:rPr>
          <w:sz w:val="20"/>
          <w:szCs w:val="20"/>
        </w:rPr>
        <w:t>1.5</w:t>
      </w:r>
      <w:r w:rsidRPr="007F1D21">
        <w:rPr>
          <w:sz w:val="20"/>
          <w:szCs w:val="20"/>
        </w:rPr>
        <w:t xml:space="preserve">.2 - Continuidade do Serviço: </w:t>
      </w:r>
      <w:r>
        <w:rPr>
          <w:sz w:val="20"/>
          <w:szCs w:val="20"/>
        </w:rPr>
        <w:t>A prestaçãode serviços</w:t>
      </w:r>
      <w:r w:rsidRPr="007F1D21">
        <w:rPr>
          <w:sz w:val="20"/>
          <w:szCs w:val="20"/>
        </w:rPr>
        <w:t xml:space="preserve"> contínuo </w:t>
      </w:r>
      <w:r>
        <w:rPr>
          <w:sz w:val="20"/>
          <w:szCs w:val="20"/>
        </w:rPr>
        <w:t>de horas/trator agrícola</w:t>
      </w:r>
      <w:r w:rsidRPr="007F1D21">
        <w:rPr>
          <w:sz w:val="20"/>
          <w:szCs w:val="20"/>
        </w:rPr>
        <w:t xml:space="preserve"> é vital para evitar interrupções nas atividades diárias da</w:t>
      </w:r>
      <w:r>
        <w:rPr>
          <w:sz w:val="20"/>
          <w:szCs w:val="20"/>
        </w:rPr>
        <w:t xml:space="preserve"> Secretaria de Desenvolvimento Econômico e Meio Ambiente</w:t>
      </w:r>
      <w:r w:rsidRPr="007F1D21">
        <w:rPr>
          <w:sz w:val="20"/>
          <w:szCs w:val="20"/>
        </w:rPr>
        <w:t>.</w:t>
      </w:r>
    </w:p>
    <w:p w:rsidR="001D483F" w:rsidRPr="007F1D21" w:rsidRDefault="001D483F" w:rsidP="001D483F">
      <w:pPr>
        <w:ind w:left="142" w:right="573"/>
        <w:jc w:val="both"/>
        <w:rPr>
          <w:sz w:val="20"/>
          <w:szCs w:val="20"/>
        </w:rPr>
      </w:pPr>
    </w:p>
    <w:p w:rsidR="001D483F" w:rsidRPr="007F1D21" w:rsidRDefault="001D483F" w:rsidP="001D483F">
      <w:pPr>
        <w:ind w:left="142" w:right="573"/>
        <w:jc w:val="both"/>
        <w:rPr>
          <w:sz w:val="20"/>
          <w:szCs w:val="20"/>
        </w:rPr>
      </w:pPr>
      <w:r>
        <w:rPr>
          <w:sz w:val="20"/>
          <w:szCs w:val="20"/>
        </w:rPr>
        <w:t>1</w:t>
      </w:r>
      <w:r w:rsidRPr="007F1D21">
        <w:rPr>
          <w:sz w:val="20"/>
          <w:szCs w:val="20"/>
        </w:rPr>
        <w:t>.</w:t>
      </w:r>
      <w:r>
        <w:rPr>
          <w:sz w:val="20"/>
          <w:szCs w:val="20"/>
        </w:rPr>
        <w:t>6 -</w:t>
      </w:r>
      <w:r w:rsidRPr="007F1D21">
        <w:rPr>
          <w:sz w:val="20"/>
          <w:szCs w:val="20"/>
        </w:rPr>
        <w:t xml:space="preserve"> Atendimento às Demandas da Rede Municipal;</w:t>
      </w:r>
    </w:p>
    <w:p w:rsidR="001D483F" w:rsidRPr="007F1D21" w:rsidRDefault="001D483F" w:rsidP="001D483F">
      <w:pPr>
        <w:ind w:left="142" w:right="573"/>
        <w:jc w:val="both"/>
        <w:rPr>
          <w:sz w:val="20"/>
          <w:szCs w:val="20"/>
        </w:rPr>
      </w:pPr>
    </w:p>
    <w:p w:rsidR="001D483F" w:rsidRPr="007F1D21" w:rsidRDefault="001D483F" w:rsidP="001D483F">
      <w:pPr>
        <w:ind w:left="142" w:right="573"/>
        <w:jc w:val="both"/>
        <w:rPr>
          <w:sz w:val="20"/>
          <w:szCs w:val="20"/>
        </w:rPr>
      </w:pPr>
      <w:r>
        <w:rPr>
          <w:sz w:val="20"/>
          <w:szCs w:val="20"/>
        </w:rPr>
        <w:t>1</w:t>
      </w:r>
      <w:r w:rsidRPr="007F1D21">
        <w:rPr>
          <w:sz w:val="20"/>
          <w:szCs w:val="20"/>
        </w:rPr>
        <w:t>.</w:t>
      </w:r>
      <w:r>
        <w:rPr>
          <w:sz w:val="20"/>
          <w:szCs w:val="20"/>
        </w:rPr>
        <w:t>6.1 -</w:t>
      </w:r>
      <w:r w:rsidRPr="007F1D21">
        <w:rPr>
          <w:sz w:val="20"/>
          <w:szCs w:val="20"/>
        </w:rPr>
        <w:t xml:space="preserve"> Ampliação da</w:t>
      </w:r>
      <w:r>
        <w:rPr>
          <w:sz w:val="20"/>
          <w:szCs w:val="20"/>
        </w:rPr>
        <w:t>s atividades desta secretaria</w:t>
      </w:r>
      <w:r w:rsidRPr="007F1D21">
        <w:rPr>
          <w:sz w:val="20"/>
          <w:szCs w:val="20"/>
        </w:rPr>
        <w:t xml:space="preserve">: Com o aumento do número de </w:t>
      </w:r>
      <w:r>
        <w:rPr>
          <w:sz w:val="20"/>
          <w:szCs w:val="20"/>
        </w:rPr>
        <w:t>demandas</w:t>
      </w:r>
      <w:r w:rsidRPr="007F1D21">
        <w:rPr>
          <w:sz w:val="20"/>
          <w:szCs w:val="20"/>
        </w:rPr>
        <w:t xml:space="preserve">, é necessário garantir que todos os ambientes estejam adequadamente </w:t>
      </w:r>
      <w:r>
        <w:rPr>
          <w:sz w:val="20"/>
          <w:szCs w:val="20"/>
        </w:rPr>
        <w:t>atendidos</w:t>
      </w:r>
      <w:r w:rsidRPr="007F1D21">
        <w:rPr>
          <w:sz w:val="20"/>
          <w:szCs w:val="20"/>
        </w:rPr>
        <w:t>.</w:t>
      </w:r>
    </w:p>
    <w:p w:rsidR="001D483F" w:rsidRPr="007F1D21" w:rsidRDefault="001D483F" w:rsidP="001D483F">
      <w:pPr>
        <w:ind w:left="142" w:right="573"/>
        <w:jc w:val="both"/>
        <w:rPr>
          <w:sz w:val="20"/>
          <w:szCs w:val="20"/>
        </w:rPr>
      </w:pPr>
    </w:p>
    <w:p w:rsidR="001D483F" w:rsidRPr="007F1D21" w:rsidRDefault="001D483F" w:rsidP="001D483F">
      <w:pPr>
        <w:ind w:left="142" w:right="573"/>
        <w:jc w:val="both"/>
        <w:rPr>
          <w:sz w:val="20"/>
          <w:szCs w:val="20"/>
        </w:rPr>
      </w:pPr>
      <w:r>
        <w:rPr>
          <w:sz w:val="20"/>
          <w:szCs w:val="20"/>
        </w:rPr>
        <w:t>1</w:t>
      </w:r>
      <w:r w:rsidRPr="007F1D21">
        <w:rPr>
          <w:sz w:val="20"/>
          <w:szCs w:val="20"/>
        </w:rPr>
        <w:t>.</w:t>
      </w:r>
      <w:r>
        <w:rPr>
          <w:sz w:val="20"/>
          <w:szCs w:val="20"/>
        </w:rPr>
        <w:t xml:space="preserve">6.2 - </w:t>
      </w:r>
      <w:r w:rsidRPr="007F1D21">
        <w:rPr>
          <w:sz w:val="20"/>
          <w:szCs w:val="20"/>
        </w:rPr>
        <w:t>Manutenção de Programas</w:t>
      </w:r>
      <w:r>
        <w:rPr>
          <w:sz w:val="20"/>
          <w:szCs w:val="20"/>
        </w:rPr>
        <w:t xml:space="preserve"> Municipal</w:t>
      </w:r>
      <w:r w:rsidRPr="007F1D21">
        <w:rPr>
          <w:sz w:val="20"/>
          <w:szCs w:val="20"/>
        </w:rPr>
        <w:t xml:space="preserve">: </w:t>
      </w:r>
      <w:r>
        <w:rPr>
          <w:sz w:val="20"/>
          <w:szCs w:val="20"/>
        </w:rPr>
        <w:t>Atender pequenos e médios produtores rurais do município, promovendo o preparo adequado do solo e contribuindo par o fortalecimento da agricultura familiar por meio da oferta de horas</w:t>
      </w:r>
      <w:r>
        <w:rPr>
          <w:sz w:val="20"/>
          <w:szCs w:val="20"/>
        </w:rPr>
        <w:softHyphen/>
        <w:t>/trator agrícola.</w:t>
      </w:r>
    </w:p>
    <w:p w:rsidR="001D483F" w:rsidRPr="007F1D21" w:rsidRDefault="001D483F" w:rsidP="001D483F">
      <w:pPr>
        <w:pStyle w:val="PargrafodaLista"/>
        <w:ind w:left="142" w:right="573"/>
        <w:rPr>
          <w:sz w:val="20"/>
          <w:szCs w:val="20"/>
        </w:rPr>
      </w:pPr>
    </w:p>
    <w:p w:rsidR="001D483F" w:rsidRPr="007F1D21" w:rsidRDefault="001D483F" w:rsidP="001D483F">
      <w:pPr>
        <w:pStyle w:val="PargrafodaLista"/>
        <w:ind w:left="142" w:right="573"/>
        <w:rPr>
          <w:sz w:val="20"/>
          <w:szCs w:val="20"/>
        </w:rPr>
      </w:pPr>
      <w:r>
        <w:rPr>
          <w:sz w:val="20"/>
          <w:szCs w:val="20"/>
        </w:rPr>
        <w:t>1.7.3 -</w:t>
      </w:r>
      <w:r w:rsidRPr="007F1D21">
        <w:rPr>
          <w:sz w:val="20"/>
          <w:szCs w:val="20"/>
        </w:rPr>
        <w:t xml:space="preserve"> A contratação está fundamentada nos princípios da Administração Pública previstos no artigo 37 da Constituição Federal, especialmente no que tange aos princípios da legalidade, impessoalidade, moralidade, publicidade e eficiência.</w:t>
      </w:r>
    </w:p>
    <w:p w:rsidR="001D483F" w:rsidRPr="007F1D21" w:rsidRDefault="001D483F" w:rsidP="001D483F">
      <w:pPr>
        <w:pStyle w:val="PargrafodaLista"/>
        <w:ind w:left="142" w:right="573"/>
        <w:rPr>
          <w:sz w:val="20"/>
          <w:szCs w:val="20"/>
        </w:rPr>
      </w:pPr>
    </w:p>
    <w:p w:rsidR="001D483F" w:rsidRPr="007F1D21" w:rsidRDefault="001D483F" w:rsidP="001D483F">
      <w:pPr>
        <w:pStyle w:val="PargrafodaLista"/>
        <w:ind w:left="142" w:right="573"/>
        <w:rPr>
          <w:sz w:val="20"/>
          <w:szCs w:val="20"/>
        </w:rPr>
      </w:pPr>
      <w:r>
        <w:rPr>
          <w:sz w:val="20"/>
          <w:szCs w:val="20"/>
        </w:rPr>
        <w:t xml:space="preserve">1.7.4 - </w:t>
      </w:r>
      <w:r w:rsidRPr="007F1D21">
        <w:rPr>
          <w:sz w:val="20"/>
          <w:szCs w:val="20"/>
        </w:rPr>
        <w:t>Legalidade: A contratação está em conformidade com a legislação vigente, conforme mencionado, respeitando as exigências da Lei nº 14.133/2021.</w:t>
      </w:r>
    </w:p>
    <w:p w:rsidR="001D483F" w:rsidRPr="007F1D21" w:rsidRDefault="001D483F" w:rsidP="001D483F">
      <w:pPr>
        <w:pStyle w:val="PargrafodaLista"/>
        <w:ind w:left="142" w:right="573"/>
        <w:rPr>
          <w:sz w:val="20"/>
          <w:szCs w:val="20"/>
        </w:rPr>
      </w:pPr>
    </w:p>
    <w:p w:rsidR="001D483F" w:rsidRPr="007F1D21" w:rsidRDefault="001D483F" w:rsidP="001D483F">
      <w:pPr>
        <w:pStyle w:val="PargrafodaLista"/>
        <w:ind w:left="142" w:right="573"/>
        <w:rPr>
          <w:sz w:val="20"/>
          <w:szCs w:val="20"/>
        </w:rPr>
      </w:pPr>
      <w:r>
        <w:rPr>
          <w:sz w:val="20"/>
          <w:szCs w:val="20"/>
        </w:rPr>
        <w:lastRenderedPageBreak/>
        <w:t>1.7.5 -</w:t>
      </w:r>
      <w:r w:rsidRPr="007F1D21">
        <w:rPr>
          <w:sz w:val="20"/>
          <w:szCs w:val="20"/>
        </w:rPr>
        <w:t xml:space="preserve"> Impessoalidade: A contratação será realizada por meio de um processo licitatório, no qual a seleção será feita de forma objetiva e imparcial, respeitando a competitividade entre as empresas interessadas.</w:t>
      </w:r>
    </w:p>
    <w:p w:rsidR="001D483F" w:rsidRPr="007F1D21" w:rsidRDefault="001D483F" w:rsidP="001D483F">
      <w:pPr>
        <w:pStyle w:val="PargrafodaLista"/>
        <w:ind w:left="142" w:right="573"/>
        <w:rPr>
          <w:sz w:val="20"/>
          <w:szCs w:val="20"/>
        </w:rPr>
      </w:pPr>
    </w:p>
    <w:p w:rsidR="001D483F" w:rsidRPr="007F1D21" w:rsidRDefault="001D483F" w:rsidP="001D483F">
      <w:pPr>
        <w:pStyle w:val="PargrafodaLista"/>
        <w:ind w:left="142" w:right="573"/>
        <w:rPr>
          <w:sz w:val="20"/>
          <w:szCs w:val="20"/>
        </w:rPr>
      </w:pPr>
      <w:r>
        <w:rPr>
          <w:sz w:val="20"/>
          <w:szCs w:val="20"/>
        </w:rPr>
        <w:t>1.7.6 -</w:t>
      </w:r>
      <w:r w:rsidRPr="007F1D21">
        <w:rPr>
          <w:sz w:val="20"/>
          <w:szCs w:val="20"/>
        </w:rPr>
        <w:t xml:space="preserve"> Moralidade: A seleção de </w:t>
      </w:r>
      <w:r>
        <w:rPr>
          <w:sz w:val="20"/>
          <w:szCs w:val="20"/>
        </w:rPr>
        <w:t>prestadores</w:t>
      </w:r>
      <w:r w:rsidRPr="007F1D21">
        <w:rPr>
          <w:sz w:val="20"/>
          <w:szCs w:val="20"/>
        </w:rPr>
        <w:t xml:space="preserve"> será conduzida de maneira ética e transparente, garantindo que a escolha da empresa contratada se dê pela sua capacidade técnica e capacidade de atender às necessidades da Secretaria </w:t>
      </w:r>
      <w:r>
        <w:rPr>
          <w:sz w:val="20"/>
          <w:szCs w:val="20"/>
        </w:rPr>
        <w:t>desenvolvimento Econômico e Meio Ambiente</w:t>
      </w:r>
      <w:r w:rsidRPr="007F1D21">
        <w:rPr>
          <w:sz w:val="20"/>
          <w:szCs w:val="20"/>
        </w:rPr>
        <w:t xml:space="preserve"> de Afrânio-PE, sem favorecimento indevido.</w:t>
      </w:r>
    </w:p>
    <w:p w:rsidR="001D483F" w:rsidRPr="007F1D21" w:rsidRDefault="001D483F" w:rsidP="001D483F">
      <w:pPr>
        <w:pStyle w:val="PargrafodaLista"/>
        <w:ind w:left="142" w:right="573"/>
        <w:rPr>
          <w:sz w:val="20"/>
          <w:szCs w:val="20"/>
        </w:rPr>
      </w:pPr>
    </w:p>
    <w:p w:rsidR="001D483F" w:rsidRPr="007F1D21" w:rsidRDefault="001D483F" w:rsidP="001D483F">
      <w:pPr>
        <w:pStyle w:val="PargrafodaLista"/>
        <w:ind w:left="142" w:right="573"/>
        <w:rPr>
          <w:sz w:val="20"/>
          <w:szCs w:val="20"/>
        </w:rPr>
      </w:pPr>
      <w:r>
        <w:rPr>
          <w:sz w:val="20"/>
          <w:szCs w:val="20"/>
        </w:rPr>
        <w:t>1.7.7 -</w:t>
      </w:r>
      <w:r w:rsidRPr="007F1D21">
        <w:rPr>
          <w:sz w:val="20"/>
          <w:szCs w:val="20"/>
        </w:rPr>
        <w:t xml:space="preserve"> Publicidade: O processo será amplamente divulgado, dando oportunidade a todas as empresas interessadas de participarem da licitação, respeitando o princípio da transparência.</w:t>
      </w:r>
    </w:p>
    <w:p w:rsidR="001D483F" w:rsidRPr="007F1D21" w:rsidRDefault="001D483F" w:rsidP="001D483F">
      <w:pPr>
        <w:pStyle w:val="PargrafodaLista"/>
        <w:ind w:left="142" w:right="573"/>
        <w:rPr>
          <w:sz w:val="20"/>
          <w:szCs w:val="20"/>
        </w:rPr>
      </w:pPr>
    </w:p>
    <w:p w:rsidR="001D483F" w:rsidRPr="007F1D21" w:rsidRDefault="001D483F" w:rsidP="001D483F">
      <w:pPr>
        <w:pStyle w:val="PargrafodaLista"/>
        <w:ind w:left="142" w:right="573"/>
        <w:rPr>
          <w:sz w:val="20"/>
          <w:szCs w:val="20"/>
        </w:rPr>
      </w:pPr>
      <w:r>
        <w:rPr>
          <w:sz w:val="20"/>
          <w:szCs w:val="20"/>
        </w:rPr>
        <w:t>1.7.8 -</w:t>
      </w:r>
      <w:r w:rsidRPr="007F1D21">
        <w:rPr>
          <w:sz w:val="20"/>
          <w:szCs w:val="20"/>
        </w:rPr>
        <w:t xml:space="preserve"> Eficiência: A contratação visa proporcionar </w:t>
      </w:r>
      <w:r>
        <w:rPr>
          <w:sz w:val="20"/>
          <w:szCs w:val="20"/>
        </w:rPr>
        <w:t>a prestação de serviço de horas/trator agrícola</w:t>
      </w:r>
      <w:r w:rsidRPr="007F1D21">
        <w:rPr>
          <w:sz w:val="20"/>
          <w:szCs w:val="20"/>
        </w:rPr>
        <w:t xml:space="preserve"> de que atendam de forma eficaz as necessidades da Sec</w:t>
      </w:r>
      <w:r>
        <w:rPr>
          <w:sz w:val="20"/>
          <w:szCs w:val="20"/>
        </w:rPr>
        <w:t>retaria de Desenvolvimento Econômico e Meio Ambiente</w:t>
      </w:r>
      <w:r w:rsidRPr="007F1D21">
        <w:rPr>
          <w:sz w:val="20"/>
          <w:szCs w:val="20"/>
        </w:rPr>
        <w:t xml:space="preserve">, garantindo qualidade e pontualidade na </w:t>
      </w:r>
      <w:r>
        <w:rPr>
          <w:sz w:val="20"/>
          <w:szCs w:val="20"/>
        </w:rPr>
        <w:t>prestação dos serviços</w:t>
      </w:r>
      <w:r w:rsidRPr="007F1D21">
        <w:rPr>
          <w:sz w:val="20"/>
          <w:szCs w:val="20"/>
        </w:rPr>
        <w:t>.</w:t>
      </w:r>
    </w:p>
    <w:p w:rsidR="001D483F" w:rsidRPr="007F1D21" w:rsidRDefault="001D483F" w:rsidP="001D483F">
      <w:pPr>
        <w:pStyle w:val="PargrafodaLista"/>
        <w:ind w:left="142" w:right="573"/>
        <w:rPr>
          <w:sz w:val="20"/>
          <w:szCs w:val="20"/>
        </w:rPr>
      </w:pPr>
    </w:p>
    <w:p w:rsidR="001D483F" w:rsidRPr="007F1D21" w:rsidRDefault="001D483F" w:rsidP="001D483F">
      <w:pPr>
        <w:pStyle w:val="PargrafodaLista"/>
        <w:ind w:left="142" w:right="573"/>
        <w:rPr>
          <w:sz w:val="20"/>
          <w:szCs w:val="20"/>
        </w:rPr>
      </w:pPr>
      <w:r>
        <w:rPr>
          <w:sz w:val="20"/>
          <w:szCs w:val="20"/>
        </w:rPr>
        <w:t>1.7.9 -</w:t>
      </w:r>
      <w:r w:rsidRPr="0040629B">
        <w:rPr>
          <w:sz w:val="20"/>
          <w:szCs w:val="20"/>
        </w:rPr>
        <w:t xml:space="preserve"> A modalidade de Pregão Eletrônico foi escolhida devido à sua eficiência e celeridade, conforme estabelecido pela Lei nº 14.133/2021, que regula o Pregão. O pregão eletrônico possibilita maior competitividade e transparência, além de permitir a obtenção de melhores preços para a Administração Pública, com a conveniência de realizar o processo de forma totalmente digital.</w:t>
      </w:r>
    </w:p>
    <w:p w:rsidR="001D483F" w:rsidRPr="007F1D21" w:rsidRDefault="001D483F" w:rsidP="001D483F">
      <w:pPr>
        <w:pStyle w:val="PargrafodaLista"/>
        <w:ind w:left="142" w:right="573"/>
        <w:rPr>
          <w:sz w:val="20"/>
          <w:szCs w:val="20"/>
        </w:rPr>
      </w:pPr>
    </w:p>
    <w:p w:rsidR="001D483F" w:rsidRPr="007F1D21" w:rsidRDefault="001D483F" w:rsidP="001D483F">
      <w:pPr>
        <w:pStyle w:val="PargrafodaLista"/>
        <w:ind w:left="142" w:right="573"/>
        <w:rPr>
          <w:sz w:val="20"/>
          <w:szCs w:val="20"/>
        </w:rPr>
      </w:pPr>
      <w:r>
        <w:rPr>
          <w:sz w:val="20"/>
          <w:szCs w:val="20"/>
        </w:rPr>
        <w:t>1.8– A prestação de serviços de horas/trator agrícola se faz necessário para o</w:t>
      </w:r>
      <w:r w:rsidRPr="007F1D21">
        <w:rPr>
          <w:sz w:val="20"/>
          <w:szCs w:val="20"/>
        </w:rPr>
        <w:t xml:space="preserve"> adequado desenvolvimento de atividades </w:t>
      </w:r>
      <w:r>
        <w:rPr>
          <w:sz w:val="20"/>
          <w:szCs w:val="20"/>
        </w:rPr>
        <w:t xml:space="preserve">agrícolas, os serviços são de </w:t>
      </w:r>
      <w:r w:rsidRPr="007F1D21">
        <w:rPr>
          <w:sz w:val="20"/>
          <w:szCs w:val="20"/>
        </w:rPr>
        <w:t xml:space="preserve"> suma importância para manter </w:t>
      </w:r>
      <w:r>
        <w:rPr>
          <w:sz w:val="20"/>
          <w:szCs w:val="20"/>
        </w:rPr>
        <w:t>a melhoria do apoio aos pequenos e médios produtores rurais</w:t>
      </w:r>
      <w:r w:rsidRPr="007F1D21">
        <w:rPr>
          <w:sz w:val="20"/>
          <w:szCs w:val="20"/>
        </w:rPr>
        <w:t xml:space="preserve">, pois impacta positivamente no desempenho </w:t>
      </w:r>
      <w:r>
        <w:rPr>
          <w:sz w:val="20"/>
          <w:szCs w:val="20"/>
        </w:rPr>
        <w:t>das atividades agrícolas e refletindo em uma melhoria da produtividade</w:t>
      </w:r>
      <w:r w:rsidRPr="007F1D21">
        <w:rPr>
          <w:sz w:val="20"/>
          <w:szCs w:val="20"/>
        </w:rPr>
        <w:t>, ressaltando a importância de ta</w:t>
      </w:r>
      <w:r>
        <w:rPr>
          <w:sz w:val="20"/>
          <w:szCs w:val="20"/>
        </w:rPr>
        <w:t>is serviços</w:t>
      </w:r>
      <w:r w:rsidRPr="007F1D21">
        <w:rPr>
          <w:sz w:val="20"/>
          <w:szCs w:val="20"/>
        </w:rPr>
        <w:t xml:space="preserve"> para atender as demandas das </w:t>
      </w:r>
      <w:r>
        <w:rPr>
          <w:sz w:val="20"/>
          <w:szCs w:val="20"/>
        </w:rPr>
        <w:t xml:space="preserve">Associações de produtores rurais do município </w:t>
      </w:r>
      <w:r w:rsidRPr="007F1D21">
        <w:rPr>
          <w:sz w:val="20"/>
          <w:szCs w:val="20"/>
        </w:rPr>
        <w:t xml:space="preserve">e da Secretaria Municipal de </w:t>
      </w:r>
      <w:r>
        <w:rPr>
          <w:sz w:val="20"/>
          <w:szCs w:val="20"/>
        </w:rPr>
        <w:t xml:space="preserve">Desenvolvimento Econômico e Meio Ambiente </w:t>
      </w:r>
      <w:r w:rsidRPr="007F1D21">
        <w:rPr>
          <w:sz w:val="20"/>
          <w:szCs w:val="20"/>
        </w:rPr>
        <w:t>de Afrânio – PE, garantindo assim a continuidade dos trabalhos de alta qualidade e mais eficiente.</w:t>
      </w:r>
    </w:p>
    <w:p w:rsidR="001D483F" w:rsidRDefault="001D483F" w:rsidP="001D483F">
      <w:pPr>
        <w:pStyle w:val="PargrafodaLista"/>
        <w:ind w:left="142" w:right="573"/>
        <w:rPr>
          <w:rFonts w:eastAsia="Times New Roman" w:cstheme="minorHAnsi"/>
          <w:b/>
          <w:bCs/>
          <w:sz w:val="20"/>
          <w:szCs w:val="20"/>
          <w:lang w:eastAsia="pt-BR"/>
        </w:rPr>
      </w:pPr>
    </w:p>
    <w:p w:rsidR="001D483F" w:rsidRPr="007F1D21" w:rsidRDefault="001D483F" w:rsidP="001D483F">
      <w:pPr>
        <w:pStyle w:val="PargrafodaLista"/>
        <w:ind w:left="142" w:right="573"/>
        <w:rPr>
          <w:sz w:val="20"/>
          <w:szCs w:val="20"/>
        </w:rPr>
      </w:pPr>
      <w:r>
        <w:rPr>
          <w:rFonts w:eastAsia="Times New Roman" w:cstheme="minorHAnsi"/>
          <w:b/>
          <w:bCs/>
          <w:sz w:val="20"/>
          <w:szCs w:val="20"/>
          <w:lang w:eastAsia="pt-BR"/>
        </w:rPr>
        <w:t>2.</w:t>
      </w:r>
      <w:r w:rsidRPr="007F1D21">
        <w:rPr>
          <w:rFonts w:eastAsia="Times New Roman" w:cstheme="minorHAnsi"/>
          <w:b/>
          <w:bCs/>
          <w:sz w:val="20"/>
          <w:szCs w:val="20"/>
          <w:lang w:eastAsia="pt-BR"/>
        </w:rPr>
        <w:t>REQUISITOS DA CONTRATAÇÃO</w:t>
      </w:r>
    </w:p>
    <w:p w:rsidR="001D483F" w:rsidRPr="00006C42" w:rsidRDefault="001D483F" w:rsidP="001D483F">
      <w:pPr>
        <w:pStyle w:val="PargrafodaLista"/>
        <w:shd w:val="clear" w:color="auto" w:fill="FFFFFF"/>
        <w:ind w:left="142" w:right="573"/>
        <w:textAlignment w:val="baseline"/>
        <w:rPr>
          <w:rFonts w:eastAsia="Times New Roman" w:cstheme="minorHAnsi"/>
          <w:b/>
          <w:bCs/>
          <w:sz w:val="20"/>
          <w:szCs w:val="20"/>
          <w:lang w:eastAsia="pt-BR"/>
        </w:rPr>
      </w:pPr>
    </w:p>
    <w:p w:rsidR="001D483F" w:rsidRPr="00451345" w:rsidRDefault="001D483F" w:rsidP="001D483F">
      <w:pPr>
        <w:ind w:left="142" w:right="573"/>
        <w:jc w:val="both"/>
        <w:rPr>
          <w:sz w:val="20"/>
          <w:szCs w:val="20"/>
        </w:rPr>
      </w:pPr>
      <w:r>
        <w:rPr>
          <w:sz w:val="20"/>
          <w:szCs w:val="20"/>
        </w:rPr>
        <w:t xml:space="preserve">2.1 - </w:t>
      </w:r>
      <w:r w:rsidRPr="00451345">
        <w:rPr>
          <w:sz w:val="20"/>
          <w:szCs w:val="20"/>
        </w:rPr>
        <w:t>A empresa licitante dev</w:t>
      </w:r>
      <w:r>
        <w:rPr>
          <w:sz w:val="20"/>
          <w:szCs w:val="20"/>
        </w:rPr>
        <w:t>erá prestar os serviços em local determinado pela secretaria de Desenvolvimento Econômico e Meio Ambiente c</w:t>
      </w:r>
      <w:r w:rsidRPr="00451345">
        <w:rPr>
          <w:sz w:val="20"/>
          <w:szCs w:val="20"/>
        </w:rPr>
        <w:t>onforme condições, quantidades, exigências e estimativas a serem estabelecidas no Termo de Referência.</w:t>
      </w:r>
    </w:p>
    <w:p w:rsidR="001D483F" w:rsidRPr="00BE47B8" w:rsidRDefault="001D483F" w:rsidP="001D483F">
      <w:pPr>
        <w:ind w:left="142" w:right="573"/>
        <w:jc w:val="both"/>
        <w:rPr>
          <w:sz w:val="20"/>
          <w:szCs w:val="20"/>
        </w:rPr>
      </w:pPr>
    </w:p>
    <w:p w:rsidR="001D483F" w:rsidRDefault="001D483F" w:rsidP="001D483F">
      <w:pPr>
        <w:pStyle w:val="PargrafodaLista"/>
        <w:ind w:left="142" w:right="573"/>
        <w:rPr>
          <w:sz w:val="20"/>
          <w:szCs w:val="20"/>
        </w:rPr>
      </w:pPr>
      <w:r>
        <w:rPr>
          <w:sz w:val="20"/>
          <w:szCs w:val="20"/>
        </w:rPr>
        <w:t xml:space="preserve">2.2 - </w:t>
      </w:r>
      <w:r w:rsidRPr="00006C42">
        <w:rPr>
          <w:sz w:val="20"/>
          <w:szCs w:val="20"/>
        </w:rPr>
        <w:t xml:space="preserve">A contratada deverá </w:t>
      </w:r>
      <w:r>
        <w:rPr>
          <w:sz w:val="20"/>
          <w:szCs w:val="20"/>
        </w:rPr>
        <w:t>prestar</w:t>
      </w:r>
      <w:r w:rsidRPr="00006C42">
        <w:rPr>
          <w:sz w:val="20"/>
          <w:szCs w:val="20"/>
        </w:rPr>
        <w:t xml:space="preserve"> diretamente o</w:t>
      </w:r>
      <w:r>
        <w:rPr>
          <w:sz w:val="20"/>
          <w:szCs w:val="20"/>
        </w:rPr>
        <w:t>s serviços</w:t>
      </w:r>
      <w:r w:rsidRPr="00006C42">
        <w:rPr>
          <w:sz w:val="20"/>
          <w:szCs w:val="20"/>
        </w:rPr>
        <w:t xml:space="preserve">, não podendo transferir a responsabilidade pelo objeto demandado para nenhuma outra empresa ou instituição de qualquer natureza. </w:t>
      </w:r>
    </w:p>
    <w:p w:rsidR="001D483F" w:rsidRDefault="001D483F" w:rsidP="001D483F">
      <w:pPr>
        <w:ind w:left="142" w:right="573"/>
        <w:jc w:val="both"/>
        <w:rPr>
          <w:sz w:val="20"/>
          <w:szCs w:val="20"/>
        </w:rPr>
      </w:pPr>
    </w:p>
    <w:p w:rsidR="001D483F" w:rsidRDefault="001D483F" w:rsidP="001D483F">
      <w:pPr>
        <w:ind w:left="142" w:right="573"/>
        <w:jc w:val="both"/>
        <w:rPr>
          <w:sz w:val="20"/>
          <w:szCs w:val="20"/>
        </w:rPr>
      </w:pPr>
      <w:r>
        <w:rPr>
          <w:sz w:val="20"/>
          <w:szCs w:val="20"/>
        </w:rPr>
        <w:t xml:space="preserve">2.3 - </w:t>
      </w:r>
      <w:r w:rsidRPr="00451345">
        <w:rPr>
          <w:sz w:val="20"/>
          <w:szCs w:val="20"/>
        </w:rPr>
        <w:t xml:space="preserve">A contratada deverá prestar todos os esclarecimentos técnicos que lhe forem solicitados, relacionados com as características dos </w:t>
      </w:r>
      <w:r>
        <w:rPr>
          <w:sz w:val="20"/>
          <w:szCs w:val="20"/>
        </w:rPr>
        <w:t>serviços prestados.</w:t>
      </w:r>
    </w:p>
    <w:p w:rsidR="001D483F" w:rsidRPr="00006C42" w:rsidRDefault="001D483F" w:rsidP="001D483F">
      <w:pPr>
        <w:ind w:left="142" w:right="573"/>
        <w:jc w:val="both"/>
        <w:rPr>
          <w:sz w:val="20"/>
          <w:szCs w:val="20"/>
        </w:rPr>
      </w:pPr>
    </w:p>
    <w:p w:rsidR="001D483F" w:rsidRDefault="001D483F" w:rsidP="001D483F">
      <w:pPr>
        <w:pStyle w:val="PargrafodaLista"/>
        <w:ind w:left="142" w:right="573"/>
        <w:rPr>
          <w:sz w:val="20"/>
          <w:szCs w:val="20"/>
        </w:rPr>
      </w:pPr>
      <w:r>
        <w:rPr>
          <w:sz w:val="20"/>
          <w:szCs w:val="20"/>
        </w:rPr>
        <w:t xml:space="preserve">2.4 - </w:t>
      </w:r>
      <w:r w:rsidRPr="00006C42">
        <w:rPr>
          <w:sz w:val="20"/>
          <w:szCs w:val="20"/>
        </w:rPr>
        <w:t>A contratada deverá arcar com todas as despesas, diretas ou indiretas, decorrentes d</w:t>
      </w:r>
      <w:r>
        <w:rPr>
          <w:sz w:val="20"/>
          <w:szCs w:val="20"/>
        </w:rPr>
        <w:t>a prestação de serviços</w:t>
      </w:r>
      <w:r w:rsidRPr="00006C42">
        <w:rPr>
          <w:sz w:val="20"/>
          <w:szCs w:val="20"/>
        </w:rPr>
        <w:t>, sem qualquer ônus para a contratante</w:t>
      </w:r>
      <w:r>
        <w:rPr>
          <w:sz w:val="20"/>
          <w:szCs w:val="20"/>
        </w:rPr>
        <w:t xml:space="preserve"> de combustível e operador.</w:t>
      </w:r>
    </w:p>
    <w:p w:rsidR="001D483F" w:rsidRPr="00006C42" w:rsidRDefault="001D483F" w:rsidP="001D483F">
      <w:pPr>
        <w:ind w:left="142" w:right="573"/>
        <w:jc w:val="both"/>
        <w:rPr>
          <w:sz w:val="20"/>
          <w:szCs w:val="20"/>
        </w:rPr>
      </w:pPr>
    </w:p>
    <w:p w:rsidR="001D483F" w:rsidRDefault="001D483F" w:rsidP="001D483F">
      <w:pPr>
        <w:pStyle w:val="PargrafodaLista"/>
        <w:ind w:left="142" w:right="573"/>
        <w:rPr>
          <w:sz w:val="20"/>
          <w:szCs w:val="20"/>
        </w:rPr>
      </w:pPr>
      <w:r>
        <w:rPr>
          <w:sz w:val="20"/>
          <w:szCs w:val="20"/>
        </w:rPr>
        <w:t xml:space="preserve">2.5 - </w:t>
      </w:r>
      <w:r w:rsidRPr="00006C42">
        <w:rPr>
          <w:sz w:val="20"/>
          <w:szCs w:val="20"/>
        </w:rPr>
        <w:t>A contratada deverá repetir procedimentos às suas próprias custas para correção de falhas verificadas, principalmente na hipótese d</w:t>
      </w:r>
      <w:r>
        <w:rPr>
          <w:sz w:val="20"/>
          <w:szCs w:val="20"/>
        </w:rPr>
        <w:t>e que a prestação dos serviços esteja</w:t>
      </w:r>
      <w:r w:rsidRPr="00006C42">
        <w:rPr>
          <w:sz w:val="20"/>
          <w:szCs w:val="20"/>
        </w:rPr>
        <w:t xml:space="preserve"> em desacordo com as condições pactuadas.</w:t>
      </w:r>
    </w:p>
    <w:p w:rsidR="001D483F" w:rsidRPr="00006C42" w:rsidRDefault="001D483F" w:rsidP="001D483F">
      <w:pPr>
        <w:ind w:left="142" w:right="573"/>
        <w:jc w:val="both"/>
        <w:rPr>
          <w:sz w:val="20"/>
          <w:szCs w:val="20"/>
        </w:rPr>
      </w:pPr>
    </w:p>
    <w:p w:rsidR="001D483F" w:rsidRDefault="001D483F" w:rsidP="001D483F">
      <w:pPr>
        <w:pStyle w:val="PargrafodaLista"/>
        <w:ind w:left="142" w:right="573"/>
        <w:rPr>
          <w:sz w:val="20"/>
          <w:szCs w:val="20"/>
        </w:rPr>
      </w:pPr>
      <w:r>
        <w:rPr>
          <w:sz w:val="20"/>
          <w:szCs w:val="20"/>
        </w:rPr>
        <w:t xml:space="preserve">2.6 - </w:t>
      </w:r>
      <w:r w:rsidRPr="00006C42">
        <w:rPr>
          <w:sz w:val="20"/>
          <w:szCs w:val="20"/>
        </w:rPr>
        <w:t>Os riscos de impactos ocasionados devido a pr</w:t>
      </w:r>
      <w:r>
        <w:rPr>
          <w:sz w:val="20"/>
          <w:szCs w:val="20"/>
        </w:rPr>
        <w:t>estação de serviço de horas/trator agrícola</w:t>
      </w:r>
      <w:r w:rsidRPr="00006C42">
        <w:rPr>
          <w:sz w:val="20"/>
          <w:szCs w:val="20"/>
        </w:rPr>
        <w:t xml:space="preserve"> na</w:t>
      </w:r>
      <w:r>
        <w:rPr>
          <w:sz w:val="20"/>
          <w:szCs w:val="20"/>
        </w:rPr>
        <w:t>s atividades agrícolas</w:t>
      </w:r>
      <w:r w:rsidRPr="00006C42">
        <w:rPr>
          <w:sz w:val="20"/>
          <w:szCs w:val="20"/>
        </w:rPr>
        <w:t>, as empresas deverão atentar para as práticas de mitigação dos impactos</w:t>
      </w:r>
      <w:r>
        <w:rPr>
          <w:sz w:val="20"/>
          <w:szCs w:val="20"/>
        </w:rPr>
        <w:t xml:space="preserve"> ambientaisdestesserviços</w:t>
      </w:r>
      <w:r w:rsidRPr="00006C42">
        <w:rPr>
          <w:sz w:val="20"/>
          <w:szCs w:val="20"/>
        </w:rPr>
        <w:t>, como as lei</w:t>
      </w:r>
      <w:r>
        <w:rPr>
          <w:sz w:val="20"/>
          <w:szCs w:val="20"/>
        </w:rPr>
        <w:t>s</w:t>
      </w:r>
      <w:r w:rsidRPr="00006C42">
        <w:rPr>
          <w:sz w:val="20"/>
          <w:szCs w:val="20"/>
        </w:rPr>
        <w:t xml:space="preserve"> e Resoluções que orientam a</w:t>
      </w:r>
      <w:r>
        <w:rPr>
          <w:sz w:val="20"/>
          <w:szCs w:val="20"/>
        </w:rPr>
        <w:t>s práticas</w:t>
      </w:r>
      <w:r w:rsidRPr="00006C42">
        <w:rPr>
          <w:sz w:val="20"/>
          <w:szCs w:val="20"/>
        </w:rPr>
        <w:t xml:space="preserve"> sustentáve</w:t>
      </w:r>
      <w:r>
        <w:rPr>
          <w:sz w:val="20"/>
          <w:szCs w:val="20"/>
        </w:rPr>
        <w:t>is</w:t>
      </w:r>
      <w:r w:rsidRPr="00006C42">
        <w:rPr>
          <w:sz w:val="20"/>
          <w:szCs w:val="20"/>
        </w:rPr>
        <w:t xml:space="preserve"> dessas atividades.</w:t>
      </w:r>
    </w:p>
    <w:p w:rsidR="001D483F" w:rsidRDefault="001D483F" w:rsidP="001D483F">
      <w:pPr>
        <w:pStyle w:val="PargrafodaLista"/>
        <w:ind w:left="142" w:right="573"/>
        <w:rPr>
          <w:sz w:val="20"/>
          <w:szCs w:val="20"/>
        </w:rPr>
      </w:pPr>
    </w:p>
    <w:p w:rsidR="001D483F" w:rsidRPr="00685932" w:rsidRDefault="001D483F" w:rsidP="001D483F">
      <w:pPr>
        <w:tabs>
          <w:tab w:val="left" w:pos="904"/>
        </w:tabs>
        <w:spacing w:before="1" w:line="276" w:lineRule="auto"/>
        <w:ind w:left="142" w:right="573"/>
        <w:jc w:val="both"/>
        <w:rPr>
          <w:b/>
          <w:sz w:val="20"/>
          <w:szCs w:val="20"/>
        </w:rPr>
      </w:pPr>
      <w:r w:rsidRPr="009454EF">
        <w:rPr>
          <w:b/>
          <w:bCs/>
          <w:sz w:val="20"/>
          <w:szCs w:val="20"/>
        </w:rPr>
        <w:t>2.10</w:t>
      </w:r>
      <w:r>
        <w:rPr>
          <w:b/>
          <w:sz w:val="20"/>
          <w:szCs w:val="20"/>
        </w:rPr>
        <w:t xml:space="preserve"> - </w:t>
      </w:r>
      <w:r w:rsidRPr="00685932">
        <w:rPr>
          <w:b/>
          <w:sz w:val="20"/>
          <w:szCs w:val="20"/>
        </w:rPr>
        <w:t>JUSTIFICATIVA TÉCNICA PARA ADOÇÃO DE MARGEM DE PREFERÊNCIAREGIONAL</w:t>
      </w:r>
      <w:r>
        <w:rPr>
          <w:b/>
          <w:sz w:val="20"/>
          <w:szCs w:val="20"/>
        </w:rPr>
        <w:t xml:space="preserve"> – DECRETO 017/2025 COM ALTERAÇÕES SEGUNDO O DECRETO Nº 026/2025.</w:t>
      </w:r>
    </w:p>
    <w:p w:rsidR="001D483F" w:rsidRPr="00685932" w:rsidRDefault="001D483F" w:rsidP="001D483F">
      <w:pPr>
        <w:tabs>
          <w:tab w:val="left" w:pos="904"/>
        </w:tabs>
        <w:spacing w:before="1" w:line="276" w:lineRule="auto"/>
        <w:ind w:left="142" w:right="573"/>
        <w:jc w:val="both"/>
        <w:rPr>
          <w:sz w:val="20"/>
          <w:szCs w:val="20"/>
        </w:rPr>
      </w:pPr>
      <w:r w:rsidRPr="00525921">
        <w:rPr>
          <w:sz w:val="20"/>
          <w:szCs w:val="20"/>
        </w:rPr>
        <w:lastRenderedPageBreak/>
        <w:t xml:space="preserve">CONSIDERANDO que o Decreto Municipal nº 017/2025 regulamenta o tratamento favorecido, diferenciado e simplificado às microempresas, empresas de pequeno porte, agricultores familiares, produtores rurais pessoa física, microempreendedores individuais e sociedades cooperativas de consumo, nos termos da Lei Complementar nº 123/2006 e da Lei nº 14.133/2021; </w:t>
      </w:r>
    </w:p>
    <w:p w:rsidR="001D483F" w:rsidRDefault="001D483F" w:rsidP="001D483F">
      <w:pPr>
        <w:tabs>
          <w:tab w:val="left" w:pos="904"/>
        </w:tabs>
        <w:spacing w:before="1" w:line="276" w:lineRule="auto"/>
        <w:ind w:left="142" w:right="573"/>
        <w:jc w:val="both"/>
        <w:rPr>
          <w:sz w:val="20"/>
          <w:szCs w:val="20"/>
        </w:rPr>
      </w:pPr>
      <w:r w:rsidRPr="00685932">
        <w:rPr>
          <w:sz w:val="20"/>
          <w:szCs w:val="20"/>
        </w:rPr>
        <w:t xml:space="preserve">A delimitação regional </w:t>
      </w:r>
      <w:r>
        <w:rPr>
          <w:sz w:val="20"/>
          <w:szCs w:val="20"/>
        </w:rPr>
        <w:t xml:space="preserve">encontra-se no decreto nº 026/2025, considerando </w:t>
      </w:r>
      <w:r w:rsidRPr="00525921">
        <w:rPr>
          <w:sz w:val="20"/>
          <w:szCs w:val="20"/>
        </w:rPr>
        <w:t>que o art. 48, §3º, da Lei Complementar nº 123/2006 autoriza a Administração Pública a adotar critérios de preferência local ou regional, desde que fundamentados e objetivamente definidos;</w:t>
      </w:r>
    </w:p>
    <w:p w:rsidR="001D483F" w:rsidRDefault="001D483F" w:rsidP="001D483F">
      <w:pPr>
        <w:tabs>
          <w:tab w:val="left" w:pos="904"/>
        </w:tabs>
        <w:spacing w:before="1" w:line="276" w:lineRule="auto"/>
        <w:ind w:left="142" w:right="573"/>
        <w:jc w:val="both"/>
        <w:rPr>
          <w:sz w:val="20"/>
          <w:szCs w:val="20"/>
        </w:rPr>
      </w:pPr>
      <w:r w:rsidRPr="00525921">
        <w:rPr>
          <w:sz w:val="20"/>
          <w:szCs w:val="20"/>
        </w:rPr>
        <w:t xml:space="preserve">CONSIDERANDO que a ausência de definição clara do que se compreende como "âmbito regional" pode gerar insegurança jurídica na interpretação e aplicação dos benefícios legais; </w:t>
      </w:r>
    </w:p>
    <w:p w:rsidR="001D483F" w:rsidRDefault="001D483F" w:rsidP="001D483F">
      <w:pPr>
        <w:tabs>
          <w:tab w:val="left" w:pos="904"/>
        </w:tabs>
        <w:spacing w:before="1" w:line="276" w:lineRule="auto"/>
        <w:ind w:left="142" w:right="573"/>
        <w:jc w:val="both"/>
        <w:rPr>
          <w:sz w:val="20"/>
          <w:szCs w:val="20"/>
        </w:rPr>
      </w:pPr>
      <w:r w:rsidRPr="00525921">
        <w:rPr>
          <w:sz w:val="20"/>
          <w:szCs w:val="20"/>
        </w:rPr>
        <w:t xml:space="preserve">CONSIDERANDO que a delimitação geográfica objetiva, com base em raio territorial, assegura isonomia, transparência e facilita o controle externo; </w:t>
      </w:r>
    </w:p>
    <w:p w:rsidR="001D483F" w:rsidRDefault="001D483F" w:rsidP="001D483F">
      <w:pPr>
        <w:tabs>
          <w:tab w:val="left" w:pos="904"/>
        </w:tabs>
        <w:spacing w:before="1" w:line="276" w:lineRule="auto"/>
        <w:ind w:left="142" w:right="573"/>
        <w:jc w:val="both"/>
        <w:rPr>
          <w:sz w:val="20"/>
          <w:szCs w:val="20"/>
        </w:rPr>
      </w:pPr>
      <w:r w:rsidRPr="00525921">
        <w:rPr>
          <w:sz w:val="20"/>
          <w:szCs w:val="20"/>
        </w:rPr>
        <w:t>CONSIDERANDO que a definição de âmbito regional em um raio de até 300 km do Município de Afrânio contempla dezenas de municípios vizinhos nos Estados de Pernambuco, Ceará, Piauí e Bahia, promovendo efetivamente o desenvolvimento da economia regional de forma ampla e integrada;</w:t>
      </w:r>
    </w:p>
    <w:p w:rsidR="001D483F" w:rsidRDefault="001D483F" w:rsidP="001D483F">
      <w:pPr>
        <w:tabs>
          <w:tab w:val="left" w:pos="904"/>
        </w:tabs>
        <w:spacing w:before="1" w:line="276" w:lineRule="auto"/>
        <w:ind w:left="142" w:right="573"/>
        <w:jc w:val="both"/>
        <w:rPr>
          <w:sz w:val="20"/>
          <w:szCs w:val="20"/>
        </w:rPr>
      </w:pPr>
      <w:r w:rsidRPr="00525921">
        <w:rPr>
          <w:sz w:val="20"/>
          <w:szCs w:val="20"/>
        </w:rPr>
        <w:t xml:space="preserve"> CONSIDERANDO que a medida preserva o espírito do tratamento favorecido previsto na legislação, mantendo a competitividade, o fomento à economia regional e a racionalização logística das contratações</w:t>
      </w:r>
      <w:r>
        <w:rPr>
          <w:sz w:val="20"/>
          <w:szCs w:val="20"/>
        </w:rPr>
        <w:t xml:space="preserve"> públicas.</w:t>
      </w:r>
    </w:p>
    <w:p w:rsidR="001D483F" w:rsidRDefault="001D483F" w:rsidP="001D483F">
      <w:pPr>
        <w:tabs>
          <w:tab w:val="left" w:pos="904"/>
        </w:tabs>
        <w:spacing w:before="1" w:line="276" w:lineRule="auto"/>
        <w:ind w:left="142" w:right="573"/>
        <w:jc w:val="both"/>
        <w:rPr>
          <w:sz w:val="20"/>
          <w:szCs w:val="20"/>
        </w:rPr>
      </w:pPr>
      <w:r w:rsidRPr="00525921">
        <w:rPr>
          <w:sz w:val="20"/>
          <w:szCs w:val="20"/>
        </w:rPr>
        <w:t>Art. 1º O inciso II do art. 3º do Decreto Municipal nº 017/2025</w:t>
      </w:r>
      <w:r>
        <w:rPr>
          <w:sz w:val="20"/>
          <w:szCs w:val="20"/>
        </w:rPr>
        <w:t xml:space="preserve"> passa avigorar de acordo com decreto 026/2025.</w:t>
      </w:r>
    </w:p>
    <w:p w:rsidR="001D483F" w:rsidRDefault="001D483F" w:rsidP="001D483F">
      <w:pPr>
        <w:tabs>
          <w:tab w:val="left" w:pos="904"/>
        </w:tabs>
        <w:spacing w:before="1" w:line="276" w:lineRule="auto"/>
        <w:ind w:left="142" w:right="573"/>
        <w:jc w:val="both"/>
        <w:rPr>
          <w:sz w:val="20"/>
          <w:szCs w:val="20"/>
        </w:rPr>
      </w:pPr>
      <w:r w:rsidRPr="00F365F4">
        <w:rPr>
          <w:sz w:val="20"/>
          <w:szCs w:val="20"/>
        </w:rPr>
        <w:t>“II – Âmbito regional – compreende os municípios localizados em um raio de até 300 (trezentos) quilômetros a partir do centro geográfico do Município de Afrânio/PE, considerando</w:t>
      </w:r>
      <w:r>
        <w:rPr>
          <w:sz w:val="20"/>
          <w:szCs w:val="20"/>
        </w:rPr>
        <w:t>-</w:t>
      </w:r>
      <w:r w:rsidRPr="00F365F4">
        <w:rPr>
          <w:sz w:val="20"/>
          <w:szCs w:val="20"/>
        </w:rPr>
        <w:t xml:space="preserve">se a distância em linha reta;” </w:t>
      </w:r>
    </w:p>
    <w:p w:rsidR="001D483F" w:rsidRDefault="001D483F" w:rsidP="001D483F">
      <w:pPr>
        <w:tabs>
          <w:tab w:val="left" w:pos="904"/>
        </w:tabs>
        <w:spacing w:before="1" w:line="276" w:lineRule="auto"/>
        <w:ind w:left="142" w:right="573"/>
        <w:jc w:val="both"/>
        <w:rPr>
          <w:sz w:val="20"/>
          <w:szCs w:val="20"/>
        </w:rPr>
      </w:pPr>
      <w:r w:rsidRPr="00F365F4">
        <w:rPr>
          <w:sz w:val="20"/>
          <w:szCs w:val="20"/>
        </w:rPr>
        <w:t>Art. 2º Fica acrescido o § 4º ao art. 3º do Decreto Municipal nº 017/2025</w:t>
      </w:r>
      <w:r>
        <w:rPr>
          <w:sz w:val="20"/>
          <w:szCs w:val="20"/>
        </w:rPr>
        <w:t>;</w:t>
      </w:r>
    </w:p>
    <w:p w:rsidR="001D483F" w:rsidRPr="00685932" w:rsidRDefault="001D483F" w:rsidP="001D483F">
      <w:pPr>
        <w:tabs>
          <w:tab w:val="left" w:pos="904"/>
        </w:tabs>
        <w:spacing w:before="1" w:line="276" w:lineRule="auto"/>
        <w:ind w:left="142" w:right="573"/>
        <w:jc w:val="both"/>
        <w:rPr>
          <w:sz w:val="20"/>
          <w:szCs w:val="20"/>
        </w:rPr>
      </w:pPr>
      <w:r w:rsidRPr="00F365F4">
        <w:rPr>
          <w:sz w:val="20"/>
          <w:szCs w:val="20"/>
        </w:rPr>
        <w:t>“§ 4º – O limite geográfico de 300 (trezentos)</w:t>
      </w:r>
      <w:r>
        <w:rPr>
          <w:sz w:val="20"/>
          <w:szCs w:val="20"/>
        </w:rPr>
        <w:t xml:space="preserve">, </w:t>
      </w:r>
      <w:r w:rsidRPr="00F365F4">
        <w:rPr>
          <w:sz w:val="20"/>
          <w:szCs w:val="20"/>
        </w:rPr>
        <w:t>quilômetros</w:t>
      </w:r>
      <w:r>
        <w:rPr>
          <w:sz w:val="20"/>
          <w:szCs w:val="20"/>
        </w:rPr>
        <w:t xml:space="preserve"> que </w:t>
      </w:r>
      <w:r w:rsidRPr="00F365F4">
        <w:rPr>
          <w:sz w:val="20"/>
          <w:szCs w:val="20"/>
        </w:rPr>
        <w:t>poder</w:t>
      </w:r>
      <w:r>
        <w:rPr>
          <w:sz w:val="20"/>
          <w:szCs w:val="20"/>
        </w:rPr>
        <w:t>á</w:t>
      </w:r>
      <w:r w:rsidRPr="00F365F4">
        <w:rPr>
          <w:sz w:val="20"/>
          <w:szCs w:val="20"/>
        </w:rPr>
        <w:t xml:space="preserve"> ser ampliado, mediante justificativa técnica e expressa previsão no edital, atendendo as particularidades específicas de cada objeto do certame.”</w:t>
      </w:r>
    </w:p>
    <w:p w:rsidR="001D483F" w:rsidRPr="00685932" w:rsidRDefault="001D483F" w:rsidP="001D483F">
      <w:pPr>
        <w:tabs>
          <w:tab w:val="left" w:pos="904"/>
        </w:tabs>
        <w:spacing w:before="1" w:line="276" w:lineRule="auto"/>
        <w:ind w:left="142" w:right="573"/>
        <w:jc w:val="both"/>
        <w:rPr>
          <w:b/>
          <w:sz w:val="20"/>
          <w:szCs w:val="20"/>
        </w:rPr>
      </w:pPr>
      <w:r w:rsidRPr="00685932">
        <w:rPr>
          <w:b/>
          <w:sz w:val="20"/>
          <w:szCs w:val="20"/>
        </w:rPr>
        <w:t>Fomento ao Desenvolvimento Econômico Regional (inciso I)</w:t>
      </w:r>
    </w:p>
    <w:p w:rsidR="001D483F" w:rsidRPr="00685932" w:rsidRDefault="001D483F" w:rsidP="001D483F">
      <w:pPr>
        <w:tabs>
          <w:tab w:val="left" w:pos="904"/>
        </w:tabs>
        <w:spacing w:before="1" w:line="276" w:lineRule="auto"/>
        <w:ind w:left="142" w:right="573"/>
        <w:jc w:val="both"/>
        <w:rPr>
          <w:sz w:val="20"/>
          <w:szCs w:val="20"/>
        </w:rPr>
      </w:pPr>
      <w:r w:rsidRPr="00685932">
        <w:rPr>
          <w:sz w:val="20"/>
          <w:szCs w:val="20"/>
        </w:rPr>
        <w:t>A restrição à participação de empresas sediadas na região visa fortalecer a economia local, incentivando a circulação de recursos dentro do território e promovendo o crescimento de empreendimentos regionais, que historicamente enfrentam dificuldades para competir com grandes empresas de centros urbanos distantes. A medida contribui diretamente para a geração de emprego e renda local.</w:t>
      </w:r>
    </w:p>
    <w:p w:rsidR="001D483F" w:rsidRPr="00685932" w:rsidRDefault="001D483F" w:rsidP="001D483F">
      <w:pPr>
        <w:tabs>
          <w:tab w:val="left" w:pos="904"/>
        </w:tabs>
        <w:spacing w:before="1" w:line="276" w:lineRule="auto"/>
        <w:ind w:left="142" w:right="573"/>
        <w:jc w:val="both"/>
        <w:rPr>
          <w:b/>
          <w:sz w:val="20"/>
          <w:szCs w:val="20"/>
        </w:rPr>
      </w:pPr>
      <w:r w:rsidRPr="00685932">
        <w:rPr>
          <w:b/>
          <w:sz w:val="20"/>
          <w:szCs w:val="20"/>
        </w:rPr>
        <w:t>Redução de Custos Logísticos e Impactos Ambientais (inciso III)</w:t>
      </w:r>
    </w:p>
    <w:p w:rsidR="001D483F" w:rsidRPr="00685932" w:rsidRDefault="001D483F" w:rsidP="001D483F">
      <w:pPr>
        <w:tabs>
          <w:tab w:val="left" w:pos="904"/>
        </w:tabs>
        <w:spacing w:before="1" w:line="276" w:lineRule="auto"/>
        <w:ind w:left="142" w:right="573"/>
        <w:jc w:val="both"/>
        <w:rPr>
          <w:sz w:val="20"/>
          <w:szCs w:val="20"/>
        </w:rPr>
      </w:pPr>
      <w:r w:rsidRPr="00685932">
        <w:rPr>
          <w:sz w:val="20"/>
          <w:szCs w:val="20"/>
        </w:rPr>
        <w:t>Empresas sediadas na região têm menor deslocamento até os locais de realização dos eventos, o que reduz significativamente os custos logísticos, especialmente com transporte de estruturas volumosas e equipamentos eletrônicos. Isso também implica menor emissão de gases poluentes e menor risco de atrasos operacionais.</w:t>
      </w:r>
    </w:p>
    <w:p w:rsidR="001D483F" w:rsidRPr="00685932" w:rsidRDefault="001D483F" w:rsidP="001D483F">
      <w:pPr>
        <w:tabs>
          <w:tab w:val="left" w:pos="904"/>
        </w:tabs>
        <w:spacing w:before="1" w:line="276" w:lineRule="auto"/>
        <w:ind w:left="142" w:right="573"/>
        <w:jc w:val="both"/>
        <w:rPr>
          <w:b/>
          <w:sz w:val="20"/>
          <w:szCs w:val="20"/>
        </w:rPr>
      </w:pPr>
      <w:r w:rsidRPr="00685932">
        <w:rPr>
          <w:b/>
          <w:sz w:val="20"/>
          <w:szCs w:val="20"/>
        </w:rPr>
        <w:t>Capacidade Produtiva Instalada na Região (inciso IV)</w:t>
      </w:r>
    </w:p>
    <w:p w:rsidR="001D483F" w:rsidRPr="00685932" w:rsidRDefault="001D483F" w:rsidP="001D483F">
      <w:pPr>
        <w:tabs>
          <w:tab w:val="left" w:pos="904"/>
        </w:tabs>
        <w:spacing w:before="1" w:line="276" w:lineRule="auto"/>
        <w:ind w:left="142" w:right="573"/>
        <w:jc w:val="both"/>
        <w:rPr>
          <w:sz w:val="20"/>
          <w:szCs w:val="20"/>
        </w:rPr>
      </w:pPr>
      <w:r w:rsidRPr="00685932">
        <w:rPr>
          <w:sz w:val="20"/>
          <w:szCs w:val="20"/>
        </w:rPr>
        <w:t>Levantamento prévio realizado por esta Administração identificou a existência de empresas com capacidade técnica e operacional instalada na região para atender plenamente ao objeto da contratação, inclusive com histórico de atuação em eventos públicos de médio e grande porte.</w:t>
      </w:r>
    </w:p>
    <w:p w:rsidR="001D483F" w:rsidRDefault="001D483F" w:rsidP="001D483F">
      <w:pPr>
        <w:tabs>
          <w:tab w:val="left" w:pos="904"/>
        </w:tabs>
        <w:spacing w:before="1" w:line="276" w:lineRule="auto"/>
        <w:ind w:left="142" w:right="573"/>
        <w:jc w:val="both"/>
        <w:rPr>
          <w:b/>
          <w:sz w:val="20"/>
          <w:szCs w:val="20"/>
        </w:rPr>
      </w:pPr>
      <w:r w:rsidRPr="00685932">
        <w:rPr>
          <w:b/>
          <w:sz w:val="20"/>
          <w:szCs w:val="20"/>
        </w:rPr>
        <w:t>Existência de Concorrência Suficiente no Âmbito Regional (inciso V)</w:t>
      </w:r>
    </w:p>
    <w:p w:rsidR="001D483F" w:rsidRPr="00012B8E" w:rsidRDefault="001D483F" w:rsidP="001D483F">
      <w:pPr>
        <w:tabs>
          <w:tab w:val="left" w:pos="904"/>
        </w:tabs>
        <w:spacing w:before="1" w:line="276" w:lineRule="auto"/>
        <w:ind w:left="142" w:right="573"/>
        <w:jc w:val="both"/>
        <w:rPr>
          <w:b/>
          <w:sz w:val="20"/>
          <w:szCs w:val="20"/>
        </w:rPr>
      </w:pPr>
      <w:r w:rsidRPr="00685932">
        <w:rPr>
          <w:sz w:val="20"/>
          <w:szCs w:val="20"/>
        </w:rPr>
        <w:t>Há, no mínimo, três empresas ativas nos municípios abrangidos, com comprovada regularidade jurídica e fiscal, e capacidade técnica para execução dos serviços, o que assegura a competitividade e a economicidade da licitação, mesmo com a delimitação regional.</w:t>
      </w:r>
    </w:p>
    <w:p w:rsidR="001D483F" w:rsidRPr="005A1988" w:rsidRDefault="001D483F" w:rsidP="001D483F">
      <w:pPr>
        <w:tabs>
          <w:tab w:val="left" w:pos="904"/>
        </w:tabs>
        <w:spacing w:before="1" w:line="276" w:lineRule="auto"/>
        <w:ind w:left="142" w:right="573"/>
        <w:jc w:val="both"/>
        <w:rPr>
          <w:sz w:val="20"/>
          <w:szCs w:val="20"/>
        </w:rPr>
      </w:pPr>
      <w:r w:rsidRPr="00685932">
        <w:rPr>
          <w:sz w:val="20"/>
          <w:szCs w:val="20"/>
        </w:rPr>
        <w:t xml:space="preserve">Com base nos pontos acima, </w:t>
      </w:r>
      <w:r>
        <w:rPr>
          <w:sz w:val="20"/>
          <w:szCs w:val="20"/>
        </w:rPr>
        <w:t>deverá ocorrer</w:t>
      </w:r>
      <w:r w:rsidRPr="00685932">
        <w:rPr>
          <w:sz w:val="20"/>
          <w:szCs w:val="20"/>
        </w:rPr>
        <w:t xml:space="preserve"> a adoção de margem de preferência regional</w:t>
      </w:r>
      <w:r>
        <w:rPr>
          <w:sz w:val="20"/>
          <w:szCs w:val="20"/>
        </w:rPr>
        <w:t xml:space="preserve">, que </w:t>
      </w:r>
      <w:r w:rsidRPr="00685932">
        <w:rPr>
          <w:sz w:val="20"/>
          <w:szCs w:val="20"/>
        </w:rPr>
        <w:t>encontra-se</w:t>
      </w:r>
      <w:r>
        <w:rPr>
          <w:sz w:val="20"/>
          <w:szCs w:val="20"/>
        </w:rPr>
        <w:t xml:space="preserve">, </w:t>
      </w:r>
      <w:r w:rsidRPr="00685932">
        <w:rPr>
          <w:sz w:val="20"/>
          <w:szCs w:val="20"/>
        </w:rPr>
        <w:t>plenamente justificada, nos termos da legislação vigente, promovendo o equilíbrio regional, a justiça contratual e o atendimento ao interesse público</w:t>
      </w:r>
      <w:r>
        <w:rPr>
          <w:sz w:val="20"/>
          <w:szCs w:val="20"/>
        </w:rPr>
        <w:t>.</w:t>
      </w:r>
    </w:p>
    <w:p w:rsidR="001D483F" w:rsidRPr="007F1D21" w:rsidRDefault="001D483F" w:rsidP="001D483F">
      <w:pPr>
        <w:pStyle w:val="PargrafodaLista"/>
        <w:ind w:left="142" w:right="573"/>
        <w:rPr>
          <w:sz w:val="20"/>
          <w:szCs w:val="20"/>
        </w:rPr>
      </w:pPr>
      <w:r>
        <w:rPr>
          <w:b/>
          <w:sz w:val="20"/>
          <w:szCs w:val="20"/>
        </w:rPr>
        <w:lastRenderedPageBreak/>
        <w:t>3.</w:t>
      </w:r>
      <w:r w:rsidRPr="007F1D21">
        <w:rPr>
          <w:b/>
          <w:sz w:val="20"/>
          <w:szCs w:val="20"/>
        </w:rPr>
        <w:t xml:space="preserve">LEVANTAMENTO DE MERCADO E MODALIDADE DE LICITAÇÃO </w:t>
      </w:r>
    </w:p>
    <w:p w:rsidR="001D483F" w:rsidRPr="00006C42" w:rsidRDefault="001D483F" w:rsidP="001D483F">
      <w:pPr>
        <w:ind w:left="142" w:right="573"/>
        <w:jc w:val="both"/>
        <w:rPr>
          <w:sz w:val="20"/>
          <w:szCs w:val="20"/>
        </w:rPr>
      </w:pPr>
    </w:p>
    <w:p w:rsidR="001D483F" w:rsidRPr="00451345" w:rsidRDefault="001D483F" w:rsidP="001D483F">
      <w:pPr>
        <w:ind w:left="142" w:right="573"/>
        <w:jc w:val="both"/>
        <w:rPr>
          <w:sz w:val="20"/>
          <w:szCs w:val="20"/>
        </w:rPr>
      </w:pPr>
      <w:r>
        <w:rPr>
          <w:sz w:val="20"/>
          <w:szCs w:val="20"/>
        </w:rPr>
        <w:t xml:space="preserve">3.1 - </w:t>
      </w:r>
      <w:r w:rsidRPr="00451345">
        <w:rPr>
          <w:sz w:val="20"/>
          <w:szCs w:val="20"/>
        </w:rPr>
        <w:t xml:space="preserve">Diante das necessidades identificadas neste estudo, a resolução efetiva dessas demandas requer a contratação de empresa(s) cujo ramo de atividade esteja alinhado com o objeto em questão. </w:t>
      </w:r>
    </w:p>
    <w:p w:rsidR="001D483F" w:rsidRDefault="001D483F" w:rsidP="001D483F">
      <w:pPr>
        <w:pStyle w:val="PargrafodaLista"/>
        <w:ind w:left="142" w:right="573"/>
        <w:rPr>
          <w:sz w:val="20"/>
          <w:szCs w:val="20"/>
        </w:rPr>
      </w:pPr>
    </w:p>
    <w:p w:rsidR="001D483F" w:rsidRPr="00451345" w:rsidRDefault="001D483F" w:rsidP="001D483F">
      <w:pPr>
        <w:ind w:left="142" w:right="573"/>
        <w:jc w:val="both"/>
        <w:rPr>
          <w:sz w:val="20"/>
          <w:szCs w:val="20"/>
        </w:rPr>
      </w:pPr>
      <w:r>
        <w:rPr>
          <w:sz w:val="20"/>
          <w:szCs w:val="20"/>
        </w:rPr>
        <w:t xml:space="preserve">3.2 - </w:t>
      </w:r>
      <w:r w:rsidRPr="00451345">
        <w:rPr>
          <w:sz w:val="20"/>
          <w:szCs w:val="20"/>
        </w:rPr>
        <w:t>Para isso, foram examinadas contratações semelhantes realizadas por outros órgãos e entidades, por meio de consultas a diferentes editais, visando identificar possíveis novas metodologias, tecnologias ou inovações que pudessem melhor atender às necessidades da municipalidade.</w:t>
      </w:r>
    </w:p>
    <w:p w:rsidR="001D483F" w:rsidRDefault="001D483F" w:rsidP="001D483F">
      <w:pPr>
        <w:pStyle w:val="PargrafodaLista"/>
        <w:ind w:left="142" w:right="573"/>
        <w:rPr>
          <w:sz w:val="20"/>
          <w:szCs w:val="20"/>
        </w:rPr>
      </w:pPr>
    </w:p>
    <w:p w:rsidR="001D483F" w:rsidRDefault="001D483F" w:rsidP="001D483F">
      <w:pPr>
        <w:pStyle w:val="PargrafodaLista"/>
        <w:ind w:left="142" w:right="573"/>
        <w:rPr>
          <w:sz w:val="20"/>
          <w:szCs w:val="20"/>
        </w:rPr>
      </w:pPr>
      <w:r>
        <w:rPr>
          <w:sz w:val="20"/>
          <w:szCs w:val="20"/>
        </w:rPr>
        <w:t xml:space="preserve">3.3 - </w:t>
      </w:r>
      <w:r w:rsidRPr="00006C42">
        <w:rPr>
          <w:sz w:val="20"/>
          <w:szCs w:val="20"/>
        </w:rPr>
        <w:t xml:space="preserve">Não foram observadas variações significativas no que diz respeito à execução do objeto, especialmente no papel desempenhado pela empresa que se pretende contratar. A diferenciação, nesse contexto, reside na modalidade de licitação aplicada a cada caso, conforme permitido pela normativa vigente. </w:t>
      </w:r>
    </w:p>
    <w:p w:rsidR="001D483F" w:rsidRDefault="001D483F" w:rsidP="001D483F">
      <w:pPr>
        <w:pStyle w:val="PargrafodaLista"/>
        <w:ind w:left="142" w:right="573"/>
        <w:rPr>
          <w:sz w:val="20"/>
          <w:szCs w:val="20"/>
        </w:rPr>
      </w:pPr>
    </w:p>
    <w:p w:rsidR="001D483F" w:rsidRDefault="001D483F" w:rsidP="001D483F">
      <w:pPr>
        <w:pStyle w:val="PargrafodaLista"/>
        <w:ind w:left="142" w:right="573"/>
        <w:rPr>
          <w:sz w:val="20"/>
          <w:szCs w:val="20"/>
        </w:rPr>
      </w:pPr>
      <w:r>
        <w:rPr>
          <w:sz w:val="20"/>
          <w:szCs w:val="20"/>
        </w:rPr>
        <w:t xml:space="preserve">3.4 - </w:t>
      </w:r>
      <w:r w:rsidRPr="00006C42">
        <w:rPr>
          <w:sz w:val="20"/>
          <w:szCs w:val="20"/>
        </w:rPr>
        <w:t xml:space="preserve">Assim, a </w:t>
      </w:r>
      <w:r>
        <w:rPr>
          <w:sz w:val="20"/>
          <w:szCs w:val="20"/>
        </w:rPr>
        <w:t xml:space="preserve">prestação dos serviços </w:t>
      </w:r>
      <w:r w:rsidRPr="00006C42">
        <w:rPr>
          <w:sz w:val="20"/>
          <w:szCs w:val="20"/>
        </w:rPr>
        <w:t xml:space="preserve">mencionados neste Estudo Técnico Preliminar se apresenta, no cenário atual, como uma necessidade frequente e prioritária para administração. </w:t>
      </w:r>
    </w:p>
    <w:p w:rsidR="001D483F" w:rsidRDefault="001D483F" w:rsidP="001D483F">
      <w:pPr>
        <w:pStyle w:val="PargrafodaLista"/>
        <w:ind w:left="142" w:right="573"/>
        <w:rPr>
          <w:sz w:val="20"/>
          <w:szCs w:val="20"/>
        </w:rPr>
      </w:pPr>
    </w:p>
    <w:p w:rsidR="001D483F" w:rsidRDefault="001D483F" w:rsidP="001D483F">
      <w:pPr>
        <w:pStyle w:val="PargrafodaLista"/>
        <w:ind w:left="142" w:right="573"/>
        <w:rPr>
          <w:sz w:val="20"/>
          <w:szCs w:val="20"/>
        </w:rPr>
      </w:pPr>
      <w:r>
        <w:rPr>
          <w:sz w:val="20"/>
          <w:szCs w:val="20"/>
        </w:rPr>
        <w:t xml:space="preserve">3.5 - </w:t>
      </w:r>
      <w:r w:rsidRPr="00006C42">
        <w:rPr>
          <w:sz w:val="20"/>
          <w:szCs w:val="20"/>
        </w:rPr>
        <w:t xml:space="preserve">Há, no mercado, diversos </w:t>
      </w:r>
      <w:r>
        <w:rPr>
          <w:sz w:val="20"/>
          <w:szCs w:val="20"/>
        </w:rPr>
        <w:t>prestadores</w:t>
      </w:r>
      <w:r w:rsidRPr="00006C42">
        <w:rPr>
          <w:sz w:val="20"/>
          <w:szCs w:val="20"/>
        </w:rPr>
        <w:t xml:space="preserve"> que trabalham com os </w:t>
      </w:r>
      <w:r>
        <w:rPr>
          <w:sz w:val="20"/>
          <w:szCs w:val="20"/>
        </w:rPr>
        <w:t>serviços</w:t>
      </w:r>
      <w:r w:rsidRPr="00006C42">
        <w:rPr>
          <w:sz w:val="20"/>
          <w:szCs w:val="20"/>
        </w:rPr>
        <w:t xml:space="preserve"> solicitados, desde </w:t>
      </w:r>
      <w:r>
        <w:rPr>
          <w:sz w:val="20"/>
          <w:szCs w:val="20"/>
        </w:rPr>
        <w:t>construtoras</w:t>
      </w:r>
      <w:r w:rsidRPr="00006C42">
        <w:rPr>
          <w:sz w:val="20"/>
          <w:szCs w:val="20"/>
        </w:rPr>
        <w:t xml:space="preserve"> e comerciantes, não havendo, portanto, restrições de mercado. A escolha da modalidade Pregão </w:t>
      </w:r>
      <w:r>
        <w:rPr>
          <w:sz w:val="20"/>
          <w:szCs w:val="20"/>
        </w:rPr>
        <w:t>E</w:t>
      </w:r>
      <w:r w:rsidRPr="00006C42">
        <w:rPr>
          <w:sz w:val="20"/>
          <w:szCs w:val="20"/>
        </w:rPr>
        <w:t>letrônico se justifica pela conveniência d</w:t>
      </w:r>
      <w:r>
        <w:rPr>
          <w:sz w:val="20"/>
          <w:szCs w:val="20"/>
        </w:rPr>
        <w:t>a prestação de serviço</w:t>
      </w:r>
      <w:r w:rsidRPr="00006C42">
        <w:rPr>
          <w:sz w:val="20"/>
          <w:szCs w:val="20"/>
        </w:rPr>
        <w:t xml:space="preserve"> com previsão de </w:t>
      </w:r>
      <w:r>
        <w:rPr>
          <w:sz w:val="20"/>
          <w:szCs w:val="20"/>
        </w:rPr>
        <w:t>serviços de horas</w:t>
      </w:r>
      <w:r w:rsidRPr="00006C42">
        <w:rPr>
          <w:sz w:val="20"/>
          <w:szCs w:val="20"/>
        </w:rPr>
        <w:t xml:space="preserve"> parceladas. Esta modalidade também facilita o trabalho de planejamento orçamentário da </w:t>
      </w:r>
      <w:r>
        <w:rPr>
          <w:sz w:val="20"/>
          <w:szCs w:val="20"/>
        </w:rPr>
        <w:t>administração</w:t>
      </w:r>
      <w:r w:rsidRPr="00006C42">
        <w:rPr>
          <w:sz w:val="20"/>
          <w:szCs w:val="20"/>
        </w:rPr>
        <w:t>, possibilitando uma melhor aplicabilidade dos recursos ao longo do exercício.</w:t>
      </w:r>
    </w:p>
    <w:p w:rsidR="001D483F" w:rsidRDefault="001D483F" w:rsidP="001D483F">
      <w:pPr>
        <w:pStyle w:val="PargrafodaLista"/>
        <w:ind w:left="142" w:right="573"/>
        <w:rPr>
          <w:sz w:val="20"/>
          <w:szCs w:val="20"/>
        </w:rPr>
      </w:pPr>
    </w:p>
    <w:p w:rsidR="001D483F" w:rsidRDefault="001D483F" w:rsidP="001D483F">
      <w:pPr>
        <w:pStyle w:val="PargrafodaLista"/>
        <w:ind w:left="142" w:right="573"/>
        <w:rPr>
          <w:sz w:val="20"/>
          <w:szCs w:val="20"/>
        </w:rPr>
      </w:pPr>
      <w:r>
        <w:rPr>
          <w:sz w:val="20"/>
          <w:szCs w:val="20"/>
        </w:rPr>
        <w:t xml:space="preserve">3.6 – Vale salientar que foram feitas cotações no banco de preços onde identificou-se que as mesmas não estão de acordo com o objeto efetivamente licitado, levando em consideração a variedade de implementos, assim foram feitas cotações com prestadores de serviços locais onde verificou-se que as mesmas estão de acordo com objeto licitado </w:t>
      </w:r>
    </w:p>
    <w:p w:rsidR="001D483F" w:rsidRDefault="001D483F" w:rsidP="001D483F">
      <w:pPr>
        <w:pStyle w:val="PargrafodaLista"/>
        <w:ind w:left="142" w:right="573"/>
        <w:rPr>
          <w:sz w:val="20"/>
          <w:szCs w:val="20"/>
        </w:rPr>
      </w:pPr>
    </w:p>
    <w:p w:rsidR="001D483F" w:rsidRPr="007F1D21" w:rsidRDefault="001D483F" w:rsidP="001D483F">
      <w:pPr>
        <w:pStyle w:val="PargrafodaLista"/>
        <w:ind w:left="142" w:right="573"/>
        <w:rPr>
          <w:sz w:val="20"/>
          <w:szCs w:val="20"/>
        </w:rPr>
      </w:pPr>
      <w:r>
        <w:rPr>
          <w:rFonts w:cstheme="minorHAnsi"/>
          <w:b/>
          <w:bCs/>
          <w:sz w:val="20"/>
          <w:szCs w:val="20"/>
        </w:rPr>
        <w:t>4.</w:t>
      </w:r>
      <w:r w:rsidRPr="007F1D21">
        <w:rPr>
          <w:rFonts w:cstheme="minorHAnsi"/>
          <w:b/>
          <w:bCs/>
          <w:sz w:val="20"/>
          <w:szCs w:val="20"/>
        </w:rPr>
        <w:t>DESCRIÇÃO DA SOLUÇÃO COMO UM TODO</w:t>
      </w:r>
    </w:p>
    <w:p w:rsidR="001D483F" w:rsidRPr="00006C42" w:rsidRDefault="001D483F" w:rsidP="001D483F">
      <w:pPr>
        <w:ind w:left="142" w:right="573"/>
        <w:jc w:val="both"/>
        <w:rPr>
          <w:rFonts w:cstheme="minorHAnsi"/>
          <w:sz w:val="20"/>
          <w:szCs w:val="20"/>
        </w:rPr>
      </w:pPr>
    </w:p>
    <w:p w:rsidR="001D483F" w:rsidRPr="00512AAD" w:rsidRDefault="001D483F" w:rsidP="001D483F">
      <w:pPr>
        <w:pStyle w:val="PargrafodaLista"/>
        <w:ind w:left="142" w:right="573"/>
        <w:rPr>
          <w:bCs/>
          <w:sz w:val="20"/>
          <w:szCs w:val="20"/>
        </w:rPr>
      </w:pPr>
      <w:r>
        <w:rPr>
          <w:sz w:val="20"/>
          <w:szCs w:val="20"/>
        </w:rPr>
        <w:t xml:space="preserve">4.1 - </w:t>
      </w:r>
      <w:r w:rsidRPr="00006C42">
        <w:rPr>
          <w:sz w:val="20"/>
          <w:szCs w:val="20"/>
        </w:rPr>
        <w:t>Na licitação</w:t>
      </w:r>
      <w:r>
        <w:rPr>
          <w:sz w:val="20"/>
          <w:szCs w:val="20"/>
        </w:rPr>
        <w:t xml:space="preserve"> realizada por item,</w:t>
      </w:r>
      <w:r w:rsidRPr="00006C42">
        <w:rPr>
          <w:sz w:val="20"/>
          <w:szCs w:val="20"/>
        </w:rPr>
        <w:t xml:space="preserve"> recomenda-se a utilização do modo de disputa </w:t>
      </w:r>
      <w:r w:rsidRPr="00006C42">
        <w:rPr>
          <w:b/>
          <w:sz w:val="20"/>
          <w:szCs w:val="20"/>
        </w:rPr>
        <w:t>ABERTO e FECHADO</w:t>
      </w:r>
      <w:r>
        <w:rPr>
          <w:bCs/>
          <w:sz w:val="20"/>
          <w:szCs w:val="20"/>
        </w:rPr>
        <w:t xml:space="preserve">, e será utilizado o “menor preço” para a concorrência. </w:t>
      </w:r>
    </w:p>
    <w:p w:rsidR="001D483F" w:rsidRDefault="001D483F" w:rsidP="001D483F">
      <w:pPr>
        <w:pStyle w:val="PargrafodaLista"/>
        <w:ind w:left="142" w:right="573"/>
        <w:rPr>
          <w:sz w:val="20"/>
          <w:szCs w:val="20"/>
        </w:rPr>
      </w:pPr>
    </w:p>
    <w:p w:rsidR="001D483F" w:rsidRDefault="001D483F" w:rsidP="001D483F">
      <w:pPr>
        <w:pStyle w:val="PargrafodaLista"/>
        <w:ind w:left="142" w:right="573"/>
        <w:rPr>
          <w:sz w:val="20"/>
          <w:szCs w:val="20"/>
        </w:rPr>
      </w:pPr>
      <w:r>
        <w:rPr>
          <w:sz w:val="20"/>
          <w:szCs w:val="20"/>
        </w:rPr>
        <w:t xml:space="preserve">4.2 - </w:t>
      </w:r>
      <w:r w:rsidRPr="00006C42">
        <w:rPr>
          <w:sz w:val="20"/>
          <w:szCs w:val="20"/>
        </w:rPr>
        <w:t xml:space="preserve">Os preços adquiridos seguem os procedimentos administrativos básicos para a realização de pesquisa de preço realizada em banco de preço que fica fazendo parte integrante deste processo. </w:t>
      </w:r>
    </w:p>
    <w:p w:rsidR="001D483F" w:rsidRPr="002044E2" w:rsidRDefault="001D483F" w:rsidP="001D483F">
      <w:pPr>
        <w:ind w:left="142" w:right="573"/>
        <w:jc w:val="both"/>
        <w:rPr>
          <w:sz w:val="20"/>
          <w:szCs w:val="20"/>
        </w:rPr>
      </w:pPr>
    </w:p>
    <w:p w:rsidR="001D483F" w:rsidRDefault="001D483F" w:rsidP="001D483F">
      <w:pPr>
        <w:pStyle w:val="PargrafodaLista"/>
        <w:ind w:left="142" w:right="573"/>
        <w:rPr>
          <w:sz w:val="20"/>
          <w:szCs w:val="20"/>
        </w:rPr>
      </w:pPr>
      <w:r>
        <w:rPr>
          <w:sz w:val="20"/>
          <w:szCs w:val="20"/>
        </w:rPr>
        <w:t xml:space="preserve">4.3 - </w:t>
      </w:r>
      <w:r w:rsidRPr="00006C42">
        <w:rPr>
          <w:sz w:val="20"/>
          <w:szCs w:val="20"/>
        </w:rPr>
        <w:t>No âmbito de cada parâmetro, o resultado da pesquisa de preço foi à média dos preços obtidos.</w:t>
      </w:r>
    </w:p>
    <w:p w:rsidR="001D483F" w:rsidRPr="002044E2" w:rsidRDefault="001D483F" w:rsidP="001D483F">
      <w:pPr>
        <w:ind w:left="142" w:right="573"/>
        <w:jc w:val="both"/>
        <w:rPr>
          <w:sz w:val="20"/>
          <w:szCs w:val="20"/>
        </w:rPr>
      </w:pPr>
    </w:p>
    <w:p w:rsidR="001D483F" w:rsidRDefault="001D483F" w:rsidP="001D483F">
      <w:pPr>
        <w:spacing w:line="276" w:lineRule="auto"/>
        <w:ind w:left="142" w:right="573"/>
        <w:jc w:val="both"/>
        <w:rPr>
          <w:sz w:val="20"/>
          <w:szCs w:val="20"/>
        </w:rPr>
      </w:pPr>
      <w:r>
        <w:rPr>
          <w:sz w:val="20"/>
          <w:szCs w:val="20"/>
        </w:rPr>
        <w:t xml:space="preserve">4.4 - </w:t>
      </w:r>
      <w:r w:rsidRPr="00F12409">
        <w:rPr>
          <w:sz w:val="20"/>
          <w:szCs w:val="20"/>
        </w:rPr>
        <w:t xml:space="preserve">De acordo com o estudo realizado e as demandas existentes, a solução para fins de satisfação da necessidade é a realização de licitação para </w:t>
      </w:r>
      <w:r>
        <w:rPr>
          <w:sz w:val="20"/>
          <w:szCs w:val="20"/>
        </w:rPr>
        <w:t>prestação de serviço de horas/trator agrícola, destinados a atender as demandas da Secretaria Desenvolvimento Econômico e Meio Ambiente da Rede Municipal de Afrânio – PE.</w:t>
      </w:r>
    </w:p>
    <w:p w:rsidR="001D483F" w:rsidRDefault="001D483F" w:rsidP="001D483F">
      <w:pPr>
        <w:spacing w:line="276" w:lineRule="auto"/>
        <w:ind w:left="142" w:right="573"/>
        <w:jc w:val="both"/>
        <w:rPr>
          <w:sz w:val="20"/>
          <w:szCs w:val="20"/>
        </w:rPr>
      </w:pPr>
      <w:r w:rsidRPr="006E7B43">
        <w:rPr>
          <w:sz w:val="20"/>
          <w:szCs w:val="20"/>
        </w:rPr>
        <w:t xml:space="preserve">4.5 </w:t>
      </w:r>
      <w:r>
        <w:rPr>
          <w:sz w:val="20"/>
          <w:szCs w:val="20"/>
        </w:rPr>
        <w:t xml:space="preserve">- </w:t>
      </w:r>
      <w:r w:rsidRPr="006E7B43">
        <w:rPr>
          <w:sz w:val="20"/>
          <w:szCs w:val="20"/>
        </w:rPr>
        <w:t xml:space="preserve">A licitação realizada por </w:t>
      </w:r>
      <w:r>
        <w:rPr>
          <w:sz w:val="20"/>
          <w:szCs w:val="20"/>
        </w:rPr>
        <w:t>item</w:t>
      </w:r>
      <w:r w:rsidRPr="006E7B43">
        <w:rPr>
          <w:sz w:val="20"/>
          <w:szCs w:val="20"/>
        </w:rPr>
        <w:t xml:space="preserve"> é uma modalidade em que o objeto da licitação pode ser adquirido separadamente, permitindo que diferentes empresas participem, dependendo de sua capacidade ou interesse por determinad</w:t>
      </w:r>
      <w:r>
        <w:rPr>
          <w:sz w:val="20"/>
          <w:szCs w:val="20"/>
        </w:rPr>
        <w:t>oitem</w:t>
      </w:r>
      <w:r w:rsidRPr="006E7B43">
        <w:rPr>
          <w:sz w:val="20"/>
          <w:szCs w:val="20"/>
        </w:rPr>
        <w:t xml:space="preserve"> do objeto licitado.</w:t>
      </w:r>
    </w:p>
    <w:p w:rsidR="00E07217" w:rsidRDefault="00E07217" w:rsidP="001D483F">
      <w:pPr>
        <w:spacing w:line="276" w:lineRule="auto"/>
        <w:ind w:left="142" w:right="573"/>
        <w:jc w:val="both"/>
        <w:rPr>
          <w:sz w:val="20"/>
          <w:szCs w:val="20"/>
        </w:rPr>
      </w:pPr>
    </w:p>
    <w:p w:rsidR="001D483F" w:rsidRPr="00484C69" w:rsidRDefault="001D483F" w:rsidP="001D483F">
      <w:pPr>
        <w:spacing w:line="276" w:lineRule="auto"/>
        <w:ind w:left="142" w:right="573"/>
        <w:jc w:val="both"/>
        <w:rPr>
          <w:rFonts w:eastAsia="Times New Roman" w:cstheme="minorHAnsi"/>
          <w:b/>
          <w:bCs/>
          <w:sz w:val="20"/>
          <w:szCs w:val="20"/>
          <w:lang w:eastAsia="pt-BR"/>
        </w:rPr>
      </w:pPr>
      <w:r>
        <w:rPr>
          <w:rFonts w:eastAsia="Times New Roman" w:cstheme="minorHAnsi"/>
          <w:b/>
          <w:bCs/>
          <w:sz w:val="20"/>
          <w:szCs w:val="20"/>
          <w:lang w:eastAsia="pt-BR"/>
        </w:rPr>
        <w:t>5.</w:t>
      </w:r>
      <w:r w:rsidRPr="007F1D21">
        <w:rPr>
          <w:rFonts w:eastAsia="Times New Roman" w:cstheme="minorHAnsi"/>
          <w:b/>
          <w:bCs/>
          <w:sz w:val="20"/>
          <w:szCs w:val="20"/>
          <w:lang w:eastAsia="pt-BR"/>
        </w:rPr>
        <w:t>ESTIMATIVA DAS QUANTIDADESA SEREM CONTRATADAS</w:t>
      </w:r>
    </w:p>
    <w:tbl>
      <w:tblPr>
        <w:tblW w:w="10064" w:type="dxa"/>
        <w:tblInd w:w="212" w:type="dxa"/>
        <w:tblLayout w:type="fixed"/>
        <w:tblCellMar>
          <w:left w:w="70" w:type="dxa"/>
          <w:right w:w="70" w:type="dxa"/>
        </w:tblCellMar>
        <w:tblLook w:val="04A0"/>
      </w:tblPr>
      <w:tblGrid>
        <w:gridCol w:w="1110"/>
        <w:gridCol w:w="6910"/>
        <w:gridCol w:w="1090"/>
        <w:gridCol w:w="954"/>
      </w:tblGrid>
      <w:tr w:rsidR="001D483F" w:rsidRPr="00800033" w:rsidTr="006147C8">
        <w:trPr>
          <w:trHeight w:val="465"/>
        </w:trPr>
        <w:tc>
          <w:tcPr>
            <w:tcW w:w="10064" w:type="dxa"/>
            <w:gridSpan w:val="4"/>
            <w:tcBorders>
              <w:top w:val="single" w:sz="8" w:space="0" w:color="auto"/>
              <w:left w:val="single" w:sz="8" w:space="0" w:color="auto"/>
              <w:bottom w:val="single" w:sz="8" w:space="0" w:color="auto"/>
              <w:right w:val="single" w:sz="8" w:space="0" w:color="auto"/>
            </w:tcBorders>
            <w:shd w:val="clear" w:color="000000" w:fill="00B050"/>
            <w:noWrap/>
            <w:vAlign w:val="center"/>
          </w:tcPr>
          <w:p w:rsidR="001D483F" w:rsidRPr="00247811" w:rsidRDefault="001D483F" w:rsidP="001D483F">
            <w:pPr>
              <w:ind w:left="142" w:right="573"/>
              <w:jc w:val="center"/>
              <w:rPr>
                <w:b/>
                <w:bCs/>
                <w:color w:val="000000"/>
                <w:sz w:val="16"/>
                <w:szCs w:val="16"/>
              </w:rPr>
            </w:pPr>
          </w:p>
        </w:tc>
      </w:tr>
      <w:tr w:rsidR="001D483F" w:rsidRPr="00800033" w:rsidTr="006147C8">
        <w:trPr>
          <w:trHeight w:val="465"/>
        </w:trPr>
        <w:tc>
          <w:tcPr>
            <w:tcW w:w="1110" w:type="dxa"/>
            <w:tcBorders>
              <w:top w:val="single" w:sz="8" w:space="0" w:color="auto"/>
              <w:left w:val="single" w:sz="8" w:space="0" w:color="auto"/>
              <w:bottom w:val="single" w:sz="8" w:space="0" w:color="auto"/>
              <w:right w:val="single" w:sz="8" w:space="0" w:color="auto"/>
            </w:tcBorders>
            <w:shd w:val="clear" w:color="000000" w:fill="00B050"/>
            <w:noWrap/>
            <w:vAlign w:val="center"/>
            <w:hideMark/>
          </w:tcPr>
          <w:p w:rsidR="001D483F" w:rsidRPr="00247811" w:rsidRDefault="006147C8" w:rsidP="006147C8">
            <w:pPr>
              <w:ind w:left="142" w:right="573"/>
              <w:rPr>
                <w:b/>
                <w:bCs/>
                <w:color w:val="000000"/>
                <w:sz w:val="16"/>
                <w:szCs w:val="16"/>
              </w:rPr>
            </w:pPr>
            <w:r>
              <w:rPr>
                <w:b/>
                <w:bCs/>
                <w:color w:val="000000"/>
                <w:sz w:val="16"/>
                <w:szCs w:val="16"/>
              </w:rPr>
              <w:t>item</w:t>
            </w:r>
          </w:p>
        </w:tc>
        <w:tc>
          <w:tcPr>
            <w:tcW w:w="6910" w:type="dxa"/>
            <w:tcBorders>
              <w:top w:val="single" w:sz="8" w:space="0" w:color="auto"/>
              <w:left w:val="nil"/>
              <w:bottom w:val="single" w:sz="8" w:space="0" w:color="auto"/>
              <w:right w:val="single" w:sz="8" w:space="0" w:color="auto"/>
            </w:tcBorders>
            <w:shd w:val="clear" w:color="000000" w:fill="00B050"/>
            <w:noWrap/>
            <w:vAlign w:val="center"/>
            <w:hideMark/>
          </w:tcPr>
          <w:p w:rsidR="001D483F" w:rsidRPr="00247811" w:rsidRDefault="001D483F" w:rsidP="001D483F">
            <w:pPr>
              <w:ind w:left="142" w:right="573"/>
              <w:jc w:val="center"/>
              <w:rPr>
                <w:b/>
                <w:bCs/>
                <w:color w:val="000000"/>
                <w:sz w:val="16"/>
                <w:szCs w:val="16"/>
              </w:rPr>
            </w:pPr>
            <w:r>
              <w:rPr>
                <w:b/>
                <w:bCs/>
                <w:color w:val="000000"/>
                <w:sz w:val="16"/>
                <w:szCs w:val="16"/>
              </w:rPr>
              <w:t>DESCRIÇÃO</w:t>
            </w:r>
          </w:p>
        </w:tc>
        <w:tc>
          <w:tcPr>
            <w:tcW w:w="1090" w:type="dxa"/>
            <w:tcBorders>
              <w:top w:val="single" w:sz="8" w:space="0" w:color="auto"/>
              <w:left w:val="nil"/>
              <w:bottom w:val="single" w:sz="8" w:space="0" w:color="auto"/>
              <w:right w:val="single" w:sz="8" w:space="0" w:color="auto"/>
            </w:tcBorders>
            <w:shd w:val="clear" w:color="000000" w:fill="00B050"/>
            <w:noWrap/>
            <w:vAlign w:val="center"/>
            <w:hideMark/>
          </w:tcPr>
          <w:p w:rsidR="001D483F" w:rsidRPr="00247811" w:rsidRDefault="001D483F" w:rsidP="001D483F">
            <w:pPr>
              <w:ind w:left="142" w:right="573"/>
              <w:jc w:val="center"/>
              <w:rPr>
                <w:b/>
                <w:bCs/>
                <w:color w:val="000000"/>
                <w:sz w:val="16"/>
                <w:szCs w:val="16"/>
              </w:rPr>
            </w:pPr>
            <w:r w:rsidRPr="00247811">
              <w:rPr>
                <w:b/>
                <w:bCs/>
                <w:color w:val="000000"/>
                <w:sz w:val="16"/>
                <w:szCs w:val="16"/>
              </w:rPr>
              <w:t>UND</w:t>
            </w:r>
          </w:p>
        </w:tc>
        <w:tc>
          <w:tcPr>
            <w:tcW w:w="954" w:type="dxa"/>
            <w:tcBorders>
              <w:top w:val="single" w:sz="8" w:space="0" w:color="auto"/>
              <w:left w:val="nil"/>
              <w:bottom w:val="single" w:sz="8" w:space="0" w:color="auto"/>
              <w:right w:val="single" w:sz="8" w:space="0" w:color="auto"/>
            </w:tcBorders>
            <w:shd w:val="clear" w:color="000000" w:fill="00B050"/>
            <w:noWrap/>
            <w:vAlign w:val="center"/>
            <w:hideMark/>
          </w:tcPr>
          <w:p w:rsidR="001D483F" w:rsidRPr="00247811" w:rsidRDefault="001D483F" w:rsidP="001D483F">
            <w:pPr>
              <w:ind w:left="142" w:right="573"/>
              <w:jc w:val="center"/>
              <w:rPr>
                <w:b/>
                <w:bCs/>
                <w:color w:val="000000"/>
                <w:sz w:val="16"/>
                <w:szCs w:val="16"/>
              </w:rPr>
            </w:pPr>
            <w:r w:rsidRPr="00247811">
              <w:rPr>
                <w:b/>
                <w:bCs/>
                <w:color w:val="000000"/>
                <w:sz w:val="16"/>
                <w:szCs w:val="16"/>
              </w:rPr>
              <w:t>QUAN</w:t>
            </w:r>
            <w:r w:rsidRPr="00247811">
              <w:rPr>
                <w:b/>
                <w:bCs/>
                <w:color w:val="000000"/>
                <w:sz w:val="16"/>
                <w:szCs w:val="16"/>
              </w:rPr>
              <w:lastRenderedPageBreak/>
              <w:t>T.</w:t>
            </w:r>
          </w:p>
        </w:tc>
      </w:tr>
      <w:tr w:rsidR="001D483F" w:rsidRPr="00800033" w:rsidTr="006147C8">
        <w:trPr>
          <w:trHeight w:val="465"/>
        </w:trPr>
        <w:tc>
          <w:tcPr>
            <w:tcW w:w="1110" w:type="dxa"/>
            <w:tcBorders>
              <w:top w:val="single" w:sz="8" w:space="0" w:color="auto"/>
              <w:left w:val="single" w:sz="8" w:space="0" w:color="auto"/>
              <w:bottom w:val="single" w:sz="8" w:space="0" w:color="auto"/>
              <w:right w:val="single" w:sz="8" w:space="0" w:color="auto"/>
            </w:tcBorders>
            <w:noWrap/>
            <w:vAlign w:val="center"/>
            <w:hideMark/>
          </w:tcPr>
          <w:p w:rsidR="001D483F" w:rsidRPr="00800033" w:rsidRDefault="001D483F" w:rsidP="001D483F">
            <w:pPr>
              <w:ind w:left="142" w:right="573"/>
              <w:jc w:val="center"/>
              <w:rPr>
                <w:color w:val="000000"/>
                <w:sz w:val="16"/>
                <w:szCs w:val="16"/>
              </w:rPr>
            </w:pPr>
            <w:r>
              <w:rPr>
                <w:rFonts w:cs="Calibri"/>
                <w:color w:val="000000"/>
                <w:sz w:val="16"/>
                <w:szCs w:val="16"/>
              </w:rPr>
              <w:lastRenderedPageBreak/>
              <w:t>1</w:t>
            </w:r>
          </w:p>
        </w:tc>
        <w:tc>
          <w:tcPr>
            <w:tcW w:w="6910" w:type="dxa"/>
            <w:tcBorders>
              <w:top w:val="single" w:sz="8" w:space="0" w:color="auto"/>
              <w:left w:val="nil"/>
              <w:bottom w:val="single" w:sz="8" w:space="0" w:color="auto"/>
              <w:right w:val="single" w:sz="8" w:space="0" w:color="auto"/>
            </w:tcBorders>
            <w:noWrap/>
            <w:vAlign w:val="center"/>
            <w:hideMark/>
          </w:tcPr>
          <w:p w:rsidR="001D483F" w:rsidRPr="00800033" w:rsidRDefault="001D483F" w:rsidP="001D483F">
            <w:pPr>
              <w:ind w:left="142" w:right="573"/>
              <w:jc w:val="both"/>
              <w:rPr>
                <w:color w:val="000000"/>
                <w:sz w:val="16"/>
                <w:szCs w:val="16"/>
              </w:rPr>
            </w:pPr>
            <w:r w:rsidRPr="007F3910">
              <w:rPr>
                <w:color w:val="000000"/>
                <w:sz w:val="20"/>
                <w:szCs w:val="20"/>
              </w:rPr>
              <w:t xml:space="preserve">SERVIÇOS de </w:t>
            </w:r>
            <w:r>
              <w:rPr>
                <w:color w:val="000000"/>
                <w:sz w:val="20"/>
                <w:szCs w:val="20"/>
              </w:rPr>
              <w:t>2.000,00</w:t>
            </w:r>
            <w:r w:rsidRPr="007F3910">
              <w:rPr>
                <w:color w:val="000000"/>
                <w:sz w:val="20"/>
                <w:szCs w:val="20"/>
              </w:rPr>
              <w:t xml:space="preserve"> HORAS/TRATOR AGRÍCOLA 78cv, COM TRASMISSÃO, CABINADO, EQUIPADO COM SUBSOLADOR, ROÇADEIRA, PULVERIZADOR, GRADE PESADA, ARADO FIXO, SERÃO ACEITAS MAQUINAS E ESPECIFICAÇÕES SIMILARES DESDE QUE ATENDÃO AS DEMANDAS DO MUNICIPIO, COM OPERADOR E COMBUESTVEL POR CONTA DA CONT</w:t>
            </w:r>
            <w:r>
              <w:rPr>
                <w:color w:val="000000"/>
                <w:sz w:val="20"/>
                <w:szCs w:val="20"/>
              </w:rPr>
              <w:t>R</w:t>
            </w:r>
            <w:r w:rsidRPr="007F3910">
              <w:rPr>
                <w:color w:val="000000"/>
                <w:sz w:val="20"/>
                <w:szCs w:val="20"/>
              </w:rPr>
              <w:t>ATANTE</w:t>
            </w:r>
            <w:r w:rsidRPr="007F3910">
              <w:rPr>
                <w:color w:val="000000"/>
                <w:sz w:val="16"/>
                <w:szCs w:val="16"/>
              </w:rPr>
              <w:t>.</w:t>
            </w:r>
          </w:p>
        </w:tc>
        <w:tc>
          <w:tcPr>
            <w:tcW w:w="1090" w:type="dxa"/>
            <w:tcBorders>
              <w:top w:val="single" w:sz="8" w:space="0" w:color="auto"/>
              <w:left w:val="nil"/>
              <w:bottom w:val="single" w:sz="8" w:space="0" w:color="auto"/>
              <w:right w:val="single" w:sz="8" w:space="0" w:color="auto"/>
            </w:tcBorders>
            <w:noWrap/>
            <w:vAlign w:val="center"/>
            <w:hideMark/>
          </w:tcPr>
          <w:p w:rsidR="001D483F" w:rsidRPr="00B94052" w:rsidRDefault="001D483F" w:rsidP="001D483F">
            <w:pPr>
              <w:ind w:left="142" w:right="573"/>
              <w:jc w:val="center"/>
              <w:rPr>
                <w:color w:val="000000"/>
                <w:sz w:val="16"/>
                <w:szCs w:val="16"/>
              </w:rPr>
            </w:pPr>
            <w:r>
              <w:rPr>
                <w:sz w:val="16"/>
                <w:szCs w:val="16"/>
              </w:rPr>
              <w:t>HORAS</w:t>
            </w:r>
          </w:p>
        </w:tc>
        <w:tc>
          <w:tcPr>
            <w:tcW w:w="954" w:type="dxa"/>
            <w:tcBorders>
              <w:top w:val="single" w:sz="8" w:space="0" w:color="auto"/>
              <w:left w:val="nil"/>
              <w:bottom w:val="single" w:sz="8" w:space="0" w:color="auto"/>
              <w:right w:val="single" w:sz="8" w:space="0" w:color="auto"/>
            </w:tcBorders>
            <w:noWrap/>
            <w:vAlign w:val="center"/>
            <w:hideMark/>
          </w:tcPr>
          <w:p w:rsidR="001D483F" w:rsidRPr="00B94052" w:rsidRDefault="001D483F" w:rsidP="001D483F">
            <w:pPr>
              <w:ind w:left="142" w:right="573"/>
              <w:jc w:val="center"/>
              <w:rPr>
                <w:color w:val="000000"/>
                <w:sz w:val="16"/>
                <w:szCs w:val="16"/>
              </w:rPr>
            </w:pPr>
            <w:r>
              <w:rPr>
                <w:sz w:val="16"/>
                <w:szCs w:val="16"/>
              </w:rPr>
              <w:t>2.000,00</w:t>
            </w:r>
          </w:p>
        </w:tc>
      </w:tr>
    </w:tbl>
    <w:p w:rsidR="001D483F" w:rsidRDefault="001D483F" w:rsidP="001D483F">
      <w:pPr>
        <w:ind w:left="142" w:right="573"/>
        <w:jc w:val="both"/>
        <w:rPr>
          <w:rFonts w:eastAsia="Times New Roman" w:cs="Times New Roman"/>
          <w:sz w:val="16"/>
          <w:szCs w:val="16"/>
          <w:lang w:eastAsia="pt-BR"/>
        </w:rPr>
      </w:pPr>
    </w:p>
    <w:p w:rsidR="001D483F" w:rsidRDefault="001D483F" w:rsidP="001D483F">
      <w:pPr>
        <w:ind w:left="142" w:right="573"/>
        <w:jc w:val="both"/>
        <w:rPr>
          <w:rFonts w:eastAsia="Times New Roman" w:cs="Times New Roman"/>
          <w:sz w:val="16"/>
          <w:szCs w:val="16"/>
          <w:lang w:eastAsia="pt-BR"/>
        </w:rPr>
      </w:pPr>
    </w:p>
    <w:p w:rsidR="001D483F" w:rsidRDefault="001D483F" w:rsidP="001D483F">
      <w:pPr>
        <w:ind w:left="142" w:right="573"/>
        <w:jc w:val="both"/>
        <w:rPr>
          <w:rFonts w:eastAsia="Times New Roman" w:cs="Times New Roman"/>
          <w:sz w:val="16"/>
          <w:szCs w:val="16"/>
          <w:lang w:eastAsia="pt-BR"/>
        </w:rPr>
      </w:pPr>
    </w:p>
    <w:p w:rsidR="001D483F" w:rsidRDefault="001D483F" w:rsidP="001D483F">
      <w:pPr>
        <w:ind w:left="142" w:right="573"/>
        <w:jc w:val="both"/>
        <w:rPr>
          <w:rFonts w:eastAsia="Times New Roman" w:cs="Times New Roman"/>
          <w:sz w:val="16"/>
          <w:szCs w:val="16"/>
          <w:lang w:eastAsia="pt-BR"/>
        </w:rPr>
      </w:pPr>
    </w:p>
    <w:p w:rsidR="001D483F" w:rsidRDefault="001D483F" w:rsidP="001D483F">
      <w:pPr>
        <w:ind w:left="142" w:right="573"/>
        <w:jc w:val="both"/>
        <w:rPr>
          <w:rFonts w:eastAsia="Times New Roman" w:cs="Times New Roman"/>
          <w:sz w:val="16"/>
          <w:szCs w:val="16"/>
          <w:lang w:eastAsia="pt-BR"/>
        </w:rPr>
      </w:pPr>
    </w:p>
    <w:tbl>
      <w:tblPr>
        <w:tblW w:w="9639" w:type="dxa"/>
        <w:tblInd w:w="637" w:type="dxa"/>
        <w:tblLayout w:type="fixed"/>
        <w:tblCellMar>
          <w:left w:w="70" w:type="dxa"/>
          <w:right w:w="70" w:type="dxa"/>
        </w:tblCellMar>
        <w:tblLook w:val="04A0"/>
      </w:tblPr>
      <w:tblGrid>
        <w:gridCol w:w="685"/>
        <w:gridCol w:w="6910"/>
        <w:gridCol w:w="1090"/>
        <w:gridCol w:w="954"/>
      </w:tblGrid>
      <w:tr w:rsidR="001D483F" w:rsidRPr="00800033" w:rsidTr="00E07217">
        <w:trPr>
          <w:trHeight w:val="465"/>
        </w:trPr>
        <w:tc>
          <w:tcPr>
            <w:tcW w:w="9639" w:type="dxa"/>
            <w:gridSpan w:val="4"/>
            <w:tcBorders>
              <w:top w:val="single" w:sz="8" w:space="0" w:color="auto"/>
              <w:left w:val="single" w:sz="8" w:space="0" w:color="auto"/>
              <w:bottom w:val="single" w:sz="8" w:space="0" w:color="auto"/>
              <w:right w:val="single" w:sz="8" w:space="0" w:color="auto"/>
            </w:tcBorders>
            <w:shd w:val="clear" w:color="000000" w:fill="00B050"/>
            <w:noWrap/>
            <w:vAlign w:val="center"/>
          </w:tcPr>
          <w:p w:rsidR="001D483F" w:rsidRPr="00247811" w:rsidRDefault="001D483F" w:rsidP="001D483F">
            <w:pPr>
              <w:ind w:left="142" w:right="573"/>
              <w:jc w:val="center"/>
              <w:rPr>
                <w:b/>
                <w:bCs/>
                <w:color w:val="000000"/>
                <w:sz w:val="16"/>
                <w:szCs w:val="16"/>
              </w:rPr>
            </w:pPr>
          </w:p>
        </w:tc>
      </w:tr>
      <w:tr w:rsidR="001D483F" w:rsidRPr="00800033" w:rsidTr="00E07217">
        <w:trPr>
          <w:trHeight w:val="465"/>
        </w:trPr>
        <w:tc>
          <w:tcPr>
            <w:tcW w:w="685" w:type="dxa"/>
            <w:tcBorders>
              <w:top w:val="single" w:sz="8" w:space="0" w:color="auto"/>
              <w:left w:val="single" w:sz="8" w:space="0" w:color="auto"/>
              <w:bottom w:val="single" w:sz="8" w:space="0" w:color="auto"/>
              <w:right w:val="single" w:sz="8" w:space="0" w:color="auto"/>
            </w:tcBorders>
            <w:shd w:val="clear" w:color="000000" w:fill="00B050"/>
            <w:noWrap/>
            <w:vAlign w:val="center"/>
            <w:hideMark/>
          </w:tcPr>
          <w:p w:rsidR="001D483F" w:rsidRPr="00247811" w:rsidRDefault="00E07217" w:rsidP="001D483F">
            <w:pPr>
              <w:ind w:left="142" w:right="573" w:firstLine="638"/>
              <w:jc w:val="center"/>
              <w:rPr>
                <w:b/>
                <w:bCs/>
                <w:color w:val="000000"/>
                <w:sz w:val="16"/>
                <w:szCs w:val="16"/>
              </w:rPr>
            </w:pPr>
            <w:r>
              <w:rPr>
                <w:b/>
                <w:bCs/>
                <w:color w:val="000000"/>
                <w:sz w:val="16"/>
                <w:szCs w:val="16"/>
              </w:rPr>
              <w:t>i</w:t>
            </w:r>
            <w:r w:rsidR="001D483F" w:rsidRPr="00247811">
              <w:rPr>
                <w:b/>
                <w:bCs/>
                <w:color w:val="000000"/>
                <w:sz w:val="16"/>
                <w:szCs w:val="16"/>
              </w:rPr>
              <w:t>ITEM</w:t>
            </w:r>
          </w:p>
        </w:tc>
        <w:tc>
          <w:tcPr>
            <w:tcW w:w="6910" w:type="dxa"/>
            <w:tcBorders>
              <w:top w:val="single" w:sz="8" w:space="0" w:color="auto"/>
              <w:left w:val="nil"/>
              <w:bottom w:val="single" w:sz="8" w:space="0" w:color="auto"/>
              <w:right w:val="single" w:sz="8" w:space="0" w:color="auto"/>
            </w:tcBorders>
            <w:shd w:val="clear" w:color="000000" w:fill="00B050"/>
            <w:noWrap/>
            <w:vAlign w:val="center"/>
            <w:hideMark/>
          </w:tcPr>
          <w:p w:rsidR="001D483F" w:rsidRPr="00247811" w:rsidRDefault="001D483F" w:rsidP="001D483F">
            <w:pPr>
              <w:ind w:left="142" w:right="573"/>
              <w:jc w:val="center"/>
              <w:rPr>
                <w:b/>
                <w:bCs/>
                <w:color w:val="000000"/>
                <w:sz w:val="16"/>
                <w:szCs w:val="16"/>
              </w:rPr>
            </w:pPr>
            <w:r>
              <w:rPr>
                <w:b/>
                <w:bCs/>
                <w:color w:val="000000"/>
                <w:sz w:val="16"/>
                <w:szCs w:val="16"/>
              </w:rPr>
              <w:t>LOCALIDADES</w:t>
            </w:r>
          </w:p>
        </w:tc>
        <w:tc>
          <w:tcPr>
            <w:tcW w:w="1090" w:type="dxa"/>
            <w:tcBorders>
              <w:top w:val="single" w:sz="8" w:space="0" w:color="auto"/>
              <w:left w:val="nil"/>
              <w:bottom w:val="single" w:sz="8" w:space="0" w:color="auto"/>
              <w:right w:val="single" w:sz="8" w:space="0" w:color="auto"/>
            </w:tcBorders>
            <w:shd w:val="clear" w:color="000000" w:fill="00B050"/>
            <w:noWrap/>
            <w:vAlign w:val="center"/>
            <w:hideMark/>
          </w:tcPr>
          <w:p w:rsidR="001D483F" w:rsidRPr="00247811" w:rsidRDefault="001D483F" w:rsidP="001D483F">
            <w:pPr>
              <w:ind w:left="142" w:right="573"/>
              <w:jc w:val="center"/>
              <w:rPr>
                <w:b/>
                <w:bCs/>
                <w:color w:val="000000"/>
                <w:sz w:val="16"/>
                <w:szCs w:val="16"/>
              </w:rPr>
            </w:pPr>
            <w:r w:rsidRPr="00247811">
              <w:rPr>
                <w:b/>
                <w:bCs/>
                <w:color w:val="000000"/>
                <w:sz w:val="16"/>
                <w:szCs w:val="16"/>
              </w:rPr>
              <w:t>UND</w:t>
            </w:r>
          </w:p>
        </w:tc>
        <w:tc>
          <w:tcPr>
            <w:tcW w:w="954" w:type="dxa"/>
            <w:tcBorders>
              <w:top w:val="single" w:sz="8" w:space="0" w:color="auto"/>
              <w:left w:val="nil"/>
              <w:bottom w:val="single" w:sz="8" w:space="0" w:color="auto"/>
              <w:right w:val="single" w:sz="8" w:space="0" w:color="auto"/>
            </w:tcBorders>
            <w:shd w:val="clear" w:color="000000" w:fill="00B050"/>
            <w:noWrap/>
            <w:vAlign w:val="center"/>
            <w:hideMark/>
          </w:tcPr>
          <w:p w:rsidR="001D483F" w:rsidRPr="00247811" w:rsidRDefault="001D483F" w:rsidP="001D483F">
            <w:pPr>
              <w:ind w:left="142" w:right="573"/>
              <w:jc w:val="center"/>
              <w:rPr>
                <w:b/>
                <w:bCs/>
                <w:color w:val="000000"/>
                <w:sz w:val="16"/>
                <w:szCs w:val="16"/>
              </w:rPr>
            </w:pPr>
            <w:r w:rsidRPr="00247811">
              <w:rPr>
                <w:b/>
                <w:bCs/>
                <w:color w:val="000000"/>
                <w:sz w:val="16"/>
                <w:szCs w:val="16"/>
              </w:rPr>
              <w:t>QUANT.</w:t>
            </w:r>
          </w:p>
        </w:tc>
      </w:tr>
      <w:tr w:rsidR="001D483F" w:rsidRPr="00800033" w:rsidTr="00E07217">
        <w:trPr>
          <w:trHeight w:val="465"/>
        </w:trPr>
        <w:tc>
          <w:tcPr>
            <w:tcW w:w="685" w:type="dxa"/>
            <w:tcBorders>
              <w:top w:val="single" w:sz="8" w:space="0" w:color="auto"/>
              <w:left w:val="single" w:sz="8" w:space="0" w:color="auto"/>
              <w:bottom w:val="single" w:sz="8" w:space="0" w:color="auto"/>
              <w:right w:val="single" w:sz="8" w:space="0" w:color="auto"/>
            </w:tcBorders>
            <w:noWrap/>
            <w:vAlign w:val="center"/>
            <w:hideMark/>
          </w:tcPr>
          <w:p w:rsidR="001D483F" w:rsidRPr="00800033" w:rsidRDefault="001D483F" w:rsidP="001D483F">
            <w:pPr>
              <w:ind w:left="142" w:right="573"/>
              <w:jc w:val="center"/>
              <w:rPr>
                <w:color w:val="000000"/>
                <w:sz w:val="16"/>
                <w:szCs w:val="16"/>
              </w:rPr>
            </w:pPr>
            <w:r>
              <w:rPr>
                <w:rFonts w:cs="Calibri"/>
                <w:color w:val="000000"/>
                <w:sz w:val="16"/>
                <w:szCs w:val="16"/>
              </w:rPr>
              <w:t>1</w:t>
            </w:r>
          </w:p>
        </w:tc>
        <w:tc>
          <w:tcPr>
            <w:tcW w:w="6910" w:type="dxa"/>
            <w:tcBorders>
              <w:top w:val="single" w:sz="8" w:space="0" w:color="auto"/>
              <w:left w:val="nil"/>
              <w:bottom w:val="single" w:sz="8" w:space="0" w:color="auto"/>
              <w:right w:val="single" w:sz="8" w:space="0" w:color="auto"/>
            </w:tcBorders>
            <w:noWrap/>
            <w:vAlign w:val="center"/>
            <w:hideMark/>
          </w:tcPr>
          <w:p w:rsidR="001D483F" w:rsidRPr="00800033" w:rsidRDefault="001D483F" w:rsidP="001D483F">
            <w:pPr>
              <w:ind w:left="142" w:right="573"/>
              <w:jc w:val="center"/>
              <w:rPr>
                <w:color w:val="000000"/>
                <w:sz w:val="16"/>
                <w:szCs w:val="16"/>
              </w:rPr>
            </w:pPr>
            <w:r>
              <w:rPr>
                <w:sz w:val="20"/>
                <w:szCs w:val="20"/>
              </w:rPr>
              <w:t>EXTREMA</w:t>
            </w:r>
          </w:p>
        </w:tc>
        <w:tc>
          <w:tcPr>
            <w:tcW w:w="1090" w:type="dxa"/>
            <w:tcBorders>
              <w:top w:val="single" w:sz="8" w:space="0" w:color="auto"/>
              <w:left w:val="nil"/>
              <w:bottom w:val="single" w:sz="8" w:space="0" w:color="auto"/>
              <w:right w:val="single" w:sz="8" w:space="0" w:color="auto"/>
            </w:tcBorders>
            <w:noWrap/>
            <w:vAlign w:val="center"/>
            <w:hideMark/>
          </w:tcPr>
          <w:p w:rsidR="001D483F" w:rsidRPr="00B94052" w:rsidRDefault="001D483F" w:rsidP="001D483F">
            <w:pPr>
              <w:ind w:left="142" w:right="573"/>
              <w:jc w:val="center"/>
              <w:rPr>
                <w:color w:val="000000"/>
                <w:sz w:val="16"/>
                <w:szCs w:val="16"/>
              </w:rPr>
            </w:pPr>
            <w:r>
              <w:rPr>
                <w:sz w:val="16"/>
                <w:szCs w:val="16"/>
              </w:rPr>
              <w:t>HORAS</w:t>
            </w:r>
          </w:p>
        </w:tc>
        <w:tc>
          <w:tcPr>
            <w:tcW w:w="954" w:type="dxa"/>
            <w:tcBorders>
              <w:top w:val="single" w:sz="8" w:space="0" w:color="auto"/>
              <w:left w:val="nil"/>
              <w:bottom w:val="single" w:sz="8" w:space="0" w:color="auto"/>
              <w:right w:val="single" w:sz="8" w:space="0" w:color="auto"/>
            </w:tcBorders>
            <w:noWrap/>
            <w:vAlign w:val="center"/>
            <w:hideMark/>
          </w:tcPr>
          <w:p w:rsidR="001D483F" w:rsidRPr="00B94052" w:rsidRDefault="001D483F" w:rsidP="001D483F">
            <w:pPr>
              <w:ind w:left="142" w:right="573"/>
              <w:jc w:val="center"/>
              <w:rPr>
                <w:color w:val="000000"/>
                <w:sz w:val="16"/>
                <w:szCs w:val="16"/>
              </w:rPr>
            </w:pPr>
            <w:r>
              <w:rPr>
                <w:sz w:val="16"/>
                <w:szCs w:val="16"/>
              </w:rPr>
              <w:t>40</w:t>
            </w:r>
            <w:r w:rsidRPr="00B94052">
              <w:rPr>
                <w:sz w:val="16"/>
                <w:szCs w:val="16"/>
              </w:rPr>
              <w:t>0</w:t>
            </w:r>
          </w:p>
        </w:tc>
      </w:tr>
      <w:tr w:rsidR="001D483F" w:rsidRPr="00800033" w:rsidTr="00E07217">
        <w:trPr>
          <w:trHeight w:val="465"/>
        </w:trPr>
        <w:tc>
          <w:tcPr>
            <w:tcW w:w="685" w:type="dxa"/>
            <w:tcBorders>
              <w:top w:val="single" w:sz="8" w:space="0" w:color="auto"/>
              <w:left w:val="single" w:sz="8" w:space="0" w:color="auto"/>
              <w:bottom w:val="single" w:sz="8" w:space="0" w:color="auto"/>
              <w:right w:val="single" w:sz="8" w:space="0" w:color="auto"/>
            </w:tcBorders>
            <w:noWrap/>
            <w:vAlign w:val="center"/>
          </w:tcPr>
          <w:p w:rsidR="001D483F" w:rsidRDefault="001D483F" w:rsidP="001D483F">
            <w:pPr>
              <w:ind w:left="142" w:right="573"/>
              <w:jc w:val="center"/>
              <w:rPr>
                <w:rFonts w:cs="Calibri"/>
                <w:color w:val="000000"/>
                <w:sz w:val="16"/>
                <w:szCs w:val="16"/>
              </w:rPr>
            </w:pPr>
            <w:r>
              <w:rPr>
                <w:rFonts w:cs="Calibri"/>
                <w:color w:val="000000"/>
                <w:sz w:val="16"/>
                <w:szCs w:val="16"/>
              </w:rPr>
              <w:t>2</w:t>
            </w:r>
          </w:p>
        </w:tc>
        <w:tc>
          <w:tcPr>
            <w:tcW w:w="6910" w:type="dxa"/>
            <w:tcBorders>
              <w:top w:val="single" w:sz="8" w:space="0" w:color="auto"/>
              <w:left w:val="nil"/>
              <w:bottom w:val="single" w:sz="8" w:space="0" w:color="auto"/>
              <w:right w:val="single" w:sz="8" w:space="0" w:color="auto"/>
            </w:tcBorders>
            <w:noWrap/>
            <w:vAlign w:val="center"/>
          </w:tcPr>
          <w:p w:rsidR="001D483F" w:rsidRDefault="001D483F" w:rsidP="001D483F">
            <w:pPr>
              <w:ind w:left="142" w:right="573"/>
              <w:jc w:val="center"/>
              <w:rPr>
                <w:sz w:val="20"/>
                <w:szCs w:val="20"/>
              </w:rPr>
            </w:pPr>
            <w:r>
              <w:rPr>
                <w:sz w:val="20"/>
                <w:szCs w:val="20"/>
              </w:rPr>
              <w:t>BARRA DAS MELANCIAS</w:t>
            </w:r>
          </w:p>
        </w:tc>
        <w:tc>
          <w:tcPr>
            <w:tcW w:w="1090" w:type="dxa"/>
            <w:tcBorders>
              <w:top w:val="single" w:sz="8" w:space="0" w:color="auto"/>
              <w:left w:val="nil"/>
              <w:bottom w:val="single" w:sz="8" w:space="0" w:color="auto"/>
              <w:right w:val="single" w:sz="8" w:space="0" w:color="auto"/>
            </w:tcBorders>
            <w:noWrap/>
            <w:vAlign w:val="center"/>
          </w:tcPr>
          <w:p w:rsidR="001D483F" w:rsidRDefault="001D483F" w:rsidP="001D483F">
            <w:pPr>
              <w:ind w:left="142" w:right="573"/>
              <w:jc w:val="center"/>
              <w:rPr>
                <w:sz w:val="16"/>
                <w:szCs w:val="16"/>
              </w:rPr>
            </w:pPr>
            <w:r>
              <w:rPr>
                <w:sz w:val="16"/>
                <w:szCs w:val="16"/>
              </w:rPr>
              <w:t>HORAS</w:t>
            </w:r>
          </w:p>
        </w:tc>
        <w:tc>
          <w:tcPr>
            <w:tcW w:w="954" w:type="dxa"/>
            <w:tcBorders>
              <w:top w:val="single" w:sz="8" w:space="0" w:color="auto"/>
              <w:left w:val="nil"/>
              <w:bottom w:val="single" w:sz="8" w:space="0" w:color="auto"/>
              <w:right w:val="single" w:sz="8" w:space="0" w:color="auto"/>
            </w:tcBorders>
            <w:noWrap/>
            <w:vAlign w:val="center"/>
          </w:tcPr>
          <w:p w:rsidR="001D483F" w:rsidRDefault="001D483F" w:rsidP="001D483F">
            <w:pPr>
              <w:ind w:left="142" w:right="573"/>
              <w:jc w:val="center"/>
              <w:rPr>
                <w:sz w:val="16"/>
                <w:szCs w:val="16"/>
              </w:rPr>
            </w:pPr>
            <w:r>
              <w:rPr>
                <w:sz w:val="16"/>
                <w:szCs w:val="16"/>
              </w:rPr>
              <w:t>400</w:t>
            </w:r>
          </w:p>
        </w:tc>
      </w:tr>
      <w:tr w:rsidR="001D483F" w:rsidRPr="00800033" w:rsidTr="00E07217">
        <w:trPr>
          <w:trHeight w:val="465"/>
        </w:trPr>
        <w:tc>
          <w:tcPr>
            <w:tcW w:w="685" w:type="dxa"/>
            <w:tcBorders>
              <w:top w:val="single" w:sz="8" w:space="0" w:color="auto"/>
              <w:left w:val="single" w:sz="8" w:space="0" w:color="auto"/>
              <w:bottom w:val="single" w:sz="8" w:space="0" w:color="auto"/>
              <w:right w:val="single" w:sz="8" w:space="0" w:color="auto"/>
            </w:tcBorders>
            <w:noWrap/>
            <w:vAlign w:val="center"/>
          </w:tcPr>
          <w:p w:rsidR="001D483F" w:rsidRDefault="001D483F" w:rsidP="001D483F">
            <w:pPr>
              <w:ind w:left="142" w:right="573"/>
              <w:jc w:val="center"/>
              <w:rPr>
                <w:rFonts w:cs="Calibri"/>
                <w:color w:val="000000"/>
                <w:sz w:val="16"/>
                <w:szCs w:val="16"/>
              </w:rPr>
            </w:pPr>
            <w:r>
              <w:rPr>
                <w:rFonts w:cs="Calibri"/>
                <w:color w:val="000000"/>
                <w:sz w:val="16"/>
                <w:szCs w:val="16"/>
              </w:rPr>
              <w:t>3</w:t>
            </w:r>
          </w:p>
        </w:tc>
        <w:tc>
          <w:tcPr>
            <w:tcW w:w="6910" w:type="dxa"/>
            <w:tcBorders>
              <w:top w:val="single" w:sz="8" w:space="0" w:color="auto"/>
              <w:left w:val="nil"/>
              <w:bottom w:val="single" w:sz="8" w:space="0" w:color="auto"/>
              <w:right w:val="single" w:sz="8" w:space="0" w:color="auto"/>
            </w:tcBorders>
            <w:noWrap/>
            <w:vAlign w:val="center"/>
          </w:tcPr>
          <w:p w:rsidR="001D483F" w:rsidRDefault="001D483F" w:rsidP="001D483F">
            <w:pPr>
              <w:ind w:left="142" w:right="573"/>
              <w:jc w:val="center"/>
              <w:rPr>
                <w:sz w:val="20"/>
                <w:szCs w:val="20"/>
              </w:rPr>
            </w:pPr>
            <w:r>
              <w:rPr>
                <w:sz w:val="20"/>
                <w:szCs w:val="20"/>
              </w:rPr>
              <w:t>CACHOEIRA DO ROBERTO</w:t>
            </w:r>
          </w:p>
        </w:tc>
        <w:tc>
          <w:tcPr>
            <w:tcW w:w="1090" w:type="dxa"/>
            <w:tcBorders>
              <w:top w:val="single" w:sz="8" w:space="0" w:color="auto"/>
              <w:left w:val="nil"/>
              <w:bottom w:val="single" w:sz="8" w:space="0" w:color="auto"/>
              <w:right w:val="single" w:sz="8" w:space="0" w:color="auto"/>
            </w:tcBorders>
            <w:noWrap/>
            <w:vAlign w:val="center"/>
          </w:tcPr>
          <w:p w:rsidR="001D483F" w:rsidRDefault="001D483F" w:rsidP="001D483F">
            <w:pPr>
              <w:ind w:left="142" w:right="573"/>
              <w:jc w:val="center"/>
              <w:rPr>
                <w:sz w:val="16"/>
                <w:szCs w:val="16"/>
              </w:rPr>
            </w:pPr>
            <w:r>
              <w:rPr>
                <w:sz w:val="16"/>
                <w:szCs w:val="16"/>
              </w:rPr>
              <w:t>HORAS</w:t>
            </w:r>
          </w:p>
        </w:tc>
        <w:tc>
          <w:tcPr>
            <w:tcW w:w="954" w:type="dxa"/>
            <w:tcBorders>
              <w:top w:val="single" w:sz="8" w:space="0" w:color="auto"/>
              <w:left w:val="nil"/>
              <w:bottom w:val="single" w:sz="8" w:space="0" w:color="auto"/>
              <w:right w:val="single" w:sz="8" w:space="0" w:color="auto"/>
            </w:tcBorders>
            <w:noWrap/>
            <w:vAlign w:val="center"/>
          </w:tcPr>
          <w:p w:rsidR="001D483F" w:rsidRDefault="001D483F" w:rsidP="001D483F">
            <w:pPr>
              <w:ind w:left="142" w:right="573"/>
              <w:jc w:val="center"/>
              <w:rPr>
                <w:sz w:val="16"/>
                <w:szCs w:val="16"/>
              </w:rPr>
            </w:pPr>
            <w:r>
              <w:rPr>
                <w:sz w:val="16"/>
                <w:szCs w:val="16"/>
              </w:rPr>
              <w:t>400</w:t>
            </w:r>
          </w:p>
        </w:tc>
      </w:tr>
      <w:tr w:rsidR="001D483F" w:rsidRPr="00800033" w:rsidTr="00E07217">
        <w:trPr>
          <w:trHeight w:val="465"/>
        </w:trPr>
        <w:tc>
          <w:tcPr>
            <w:tcW w:w="685" w:type="dxa"/>
            <w:tcBorders>
              <w:top w:val="single" w:sz="8" w:space="0" w:color="auto"/>
              <w:left w:val="single" w:sz="8" w:space="0" w:color="auto"/>
              <w:bottom w:val="single" w:sz="8" w:space="0" w:color="auto"/>
              <w:right w:val="single" w:sz="8" w:space="0" w:color="auto"/>
            </w:tcBorders>
            <w:noWrap/>
            <w:vAlign w:val="center"/>
          </w:tcPr>
          <w:p w:rsidR="001D483F" w:rsidRDefault="001D483F" w:rsidP="001D483F">
            <w:pPr>
              <w:ind w:left="142" w:right="573"/>
              <w:jc w:val="center"/>
              <w:rPr>
                <w:rFonts w:cs="Calibri"/>
                <w:color w:val="000000"/>
                <w:sz w:val="16"/>
                <w:szCs w:val="16"/>
              </w:rPr>
            </w:pPr>
            <w:r>
              <w:rPr>
                <w:rFonts w:cs="Calibri"/>
                <w:color w:val="000000"/>
                <w:sz w:val="16"/>
                <w:szCs w:val="16"/>
              </w:rPr>
              <w:t>4</w:t>
            </w:r>
          </w:p>
        </w:tc>
        <w:tc>
          <w:tcPr>
            <w:tcW w:w="6910" w:type="dxa"/>
            <w:tcBorders>
              <w:top w:val="single" w:sz="8" w:space="0" w:color="auto"/>
              <w:left w:val="nil"/>
              <w:bottom w:val="single" w:sz="8" w:space="0" w:color="auto"/>
              <w:right w:val="single" w:sz="8" w:space="0" w:color="auto"/>
            </w:tcBorders>
            <w:noWrap/>
            <w:vAlign w:val="center"/>
          </w:tcPr>
          <w:p w:rsidR="001D483F" w:rsidRDefault="001D483F" w:rsidP="001D483F">
            <w:pPr>
              <w:ind w:left="142" w:right="573"/>
              <w:jc w:val="center"/>
              <w:rPr>
                <w:sz w:val="20"/>
                <w:szCs w:val="20"/>
              </w:rPr>
            </w:pPr>
            <w:r>
              <w:rPr>
                <w:sz w:val="20"/>
                <w:szCs w:val="20"/>
              </w:rPr>
              <w:t>ARIZONA</w:t>
            </w:r>
          </w:p>
        </w:tc>
        <w:tc>
          <w:tcPr>
            <w:tcW w:w="1090" w:type="dxa"/>
            <w:tcBorders>
              <w:top w:val="single" w:sz="8" w:space="0" w:color="auto"/>
              <w:left w:val="nil"/>
              <w:bottom w:val="single" w:sz="8" w:space="0" w:color="auto"/>
              <w:right w:val="single" w:sz="8" w:space="0" w:color="auto"/>
            </w:tcBorders>
            <w:noWrap/>
            <w:vAlign w:val="center"/>
          </w:tcPr>
          <w:p w:rsidR="001D483F" w:rsidRDefault="001D483F" w:rsidP="001D483F">
            <w:pPr>
              <w:ind w:left="142" w:right="573"/>
              <w:jc w:val="center"/>
              <w:rPr>
                <w:sz w:val="16"/>
                <w:szCs w:val="16"/>
              </w:rPr>
            </w:pPr>
            <w:r>
              <w:rPr>
                <w:sz w:val="16"/>
                <w:szCs w:val="16"/>
              </w:rPr>
              <w:t>HORAS</w:t>
            </w:r>
          </w:p>
        </w:tc>
        <w:tc>
          <w:tcPr>
            <w:tcW w:w="954" w:type="dxa"/>
            <w:tcBorders>
              <w:top w:val="single" w:sz="8" w:space="0" w:color="auto"/>
              <w:left w:val="nil"/>
              <w:bottom w:val="single" w:sz="8" w:space="0" w:color="auto"/>
              <w:right w:val="single" w:sz="8" w:space="0" w:color="auto"/>
            </w:tcBorders>
            <w:noWrap/>
            <w:vAlign w:val="center"/>
          </w:tcPr>
          <w:p w:rsidR="001D483F" w:rsidRDefault="001D483F" w:rsidP="001D483F">
            <w:pPr>
              <w:ind w:left="142" w:right="573"/>
              <w:jc w:val="center"/>
              <w:rPr>
                <w:sz w:val="16"/>
                <w:szCs w:val="16"/>
              </w:rPr>
            </w:pPr>
            <w:r>
              <w:rPr>
                <w:sz w:val="16"/>
                <w:szCs w:val="16"/>
              </w:rPr>
              <w:t>400</w:t>
            </w:r>
          </w:p>
        </w:tc>
      </w:tr>
      <w:tr w:rsidR="001D483F" w:rsidRPr="00800033" w:rsidTr="00E07217">
        <w:trPr>
          <w:trHeight w:val="465"/>
        </w:trPr>
        <w:tc>
          <w:tcPr>
            <w:tcW w:w="685" w:type="dxa"/>
            <w:tcBorders>
              <w:top w:val="single" w:sz="8" w:space="0" w:color="auto"/>
              <w:left w:val="single" w:sz="8" w:space="0" w:color="auto"/>
              <w:bottom w:val="single" w:sz="8" w:space="0" w:color="auto"/>
              <w:right w:val="single" w:sz="8" w:space="0" w:color="auto"/>
            </w:tcBorders>
            <w:noWrap/>
            <w:vAlign w:val="center"/>
          </w:tcPr>
          <w:p w:rsidR="001D483F" w:rsidRDefault="001D483F" w:rsidP="001D483F">
            <w:pPr>
              <w:ind w:left="142" w:right="573"/>
              <w:jc w:val="center"/>
              <w:rPr>
                <w:rFonts w:cs="Calibri"/>
                <w:color w:val="000000"/>
                <w:sz w:val="16"/>
                <w:szCs w:val="16"/>
              </w:rPr>
            </w:pPr>
            <w:r>
              <w:rPr>
                <w:rFonts w:cs="Calibri"/>
                <w:color w:val="000000"/>
                <w:sz w:val="16"/>
                <w:szCs w:val="16"/>
              </w:rPr>
              <w:t>5</w:t>
            </w:r>
          </w:p>
        </w:tc>
        <w:tc>
          <w:tcPr>
            <w:tcW w:w="6910" w:type="dxa"/>
            <w:tcBorders>
              <w:top w:val="single" w:sz="8" w:space="0" w:color="auto"/>
              <w:left w:val="nil"/>
              <w:bottom w:val="single" w:sz="8" w:space="0" w:color="auto"/>
              <w:right w:val="single" w:sz="8" w:space="0" w:color="auto"/>
            </w:tcBorders>
            <w:noWrap/>
            <w:vAlign w:val="center"/>
          </w:tcPr>
          <w:p w:rsidR="001D483F" w:rsidRDefault="001D483F" w:rsidP="001D483F">
            <w:pPr>
              <w:ind w:left="142" w:right="573"/>
              <w:jc w:val="center"/>
              <w:rPr>
                <w:sz w:val="20"/>
                <w:szCs w:val="20"/>
              </w:rPr>
            </w:pPr>
            <w:r>
              <w:rPr>
                <w:sz w:val="20"/>
                <w:szCs w:val="20"/>
              </w:rPr>
              <w:t>POÇÃO</w:t>
            </w:r>
          </w:p>
        </w:tc>
        <w:tc>
          <w:tcPr>
            <w:tcW w:w="1090" w:type="dxa"/>
            <w:tcBorders>
              <w:top w:val="single" w:sz="8" w:space="0" w:color="auto"/>
              <w:left w:val="nil"/>
              <w:bottom w:val="single" w:sz="8" w:space="0" w:color="auto"/>
              <w:right w:val="single" w:sz="8" w:space="0" w:color="auto"/>
            </w:tcBorders>
            <w:noWrap/>
            <w:vAlign w:val="center"/>
          </w:tcPr>
          <w:p w:rsidR="001D483F" w:rsidRDefault="001D483F" w:rsidP="001D483F">
            <w:pPr>
              <w:ind w:left="142" w:right="573"/>
              <w:jc w:val="center"/>
              <w:rPr>
                <w:sz w:val="16"/>
                <w:szCs w:val="16"/>
              </w:rPr>
            </w:pPr>
            <w:r>
              <w:rPr>
                <w:sz w:val="16"/>
                <w:szCs w:val="16"/>
              </w:rPr>
              <w:t>HORAS</w:t>
            </w:r>
          </w:p>
        </w:tc>
        <w:tc>
          <w:tcPr>
            <w:tcW w:w="954" w:type="dxa"/>
            <w:tcBorders>
              <w:top w:val="single" w:sz="8" w:space="0" w:color="auto"/>
              <w:left w:val="nil"/>
              <w:bottom w:val="single" w:sz="8" w:space="0" w:color="auto"/>
              <w:right w:val="single" w:sz="8" w:space="0" w:color="auto"/>
            </w:tcBorders>
            <w:noWrap/>
            <w:vAlign w:val="center"/>
          </w:tcPr>
          <w:p w:rsidR="001D483F" w:rsidRDefault="001D483F" w:rsidP="001D483F">
            <w:pPr>
              <w:ind w:left="142" w:right="573"/>
              <w:jc w:val="center"/>
              <w:rPr>
                <w:sz w:val="16"/>
                <w:szCs w:val="16"/>
              </w:rPr>
            </w:pPr>
            <w:r>
              <w:rPr>
                <w:sz w:val="16"/>
                <w:szCs w:val="16"/>
              </w:rPr>
              <w:t>400</w:t>
            </w:r>
          </w:p>
        </w:tc>
      </w:tr>
    </w:tbl>
    <w:p w:rsidR="001D483F" w:rsidRDefault="001D483F" w:rsidP="001D483F">
      <w:pPr>
        <w:ind w:left="142" w:right="573"/>
        <w:jc w:val="both"/>
        <w:rPr>
          <w:rFonts w:eastAsia="Times New Roman" w:cs="Times New Roman"/>
          <w:sz w:val="16"/>
          <w:szCs w:val="16"/>
          <w:lang w:eastAsia="pt-BR"/>
        </w:rPr>
      </w:pPr>
    </w:p>
    <w:p w:rsidR="001D483F" w:rsidRDefault="001D483F" w:rsidP="001D483F">
      <w:pPr>
        <w:ind w:left="142" w:right="573"/>
        <w:jc w:val="both"/>
        <w:rPr>
          <w:rFonts w:eastAsia="Times New Roman" w:cs="Times New Roman"/>
          <w:sz w:val="16"/>
          <w:szCs w:val="16"/>
          <w:lang w:eastAsia="pt-BR"/>
        </w:rPr>
      </w:pPr>
    </w:p>
    <w:p w:rsidR="001D483F" w:rsidRPr="00C73096" w:rsidRDefault="001D483F" w:rsidP="001D483F">
      <w:pPr>
        <w:ind w:left="142" w:right="573"/>
        <w:jc w:val="both"/>
        <w:rPr>
          <w:rFonts w:eastAsia="Times New Roman" w:cstheme="minorHAnsi"/>
          <w:b/>
          <w:bCs/>
          <w:sz w:val="20"/>
          <w:szCs w:val="20"/>
          <w:lang w:eastAsia="pt-BR"/>
        </w:rPr>
      </w:pPr>
      <w:r>
        <w:rPr>
          <w:rFonts w:eastAsia="Times New Roman" w:cstheme="minorHAnsi"/>
          <w:b/>
          <w:bCs/>
          <w:sz w:val="20"/>
          <w:szCs w:val="20"/>
          <w:lang w:eastAsia="pt-BR"/>
        </w:rPr>
        <w:t>6.</w:t>
      </w:r>
      <w:r w:rsidRPr="00C73096">
        <w:rPr>
          <w:rFonts w:eastAsia="Times New Roman" w:cstheme="minorHAnsi"/>
          <w:b/>
          <w:bCs/>
          <w:sz w:val="20"/>
          <w:szCs w:val="20"/>
          <w:lang w:eastAsia="pt-BR"/>
        </w:rPr>
        <w:t>ESTIMATIVA DO PREÇO DA CONTRATAÇÃO</w:t>
      </w:r>
    </w:p>
    <w:p w:rsidR="001D483F" w:rsidRDefault="001D483F" w:rsidP="001D483F">
      <w:pPr>
        <w:pStyle w:val="PargrafodaLista"/>
        <w:ind w:left="142" w:right="573"/>
        <w:rPr>
          <w:rFonts w:eastAsia="Times New Roman" w:cstheme="minorHAnsi"/>
          <w:b/>
          <w:bCs/>
          <w:sz w:val="20"/>
          <w:szCs w:val="20"/>
          <w:lang w:eastAsia="pt-BR"/>
        </w:rPr>
      </w:pPr>
    </w:p>
    <w:p w:rsidR="001D483F" w:rsidRDefault="001D483F" w:rsidP="001D483F">
      <w:pPr>
        <w:pStyle w:val="PargrafodaLista"/>
        <w:ind w:left="142" w:right="573"/>
        <w:rPr>
          <w:rFonts w:eastAsia="Times New Roman" w:cstheme="minorHAnsi"/>
          <w:b/>
          <w:bCs/>
          <w:sz w:val="20"/>
          <w:szCs w:val="20"/>
          <w:lang w:eastAsia="pt-BR"/>
        </w:rPr>
      </w:pPr>
      <w:r w:rsidRPr="00A366A1">
        <w:rPr>
          <w:rFonts w:eastAsia="Times New Roman" w:cstheme="minorHAnsi"/>
          <w:sz w:val="20"/>
          <w:szCs w:val="20"/>
          <w:lang w:eastAsia="pt-BR"/>
        </w:rPr>
        <w:t>6.1</w:t>
      </w:r>
      <w:r w:rsidR="00535512">
        <w:rPr>
          <w:rFonts w:eastAsia="Times New Roman" w:cstheme="minorHAnsi"/>
          <w:sz w:val="20"/>
          <w:szCs w:val="20"/>
          <w:lang w:eastAsia="pt-BR"/>
        </w:rPr>
        <w:t>–</w:t>
      </w:r>
      <w:r w:rsidRPr="00A366A1">
        <w:rPr>
          <w:sz w:val="20"/>
          <w:szCs w:val="20"/>
        </w:rPr>
        <w:t>O custo estimado da contratação possui caráter sigiloso e será tornado público apenas e imediatamente após o julgamento das propostas, com exceção dos órgãos de controle interno e externo os quais poderão a qualquer momento solicitar os valores sigilosos de acordo com o Art. 24 da Lei 14.133/2021.</w:t>
      </w:r>
    </w:p>
    <w:p w:rsidR="001D483F" w:rsidRDefault="001D483F" w:rsidP="001D483F">
      <w:pPr>
        <w:pStyle w:val="PargrafodaLista"/>
        <w:ind w:left="142" w:right="573"/>
        <w:rPr>
          <w:b/>
          <w:bCs/>
          <w:sz w:val="20"/>
          <w:szCs w:val="20"/>
        </w:rPr>
      </w:pPr>
    </w:p>
    <w:p w:rsidR="001D483F" w:rsidRDefault="001D483F" w:rsidP="001D483F">
      <w:pPr>
        <w:pStyle w:val="PargrafodaLista"/>
        <w:ind w:left="142" w:right="573"/>
        <w:rPr>
          <w:sz w:val="20"/>
          <w:szCs w:val="20"/>
        </w:rPr>
      </w:pPr>
      <w:r w:rsidRPr="00A366A1">
        <w:rPr>
          <w:sz w:val="20"/>
          <w:szCs w:val="20"/>
        </w:rPr>
        <w:t>6.2</w:t>
      </w:r>
      <w:r w:rsidR="00535512">
        <w:rPr>
          <w:sz w:val="20"/>
          <w:szCs w:val="20"/>
        </w:rPr>
        <w:t>–</w:t>
      </w:r>
      <w:r w:rsidRPr="009503CE">
        <w:rPr>
          <w:sz w:val="20"/>
          <w:szCs w:val="20"/>
        </w:rPr>
        <w:t>O sigilo justifica-se em busca de maior economicidade para o município, uma vez que os preços sendo apresentados pela administração poderá apresentar variação significativa quanto ao preço obtido através da pesquisa e a definição desse mediana que possa ser um critério a ser avaliado para evitar o inexequível ou excedente.</w:t>
      </w:r>
    </w:p>
    <w:p w:rsidR="001D483F" w:rsidRDefault="001D483F" w:rsidP="001D483F">
      <w:pPr>
        <w:pStyle w:val="PargrafodaLista"/>
        <w:ind w:left="142" w:right="573"/>
        <w:rPr>
          <w:rFonts w:eastAsia="Times New Roman" w:cstheme="minorHAnsi"/>
          <w:b/>
          <w:bCs/>
          <w:sz w:val="20"/>
          <w:szCs w:val="20"/>
          <w:lang w:eastAsia="pt-BR"/>
        </w:rPr>
      </w:pPr>
    </w:p>
    <w:p w:rsidR="001D483F" w:rsidRDefault="001D483F" w:rsidP="001D483F">
      <w:pPr>
        <w:pStyle w:val="PargrafodaLista"/>
        <w:ind w:left="142" w:right="573"/>
        <w:rPr>
          <w:sz w:val="20"/>
          <w:szCs w:val="20"/>
        </w:rPr>
      </w:pPr>
      <w:r>
        <w:rPr>
          <w:sz w:val="20"/>
          <w:szCs w:val="20"/>
        </w:rPr>
        <w:t xml:space="preserve">6.3 </w:t>
      </w:r>
      <w:r w:rsidR="00535512">
        <w:rPr>
          <w:sz w:val="20"/>
          <w:szCs w:val="20"/>
        </w:rPr>
        <w:t>–</w:t>
      </w:r>
      <w:r w:rsidRPr="009503CE">
        <w:rPr>
          <w:sz w:val="20"/>
          <w:szCs w:val="20"/>
        </w:rPr>
        <w:t>Ainda se justifica o sigilo, levando em consideração a pesquisa de preço que por sua vez poderá não está compatível com o praticado no mercado, por falha ou omissões, caso o preço apresentado pela administração estiver acima do valor real, o licitante deteria vantagem sobre a administração, impossibilitando o poder de barganha caso a estimativa de valor não seja sigilosa</w:t>
      </w:r>
      <w:r>
        <w:rPr>
          <w:sz w:val="20"/>
          <w:szCs w:val="20"/>
        </w:rPr>
        <w:t>.</w:t>
      </w:r>
    </w:p>
    <w:p w:rsidR="001D483F" w:rsidRDefault="001D483F" w:rsidP="001D483F">
      <w:pPr>
        <w:pStyle w:val="PargrafodaLista"/>
        <w:ind w:left="142" w:right="573"/>
        <w:rPr>
          <w:sz w:val="20"/>
          <w:szCs w:val="20"/>
        </w:rPr>
      </w:pPr>
    </w:p>
    <w:p w:rsidR="001D483F" w:rsidRDefault="001D483F" w:rsidP="001D483F">
      <w:pPr>
        <w:pStyle w:val="PargrafodaLista"/>
        <w:ind w:left="142" w:right="573"/>
        <w:rPr>
          <w:b/>
          <w:bCs/>
        </w:rPr>
      </w:pPr>
      <w:r>
        <w:rPr>
          <w:b/>
          <w:bCs/>
        </w:rPr>
        <w:lastRenderedPageBreak/>
        <w:t xml:space="preserve">7.0. </w:t>
      </w:r>
      <w:r w:rsidRPr="00FC1DDB">
        <w:rPr>
          <w:b/>
          <w:bCs/>
        </w:rPr>
        <w:t>JUSTIFICATIVA DA METODOLOGIA UTILIZADA NA PESQUISA DE PREÇOS</w:t>
      </w:r>
    </w:p>
    <w:p w:rsidR="001D483F" w:rsidRPr="003109EA" w:rsidRDefault="001D483F" w:rsidP="001D483F">
      <w:pPr>
        <w:pStyle w:val="PargrafodaLista"/>
        <w:ind w:left="142" w:right="573"/>
        <w:rPr>
          <w:sz w:val="20"/>
          <w:szCs w:val="20"/>
        </w:rPr>
      </w:pPr>
    </w:p>
    <w:p w:rsidR="001D483F" w:rsidRPr="003109EA" w:rsidRDefault="001D483F" w:rsidP="006147C8">
      <w:pPr>
        <w:ind w:left="142" w:right="573"/>
        <w:jc w:val="both"/>
        <w:rPr>
          <w:sz w:val="20"/>
          <w:szCs w:val="20"/>
        </w:rPr>
      </w:pPr>
      <w:r>
        <w:t xml:space="preserve">7.1 </w:t>
      </w:r>
      <w:r w:rsidR="00535512">
        <w:t>–</w:t>
      </w:r>
      <w:r w:rsidRPr="003109EA">
        <w:rPr>
          <w:sz w:val="20"/>
          <w:szCs w:val="20"/>
        </w:rPr>
        <w:t xml:space="preserve">A presente pesquisa de preços foi realizada com a finalidade de subsidiar a elaboração do orçamento estimado para a contratação de empresa especializada para a prestação de serviços de </w:t>
      </w:r>
      <w:r w:rsidRPr="003109EA">
        <w:rPr>
          <w:b/>
          <w:bCs/>
          <w:sz w:val="20"/>
          <w:szCs w:val="20"/>
        </w:rPr>
        <w:t>2.000 (duas mil) horas de trator agrícola de 78 CV, com transmissão, cabinado, equipado com subsolador, roçadeira, pulverizador, grade pesada e arado fixo</w:t>
      </w:r>
      <w:r w:rsidRPr="003109EA">
        <w:rPr>
          <w:sz w:val="20"/>
          <w:szCs w:val="20"/>
        </w:rPr>
        <w:t xml:space="preserve">, visando atender às necessidades da </w:t>
      </w:r>
      <w:r w:rsidRPr="003109EA">
        <w:rPr>
          <w:b/>
          <w:bCs/>
          <w:sz w:val="20"/>
          <w:szCs w:val="20"/>
        </w:rPr>
        <w:t>Secretaria Municipal de Desenvolvimento Econômico e Meio Ambiente da Prefeitura Municipal de Afrânio/PE</w:t>
      </w:r>
      <w:r w:rsidRPr="003109EA">
        <w:rPr>
          <w:sz w:val="20"/>
          <w:szCs w:val="20"/>
        </w:rPr>
        <w:t>.</w:t>
      </w:r>
    </w:p>
    <w:p w:rsidR="001D483F" w:rsidRPr="003109EA" w:rsidRDefault="001D483F" w:rsidP="006147C8">
      <w:pPr>
        <w:ind w:left="142" w:right="573"/>
        <w:jc w:val="both"/>
        <w:rPr>
          <w:sz w:val="20"/>
          <w:szCs w:val="20"/>
        </w:rPr>
      </w:pPr>
      <w:r>
        <w:rPr>
          <w:sz w:val="20"/>
          <w:szCs w:val="20"/>
        </w:rPr>
        <w:t xml:space="preserve">7.2 </w:t>
      </w:r>
      <w:r w:rsidR="00535512">
        <w:rPr>
          <w:sz w:val="20"/>
          <w:szCs w:val="20"/>
        </w:rPr>
        <w:t>–</w:t>
      </w:r>
      <w:r w:rsidRPr="003109EA">
        <w:rPr>
          <w:sz w:val="20"/>
          <w:szCs w:val="20"/>
        </w:rPr>
        <w:t>A metodologia adotada observou o disposto no art. 23 da Lei Federal nº 14.133/2021, que estabelece que o valor previamente estimado da contratação deverá ser compatível com os valores praticados pelo mercado, considerando os parâmetros disponíveis para a pesquisa de preços.</w:t>
      </w:r>
    </w:p>
    <w:p w:rsidR="001D483F" w:rsidRPr="003109EA" w:rsidRDefault="001D483F" w:rsidP="006147C8">
      <w:pPr>
        <w:ind w:left="142" w:right="573"/>
        <w:jc w:val="both"/>
        <w:rPr>
          <w:sz w:val="20"/>
          <w:szCs w:val="20"/>
        </w:rPr>
      </w:pPr>
      <w:r w:rsidRPr="003109EA">
        <w:rPr>
          <w:sz w:val="20"/>
          <w:szCs w:val="20"/>
        </w:rPr>
        <w:t xml:space="preserve">Nos termos do art. 23, § 1º, inciso IV, da Lei nº 14.133/2021, foi utilizada a </w:t>
      </w:r>
      <w:r w:rsidRPr="003109EA">
        <w:rPr>
          <w:b/>
          <w:bCs/>
          <w:sz w:val="20"/>
          <w:szCs w:val="20"/>
        </w:rPr>
        <w:t>pesquisa direta com fornecedores</w:t>
      </w:r>
      <w:r w:rsidRPr="003109EA">
        <w:rPr>
          <w:sz w:val="20"/>
          <w:szCs w:val="20"/>
        </w:rPr>
        <w:t>, mediante solicitação formal de propostas comerciais a empresas atuantes no ramo pertinente ao objeto da contratação, por se tratar de metodologia expressamente autorizada pela legislação.</w:t>
      </w:r>
    </w:p>
    <w:p w:rsidR="001D483F" w:rsidRPr="003109EA" w:rsidRDefault="001D483F" w:rsidP="006147C8">
      <w:pPr>
        <w:ind w:left="142" w:right="573"/>
        <w:jc w:val="both"/>
        <w:rPr>
          <w:sz w:val="20"/>
          <w:szCs w:val="20"/>
        </w:rPr>
      </w:pPr>
      <w:r>
        <w:rPr>
          <w:sz w:val="20"/>
          <w:szCs w:val="20"/>
        </w:rPr>
        <w:t xml:space="preserve">7.3 </w:t>
      </w:r>
      <w:r w:rsidR="00535512">
        <w:rPr>
          <w:sz w:val="20"/>
          <w:szCs w:val="20"/>
        </w:rPr>
        <w:t>–</w:t>
      </w:r>
      <w:r w:rsidRPr="003109EA">
        <w:rPr>
          <w:sz w:val="20"/>
          <w:szCs w:val="20"/>
        </w:rPr>
        <w:t>Também foram observadas as disposições do Decreto Federal nº 11.462/2023, utilizado como referência normativa pela Administração Pública Municipal para orientar os procedimentos de pesquisa de preços, especialmente quanto à adoção de critérios capazes de assegurar que os valores obtidos representem a realidade do mercado.</w:t>
      </w:r>
    </w:p>
    <w:p w:rsidR="001D483F" w:rsidRPr="003109EA" w:rsidRDefault="001D483F" w:rsidP="006147C8">
      <w:pPr>
        <w:ind w:left="142" w:right="573"/>
        <w:jc w:val="both"/>
        <w:rPr>
          <w:sz w:val="20"/>
          <w:szCs w:val="20"/>
        </w:rPr>
      </w:pPr>
      <w:r>
        <w:rPr>
          <w:sz w:val="20"/>
          <w:szCs w:val="20"/>
        </w:rPr>
        <w:t xml:space="preserve">7.4 </w:t>
      </w:r>
      <w:r w:rsidR="00535512">
        <w:rPr>
          <w:sz w:val="20"/>
          <w:szCs w:val="20"/>
        </w:rPr>
        <w:t>–</w:t>
      </w:r>
      <w:r w:rsidRPr="003109EA">
        <w:rPr>
          <w:sz w:val="20"/>
          <w:szCs w:val="20"/>
        </w:rPr>
        <w:t>A escolha da pesquisa direta com fornecedores decorreu das características específicas do objeto, que envolve a prestação de serviços com máquinas agrícolas e implementos especializados, cujos preços podem variar conforme fatores como disponibilidade da frota, custos operacionais, logística de deslocamento, manutenção dos equipamentos, mão de obra especializada, condições locais de execução e demais encargos incidentes sobre a prestação do serviço.</w:t>
      </w:r>
    </w:p>
    <w:p w:rsidR="001D483F" w:rsidRPr="003109EA" w:rsidRDefault="001D483F" w:rsidP="006147C8">
      <w:pPr>
        <w:ind w:left="142" w:right="573"/>
        <w:jc w:val="both"/>
        <w:rPr>
          <w:sz w:val="20"/>
          <w:szCs w:val="20"/>
        </w:rPr>
      </w:pPr>
      <w:r>
        <w:rPr>
          <w:sz w:val="20"/>
          <w:szCs w:val="20"/>
        </w:rPr>
        <w:t xml:space="preserve">7.5 </w:t>
      </w:r>
      <w:r w:rsidR="00535512">
        <w:rPr>
          <w:sz w:val="20"/>
          <w:szCs w:val="20"/>
        </w:rPr>
        <w:t>–</w:t>
      </w:r>
      <w:r w:rsidRPr="003109EA">
        <w:rPr>
          <w:sz w:val="20"/>
          <w:szCs w:val="20"/>
        </w:rPr>
        <w:t>Para a formação da estimativa de preços foram consultadas empresas que exercem atividades compatíveis com o objeto licitado, aptas a fornecer propostas comerciais idôneas e representativas do mercado, permitindo à Administração estabelecer um orçamento estimado adequado, suficiente e compatível com a futura contratação.</w:t>
      </w:r>
    </w:p>
    <w:p w:rsidR="001D483F" w:rsidRPr="003109EA" w:rsidRDefault="001D483F" w:rsidP="006147C8">
      <w:pPr>
        <w:ind w:left="142" w:right="573"/>
        <w:jc w:val="both"/>
        <w:rPr>
          <w:sz w:val="20"/>
          <w:szCs w:val="20"/>
        </w:rPr>
      </w:pPr>
      <w:r>
        <w:rPr>
          <w:sz w:val="20"/>
          <w:szCs w:val="20"/>
        </w:rPr>
        <w:t xml:space="preserve">7.6 </w:t>
      </w:r>
      <w:r w:rsidR="00535512">
        <w:rPr>
          <w:sz w:val="20"/>
          <w:szCs w:val="20"/>
        </w:rPr>
        <w:t>–</w:t>
      </w:r>
      <w:r w:rsidRPr="003109EA">
        <w:rPr>
          <w:sz w:val="20"/>
          <w:szCs w:val="20"/>
        </w:rPr>
        <w:t>A metodologia adotada atende aos princípios da legalidade, planejamento, eficiência, economicidade, transparência, motivação, razoabilidade e seleção da proposta mais vantajosa para a Administração Pública, proporcionando segurança técnica e jurídica à fase preparatória da licitação.</w:t>
      </w:r>
    </w:p>
    <w:p w:rsidR="001D483F" w:rsidRPr="003109EA" w:rsidRDefault="001D483F" w:rsidP="006147C8">
      <w:pPr>
        <w:ind w:left="142" w:right="573"/>
        <w:jc w:val="both"/>
        <w:rPr>
          <w:sz w:val="20"/>
          <w:szCs w:val="20"/>
        </w:rPr>
      </w:pPr>
      <w:r>
        <w:rPr>
          <w:sz w:val="20"/>
          <w:szCs w:val="20"/>
        </w:rPr>
        <w:t xml:space="preserve">7.7 </w:t>
      </w:r>
      <w:r w:rsidR="00535512">
        <w:rPr>
          <w:sz w:val="20"/>
          <w:szCs w:val="20"/>
        </w:rPr>
        <w:t>–</w:t>
      </w:r>
      <w:r w:rsidRPr="003109EA">
        <w:rPr>
          <w:sz w:val="20"/>
          <w:szCs w:val="20"/>
        </w:rPr>
        <w:t>Dessa forma, conclui-se que a pesquisa de preços foi realizada em conformidade com a legislação vigente, observando os parâmetros estabelecidos pelo art. 23 da Lei Federal nº 14.133/2021, constituindo fundamento idôneo para a elaboração do valor estimado da contratação e para a regular instrução do processo licitatório.</w:t>
      </w:r>
    </w:p>
    <w:p w:rsidR="001D483F" w:rsidRPr="003109EA" w:rsidRDefault="001D483F" w:rsidP="006147C8">
      <w:pPr>
        <w:pStyle w:val="PargrafodaLista"/>
        <w:ind w:left="142" w:right="573"/>
        <w:rPr>
          <w:sz w:val="20"/>
          <w:szCs w:val="20"/>
        </w:rPr>
      </w:pPr>
    </w:p>
    <w:p w:rsidR="001D483F" w:rsidRDefault="001D483F" w:rsidP="00535512">
      <w:pPr>
        <w:pStyle w:val="PargrafodaLista"/>
        <w:numPr>
          <w:ilvl w:val="0"/>
          <w:numId w:val="34"/>
        </w:numPr>
        <w:ind w:right="573"/>
        <w:rPr>
          <w:b/>
          <w:bCs/>
          <w:sz w:val="20"/>
          <w:szCs w:val="20"/>
        </w:rPr>
      </w:pPr>
      <w:r>
        <w:rPr>
          <w:b/>
          <w:bCs/>
          <w:sz w:val="20"/>
          <w:szCs w:val="20"/>
        </w:rPr>
        <w:t>JUSTIFICATIVA DO QUANTITATIVO.</w:t>
      </w:r>
    </w:p>
    <w:p w:rsidR="001D483F" w:rsidRDefault="001D483F" w:rsidP="001D483F">
      <w:pPr>
        <w:pStyle w:val="PargrafodaLista"/>
        <w:ind w:left="142" w:right="573"/>
        <w:rPr>
          <w:b/>
          <w:bCs/>
          <w:sz w:val="20"/>
          <w:szCs w:val="20"/>
        </w:rPr>
      </w:pPr>
    </w:p>
    <w:p w:rsidR="001D483F" w:rsidRPr="001D483F" w:rsidRDefault="001D483F" w:rsidP="001D483F">
      <w:pPr>
        <w:pStyle w:val="PargrafodaLista"/>
        <w:ind w:left="142" w:right="573"/>
        <w:rPr>
          <w:sz w:val="20"/>
          <w:szCs w:val="20"/>
        </w:rPr>
      </w:pPr>
      <w:r w:rsidRPr="001D483F">
        <w:rPr>
          <w:sz w:val="20"/>
          <w:szCs w:val="20"/>
        </w:rPr>
        <w:t xml:space="preserve">Nos termos do disposto na Lei nº 14.133/2021, em especial o art. 18, inciso VII, que trata da obrigatoriedade de estudo técnico preliminar para definição do objeto e de seu quantitativo, apresenta-se a seguir a justificativa para a contratação de </w:t>
      </w:r>
      <w:r w:rsidRPr="001D483F">
        <w:rPr>
          <w:b/>
          <w:bCs/>
          <w:sz w:val="20"/>
          <w:szCs w:val="20"/>
        </w:rPr>
        <w:t>2.000,00 (duas mil) horas de trator de pneus agrícola</w:t>
      </w:r>
      <w:r w:rsidRPr="001D483F">
        <w:rPr>
          <w:sz w:val="20"/>
          <w:szCs w:val="20"/>
        </w:rPr>
        <w:t>, a serem distribuídas em 400 (quatrocentas) horas por distrito do Município de Afrânio – PE.</w:t>
      </w:r>
    </w:p>
    <w:p w:rsidR="001D483F" w:rsidRPr="001D483F" w:rsidRDefault="001D483F" w:rsidP="001D483F">
      <w:pPr>
        <w:pStyle w:val="PargrafodaLista"/>
        <w:ind w:left="142" w:right="573"/>
        <w:rPr>
          <w:sz w:val="20"/>
          <w:szCs w:val="20"/>
        </w:rPr>
      </w:pPr>
    </w:p>
    <w:p w:rsidR="001D483F" w:rsidRPr="001D483F" w:rsidRDefault="001D483F" w:rsidP="001D483F">
      <w:pPr>
        <w:pStyle w:val="PargrafodaLista"/>
        <w:ind w:left="142" w:right="573"/>
        <w:rPr>
          <w:sz w:val="20"/>
          <w:szCs w:val="20"/>
        </w:rPr>
      </w:pPr>
      <w:r w:rsidRPr="001D483F">
        <w:rPr>
          <w:sz w:val="20"/>
          <w:szCs w:val="20"/>
        </w:rPr>
        <w:t>A Secretaria de Desenvolvimento Econômico e Meio Ambiente, ao analisar a demanda da população e os serviços rotineiramente prestados, identificou a necessidade de apoio ao escoamento da produção agrícola, recuperação de estradas vicinais e apoio a pequenos produtores em atividades de preparo de solo, nivelamento de áreas e manutenção de acessos.</w:t>
      </w:r>
    </w:p>
    <w:p w:rsidR="001D483F" w:rsidRPr="001D483F" w:rsidRDefault="001D483F" w:rsidP="001D483F">
      <w:pPr>
        <w:pStyle w:val="PargrafodaLista"/>
        <w:ind w:left="142" w:right="573"/>
        <w:rPr>
          <w:sz w:val="20"/>
          <w:szCs w:val="20"/>
        </w:rPr>
      </w:pPr>
    </w:p>
    <w:p w:rsidR="001D483F" w:rsidRPr="001D483F" w:rsidRDefault="001D483F" w:rsidP="001D483F">
      <w:pPr>
        <w:pStyle w:val="PargrafodaLista"/>
        <w:ind w:left="142" w:right="573"/>
        <w:rPr>
          <w:sz w:val="20"/>
          <w:szCs w:val="20"/>
        </w:rPr>
      </w:pPr>
      <w:r w:rsidRPr="001D483F">
        <w:rPr>
          <w:sz w:val="20"/>
          <w:szCs w:val="20"/>
        </w:rPr>
        <w:t xml:space="preserve">O quantitativo de </w:t>
      </w:r>
      <w:r w:rsidRPr="001D483F">
        <w:rPr>
          <w:b/>
          <w:bCs/>
          <w:sz w:val="20"/>
          <w:szCs w:val="20"/>
        </w:rPr>
        <w:t>400 horas</w:t>
      </w:r>
      <w:r w:rsidRPr="001D483F">
        <w:rPr>
          <w:sz w:val="20"/>
          <w:szCs w:val="20"/>
        </w:rPr>
        <w:t xml:space="preserve"> foi definido com base nos seguintes critérios técnicos:</w:t>
      </w:r>
    </w:p>
    <w:p w:rsidR="001D483F" w:rsidRPr="001D483F" w:rsidRDefault="001D483F" w:rsidP="001D483F">
      <w:pPr>
        <w:pStyle w:val="PargrafodaLista"/>
        <w:ind w:left="142" w:right="573"/>
        <w:rPr>
          <w:sz w:val="20"/>
          <w:szCs w:val="20"/>
        </w:rPr>
      </w:pPr>
    </w:p>
    <w:p w:rsidR="001D483F" w:rsidRPr="001D483F" w:rsidRDefault="001D483F" w:rsidP="001D483F">
      <w:pPr>
        <w:widowControl/>
        <w:numPr>
          <w:ilvl w:val="0"/>
          <w:numId w:val="33"/>
        </w:numPr>
        <w:autoSpaceDE/>
        <w:autoSpaceDN/>
        <w:spacing w:after="160" w:line="278" w:lineRule="auto"/>
        <w:ind w:left="142" w:right="573"/>
      </w:pPr>
      <w:r w:rsidRPr="001D483F">
        <w:rPr>
          <w:sz w:val="20"/>
          <w:szCs w:val="20"/>
        </w:rPr>
        <w:t>1.</w:t>
      </w:r>
      <w:r w:rsidRPr="001D483F">
        <w:rPr>
          <w:b/>
          <w:bCs/>
        </w:rPr>
        <w:t xml:space="preserve"> Levantamento da extensão das estradas vicinais</w:t>
      </w:r>
      <w:r w:rsidRPr="001D483F">
        <w:t xml:space="preserve"> de cada distrito, priorizando as vias com maior tráfego e necessidade de reparo.</w:t>
      </w:r>
    </w:p>
    <w:p w:rsidR="001D483F" w:rsidRPr="00A71435" w:rsidRDefault="001D483F" w:rsidP="001D483F">
      <w:pPr>
        <w:widowControl/>
        <w:numPr>
          <w:ilvl w:val="0"/>
          <w:numId w:val="33"/>
        </w:numPr>
        <w:autoSpaceDE/>
        <w:autoSpaceDN/>
        <w:spacing w:after="160" w:line="278" w:lineRule="auto"/>
        <w:ind w:left="142" w:right="573"/>
      </w:pPr>
      <w:r w:rsidRPr="00A71435">
        <w:rPr>
          <w:b/>
          <w:bCs/>
        </w:rPr>
        <w:lastRenderedPageBreak/>
        <w:t>Análise do histórico de solicitações da comunidade</w:t>
      </w:r>
      <w:r w:rsidRPr="00A71435">
        <w:t>, com base em dados registrados nos últimos 12 meses.</w:t>
      </w:r>
    </w:p>
    <w:p w:rsidR="001D483F" w:rsidRPr="00A71435" w:rsidRDefault="001D483F" w:rsidP="001D483F">
      <w:pPr>
        <w:widowControl/>
        <w:numPr>
          <w:ilvl w:val="0"/>
          <w:numId w:val="33"/>
        </w:numPr>
        <w:autoSpaceDE/>
        <w:autoSpaceDN/>
        <w:spacing w:after="160" w:line="278" w:lineRule="auto"/>
        <w:ind w:left="142" w:right="573"/>
      </w:pPr>
      <w:r w:rsidRPr="00A71435">
        <w:rPr>
          <w:b/>
          <w:bCs/>
        </w:rPr>
        <w:t>Avaliação das condições atuais de trafegabilidade</w:t>
      </w:r>
      <w:r w:rsidRPr="00A71435">
        <w:t xml:space="preserve"> das vias rurais, identificando as mais críticas e as que demandam intervenção imediata.</w:t>
      </w:r>
    </w:p>
    <w:p w:rsidR="001D483F" w:rsidRPr="00A71435" w:rsidRDefault="001D483F" w:rsidP="001D483F">
      <w:pPr>
        <w:widowControl/>
        <w:numPr>
          <w:ilvl w:val="0"/>
          <w:numId w:val="33"/>
        </w:numPr>
        <w:autoSpaceDE/>
        <w:autoSpaceDN/>
        <w:spacing w:after="160" w:line="278" w:lineRule="auto"/>
        <w:ind w:left="142" w:right="573"/>
      </w:pPr>
      <w:r w:rsidRPr="00A71435">
        <w:rPr>
          <w:b/>
          <w:bCs/>
        </w:rPr>
        <w:t>Capacidade operacional média do trator de pneus</w:t>
      </w:r>
      <w:r w:rsidRPr="00A71435">
        <w:t>, considerando a produtividade por hora de trabalho e a eficiência no atendimento às necessidades da população rural.</w:t>
      </w:r>
    </w:p>
    <w:p w:rsidR="001D483F" w:rsidRDefault="001D483F" w:rsidP="001D483F">
      <w:pPr>
        <w:widowControl/>
        <w:numPr>
          <w:ilvl w:val="0"/>
          <w:numId w:val="33"/>
        </w:numPr>
        <w:autoSpaceDE/>
        <w:autoSpaceDN/>
        <w:spacing w:after="160" w:line="278" w:lineRule="auto"/>
        <w:ind w:left="142" w:right="573"/>
      </w:pPr>
      <w:r w:rsidRPr="00A71435">
        <w:rPr>
          <w:b/>
          <w:bCs/>
        </w:rPr>
        <w:t>Distribuição geográfica equitativa de recursos</w:t>
      </w:r>
      <w:r w:rsidRPr="00A71435">
        <w:t>, a fim de garantir que todas as regiões do município sejam atendidas de forma proporcional, sem sobrecarregar qualquer distrito.</w:t>
      </w:r>
    </w:p>
    <w:p w:rsidR="001D483F" w:rsidRDefault="001D483F" w:rsidP="001D483F">
      <w:pPr>
        <w:widowControl/>
        <w:numPr>
          <w:ilvl w:val="0"/>
          <w:numId w:val="33"/>
        </w:numPr>
        <w:autoSpaceDE/>
        <w:autoSpaceDN/>
        <w:spacing w:after="160" w:line="278" w:lineRule="auto"/>
        <w:ind w:left="142" w:right="573"/>
      </w:pPr>
      <w:r w:rsidRPr="00914F55">
        <w:rPr>
          <w:b/>
          <w:bCs/>
        </w:rPr>
        <w:t>Demanda estimada por distrito</w:t>
      </w:r>
      <w:r w:rsidRPr="00914F55">
        <w:t xml:space="preserve"> – o município de Afrânio possui 05 (cinco) distritos. Considerando as áreas agrícolas, a extensão de estradas vicinais e as solicitações encaminhadas por associações de agricultores e lideranças locais, foi estabelecida a previsão de </w:t>
      </w:r>
      <w:r>
        <w:rPr>
          <w:b/>
          <w:bCs/>
        </w:rPr>
        <w:t>40</w:t>
      </w:r>
      <w:r w:rsidRPr="00914F55">
        <w:rPr>
          <w:b/>
          <w:bCs/>
        </w:rPr>
        <w:t>0 horas de trator por distrito</w:t>
      </w:r>
      <w:r w:rsidRPr="00914F55">
        <w:t xml:space="preserve">, totalizando </w:t>
      </w:r>
      <w:r>
        <w:t>2.</w:t>
      </w:r>
      <w:r w:rsidRPr="00914F55">
        <w:t>00</w:t>
      </w:r>
      <w:r>
        <w:t>0,00</w:t>
      </w:r>
      <w:r w:rsidRPr="00914F55">
        <w:t xml:space="preserve"> horas. Esse quantitativo busca assegurar a equidade no atendimento das comunidades.</w:t>
      </w:r>
    </w:p>
    <w:p w:rsidR="001D483F" w:rsidRDefault="001D483F" w:rsidP="001D483F">
      <w:pPr>
        <w:widowControl/>
        <w:numPr>
          <w:ilvl w:val="0"/>
          <w:numId w:val="33"/>
        </w:numPr>
        <w:autoSpaceDE/>
        <w:autoSpaceDN/>
        <w:spacing w:after="160" w:line="278" w:lineRule="auto"/>
        <w:ind w:left="142" w:right="573"/>
      </w:pPr>
      <w:r w:rsidRPr="00914F55">
        <w:rPr>
          <w:b/>
          <w:bCs/>
        </w:rPr>
        <w:t>Reserva técnica para imprevistos</w:t>
      </w:r>
      <w:r w:rsidRPr="00914F55">
        <w:t xml:space="preserve"> – o quantitativo estimado também contempla eventual necessidade de reforço em estradas vicinais afetadas por chuvas ou outras situações emergenciais, de modo a garantir a trafegabilidade mínima para transporte escolar, transporte de insumos e escoamento da produção.</w:t>
      </w:r>
    </w:p>
    <w:p w:rsidR="001D483F" w:rsidRDefault="001D483F" w:rsidP="001D483F">
      <w:pPr>
        <w:ind w:left="142" w:right="573"/>
      </w:pPr>
      <w:r w:rsidRPr="00A71435">
        <w:t xml:space="preserve">Com base nessas análises, foi estabelecido que </w:t>
      </w:r>
      <w:r w:rsidRPr="00A71435">
        <w:rPr>
          <w:b/>
          <w:bCs/>
        </w:rPr>
        <w:t>cada um dos cinco distritos do município</w:t>
      </w:r>
      <w:r w:rsidRPr="00A71435">
        <w:t xml:space="preserve"> receberá </w:t>
      </w:r>
      <w:r>
        <w:rPr>
          <w:b/>
          <w:bCs/>
        </w:rPr>
        <w:t>40</w:t>
      </w:r>
      <w:r w:rsidRPr="00A71435">
        <w:rPr>
          <w:b/>
          <w:bCs/>
        </w:rPr>
        <w:t>0 horas de trator de pneus</w:t>
      </w:r>
      <w:r>
        <w:rPr>
          <w:b/>
          <w:bCs/>
        </w:rPr>
        <w:t xml:space="preserve"> Agrícola</w:t>
      </w:r>
      <w:r w:rsidRPr="00A71435">
        <w:t xml:space="preserve">, totalizando </w:t>
      </w:r>
      <w:r>
        <w:t>2.000,</w:t>
      </w:r>
      <w:r w:rsidRPr="00A71435">
        <w:rPr>
          <w:b/>
          <w:bCs/>
        </w:rPr>
        <w:t>00 horas</w:t>
      </w:r>
      <w:r>
        <w:t>.</w:t>
      </w:r>
    </w:p>
    <w:p w:rsidR="001D483F" w:rsidRPr="001D483F" w:rsidRDefault="001D483F" w:rsidP="001D483F">
      <w:pPr>
        <w:ind w:left="142" w:right="573"/>
      </w:pPr>
      <w:r w:rsidRPr="001D483F">
        <w:t xml:space="preserve">Dessa forma, conclui-se que o quantitativo de </w:t>
      </w:r>
      <w:r w:rsidRPr="001D483F">
        <w:rPr>
          <w:b/>
          <w:bCs/>
        </w:rPr>
        <w:t>2.000,00 horas de trator de pneus</w:t>
      </w:r>
      <w:r w:rsidRPr="001D483F">
        <w:t xml:space="preserve"> está devidamente justificado e fundamentado em análise técnica, garantindo atendimento das necessidades da população rural de forma equilibrada, transparente e em conformidade com os princípios da </w:t>
      </w:r>
      <w:r w:rsidRPr="001D483F">
        <w:rPr>
          <w:b/>
          <w:bCs/>
        </w:rPr>
        <w:t>Lei nº 14.133/2021</w:t>
      </w:r>
      <w:r w:rsidRPr="001D483F">
        <w:t>, especialmente os da eficiência, economicidade e planejamento.</w:t>
      </w:r>
    </w:p>
    <w:p w:rsidR="001D483F" w:rsidRPr="00D014CE" w:rsidRDefault="001D483F" w:rsidP="001D483F">
      <w:pPr>
        <w:ind w:left="142" w:right="573"/>
        <w:jc w:val="both"/>
        <w:rPr>
          <w:rFonts w:eastAsia="Times New Roman" w:cstheme="minorHAnsi"/>
          <w:b/>
          <w:bCs/>
          <w:sz w:val="20"/>
          <w:szCs w:val="20"/>
          <w:lang w:eastAsia="pt-BR"/>
        </w:rPr>
      </w:pPr>
      <w:r>
        <w:rPr>
          <w:rFonts w:eastAsia="Times New Roman" w:cstheme="minorHAnsi"/>
          <w:b/>
          <w:bCs/>
          <w:sz w:val="20"/>
          <w:szCs w:val="20"/>
          <w:lang w:eastAsia="pt-BR"/>
        </w:rPr>
        <w:t>7.</w:t>
      </w:r>
      <w:r w:rsidRPr="00D014CE">
        <w:rPr>
          <w:rFonts w:eastAsia="Times New Roman" w:cstheme="minorHAnsi"/>
          <w:b/>
          <w:bCs/>
          <w:sz w:val="20"/>
          <w:szCs w:val="20"/>
          <w:lang w:eastAsia="pt-BR"/>
        </w:rPr>
        <w:t>JUSTIFICATIVA PARA PARCELAMENTO</w:t>
      </w:r>
    </w:p>
    <w:p w:rsidR="001D483F" w:rsidRPr="00006C42" w:rsidRDefault="001D483F" w:rsidP="001D483F">
      <w:pPr>
        <w:ind w:left="142" w:right="573"/>
        <w:jc w:val="both"/>
        <w:rPr>
          <w:rFonts w:eastAsia="Times New Roman" w:cstheme="minorHAnsi"/>
          <w:sz w:val="20"/>
          <w:szCs w:val="20"/>
          <w:lang w:eastAsia="pt-BR"/>
        </w:rPr>
      </w:pPr>
    </w:p>
    <w:p w:rsidR="001D483F" w:rsidRDefault="00535512" w:rsidP="00535512">
      <w:pPr>
        <w:pStyle w:val="PargrafodaLista"/>
        <w:numPr>
          <w:ilvl w:val="1"/>
          <w:numId w:val="35"/>
        </w:numPr>
        <w:ind w:right="573"/>
        <w:rPr>
          <w:sz w:val="20"/>
          <w:szCs w:val="20"/>
        </w:rPr>
      </w:pPr>
      <w:r>
        <w:rPr>
          <w:sz w:val="20"/>
          <w:szCs w:val="20"/>
        </w:rPr>
        <w:t>–</w:t>
      </w:r>
      <w:r w:rsidR="001D483F" w:rsidRPr="00C86648">
        <w:rPr>
          <w:sz w:val="20"/>
          <w:szCs w:val="20"/>
        </w:rPr>
        <w:t xml:space="preserve">Entrega parcelada de acordo com a necessidade e demanda apresentada </w:t>
      </w:r>
      <w:r w:rsidR="001D483F">
        <w:rPr>
          <w:sz w:val="20"/>
          <w:szCs w:val="20"/>
        </w:rPr>
        <w:t xml:space="preserve">pela administração da </w:t>
      </w:r>
      <w:r w:rsidR="001D483F" w:rsidRPr="00C86648">
        <w:rPr>
          <w:sz w:val="20"/>
          <w:szCs w:val="20"/>
        </w:rPr>
        <w:t xml:space="preserve">Secretaria Municipal de Desenvolvimento </w:t>
      </w:r>
      <w:r w:rsidR="001D483F">
        <w:rPr>
          <w:sz w:val="20"/>
          <w:szCs w:val="20"/>
        </w:rPr>
        <w:t>Econômico e Meio Ambiente</w:t>
      </w:r>
      <w:r w:rsidR="001D483F" w:rsidRPr="00C86648">
        <w:rPr>
          <w:sz w:val="20"/>
          <w:szCs w:val="20"/>
        </w:rPr>
        <w:t>.</w:t>
      </w:r>
    </w:p>
    <w:p w:rsidR="001D483F" w:rsidRPr="00C86648" w:rsidRDefault="001D483F" w:rsidP="001D483F">
      <w:pPr>
        <w:pStyle w:val="PargrafodaLista"/>
        <w:ind w:left="142" w:right="573"/>
        <w:rPr>
          <w:sz w:val="20"/>
          <w:szCs w:val="20"/>
        </w:rPr>
      </w:pPr>
    </w:p>
    <w:p w:rsidR="001D483F" w:rsidRDefault="001D483F" w:rsidP="001D483F">
      <w:pPr>
        <w:pStyle w:val="PargrafodaLista"/>
        <w:ind w:left="142" w:right="573"/>
        <w:rPr>
          <w:sz w:val="20"/>
          <w:szCs w:val="20"/>
        </w:rPr>
      </w:pPr>
      <w:r w:rsidRPr="00C86648">
        <w:rPr>
          <w:sz w:val="20"/>
          <w:szCs w:val="20"/>
        </w:rPr>
        <w:t>Impõe-se o parcelamento quando existir parcela do objeto de natureza específica que possa ser executad</w:t>
      </w:r>
      <w:r>
        <w:rPr>
          <w:sz w:val="20"/>
          <w:szCs w:val="20"/>
        </w:rPr>
        <w:t>o</w:t>
      </w:r>
      <w:r w:rsidRPr="00C86648">
        <w:rPr>
          <w:sz w:val="20"/>
          <w:szCs w:val="20"/>
        </w:rPr>
        <w:t xml:space="preserve"> por</w:t>
      </w:r>
      <w:r>
        <w:rPr>
          <w:sz w:val="20"/>
          <w:szCs w:val="20"/>
        </w:rPr>
        <w:t xml:space="preserve"> prestador de serviço</w:t>
      </w:r>
      <w:r w:rsidRPr="00C86648">
        <w:rPr>
          <w:sz w:val="20"/>
          <w:szCs w:val="20"/>
        </w:rPr>
        <w:t xml:space="preserve"> com especialidades próprias ou diversas.</w:t>
      </w:r>
    </w:p>
    <w:p w:rsidR="001D483F" w:rsidRDefault="001D483F" w:rsidP="001D483F">
      <w:pPr>
        <w:pStyle w:val="PargrafodaLista"/>
        <w:ind w:left="142" w:right="573"/>
        <w:rPr>
          <w:sz w:val="20"/>
          <w:szCs w:val="20"/>
        </w:rPr>
      </w:pPr>
    </w:p>
    <w:p w:rsidR="001D483F" w:rsidRDefault="001D483F" w:rsidP="001D483F">
      <w:pPr>
        <w:pStyle w:val="PargrafodaLista"/>
        <w:ind w:left="142" w:right="573"/>
        <w:rPr>
          <w:sz w:val="20"/>
          <w:szCs w:val="20"/>
        </w:rPr>
      </w:pPr>
      <w:r w:rsidRPr="00C86648">
        <w:rPr>
          <w:sz w:val="20"/>
          <w:szCs w:val="20"/>
        </w:rPr>
        <w:t>Essa decisão é técnica e economicamente viável, vidando a garantir a economia de escala e se mostra vantajosa para a Administração Pública, sem prejuízo para o conjunto ou complexo a ser contratado.</w:t>
      </w:r>
    </w:p>
    <w:p w:rsidR="001D483F" w:rsidRDefault="001D483F" w:rsidP="001D483F">
      <w:pPr>
        <w:pStyle w:val="PargrafodaLista"/>
        <w:ind w:left="142" w:right="573"/>
        <w:rPr>
          <w:sz w:val="20"/>
          <w:szCs w:val="20"/>
        </w:rPr>
      </w:pPr>
    </w:p>
    <w:p w:rsidR="001D483F" w:rsidRDefault="001D483F" w:rsidP="001D483F">
      <w:pPr>
        <w:pStyle w:val="PargrafodaLista"/>
        <w:ind w:left="142" w:right="573"/>
        <w:rPr>
          <w:sz w:val="20"/>
          <w:szCs w:val="20"/>
        </w:rPr>
      </w:pPr>
      <w:r>
        <w:rPr>
          <w:sz w:val="20"/>
          <w:szCs w:val="20"/>
        </w:rPr>
        <w:t>Justifica-se ainda o parcelamento devido os serviços serem prestados em localidades diferentes podendo ser feito apenas as horas especificadas na justificativa das quantidades.</w:t>
      </w:r>
    </w:p>
    <w:p w:rsidR="001D483F" w:rsidRPr="00C86648" w:rsidRDefault="001D483F" w:rsidP="001D483F">
      <w:pPr>
        <w:pStyle w:val="PargrafodaLista"/>
        <w:ind w:left="142" w:right="573"/>
        <w:rPr>
          <w:sz w:val="20"/>
          <w:szCs w:val="20"/>
        </w:rPr>
      </w:pPr>
    </w:p>
    <w:p w:rsidR="001D483F" w:rsidRDefault="001D483F" w:rsidP="001D483F">
      <w:pPr>
        <w:pStyle w:val="PargrafodaLista"/>
        <w:ind w:left="142" w:right="573"/>
        <w:rPr>
          <w:rFonts w:cstheme="minorHAnsi"/>
          <w:sz w:val="20"/>
          <w:szCs w:val="20"/>
        </w:rPr>
      </w:pPr>
      <w:r w:rsidRPr="00C86648">
        <w:rPr>
          <w:sz w:val="20"/>
          <w:szCs w:val="20"/>
        </w:rPr>
        <w:t>Dessa forma, será realizada licitação para aquisição dos materiais, em conformidade com o § 1º do art. 82 da Lei nº 14.133/2021.</w:t>
      </w:r>
    </w:p>
    <w:p w:rsidR="001D483F" w:rsidRDefault="001D483F" w:rsidP="001D483F">
      <w:pPr>
        <w:pStyle w:val="PargrafodaLista"/>
        <w:ind w:left="142" w:right="573"/>
        <w:rPr>
          <w:rFonts w:cstheme="minorHAnsi"/>
          <w:sz w:val="20"/>
          <w:szCs w:val="20"/>
        </w:rPr>
      </w:pPr>
    </w:p>
    <w:p w:rsidR="001D483F" w:rsidRPr="007F1D21" w:rsidRDefault="001D483F" w:rsidP="001D483F">
      <w:pPr>
        <w:pStyle w:val="PargrafodaLista"/>
        <w:ind w:left="142" w:right="573"/>
        <w:rPr>
          <w:rFonts w:cstheme="minorHAnsi"/>
          <w:sz w:val="20"/>
          <w:szCs w:val="20"/>
        </w:rPr>
      </w:pPr>
      <w:r w:rsidRPr="007F1D21">
        <w:rPr>
          <w:rFonts w:cstheme="minorHAnsi"/>
          <w:b/>
          <w:bCs/>
          <w:sz w:val="20"/>
          <w:szCs w:val="20"/>
        </w:rPr>
        <w:t>8.</w:t>
      </w:r>
      <w:r w:rsidRPr="007F1D21">
        <w:rPr>
          <w:b/>
          <w:sz w:val="20"/>
          <w:szCs w:val="20"/>
        </w:rPr>
        <w:t>DEMOSNTRATIVO DA PREVISÃO DA CONTRATAÇÃO NO PLANO DE CONTRATAÇÕES ANUAL</w:t>
      </w:r>
    </w:p>
    <w:p w:rsidR="001D483F" w:rsidRPr="00006C42" w:rsidRDefault="001D483F" w:rsidP="001D483F">
      <w:pPr>
        <w:pStyle w:val="PargrafodaLista"/>
        <w:ind w:left="142" w:right="573"/>
        <w:rPr>
          <w:sz w:val="20"/>
          <w:szCs w:val="20"/>
        </w:rPr>
      </w:pPr>
    </w:p>
    <w:p w:rsidR="001D483F" w:rsidRDefault="001D483F" w:rsidP="001D483F">
      <w:pPr>
        <w:ind w:left="142" w:right="573"/>
        <w:jc w:val="both"/>
        <w:rPr>
          <w:sz w:val="20"/>
          <w:szCs w:val="20"/>
        </w:rPr>
      </w:pPr>
      <w:r>
        <w:rPr>
          <w:sz w:val="20"/>
          <w:szCs w:val="20"/>
        </w:rPr>
        <w:t xml:space="preserve">8.1 </w:t>
      </w:r>
      <w:r w:rsidR="00535512">
        <w:rPr>
          <w:sz w:val="20"/>
          <w:szCs w:val="20"/>
        </w:rPr>
        <w:t>–</w:t>
      </w:r>
      <w:r w:rsidRPr="00FA5BCD">
        <w:rPr>
          <w:sz w:val="20"/>
          <w:szCs w:val="20"/>
        </w:rPr>
        <w:t xml:space="preserve">Informamos que a previsão da futura contratação está contemplada no Plano de Contratação Anual </w:t>
      </w:r>
      <w:r w:rsidR="00535512">
        <w:rPr>
          <w:sz w:val="20"/>
          <w:szCs w:val="20"/>
        </w:rPr>
        <w:t>–</w:t>
      </w:r>
      <w:r w:rsidRPr="00FA5BCD">
        <w:rPr>
          <w:sz w:val="20"/>
          <w:szCs w:val="20"/>
        </w:rPr>
        <w:t xml:space="preserve"> PCA, </w:t>
      </w:r>
    </w:p>
    <w:p w:rsidR="001D483F" w:rsidRDefault="001D483F" w:rsidP="001D483F">
      <w:pPr>
        <w:ind w:left="142" w:right="573"/>
        <w:jc w:val="both"/>
        <w:rPr>
          <w:sz w:val="20"/>
          <w:szCs w:val="20"/>
        </w:rPr>
      </w:pPr>
    </w:p>
    <w:p w:rsidR="001D483F" w:rsidRPr="00535512" w:rsidRDefault="001D483F" w:rsidP="00535512">
      <w:pPr>
        <w:pStyle w:val="PargrafodaLista"/>
        <w:numPr>
          <w:ilvl w:val="0"/>
          <w:numId w:val="36"/>
        </w:numPr>
        <w:ind w:right="573"/>
        <w:rPr>
          <w:rFonts w:eastAsia="Times New Roman" w:cstheme="minorHAnsi"/>
          <w:b/>
          <w:sz w:val="20"/>
          <w:szCs w:val="20"/>
          <w:lang w:eastAsia="pt-BR"/>
        </w:rPr>
      </w:pPr>
      <w:r w:rsidRPr="00535512">
        <w:rPr>
          <w:rFonts w:eastAsia="Times New Roman" w:cstheme="minorHAnsi"/>
          <w:b/>
          <w:sz w:val="20"/>
          <w:szCs w:val="20"/>
          <w:lang w:eastAsia="pt-BR"/>
        </w:rPr>
        <w:t>DEMONSTRATIVO DOS RESULTADOS PRETENDIDOS</w:t>
      </w:r>
    </w:p>
    <w:p w:rsidR="001D483F" w:rsidRPr="00006C42" w:rsidRDefault="001D483F" w:rsidP="001D483F">
      <w:pPr>
        <w:ind w:left="142" w:right="573"/>
        <w:jc w:val="both"/>
        <w:rPr>
          <w:sz w:val="20"/>
          <w:szCs w:val="20"/>
        </w:rPr>
      </w:pPr>
    </w:p>
    <w:p w:rsidR="001D483F" w:rsidRPr="00BB5979" w:rsidRDefault="001D483F" w:rsidP="001D483F">
      <w:pPr>
        <w:pStyle w:val="PargrafodaLista"/>
        <w:ind w:left="142" w:right="573"/>
        <w:rPr>
          <w:rFonts w:eastAsia="Times New Roman" w:cstheme="minorHAnsi"/>
          <w:b/>
          <w:sz w:val="20"/>
          <w:szCs w:val="20"/>
          <w:lang w:eastAsia="pt-BR"/>
        </w:rPr>
      </w:pPr>
      <w:r>
        <w:rPr>
          <w:sz w:val="20"/>
          <w:szCs w:val="20"/>
        </w:rPr>
        <w:t xml:space="preserve">9.1 </w:t>
      </w:r>
      <w:r w:rsidR="00535512">
        <w:rPr>
          <w:sz w:val="20"/>
          <w:szCs w:val="20"/>
        </w:rPr>
        <w:t>–</w:t>
      </w:r>
      <w:r w:rsidRPr="006421D0">
        <w:rPr>
          <w:sz w:val="20"/>
          <w:szCs w:val="20"/>
        </w:rPr>
        <w:t>A finalidade é evitar c</w:t>
      </w:r>
      <w:r>
        <w:rPr>
          <w:sz w:val="20"/>
          <w:szCs w:val="20"/>
        </w:rPr>
        <w:t>ontratações</w:t>
      </w:r>
      <w:r w:rsidRPr="006421D0">
        <w:rPr>
          <w:sz w:val="20"/>
          <w:szCs w:val="20"/>
        </w:rPr>
        <w:t xml:space="preserve"> frustradas ou ainda sem o padrão de qualidade exigido, assim entendido aquelas que se inviabilizam ao longo da execução do objeto ou que não assegurem o aproveitamento mais eficiente dos recursos públicos à medida que promove uma licitação satisfatória, reduzindo o risco de conflitos, impugnações e atrasos. </w:t>
      </w:r>
    </w:p>
    <w:p w:rsidR="001D483F" w:rsidRPr="00411C6C" w:rsidRDefault="001D483F" w:rsidP="001D483F">
      <w:pPr>
        <w:pStyle w:val="PargrafodaLista"/>
        <w:ind w:left="142" w:right="573"/>
        <w:rPr>
          <w:rFonts w:eastAsia="Times New Roman" w:cstheme="minorHAnsi"/>
          <w:b/>
          <w:sz w:val="20"/>
          <w:szCs w:val="20"/>
          <w:lang w:eastAsia="pt-BR"/>
        </w:rPr>
      </w:pPr>
    </w:p>
    <w:p w:rsidR="001D483F" w:rsidRDefault="001D483F" w:rsidP="001D483F">
      <w:pPr>
        <w:pStyle w:val="PargrafodaLista"/>
        <w:ind w:left="142" w:right="573"/>
        <w:rPr>
          <w:sz w:val="20"/>
          <w:szCs w:val="20"/>
        </w:rPr>
      </w:pPr>
      <w:r>
        <w:rPr>
          <w:sz w:val="20"/>
          <w:szCs w:val="20"/>
        </w:rPr>
        <w:t xml:space="preserve">9.2 </w:t>
      </w:r>
      <w:r w:rsidR="00535512">
        <w:rPr>
          <w:sz w:val="20"/>
          <w:szCs w:val="20"/>
        </w:rPr>
        <w:t>–</w:t>
      </w:r>
      <w:r w:rsidRPr="006421D0">
        <w:rPr>
          <w:sz w:val="20"/>
          <w:szCs w:val="20"/>
        </w:rPr>
        <w:t xml:space="preserve">Em decorrência dos princípios da economicidade e da eficiência, foi realizado o adequado planejamento, a fim de obter propostas efetivamente vantajosas, evidenciando, a melhor utilização dos recursos que lhe são disponibilizados. </w:t>
      </w:r>
    </w:p>
    <w:p w:rsidR="001D483F" w:rsidRPr="00411C6C" w:rsidRDefault="001D483F" w:rsidP="001D483F">
      <w:pPr>
        <w:pStyle w:val="PargrafodaLista"/>
        <w:ind w:left="142" w:right="573"/>
        <w:rPr>
          <w:rFonts w:eastAsia="Times New Roman" w:cstheme="minorHAnsi"/>
          <w:b/>
          <w:sz w:val="20"/>
          <w:szCs w:val="20"/>
          <w:lang w:eastAsia="pt-BR"/>
        </w:rPr>
      </w:pPr>
    </w:p>
    <w:p w:rsidR="001D483F" w:rsidRDefault="001D483F" w:rsidP="001D483F">
      <w:pPr>
        <w:pStyle w:val="PargrafodaLista"/>
        <w:ind w:left="142" w:right="573"/>
        <w:rPr>
          <w:sz w:val="20"/>
          <w:szCs w:val="20"/>
        </w:rPr>
      </w:pPr>
      <w:r>
        <w:rPr>
          <w:sz w:val="20"/>
          <w:szCs w:val="20"/>
        </w:rPr>
        <w:t xml:space="preserve">9.3 </w:t>
      </w:r>
      <w:r w:rsidR="00535512">
        <w:rPr>
          <w:sz w:val="20"/>
          <w:szCs w:val="20"/>
        </w:rPr>
        <w:t>–</w:t>
      </w:r>
      <w:r w:rsidRPr="006421D0">
        <w:rPr>
          <w:sz w:val="20"/>
          <w:szCs w:val="20"/>
        </w:rPr>
        <w:t xml:space="preserve">Os resultados culminam no atendimento da necessidade de </w:t>
      </w:r>
      <w:r>
        <w:rPr>
          <w:sz w:val="20"/>
          <w:szCs w:val="20"/>
        </w:rPr>
        <w:t>garantir aos pequenos e médios produtores rurais auxilio em seus plantios. Garantindo assim uma melhor produtividade.</w:t>
      </w:r>
    </w:p>
    <w:p w:rsidR="001D483F" w:rsidRPr="00006C42" w:rsidRDefault="001D483F" w:rsidP="001D483F">
      <w:pPr>
        <w:pStyle w:val="PargrafodaLista"/>
        <w:ind w:left="142" w:right="573"/>
        <w:rPr>
          <w:rFonts w:eastAsia="Times New Roman" w:cstheme="minorHAnsi"/>
          <w:b/>
          <w:sz w:val="20"/>
          <w:szCs w:val="20"/>
          <w:lang w:eastAsia="pt-BR"/>
        </w:rPr>
      </w:pPr>
    </w:p>
    <w:p w:rsidR="001D483F" w:rsidRPr="00484C69" w:rsidRDefault="001D483F" w:rsidP="001D483F">
      <w:pPr>
        <w:ind w:left="142" w:right="573"/>
        <w:jc w:val="both"/>
        <w:rPr>
          <w:sz w:val="20"/>
          <w:szCs w:val="20"/>
        </w:rPr>
      </w:pPr>
      <w:r>
        <w:rPr>
          <w:b/>
          <w:sz w:val="20"/>
          <w:szCs w:val="20"/>
        </w:rPr>
        <w:t>10.</w:t>
      </w:r>
      <w:r w:rsidRPr="00484C69">
        <w:rPr>
          <w:b/>
          <w:sz w:val="20"/>
          <w:szCs w:val="20"/>
        </w:rPr>
        <w:t>PROVIDÊNCIAS COMPLEMENTARES A SEREM ADOTADAS</w:t>
      </w:r>
    </w:p>
    <w:p w:rsidR="001D483F" w:rsidRPr="00006C42" w:rsidRDefault="001D483F" w:rsidP="001D483F">
      <w:pPr>
        <w:ind w:left="142" w:right="573"/>
        <w:jc w:val="both"/>
        <w:rPr>
          <w:sz w:val="20"/>
          <w:szCs w:val="20"/>
        </w:rPr>
      </w:pPr>
    </w:p>
    <w:p w:rsidR="001D483F" w:rsidRPr="006421D0" w:rsidRDefault="001D483F" w:rsidP="001D483F">
      <w:pPr>
        <w:pStyle w:val="PargrafodaLista"/>
        <w:ind w:left="142" w:right="573"/>
        <w:rPr>
          <w:rFonts w:eastAsia="Times New Roman" w:cstheme="minorHAnsi"/>
          <w:b/>
          <w:sz w:val="20"/>
          <w:szCs w:val="20"/>
          <w:lang w:eastAsia="pt-BR"/>
        </w:rPr>
      </w:pPr>
      <w:r>
        <w:rPr>
          <w:sz w:val="20"/>
          <w:szCs w:val="20"/>
        </w:rPr>
        <w:t xml:space="preserve">10.1 </w:t>
      </w:r>
      <w:r w:rsidR="00535512">
        <w:rPr>
          <w:sz w:val="20"/>
          <w:szCs w:val="20"/>
        </w:rPr>
        <w:t>–</w:t>
      </w:r>
      <w:r w:rsidRPr="006421D0">
        <w:rPr>
          <w:sz w:val="20"/>
          <w:szCs w:val="20"/>
        </w:rPr>
        <w:t>Não há providências complementares a serem adotadas.</w:t>
      </w:r>
    </w:p>
    <w:p w:rsidR="001D483F" w:rsidRPr="00006C42" w:rsidRDefault="001D483F" w:rsidP="001D483F">
      <w:pPr>
        <w:ind w:left="142" w:right="573"/>
        <w:jc w:val="both"/>
        <w:rPr>
          <w:rFonts w:eastAsia="Times New Roman" w:cstheme="minorHAnsi"/>
          <w:b/>
          <w:sz w:val="20"/>
          <w:szCs w:val="20"/>
          <w:lang w:eastAsia="pt-BR"/>
        </w:rPr>
      </w:pPr>
    </w:p>
    <w:p w:rsidR="001D483F" w:rsidRPr="00484C69" w:rsidRDefault="001D483F" w:rsidP="001D483F">
      <w:pPr>
        <w:ind w:left="142" w:right="573"/>
        <w:jc w:val="both"/>
        <w:rPr>
          <w:rFonts w:eastAsia="Times New Roman" w:cstheme="minorHAnsi"/>
          <w:b/>
          <w:sz w:val="20"/>
          <w:szCs w:val="20"/>
          <w:lang w:eastAsia="pt-BR"/>
        </w:rPr>
      </w:pPr>
      <w:r>
        <w:rPr>
          <w:rFonts w:eastAsia="Times New Roman" w:cstheme="minorHAnsi"/>
          <w:b/>
          <w:sz w:val="20"/>
          <w:szCs w:val="20"/>
          <w:lang w:eastAsia="pt-BR"/>
        </w:rPr>
        <w:t>11.</w:t>
      </w:r>
      <w:r w:rsidRPr="00484C69">
        <w:rPr>
          <w:rFonts w:eastAsia="Times New Roman" w:cstheme="minorHAnsi"/>
          <w:b/>
          <w:sz w:val="20"/>
          <w:szCs w:val="20"/>
          <w:lang w:eastAsia="pt-BR"/>
        </w:rPr>
        <w:t>DESCRIÇÃO DOS POSSÍVEIS IMPACTOS AMBIENTAIS</w:t>
      </w:r>
    </w:p>
    <w:p w:rsidR="001D483F" w:rsidRPr="00006C42" w:rsidRDefault="001D483F" w:rsidP="001D483F">
      <w:pPr>
        <w:ind w:left="142" w:right="573"/>
        <w:jc w:val="both"/>
        <w:rPr>
          <w:rFonts w:eastAsia="Times New Roman" w:cstheme="minorHAnsi"/>
          <w:b/>
          <w:sz w:val="20"/>
          <w:szCs w:val="20"/>
          <w:lang w:eastAsia="pt-BR"/>
        </w:rPr>
      </w:pPr>
    </w:p>
    <w:p w:rsidR="001D483F" w:rsidRDefault="001D483F" w:rsidP="001D483F">
      <w:pPr>
        <w:pStyle w:val="PargrafodaLista"/>
        <w:ind w:left="142" w:right="573"/>
        <w:rPr>
          <w:sz w:val="20"/>
          <w:szCs w:val="20"/>
        </w:rPr>
      </w:pPr>
      <w:r>
        <w:rPr>
          <w:sz w:val="20"/>
          <w:szCs w:val="20"/>
        </w:rPr>
        <w:t xml:space="preserve">11.1 </w:t>
      </w:r>
      <w:r w:rsidR="00535512">
        <w:rPr>
          <w:sz w:val="20"/>
          <w:szCs w:val="20"/>
        </w:rPr>
        <w:t>–</w:t>
      </w:r>
      <w:r w:rsidRPr="006421D0">
        <w:rPr>
          <w:sz w:val="20"/>
          <w:szCs w:val="20"/>
        </w:rPr>
        <w:t xml:space="preserve">A contratação </w:t>
      </w:r>
      <w:r>
        <w:rPr>
          <w:sz w:val="20"/>
          <w:szCs w:val="20"/>
        </w:rPr>
        <w:t>de empresa especializada na prestação de serviços de horas de trator agrícola</w:t>
      </w:r>
      <w:r w:rsidRPr="006421D0">
        <w:rPr>
          <w:sz w:val="20"/>
          <w:szCs w:val="20"/>
        </w:rPr>
        <w:t xml:space="preserve">, conforme estabelecido pela legislação, deve atender a critérios específicos relacionados à qualidade dos </w:t>
      </w:r>
      <w:r>
        <w:rPr>
          <w:sz w:val="20"/>
          <w:szCs w:val="20"/>
        </w:rPr>
        <w:t>mesmos</w:t>
      </w:r>
      <w:r w:rsidRPr="006421D0">
        <w:rPr>
          <w:sz w:val="20"/>
          <w:szCs w:val="20"/>
        </w:rPr>
        <w:t xml:space="preserve">, </w:t>
      </w:r>
      <w:r>
        <w:rPr>
          <w:sz w:val="20"/>
          <w:szCs w:val="20"/>
        </w:rPr>
        <w:t xml:space="preserve">como </w:t>
      </w:r>
      <w:r w:rsidRPr="006421D0">
        <w:rPr>
          <w:sz w:val="20"/>
          <w:szCs w:val="20"/>
        </w:rPr>
        <w:t>sustenta</w:t>
      </w:r>
      <w:r>
        <w:rPr>
          <w:sz w:val="20"/>
          <w:szCs w:val="20"/>
        </w:rPr>
        <w:t>bilidade e impactos ambientais.</w:t>
      </w:r>
    </w:p>
    <w:p w:rsidR="001D483F" w:rsidRDefault="001D483F" w:rsidP="001D483F">
      <w:pPr>
        <w:pStyle w:val="PargrafodaLista"/>
        <w:ind w:left="142" w:right="573"/>
        <w:rPr>
          <w:sz w:val="20"/>
          <w:szCs w:val="20"/>
        </w:rPr>
      </w:pPr>
    </w:p>
    <w:p w:rsidR="001D483F" w:rsidRDefault="001D483F" w:rsidP="001D483F">
      <w:pPr>
        <w:pStyle w:val="PargrafodaLista"/>
        <w:ind w:left="142" w:right="573"/>
        <w:rPr>
          <w:sz w:val="20"/>
          <w:szCs w:val="20"/>
        </w:rPr>
      </w:pPr>
      <w:r>
        <w:rPr>
          <w:sz w:val="20"/>
          <w:szCs w:val="20"/>
        </w:rPr>
        <w:t xml:space="preserve">11.2 </w:t>
      </w:r>
      <w:r w:rsidR="00535512">
        <w:rPr>
          <w:sz w:val="20"/>
          <w:szCs w:val="20"/>
        </w:rPr>
        <w:t>–</w:t>
      </w:r>
      <w:r w:rsidRPr="006421D0">
        <w:rPr>
          <w:sz w:val="20"/>
          <w:szCs w:val="20"/>
        </w:rPr>
        <w:t xml:space="preserve">Os principais impactos ambientais dos </w:t>
      </w:r>
      <w:r>
        <w:rPr>
          <w:sz w:val="20"/>
          <w:szCs w:val="20"/>
        </w:rPr>
        <w:t>serviços prestados</w:t>
      </w:r>
      <w:r w:rsidRPr="006421D0">
        <w:rPr>
          <w:sz w:val="20"/>
          <w:szCs w:val="20"/>
        </w:rPr>
        <w:t xml:space="preserve"> podem estar associados tanto ao processo produtivo, como à geração de efluentes, </w:t>
      </w:r>
      <w:r>
        <w:rPr>
          <w:sz w:val="20"/>
          <w:szCs w:val="20"/>
        </w:rPr>
        <w:t>vazamento de óleo no solo e outros efluentes dispensados na atmosfera</w:t>
      </w:r>
      <w:r w:rsidRPr="006421D0">
        <w:rPr>
          <w:sz w:val="20"/>
          <w:szCs w:val="20"/>
        </w:rPr>
        <w:t xml:space="preserve">. A </w:t>
      </w:r>
      <w:r>
        <w:rPr>
          <w:sz w:val="20"/>
          <w:szCs w:val="20"/>
        </w:rPr>
        <w:t>prestação desses serviços</w:t>
      </w:r>
      <w:r w:rsidRPr="006421D0">
        <w:rPr>
          <w:sz w:val="20"/>
          <w:szCs w:val="20"/>
        </w:rPr>
        <w:t xml:space="preserve"> deve considerar as consequências ambientais, sociais e econômicos</w:t>
      </w:r>
      <w:r>
        <w:rPr>
          <w:sz w:val="20"/>
          <w:szCs w:val="20"/>
        </w:rPr>
        <w:t>, dessa forma, a integração desses respectivos fatores permite tomar decisões mais equilibradas e conscientes.</w:t>
      </w:r>
    </w:p>
    <w:p w:rsidR="001D483F" w:rsidRPr="002044E2" w:rsidRDefault="001D483F" w:rsidP="001D483F">
      <w:pPr>
        <w:ind w:left="142" w:right="573"/>
        <w:jc w:val="both"/>
        <w:rPr>
          <w:sz w:val="20"/>
          <w:szCs w:val="20"/>
        </w:rPr>
      </w:pPr>
    </w:p>
    <w:p w:rsidR="001D483F" w:rsidRDefault="001D483F" w:rsidP="001D483F">
      <w:pPr>
        <w:pStyle w:val="PargrafodaLista"/>
        <w:ind w:left="142" w:right="573"/>
        <w:rPr>
          <w:sz w:val="20"/>
          <w:szCs w:val="20"/>
        </w:rPr>
      </w:pPr>
      <w:r>
        <w:rPr>
          <w:sz w:val="20"/>
          <w:szCs w:val="20"/>
        </w:rPr>
        <w:t xml:space="preserve">11.3 </w:t>
      </w:r>
      <w:r w:rsidR="00535512">
        <w:rPr>
          <w:sz w:val="20"/>
          <w:szCs w:val="20"/>
        </w:rPr>
        <w:t>–</w:t>
      </w:r>
      <w:r w:rsidRPr="006421D0">
        <w:rPr>
          <w:sz w:val="20"/>
          <w:szCs w:val="20"/>
        </w:rPr>
        <w:t>Os riscos de impactos ocasionados devido à p</w:t>
      </w:r>
      <w:r>
        <w:rPr>
          <w:sz w:val="20"/>
          <w:szCs w:val="20"/>
        </w:rPr>
        <w:t>restação destes serviços n</w:t>
      </w:r>
      <w:r w:rsidRPr="006421D0">
        <w:rPr>
          <w:sz w:val="20"/>
          <w:szCs w:val="20"/>
        </w:rPr>
        <w:t>a</w:t>
      </w:r>
      <w:r>
        <w:rPr>
          <w:sz w:val="20"/>
          <w:szCs w:val="20"/>
        </w:rPr>
        <w:t xml:space="preserve"> agricultura</w:t>
      </w:r>
      <w:r w:rsidRPr="006421D0">
        <w:rPr>
          <w:sz w:val="20"/>
          <w:szCs w:val="20"/>
        </w:rPr>
        <w:t xml:space="preserve">, as empresas deverão atentar para as práticas de abrandar dos impactos na produção, </w:t>
      </w:r>
      <w:r>
        <w:rPr>
          <w:sz w:val="20"/>
          <w:szCs w:val="20"/>
        </w:rPr>
        <w:t>b</w:t>
      </w:r>
      <w:r w:rsidRPr="006421D0">
        <w:rPr>
          <w:sz w:val="20"/>
          <w:szCs w:val="20"/>
        </w:rPr>
        <w:t xml:space="preserve">em como as lei e Resoluções que orientam a produção sustentável dessas atividades. </w:t>
      </w:r>
    </w:p>
    <w:p w:rsidR="001D483F" w:rsidRPr="00006C42" w:rsidRDefault="001D483F" w:rsidP="001D483F">
      <w:pPr>
        <w:ind w:left="142" w:right="573"/>
        <w:jc w:val="both"/>
        <w:rPr>
          <w:rFonts w:eastAsia="Times New Roman" w:cstheme="minorHAnsi"/>
          <w:sz w:val="20"/>
          <w:szCs w:val="20"/>
          <w:lang w:eastAsia="pt-BR"/>
        </w:rPr>
      </w:pPr>
    </w:p>
    <w:p w:rsidR="001D483F" w:rsidRPr="00006C42" w:rsidRDefault="001D483F" w:rsidP="001D483F">
      <w:pPr>
        <w:pStyle w:val="PargrafodaLista"/>
        <w:shd w:val="clear" w:color="auto" w:fill="FFFFFF"/>
        <w:ind w:left="142" w:right="573"/>
        <w:textAlignment w:val="baseline"/>
        <w:rPr>
          <w:rFonts w:eastAsia="Times New Roman" w:cstheme="minorHAnsi"/>
          <w:b/>
          <w:bCs/>
          <w:sz w:val="20"/>
          <w:szCs w:val="20"/>
          <w:lang w:eastAsia="pt-BR"/>
        </w:rPr>
      </w:pPr>
      <w:r>
        <w:rPr>
          <w:rFonts w:eastAsia="Times New Roman" w:cstheme="minorHAnsi"/>
          <w:b/>
          <w:bCs/>
          <w:sz w:val="20"/>
          <w:szCs w:val="20"/>
          <w:lang w:eastAsia="pt-BR"/>
        </w:rPr>
        <w:t xml:space="preserve">12. </w:t>
      </w:r>
      <w:r w:rsidRPr="00006C42">
        <w:rPr>
          <w:rFonts w:eastAsia="Times New Roman" w:cstheme="minorHAnsi"/>
          <w:b/>
          <w:bCs/>
          <w:sz w:val="20"/>
          <w:szCs w:val="20"/>
          <w:lang w:eastAsia="pt-BR"/>
        </w:rPr>
        <w:t>POSICIONAMENTO CONCLUSIVOSOBRE A ADEQUAÇÃO DA CONTRATAÇÃO</w:t>
      </w:r>
    </w:p>
    <w:p w:rsidR="001D483F" w:rsidRPr="00006C42" w:rsidRDefault="001D483F" w:rsidP="001D483F">
      <w:pPr>
        <w:ind w:left="142" w:right="573"/>
        <w:jc w:val="both"/>
        <w:rPr>
          <w:rFonts w:cstheme="minorHAnsi"/>
          <w:sz w:val="20"/>
          <w:szCs w:val="20"/>
        </w:rPr>
      </w:pPr>
    </w:p>
    <w:p w:rsidR="00D1305B" w:rsidRDefault="001D483F" w:rsidP="00535512">
      <w:pPr>
        <w:ind w:left="142" w:right="573"/>
        <w:jc w:val="both"/>
        <w:rPr>
          <w:rFonts w:ascii="Arial" w:hAnsi="Arial" w:cs="Arial"/>
          <w:b/>
        </w:rPr>
      </w:pPr>
      <w:r>
        <w:rPr>
          <w:sz w:val="20"/>
          <w:szCs w:val="20"/>
        </w:rPr>
        <w:t xml:space="preserve">12.1 </w:t>
      </w:r>
      <w:r w:rsidR="00535512">
        <w:rPr>
          <w:sz w:val="20"/>
          <w:szCs w:val="20"/>
        </w:rPr>
        <w:t>–</w:t>
      </w:r>
      <w:r w:rsidRPr="006421D0">
        <w:rPr>
          <w:sz w:val="20"/>
          <w:szCs w:val="20"/>
        </w:rPr>
        <w:t xml:space="preserve">Diante da necessidade de contratar empresa(s) especializada </w:t>
      </w:r>
      <w:r>
        <w:rPr>
          <w:sz w:val="20"/>
          <w:szCs w:val="20"/>
        </w:rPr>
        <w:t xml:space="preserve">na prestação de serviço de horas trator agrícola objeto dessa licitação, visa atender </w:t>
      </w:r>
      <w:r w:rsidRPr="006421D0">
        <w:rPr>
          <w:sz w:val="20"/>
          <w:szCs w:val="20"/>
        </w:rPr>
        <w:t xml:space="preserve">às demandas da Secretaria </w:t>
      </w:r>
      <w:r>
        <w:rPr>
          <w:sz w:val="20"/>
          <w:szCs w:val="20"/>
        </w:rPr>
        <w:t xml:space="preserve">de Desenvolvimento Econômico e Meio Ambiente de Afrânio </w:t>
      </w:r>
      <w:r w:rsidR="00535512">
        <w:rPr>
          <w:sz w:val="20"/>
          <w:szCs w:val="20"/>
        </w:rPr>
        <w:t>–</w:t>
      </w:r>
      <w:r>
        <w:rPr>
          <w:sz w:val="20"/>
          <w:szCs w:val="20"/>
        </w:rPr>
        <w:t xml:space="preserve"> PE</w:t>
      </w:r>
      <w:r w:rsidRPr="006421D0">
        <w:rPr>
          <w:sz w:val="20"/>
          <w:szCs w:val="20"/>
        </w:rPr>
        <w:t>, justifica-se a instauração deste processo licitatório. Tal medida visa garantir a continuidade das atividades administrativas e operacionais regulares dos setores, além de assegurar a manutenção dos serviços públicos em padrões satisfatórios para o funcionamento eficiente, contínuo e econômico.</w:t>
      </w:r>
    </w:p>
    <w:p w:rsidR="00D1305B" w:rsidRDefault="00D1305B" w:rsidP="001B65D9">
      <w:pPr>
        <w:rPr>
          <w:rFonts w:ascii="Arial" w:hAnsi="Arial" w:cs="Arial"/>
          <w:b/>
        </w:rPr>
      </w:pPr>
    </w:p>
    <w:p w:rsidR="00535512" w:rsidRDefault="00535512" w:rsidP="001B65D9">
      <w:pPr>
        <w:rPr>
          <w:rFonts w:ascii="Arial" w:hAnsi="Arial" w:cs="Arial"/>
          <w:b/>
        </w:rPr>
      </w:pPr>
    </w:p>
    <w:p w:rsidR="00535512" w:rsidRDefault="00535512" w:rsidP="001B65D9">
      <w:pPr>
        <w:rPr>
          <w:rFonts w:ascii="Arial" w:hAnsi="Arial" w:cs="Arial"/>
          <w:b/>
        </w:rPr>
      </w:pPr>
    </w:p>
    <w:p w:rsidR="00535512" w:rsidRDefault="00535512" w:rsidP="001B65D9">
      <w:pPr>
        <w:rPr>
          <w:rFonts w:ascii="Arial" w:hAnsi="Arial" w:cs="Arial"/>
          <w:b/>
        </w:rPr>
      </w:pPr>
    </w:p>
    <w:p w:rsidR="00535512" w:rsidRDefault="00535512" w:rsidP="001B65D9">
      <w:pPr>
        <w:rPr>
          <w:rFonts w:ascii="Arial" w:hAnsi="Arial" w:cs="Arial"/>
          <w:b/>
        </w:rPr>
      </w:pPr>
    </w:p>
    <w:p w:rsidR="00535512" w:rsidRDefault="00535512" w:rsidP="001B65D9">
      <w:pPr>
        <w:rPr>
          <w:rFonts w:ascii="Arial" w:hAnsi="Arial" w:cs="Arial"/>
          <w:b/>
        </w:rPr>
      </w:pPr>
    </w:p>
    <w:p w:rsidR="00535512" w:rsidRDefault="00535512" w:rsidP="001B65D9">
      <w:pPr>
        <w:rPr>
          <w:rFonts w:ascii="Arial" w:hAnsi="Arial" w:cs="Arial"/>
          <w:b/>
        </w:rPr>
      </w:pPr>
    </w:p>
    <w:p w:rsidR="00535512" w:rsidRDefault="00535512" w:rsidP="001B65D9">
      <w:pPr>
        <w:rPr>
          <w:rFonts w:ascii="Arial" w:hAnsi="Arial" w:cs="Arial"/>
          <w:b/>
        </w:rPr>
      </w:pPr>
    </w:p>
    <w:p w:rsidR="00535512" w:rsidRDefault="00535512" w:rsidP="001B65D9">
      <w:pPr>
        <w:rPr>
          <w:rFonts w:ascii="Arial" w:hAnsi="Arial" w:cs="Arial"/>
          <w:b/>
        </w:rPr>
      </w:pPr>
    </w:p>
    <w:p w:rsidR="00535512" w:rsidRDefault="00535512" w:rsidP="001B65D9">
      <w:pPr>
        <w:rPr>
          <w:rFonts w:ascii="Arial" w:hAnsi="Arial" w:cs="Arial"/>
          <w:b/>
        </w:rPr>
      </w:pPr>
    </w:p>
    <w:p w:rsidR="00535512" w:rsidRDefault="00535512" w:rsidP="001B65D9">
      <w:pPr>
        <w:rPr>
          <w:rFonts w:ascii="Arial" w:hAnsi="Arial" w:cs="Arial"/>
          <w:b/>
        </w:rPr>
      </w:pPr>
    </w:p>
    <w:p w:rsidR="00535512" w:rsidRDefault="00535512" w:rsidP="001B65D9">
      <w:pPr>
        <w:rPr>
          <w:rFonts w:ascii="Arial" w:hAnsi="Arial" w:cs="Arial"/>
          <w:b/>
        </w:rPr>
      </w:pPr>
    </w:p>
    <w:p w:rsidR="00535512" w:rsidRDefault="00535512" w:rsidP="001B65D9">
      <w:pPr>
        <w:rPr>
          <w:rFonts w:ascii="Arial" w:hAnsi="Arial" w:cs="Arial"/>
          <w:b/>
        </w:rPr>
      </w:pPr>
    </w:p>
    <w:p w:rsidR="001B65D9" w:rsidRDefault="001B65D9" w:rsidP="001B65D9">
      <w:pPr>
        <w:pStyle w:val="Cabealho"/>
        <w:spacing w:line="276" w:lineRule="auto"/>
        <w:jc w:val="center"/>
        <w:rPr>
          <w:rFonts w:ascii="Verdana" w:eastAsiaTheme="minorHAnsi" w:hAnsi="Verdana" w:cstheme="minorBidi"/>
          <w:b/>
          <w:sz w:val="20"/>
          <w:szCs w:val="20"/>
        </w:rPr>
      </w:pPr>
      <w:r>
        <w:rPr>
          <w:rFonts w:ascii="Verdana" w:hAnsi="Verdana"/>
          <w:b/>
          <w:sz w:val="20"/>
          <w:szCs w:val="20"/>
        </w:rPr>
        <w:t>TERMO DE REFERÊNCIA</w:t>
      </w:r>
    </w:p>
    <w:p w:rsidR="00535512" w:rsidRPr="000C4213" w:rsidRDefault="00535512" w:rsidP="00535512">
      <w:pPr>
        <w:pBdr>
          <w:top w:val="single" w:sz="4" w:space="1" w:color="auto"/>
        </w:pBdr>
        <w:spacing w:line="276" w:lineRule="auto"/>
        <w:ind w:left="284" w:right="431"/>
        <w:jc w:val="both"/>
        <w:rPr>
          <w:b/>
          <w:sz w:val="20"/>
          <w:szCs w:val="20"/>
        </w:rPr>
      </w:pPr>
      <w:r w:rsidRPr="000C4213">
        <w:rPr>
          <w:b/>
          <w:sz w:val="20"/>
          <w:szCs w:val="20"/>
        </w:rPr>
        <w:t>1. DO OBJETO CONFORME O ART. 6º, INC. XXIII, ALÍNEAS ‘A’ DA LEI 14.133/2021:</w:t>
      </w:r>
    </w:p>
    <w:p w:rsidR="00535512" w:rsidRPr="00512135" w:rsidRDefault="00535512" w:rsidP="00535512">
      <w:pPr>
        <w:spacing w:line="276" w:lineRule="auto"/>
        <w:ind w:left="284" w:right="431"/>
        <w:jc w:val="both"/>
        <w:rPr>
          <w:rFonts w:eastAsia="Times New Roman"/>
          <w:sz w:val="20"/>
          <w:szCs w:val="20"/>
          <w:lang w:eastAsia="pt-BR"/>
        </w:rPr>
      </w:pPr>
      <w:r w:rsidRPr="000C4213">
        <w:rPr>
          <w:b/>
          <w:bCs/>
          <w:sz w:val="20"/>
          <w:szCs w:val="20"/>
        </w:rPr>
        <w:t>1.1 –</w:t>
      </w:r>
      <w:r>
        <w:rPr>
          <w:rFonts w:eastAsia="Times New Roman"/>
          <w:bCs/>
          <w:sz w:val="20"/>
          <w:szCs w:val="20"/>
          <w:lang w:eastAsia="pt-BR"/>
        </w:rPr>
        <w:t xml:space="preserve">Realização de Pregão Eletrônico para </w:t>
      </w:r>
      <w:r w:rsidRPr="00F30ED1">
        <w:rPr>
          <w:rFonts w:eastAsia="Times New Roman"/>
          <w:sz w:val="20"/>
          <w:szCs w:val="20"/>
          <w:lang w:eastAsia="pt-BR"/>
        </w:rPr>
        <w:t xml:space="preserve">à contratação de empresa especializada </w:t>
      </w:r>
      <w:r>
        <w:rPr>
          <w:rFonts w:eastAsia="Times New Roman"/>
          <w:sz w:val="20"/>
          <w:szCs w:val="20"/>
          <w:lang w:eastAsia="pt-BR"/>
        </w:rPr>
        <w:t>2.0</w:t>
      </w:r>
      <w:r w:rsidRPr="00C85D4D">
        <w:rPr>
          <w:rFonts w:eastAsia="Times New Roman"/>
          <w:sz w:val="20"/>
          <w:szCs w:val="20"/>
          <w:lang w:eastAsia="pt-BR"/>
        </w:rPr>
        <w:t>00</w:t>
      </w:r>
      <w:r>
        <w:rPr>
          <w:rFonts w:eastAsia="Times New Roman"/>
          <w:sz w:val="20"/>
          <w:szCs w:val="20"/>
          <w:lang w:eastAsia="pt-BR"/>
        </w:rPr>
        <w:t>,00</w:t>
      </w:r>
      <w:r w:rsidRPr="00C85D4D">
        <w:rPr>
          <w:rFonts w:eastAsia="Times New Roman"/>
          <w:sz w:val="20"/>
          <w:szCs w:val="20"/>
          <w:lang w:eastAsia="pt-BR"/>
        </w:rPr>
        <w:t xml:space="preserve"> horas/trator agrícola </w:t>
      </w:r>
      <w:r>
        <w:rPr>
          <w:rFonts w:eastAsia="Times New Roman"/>
          <w:sz w:val="20"/>
          <w:szCs w:val="20"/>
          <w:lang w:eastAsia="pt-BR"/>
        </w:rPr>
        <w:t>para atender as demandas da Secretaria de Desenvolvimento Econômico e Meio Ambiente</w:t>
      </w:r>
    </w:p>
    <w:p w:rsidR="00535512" w:rsidRPr="000C4213" w:rsidRDefault="00535512" w:rsidP="00535512">
      <w:pPr>
        <w:pBdr>
          <w:top w:val="single" w:sz="4" w:space="1" w:color="auto"/>
        </w:pBdr>
        <w:spacing w:line="276" w:lineRule="auto"/>
        <w:ind w:left="284" w:right="431"/>
        <w:jc w:val="both"/>
        <w:rPr>
          <w:b/>
          <w:sz w:val="20"/>
          <w:szCs w:val="20"/>
        </w:rPr>
      </w:pPr>
      <w:r w:rsidRPr="000C4213">
        <w:rPr>
          <w:b/>
          <w:sz w:val="20"/>
          <w:szCs w:val="20"/>
        </w:rPr>
        <w:t>2. FUNDAMENTOS DA CONTRATAÇÃO DE ACORDO COM O ART. 6º, INC. XXIII, ALÍNEAS ‘E’ DA LEI 14.133/2021:</w:t>
      </w:r>
    </w:p>
    <w:p w:rsidR="00535512" w:rsidRDefault="00535512" w:rsidP="00535512">
      <w:pPr>
        <w:pStyle w:val="PargrafodaLista"/>
        <w:ind w:left="284" w:right="431"/>
        <w:rPr>
          <w:rFonts w:eastAsia="Times New Roman"/>
          <w:sz w:val="20"/>
          <w:szCs w:val="20"/>
          <w:lang w:eastAsia="pt-BR"/>
        </w:rPr>
      </w:pPr>
      <w:r w:rsidRPr="000C4213">
        <w:rPr>
          <w:rFonts w:eastAsia="Times New Roman"/>
          <w:b/>
          <w:bCs/>
          <w:sz w:val="20"/>
          <w:szCs w:val="20"/>
          <w:lang w:eastAsia="pt-BR"/>
        </w:rPr>
        <w:t>2.1 –</w:t>
      </w:r>
      <w:r w:rsidRPr="009E3E4C">
        <w:rPr>
          <w:rFonts w:eastAsia="Times New Roman"/>
          <w:sz w:val="20"/>
          <w:szCs w:val="20"/>
          <w:lang w:eastAsia="pt-BR"/>
        </w:rPr>
        <w:t xml:space="preserve">A contratação visa a </w:t>
      </w:r>
      <w:r>
        <w:rPr>
          <w:rFonts w:eastAsia="Times New Roman"/>
          <w:sz w:val="20"/>
          <w:szCs w:val="20"/>
          <w:lang w:eastAsia="pt-BR"/>
        </w:rPr>
        <w:t xml:space="preserve">prestação de serviço de horas de trator agrícolacom combustível e operador por conta da contratante, </w:t>
      </w:r>
      <w:r w:rsidRPr="009E3E4C">
        <w:rPr>
          <w:rFonts w:eastAsia="Times New Roman"/>
          <w:sz w:val="20"/>
          <w:szCs w:val="20"/>
          <w:lang w:eastAsia="pt-BR"/>
        </w:rPr>
        <w:t>destinados a suprir as demandas da Secretaria</w:t>
      </w:r>
      <w:r>
        <w:rPr>
          <w:rFonts w:eastAsia="Times New Roman"/>
          <w:sz w:val="20"/>
          <w:szCs w:val="20"/>
          <w:lang w:eastAsia="pt-BR"/>
        </w:rPr>
        <w:t xml:space="preserve"> de DesenvolvimentoEconômico e Meio Ambiente </w:t>
      </w:r>
      <w:r w:rsidRPr="009E3E4C">
        <w:rPr>
          <w:rFonts w:eastAsia="Times New Roman"/>
          <w:sz w:val="20"/>
          <w:szCs w:val="20"/>
          <w:lang w:eastAsia="pt-BR"/>
        </w:rPr>
        <w:t xml:space="preserve">de Afrânio </w:t>
      </w:r>
      <w:r>
        <w:rPr>
          <w:rFonts w:eastAsia="Times New Roman"/>
          <w:sz w:val="20"/>
          <w:szCs w:val="20"/>
          <w:lang w:eastAsia="pt-BR"/>
        </w:rPr>
        <w:t>–</w:t>
      </w:r>
      <w:r w:rsidRPr="009E3E4C">
        <w:rPr>
          <w:rFonts w:eastAsia="Times New Roman"/>
          <w:sz w:val="20"/>
          <w:szCs w:val="20"/>
          <w:lang w:eastAsia="pt-BR"/>
        </w:rPr>
        <w:t xml:space="preserve"> PE</w:t>
      </w:r>
      <w:r>
        <w:rPr>
          <w:rFonts w:eastAsia="Times New Roman"/>
          <w:sz w:val="20"/>
          <w:szCs w:val="20"/>
          <w:lang w:eastAsia="pt-BR"/>
        </w:rPr>
        <w:t>.</w:t>
      </w:r>
    </w:p>
    <w:p w:rsidR="00535512" w:rsidRDefault="00535512" w:rsidP="00535512">
      <w:pPr>
        <w:pStyle w:val="PargrafodaLista"/>
        <w:ind w:left="284" w:right="431"/>
        <w:rPr>
          <w:rFonts w:eastAsia="Times New Roman"/>
          <w:sz w:val="20"/>
          <w:szCs w:val="20"/>
          <w:lang w:eastAsia="pt-BR"/>
        </w:rPr>
      </w:pPr>
    </w:p>
    <w:p w:rsidR="00535512" w:rsidRDefault="00535512" w:rsidP="00535512">
      <w:pPr>
        <w:pStyle w:val="PargrafodaLista"/>
        <w:ind w:left="284" w:right="431"/>
        <w:rPr>
          <w:sz w:val="20"/>
          <w:szCs w:val="20"/>
        </w:rPr>
      </w:pPr>
      <w:r>
        <w:rPr>
          <w:rFonts w:eastAsia="Times New Roman"/>
          <w:b/>
          <w:bCs/>
          <w:sz w:val="20"/>
          <w:szCs w:val="20"/>
          <w:lang w:eastAsia="pt-BR"/>
        </w:rPr>
        <w:t>2</w:t>
      </w:r>
      <w:r w:rsidRPr="008C0345">
        <w:rPr>
          <w:rFonts w:eastAsia="Times New Roman"/>
          <w:b/>
          <w:bCs/>
          <w:sz w:val="20"/>
          <w:szCs w:val="20"/>
          <w:lang w:eastAsia="pt-BR"/>
        </w:rPr>
        <w:t>.</w:t>
      </w:r>
      <w:r>
        <w:rPr>
          <w:rFonts w:eastAsia="Times New Roman"/>
          <w:b/>
          <w:bCs/>
          <w:sz w:val="20"/>
          <w:szCs w:val="20"/>
          <w:lang w:eastAsia="pt-BR"/>
        </w:rPr>
        <w:t>1</w:t>
      </w:r>
      <w:r w:rsidRPr="008C0345">
        <w:rPr>
          <w:rFonts w:eastAsia="Times New Roman"/>
          <w:b/>
          <w:bCs/>
          <w:sz w:val="20"/>
          <w:szCs w:val="20"/>
          <w:lang w:eastAsia="pt-BR"/>
        </w:rPr>
        <w:t>.</w:t>
      </w:r>
      <w:r>
        <w:rPr>
          <w:b/>
          <w:bCs/>
          <w:sz w:val="20"/>
          <w:szCs w:val="20"/>
        </w:rPr>
        <w:t xml:space="preserve">1. </w:t>
      </w:r>
      <w:r w:rsidRPr="008C0345">
        <w:rPr>
          <w:sz w:val="20"/>
          <w:szCs w:val="20"/>
        </w:rPr>
        <w:t>Este Termo de Referência tem como objetivo a contratação de uma empresa especializada n</w:t>
      </w:r>
      <w:r>
        <w:rPr>
          <w:sz w:val="20"/>
          <w:szCs w:val="20"/>
        </w:rPr>
        <w:t>a prestação de serviço horas de trator agrícola</w:t>
      </w:r>
      <w:r w:rsidRPr="008C0345">
        <w:rPr>
          <w:sz w:val="20"/>
          <w:szCs w:val="20"/>
        </w:rPr>
        <w:t xml:space="preserve">, visando atender às necessidades </w:t>
      </w:r>
      <w:r>
        <w:rPr>
          <w:sz w:val="20"/>
          <w:szCs w:val="20"/>
        </w:rPr>
        <w:t xml:space="preserve">da </w:t>
      </w:r>
      <w:r w:rsidRPr="009E3E4C">
        <w:rPr>
          <w:rFonts w:eastAsia="Times New Roman"/>
          <w:sz w:val="20"/>
          <w:szCs w:val="20"/>
          <w:lang w:eastAsia="pt-BR"/>
        </w:rPr>
        <w:t>Secretaria</w:t>
      </w:r>
      <w:r>
        <w:rPr>
          <w:rFonts w:eastAsia="Times New Roman"/>
          <w:sz w:val="20"/>
          <w:szCs w:val="20"/>
          <w:lang w:eastAsia="pt-BR"/>
        </w:rPr>
        <w:t xml:space="preserve"> de DesenvolvimentoEconômico e Meio Ambiente</w:t>
      </w:r>
      <w:r w:rsidRPr="008C0345">
        <w:rPr>
          <w:sz w:val="20"/>
          <w:szCs w:val="20"/>
        </w:rPr>
        <w:t xml:space="preserve">. </w:t>
      </w:r>
      <w:bookmarkStart w:id="23" w:name="_Hlk196734138"/>
    </w:p>
    <w:p w:rsidR="00535512" w:rsidRDefault="00535512" w:rsidP="00535512">
      <w:pPr>
        <w:pStyle w:val="PargrafodaLista"/>
        <w:ind w:left="284" w:right="431"/>
        <w:rPr>
          <w:sz w:val="20"/>
          <w:szCs w:val="20"/>
        </w:rPr>
      </w:pPr>
    </w:p>
    <w:p w:rsidR="00535512" w:rsidRDefault="00535512" w:rsidP="00535512">
      <w:pPr>
        <w:pStyle w:val="PargrafodaLista"/>
        <w:ind w:left="284" w:right="431"/>
        <w:rPr>
          <w:rFonts w:eastAsia="Times New Roman"/>
          <w:sz w:val="20"/>
          <w:szCs w:val="20"/>
          <w:lang w:eastAsia="pt-BR"/>
        </w:rPr>
      </w:pPr>
      <w:r w:rsidRPr="00E464D7">
        <w:rPr>
          <w:rFonts w:eastAsia="Times New Roman"/>
          <w:b/>
          <w:bCs/>
          <w:sz w:val="20"/>
          <w:szCs w:val="20"/>
          <w:lang w:eastAsia="pt-BR"/>
        </w:rPr>
        <w:t>2.1.</w:t>
      </w:r>
      <w:r>
        <w:rPr>
          <w:rFonts w:eastAsia="Times New Roman"/>
          <w:b/>
          <w:bCs/>
          <w:sz w:val="20"/>
          <w:szCs w:val="20"/>
          <w:lang w:eastAsia="pt-BR"/>
        </w:rPr>
        <w:t>2</w:t>
      </w:r>
      <w:r w:rsidRPr="00E464D7">
        <w:rPr>
          <w:rFonts w:eastAsia="Times New Roman"/>
          <w:b/>
          <w:bCs/>
          <w:sz w:val="20"/>
          <w:szCs w:val="20"/>
          <w:lang w:eastAsia="pt-BR"/>
        </w:rPr>
        <w:t>.</w:t>
      </w:r>
      <w:r w:rsidRPr="00E464D7">
        <w:rPr>
          <w:rFonts w:eastAsiaTheme="minorHAnsi" w:cstheme="minorBidi"/>
          <w:kern w:val="2"/>
          <w:sz w:val="20"/>
          <w:szCs w:val="20"/>
        </w:rPr>
        <w:t xml:space="preserve">Como Base Legal esse </w:t>
      </w:r>
      <w:r w:rsidRPr="00E464D7">
        <w:rPr>
          <w:rFonts w:eastAsia="Times New Roman"/>
          <w:sz w:val="20"/>
          <w:szCs w:val="20"/>
          <w:lang w:eastAsia="pt-BR"/>
        </w:rPr>
        <w:t xml:space="preserve">Termo de Referência segue as orientações e disposições previstas nos seguintes decretos municipais: </w:t>
      </w:r>
      <w:bookmarkStart w:id="24" w:name="_Hlk196734098"/>
      <w:r w:rsidRPr="000B5CAB">
        <w:rPr>
          <w:rFonts w:eastAsia="Times New Roman"/>
          <w:sz w:val="20"/>
          <w:szCs w:val="20"/>
          <w:lang w:eastAsia="pt-BR"/>
        </w:rPr>
        <w:t>Decreto Municipal Nº 006, de 08 de fevereiro de 2024</w:t>
      </w:r>
      <w:bookmarkEnd w:id="24"/>
      <w:r w:rsidRPr="000B5CAB">
        <w:rPr>
          <w:rFonts w:eastAsia="Times New Roman"/>
          <w:sz w:val="20"/>
          <w:szCs w:val="20"/>
          <w:lang w:eastAsia="pt-BR"/>
        </w:rPr>
        <w:t xml:space="preserve">; </w:t>
      </w:r>
      <w:bookmarkStart w:id="25" w:name="_Hlk196734112"/>
      <w:r w:rsidRPr="000B5CAB">
        <w:rPr>
          <w:rFonts w:eastAsia="Times New Roman"/>
          <w:sz w:val="20"/>
          <w:szCs w:val="20"/>
          <w:lang w:eastAsia="pt-BR"/>
        </w:rPr>
        <w:t>Decreto Municipal Nº 036, de 30 de dezembro de 2024</w:t>
      </w:r>
      <w:bookmarkStart w:id="26" w:name="_Hlk196734123"/>
      <w:bookmarkEnd w:id="25"/>
      <w:r w:rsidRPr="000B5CAB">
        <w:rPr>
          <w:rFonts w:eastAsia="Times New Roman"/>
          <w:sz w:val="20"/>
          <w:szCs w:val="20"/>
          <w:lang w:eastAsia="pt-BR"/>
        </w:rPr>
        <w:t>, e Decreto Municipal Nº 002, 10 de janeiro de 2025</w:t>
      </w:r>
      <w:bookmarkEnd w:id="26"/>
      <w:r>
        <w:rPr>
          <w:rFonts w:eastAsia="Times New Roman"/>
          <w:sz w:val="20"/>
          <w:szCs w:val="20"/>
          <w:lang w:eastAsia="pt-BR"/>
        </w:rPr>
        <w:t>, decreto municipal nº 017/2025 alterado pelo decreto 026/2025.</w:t>
      </w:r>
    </w:p>
    <w:p w:rsidR="00535512" w:rsidRDefault="00535512" w:rsidP="00535512">
      <w:pPr>
        <w:pStyle w:val="PargrafodaLista"/>
        <w:ind w:left="284" w:right="431"/>
        <w:rPr>
          <w:rFonts w:eastAsia="Times New Roman"/>
          <w:sz w:val="20"/>
          <w:szCs w:val="20"/>
          <w:lang w:eastAsia="pt-BR"/>
        </w:rPr>
      </w:pPr>
    </w:p>
    <w:p w:rsidR="00535512" w:rsidRDefault="00535512" w:rsidP="00535512">
      <w:pPr>
        <w:pStyle w:val="PargrafodaLista"/>
        <w:ind w:left="284" w:right="431"/>
        <w:rPr>
          <w:rFonts w:eastAsia="Times New Roman"/>
          <w:sz w:val="20"/>
          <w:szCs w:val="20"/>
          <w:lang w:eastAsia="pt-BR"/>
        </w:rPr>
      </w:pPr>
      <w:r w:rsidRPr="00DA3621">
        <w:rPr>
          <w:rFonts w:eastAsia="Times New Roman"/>
          <w:b/>
          <w:bCs/>
          <w:sz w:val="20"/>
          <w:szCs w:val="20"/>
          <w:lang w:eastAsia="pt-BR"/>
        </w:rPr>
        <w:t>2.1.</w:t>
      </w:r>
      <w:r>
        <w:rPr>
          <w:rFonts w:eastAsia="Times New Roman"/>
          <w:b/>
          <w:bCs/>
          <w:sz w:val="20"/>
          <w:szCs w:val="20"/>
          <w:lang w:eastAsia="pt-BR"/>
        </w:rPr>
        <w:t>3</w:t>
      </w:r>
      <w:r w:rsidRPr="00DA3621">
        <w:rPr>
          <w:rFonts w:eastAsia="Times New Roman"/>
          <w:b/>
          <w:bCs/>
          <w:sz w:val="20"/>
          <w:szCs w:val="20"/>
          <w:lang w:eastAsia="pt-BR"/>
        </w:rPr>
        <w:t>.</w:t>
      </w:r>
      <w:r w:rsidRPr="007C060A">
        <w:rPr>
          <w:rFonts w:eastAsiaTheme="minorHAnsi" w:cstheme="minorBidi"/>
          <w:kern w:val="2"/>
          <w:sz w:val="20"/>
          <w:szCs w:val="20"/>
        </w:rPr>
        <w:t xml:space="preserve">Baseado nos parâmetros legais, </w:t>
      </w:r>
      <w:r w:rsidRPr="007C060A">
        <w:rPr>
          <w:rFonts w:eastAsia="Times New Roman"/>
          <w:sz w:val="20"/>
          <w:szCs w:val="20"/>
          <w:lang w:eastAsia="pt-BR"/>
        </w:rPr>
        <w:t xml:space="preserve">a elaboração deste Termo de Referência está fundamentada nos decretos mencionados acima, que determinam as diretrizes e condições necessárias para a </w:t>
      </w:r>
      <w:r>
        <w:rPr>
          <w:rFonts w:eastAsia="Times New Roman"/>
          <w:sz w:val="20"/>
          <w:szCs w:val="20"/>
          <w:lang w:eastAsia="pt-BR"/>
        </w:rPr>
        <w:t>prestação de serviços</w:t>
      </w:r>
      <w:r w:rsidRPr="007C060A">
        <w:rPr>
          <w:rFonts w:eastAsia="Times New Roman"/>
          <w:sz w:val="20"/>
          <w:szCs w:val="20"/>
          <w:lang w:eastAsia="pt-BR"/>
        </w:rPr>
        <w:t xml:space="preserve"> no âmbito municipal. </w:t>
      </w:r>
      <w:bookmarkEnd w:id="23"/>
    </w:p>
    <w:p w:rsidR="00535512" w:rsidRPr="002C6241" w:rsidRDefault="00535512" w:rsidP="00535512">
      <w:pPr>
        <w:pStyle w:val="PargrafodaLista"/>
        <w:ind w:left="284" w:right="431"/>
        <w:rPr>
          <w:rFonts w:eastAsia="Times New Roman"/>
          <w:sz w:val="20"/>
          <w:szCs w:val="20"/>
          <w:lang w:eastAsia="pt-BR"/>
        </w:rPr>
      </w:pPr>
    </w:p>
    <w:p w:rsidR="00535512" w:rsidRDefault="00535512" w:rsidP="00535512">
      <w:pPr>
        <w:pStyle w:val="PargrafodaLista"/>
        <w:ind w:left="284" w:right="431"/>
        <w:rPr>
          <w:rFonts w:eastAsia="Times New Roman"/>
          <w:sz w:val="20"/>
          <w:szCs w:val="20"/>
          <w:lang w:eastAsia="pt-BR"/>
        </w:rPr>
      </w:pPr>
      <w:r w:rsidRPr="008C0345">
        <w:rPr>
          <w:rFonts w:eastAsia="Times New Roman"/>
          <w:b/>
          <w:bCs/>
          <w:sz w:val="20"/>
          <w:szCs w:val="20"/>
          <w:lang w:eastAsia="pt-BR"/>
        </w:rPr>
        <w:t>2.</w:t>
      </w:r>
      <w:r>
        <w:rPr>
          <w:rFonts w:eastAsia="Times New Roman"/>
          <w:b/>
          <w:bCs/>
          <w:sz w:val="20"/>
          <w:szCs w:val="20"/>
          <w:lang w:eastAsia="pt-BR"/>
        </w:rPr>
        <w:t>1.4.</w:t>
      </w:r>
      <w:r>
        <w:rPr>
          <w:rFonts w:eastAsia="Times New Roman"/>
          <w:sz w:val="20"/>
          <w:szCs w:val="20"/>
          <w:lang w:eastAsia="pt-BR"/>
        </w:rPr>
        <w:t xml:space="preserve"> O Decreto n° 017/2025 alterado pelo decreto 026/2025, que ampara este termo de referência r</w:t>
      </w:r>
      <w:r w:rsidRPr="008C0345">
        <w:rPr>
          <w:rFonts w:eastAsia="Times New Roman"/>
          <w:sz w:val="20"/>
          <w:szCs w:val="20"/>
          <w:lang w:eastAsia="pt-BR"/>
        </w:rPr>
        <w:t>egulamenta o tratamento favorecido, diferenciado e simplificado para as microempresas, empresas de pequeno porte, agricultores familiares,produtores rurais pessoa física, microempreendedores individuais e sociedades cooperativas de consumo nas contratações públicas do Município de Afrânio, nos termos da Lei Complementar nº 123/2006 e da Lei nº 14.133/2021</w:t>
      </w:r>
      <w:r>
        <w:rPr>
          <w:rFonts w:eastAsia="Times New Roman"/>
          <w:sz w:val="20"/>
          <w:szCs w:val="20"/>
          <w:lang w:eastAsia="pt-BR"/>
        </w:rPr>
        <w:t>.</w:t>
      </w:r>
    </w:p>
    <w:p w:rsidR="00535512" w:rsidRPr="00A2133C" w:rsidRDefault="00535512" w:rsidP="00535512">
      <w:pPr>
        <w:pStyle w:val="PargrafodaLista"/>
        <w:ind w:left="284" w:right="431"/>
        <w:rPr>
          <w:rFonts w:eastAsia="Times New Roman"/>
          <w:sz w:val="20"/>
          <w:szCs w:val="20"/>
          <w:lang w:eastAsia="pt-BR"/>
        </w:rPr>
      </w:pPr>
    </w:p>
    <w:p w:rsidR="00535512" w:rsidRPr="00722809" w:rsidRDefault="00535512" w:rsidP="00535512">
      <w:pPr>
        <w:pStyle w:val="PargrafodaLista"/>
        <w:ind w:left="284" w:right="431"/>
        <w:rPr>
          <w:rFonts w:eastAsia="Times New Roman"/>
          <w:b/>
          <w:bCs/>
          <w:sz w:val="20"/>
          <w:szCs w:val="20"/>
          <w:lang w:eastAsia="pt-BR"/>
        </w:rPr>
      </w:pPr>
      <w:r w:rsidRPr="00722809">
        <w:rPr>
          <w:rFonts w:eastAsia="Times New Roman"/>
          <w:b/>
          <w:bCs/>
          <w:sz w:val="20"/>
          <w:szCs w:val="20"/>
          <w:lang w:eastAsia="pt-BR"/>
        </w:rPr>
        <w:t>3.0- Sustentação da Atividade Agrícola;</w:t>
      </w:r>
    </w:p>
    <w:p w:rsidR="00535512" w:rsidRPr="00DE3AC8" w:rsidRDefault="00535512" w:rsidP="00535512">
      <w:pPr>
        <w:pStyle w:val="PargrafodaLista"/>
        <w:ind w:left="284" w:right="431"/>
        <w:rPr>
          <w:rFonts w:eastAsia="Times New Roman"/>
          <w:sz w:val="20"/>
          <w:szCs w:val="20"/>
          <w:lang w:eastAsia="pt-BR"/>
        </w:rPr>
      </w:pPr>
    </w:p>
    <w:p w:rsidR="00535512" w:rsidRDefault="00535512" w:rsidP="00535512">
      <w:pPr>
        <w:pStyle w:val="PargrafodaLista"/>
        <w:ind w:left="284" w:right="431"/>
        <w:rPr>
          <w:rFonts w:eastAsia="Times New Roman"/>
          <w:sz w:val="20"/>
          <w:szCs w:val="20"/>
          <w:lang w:eastAsia="pt-BR"/>
        </w:rPr>
      </w:pPr>
      <w:r w:rsidRPr="00DE3AC8">
        <w:rPr>
          <w:rFonts w:eastAsia="Times New Roman"/>
          <w:b/>
          <w:bCs/>
          <w:sz w:val="20"/>
          <w:szCs w:val="20"/>
          <w:lang w:eastAsia="pt-BR"/>
        </w:rPr>
        <w:t>3</w:t>
      </w:r>
      <w:r>
        <w:rPr>
          <w:rFonts w:eastAsia="Times New Roman"/>
          <w:b/>
          <w:bCs/>
          <w:sz w:val="20"/>
          <w:szCs w:val="20"/>
          <w:lang w:eastAsia="pt-BR"/>
        </w:rPr>
        <w:t xml:space="preserve">.1 </w:t>
      </w:r>
      <w:r w:rsidRPr="00DE3AC8">
        <w:rPr>
          <w:rFonts w:eastAsia="Times New Roman"/>
          <w:b/>
          <w:bCs/>
          <w:sz w:val="20"/>
          <w:szCs w:val="20"/>
          <w:lang w:eastAsia="pt-BR"/>
        </w:rPr>
        <w:t>-</w:t>
      </w:r>
      <w:r w:rsidRPr="007F1D21">
        <w:rPr>
          <w:sz w:val="20"/>
          <w:szCs w:val="20"/>
        </w:rPr>
        <w:t>Planejamento e Gestão de Recursos</w:t>
      </w:r>
    </w:p>
    <w:p w:rsidR="00535512" w:rsidRPr="00DE3AC8" w:rsidRDefault="00535512" w:rsidP="00535512">
      <w:pPr>
        <w:pStyle w:val="PargrafodaLista"/>
        <w:ind w:left="284" w:right="431"/>
        <w:rPr>
          <w:rFonts w:eastAsia="Times New Roman"/>
          <w:sz w:val="20"/>
          <w:szCs w:val="20"/>
          <w:lang w:eastAsia="pt-BR"/>
        </w:rPr>
      </w:pPr>
    </w:p>
    <w:p w:rsidR="00535512" w:rsidRDefault="00535512" w:rsidP="00535512">
      <w:pPr>
        <w:pStyle w:val="PargrafodaLista"/>
        <w:ind w:left="284" w:right="431"/>
        <w:rPr>
          <w:rFonts w:eastAsia="Times New Roman"/>
          <w:sz w:val="20"/>
          <w:szCs w:val="20"/>
          <w:lang w:eastAsia="pt-BR"/>
        </w:rPr>
      </w:pPr>
      <w:r w:rsidRPr="00DE3AC8">
        <w:rPr>
          <w:rFonts w:eastAsia="Times New Roman"/>
          <w:b/>
          <w:bCs/>
          <w:sz w:val="20"/>
          <w:szCs w:val="20"/>
          <w:lang w:eastAsia="pt-BR"/>
        </w:rPr>
        <w:t>3.</w:t>
      </w:r>
      <w:r>
        <w:rPr>
          <w:rFonts w:eastAsia="Times New Roman"/>
          <w:b/>
          <w:bCs/>
          <w:sz w:val="20"/>
          <w:szCs w:val="20"/>
          <w:lang w:eastAsia="pt-BR"/>
        </w:rPr>
        <w:t xml:space="preserve">1.2 </w:t>
      </w:r>
      <w:r w:rsidRPr="00DE3AC8">
        <w:rPr>
          <w:rFonts w:eastAsia="Times New Roman"/>
          <w:b/>
          <w:bCs/>
          <w:sz w:val="20"/>
          <w:szCs w:val="20"/>
          <w:lang w:eastAsia="pt-BR"/>
        </w:rPr>
        <w:t>-</w:t>
      </w:r>
      <w:r w:rsidRPr="00DE3AC8">
        <w:rPr>
          <w:rFonts w:eastAsia="Times New Roman"/>
          <w:sz w:val="20"/>
          <w:szCs w:val="20"/>
          <w:lang w:eastAsia="pt-BR"/>
        </w:rPr>
        <w:t>Atendimento ao Púb</w:t>
      </w:r>
      <w:r>
        <w:rPr>
          <w:rFonts w:eastAsia="Times New Roman"/>
          <w:sz w:val="20"/>
          <w:szCs w:val="20"/>
          <w:lang w:eastAsia="pt-BR"/>
        </w:rPr>
        <w:t>lico da zona rural e urbana</w:t>
      </w:r>
      <w:r w:rsidRPr="00DE3AC8">
        <w:rPr>
          <w:rFonts w:eastAsia="Times New Roman"/>
          <w:sz w:val="20"/>
          <w:szCs w:val="20"/>
          <w:lang w:eastAsia="pt-BR"/>
        </w:rPr>
        <w:t xml:space="preserve">: </w:t>
      </w:r>
    </w:p>
    <w:p w:rsidR="00535512" w:rsidRPr="00DE3AC8" w:rsidRDefault="00535512" w:rsidP="00535512">
      <w:pPr>
        <w:pStyle w:val="PargrafodaLista"/>
        <w:ind w:left="284" w:right="431"/>
        <w:rPr>
          <w:rFonts w:eastAsia="Times New Roman"/>
          <w:sz w:val="20"/>
          <w:szCs w:val="20"/>
          <w:lang w:eastAsia="pt-BR"/>
        </w:rPr>
      </w:pPr>
    </w:p>
    <w:p w:rsidR="00535512" w:rsidRPr="00515C2E" w:rsidRDefault="00535512" w:rsidP="00535512">
      <w:pPr>
        <w:pStyle w:val="PargrafodaLista"/>
        <w:ind w:left="284" w:right="431"/>
        <w:rPr>
          <w:rFonts w:eastAsia="Times New Roman"/>
          <w:b/>
          <w:bCs/>
          <w:sz w:val="20"/>
          <w:szCs w:val="20"/>
          <w:lang w:eastAsia="pt-BR"/>
        </w:rPr>
      </w:pPr>
      <w:r w:rsidRPr="00515C2E">
        <w:rPr>
          <w:rFonts w:eastAsia="Times New Roman"/>
          <w:b/>
          <w:bCs/>
          <w:sz w:val="20"/>
          <w:szCs w:val="20"/>
          <w:lang w:eastAsia="pt-BR"/>
        </w:rPr>
        <w:t>4.0 - Planejamento e Gestão de Recursos;</w:t>
      </w:r>
    </w:p>
    <w:p w:rsidR="00535512" w:rsidRPr="00DE3AC8" w:rsidRDefault="00535512" w:rsidP="00535512">
      <w:pPr>
        <w:pStyle w:val="PargrafodaLista"/>
        <w:ind w:left="284" w:right="431"/>
        <w:rPr>
          <w:rFonts w:eastAsia="Times New Roman"/>
          <w:sz w:val="20"/>
          <w:szCs w:val="20"/>
          <w:lang w:eastAsia="pt-BR"/>
        </w:rPr>
      </w:pPr>
    </w:p>
    <w:p w:rsidR="00535512" w:rsidRDefault="00535512" w:rsidP="00535512">
      <w:pPr>
        <w:pStyle w:val="PargrafodaLista"/>
        <w:ind w:left="284" w:right="431"/>
        <w:rPr>
          <w:rFonts w:eastAsia="Times New Roman"/>
          <w:sz w:val="20"/>
          <w:szCs w:val="20"/>
          <w:lang w:eastAsia="pt-BR"/>
        </w:rPr>
      </w:pPr>
      <w:r w:rsidRPr="00DE3AC8">
        <w:rPr>
          <w:rFonts w:eastAsia="Times New Roman"/>
          <w:b/>
          <w:bCs/>
          <w:sz w:val="20"/>
          <w:szCs w:val="20"/>
          <w:lang w:eastAsia="pt-BR"/>
        </w:rPr>
        <w:t>4.1-</w:t>
      </w:r>
      <w:r w:rsidRPr="00DE3AC8">
        <w:rPr>
          <w:rFonts w:eastAsia="Times New Roman"/>
          <w:sz w:val="20"/>
          <w:szCs w:val="20"/>
          <w:lang w:eastAsia="pt-BR"/>
        </w:rPr>
        <w:t>Otimização de Recursos Públicos: A contratação centralizada permite melhor gerenciamento do orçamento público e evita compras fragmentadas, garantindo economicidade e eficiência.</w:t>
      </w:r>
    </w:p>
    <w:p w:rsidR="00535512" w:rsidRPr="00DE3AC8" w:rsidRDefault="00535512" w:rsidP="00535512">
      <w:pPr>
        <w:pStyle w:val="PargrafodaLista"/>
        <w:ind w:left="284" w:right="431"/>
        <w:rPr>
          <w:rFonts w:eastAsia="Times New Roman"/>
          <w:sz w:val="20"/>
          <w:szCs w:val="20"/>
          <w:lang w:eastAsia="pt-BR"/>
        </w:rPr>
      </w:pPr>
    </w:p>
    <w:p w:rsidR="00535512" w:rsidRDefault="00535512" w:rsidP="00535512">
      <w:pPr>
        <w:pStyle w:val="PargrafodaLista"/>
        <w:ind w:left="284" w:right="431"/>
        <w:rPr>
          <w:rFonts w:eastAsia="Times New Roman"/>
          <w:sz w:val="20"/>
          <w:szCs w:val="20"/>
          <w:lang w:eastAsia="pt-BR"/>
        </w:rPr>
      </w:pPr>
      <w:r w:rsidRPr="00DE3AC8">
        <w:rPr>
          <w:rFonts w:eastAsia="Times New Roman"/>
          <w:b/>
          <w:bCs/>
          <w:sz w:val="20"/>
          <w:szCs w:val="20"/>
          <w:lang w:eastAsia="pt-BR"/>
        </w:rPr>
        <w:t>4.</w:t>
      </w:r>
      <w:r>
        <w:rPr>
          <w:rFonts w:eastAsia="Times New Roman"/>
          <w:b/>
          <w:bCs/>
          <w:sz w:val="20"/>
          <w:szCs w:val="20"/>
          <w:lang w:eastAsia="pt-BR"/>
        </w:rPr>
        <w:t>1.</w:t>
      </w:r>
      <w:r w:rsidRPr="00DE3AC8">
        <w:rPr>
          <w:rFonts w:eastAsia="Times New Roman"/>
          <w:b/>
          <w:bCs/>
          <w:sz w:val="20"/>
          <w:szCs w:val="20"/>
          <w:lang w:eastAsia="pt-BR"/>
        </w:rPr>
        <w:t>2-</w:t>
      </w:r>
      <w:r w:rsidRPr="00DE3AC8">
        <w:rPr>
          <w:rFonts w:eastAsia="Times New Roman"/>
          <w:sz w:val="20"/>
          <w:szCs w:val="20"/>
          <w:lang w:eastAsia="pt-BR"/>
        </w:rPr>
        <w:t xml:space="preserve">Continuidade do Serviço: </w:t>
      </w:r>
      <w:r>
        <w:rPr>
          <w:rFonts w:eastAsia="Times New Roman"/>
          <w:sz w:val="20"/>
          <w:szCs w:val="20"/>
          <w:lang w:eastAsia="pt-BR"/>
        </w:rPr>
        <w:t xml:space="preserve">A prestação de serviçode horas de trator agrícola </w:t>
      </w:r>
      <w:r w:rsidRPr="00DE3AC8">
        <w:rPr>
          <w:rFonts w:eastAsia="Times New Roman"/>
          <w:sz w:val="20"/>
          <w:szCs w:val="20"/>
          <w:lang w:eastAsia="pt-BR"/>
        </w:rPr>
        <w:t xml:space="preserve">é vital para evitar interrupções nas atividades diárias daSecretaria de </w:t>
      </w:r>
      <w:r>
        <w:rPr>
          <w:rFonts w:eastAsia="Times New Roman"/>
          <w:sz w:val="20"/>
          <w:szCs w:val="20"/>
          <w:lang w:eastAsia="pt-BR"/>
        </w:rPr>
        <w:t>Desenvolvimento Econômico e Meio Ambiente</w:t>
      </w:r>
      <w:r w:rsidRPr="00DE3AC8">
        <w:rPr>
          <w:rFonts w:eastAsia="Times New Roman"/>
          <w:sz w:val="20"/>
          <w:szCs w:val="20"/>
          <w:lang w:eastAsia="pt-BR"/>
        </w:rPr>
        <w:t>.</w:t>
      </w:r>
    </w:p>
    <w:p w:rsidR="00535512" w:rsidRPr="00DE3AC8" w:rsidRDefault="00535512" w:rsidP="00535512">
      <w:pPr>
        <w:pStyle w:val="PargrafodaLista"/>
        <w:ind w:left="284" w:right="431"/>
        <w:rPr>
          <w:rFonts w:eastAsia="Times New Roman"/>
          <w:sz w:val="20"/>
          <w:szCs w:val="20"/>
          <w:lang w:eastAsia="pt-BR"/>
        </w:rPr>
      </w:pPr>
    </w:p>
    <w:p w:rsidR="00535512" w:rsidRPr="00515C2E" w:rsidRDefault="00535512" w:rsidP="00535512">
      <w:pPr>
        <w:pStyle w:val="PargrafodaLista"/>
        <w:ind w:left="284" w:right="431"/>
        <w:rPr>
          <w:rFonts w:eastAsia="Times New Roman"/>
          <w:b/>
          <w:bCs/>
          <w:sz w:val="20"/>
          <w:szCs w:val="20"/>
          <w:lang w:eastAsia="pt-BR"/>
        </w:rPr>
      </w:pPr>
      <w:r w:rsidRPr="00515C2E">
        <w:rPr>
          <w:rFonts w:eastAsia="Times New Roman"/>
          <w:b/>
          <w:bCs/>
          <w:sz w:val="20"/>
          <w:szCs w:val="20"/>
          <w:lang w:eastAsia="pt-BR"/>
        </w:rPr>
        <w:t>5.0 - Atendimento às Demandas da Rede Municipal;</w:t>
      </w:r>
    </w:p>
    <w:p w:rsidR="00535512" w:rsidRPr="00DE3AC8" w:rsidRDefault="00535512" w:rsidP="00535512">
      <w:pPr>
        <w:pStyle w:val="PargrafodaLista"/>
        <w:ind w:left="284" w:right="431"/>
        <w:rPr>
          <w:rFonts w:eastAsia="Times New Roman"/>
          <w:sz w:val="20"/>
          <w:szCs w:val="20"/>
          <w:lang w:eastAsia="pt-BR"/>
        </w:rPr>
      </w:pPr>
    </w:p>
    <w:p w:rsidR="00535512" w:rsidRDefault="00535512" w:rsidP="00535512">
      <w:pPr>
        <w:pStyle w:val="PargrafodaLista"/>
        <w:ind w:left="284" w:right="431"/>
        <w:rPr>
          <w:rFonts w:eastAsia="Times New Roman"/>
          <w:sz w:val="20"/>
          <w:szCs w:val="20"/>
          <w:lang w:eastAsia="pt-BR"/>
        </w:rPr>
      </w:pPr>
      <w:r w:rsidRPr="00DE3AC8">
        <w:rPr>
          <w:rFonts w:eastAsia="Times New Roman"/>
          <w:b/>
          <w:bCs/>
          <w:sz w:val="20"/>
          <w:szCs w:val="20"/>
          <w:lang w:eastAsia="pt-BR"/>
        </w:rPr>
        <w:t>5.1-</w:t>
      </w:r>
      <w:r w:rsidRPr="007F1D21">
        <w:rPr>
          <w:sz w:val="20"/>
          <w:szCs w:val="20"/>
        </w:rPr>
        <w:t>Ampliação da</w:t>
      </w:r>
      <w:r>
        <w:rPr>
          <w:sz w:val="20"/>
          <w:szCs w:val="20"/>
        </w:rPr>
        <w:t>s atividades desta secretaria</w:t>
      </w:r>
      <w:r w:rsidRPr="007F1D21">
        <w:rPr>
          <w:sz w:val="20"/>
          <w:szCs w:val="20"/>
        </w:rPr>
        <w:t xml:space="preserve">: Com o aumento do número de </w:t>
      </w:r>
      <w:r>
        <w:rPr>
          <w:sz w:val="20"/>
          <w:szCs w:val="20"/>
        </w:rPr>
        <w:t>demandas</w:t>
      </w:r>
      <w:r w:rsidRPr="007F1D21">
        <w:rPr>
          <w:sz w:val="20"/>
          <w:szCs w:val="20"/>
        </w:rPr>
        <w:t xml:space="preserve">, é necessário garantir que todos os ambientes estejam adequadamente </w:t>
      </w:r>
      <w:r>
        <w:rPr>
          <w:sz w:val="20"/>
          <w:szCs w:val="20"/>
        </w:rPr>
        <w:t>atendidos</w:t>
      </w:r>
      <w:r w:rsidRPr="00DE3AC8">
        <w:rPr>
          <w:rFonts w:eastAsia="Times New Roman"/>
          <w:sz w:val="20"/>
          <w:szCs w:val="20"/>
          <w:lang w:eastAsia="pt-BR"/>
        </w:rPr>
        <w:t>.</w:t>
      </w:r>
    </w:p>
    <w:p w:rsidR="00535512" w:rsidRPr="00DE3AC8" w:rsidRDefault="00535512" w:rsidP="00535512">
      <w:pPr>
        <w:pStyle w:val="PargrafodaLista"/>
        <w:ind w:left="284" w:right="431"/>
        <w:rPr>
          <w:rFonts w:eastAsia="Times New Roman"/>
          <w:sz w:val="20"/>
          <w:szCs w:val="20"/>
          <w:lang w:eastAsia="pt-BR"/>
        </w:rPr>
      </w:pPr>
    </w:p>
    <w:p w:rsidR="00535512" w:rsidRPr="00DE3AC8" w:rsidRDefault="00535512" w:rsidP="00535512">
      <w:pPr>
        <w:pStyle w:val="PargrafodaLista"/>
        <w:ind w:left="284" w:right="431"/>
        <w:rPr>
          <w:rFonts w:eastAsia="Times New Roman"/>
          <w:sz w:val="20"/>
          <w:szCs w:val="20"/>
          <w:lang w:eastAsia="pt-BR"/>
        </w:rPr>
      </w:pPr>
      <w:r w:rsidRPr="00DE3AC8">
        <w:rPr>
          <w:rFonts w:eastAsia="Times New Roman"/>
          <w:b/>
          <w:bCs/>
          <w:sz w:val="20"/>
          <w:szCs w:val="20"/>
          <w:lang w:eastAsia="pt-BR"/>
        </w:rPr>
        <w:t>5.</w:t>
      </w:r>
      <w:r>
        <w:rPr>
          <w:rFonts w:eastAsia="Times New Roman"/>
          <w:b/>
          <w:bCs/>
          <w:sz w:val="20"/>
          <w:szCs w:val="20"/>
          <w:lang w:eastAsia="pt-BR"/>
        </w:rPr>
        <w:t xml:space="preserve">1.2 </w:t>
      </w:r>
      <w:r w:rsidRPr="00DE3AC8">
        <w:rPr>
          <w:rFonts w:eastAsia="Times New Roman"/>
          <w:b/>
          <w:bCs/>
          <w:sz w:val="20"/>
          <w:szCs w:val="20"/>
          <w:lang w:eastAsia="pt-BR"/>
        </w:rPr>
        <w:t>-</w:t>
      </w:r>
      <w:r w:rsidRPr="007F1D21">
        <w:rPr>
          <w:sz w:val="20"/>
          <w:szCs w:val="20"/>
        </w:rPr>
        <w:t>Manutenção de Programas</w:t>
      </w:r>
      <w:r>
        <w:rPr>
          <w:sz w:val="20"/>
          <w:szCs w:val="20"/>
        </w:rPr>
        <w:t xml:space="preserve"> Municipal</w:t>
      </w:r>
      <w:r w:rsidRPr="007F1D21">
        <w:rPr>
          <w:sz w:val="20"/>
          <w:szCs w:val="20"/>
        </w:rPr>
        <w:t xml:space="preserve">: </w:t>
      </w:r>
      <w:r>
        <w:rPr>
          <w:sz w:val="20"/>
          <w:szCs w:val="20"/>
        </w:rPr>
        <w:t xml:space="preserve">Atender pequenos e médios produtores rurais do município, promovendo o preparo adequado do solo e contribuindo par o fortalecimento da agricultura </w:t>
      </w:r>
      <w:r>
        <w:rPr>
          <w:sz w:val="20"/>
          <w:szCs w:val="20"/>
        </w:rPr>
        <w:lastRenderedPageBreak/>
        <w:t>familiar por meio da oferta de horas</w:t>
      </w:r>
      <w:r>
        <w:rPr>
          <w:sz w:val="20"/>
          <w:szCs w:val="20"/>
        </w:rPr>
        <w:softHyphen/>
        <w:t>/trator agrícola</w:t>
      </w:r>
    </w:p>
    <w:p w:rsidR="00535512" w:rsidRDefault="00535512" w:rsidP="00535512">
      <w:pPr>
        <w:pStyle w:val="PargrafodaLista"/>
        <w:ind w:left="284" w:right="431"/>
        <w:rPr>
          <w:rFonts w:eastAsia="Times New Roman"/>
          <w:sz w:val="20"/>
          <w:szCs w:val="20"/>
          <w:lang w:eastAsia="pt-BR"/>
        </w:rPr>
      </w:pPr>
      <w:r w:rsidRPr="00DE3AC8">
        <w:rPr>
          <w:rFonts w:eastAsia="Times New Roman"/>
          <w:b/>
          <w:bCs/>
          <w:sz w:val="20"/>
          <w:szCs w:val="20"/>
          <w:lang w:eastAsia="pt-BR"/>
        </w:rPr>
        <w:t>5.</w:t>
      </w:r>
      <w:r>
        <w:rPr>
          <w:rFonts w:eastAsia="Times New Roman"/>
          <w:b/>
          <w:bCs/>
          <w:sz w:val="20"/>
          <w:szCs w:val="20"/>
          <w:lang w:eastAsia="pt-BR"/>
        </w:rPr>
        <w:t>1.</w:t>
      </w:r>
      <w:r w:rsidRPr="00DE3AC8">
        <w:rPr>
          <w:rFonts w:eastAsia="Times New Roman"/>
          <w:b/>
          <w:bCs/>
          <w:sz w:val="20"/>
          <w:szCs w:val="20"/>
          <w:lang w:eastAsia="pt-BR"/>
        </w:rPr>
        <w:t>3-</w:t>
      </w:r>
      <w:r w:rsidRPr="00DE3AC8">
        <w:rPr>
          <w:rFonts w:eastAsia="Times New Roman"/>
          <w:sz w:val="20"/>
          <w:szCs w:val="20"/>
          <w:lang w:eastAsia="pt-BR"/>
        </w:rPr>
        <w:t xml:space="preserve">Essa contratação visa garantir que a </w:t>
      </w:r>
      <w:r>
        <w:rPr>
          <w:rFonts w:eastAsia="Times New Roman"/>
          <w:sz w:val="20"/>
          <w:szCs w:val="20"/>
          <w:lang w:eastAsia="pt-BR"/>
        </w:rPr>
        <w:t>Secretaria de Desenvolvimento Econômico e Meio Ambiente</w:t>
      </w:r>
      <w:r w:rsidRPr="00DE3AC8">
        <w:rPr>
          <w:rFonts w:eastAsia="Times New Roman"/>
          <w:sz w:val="20"/>
          <w:szCs w:val="20"/>
          <w:lang w:eastAsia="pt-BR"/>
        </w:rPr>
        <w:t xml:space="preserve"> de Afrânio</w:t>
      </w:r>
      <w:r>
        <w:rPr>
          <w:rFonts w:eastAsia="Times New Roman"/>
          <w:sz w:val="20"/>
          <w:szCs w:val="20"/>
          <w:lang w:eastAsia="pt-BR"/>
        </w:rPr>
        <w:t>-</w:t>
      </w:r>
      <w:r w:rsidRPr="00DE3AC8">
        <w:rPr>
          <w:rFonts w:eastAsia="Times New Roman"/>
          <w:sz w:val="20"/>
          <w:szCs w:val="20"/>
          <w:lang w:eastAsia="pt-BR"/>
        </w:rPr>
        <w:t>PE possa operar de forma eficiente</w:t>
      </w:r>
      <w:r>
        <w:rPr>
          <w:rFonts w:eastAsia="Times New Roman"/>
          <w:sz w:val="20"/>
          <w:szCs w:val="20"/>
          <w:lang w:eastAsia="pt-BR"/>
        </w:rPr>
        <w:t xml:space="preserve">. </w:t>
      </w:r>
    </w:p>
    <w:p w:rsidR="00535512" w:rsidRDefault="00535512" w:rsidP="00535512">
      <w:pPr>
        <w:pStyle w:val="PargrafodaLista"/>
        <w:ind w:left="284" w:right="431"/>
        <w:rPr>
          <w:rFonts w:eastAsia="Times New Roman"/>
          <w:sz w:val="20"/>
          <w:szCs w:val="20"/>
          <w:lang w:eastAsia="pt-BR"/>
        </w:rPr>
      </w:pPr>
    </w:p>
    <w:p w:rsidR="00535512" w:rsidRDefault="00535512" w:rsidP="00535512">
      <w:pPr>
        <w:pStyle w:val="PargrafodaLista"/>
        <w:ind w:left="284" w:right="431"/>
        <w:rPr>
          <w:rFonts w:eastAsia="Times New Roman"/>
          <w:b/>
          <w:bCs/>
          <w:sz w:val="20"/>
          <w:szCs w:val="20"/>
          <w:lang w:eastAsia="pt-BR"/>
        </w:rPr>
      </w:pPr>
      <w:r w:rsidRPr="006D1164">
        <w:rPr>
          <w:rFonts w:eastAsia="Times New Roman"/>
          <w:b/>
          <w:bCs/>
          <w:sz w:val="20"/>
          <w:szCs w:val="20"/>
          <w:lang w:eastAsia="pt-BR"/>
        </w:rPr>
        <w:t>6.</w:t>
      </w:r>
      <w:r w:rsidRPr="00746969">
        <w:rPr>
          <w:rFonts w:eastAsia="Times New Roman"/>
          <w:b/>
          <w:bCs/>
          <w:sz w:val="20"/>
          <w:szCs w:val="20"/>
          <w:lang w:eastAsia="pt-BR"/>
        </w:rPr>
        <w:t>JUSTIFICATIVA TÉCNICA PARA ADOÇÃO DE MARGEM DE PREFERÊNCIA REGIONAL – DECRETO 017/2025</w:t>
      </w:r>
      <w:r>
        <w:rPr>
          <w:rFonts w:eastAsia="Times New Roman"/>
          <w:b/>
          <w:bCs/>
          <w:sz w:val="20"/>
          <w:szCs w:val="20"/>
          <w:lang w:eastAsia="pt-BR"/>
        </w:rPr>
        <w:t xml:space="preserve"> COM ALTERAÇÃO SEGUNDO DECRETO 026Q2025.</w:t>
      </w:r>
    </w:p>
    <w:p w:rsidR="00535512" w:rsidRPr="00746969" w:rsidRDefault="00535512" w:rsidP="00535512">
      <w:pPr>
        <w:pStyle w:val="PargrafodaLista"/>
        <w:ind w:left="284" w:right="431"/>
        <w:rPr>
          <w:rFonts w:eastAsia="Times New Roman"/>
          <w:b/>
          <w:bCs/>
          <w:sz w:val="20"/>
          <w:szCs w:val="20"/>
          <w:lang w:eastAsia="pt-BR"/>
        </w:rPr>
      </w:pPr>
    </w:p>
    <w:p w:rsidR="00535512" w:rsidRPr="00685932" w:rsidRDefault="00535512" w:rsidP="00535512">
      <w:pPr>
        <w:tabs>
          <w:tab w:val="left" w:pos="904"/>
        </w:tabs>
        <w:spacing w:before="1" w:line="276" w:lineRule="auto"/>
        <w:ind w:left="284" w:right="431"/>
        <w:jc w:val="both"/>
        <w:rPr>
          <w:sz w:val="20"/>
          <w:szCs w:val="20"/>
        </w:rPr>
      </w:pPr>
      <w:r w:rsidRPr="00525921">
        <w:rPr>
          <w:sz w:val="20"/>
          <w:szCs w:val="20"/>
        </w:rPr>
        <w:t xml:space="preserve">CONSIDERANDO que o Decreto Municipal nº 017/2025 regulamenta o tratamento favorecido, diferenciado e simplificado às microempresas, empresas de pequeno porte, agricultores familiares, produtores rurais pessoa física, microempreendedores individuais e sociedades cooperativas de consumo, nos termos da Lei Complementar nº 123/2006 e da Lei nº 14.133/2021; </w:t>
      </w:r>
    </w:p>
    <w:p w:rsidR="00535512" w:rsidRDefault="00535512" w:rsidP="00535512">
      <w:pPr>
        <w:tabs>
          <w:tab w:val="left" w:pos="904"/>
        </w:tabs>
        <w:spacing w:before="1" w:line="276" w:lineRule="auto"/>
        <w:ind w:left="284" w:right="431"/>
        <w:jc w:val="both"/>
        <w:rPr>
          <w:sz w:val="20"/>
          <w:szCs w:val="20"/>
        </w:rPr>
      </w:pPr>
      <w:r w:rsidRPr="00685932">
        <w:rPr>
          <w:sz w:val="20"/>
          <w:szCs w:val="20"/>
        </w:rPr>
        <w:t xml:space="preserve">A delimitação regional </w:t>
      </w:r>
      <w:r>
        <w:rPr>
          <w:sz w:val="20"/>
          <w:szCs w:val="20"/>
        </w:rPr>
        <w:t xml:space="preserve">encontra-se no decreto nº 026/2025, considerando </w:t>
      </w:r>
      <w:r w:rsidRPr="00525921">
        <w:rPr>
          <w:sz w:val="20"/>
          <w:szCs w:val="20"/>
        </w:rPr>
        <w:t>que o art. 48, §3º, da Lei Complementar nº 123/2006 autoriza a Administração Pública a adotar critérios de preferência local ou regional, desde que fundamentados e objetivamente definidos;</w:t>
      </w:r>
    </w:p>
    <w:p w:rsidR="00535512" w:rsidRDefault="00535512" w:rsidP="00535512">
      <w:pPr>
        <w:tabs>
          <w:tab w:val="left" w:pos="904"/>
        </w:tabs>
        <w:spacing w:before="1" w:line="276" w:lineRule="auto"/>
        <w:ind w:left="284" w:right="431"/>
        <w:jc w:val="both"/>
        <w:rPr>
          <w:sz w:val="20"/>
          <w:szCs w:val="20"/>
        </w:rPr>
      </w:pPr>
      <w:r w:rsidRPr="00525921">
        <w:rPr>
          <w:sz w:val="20"/>
          <w:szCs w:val="20"/>
        </w:rPr>
        <w:t xml:space="preserve">CONSIDERANDO que a ausência de definição clara do que se compreende como "âmbito regional" pode gerar insegurança jurídica na interpretação e aplicação dos benefícios legais; </w:t>
      </w:r>
    </w:p>
    <w:p w:rsidR="00535512" w:rsidRDefault="00535512" w:rsidP="00535512">
      <w:pPr>
        <w:tabs>
          <w:tab w:val="left" w:pos="904"/>
        </w:tabs>
        <w:spacing w:before="1" w:line="276" w:lineRule="auto"/>
        <w:ind w:left="284" w:right="431"/>
        <w:jc w:val="both"/>
        <w:rPr>
          <w:sz w:val="20"/>
          <w:szCs w:val="20"/>
        </w:rPr>
      </w:pPr>
      <w:r w:rsidRPr="00525921">
        <w:rPr>
          <w:sz w:val="20"/>
          <w:szCs w:val="20"/>
        </w:rPr>
        <w:t xml:space="preserve">CONSIDERANDO que a delimitação geográfica objetiva, com base em raio territorial, assegura isonomia, transparência e facilita o controle externo; </w:t>
      </w:r>
    </w:p>
    <w:p w:rsidR="00535512" w:rsidRDefault="00535512" w:rsidP="00535512">
      <w:pPr>
        <w:tabs>
          <w:tab w:val="left" w:pos="904"/>
        </w:tabs>
        <w:spacing w:before="1" w:line="276" w:lineRule="auto"/>
        <w:ind w:left="284" w:right="431"/>
        <w:jc w:val="both"/>
        <w:rPr>
          <w:sz w:val="20"/>
          <w:szCs w:val="20"/>
        </w:rPr>
      </w:pPr>
      <w:r w:rsidRPr="00525921">
        <w:rPr>
          <w:sz w:val="20"/>
          <w:szCs w:val="20"/>
        </w:rPr>
        <w:t>CONSIDERANDO que a definição de âmbito regional em um raio de até 300 km do Município de Afrânio contempla dezenas de municípios vizinhos nos Estados de Pernambuco, Ceará, Piauí e Bahia, promovendo efetivamente o desenvolvimento da economia regional de forma ampla e integrada;</w:t>
      </w:r>
    </w:p>
    <w:p w:rsidR="00535512" w:rsidRDefault="00535512" w:rsidP="00535512">
      <w:pPr>
        <w:tabs>
          <w:tab w:val="left" w:pos="904"/>
        </w:tabs>
        <w:spacing w:before="1" w:line="276" w:lineRule="auto"/>
        <w:ind w:left="284" w:right="431"/>
        <w:jc w:val="both"/>
        <w:rPr>
          <w:sz w:val="20"/>
          <w:szCs w:val="20"/>
        </w:rPr>
      </w:pPr>
      <w:r w:rsidRPr="00525921">
        <w:rPr>
          <w:sz w:val="20"/>
          <w:szCs w:val="20"/>
        </w:rPr>
        <w:t xml:space="preserve"> CONSIDERANDO que a medida preserva o espírito do tratamento favorecido previsto na legislação, mantendo a competitividade, o fomento à economia regional e a racionalização logística das contratações</w:t>
      </w:r>
      <w:r>
        <w:rPr>
          <w:sz w:val="20"/>
          <w:szCs w:val="20"/>
        </w:rPr>
        <w:t xml:space="preserve"> públicas.</w:t>
      </w:r>
    </w:p>
    <w:p w:rsidR="00535512" w:rsidRDefault="00535512" w:rsidP="00535512">
      <w:pPr>
        <w:tabs>
          <w:tab w:val="left" w:pos="904"/>
        </w:tabs>
        <w:spacing w:before="1" w:line="276" w:lineRule="auto"/>
        <w:ind w:left="284" w:right="431"/>
        <w:jc w:val="both"/>
        <w:rPr>
          <w:sz w:val="20"/>
          <w:szCs w:val="20"/>
        </w:rPr>
      </w:pPr>
      <w:r w:rsidRPr="00525921">
        <w:rPr>
          <w:sz w:val="20"/>
          <w:szCs w:val="20"/>
        </w:rPr>
        <w:t>Art. 1º O inciso II do art. 3º do Decreto Municipal nº 017/2025</w:t>
      </w:r>
      <w:r>
        <w:rPr>
          <w:sz w:val="20"/>
          <w:szCs w:val="20"/>
        </w:rPr>
        <w:t xml:space="preserve"> passa avigorar de acordo com o decreto 026/2025.</w:t>
      </w:r>
    </w:p>
    <w:p w:rsidR="00535512" w:rsidRDefault="00535512" w:rsidP="00535512">
      <w:pPr>
        <w:tabs>
          <w:tab w:val="left" w:pos="904"/>
        </w:tabs>
        <w:spacing w:before="1" w:line="276" w:lineRule="auto"/>
        <w:ind w:left="284" w:right="431"/>
        <w:jc w:val="both"/>
        <w:rPr>
          <w:sz w:val="20"/>
          <w:szCs w:val="20"/>
        </w:rPr>
      </w:pPr>
      <w:r w:rsidRPr="00F365F4">
        <w:rPr>
          <w:sz w:val="20"/>
          <w:szCs w:val="20"/>
        </w:rPr>
        <w:t>“II – Âmbito regional – compreende os municípios localizados em um raio de até 300 (trezentos) quilômetros a partir do centro geográfico do Município de Afrânio/PE, considerando</w:t>
      </w:r>
      <w:r>
        <w:rPr>
          <w:sz w:val="20"/>
          <w:szCs w:val="20"/>
        </w:rPr>
        <w:t>-</w:t>
      </w:r>
      <w:r w:rsidRPr="00F365F4">
        <w:rPr>
          <w:sz w:val="20"/>
          <w:szCs w:val="20"/>
        </w:rPr>
        <w:t xml:space="preserve">se a distância em linha reta;” </w:t>
      </w:r>
    </w:p>
    <w:p w:rsidR="00535512" w:rsidRDefault="00535512" w:rsidP="00535512">
      <w:pPr>
        <w:tabs>
          <w:tab w:val="left" w:pos="904"/>
        </w:tabs>
        <w:spacing w:before="1" w:line="276" w:lineRule="auto"/>
        <w:ind w:left="284" w:right="431"/>
        <w:jc w:val="both"/>
        <w:rPr>
          <w:sz w:val="20"/>
          <w:szCs w:val="20"/>
        </w:rPr>
      </w:pPr>
      <w:r w:rsidRPr="00F365F4">
        <w:rPr>
          <w:sz w:val="20"/>
          <w:szCs w:val="20"/>
        </w:rPr>
        <w:t>Art. 2º Fica acrescido o § 4º ao art. 3º do Decreto Municipal nº 017/2025</w:t>
      </w:r>
      <w:r>
        <w:rPr>
          <w:sz w:val="20"/>
          <w:szCs w:val="20"/>
        </w:rPr>
        <w:t>;</w:t>
      </w:r>
    </w:p>
    <w:p w:rsidR="00535512" w:rsidRPr="00685932" w:rsidRDefault="00535512" w:rsidP="00535512">
      <w:pPr>
        <w:tabs>
          <w:tab w:val="left" w:pos="904"/>
        </w:tabs>
        <w:spacing w:before="1" w:line="276" w:lineRule="auto"/>
        <w:ind w:left="284" w:right="431"/>
        <w:jc w:val="both"/>
        <w:rPr>
          <w:sz w:val="20"/>
          <w:szCs w:val="20"/>
        </w:rPr>
      </w:pPr>
      <w:r w:rsidRPr="00F365F4">
        <w:rPr>
          <w:sz w:val="20"/>
          <w:szCs w:val="20"/>
        </w:rPr>
        <w:t>“§ 4º – O limite geográfico de 300 (trezentos)</w:t>
      </w:r>
      <w:r>
        <w:rPr>
          <w:sz w:val="20"/>
          <w:szCs w:val="20"/>
        </w:rPr>
        <w:t xml:space="preserve">, </w:t>
      </w:r>
      <w:r w:rsidRPr="00F365F4">
        <w:rPr>
          <w:sz w:val="20"/>
          <w:szCs w:val="20"/>
        </w:rPr>
        <w:t>quilômetros</w:t>
      </w:r>
      <w:r>
        <w:rPr>
          <w:sz w:val="20"/>
          <w:szCs w:val="20"/>
        </w:rPr>
        <w:t xml:space="preserve"> que </w:t>
      </w:r>
      <w:r w:rsidRPr="00F365F4">
        <w:rPr>
          <w:sz w:val="20"/>
          <w:szCs w:val="20"/>
        </w:rPr>
        <w:t>poder</w:t>
      </w:r>
      <w:r>
        <w:rPr>
          <w:sz w:val="20"/>
          <w:szCs w:val="20"/>
        </w:rPr>
        <w:t>á</w:t>
      </w:r>
      <w:r w:rsidRPr="00F365F4">
        <w:rPr>
          <w:sz w:val="20"/>
          <w:szCs w:val="20"/>
        </w:rPr>
        <w:t xml:space="preserve"> ser ampliado, mediante justificativa técnica e expressa previsão no edital, atendendo as particularidades específicas de cada objeto do certame.”</w:t>
      </w:r>
    </w:p>
    <w:p w:rsidR="00535512" w:rsidRPr="00685932" w:rsidRDefault="00535512" w:rsidP="00535512">
      <w:pPr>
        <w:tabs>
          <w:tab w:val="left" w:pos="904"/>
        </w:tabs>
        <w:spacing w:before="1" w:line="276" w:lineRule="auto"/>
        <w:ind w:left="284" w:right="431"/>
        <w:jc w:val="both"/>
        <w:rPr>
          <w:b/>
          <w:sz w:val="20"/>
          <w:szCs w:val="20"/>
        </w:rPr>
      </w:pPr>
      <w:r w:rsidRPr="00685932">
        <w:rPr>
          <w:b/>
          <w:sz w:val="20"/>
          <w:szCs w:val="20"/>
        </w:rPr>
        <w:t>Fomento ao Desenvolvimento Econômico Regional (inciso I)</w:t>
      </w:r>
    </w:p>
    <w:p w:rsidR="00535512" w:rsidRPr="00685932" w:rsidRDefault="00535512" w:rsidP="00535512">
      <w:pPr>
        <w:tabs>
          <w:tab w:val="left" w:pos="904"/>
        </w:tabs>
        <w:spacing w:before="1" w:line="276" w:lineRule="auto"/>
        <w:ind w:left="284" w:right="431"/>
        <w:jc w:val="both"/>
        <w:rPr>
          <w:sz w:val="20"/>
          <w:szCs w:val="20"/>
        </w:rPr>
      </w:pPr>
      <w:r w:rsidRPr="00685932">
        <w:rPr>
          <w:sz w:val="20"/>
          <w:szCs w:val="20"/>
        </w:rPr>
        <w:t>A restrição à participação de empresas sediadas na região visa fortalecer a economia local, incentivando a circulação de recursos dentro do território e promovendo o crescimento de empreendimentos regionais, que historicamente enfrentam dificuldades para competir com grandes empresas de centros urbanos distantes. A medida contribui diretamente para a geração de emprego e renda local.</w:t>
      </w:r>
    </w:p>
    <w:p w:rsidR="00535512" w:rsidRPr="00685932" w:rsidRDefault="00535512" w:rsidP="00535512">
      <w:pPr>
        <w:tabs>
          <w:tab w:val="left" w:pos="904"/>
        </w:tabs>
        <w:spacing w:before="1" w:line="276" w:lineRule="auto"/>
        <w:ind w:left="284" w:right="431"/>
        <w:jc w:val="both"/>
        <w:rPr>
          <w:b/>
          <w:sz w:val="20"/>
          <w:szCs w:val="20"/>
        </w:rPr>
      </w:pPr>
      <w:r w:rsidRPr="00685932">
        <w:rPr>
          <w:b/>
          <w:sz w:val="20"/>
          <w:szCs w:val="20"/>
        </w:rPr>
        <w:t>Redução de Custos Logísticos e Impactos Ambientais (inciso III)</w:t>
      </w:r>
    </w:p>
    <w:p w:rsidR="00535512" w:rsidRPr="00685932" w:rsidRDefault="00535512" w:rsidP="00535512">
      <w:pPr>
        <w:tabs>
          <w:tab w:val="left" w:pos="904"/>
        </w:tabs>
        <w:spacing w:before="1" w:line="276" w:lineRule="auto"/>
        <w:ind w:left="284" w:right="431"/>
        <w:jc w:val="both"/>
        <w:rPr>
          <w:sz w:val="20"/>
          <w:szCs w:val="20"/>
        </w:rPr>
      </w:pPr>
      <w:r w:rsidRPr="00685932">
        <w:rPr>
          <w:sz w:val="20"/>
          <w:szCs w:val="20"/>
        </w:rPr>
        <w:t>Empresas sediadas na região têm menor deslocamento até os locais de realização dos eventos, o que reduz significativamente os custos logísticos, especialmente com transporte de estruturas volumosas e equipamentos eletrônicos. Isso também implica menor emissão de gases poluentes e menor risco de atrasos operacionais.</w:t>
      </w:r>
    </w:p>
    <w:p w:rsidR="00535512" w:rsidRPr="00685932" w:rsidRDefault="00535512" w:rsidP="00535512">
      <w:pPr>
        <w:tabs>
          <w:tab w:val="left" w:pos="904"/>
        </w:tabs>
        <w:spacing w:before="1" w:line="276" w:lineRule="auto"/>
        <w:ind w:left="284" w:right="431"/>
        <w:jc w:val="both"/>
        <w:rPr>
          <w:b/>
          <w:sz w:val="20"/>
          <w:szCs w:val="20"/>
        </w:rPr>
      </w:pPr>
      <w:r w:rsidRPr="00685932">
        <w:rPr>
          <w:b/>
          <w:sz w:val="20"/>
          <w:szCs w:val="20"/>
        </w:rPr>
        <w:t>Capacidade Produtiva Instalada na Região (inciso IV)</w:t>
      </w:r>
    </w:p>
    <w:p w:rsidR="00535512" w:rsidRPr="00685932" w:rsidRDefault="00535512" w:rsidP="00535512">
      <w:pPr>
        <w:tabs>
          <w:tab w:val="left" w:pos="904"/>
        </w:tabs>
        <w:spacing w:before="1" w:line="276" w:lineRule="auto"/>
        <w:ind w:left="284" w:right="431"/>
        <w:jc w:val="both"/>
        <w:rPr>
          <w:sz w:val="20"/>
          <w:szCs w:val="20"/>
        </w:rPr>
      </w:pPr>
      <w:r w:rsidRPr="00685932">
        <w:rPr>
          <w:sz w:val="20"/>
          <w:szCs w:val="20"/>
        </w:rPr>
        <w:t>Levantamento prévio realizado por esta Administração identificou a existência de empresas com capacidade técnica e operacional instalada na região para atender plenamente ao objeto da contratação, inclusive com histórico de atuação em eventos públicos de médio e grande porte.</w:t>
      </w:r>
    </w:p>
    <w:p w:rsidR="00535512" w:rsidRPr="00685932" w:rsidRDefault="00535512" w:rsidP="00535512">
      <w:pPr>
        <w:tabs>
          <w:tab w:val="left" w:pos="904"/>
        </w:tabs>
        <w:spacing w:before="1" w:line="276" w:lineRule="auto"/>
        <w:ind w:left="284" w:right="431"/>
        <w:jc w:val="both"/>
        <w:rPr>
          <w:b/>
          <w:sz w:val="20"/>
          <w:szCs w:val="20"/>
        </w:rPr>
      </w:pPr>
      <w:r w:rsidRPr="00685932">
        <w:rPr>
          <w:b/>
          <w:sz w:val="20"/>
          <w:szCs w:val="20"/>
        </w:rPr>
        <w:lastRenderedPageBreak/>
        <w:t>Existência de Concorrência Suficiente no Âmbito Regional (inciso V)</w:t>
      </w:r>
    </w:p>
    <w:p w:rsidR="00535512" w:rsidRPr="005A1988" w:rsidRDefault="00535512" w:rsidP="00535512">
      <w:pPr>
        <w:tabs>
          <w:tab w:val="left" w:pos="904"/>
        </w:tabs>
        <w:spacing w:before="1" w:line="276" w:lineRule="auto"/>
        <w:ind w:left="284" w:right="431"/>
        <w:jc w:val="both"/>
        <w:rPr>
          <w:sz w:val="20"/>
          <w:szCs w:val="20"/>
        </w:rPr>
      </w:pPr>
      <w:r w:rsidRPr="00685932">
        <w:rPr>
          <w:sz w:val="20"/>
          <w:szCs w:val="20"/>
        </w:rPr>
        <w:t>Há, no mínimo, três empresas ativas nos municípios abrangidos, com comprovada regularidade jurídica e fiscal, e capacidade técnica para execução dos serviços, o que assegura a competitividade e a economicidade da licitação, mesmo com a delimitação regional.</w:t>
      </w:r>
    </w:p>
    <w:p w:rsidR="00535512" w:rsidRPr="00DE3AC8" w:rsidRDefault="00535512" w:rsidP="00535512">
      <w:pPr>
        <w:pStyle w:val="PargrafodaLista"/>
        <w:ind w:left="284" w:right="431"/>
        <w:rPr>
          <w:rFonts w:eastAsia="Times New Roman"/>
          <w:sz w:val="20"/>
          <w:szCs w:val="20"/>
          <w:lang w:eastAsia="pt-BR"/>
        </w:rPr>
      </w:pPr>
      <w:r w:rsidRPr="00746969">
        <w:rPr>
          <w:rFonts w:eastAsia="Times New Roman"/>
          <w:sz w:val="20"/>
          <w:szCs w:val="20"/>
          <w:lang w:eastAsia="pt-BR"/>
        </w:rPr>
        <w:t>Com base nos pontos acima, deverá ocorrer a adoção de margem de preferência regional, queencontra-se</w:t>
      </w:r>
      <w:r>
        <w:rPr>
          <w:rFonts w:eastAsia="Times New Roman"/>
          <w:sz w:val="20"/>
          <w:szCs w:val="20"/>
          <w:lang w:eastAsia="pt-BR"/>
        </w:rPr>
        <w:t xml:space="preserve">, </w:t>
      </w:r>
      <w:r w:rsidRPr="00746969">
        <w:rPr>
          <w:rFonts w:eastAsia="Times New Roman"/>
          <w:sz w:val="20"/>
          <w:szCs w:val="20"/>
          <w:lang w:eastAsia="pt-BR"/>
        </w:rPr>
        <w:t>plenamente justificada, nos termos da legislação vigente, promovendo o equilíbrio regional, a justiça contratual e o atendimento ao interesse públic</w:t>
      </w:r>
      <w:r>
        <w:rPr>
          <w:rFonts w:eastAsia="Times New Roman"/>
          <w:sz w:val="20"/>
          <w:szCs w:val="20"/>
          <w:lang w:eastAsia="pt-BR"/>
        </w:rPr>
        <w:t>o.</w:t>
      </w:r>
    </w:p>
    <w:p w:rsidR="00535512" w:rsidRPr="000C4213" w:rsidRDefault="00535512" w:rsidP="00535512">
      <w:pPr>
        <w:pStyle w:val="PargrafodaLista"/>
        <w:pBdr>
          <w:top w:val="single" w:sz="4" w:space="1" w:color="auto"/>
        </w:pBdr>
        <w:ind w:left="284" w:right="431"/>
        <w:rPr>
          <w:b/>
          <w:sz w:val="20"/>
          <w:szCs w:val="20"/>
        </w:rPr>
      </w:pPr>
      <w:r>
        <w:rPr>
          <w:b/>
          <w:sz w:val="20"/>
          <w:szCs w:val="20"/>
        </w:rPr>
        <w:t>7</w:t>
      </w:r>
      <w:r w:rsidRPr="000C4213">
        <w:rPr>
          <w:b/>
          <w:sz w:val="20"/>
          <w:szCs w:val="20"/>
        </w:rPr>
        <w:t>. DO MODO DE DISPUTA:</w:t>
      </w:r>
    </w:p>
    <w:p w:rsidR="00535512" w:rsidRPr="000C4213" w:rsidRDefault="00535512" w:rsidP="00535512">
      <w:pPr>
        <w:spacing w:line="276" w:lineRule="auto"/>
        <w:ind w:left="284" w:right="431"/>
        <w:jc w:val="both"/>
        <w:rPr>
          <w:rFonts w:cs="Arial"/>
          <w:sz w:val="20"/>
          <w:szCs w:val="20"/>
        </w:rPr>
      </w:pPr>
      <w:r>
        <w:rPr>
          <w:rFonts w:cs="Arial"/>
          <w:b/>
          <w:bCs/>
          <w:sz w:val="20"/>
          <w:szCs w:val="20"/>
        </w:rPr>
        <w:t>7</w:t>
      </w:r>
      <w:r w:rsidRPr="000C4213">
        <w:rPr>
          <w:rFonts w:cs="Arial"/>
          <w:b/>
          <w:bCs/>
          <w:sz w:val="20"/>
          <w:szCs w:val="20"/>
        </w:rPr>
        <w:t xml:space="preserve">.1 – </w:t>
      </w:r>
      <w:r w:rsidRPr="000C4213">
        <w:rPr>
          <w:rFonts w:cs="Arial"/>
          <w:sz w:val="20"/>
          <w:szCs w:val="20"/>
        </w:rPr>
        <w:t>Na licitação</w:t>
      </w:r>
      <w:r>
        <w:rPr>
          <w:rFonts w:cs="Arial"/>
          <w:sz w:val="20"/>
          <w:szCs w:val="20"/>
        </w:rPr>
        <w:t xml:space="preserve"> de horas de trator agrícola, </w:t>
      </w:r>
      <w:r w:rsidRPr="000C4213">
        <w:rPr>
          <w:rFonts w:cs="Arial"/>
          <w:sz w:val="20"/>
          <w:szCs w:val="20"/>
        </w:rPr>
        <w:t xml:space="preserve">recomenda-se a utilização do modo de disputa </w:t>
      </w:r>
      <w:r w:rsidRPr="000C4213">
        <w:rPr>
          <w:rFonts w:cs="Arial"/>
          <w:b/>
          <w:sz w:val="20"/>
          <w:szCs w:val="20"/>
        </w:rPr>
        <w:t>ABERTO e FECHADO</w:t>
      </w:r>
      <w:r w:rsidRPr="000C4213">
        <w:rPr>
          <w:rFonts w:cs="Arial"/>
          <w:sz w:val="20"/>
          <w:szCs w:val="20"/>
        </w:rPr>
        <w:t>, como previsto no Art. 56, da Lei 14.133/21</w:t>
      </w:r>
      <w:r>
        <w:rPr>
          <w:rFonts w:cs="Arial"/>
          <w:sz w:val="20"/>
          <w:szCs w:val="20"/>
        </w:rPr>
        <w:t>, será utilizado o Menor Preço na concorrência.</w:t>
      </w:r>
    </w:p>
    <w:p w:rsidR="00535512" w:rsidRPr="000C4213" w:rsidRDefault="00535512" w:rsidP="00535512">
      <w:pPr>
        <w:pBdr>
          <w:top w:val="single" w:sz="4" w:space="1" w:color="auto"/>
        </w:pBdr>
        <w:spacing w:line="276" w:lineRule="auto"/>
        <w:ind w:left="284" w:right="431"/>
        <w:jc w:val="both"/>
        <w:rPr>
          <w:b/>
          <w:sz w:val="20"/>
          <w:szCs w:val="20"/>
        </w:rPr>
      </w:pPr>
      <w:r>
        <w:rPr>
          <w:b/>
          <w:sz w:val="20"/>
          <w:szCs w:val="20"/>
        </w:rPr>
        <w:t>8</w:t>
      </w:r>
      <w:r w:rsidRPr="000C4213">
        <w:rPr>
          <w:b/>
          <w:sz w:val="20"/>
          <w:szCs w:val="20"/>
        </w:rPr>
        <w:t>. DISCRIÇÃO DA SOLUÇÃO COMO UM TODO:</w:t>
      </w:r>
    </w:p>
    <w:p w:rsidR="00535512" w:rsidRPr="000C4213" w:rsidRDefault="00535512" w:rsidP="00535512">
      <w:pPr>
        <w:pStyle w:val="PargrafodaLista"/>
        <w:pBdr>
          <w:bottom w:val="single" w:sz="6" w:space="1" w:color="auto"/>
        </w:pBdr>
        <w:ind w:left="284" w:right="431"/>
        <w:rPr>
          <w:sz w:val="20"/>
          <w:szCs w:val="20"/>
        </w:rPr>
      </w:pPr>
      <w:r>
        <w:rPr>
          <w:b/>
          <w:sz w:val="20"/>
          <w:szCs w:val="20"/>
        </w:rPr>
        <w:t>8</w:t>
      </w:r>
      <w:r w:rsidRPr="000C4213">
        <w:rPr>
          <w:b/>
          <w:sz w:val="20"/>
          <w:szCs w:val="20"/>
        </w:rPr>
        <w:t>.1</w:t>
      </w:r>
      <w:r>
        <w:rPr>
          <w:b/>
          <w:sz w:val="20"/>
          <w:szCs w:val="20"/>
        </w:rPr>
        <w:t xml:space="preserve"> – </w:t>
      </w:r>
      <w:r w:rsidRPr="000C4213">
        <w:rPr>
          <w:sz w:val="20"/>
          <w:szCs w:val="20"/>
        </w:rPr>
        <w:t>Os</w:t>
      </w:r>
      <w:r>
        <w:rPr>
          <w:sz w:val="20"/>
          <w:szCs w:val="20"/>
        </w:rPr>
        <w:t xml:space="preserve"> serviços de horas de trator agrícola</w:t>
      </w:r>
      <w:r w:rsidRPr="000C4213">
        <w:rPr>
          <w:sz w:val="20"/>
          <w:szCs w:val="20"/>
        </w:rPr>
        <w:t xml:space="preserve"> licitad</w:t>
      </w:r>
      <w:r>
        <w:rPr>
          <w:sz w:val="20"/>
          <w:szCs w:val="20"/>
        </w:rPr>
        <w:t>a</w:t>
      </w:r>
      <w:r w:rsidRPr="000C4213">
        <w:rPr>
          <w:sz w:val="20"/>
          <w:szCs w:val="20"/>
        </w:rPr>
        <w:t>s se destinarão a</w:t>
      </w:r>
      <w:r>
        <w:rPr>
          <w:sz w:val="20"/>
          <w:szCs w:val="20"/>
        </w:rPr>
        <w:t xml:space="preserve"> Secretaria de Desenvolvimento Econômico e Meio Ambiente de Afrânio – PE.</w:t>
      </w:r>
    </w:p>
    <w:p w:rsidR="00535512" w:rsidRPr="000C4213" w:rsidRDefault="00535512" w:rsidP="00535512">
      <w:pPr>
        <w:pStyle w:val="PargrafodaLista"/>
        <w:pBdr>
          <w:bottom w:val="single" w:sz="6" w:space="1" w:color="auto"/>
        </w:pBdr>
        <w:ind w:left="284" w:right="431"/>
        <w:rPr>
          <w:sz w:val="20"/>
          <w:szCs w:val="20"/>
        </w:rPr>
      </w:pPr>
    </w:p>
    <w:p w:rsidR="00535512" w:rsidRPr="000C4213" w:rsidRDefault="00535512" w:rsidP="00535512">
      <w:pPr>
        <w:pStyle w:val="PargrafodaLista"/>
        <w:pBdr>
          <w:bottom w:val="single" w:sz="6" w:space="1" w:color="auto"/>
        </w:pBdr>
        <w:ind w:left="284" w:right="431"/>
        <w:rPr>
          <w:sz w:val="20"/>
          <w:szCs w:val="20"/>
        </w:rPr>
      </w:pPr>
      <w:r>
        <w:rPr>
          <w:b/>
          <w:sz w:val="20"/>
          <w:szCs w:val="20"/>
        </w:rPr>
        <w:t>8</w:t>
      </w:r>
      <w:r w:rsidRPr="000C4213">
        <w:rPr>
          <w:b/>
          <w:sz w:val="20"/>
          <w:szCs w:val="20"/>
        </w:rPr>
        <w:t>.</w:t>
      </w:r>
      <w:r>
        <w:rPr>
          <w:b/>
          <w:sz w:val="20"/>
          <w:szCs w:val="20"/>
        </w:rPr>
        <w:t xml:space="preserve">2 - </w:t>
      </w:r>
      <w:r w:rsidRPr="000C4213">
        <w:rPr>
          <w:sz w:val="20"/>
          <w:szCs w:val="20"/>
        </w:rPr>
        <w:t xml:space="preserve">Os </w:t>
      </w:r>
      <w:r>
        <w:rPr>
          <w:sz w:val="20"/>
          <w:szCs w:val="20"/>
        </w:rPr>
        <w:t>serviços</w:t>
      </w:r>
      <w:r w:rsidRPr="000C4213">
        <w:rPr>
          <w:sz w:val="20"/>
          <w:szCs w:val="20"/>
        </w:rPr>
        <w:t xml:space="preserve"> objeto desta contratação são caracterizados como comuns</w:t>
      </w:r>
    </w:p>
    <w:p w:rsidR="00535512" w:rsidRPr="000C4213" w:rsidRDefault="00535512" w:rsidP="00535512">
      <w:pPr>
        <w:pStyle w:val="PargrafodaLista"/>
        <w:pBdr>
          <w:bottom w:val="single" w:sz="6" w:space="1" w:color="auto"/>
        </w:pBdr>
        <w:ind w:left="284" w:right="431"/>
        <w:rPr>
          <w:sz w:val="20"/>
          <w:szCs w:val="20"/>
        </w:rPr>
      </w:pPr>
    </w:p>
    <w:p w:rsidR="00535512" w:rsidRPr="000C4213" w:rsidRDefault="00535512" w:rsidP="00535512">
      <w:pPr>
        <w:pStyle w:val="PargrafodaLista"/>
        <w:pBdr>
          <w:bottom w:val="single" w:sz="6" w:space="1" w:color="auto"/>
        </w:pBdr>
        <w:ind w:left="284" w:right="431"/>
        <w:rPr>
          <w:sz w:val="20"/>
          <w:szCs w:val="20"/>
        </w:rPr>
      </w:pPr>
      <w:r>
        <w:rPr>
          <w:b/>
          <w:sz w:val="20"/>
          <w:szCs w:val="20"/>
        </w:rPr>
        <w:t>8</w:t>
      </w:r>
      <w:r w:rsidRPr="000C4213">
        <w:rPr>
          <w:b/>
          <w:sz w:val="20"/>
          <w:szCs w:val="20"/>
        </w:rPr>
        <w:t>.</w:t>
      </w:r>
      <w:r>
        <w:rPr>
          <w:b/>
          <w:sz w:val="20"/>
          <w:szCs w:val="20"/>
        </w:rPr>
        <w:t xml:space="preserve">3 - </w:t>
      </w:r>
      <w:r w:rsidRPr="000C4213">
        <w:rPr>
          <w:sz w:val="20"/>
          <w:szCs w:val="20"/>
        </w:rPr>
        <w:t>O prazo de vigência d</w:t>
      </w:r>
      <w:r>
        <w:rPr>
          <w:sz w:val="20"/>
          <w:szCs w:val="20"/>
        </w:rPr>
        <w:t>o contrato será de</w:t>
      </w:r>
      <w:r w:rsidRPr="000C4213">
        <w:rPr>
          <w:sz w:val="20"/>
          <w:szCs w:val="20"/>
        </w:rPr>
        <w:t xml:space="preserve"> 12 (doze) meses contados d</w:t>
      </w:r>
      <w:r>
        <w:rPr>
          <w:sz w:val="20"/>
          <w:szCs w:val="20"/>
        </w:rPr>
        <w:t>a assinatura do contrato</w:t>
      </w:r>
      <w:r w:rsidRPr="000C4213">
        <w:rPr>
          <w:sz w:val="20"/>
          <w:szCs w:val="20"/>
        </w:rPr>
        <w:t xml:space="preserve">. </w:t>
      </w:r>
    </w:p>
    <w:p w:rsidR="00535512" w:rsidRPr="000C4213" w:rsidRDefault="00535512" w:rsidP="00535512">
      <w:pPr>
        <w:pStyle w:val="PargrafodaLista"/>
        <w:pBdr>
          <w:bottom w:val="single" w:sz="6" w:space="1" w:color="auto"/>
        </w:pBdr>
        <w:ind w:left="284" w:right="431"/>
        <w:rPr>
          <w:sz w:val="20"/>
          <w:szCs w:val="20"/>
        </w:rPr>
      </w:pPr>
    </w:p>
    <w:p w:rsidR="00535512" w:rsidRPr="000C4213" w:rsidRDefault="00535512" w:rsidP="00535512">
      <w:pPr>
        <w:pStyle w:val="PargrafodaLista"/>
        <w:pBdr>
          <w:bottom w:val="single" w:sz="6" w:space="1" w:color="auto"/>
        </w:pBdr>
        <w:ind w:left="284" w:right="431"/>
        <w:rPr>
          <w:sz w:val="20"/>
          <w:szCs w:val="20"/>
        </w:rPr>
      </w:pPr>
      <w:r>
        <w:rPr>
          <w:b/>
          <w:sz w:val="20"/>
          <w:szCs w:val="20"/>
        </w:rPr>
        <w:t>8</w:t>
      </w:r>
      <w:r w:rsidRPr="000C4213">
        <w:rPr>
          <w:b/>
          <w:sz w:val="20"/>
          <w:szCs w:val="20"/>
        </w:rPr>
        <w:t>.</w:t>
      </w:r>
      <w:r>
        <w:rPr>
          <w:b/>
          <w:sz w:val="20"/>
          <w:szCs w:val="20"/>
        </w:rPr>
        <w:t xml:space="preserve">4 - </w:t>
      </w:r>
      <w:r w:rsidRPr="000C4213">
        <w:rPr>
          <w:sz w:val="20"/>
          <w:szCs w:val="20"/>
        </w:rPr>
        <w:t xml:space="preserve">Poderá ser prorrogado por interesse das partes, por igual período, em compatibilidade com o art. 84 da Lei nº 14.133/2021, “desde que comprovado o preço vantajoso”. </w:t>
      </w:r>
    </w:p>
    <w:p w:rsidR="00535512" w:rsidRPr="000C4213" w:rsidRDefault="00535512" w:rsidP="00535512">
      <w:pPr>
        <w:pStyle w:val="PargrafodaLista"/>
        <w:pBdr>
          <w:bottom w:val="single" w:sz="6" w:space="1" w:color="auto"/>
        </w:pBdr>
        <w:ind w:left="284" w:right="431"/>
        <w:rPr>
          <w:b/>
          <w:sz w:val="20"/>
          <w:szCs w:val="20"/>
        </w:rPr>
      </w:pPr>
    </w:p>
    <w:p w:rsidR="00535512" w:rsidRPr="000C4213" w:rsidRDefault="00535512" w:rsidP="00535512">
      <w:pPr>
        <w:pStyle w:val="PargrafodaLista"/>
        <w:pBdr>
          <w:bottom w:val="single" w:sz="6" w:space="1" w:color="auto"/>
        </w:pBdr>
        <w:ind w:left="284" w:right="431"/>
        <w:rPr>
          <w:sz w:val="20"/>
          <w:szCs w:val="20"/>
        </w:rPr>
      </w:pPr>
      <w:r>
        <w:rPr>
          <w:b/>
          <w:sz w:val="20"/>
          <w:szCs w:val="20"/>
        </w:rPr>
        <w:t>8</w:t>
      </w:r>
      <w:r w:rsidRPr="000C4213">
        <w:rPr>
          <w:b/>
          <w:sz w:val="20"/>
          <w:szCs w:val="20"/>
        </w:rPr>
        <w:t>.</w:t>
      </w:r>
      <w:r>
        <w:rPr>
          <w:b/>
          <w:sz w:val="20"/>
          <w:szCs w:val="20"/>
        </w:rPr>
        <w:t>5 -</w:t>
      </w:r>
      <w:r w:rsidRPr="000C4213">
        <w:rPr>
          <w:sz w:val="20"/>
          <w:szCs w:val="20"/>
        </w:rPr>
        <w:t xml:space="preserve"> Em havendo prorrogação da vigência, o preço registrado poderá ser reajustado pelo município, pelo IPCA, relativo aos 12 (doze) últimos meses já publicados. </w:t>
      </w:r>
    </w:p>
    <w:p w:rsidR="00535512" w:rsidRPr="000C4213" w:rsidRDefault="00535512" w:rsidP="00535512">
      <w:pPr>
        <w:pStyle w:val="PargrafodaLista"/>
        <w:pBdr>
          <w:bottom w:val="single" w:sz="6" w:space="1" w:color="auto"/>
        </w:pBdr>
        <w:ind w:left="284" w:right="431"/>
        <w:rPr>
          <w:sz w:val="20"/>
          <w:szCs w:val="20"/>
        </w:rPr>
      </w:pPr>
    </w:p>
    <w:p w:rsidR="00535512" w:rsidRPr="000C4213" w:rsidRDefault="00535512" w:rsidP="00535512">
      <w:pPr>
        <w:pStyle w:val="PargrafodaLista"/>
        <w:pBdr>
          <w:bottom w:val="single" w:sz="6" w:space="1" w:color="auto"/>
        </w:pBdr>
        <w:ind w:left="284" w:right="431"/>
        <w:rPr>
          <w:sz w:val="20"/>
          <w:szCs w:val="20"/>
        </w:rPr>
      </w:pPr>
      <w:r>
        <w:rPr>
          <w:b/>
          <w:sz w:val="20"/>
          <w:szCs w:val="20"/>
        </w:rPr>
        <w:t>8</w:t>
      </w:r>
      <w:r w:rsidRPr="000C4213">
        <w:rPr>
          <w:b/>
          <w:sz w:val="20"/>
          <w:szCs w:val="20"/>
        </w:rPr>
        <w:t>.</w:t>
      </w:r>
      <w:r>
        <w:rPr>
          <w:b/>
          <w:sz w:val="20"/>
          <w:szCs w:val="20"/>
        </w:rPr>
        <w:t>6</w:t>
      </w:r>
      <w:r>
        <w:rPr>
          <w:sz w:val="20"/>
          <w:szCs w:val="20"/>
        </w:rPr>
        <w:t xml:space="preserve">A minuta de contrato </w:t>
      </w:r>
      <w:r w:rsidRPr="000C4213">
        <w:rPr>
          <w:sz w:val="20"/>
          <w:szCs w:val="20"/>
        </w:rPr>
        <w:t>oferece maior detalhamento das regras que serão aplicadas em relação à vigência da(s) contratação(ões).</w:t>
      </w:r>
    </w:p>
    <w:p w:rsidR="00535512" w:rsidRPr="000C4213" w:rsidRDefault="00535512" w:rsidP="00535512">
      <w:pPr>
        <w:pStyle w:val="PargrafodaLista"/>
        <w:ind w:left="284" w:right="431"/>
        <w:rPr>
          <w:b/>
          <w:sz w:val="20"/>
          <w:szCs w:val="20"/>
        </w:rPr>
      </w:pPr>
      <w:r>
        <w:rPr>
          <w:b/>
          <w:sz w:val="20"/>
          <w:szCs w:val="20"/>
        </w:rPr>
        <w:t>9</w:t>
      </w:r>
      <w:r w:rsidRPr="000C4213">
        <w:rPr>
          <w:b/>
          <w:sz w:val="20"/>
          <w:szCs w:val="20"/>
        </w:rPr>
        <w:t>. REQUISITOS DA CONTRATAÇÃO</w:t>
      </w:r>
    </w:p>
    <w:p w:rsidR="00535512" w:rsidRPr="000C4213" w:rsidRDefault="00535512" w:rsidP="00535512">
      <w:pPr>
        <w:pStyle w:val="PargrafodaLista"/>
        <w:ind w:left="284" w:right="431"/>
        <w:rPr>
          <w:b/>
          <w:sz w:val="20"/>
          <w:szCs w:val="20"/>
        </w:rPr>
      </w:pPr>
    </w:p>
    <w:p w:rsidR="00535512" w:rsidRPr="000C4213" w:rsidRDefault="00535512" w:rsidP="00535512">
      <w:pPr>
        <w:pStyle w:val="PargrafodaLista"/>
        <w:ind w:left="284" w:right="431"/>
        <w:rPr>
          <w:sz w:val="20"/>
          <w:szCs w:val="20"/>
        </w:rPr>
      </w:pPr>
      <w:r>
        <w:rPr>
          <w:b/>
          <w:sz w:val="20"/>
          <w:szCs w:val="20"/>
        </w:rPr>
        <w:t>9</w:t>
      </w:r>
      <w:r w:rsidRPr="000C4213">
        <w:rPr>
          <w:b/>
          <w:sz w:val="20"/>
          <w:szCs w:val="20"/>
        </w:rPr>
        <w:t>.1 - Indicações de marcas ou modelos</w:t>
      </w:r>
    </w:p>
    <w:p w:rsidR="00535512" w:rsidRPr="000C4213" w:rsidRDefault="00535512" w:rsidP="00535512">
      <w:pPr>
        <w:pStyle w:val="PargrafodaLista"/>
        <w:ind w:left="284" w:right="431"/>
        <w:rPr>
          <w:sz w:val="20"/>
          <w:szCs w:val="20"/>
        </w:rPr>
      </w:pPr>
      <w:r w:rsidRPr="000C4213">
        <w:rPr>
          <w:sz w:val="20"/>
          <w:szCs w:val="20"/>
        </w:rPr>
        <w:t xml:space="preserve">a)  Na presente contratação NÃO haverá indicação de marca(s). </w:t>
      </w:r>
    </w:p>
    <w:p w:rsidR="00535512" w:rsidRPr="000C4213" w:rsidRDefault="00535512" w:rsidP="00535512">
      <w:pPr>
        <w:pStyle w:val="PargrafodaLista"/>
        <w:ind w:left="284" w:right="431"/>
        <w:rPr>
          <w:sz w:val="20"/>
          <w:szCs w:val="20"/>
        </w:rPr>
      </w:pPr>
    </w:p>
    <w:p w:rsidR="00535512" w:rsidRPr="000C4213" w:rsidRDefault="00535512" w:rsidP="00535512">
      <w:pPr>
        <w:pStyle w:val="PargrafodaLista"/>
        <w:ind w:left="284" w:right="431"/>
        <w:rPr>
          <w:sz w:val="20"/>
          <w:szCs w:val="20"/>
        </w:rPr>
      </w:pPr>
      <w:r>
        <w:rPr>
          <w:b/>
          <w:sz w:val="20"/>
          <w:szCs w:val="20"/>
        </w:rPr>
        <w:t>9</w:t>
      </w:r>
      <w:r w:rsidRPr="000C4213">
        <w:rPr>
          <w:b/>
          <w:sz w:val="20"/>
          <w:szCs w:val="20"/>
        </w:rPr>
        <w:t>.2 - Da exigência de amostra</w:t>
      </w:r>
    </w:p>
    <w:p w:rsidR="00535512" w:rsidRPr="000C4213" w:rsidRDefault="00535512" w:rsidP="00535512">
      <w:pPr>
        <w:pStyle w:val="PargrafodaLista"/>
        <w:ind w:left="284" w:right="431"/>
        <w:rPr>
          <w:sz w:val="20"/>
          <w:szCs w:val="20"/>
        </w:rPr>
      </w:pPr>
      <w:r w:rsidRPr="000C4213">
        <w:rPr>
          <w:sz w:val="20"/>
          <w:szCs w:val="20"/>
        </w:rPr>
        <w:t xml:space="preserve">b) Na presente contratação NÃO haverá exigência de amostra e ou protótipo. </w:t>
      </w:r>
    </w:p>
    <w:p w:rsidR="00535512" w:rsidRPr="000C4213" w:rsidRDefault="00535512" w:rsidP="00535512">
      <w:pPr>
        <w:pStyle w:val="PargrafodaLista"/>
        <w:ind w:left="284" w:right="431"/>
        <w:rPr>
          <w:sz w:val="20"/>
          <w:szCs w:val="20"/>
        </w:rPr>
      </w:pPr>
    </w:p>
    <w:p w:rsidR="00535512" w:rsidRPr="000C4213" w:rsidRDefault="00535512" w:rsidP="00535512">
      <w:pPr>
        <w:pStyle w:val="PargrafodaLista"/>
        <w:ind w:left="284" w:right="431"/>
        <w:rPr>
          <w:sz w:val="20"/>
          <w:szCs w:val="20"/>
        </w:rPr>
      </w:pPr>
      <w:r>
        <w:rPr>
          <w:b/>
          <w:sz w:val="20"/>
          <w:szCs w:val="20"/>
        </w:rPr>
        <w:t>9</w:t>
      </w:r>
      <w:r w:rsidRPr="000C4213">
        <w:rPr>
          <w:b/>
          <w:sz w:val="20"/>
          <w:szCs w:val="20"/>
        </w:rPr>
        <w:t>.3 - Subcontratação</w:t>
      </w:r>
    </w:p>
    <w:p w:rsidR="00535512" w:rsidRPr="000C4213" w:rsidRDefault="00535512" w:rsidP="00535512">
      <w:pPr>
        <w:pStyle w:val="PargrafodaLista"/>
        <w:ind w:left="284" w:right="431"/>
        <w:rPr>
          <w:sz w:val="20"/>
          <w:szCs w:val="20"/>
        </w:rPr>
      </w:pPr>
      <w:r w:rsidRPr="000C4213">
        <w:rPr>
          <w:sz w:val="20"/>
          <w:szCs w:val="20"/>
        </w:rPr>
        <w:t xml:space="preserve">c) Não será admitida a subcontratação parcial ou total do </w:t>
      </w:r>
      <w:r>
        <w:rPr>
          <w:sz w:val="20"/>
          <w:szCs w:val="20"/>
        </w:rPr>
        <w:t>serviço</w:t>
      </w:r>
      <w:r w:rsidRPr="000C4213">
        <w:rPr>
          <w:sz w:val="20"/>
          <w:szCs w:val="20"/>
        </w:rPr>
        <w:t xml:space="preserve"> do preço registrado. </w:t>
      </w:r>
    </w:p>
    <w:p w:rsidR="00535512" w:rsidRPr="000C4213" w:rsidRDefault="00535512" w:rsidP="00535512">
      <w:pPr>
        <w:pStyle w:val="PargrafodaLista"/>
        <w:ind w:left="284" w:right="431"/>
        <w:rPr>
          <w:sz w:val="20"/>
          <w:szCs w:val="20"/>
        </w:rPr>
      </w:pPr>
    </w:p>
    <w:p w:rsidR="00535512" w:rsidRPr="000C4213" w:rsidRDefault="00535512" w:rsidP="00535512">
      <w:pPr>
        <w:pStyle w:val="PargrafodaLista"/>
        <w:ind w:left="284" w:right="431"/>
        <w:rPr>
          <w:sz w:val="20"/>
          <w:szCs w:val="20"/>
        </w:rPr>
      </w:pPr>
      <w:r>
        <w:rPr>
          <w:b/>
          <w:sz w:val="20"/>
          <w:szCs w:val="20"/>
        </w:rPr>
        <w:t>9</w:t>
      </w:r>
      <w:r w:rsidRPr="000C4213">
        <w:rPr>
          <w:b/>
          <w:sz w:val="20"/>
          <w:szCs w:val="20"/>
        </w:rPr>
        <w:t>.4 - Garantia da contratação</w:t>
      </w:r>
    </w:p>
    <w:p w:rsidR="00535512" w:rsidRDefault="00535512" w:rsidP="00535512">
      <w:pPr>
        <w:pStyle w:val="PargrafodaLista"/>
        <w:ind w:left="284" w:right="431"/>
        <w:rPr>
          <w:sz w:val="20"/>
          <w:szCs w:val="20"/>
        </w:rPr>
      </w:pPr>
      <w:r w:rsidRPr="000C4213">
        <w:rPr>
          <w:sz w:val="20"/>
          <w:szCs w:val="20"/>
        </w:rPr>
        <w:t xml:space="preserve">d) </w:t>
      </w:r>
      <w:r>
        <w:rPr>
          <w:sz w:val="20"/>
          <w:szCs w:val="20"/>
        </w:rPr>
        <w:t>Nos termos do art. 96 da Lei 14.133/2021, poderá ser exigida da contratada, previamente à assinatura do contrato, garantia de execução contratual correspondente a 3% (três porcento) do valor inicial do contrato.</w:t>
      </w:r>
    </w:p>
    <w:p w:rsidR="00535512" w:rsidRDefault="00535512" w:rsidP="00535512">
      <w:pPr>
        <w:pStyle w:val="PargrafodaLista"/>
        <w:ind w:left="284" w:right="431"/>
        <w:rPr>
          <w:sz w:val="20"/>
          <w:szCs w:val="20"/>
        </w:rPr>
      </w:pPr>
    </w:p>
    <w:p w:rsidR="00535512" w:rsidRDefault="00535512" w:rsidP="00535512">
      <w:pPr>
        <w:pStyle w:val="PargrafodaLista"/>
        <w:ind w:left="284" w:right="431"/>
        <w:rPr>
          <w:sz w:val="20"/>
          <w:szCs w:val="20"/>
        </w:rPr>
      </w:pPr>
      <w:r>
        <w:rPr>
          <w:sz w:val="20"/>
          <w:szCs w:val="20"/>
        </w:rPr>
        <w:t>A garantia poderá ser prestada nas modalidades previstas em lei, quais sejam:</w:t>
      </w:r>
    </w:p>
    <w:p w:rsidR="00535512" w:rsidRDefault="00535512" w:rsidP="00535512">
      <w:pPr>
        <w:pStyle w:val="PargrafodaLista"/>
        <w:ind w:left="284" w:right="431"/>
        <w:rPr>
          <w:sz w:val="20"/>
          <w:szCs w:val="20"/>
        </w:rPr>
      </w:pPr>
    </w:p>
    <w:p w:rsidR="00535512" w:rsidRDefault="00535512" w:rsidP="00535512">
      <w:pPr>
        <w:pStyle w:val="PargrafodaLista"/>
        <w:ind w:left="284" w:right="431"/>
        <w:rPr>
          <w:sz w:val="20"/>
          <w:szCs w:val="20"/>
        </w:rPr>
      </w:pPr>
      <w:r>
        <w:rPr>
          <w:sz w:val="20"/>
          <w:szCs w:val="20"/>
        </w:rPr>
        <w:t>I – Caução em dinheiro ou em títulos da dívida pública;</w:t>
      </w:r>
    </w:p>
    <w:p w:rsidR="00535512" w:rsidRDefault="00535512" w:rsidP="00535512">
      <w:pPr>
        <w:pStyle w:val="PargrafodaLista"/>
        <w:ind w:left="284" w:right="431"/>
        <w:rPr>
          <w:sz w:val="20"/>
          <w:szCs w:val="20"/>
        </w:rPr>
      </w:pPr>
      <w:r>
        <w:rPr>
          <w:sz w:val="20"/>
          <w:szCs w:val="20"/>
        </w:rPr>
        <w:t>II – Seguro-garantia;</w:t>
      </w:r>
    </w:p>
    <w:p w:rsidR="00535512" w:rsidRDefault="00535512" w:rsidP="00535512">
      <w:pPr>
        <w:pStyle w:val="PargrafodaLista"/>
        <w:ind w:left="284" w:right="431"/>
        <w:rPr>
          <w:sz w:val="20"/>
          <w:szCs w:val="20"/>
        </w:rPr>
      </w:pPr>
      <w:r>
        <w:rPr>
          <w:sz w:val="20"/>
          <w:szCs w:val="20"/>
        </w:rPr>
        <w:t>III – Fiança bancária;</w:t>
      </w:r>
    </w:p>
    <w:p w:rsidR="00535512" w:rsidRDefault="00535512" w:rsidP="00535512">
      <w:pPr>
        <w:pStyle w:val="PargrafodaLista"/>
        <w:ind w:left="284" w:right="431"/>
        <w:rPr>
          <w:sz w:val="20"/>
          <w:szCs w:val="20"/>
        </w:rPr>
      </w:pPr>
    </w:p>
    <w:p w:rsidR="00535512" w:rsidRPr="000C4213" w:rsidRDefault="00535512" w:rsidP="00535512">
      <w:pPr>
        <w:pStyle w:val="PargrafodaLista"/>
        <w:ind w:left="284" w:right="431"/>
        <w:rPr>
          <w:sz w:val="20"/>
          <w:szCs w:val="20"/>
        </w:rPr>
      </w:pPr>
      <w:r>
        <w:rPr>
          <w:sz w:val="20"/>
          <w:szCs w:val="20"/>
        </w:rPr>
        <w:t>A garantia terá por finalidade assegurar o fiel cumprimento das obrigações assumidas, inclusive quanto a multas, indenizações e demais encargos decorrentes da execução contratual.</w:t>
      </w:r>
    </w:p>
    <w:p w:rsidR="00535512" w:rsidRPr="000C4213" w:rsidRDefault="00535512" w:rsidP="00535512">
      <w:pPr>
        <w:pStyle w:val="PargrafodaLista"/>
        <w:ind w:left="284" w:right="431"/>
        <w:rPr>
          <w:sz w:val="20"/>
          <w:szCs w:val="20"/>
        </w:rPr>
      </w:pPr>
    </w:p>
    <w:p w:rsidR="00535512" w:rsidRPr="000C4213" w:rsidRDefault="00535512" w:rsidP="00535512">
      <w:pPr>
        <w:pStyle w:val="PargrafodaLista"/>
        <w:ind w:left="284" w:right="431"/>
        <w:rPr>
          <w:b/>
          <w:sz w:val="20"/>
          <w:szCs w:val="20"/>
        </w:rPr>
      </w:pPr>
      <w:r>
        <w:rPr>
          <w:b/>
          <w:sz w:val="20"/>
          <w:szCs w:val="20"/>
        </w:rPr>
        <w:t>10</w:t>
      </w:r>
      <w:r w:rsidRPr="000C4213">
        <w:rPr>
          <w:b/>
          <w:sz w:val="20"/>
          <w:szCs w:val="20"/>
        </w:rPr>
        <w:t xml:space="preserve">. MODELO DE EXECUÇÃO DO OBJETO </w:t>
      </w:r>
    </w:p>
    <w:p w:rsidR="00535512" w:rsidRPr="000C4213" w:rsidRDefault="00535512" w:rsidP="00535512">
      <w:pPr>
        <w:pStyle w:val="PargrafodaLista"/>
        <w:ind w:left="284" w:right="431"/>
        <w:rPr>
          <w:sz w:val="20"/>
          <w:szCs w:val="20"/>
        </w:rPr>
      </w:pPr>
    </w:p>
    <w:p w:rsidR="00535512" w:rsidRPr="000C4213" w:rsidRDefault="00535512" w:rsidP="00535512">
      <w:pPr>
        <w:pStyle w:val="PargrafodaLista"/>
        <w:ind w:left="284" w:right="431"/>
        <w:rPr>
          <w:sz w:val="20"/>
          <w:szCs w:val="20"/>
        </w:rPr>
      </w:pPr>
      <w:r>
        <w:rPr>
          <w:b/>
          <w:sz w:val="20"/>
          <w:szCs w:val="20"/>
        </w:rPr>
        <w:t>10</w:t>
      </w:r>
      <w:r w:rsidRPr="000C4213">
        <w:rPr>
          <w:b/>
          <w:sz w:val="20"/>
          <w:szCs w:val="20"/>
        </w:rPr>
        <w:t>.1 - Condições de entrega</w:t>
      </w:r>
    </w:p>
    <w:p w:rsidR="00535512" w:rsidRPr="000C4213" w:rsidRDefault="00535512" w:rsidP="00535512">
      <w:pPr>
        <w:pStyle w:val="PargrafodaLista"/>
        <w:ind w:left="284" w:right="431"/>
        <w:rPr>
          <w:sz w:val="20"/>
          <w:szCs w:val="20"/>
        </w:rPr>
      </w:pPr>
      <w:r>
        <w:rPr>
          <w:b/>
          <w:sz w:val="20"/>
          <w:szCs w:val="20"/>
        </w:rPr>
        <w:t>10</w:t>
      </w:r>
      <w:r w:rsidRPr="000C4213">
        <w:rPr>
          <w:b/>
          <w:sz w:val="20"/>
          <w:szCs w:val="20"/>
        </w:rPr>
        <w:t>.1.2.</w:t>
      </w:r>
      <w:r w:rsidRPr="000C4213">
        <w:rPr>
          <w:sz w:val="20"/>
          <w:szCs w:val="20"/>
        </w:rPr>
        <w:t xml:space="preserve"> Os </w:t>
      </w:r>
      <w:r>
        <w:rPr>
          <w:sz w:val="20"/>
          <w:szCs w:val="20"/>
        </w:rPr>
        <w:t>serviços</w:t>
      </w:r>
      <w:r w:rsidRPr="000C4213">
        <w:rPr>
          <w:sz w:val="20"/>
          <w:szCs w:val="20"/>
        </w:rPr>
        <w:t xml:space="preserve"> deverão ser </w:t>
      </w:r>
      <w:r>
        <w:rPr>
          <w:sz w:val="20"/>
          <w:szCs w:val="20"/>
        </w:rPr>
        <w:t>prestados</w:t>
      </w:r>
      <w:r w:rsidRPr="000C4213">
        <w:rPr>
          <w:sz w:val="20"/>
          <w:szCs w:val="20"/>
        </w:rPr>
        <w:t xml:space="preserve"> parceladamente, de acordo com as necessidades da Secretaria </w:t>
      </w:r>
      <w:r>
        <w:rPr>
          <w:sz w:val="20"/>
          <w:szCs w:val="20"/>
        </w:rPr>
        <w:t>de Desenvolvimento Econômico e Meio Ambiente</w:t>
      </w:r>
      <w:r w:rsidRPr="000C4213">
        <w:rPr>
          <w:sz w:val="20"/>
          <w:szCs w:val="20"/>
        </w:rPr>
        <w:t>.</w:t>
      </w:r>
    </w:p>
    <w:p w:rsidR="00535512" w:rsidRPr="000C4213" w:rsidRDefault="00535512" w:rsidP="00535512">
      <w:pPr>
        <w:pStyle w:val="PargrafodaLista"/>
        <w:ind w:left="284" w:right="431"/>
        <w:rPr>
          <w:sz w:val="20"/>
          <w:szCs w:val="20"/>
        </w:rPr>
      </w:pPr>
    </w:p>
    <w:p w:rsidR="00535512" w:rsidRPr="000C4213" w:rsidRDefault="00535512" w:rsidP="00535512">
      <w:pPr>
        <w:pStyle w:val="PargrafodaLista"/>
        <w:ind w:left="284" w:right="431"/>
        <w:rPr>
          <w:sz w:val="20"/>
          <w:szCs w:val="20"/>
        </w:rPr>
      </w:pPr>
      <w:r>
        <w:rPr>
          <w:b/>
          <w:sz w:val="20"/>
          <w:szCs w:val="20"/>
        </w:rPr>
        <w:t>10</w:t>
      </w:r>
      <w:r w:rsidRPr="000C4213">
        <w:rPr>
          <w:b/>
          <w:sz w:val="20"/>
          <w:szCs w:val="20"/>
        </w:rPr>
        <w:t>.1.3.</w:t>
      </w:r>
      <w:r w:rsidRPr="000C4213">
        <w:rPr>
          <w:sz w:val="20"/>
          <w:szCs w:val="20"/>
        </w:rPr>
        <w:t xml:space="preserve"> O prazo </w:t>
      </w:r>
      <w:r>
        <w:rPr>
          <w:sz w:val="20"/>
          <w:szCs w:val="20"/>
        </w:rPr>
        <w:t>para início da prestação dos serviços</w:t>
      </w:r>
      <w:r w:rsidRPr="000C4213">
        <w:rPr>
          <w:sz w:val="20"/>
          <w:szCs w:val="20"/>
        </w:rPr>
        <w:t xml:space="preserve"> deverá ser de até </w:t>
      </w:r>
      <w:r>
        <w:rPr>
          <w:sz w:val="20"/>
          <w:szCs w:val="20"/>
        </w:rPr>
        <w:t>10</w:t>
      </w:r>
      <w:r w:rsidRPr="000C4213">
        <w:rPr>
          <w:sz w:val="20"/>
          <w:szCs w:val="20"/>
        </w:rPr>
        <w:t xml:space="preserve"> (</w:t>
      </w:r>
      <w:r>
        <w:rPr>
          <w:sz w:val="20"/>
          <w:szCs w:val="20"/>
        </w:rPr>
        <w:t>dez</w:t>
      </w:r>
      <w:r w:rsidRPr="000C4213">
        <w:rPr>
          <w:sz w:val="20"/>
          <w:szCs w:val="20"/>
        </w:rPr>
        <w:t>) dias corridos contados da data de recebimento, pela detentora, d</w:t>
      </w:r>
      <w:r>
        <w:rPr>
          <w:sz w:val="20"/>
          <w:szCs w:val="20"/>
        </w:rPr>
        <w:t>aordem de serviço</w:t>
      </w:r>
      <w:r w:rsidRPr="000C4213">
        <w:rPr>
          <w:sz w:val="20"/>
          <w:szCs w:val="20"/>
        </w:rPr>
        <w:t xml:space="preserve"> (nota de empenho) emitido pela Secretaria contratante. </w:t>
      </w:r>
    </w:p>
    <w:p w:rsidR="00535512" w:rsidRPr="000C4213" w:rsidRDefault="00535512" w:rsidP="00535512">
      <w:pPr>
        <w:pStyle w:val="PargrafodaLista"/>
        <w:ind w:left="284" w:right="431"/>
        <w:rPr>
          <w:sz w:val="20"/>
          <w:szCs w:val="20"/>
        </w:rPr>
      </w:pPr>
    </w:p>
    <w:p w:rsidR="00535512" w:rsidRPr="000C4213" w:rsidRDefault="00535512" w:rsidP="00535512">
      <w:pPr>
        <w:pStyle w:val="PargrafodaLista"/>
        <w:ind w:left="284" w:right="431"/>
        <w:rPr>
          <w:sz w:val="20"/>
          <w:szCs w:val="20"/>
        </w:rPr>
      </w:pPr>
      <w:r>
        <w:rPr>
          <w:b/>
          <w:sz w:val="20"/>
          <w:szCs w:val="20"/>
        </w:rPr>
        <w:t>10</w:t>
      </w:r>
      <w:r w:rsidRPr="000C4213">
        <w:rPr>
          <w:b/>
          <w:sz w:val="20"/>
          <w:szCs w:val="20"/>
        </w:rPr>
        <w:t>.1.4.</w:t>
      </w:r>
      <w:r w:rsidRPr="000C4213">
        <w:rPr>
          <w:sz w:val="20"/>
          <w:szCs w:val="20"/>
        </w:rPr>
        <w:t xml:space="preserve"> Caso não seja possível a </w:t>
      </w:r>
      <w:r>
        <w:rPr>
          <w:sz w:val="20"/>
          <w:szCs w:val="20"/>
        </w:rPr>
        <w:t>o início</w:t>
      </w:r>
      <w:r w:rsidRPr="000C4213">
        <w:rPr>
          <w:sz w:val="20"/>
          <w:szCs w:val="20"/>
        </w:rPr>
        <w:t xml:space="preserve"> na data assinalada, a empresa deverá comunicar, à Secretaria, as razões respectivas com pelo menos 05 (cinco) dias de antecedência para que qualquer pleito de prorrogação de prazo seja analisado, ressalvadas situações de caso fortuito e força maior. </w:t>
      </w:r>
    </w:p>
    <w:p w:rsidR="00535512" w:rsidRPr="000C4213" w:rsidRDefault="00535512" w:rsidP="00535512">
      <w:pPr>
        <w:pStyle w:val="PargrafodaLista"/>
        <w:ind w:left="284" w:right="431"/>
        <w:rPr>
          <w:sz w:val="20"/>
          <w:szCs w:val="20"/>
        </w:rPr>
      </w:pPr>
    </w:p>
    <w:p w:rsidR="00535512" w:rsidRPr="000C4213" w:rsidRDefault="00535512" w:rsidP="00535512">
      <w:pPr>
        <w:pStyle w:val="PargrafodaLista"/>
        <w:ind w:left="284" w:right="431"/>
        <w:rPr>
          <w:sz w:val="20"/>
          <w:szCs w:val="20"/>
        </w:rPr>
      </w:pPr>
      <w:r>
        <w:rPr>
          <w:b/>
          <w:sz w:val="20"/>
          <w:szCs w:val="20"/>
        </w:rPr>
        <w:t>10</w:t>
      </w:r>
      <w:r w:rsidRPr="000C4213">
        <w:rPr>
          <w:b/>
          <w:sz w:val="20"/>
          <w:szCs w:val="20"/>
        </w:rPr>
        <w:t xml:space="preserve">.1.5. </w:t>
      </w:r>
      <w:r w:rsidRPr="000C4213">
        <w:rPr>
          <w:sz w:val="20"/>
          <w:szCs w:val="20"/>
        </w:rPr>
        <w:t xml:space="preserve">Os </w:t>
      </w:r>
      <w:r>
        <w:rPr>
          <w:sz w:val="20"/>
          <w:szCs w:val="20"/>
        </w:rPr>
        <w:t>serviços</w:t>
      </w:r>
      <w:r w:rsidRPr="000C4213">
        <w:rPr>
          <w:sz w:val="20"/>
          <w:szCs w:val="20"/>
        </w:rPr>
        <w:t xml:space="preserve"> deverão ser </w:t>
      </w:r>
      <w:r>
        <w:rPr>
          <w:sz w:val="20"/>
          <w:szCs w:val="20"/>
        </w:rPr>
        <w:t>prestados em local determinado pela</w:t>
      </w:r>
      <w:r w:rsidRPr="000C4213">
        <w:rPr>
          <w:sz w:val="20"/>
          <w:szCs w:val="20"/>
        </w:rPr>
        <w:t xml:space="preserve"> na Secretaria </w:t>
      </w:r>
      <w:r>
        <w:rPr>
          <w:sz w:val="20"/>
          <w:szCs w:val="20"/>
        </w:rPr>
        <w:t>de Desenvolvimento Econômico e Meio Ambiente</w:t>
      </w:r>
      <w:r w:rsidRPr="000C4213">
        <w:rPr>
          <w:sz w:val="20"/>
          <w:szCs w:val="20"/>
        </w:rPr>
        <w:t>, localizada na Rua Coronel Clementino Coelho, n° 203, Centro – Afrânio. Telefone: (87) 3868-1054.</w:t>
      </w:r>
    </w:p>
    <w:p w:rsidR="00535512" w:rsidRPr="000C4213" w:rsidRDefault="00535512" w:rsidP="00535512">
      <w:pPr>
        <w:pStyle w:val="PargrafodaLista"/>
        <w:ind w:left="284" w:right="431"/>
        <w:rPr>
          <w:sz w:val="20"/>
          <w:szCs w:val="20"/>
        </w:rPr>
      </w:pPr>
    </w:p>
    <w:p w:rsidR="00535512" w:rsidRPr="000C4213" w:rsidRDefault="00535512" w:rsidP="00535512">
      <w:pPr>
        <w:pStyle w:val="PargrafodaLista"/>
        <w:ind w:left="284" w:right="431"/>
        <w:rPr>
          <w:sz w:val="20"/>
          <w:szCs w:val="20"/>
        </w:rPr>
      </w:pPr>
      <w:r>
        <w:rPr>
          <w:b/>
          <w:sz w:val="20"/>
          <w:szCs w:val="20"/>
        </w:rPr>
        <w:t>10</w:t>
      </w:r>
      <w:r w:rsidRPr="000C4213">
        <w:rPr>
          <w:b/>
          <w:sz w:val="20"/>
          <w:szCs w:val="20"/>
        </w:rPr>
        <w:t>.2 - Garantia, manutenção e assistência técnica</w:t>
      </w:r>
    </w:p>
    <w:p w:rsidR="00535512" w:rsidRPr="000C4213" w:rsidRDefault="00535512" w:rsidP="00535512">
      <w:pPr>
        <w:pStyle w:val="PargrafodaLista"/>
        <w:ind w:left="284" w:right="431"/>
        <w:rPr>
          <w:sz w:val="20"/>
          <w:szCs w:val="20"/>
        </w:rPr>
      </w:pPr>
    </w:p>
    <w:p w:rsidR="00535512" w:rsidRPr="000C4213" w:rsidRDefault="00535512" w:rsidP="00535512">
      <w:pPr>
        <w:pStyle w:val="PargrafodaLista"/>
        <w:ind w:left="284" w:right="431"/>
        <w:rPr>
          <w:sz w:val="20"/>
          <w:szCs w:val="20"/>
        </w:rPr>
      </w:pPr>
      <w:r>
        <w:rPr>
          <w:b/>
          <w:sz w:val="20"/>
          <w:szCs w:val="20"/>
        </w:rPr>
        <w:t>10</w:t>
      </w:r>
      <w:r w:rsidRPr="000C4213">
        <w:rPr>
          <w:b/>
          <w:sz w:val="20"/>
          <w:szCs w:val="20"/>
        </w:rPr>
        <w:t>.2.1.</w:t>
      </w:r>
      <w:r w:rsidRPr="000C4213">
        <w:rPr>
          <w:sz w:val="20"/>
          <w:szCs w:val="20"/>
        </w:rPr>
        <w:t xml:space="preserve"> A garantia consiste na prestação, pela empresa, de todas as obrigações previstas na Lei nº 8.078/1990 - Código de Defesa do Consumidor, e alterações subsequentes. </w:t>
      </w:r>
    </w:p>
    <w:p w:rsidR="00535512" w:rsidRPr="000C4213" w:rsidRDefault="00535512" w:rsidP="00535512">
      <w:pPr>
        <w:pStyle w:val="PargrafodaLista"/>
        <w:ind w:left="284" w:right="431"/>
        <w:rPr>
          <w:sz w:val="20"/>
          <w:szCs w:val="20"/>
        </w:rPr>
      </w:pPr>
    </w:p>
    <w:p w:rsidR="00535512" w:rsidRPr="000C4213" w:rsidRDefault="00535512" w:rsidP="00535512">
      <w:pPr>
        <w:pStyle w:val="PargrafodaLista"/>
        <w:ind w:left="284" w:right="431"/>
        <w:rPr>
          <w:sz w:val="20"/>
          <w:szCs w:val="20"/>
        </w:rPr>
      </w:pPr>
      <w:r>
        <w:rPr>
          <w:b/>
          <w:sz w:val="20"/>
          <w:szCs w:val="20"/>
        </w:rPr>
        <w:t>10</w:t>
      </w:r>
      <w:r w:rsidRPr="000C4213">
        <w:rPr>
          <w:b/>
          <w:sz w:val="20"/>
          <w:szCs w:val="20"/>
        </w:rPr>
        <w:t>.2.2</w:t>
      </w:r>
      <w:r w:rsidRPr="000C4213">
        <w:rPr>
          <w:sz w:val="20"/>
          <w:szCs w:val="20"/>
        </w:rPr>
        <w:t xml:space="preserve">. A empresa </w:t>
      </w:r>
      <w:r>
        <w:rPr>
          <w:sz w:val="20"/>
          <w:szCs w:val="20"/>
        </w:rPr>
        <w:t>prestadora</w:t>
      </w:r>
      <w:r w:rsidRPr="000C4213">
        <w:rPr>
          <w:sz w:val="20"/>
          <w:szCs w:val="20"/>
        </w:rPr>
        <w:t xml:space="preserve"> dos </w:t>
      </w:r>
      <w:r>
        <w:rPr>
          <w:sz w:val="20"/>
          <w:szCs w:val="20"/>
        </w:rPr>
        <w:t>serviços</w:t>
      </w:r>
      <w:r w:rsidRPr="000C4213">
        <w:rPr>
          <w:sz w:val="20"/>
          <w:szCs w:val="20"/>
        </w:rPr>
        <w:t xml:space="preserve"> deverá ser responsável pela substituição, troca ou reposição d</w:t>
      </w:r>
      <w:r>
        <w:rPr>
          <w:sz w:val="20"/>
          <w:szCs w:val="20"/>
        </w:rPr>
        <w:t xml:space="preserve">o trator agrícola </w:t>
      </w:r>
      <w:r w:rsidRPr="000C4213">
        <w:rPr>
          <w:sz w:val="20"/>
          <w:szCs w:val="20"/>
        </w:rPr>
        <w:t xml:space="preserve">porventura com defeito, danificado, ou não compatíveis com as especificações do Termo. </w:t>
      </w:r>
    </w:p>
    <w:p w:rsidR="00535512" w:rsidRPr="000C4213" w:rsidRDefault="00535512" w:rsidP="00535512">
      <w:pPr>
        <w:pStyle w:val="PargrafodaLista"/>
        <w:ind w:left="284" w:right="431"/>
        <w:rPr>
          <w:sz w:val="20"/>
          <w:szCs w:val="20"/>
        </w:rPr>
      </w:pPr>
    </w:p>
    <w:p w:rsidR="00535512" w:rsidRPr="000C4213" w:rsidRDefault="00535512" w:rsidP="00535512">
      <w:pPr>
        <w:pStyle w:val="PargrafodaLista"/>
        <w:ind w:left="284" w:right="431"/>
        <w:rPr>
          <w:sz w:val="20"/>
          <w:szCs w:val="20"/>
        </w:rPr>
      </w:pPr>
      <w:r>
        <w:rPr>
          <w:b/>
          <w:sz w:val="20"/>
          <w:szCs w:val="20"/>
        </w:rPr>
        <w:t>10</w:t>
      </w:r>
      <w:r w:rsidRPr="000C4213">
        <w:rPr>
          <w:b/>
          <w:sz w:val="20"/>
          <w:szCs w:val="20"/>
        </w:rPr>
        <w:t>.2.3</w:t>
      </w:r>
      <w:r w:rsidRPr="000C4213">
        <w:rPr>
          <w:sz w:val="20"/>
          <w:szCs w:val="20"/>
        </w:rPr>
        <w:t>. Na substituição d</w:t>
      </w:r>
      <w:r>
        <w:rPr>
          <w:sz w:val="20"/>
          <w:szCs w:val="20"/>
        </w:rPr>
        <w:t>o trator agrícola</w:t>
      </w:r>
      <w:r w:rsidRPr="000C4213">
        <w:rPr>
          <w:sz w:val="20"/>
          <w:szCs w:val="20"/>
        </w:rPr>
        <w:t xml:space="preserve"> defeituoso, a reposição será por outro com especificações técnicas iguais, ou superiores com aprovação prévia da Contratante, sem nenhum custo adicional. </w:t>
      </w:r>
    </w:p>
    <w:p w:rsidR="00535512" w:rsidRPr="000C4213" w:rsidRDefault="00535512" w:rsidP="00535512">
      <w:pPr>
        <w:pStyle w:val="PargrafodaLista"/>
        <w:ind w:left="284" w:right="431"/>
        <w:rPr>
          <w:b/>
          <w:sz w:val="20"/>
          <w:szCs w:val="20"/>
        </w:rPr>
      </w:pPr>
    </w:p>
    <w:p w:rsidR="00535512" w:rsidRPr="000C4213" w:rsidRDefault="00535512" w:rsidP="00535512">
      <w:pPr>
        <w:pStyle w:val="PargrafodaLista"/>
        <w:ind w:left="284" w:right="431"/>
        <w:rPr>
          <w:sz w:val="20"/>
          <w:szCs w:val="20"/>
        </w:rPr>
      </w:pPr>
      <w:r>
        <w:rPr>
          <w:b/>
          <w:sz w:val="20"/>
          <w:szCs w:val="20"/>
        </w:rPr>
        <w:t>10</w:t>
      </w:r>
      <w:r w:rsidRPr="000C4213">
        <w:rPr>
          <w:b/>
          <w:sz w:val="20"/>
          <w:szCs w:val="20"/>
        </w:rPr>
        <w:t>.2.4.</w:t>
      </w:r>
      <w:r w:rsidRPr="000C4213">
        <w:rPr>
          <w:sz w:val="20"/>
          <w:szCs w:val="20"/>
        </w:rPr>
        <w:t xml:space="preserve"> Os </w:t>
      </w:r>
      <w:r>
        <w:rPr>
          <w:sz w:val="20"/>
          <w:szCs w:val="20"/>
        </w:rPr>
        <w:t>serviços</w:t>
      </w:r>
      <w:r w:rsidRPr="000C4213">
        <w:rPr>
          <w:sz w:val="20"/>
          <w:szCs w:val="20"/>
        </w:rPr>
        <w:t xml:space="preserve"> deverão </w:t>
      </w:r>
      <w:r>
        <w:rPr>
          <w:sz w:val="20"/>
          <w:szCs w:val="20"/>
        </w:rPr>
        <w:t>t</w:t>
      </w:r>
      <w:r w:rsidRPr="000C4213">
        <w:rPr>
          <w:sz w:val="20"/>
          <w:szCs w:val="20"/>
        </w:rPr>
        <w:t xml:space="preserve">er a garantia mínima de 12 (doze) meses, a contar do recebimento definitivo, podendo o </w:t>
      </w:r>
      <w:r>
        <w:rPr>
          <w:sz w:val="20"/>
          <w:szCs w:val="20"/>
        </w:rPr>
        <w:t>prestador pode</w:t>
      </w:r>
      <w:r w:rsidRPr="000C4213">
        <w:rPr>
          <w:sz w:val="20"/>
          <w:szCs w:val="20"/>
        </w:rPr>
        <w:t xml:space="preserve"> oferecer prazo superior ao acima mencionado, sem custo a contratante.</w:t>
      </w:r>
    </w:p>
    <w:p w:rsidR="00535512" w:rsidRPr="000C4213" w:rsidRDefault="00535512" w:rsidP="00535512">
      <w:pPr>
        <w:pStyle w:val="PargrafodaLista"/>
        <w:ind w:left="284" w:right="431"/>
        <w:rPr>
          <w:sz w:val="20"/>
          <w:szCs w:val="20"/>
        </w:rPr>
      </w:pPr>
    </w:p>
    <w:p w:rsidR="00535512" w:rsidRPr="000C4213" w:rsidRDefault="00535512" w:rsidP="00535512">
      <w:pPr>
        <w:pStyle w:val="PargrafodaLista"/>
        <w:ind w:left="284" w:right="431"/>
        <w:rPr>
          <w:sz w:val="20"/>
          <w:szCs w:val="20"/>
        </w:rPr>
      </w:pPr>
      <w:r>
        <w:rPr>
          <w:b/>
          <w:bCs/>
          <w:sz w:val="20"/>
          <w:szCs w:val="20"/>
        </w:rPr>
        <w:t>11</w:t>
      </w:r>
      <w:r w:rsidRPr="000C4213">
        <w:rPr>
          <w:b/>
          <w:bCs/>
          <w:sz w:val="20"/>
          <w:szCs w:val="20"/>
        </w:rPr>
        <w:t>. GESTÃO DO CONTRATO:</w:t>
      </w:r>
    </w:p>
    <w:p w:rsidR="00535512" w:rsidRPr="000C4213" w:rsidRDefault="00535512" w:rsidP="00535512">
      <w:pPr>
        <w:pStyle w:val="Recuodecorpodetexto3"/>
        <w:pBdr>
          <w:top w:val="single" w:sz="4" w:space="1" w:color="auto"/>
        </w:pBdr>
        <w:spacing w:line="276" w:lineRule="auto"/>
        <w:ind w:left="284" w:right="431"/>
        <w:jc w:val="both"/>
        <w:rPr>
          <w:b/>
          <w:bCs/>
          <w:sz w:val="20"/>
          <w:szCs w:val="20"/>
        </w:rPr>
      </w:pPr>
      <w:r>
        <w:rPr>
          <w:b/>
          <w:bCs/>
          <w:sz w:val="20"/>
          <w:szCs w:val="20"/>
        </w:rPr>
        <w:t>11</w:t>
      </w:r>
      <w:r w:rsidRPr="000C4213">
        <w:rPr>
          <w:b/>
          <w:bCs/>
          <w:sz w:val="20"/>
          <w:szCs w:val="20"/>
        </w:rPr>
        <w:t xml:space="preserve">.1 - </w:t>
      </w:r>
      <w:r w:rsidRPr="000C4213">
        <w:rPr>
          <w:sz w:val="20"/>
          <w:szCs w:val="20"/>
        </w:rPr>
        <w:t>O contrato deverá ser executado fielmente pelas partes, de acordo com as cláusulas avençadas e as normas da Lei nº 14.133, de 1° de abril de 2021, e cada parte responderão pelas consequências de sua inexecução total ou parcial.</w:t>
      </w:r>
    </w:p>
    <w:p w:rsidR="00535512" w:rsidRPr="000C4213" w:rsidRDefault="00535512" w:rsidP="00535512">
      <w:pPr>
        <w:pBdr>
          <w:top w:val="single" w:sz="4" w:space="1" w:color="auto"/>
        </w:pBdr>
        <w:spacing w:line="276" w:lineRule="auto"/>
        <w:ind w:left="284" w:right="431"/>
        <w:jc w:val="both"/>
        <w:rPr>
          <w:rFonts w:eastAsia="Times New Roman"/>
          <w:sz w:val="20"/>
          <w:szCs w:val="20"/>
        </w:rPr>
      </w:pPr>
      <w:r>
        <w:rPr>
          <w:rFonts w:eastAsia="Times New Roman"/>
          <w:b/>
          <w:bCs/>
          <w:sz w:val="20"/>
          <w:szCs w:val="20"/>
        </w:rPr>
        <w:t>11</w:t>
      </w:r>
      <w:r w:rsidRPr="000C4213">
        <w:rPr>
          <w:rFonts w:eastAsia="Times New Roman"/>
          <w:b/>
          <w:bCs/>
          <w:sz w:val="20"/>
          <w:szCs w:val="20"/>
        </w:rPr>
        <w:t xml:space="preserve">.2 - </w:t>
      </w:r>
      <w:r w:rsidRPr="000C4213">
        <w:rPr>
          <w:rFonts w:eastAsia="Times New Roman"/>
          <w:sz w:val="20"/>
          <w:szCs w:val="20"/>
        </w:rPr>
        <w:t>Em caso de impedimento, ordem de paralisação ou suspensão do contrato, o cronograma de execução será prorrogado automaticamente pelo tempo correspondente, anotadas tais circunstâncias mediante simples apostila.</w:t>
      </w:r>
    </w:p>
    <w:p w:rsidR="00535512" w:rsidRPr="000C4213" w:rsidRDefault="00535512" w:rsidP="00535512">
      <w:pPr>
        <w:pBdr>
          <w:top w:val="single" w:sz="4" w:space="1" w:color="auto"/>
        </w:pBdr>
        <w:spacing w:line="276" w:lineRule="auto"/>
        <w:ind w:left="284" w:right="431"/>
        <w:jc w:val="both"/>
        <w:rPr>
          <w:rFonts w:eastAsia="Times New Roman"/>
          <w:sz w:val="20"/>
          <w:szCs w:val="20"/>
        </w:rPr>
      </w:pPr>
      <w:r>
        <w:rPr>
          <w:rFonts w:eastAsia="Times New Roman"/>
          <w:b/>
          <w:bCs/>
          <w:sz w:val="20"/>
          <w:szCs w:val="20"/>
        </w:rPr>
        <w:t>11</w:t>
      </w:r>
      <w:r w:rsidRPr="000C4213">
        <w:rPr>
          <w:rFonts w:eastAsia="Times New Roman"/>
          <w:b/>
          <w:bCs/>
          <w:sz w:val="20"/>
          <w:szCs w:val="20"/>
        </w:rPr>
        <w:t xml:space="preserve">.3 - </w:t>
      </w:r>
      <w:r w:rsidRPr="000C4213">
        <w:rPr>
          <w:rFonts w:eastAsia="Times New Roman"/>
          <w:sz w:val="20"/>
          <w:szCs w:val="20"/>
        </w:rPr>
        <w:t>As comunicações entre o órgão ou entidade e a contratada devem ser realizadas por escrito sempre que o ato exigir tal formalidade, admitindo-se o uso de mensagem eletrônica para esse fim.</w:t>
      </w:r>
    </w:p>
    <w:p w:rsidR="00535512" w:rsidRPr="000C4213" w:rsidRDefault="00535512" w:rsidP="00535512">
      <w:pPr>
        <w:spacing w:line="276" w:lineRule="auto"/>
        <w:ind w:left="284" w:right="431"/>
        <w:jc w:val="both"/>
        <w:rPr>
          <w:sz w:val="20"/>
          <w:szCs w:val="20"/>
        </w:rPr>
      </w:pPr>
      <w:r>
        <w:rPr>
          <w:b/>
          <w:bCs/>
          <w:sz w:val="20"/>
          <w:szCs w:val="20"/>
        </w:rPr>
        <w:t>11</w:t>
      </w:r>
      <w:r w:rsidRPr="000C4213">
        <w:rPr>
          <w:b/>
          <w:bCs/>
          <w:sz w:val="20"/>
          <w:szCs w:val="20"/>
        </w:rPr>
        <w:t>.4 -</w:t>
      </w:r>
      <w:r w:rsidRPr="000C4213">
        <w:rPr>
          <w:sz w:val="20"/>
          <w:szCs w:val="20"/>
        </w:rPr>
        <w:t xml:space="preserve"> O órgão ou entidade poderá convocar representante da empresa para adoção de providências que devam ser cumpridas de imediato.</w:t>
      </w:r>
    </w:p>
    <w:p w:rsidR="00535512" w:rsidRDefault="00535512" w:rsidP="00535512">
      <w:pPr>
        <w:spacing w:line="276" w:lineRule="auto"/>
        <w:ind w:left="284" w:right="431"/>
        <w:jc w:val="both"/>
        <w:rPr>
          <w:sz w:val="20"/>
          <w:szCs w:val="20"/>
        </w:rPr>
      </w:pPr>
      <w:r>
        <w:rPr>
          <w:b/>
          <w:bCs/>
          <w:sz w:val="20"/>
          <w:szCs w:val="20"/>
        </w:rPr>
        <w:t>11</w:t>
      </w:r>
      <w:r w:rsidRPr="000C4213">
        <w:rPr>
          <w:b/>
          <w:bCs/>
          <w:sz w:val="20"/>
          <w:szCs w:val="20"/>
        </w:rPr>
        <w:t>.5 -</w:t>
      </w:r>
      <w:r w:rsidRPr="000C4213">
        <w:rPr>
          <w:sz w:val="20"/>
          <w:szCs w:val="20"/>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535512" w:rsidRPr="000C4213" w:rsidRDefault="00535512" w:rsidP="00535512">
      <w:pPr>
        <w:pBdr>
          <w:top w:val="single" w:sz="4" w:space="1" w:color="auto"/>
        </w:pBdr>
        <w:spacing w:line="276" w:lineRule="auto"/>
        <w:ind w:left="284" w:right="431"/>
        <w:jc w:val="both"/>
        <w:rPr>
          <w:rFonts w:eastAsia="Times New Roman"/>
          <w:b/>
          <w:bCs/>
          <w:sz w:val="20"/>
          <w:szCs w:val="20"/>
        </w:rPr>
      </w:pPr>
      <w:r>
        <w:rPr>
          <w:rFonts w:eastAsia="Times New Roman"/>
          <w:b/>
          <w:bCs/>
          <w:sz w:val="20"/>
          <w:szCs w:val="20"/>
        </w:rPr>
        <w:t>12</w:t>
      </w:r>
      <w:r w:rsidRPr="000C4213">
        <w:rPr>
          <w:rFonts w:eastAsia="Times New Roman"/>
          <w:b/>
          <w:bCs/>
          <w:sz w:val="20"/>
          <w:szCs w:val="20"/>
        </w:rPr>
        <w:t>. DA FISCALIZAÇÃO CONFORME O ART. 6º, INC. XXIII, ALÍNEAS ‘F’ DA LEI 14.133/2021:</w:t>
      </w:r>
    </w:p>
    <w:p w:rsidR="00535512" w:rsidRPr="000C4213" w:rsidRDefault="00535512" w:rsidP="00535512">
      <w:pPr>
        <w:pBdr>
          <w:top w:val="single" w:sz="4" w:space="1" w:color="auto"/>
        </w:pBdr>
        <w:spacing w:line="276" w:lineRule="auto"/>
        <w:ind w:left="284" w:right="431"/>
        <w:jc w:val="both"/>
        <w:rPr>
          <w:rFonts w:eastAsia="Times New Roman"/>
          <w:sz w:val="20"/>
          <w:szCs w:val="20"/>
        </w:rPr>
      </w:pPr>
      <w:r>
        <w:rPr>
          <w:rFonts w:eastAsia="Times New Roman"/>
          <w:b/>
          <w:bCs/>
          <w:sz w:val="20"/>
          <w:szCs w:val="20"/>
        </w:rPr>
        <w:lastRenderedPageBreak/>
        <w:t>12</w:t>
      </w:r>
      <w:r w:rsidRPr="000C4213">
        <w:rPr>
          <w:rFonts w:eastAsia="Times New Roman"/>
          <w:b/>
          <w:bCs/>
          <w:sz w:val="20"/>
          <w:szCs w:val="20"/>
        </w:rPr>
        <w:t>.1</w:t>
      </w:r>
      <w:r w:rsidRPr="000C4213">
        <w:rPr>
          <w:rFonts w:eastAsia="Times New Roman"/>
          <w:sz w:val="20"/>
          <w:szCs w:val="20"/>
        </w:rPr>
        <w:t xml:space="preserve"> - A execução do contrato deverá ser acompanhada e fiscalizada pelo(s) fiscal (is) do contrato, ou pelos respectivos substitutos (Lei nº 14.133, de 2021, art. 117, caput).</w:t>
      </w:r>
    </w:p>
    <w:p w:rsidR="00535512" w:rsidRPr="00E01E31" w:rsidRDefault="00535512" w:rsidP="00535512">
      <w:pPr>
        <w:pBdr>
          <w:top w:val="single" w:sz="4" w:space="1" w:color="auto"/>
        </w:pBdr>
        <w:spacing w:line="276" w:lineRule="auto"/>
        <w:ind w:left="284" w:right="431"/>
        <w:jc w:val="both"/>
        <w:rPr>
          <w:rFonts w:eastAsia="Times New Roman"/>
          <w:b/>
          <w:bCs/>
          <w:sz w:val="20"/>
          <w:szCs w:val="20"/>
        </w:rPr>
      </w:pPr>
      <w:r w:rsidRPr="00E01E31">
        <w:rPr>
          <w:rFonts w:eastAsia="Times New Roman"/>
          <w:b/>
          <w:bCs/>
          <w:sz w:val="20"/>
          <w:szCs w:val="20"/>
        </w:rPr>
        <w:t>13. - Fiscalização Técnica</w:t>
      </w:r>
    </w:p>
    <w:p w:rsidR="00535512" w:rsidRPr="000C4213" w:rsidRDefault="00535512" w:rsidP="00535512">
      <w:pPr>
        <w:pBdr>
          <w:top w:val="single" w:sz="4" w:space="1" w:color="auto"/>
        </w:pBdr>
        <w:spacing w:line="276" w:lineRule="auto"/>
        <w:ind w:left="284" w:right="431"/>
        <w:jc w:val="both"/>
        <w:rPr>
          <w:rFonts w:eastAsia="Times New Roman"/>
          <w:sz w:val="20"/>
          <w:szCs w:val="20"/>
        </w:rPr>
      </w:pPr>
      <w:r w:rsidRPr="000C4213">
        <w:rPr>
          <w:rFonts w:eastAsia="Times New Roman"/>
          <w:b/>
          <w:bCs/>
          <w:sz w:val="20"/>
          <w:szCs w:val="20"/>
        </w:rPr>
        <w:t xml:space="preserve">I - </w:t>
      </w:r>
      <w:r w:rsidRPr="000C4213">
        <w:rPr>
          <w:rFonts w:eastAsia="Times New Roman"/>
          <w:sz w:val="20"/>
          <w:szCs w:val="20"/>
        </w:rPr>
        <w:t xml:space="preserve">O fiscal técnico do contrato acompanhará a execução do contrato, para que sejam cumpridas todas as condições estabelecidas no contrato, de modo a assegurar os melhores resultados para a Administração. </w:t>
      </w:r>
    </w:p>
    <w:p w:rsidR="00535512" w:rsidRPr="000C4213" w:rsidRDefault="00535512" w:rsidP="00535512">
      <w:pPr>
        <w:pBdr>
          <w:top w:val="single" w:sz="4" w:space="1" w:color="auto"/>
        </w:pBdr>
        <w:spacing w:line="276" w:lineRule="auto"/>
        <w:ind w:left="284" w:right="431"/>
        <w:jc w:val="both"/>
        <w:rPr>
          <w:rFonts w:eastAsia="Times New Roman"/>
          <w:sz w:val="20"/>
          <w:szCs w:val="20"/>
        </w:rPr>
      </w:pPr>
      <w:r w:rsidRPr="000C4213">
        <w:rPr>
          <w:rFonts w:eastAsia="Times New Roman"/>
          <w:b/>
          <w:bCs/>
          <w:sz w:val="20"/>
          <w:szCs w:val="20"/>
        </w:rPr>
        <w:t xml:space="preserve">II - </w:t>
      </w:r>
      <w:r w:rsidRPr="000C4213">
        <w:rPr>
          <w:rFonts w:eastAsia="Times New Roman"/>
          <w:sz w:val="20"/>
          <w:szCs w:val="20"/>
        </w:rPr>
        <w:t>O fiscal técnico do contrato anotará no histórico de gerenciamento do contrato todas as ocorrências relacionadas à execução do contrato,com a descrição do que for necessário para a regularização das faltas ou dos defeitos observados. (Lei nº 14.133, de 2021, art. 117);</w:t>
      </w:r>
    </w:p>
    <w:p w:rsidR="00535512" w:rsidRPr="000C4213" w:rsidRDefault="00535512" w:rsidP="00535512">
      <w:pPr>
        <w:pBdr>
          <w:top w:val="single" w:sz="4" w:space="1" w:color="auto"/>
        </w:pBdr>
        <w:spacing w:line="276" w:lineRule="auto"/>
        <w:ind w:left="284" w:right="431"/>
        <w:jc w:val="both"/>
        <w:rPr>
          <w:rFonts w:eastAsia="Times New Roman"/>
          <w:sz w:val="20"/>
          <w:szCs w:val="20"/>
        </w:rPr>
      </w:pPr>
      <w:r w:rsidRPr="000C4213">
        <w:rPr>
          <w:rFonts w:eastAsia="Times New Roman"/>
          <w:b/>
          <w:bCs/>
          <w:sz w:val="20"/>
          <w:szCs w:val="20"/>
        </w:rPr>
        <w:t xml:space="preserve">III - </w:t>
      </w:r>
      <w:r w:rsidRPr="000C4213">
        <w:rPr>
          <w:rFonts w:eastAsia="Times New Roman"/>
          <w:sz w:val="20"/>
          <w:szCs w:val="20"/>
        </w:rPr>
        <w:t xml:space="preserve">Identificada qualquer inexatidão ou irregularidade, o fiscal técnico do contrato emitirá notificações para a correção da execução do contrato, determinando prazo para a correção. </w:t>
      </w:r>
    </w:p>
    <w:p w:rsidR="00535512" w:rsidRPr="000C4213" w:rsidRDefault="00535512" w:rsidP="00535512">
      <w:pPr>
        <w:pBdr>
          <w:top w:val="single" w:sz="4" w:space="1" w:color="auto"/>
        </w:pBdr>
        <w:spacing w:line="276" w:lineRule="auto"/>
        <w:ind w:left="284" w:right="431"/>
        <w:jc w:val="both"/>
        <w:rPr>
          <w:rFonts w:eastAsia="Times New Roman"/>
          <w:sz w:val="20"/>
          <w:szCs w:val="20"/>
        </w:rPr>
      </w:pPr>
      <w:r w:rsidRPr="000C4213">
        <w:rPr>
          <w:rFonts w:eastAsia="Times New Roman"/>
          <w:b/>
          <w:bCs/>
          <w:sz w:val="20"/>
          <w:szCs w:val="20"/>
        </w:rPr>
        <w:t xml:space="preserve">IV - </w:t>
      </w:r>
      <w:r w:rsidRPr="000C4213">
        <w:rPr>
          <w:rFonts w:eastAsia="Times New Roman"/>
          <w:sz w:val="20"/>
          <w:szCs w:val="20"/>
        </w:rPr>
        <w:t xml:space="preserve">O fiscal técnico do contrato informará ao gestor do contrato, em tempo hábil, a situação que demandar decisão ou adoção de medidas que ultrapassem sua competência, para que adote as medidas necessárias e saneadoras, se for o caso. </w:t>
      </w:r>
    </w:p>
    <w:p w:rsidR="00535512" w:rsidRPr="000C4213" w:rsidRDefault="00535512" w:rsidP="00535512">
      <w:pPr>
        <w:pBdr>
          <w:top w:val="single" w:sz="4" w:space="1" w:color="auto"/>
        </w:pBdr>
        <w:spacing w:line="276" w:lineRule="auto"/>
        <w:ind w:left="284" w:right="431"/>
        <w:jc w:val="both"/>
        <w:rPr>
          <w:rFonts w:eastAsia="Times New Roman"/>
          <w:sz w:val="20"/>
          <w:szCs w:val="20"/>
        </w:rPr>
      </w:pPr>
      <w:r w:rsidRPr="000C4213">
        <w:rPr>
          <w:rFonts w:eastAsia="Times New Roman"/>
          <w:b/>
          <w:bCs/>
          <w:sz w:val="20"/>
          <w:szCs w:val="20"/>
        </w:rPr>
        <w:t xml:space="preserve">V - </w:t>
      </w:r>
      <w:r w:rsidRPr="000C4213">
        <w:rPr>
          <w:rFonts w:eastAsia="Times New Roman"/>
          <w:sz w:val="20"/>
          <w:szCs w:val="20"/>
        </w:rPr>
        <w:t xml:space="preserve">No caso de ocorrências que possam inviabilizar a execução do contrato nas datas aprazadas, o fiscal técnico do contrato comunicará o fato imediatamente ao gestor do contrato. </w:t>
      </w:r>
    </w:p>
    <w:p w:rsidR="00535512" w:rsidRPr="000C4213" w:rsidRDefault="00535512" w:rsidP="00535512">
      <w:pPr>
        <w:pBdr>
          <w:top w:val="single" w:sz="4" w:space="1" w:color="auto"/>
        </w:pBdr>
        <w:spacing w:line="276" w:lineRule="auto"/>
        <w:ind w:left="284" w:right="431"/>
        <w:jc w:val="both"/>
        <w:rPr>
          <w:rFonts w:eastAsia="Times New Roman"/>
          <w:sz w:val="20"/>
          <w:szCs w:val="20"/>
        </w:rPr>
      </w:pPr>
      <w:r w:rsidRPr="000C4213">
        <w:rPr>
          <w:rFonts w:eastAsia="Times New Roman"/>
          <w:b/>
          <w:bCs/>
          <w:sz w:val="20"/>
          <w:szCs w:val="20"/>
        </w:rPr>
        <w:t xml:space="preserve">VI - </w:t>
      </w:r>
      <w:r w:rsidRPr="000C4213">
        <w:rPr>
          <w:rFonts w:eastAsia="Times New Roman"/>
          <w:sz w:val="20"/>
          <w:szCs w:val="20"/>
        </w:rPr>
        <w:t>O fiscal técnico do contrato comunicará ao gestor do contrato, em tempo hábil, o término do contrato sob sua responsabilidade, com vistas à tempestiva renovação ou à prorrogação contratual.</w:t>
      </w:r>
    </w:p>
    <w:p w:rsidR="00535512" w:rsidRPr="000C4213" w:rsidRDefault="00535512" w:rsidP="00535512">
      <w:pPr>
        <w:pBdr>
          <w:top w:val="single" w:sz="4" w:space="1" w:color="auto"/>
        </w:pBdr>
        <w:spacing w:line="276" w:lineRule="auto"/>
        <w:ind w:left="284" w:right="431"/>
        <w:jc w:val="both"/>
        <w:rPr>
          <w:rFonts w:eastAsia="Times New Roman"/>
          <w:sz w:val="20"/>
          <w:szCs w:val="20"/>
        </w:rPr>
      </w:pPr>
      <w:r w:rsidRPr="000C4213">
        <w:rPr>
          <w:rFonts w:eastAsia="Times New Roman"/>
          <w:b/>
          <w:bCs/>
          <w:sz w:val="20"/>
          <w:szCs w:val="20"/>
        </w:rPr>
        <w:t xml:space="preserve">VII - </w:t>
      </w:r>
      <w:r w:rsidRPr="000C4213">
        <w:rPr>
          <w:rFonts w:eastAsia="Times New Roman"/>
          <w:sz w:val="20"/>
          <w:szCs w:val="20"/>
        </w:rPr>
        <w:t xml:space="preserve">O Contrato será fiscalizado por </w:t>
      </w:r>
      <w:r>
        <w:rPr>
          <w:rFonts w:eastAsia="Times New Roman"/>
          <w:b/>
          <w:bCs/>
          <w:sz w:val="20"/>
          <w:szCs w:val="20"/>
        </w:rPr>
        <w:t>WAGNER MACEDO CAVALCANTI</w:t>
      </w:r>
      <w:r w:rsidRPr="000C4213">
        <w:rPr>
          <w:rFonts w:eastAsia="Times New Roman"/>
          <w:b/>
          <w:bCs/>
          <w:sz w:val="20"/>
          <w:szCs w:val="20"/>
        </w:rPr>
        <w:t xml:space="preserve">, CPF: </w:t>
      </w:r>
      <w:r>
        <w:rPr>
          <w:rFonts w:eastAsia="Times New Roman"/>
          <w:b/>
          <w:bCs/>
          <w:sz w:val="20"/>
          <w:szCs w:val="20"/>
        </w:rPr>
        <w:t>070.685.974-08</w:t>
      </w:r>
      <w:r>
        <w:rPr>
          <w:rFonts w:eastAsia="Times New Roman"/>
          <w:sz w:val="20"/>
          <w:szCs w:val="20"/>
        </w:rPr>
        <w:t xml:space="preserve">, </w:t>
      </w:r>
      <w:r w:rsidRPr="00F57CF7">
        <w:rPr>
          <w:rFonts w:eastAsia="Times New Roman"/>
          <w:b/>
          <w:bCs/>
          <w:sz w:val="20"/>
          <w:szCs w:val="20"/>
        </w:rPr>
        <w:t xml:space="preserve">MATRICULA: </w:t>
      </w:r>
      <w:r>
        <w:rPr>
          <w:rFonts w:eastAsia="Times New Roman"/>
          <w:b/>
          <w:bCs/>
          <w:sz w:val="20"/>
          <w:szCs w:val="20"/>
        </w:rPr>
        <w:t>8556-2</w:t>
      </w:r>
    </w:p>
    <w:p w:rsidR="00535512" w:rsidRPr="00E01E31" w:rsidRDefault="00535512" w:rsidP="00535512">
      <w:pPr>
        <w:pBdr>
          <w:top w:val="single" w:sz="4" w:space="1" w:color="auto"/>
        </w:pBdr>
        <w:spacing w:line="276" w:lineRule="auto"/>
        <w:ind w:left="284" w:right="431"/>
        <w:jc w:val="both"/>
        <w:rPr>
          <w:rFonts w:eastAsia="Times New Roman"/>
          <w:b/>
          <w:bCs/>
          <w:sz w:val="20"/>
          <w:szCs w:val="20"/>
        </w:rPr>
      </w:pPr>
      <w:r w:rsidRPr="00E01E31">
        <w:rPr>
          <w:rFonts w:eastAsia="Times New Roman"/>
          <w:b/>
          <w:bCs/>
          <w:sz w:val="20"/>
          <w:szCs w:val="20"/>
        </w:rPr>
        <w:t>14. Gestor do Contrato</w:t>
      </w:r>
    </w:p>
    <w:p w:rsidR="00535512" w:rsidRPr="000C4213" w:rsidRDefault="00535512" w:rsidP="00535512">
      <w:pPr>
        <w:pBdr>
          <w:top w:val="single" w:sz="4" w:space="1" w:color="auto"/>
        </w:pBdr>
        <w:spacing w:line="276" w:lineRule="auto"/>
        <w:ind w:left="284" w:right="431"/>
        <w:jc w:val="both"/>
        <w:rPr>
          <w:rFonts w:eastAsia="Times New Roman"/>
          <w:sz w:val="20"/>
          <w:szCs w:val="20"/>
        </w:rPr>
      </w:pPr>
      <w:r>
        <w:rPr>
          <w:rFonts w:eastAsia="Times New Roman"/>
          <w:b/>
          <w:bCs/>
          <w:sz w:val="20"/>
          <w:szCs w:val="20"/>
        </w:rPr>
        <w:t>14.1</w:t>
      </w:r>
      <w:r w:rsidRPr="000C4213">
        <w:rPr>
          <w:rFonts w:eastAsia="Times New Roman"/>
          <w:b/>
          <w:bCs/>
          <w:sz w:val="20"/>
          <w:szCs w:val="20"/>
        </w:rPr>
        <w:t xml:space="preserve"> - </w:t>
      </w:r>
      <w:r w:rsidRPr="000C4213">
        <w:rPr>
          <w:rFonts w:eastAsia="Times New Roman"/>
          <w:sz w:val="20"/>
          <w:szCs w:val="20"/>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535512" w:rsidRPr="000C4213" w:rsidRDefault="00535512" w:rsidP="00535512">
      <w:pPr>
        <w:pBdr>
          <w:top w:val="single" w:sz="4" w:space="1" w:color="auto"/>
        </w:pBdr>
        <w:spacing w:line="276" w:lineRule="auto"/>
        <w:ind w:left="284" w:right="431"/>
        <w:jc w:val="both"/>
        <w:rPr>
          <w:rFonts w:eastAsia="Times New Roman"/>
          <w:sz w:val="20"/>
          <w:szCs w:val="20"/>
        </w:rPr>
      </w:pPr>
      <w:r>
        <w:rPr>
          <w:rFonts w:eastAsia="Times New Roman"/>
          <w:b/>
          <w:bCs/>
          <w:sz w:val="20"/>
          <w:szCs w:val="20"/>
        </w:rPr>
        <w:t>14.2</w:t>
      </w:r>
      <w:r w:rsidRPr="000C4213">
        <w:rPr>
          <w:rFonts w:eastAsia="Times New Roman"/>
          <w:b/>
          <w:bCs/>
          <w:sz w:val="20"/>
          <w:szCs w:val="20"/>
        </w:rPr>
        <w:t xml:space="preserve"> - </w:t>
      </w:r>
      <w:r w:rsidRPr="000C4213">
        <w:rPr>
          <w:rFonts w:eastAsia="Times New Roman"/>
          <w:sz w:val="20"/>
          <w:szCs w:val="20"/>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535512" w:rsidRPr="000C4213" w:rsidRDefault="00535512" w:rsidP="00535512">
      <w:pPr>
        <w:pBdr>
          <w:top w:val="single" w:sz="4" w:space="1" w:color="auto"/>
        </w:pBdr>
        <w:spacing w:line="276" w:lineRule="auto"/>
        <w:ind w:left="284" w:right="431"/>
        <w:jc w:val="both"/>
        <w:rPr>
          <w:rFonts w:eastAsia="Times New Roman"/>
          <w:sz w:val="20"/>
          <w:szCs w:val="20"/>
        </w:rPr>
      </w:pPr>
      <w:r>
        <w:rPr>
          <w:rFonts w:eastAsia="Times New Roman"/>
          <w:b/>
          <w:bCs/>
          <w:sz w:val="20"/>
          <w:szCs w:val="20"/>
        </w:rPr>
        <w:t>14.3</w:t>
      </w:r>
      <w:r w:rsidRPr="000C4213">
        <w:rPr>
          <w:rFonts w:eastAsia="Times New Roman"/>
          <w:b/>
          <w:bCs/>
          <w:sz w:val="20"/>
          <w:szCs w:val="20"/>
        </w:rPr>
        <w:t xml:space="preserve"> - </w:t>
      </w:r>
      <w:r w:rsidRPr="000C4213">
        <w:rPr>
          <w:rFonts w:eastAsia="Times New Roman"/>
          <w:sz w:val="20"/>
          <w:szCs w:val="20"/>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535512" w:rsidRPr="000C4213" w:rsidRDefault="00535512" w:rsidP="00535512">
      <w:pPr>
        <w:pBdr>
          <w:top w:val="single" w:sz="4" w:space="1" w:color="auto"/>
        </w:pBdr>
        <w:spacing w:line="276" w:lineRule="auto"/>
        <w:ind w:left="284" w:right="431"/>
        <w:jc w:val="both"/>
        <w:rPr>
          <w:rFonts w:eastAsia="Times New Roman"/>
          <w:sz w:val="20"/>
          <w:szCs w:val="20"/>
        </w:rPr>
      </w:pPr>
      <w:r>
        <w:rPr>
          <w:rFonts w:eastAsia="Times New Roman"/>
          <w:b/>
          <w:bCs/>
          <w:sz w:val="20"/>
          <w:szCs w:val="20"/>
        </w:rPr>
        <w:t>14.4</w:t>
      </w:r>
      <w:r w:rsidRPr="000C4213">
        <w:rPr>
          <w:rFonts w:eastAsia="Times New Roman"/>
          <w:b/>
          <w:bCs/>
          <w:sz w:val="20"/>
          <w:szCs w:val="20"/>
        </w:rPr>
        <w:t xml:space="preserve"> - </w:t>
      </w:r>
      <w:r w:rsidRPr="000C4213">
        <w:rPr>
          <w:rFonts w:eastAsia="Times New Roman"/>
          <w:sz w:val="20"/>
          <w:szCs w:val="20"/>
        </w:rPr>
        <w:t xml:space="preserve">O gestor do contrato emitirá documento comprobatório da avaliação realizada pelos fiscais técnicos,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535512" w:rsidRPr="000C4213" w:rsidRDefault="00535512" w:rsidP="00535512">
      <w:pPr>
        <w:pBdr>
          <w:top w:val="single" w:sz="4" w:space="1" w:color="auto"/>
        </w:pBdr>
        <w:spacing w:line="276" w:lineRule="auto"/>
        <w:ind w:left="284" w:right="431"/>
        <w:jc w:val="both"/>
        <w:rPr>
          <w:rFonts w:eastAsia="Times New Roman"/>
          <w:sz w:val="20"/>
          <w:szCs w:val="20"/>
        </w:rPr>
      </w:pPr>
      <w:r>
        <w:rPr>
          <w:rFonts w:eastAsia="Times New Roman"/>
          <w:b/>
          <w:bCs/>
          <w:sz w:val="20"/>
          <w:szCs w:val="20"/>
        </w:rPr>
        <w:t>14.5</w:t>
      </w:r>
      <w:r w:rsidRPr="000C4213">
        <w:rPr>
          <w:rFonts w:eastAsia="Times New Roman"/>
          <w:b/>
          <w:bCs/>
          <w:sz w:val="20"/>
          <w:szCs w:val="20"/>
        </w:rPr>
        <w:t xml:space="preserve"> - </w:t>
      </w:r>
      <w:r w:rsidRPr="000C4213">
        <w:rPr>
          <w:rFonts w:eastAsia="Times New Roman"/>
          <w:sz w:val="20"/>
          <w:szCs w:val="20"/>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535512" w:rsidRPr="000C4213" w:rsidRDefault="00535512" w:rsidP="00535512">
      <w:pPr>
        <w:pBdr>
          <w:top w:val="single" w:sz="4" w:space="1" w:color="auto"/>
        </w:pBdr>
        <w:spacing w:line="276" w:lineRule="auto"/>
        <w:ind w:left="284" w:right="431"/>
        <w:jc w:val="both"/>
        <w:rPr>
          <w:rFonts w:eastAsia="Times New Roman"/>
          <w:sz w:val="20"/>
          <w:szCs w:val="20"/>
        </w:rPr>
      </w:pPr>
      <w:r>
        <w:rPr>
          <w:rFonts w:eastAsia="Times New Roman"/>
          <w:b/>
          <w:bCs/>
          <w:sz w:val="20"/>
          <w:szCs w:val="20"/>
        </w:rPr>
        <w:t>14.6</w:t>
      </w:r>
      <w:r w:rsidRPr="000C4213">
        <w:rPr>
          <w:rFonts w:eastAsia="Times New Roman"/>
          <w:b/>
          <w:bCs/>
          <w:sz w:val="20"/>
          <w:szCs w:val="20"/>
        </w:rPr>
        <w:t xml:space="preserve"> - </w:t>
      </w:r>
      <w:r w:rsidRPr="000C4213">
        <w:rPr>
          <w:rFonts w:eastAsia="Times New Roman"/>
          <w:sz w:val="20"/>
          <w:szCs w:val="20"/>
        </w:rPr>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535512" w:rsidRPr="000C4213" w:rsidRDefault="00535512" w:rsidP="00535512">
      <w:pPr>
        <w:spacing w:line="276" w:lineRule="auto"/>
        <w:ind w:left="284" w:right="431"/>
        <w:jc w:val="both"/>
        <w:rPr>
          <w:sz w:val="20"/>
          <w:szCs w:val="20"/>
        </w:rPr>
      </w:pPr>
      <w:r>
        <w:rPr>
          <w:b/>
          <w:bCs/>
          <w:sz w:val="20"/>
          <w:szCs w:val="20"/>
        </w:rPr>
        <w:t>14.7</w:t>
      </w:r>
      <w:r w:rsidRPr="000C4213">
        <w:rPr>
          <w:b/>
          <w:bCs/>
          <w:sz w:val="20"/>
          <w:szCs w:val="20"/>
        </w:rPr>
        <w:t xml:space="preserve"> - </w:t>
      </w:r>
      <w:r w:rsidRPr="000C4213">
        <w:rPr>
          <w:sz w:val="20"/>
          <w:szCs w:val="20"/>
        </w:rPr>
        <w:t>O gestor do contrato deverá enviar a documentação pertinente ao setor de pagamentos para a formalização dos procedimentos de liquidação e pagamento, no valor dimensionado pela fiscalização e gestão nos termos do contrato.</w:t>
      </w:r>
    </w:p>
    <w:p w:rsidR="00535512" w:rsidRPr="000C4213" w:rsidRDefault="00535512" w:rsidP="00535512">
      <w:pPr>
        <w:spacing w:line="276" w:lineRule="auto"/>
        <w:ind w:left="284" w:right="431"/>
        <w:jc w:val="both"/>
        <w:rPr>
          <w:b/>
          <w:bCs/>
          <w:sz w:val="20"/>
          <w:szCs w:val="20"/>
        </w:rPr>
      </w:pPr>
      <w:r>
        <w:rPr>
          <w:b/>
          <w:bCs/>
          <w:sz w:val="20"/>
          <w:szCs w:val="20"/>
        </w:rPr>
        <w:t>14.8</w:t>
      </w:r>
      <w:r w:rsidRPr="000C4213">
        <w:rPr>
          <w:b/>
          <w:bCs/>
          <w:sz w:val="20"/>
          <w:szCs w:val="20"/>
        </w:rPr>
        <w:t xml:space="preserve"> - </w:t>
      </w:r>
      <w:r w:rsidRPr="000C4213">
        <w:rPr>
          <w:sz w:val="20"/>
          <w:szCs w:val="20"/>
        </w:rPr>
        <w:t xml:space="preserve">O Gestor do Contrato será </w:t>
      </w:r>
      <w:r>
        <w:rPr>
          <w:b/>
          <w:bCs/>
          <w:sz w:val="20"/>
          <w:szCs w:val="20"/>
        </w:rPr>
        <w:t xml:space="preserve">LUIS EDUARDO RODRIGUES MELO </w:t>
      </w:r>
      <w:r w:rsidRPr="000C4213">
        <w:rPr>
          <w:b/>
          <w:bCs/>
          <w:sz w:val="20"/>
          <w:szCs w:val="20"/>
        </w:rPr>
        <w:t xml:space="preserve">CPF nº </w:t>
      </w:r>
      <w:r>
        <w:rPr>
          <w:b/>
          <w:bCs/>
          <w:sz w:val="20"/>
          <w:szCs w:val="20"/>
        </w:rPr>
        <w:t xml:space="preserve">103.823.454-95, </w:t>
      </w:r>
      <w:r>
        <w:rPr>
          <w:b/>
          <w:bCs/>
          <w:sz w:val="20"/>
          <w:szCs w:val="20"/>
        </w:rPr>
        <w:lastRenderedPageBreak/>
        <w:t>MATRICULA: 2625-1</w:t>
      </w:r>
    </w:p>
    <w:p w:rsidR="00535512" w:rsidRPr="000C4213" w:rsidRDefault="00535512" w:rsidP="00535512">
      <w:pPr>
        <w:pBdr>
          <w:top w:val="single" w:sz="4" w:space="1" w:color="auto"/>
        </w:pBdr>
        <w:spacing w:line="276" w:lineRule="auto"/>
        <w:ind w:left="284" w:right="431"/>
        <w:jc w:val="both"/>
        <w:rPr>
          <w:b/>
          <w:sz w:val="20"/>
          <w:szCs w:val="20"/>
        </w:rPr>
      </w:pPr>
      <w:r>
        <w:rPr>
          <w:b/>
          <w:sz w:val="20"/>
          <w:szCs w:val="20"/>
        </w:rPr>
        <w:t>15</w:t>
      </w:r>
      <w:r w:rsidRPr="000C4213">
        <w:rPr>
          <w:b/>
          <w:sz w:val="20"/>
          <w:szCs w:val="20"/>
        </w:rPr>
        <w:t xml:space="preserve">. CRITÉRIOS DE MEDIÇÃO E DE PAGAMENTO </w:t>
      </w:r>
    </w:p>
    <w:p w:rsidR="00535512" w:rsidRPr="000C4213" w:rsidRDefault="00535512" w:rsidP="00535512">
      <w:pPr>
        <w:pBdr>
          <w:top w:val="single" w:sz="4" w:space="1" w:color="auto"/>
        </w:pBdr>
        <w:spacing w:line="276" w:lineRule="auto"/>
        <w:ind w:left="284" w:right="431"/>
        <w:jc w:val="both"/>
        <w:rPr>
          <w:sz w:val="20"/>
          <w:szCs w:val="20"/>
        </w:rPr>
      </w:pPr>
      <w:r>
        <w:rPr>
          <w:b/>
          <w:sz w:val="20"/>
          <w:szCs w:val="20"/>
        </w:rPr>
        <w:t>15</w:t>
      </w:r>
      <w:r w:rsidRPr="000C4213">
        <w:rPr>
          <w:b/>
          <w:sz w:val="20"/>
          <w:szCs w:val="20"/>
        </w:rPr>
        <w:t>.1.Recebimento do objeto</w:t>
      </w:r>
    </w:p>
    <w:p w:rsidR="00535512" w:rsidRPr="000C4213" w:rsidRDefault="00535512" w:rsidP="00535512">
      <w:pPr>
        <w:pBdr>
          <w:top w:val="single" w:sz="4" w:space="1" w:color="auto"/>
        </w:pBdr>
        <w:spacing w:line="276" w:lineRule="auto"/>
        <w:ind w:left="284" w:right="431"/>
        <w:jc w:val="both"/>
        <w:rPr>
          <w:sz w:val="20"/>
          <w:szCs w:val="20"/>
        </w:rPr>
      </w:pPr>
      <w:r>
        <w:rPr>
          <w:b/>
          <w:sz w:val="20"/>
          <w:szCs w:val="20"/>
        </w:rPr>
        <w:t>15</w:t>
      </w:r>
      <w:r w:rsidRPr="000C4213">
        <w:rPr>
          <w:b/>
          <w:sz w:val="20"/>
          <w:szCs w:val="20"/>
        </w:rPr>
        <w:t>.1.2.</w:t>
      </w:r>
      <w:r w:rsidRPr="000C4213">
        <w:rPr>
          <w:sz w:val="20"/>
          <w:szCs w:val="20"/>
        </w:rPr>
        <w:t xml:space="preserve"> Os </w:t>
      </w:r>
      <w:r>
        <w:rPr>
          <w:sz w:val="20"/>
          <w:szCs w:val="20"/>
        </w:rPr>
        <w:t>serviços</w:t>
      </w:r>
      <w:r w:rsidRPr="000C4213">
        <w:rPr>
          <w:sz w:val="20"/>
          <w:szCs w:val="20"/>
        </w:rPr>
        <w:t xml:space="preserve"> serão recebidos provisoriamente, de forma sumária, no ato da entrega, juntamente com a nota fiscal ou instrumento de cobrança equivalente, pelo(a) responsável pelo acompanhamento e fiscalização das contratações, para efeito de posterior verificação de sua conformidade com as especificações constantes do Termo de Referência e na proposta. </w:t>
      </w:r>
    </w:p>
    <w:p w:rsidR="00535512" w:rsidRPr="000C4213" w:rsidRDefault="00535512" w:rsidP="00535512">
      <w:pPr>
        <w:pBdr>
          <w:top w:val="single" w:sz="4" w:space="1" w:color="auto"/>
        </w:pBdr>
        <w:spacing w:line="276" w:lineRule="auto"/>
        <w:ind w:left="284" w:right="431"/>
        <w:jc w:val="both"/>
        <w:rPr>
          <w:sz w:val="20"/>
          <w:szCs w:val="20"/>
        </w:rPr>
      </w:pPr>
      <w:r>
        <w:rPr>
          <w:b/>
          <w:sz w:val="20"/>
          <w:szCs w:val="20"/>
        </w:rPr>
        <w:t>15</w:t>
      </w:r>
      <w:r w:rsidRPr="000C4213">
        <w:rPr>
          <w:b/>
          <w:sz w:val="20"/>
          <w:szCs w:val="20"/>
        </w:rPr>
        <w:t xml:space="preserve">.1.3. </w:t>
      </w:r>
      <w:r w:rsidRPr="000C4213">
        <w:rPr>
          <w:sz w:val="20"/>
          <w:szCs w:val="20"/>
        </w:rPr>
        <w:t xml:space="preserve">Os </w:t>
      </w:r>
      <w:r>
        <w:rPr>
          <w:sz w:val="20"/>
          <w:szCs w:val="20"/>
        </w:rPr>
        <w:t>serviços</w:t>
      </w:r>
      <w:r w:rsidRPr="000C4213">
        <w:rPr>
          <w:sz w:val="20"/>
          <w:szCs w:val="20"/>
        </w:rPr>
        <w:t xml:space="preserve"> poderão ser rejeitados, no todo ou em parte, inclusive antes do recebimento provisório, quando em desacordo com as especificações constantes do Termo de Referência e na proposta, devendo ser substituídos no prazo de 05 (cinco) dias úteis, a contar da notificação da contratada/detentora, às suas custas, sem prejuízo da aplicação das penalidades.</w:t>
      </w:r>
    </w:p>
    <w:p w:rsidR="00535512" w:rsidRPr="000C4213" w:rsidRDefault="00535512" w:rsidP="00535512">
      <w:pPr>
        <w:pBdr>
          <w:top w:val="single" w:sz="4" w:space="1" w:color="auto"/>
        </w:pBdr>
        <w:spacing w:line="276" w:lineRule="auto"/>
        <w:ind w:left="284" w:right="431"/>
        <w:jc w:val="both"/>
        <w:rPr>
          <w:sz w:val="20"/>
          <w:szCs w:val="20"/>
        </w:rPr>
      </w:pPr>
      <w:r>
        <w:rPr>
          <w:b/>
          <w:sz w:val="20"/>
          <w:szCs w:val="20"/>
        </w:rPr>
        <w:t>15</w:t>
      </w:r>
      <w:r w:rsidRPr="000C4213">
        <w:rPr>
          <w:b/>
          <w:sz w:val="20"/>
          <w:szCs w:val="20"/>
        </w:rPr>
        <w:t>.1.4.</w:t>
      </w:r>
      <w:r w:rsidRPr="000C4213">
        <w:rPr>
          <w:sz w:val="20"/>
          <w:szCs w:val="20"/>
        </w:rPr>
        <w:t xml:space="preserve"> O recebimento definitivo ocorrerá no prazo de 05 (cinco) dias úteis, a contar do recebimento da nota fiscal ou instrumento de cobrança equivalente pela Secretaria de</w:t>
      </w:r>
      <w:r>
        <w:rPr>
          <w:sz w:val="20"/>
          <w:szCs w:val="20"/>
        </w:rPr>
        <w:t xml:space="preserve"> Desenvolvimento Econômico e Meio Ambiente de</w:t>
      </w:r>
      <w:r w:rsidRPr="000C4213">
        <w:rPr>
          <w:sz w:val="20"/>
          <w:szCs w:val="20"/>
        </w:rPr>
        <w:t xml:space="preserve"> Afrânio, após a verificação da qualidade e quantidade do</w:t>
      </w:r>
      <w:r>
        <w:rPr>
          <w:sz w:val="20"/>
          <w:szCs w:val="20"/>
        </w:rPr>
        <w:t>s serviços prestados</w:t>
      </w:r>
      <w:r w:rsidRPr="000C4213">
        <w:rPr>
          <w:sz w:val="20"/>
          <w:szCs w:val="20"/>
        </w:rPr>
        <w:t xml:space="preserve"> e consequente aceitação. </w:t>
      </w:r>
    </w:p>
    <w:p w:rsidR="00535512" w:rsidRPr="000C4213" w:rsidRDefault="00535512" w:rsidP="00535512">
      <w:pPr>
        <w:pBdr>
          <w:top w:val="single" w:sz="4" w:space="1" w:color="auto"/>
        </w:pBdr>
        <w:spacing w:line="276" w:lineRule="auto"/>
        <w:ind w:left="284" w:right="431"/>
        <w:jc w:val="both"/>
        <w:rPr>
          <w:sz w:val="20"/>
          <w:szCs w:val="20"/>
        </w:rPr>
      </w:pPr>
      <w:r>
        <w:rPr>
          <w:b/>
          <w:sz w:val="20"/>
          <w:szCs w:val="20"/>
        </w:rPr>
        <w:t>15</w:t>
      </w:r>
      <w:r w:rsidRPr="000C4213">
        <w:rPr>
          <w:b/>
          <w:sz w:val="20"/>
          <w:szCs w:val="20"/>
        </w:rPr>
        <w:t>.1.5.</w:t>
      </w:r>
      <w:r w:rsidRPr="000C4213">
        <w:rPr>
          <w:sz w:val="20"/>
          <w:szCs w:val="20"/>
        </w:rPr>
        <w:t xml:space="preserve"> O prazo para recebimento definitivo poderá ser excepcionalmente prorrogado, de forma justificada, por igual período, quando houver necessidade de diligências para a aferição do atendimento das exigências contratuais. </w:t>
      </w:r>
    </w:p>
    <w:p w:rsidR="00535512" w:rsidRPr="000C4213" w:rsidRDefault="00535512" w:rsidP="00535512">
      <w:pPr>
        <w:pBdr>
          <w:top w:val="single" w:sz="4" w:space="1" w:color="auto"/>
        </w:pBdr>
        <w:spacing w:line="276" w:lineRule="auto"/>
        <w:ind w:left="284" w:right="431"/>
        <w:jc w:val="both"/>
        <w:rPr>
          <w:sz w:val="20"/>
          <w:szCs w:val="20"/>
        </w:rPr>
      </w:pPr>
      <w:r>
        <w:rPr>
          <w:b/>
          <w:sz w:val="20"/>
          <w:szCs w:val="20"/>
        </w:rPr>
        <w:t>15</w:t>
      </w:r>
      <w:r w:rsidRPr="000C4213">
        <w:rPr>
          <w:b/>
          <w:sz w:val="20"/>
          <w:szCs w:val="20"/>
        </w:rPr>
        <w:t>.1.6.</w:t>
      </w:r>
      <w:r w:rsidRPr="000C4213">
        <w:rPr>
          <w:sz w:val="20"/>
          <w:szCs w:val="20"/>
        </w:rPr>
        <w:t xml:space="preserve"> No caso de controvérsia sobre a execução do</w:t>
      </w:r>
      <w:r>
        <w:rPr>
          <w:sz w:val="20"/>
          <w:szCs w:val="20"/>
        </w:rPr>
        <w:t>s serviços</w:t>
      </w:r>
      <w:r w:rsidRPr="000C4213">
        <w:rPr>
          <w:sz w:val="20"/>
          <w:szCs w:val="20"/>
        </w:rPr>
        <w:t>, quanto à dimensão, qualidade e quantidade, deverá ser observado o teor do art. 143 da Lei nº 14.133/2021, comunicando-se a empresa para emissão de Nota Fiscal no que pertin</w:t>
      </w:r>
      <w:r>
        <w:rPr>
          <w:sz w:val="20"/>
          <w:szCs w:val="20"/>
        </w:rPr>
        <w:t>i</w:t>
      </w:r>
      <w:r w:rsidRPr="000C4213">
        <w:rPr>
          <w:sz w:val="20"/>
          <w:szCs w:val="20"/>
        </w:rPr>
        <w:t xml:space="preserve"> à parcela incontroversa da execução do objeto, para efeito de liquidação e pagamento. </w:t>
      </w:r>
    </w:p>
    <w:p w:rsidR="00535512" w:rsidRPr="000C4213" w:rsidRDefault="00535512" w:rsidP="00535512">
      <w:pPr>
        <w:pBdr>
          <w:top w:val="single" w:sz="4" w:space="1" w:color="auto"/>
        </w:pBdr>
        <w:spacing w:line="276" w:lineRule="auto"/>
        <w:ind w:left="284" w:right="431"/>
        <w:jc w:val="both"/>
        <w:rPr>
          <w:sz w:val="20"/>
          <w:szCs w:val="20"/>
        </w:rPr>
      </w:pPr>
      <w:r>
        <w:rPr>
          <w:b/>
          <w:sz w:val="20"/>
          <w:szCs w:val="20"/>
        </w:rPr>
        <w:t>15</w:t>
      </w:r>
      <w:r w:rsidRPr="000C4213">
        <w:rPr>
          <w:b/>
          <w:sz w:val="20"/>
          <w:szCs w:val="20"/>
        </w:rPr>
        <w:t>.1.7</w:t>
      </w:r>
      <w:r w:rsidRPr="000C4213">
        <w:rPr>
          <w:sz w:val="20"/>
          <w:szCs w:val="20"/>
        </w:rPr>
        <w:t xml:space="preserve"> O prazo para a solução, pela contratada, de inconsistência na execução do</w:t>
      </w:r>
      <w:r>
        <w:rPr>
          <w:sz w:val="20"/>
          <w:szCs w:val="20"/>
        </w:rPr>
        <w:t>s serviços</w:t>
      </w:r>
      <w:r w:rsidRPr="000C4213">
        <w:rPr>
          <w:sz w:val="20"/>
          <w:szCs w:val="20"/>
        </w:rPr>
        <w:t xml:space="preserve"> ou de saneamento da nota fiscal ou de instrumento de cobrança equivalente, verificados pela Administração durante a análise prévia à liquidação da despesa, não será computado para fins do recebimento definitivo. </w:t>
      </w:r>
    </w:p>
    <w:p w:rsidR="00535512" w:rsidRPr="000C4213" w:rsidRDefault="00535512" w:rsidP="00535512">
      <w:pPr>
        <w:pBdr>
          <w:top w:val="single" w:sz="4" w:space="1" w:color="auto"/>
        </w:pBdr>
        <w:spacing w:line="276" w:lineRule="auto"/>
        <w:ind w:left="284" w:right="431"/>
        <w:jc w:val="both"/>
        <w:rPr>
          <w:sz w:val="20"/>
          <w:szCs w:val="20"/>
        </w:rPr>
      </w:pPr>
      <w:r>
        <w:rPr>
          <w:b/>
          <w:sz w:val="20"/>
          <w:szCs w:val="20"/>
        </w:rPr>
        <w:t>15</w:t>
      </w:r>
      <w:r w:rsidRPr="000C4213">
        <w:rPr>
          <w:b/>
          <w:sz w:val="20"/>
          <w:szCs w:val="20"/>
        </w:rPr>
        <w:t>.1.</w:t>
      </w:r>
      <w:r>
        <w:rPr>
          <w:b/>
          <w:sz w:val="20"/>
          <w:szCs w:val="20"/>
        </w:rPr>
        <w:t>8</w:t>
      </w:r>
      <w:r w:rsidRPr="000C4213">
        <w:rPr>
          <w:sz w:val="20"/>
          <w:szCs w:val="20"/>
        </w:rPr>
        <w:t xml:space="preserve"> O recebimento provisório ou definitivo não excluirá a responsabilidade civil da contratada pela solidez e pela segurança do serviço nem a responsabilidade ético-profissional pela perfeita execução das contratações. Liquidação e Pagamento </w:t>
      </w:r>
    </w:p>
    <w:p w:rsidR="00535512" w:rsidRPr="000C4213" w:rsidRDefault="00535512" w:rsidP="00535512">
      <w:pPr>
        <w:pBdr>
          <w:top w:val="single" w:sz="4" w:space="1" w:color="auto"/>
        </w:pBdr>
        <w:spacing w:line="276" w:lineRule="auto"/>
        <w:ind w:left="284" w:right="431"/>
        <w:jc w:val="both"/>
        <w:rPr>
          <w:sz w:val="20"/>
          <w:szCs w:val="20"/>
        </w:rPr>
      </w:pPr>
      <w:r>
        <w:rPr>
          <w:b/>
          <w:sz w:val="20"/>
          <w:szCs w:val="20"/>
        </w:rPr>
        <w:t>15</w:t>
      </w:r>
      <w:r w:rsidRPr="000C4213">
        <w:rPr>
          <w:b/>
          <w:sz w:val="20"/>
          <w:szCs w:val="20"/>
        </w:rPr>
        <w:t>.1.</w:t>
      </w:r>
      <w:r>
        <w:rPr>
          <w:b/>
          <w:sz w:val="20"/>
          <w:szCs w:val="20"/>
        </w:rPr>
        <w:t>9</w:t>
      </w:r>
      <w:r w:rsidRPr="000C4213">
        <w:rPr>
          <w:sz w:val="20"/>
          <w:szCs w:val="20"/>
        </w:rPr>
        <w:t xml:space="preserve"> Para fins de liquidação, o setor competente deverá verificar se a nota fiscal ou instrumento de cobrança equivalente apresentado expressa os elementos necessários e essenciais do documento tais como (entre outros): - A data da emissão; - Os dados da ata e o órgão contratante; - O valor a pagar; e - Eventual destaque do valor de retenções tributárias cabíveis. </w:t>
      </w:r>
    </w:p>
    <w:p w:rsidR="00535512" w:rsidRPr="000C4213" w:rsidRDefault="00535512" w:rsidP="00535512">
      <w:pPr>
        <w:pBdr>
          <w:top w:val="single" w:sz="4" w:space="1" w:color="auto"/>
        </w:pBdr>
        <w:spacing w:line="276" w:lineRule="auto"/>
        <w:ind w:left="284" w:right="431"/>
        <w:jc w:val="both"/>
        <w:rPr>
          <w:sz w:val="20"/>
          <w:szCs w:val="20"/>
        </w:rPr>
      </w:pPr>
      <w:r>
        <w:rPr>
          <w:b/>
          <w:sz w:val="20"/>
          <w:szCs w:val="20"/>
        </w:rPr>
        <w:t>15</w:t>
      </w:r>
      <w:r w:rsidRPr="000C4213">
        <w:rPr>
          <w:b/>
          <w:sz w:val="20"/>
          <w:szCs w:val="20"/>
        </w:rPr>
        <w:t>.1.</w:t>
      </w:r>
      <w:r>
        <w:rPr>
          <w:b/>
          <w:sz w:val="20"/>
          <w:szCs w:val="20"/>
        </w:rPr>
        <w:t>10</w:t>
      </w:r>
      <w:r w:rsidRPr="000C4213">
        <w:rPr>
          <w:sz w:val="20"/>
          <w:szCs w:val="20"/>
        </w:rPr>
        <w:t xml:space="preserve"> Havendo erro na apresentação da nota fiscal ou instrumento de cobrança equivalente, ou circunstância que impeça a liquidação da despesa, esta ficará sobrestada até que a contratada providencie as medições saneadoras, reiniciando-se o prazo após a comprovação da regularização da situação, sem ônus a contratante. </w:t>
      </w:r>
    </w:p>
    <w:p w:rsidR="00535512" w:rsidRPr="000C4213" w:rsidRDefault="00535512" w:rsidP="00535512">
      <w:pPr>
        <w:pBdr>
          <w:top w:val="single" w:sz="4" w:space="1" w:color="auto"/>
        </w:pBdr>
        <w:spacing w:line="276" w:lineRule="auto"/>
        <w:ind w:left="284" w:right="431"/>
        <w:jc w:val="both"/>
        <w:rPr>
          <w:sz w:val="20"/>
          <w:szCs w:val="20"/>
        </w:rPr>
      </w:pPr>
      <w:r>
        <w:rPr>
          <w:b/>
          <w:sz w:val="20"/>
          <w:szCs w:val="20"/>
        </w:rPr>
        <w:t>15</w:t>
      </w:r>
      <w:r w:rsidRPr="000C4213">
        <w:rPr>
          <w:b/>
          <w:sz w:val="20"/>
          <w:szCs w:val="20"/>
        </w:rPr>
        <w:t>.1.1</w:t>
      </w:r>
      <w:r>
        <w:rPr>
          <w:b/>
          <w:sz w:val="20"/>
          <w:szCs w:val="20"/>
        </w:rPr>
        <w:t>1</w:t>
      </w:r>
      <w:r w:rsidRPr="000C4213">
        <w:rPr>
          <w:b/>
          <w:sz w:val="20"/>
          <w:szCs w:val="20"/>
        </w:rPr>
        <w:t>.</w:t>
      </w:r>
      <w:r w:rsidRPr="000C4213">
        <w:rPr>
          <w:sz w:val="20"/>
          <w:szCs w:val="20"/>
        </w:rPr>
        <w:t xml:space="preserve"> A nota fiscal ou instrumento de cobrança equivalente deverá ser obrigatoriamente acompanhada da comprovação da regularidade fiscal, constatada por meio de consulta on-line do SICAF ou, na impossibilidade de acesso ao referido Sistema, mediante consulta aos sítios eletrônicos oficiais ou à documentação mencionada no art. 68 da Lei nº 14.133/2021. </w:t>
      </w:r>
    </w:p>
    <w:p w:rsidR="00535512" w:rsidRPr="000C4213" w:rsidRDefault="00535512" w:rsidP="00535512">
      <w:pPr>
        <w:pBdr>
          <w:top w:val="single" w:sz="4" w:space="1" w:color="auto"/>
        </w:pBdr>
        <w:spacing w:line="276" w:lineRule="auto"/>
        <w:ind w:left="284" w:right="431"/>
        <w:jc w:val="both"/>
        <w:rPr>
          <w:sz w:val="20"/>
          <w:szCs w:val="20"/>
        </w:rPr>
      </w:pPr>
      <w:r>
        <w:rPr>
          <w:b/>
          <w:sz w:val="20"/>
          <w:szCs w:val="20"/>
        </w:rPr>
        <w:t>15</w:t>
      </w:r>
      <w:r w:rsidRPr="000C4213">
        <w:rPr>
          <w:b/>
          <w:sz w:val="20"/>
          <w:szCs w:val="20"/>
        </w:rPr>
        <w:t>.1.1</w:t>
      </w:r>
      <w:r>
        <w:rPr>
          <w:b/>
          <w:sz w:val="20"/>
          <w:szCs w:val="20"/>
        </w:rPr>
        <w:t>2</w:t>
      </w:r>
      <w:r w:rsidRPr="000C4213">
        <w:rPr>
          <w:sz w:val="20"/>
          <w:szCs w:val="20"/>
        </w:rPr>
        <w:t xml:space="preserve">. A Secretaria de </w:t>
      </w:r>
      <w:r>
        <w:rPr>
          <w:sz w:val="20"/>
          <w:szCs w:val="20"/>
        </w:rPr>
        <w:t>Desenvolvimento Econômico e Meio Ambiente</w:t>
      </w:r>
      <w:r w:rsidRPr="000C4213">
        <w:rPr>
          <w:sz w:val="20"/>
          <w:szCs w:val="20"/>
        </w:rPr>
        <w:t xml:space="preserve"> deverá realizar consulta ao SICAF para: </w:t>
      </w:r>
    </w:p>
    <w:p w:rsidR="00535512" w:rsidRPr="000C4213" w:rsidRDefault="00535512" w:rsidP="00535512">
      <w:pPr>
        <w:pBdr>
          <w:top w:val="single" w:sz="4" w:space="1" w:color="auto"/>
        </w:pBdr>
        <w:spacing w:line="276" w:lineRule="auto"/>
        <w:ind w:left="284" w:right="431"/>
        <w:jc w:val="both"/>
        <w:rPr>
          <w:sz w:val="20"/>
          <w:szCs w:val="20"/>
        </w:rPr>
      </w:pPr>
      <w:r w:rsidRPr="000C4213">
        <w:rPr>
          <w:sz w:val="20"/>
          <w:szCs w:val="20"/>
        </w:rPr>
        <w:t xml:space="preserve">a) verificar a manutenção das condições de habilitação exigidas no edital; </w:t>
      </w:r>
    </w:p>
    <w:p w:rsidR="00535512" w:rsidRPr="000C4213" w:rsidRDefault="00535512" w:rsidP="00535512">
      <w:pPr>
        <w:pBdr>
          <w:top w:val="single" w:sz="4" w:space="1" w:color="auto"/>
        </w:pBdr>
        <w:spacing w:line="276" w:lineRule="auto"/>
        <w:ind w:left="284" w:right="431"/>
        <w:jc w:val="both"/>
        <w:rPr>
          <w:sz w:val="20"/>
          <w:szCs w:val="20"/>
        </w:rPr>
      </w:pPr>
      <w:r w:rsidRPr="000C4213">
        <w:rPr>
          <w:sz w:val="20"/>
          <w:szCs w:val="20"/>
        </w:rPr>
        <w:t xml:space="preserve">b) identificar possível razão que impeça a participação em licitação, no âmbito do órgão ou entidade, que implique proibição de contratar com o Poder Público, bem como ocorrências impeditivas indiretas. </w:t>
      </w:r>
    </w:p>
    <w:p w:rsidR="00535512" w:rsidRPr="000C4213" w:rsidRDefault="00535512" w:rsidP="00535512">
      <w:pPr>
        <w:pBdr>
          <w:top w:val="single" w:sz="4" w:space="1" w:color="auto"/>
        </w:pBdr>
        <w:spacing w:line="276" w:lineRule="auto"/>
        <w:ind w:left="284" w:right="431"/>
        <w:jc w:val="both"/>
        <w:rPr>
          <w:sz w:val="20"/>
          <w:szCs w:val="20"/>
        </w:rPr>
      </w:pPr>
      <w:r w:rsidRPr="000C4213">
        <w:rPr>
          <w:sz w:val="20"/>
          <w:szCs w:val="20"/>
        </w:rPr>
        <w:t xml:space="preserve">c) Constatando-se, junto ao SICAF, a situação de irregularidade da contratada, será providenciada sua notificação, por escrito, para que, no prazo de 05 (cinco) dias úteis regularize sua situação ou, no </w:t>
      </w:r>
      <w:r w:rsidRPr="000C4213">
        <w:rPr>
          <w:sz w:val="20"/>
          <w:szCs w:val="20"/>
        </w:rPr>
        <w:lastRenderedPageBreak/>
        <w:t xml:space="preserve">mesmo prazo, apresente sua defesa. O prazo poderá ser prorrogado uma vez por igual período, a critério da contratante. </w:t>
      </w:r>
    </w:p>
    <w:p w:rsidR="00535512" w:rsidRPr="000C4213" w:rsidRDefault="00535512" w:rsidP="00535512">
      <w:pPr>
        <w:pBdr>
          <w:top w:val="single" w:sz="4" w:space="1" w:color="auto"/>
        </w:pBdr>
        <w:spacing w:line="276" w:lineRule="auto"/>
        <w:ind w:left="284" w:right="431"/>
        <w:jc w:val="both"/>
        <w:rPr>
          <w:sz w:val="20"/>
          <w:szCs w:val="20"/>
        </w:rPr>
      </w:pPr>
      <w:r w:rsidRPr="000C4213">
        <w:rPr>
          <w:sz w:val="20"/>
          <w:szCs w:val="20"/>
        </w:rPr>
        <w:t xml:space="preserve">d)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535512" w:rsidRPr="000C4213" w:rsidRDefault="00535512" w:rsidP="00535512">
      <w:pPr>
        <w:pBdr>
          <w:top w:val="single" w:sz="4" w:space="1" w:color="auto"/>
        </w:pBdr>
        <w:spacing w:line="276" w:lineRule="auto"/>
        <w:ind w:left="284" w:right="431"/>
        <w:jc w:val="both"/>
        <w:rPr>
          <w:sz w:val="20"/>
          <w:szCs w:val="20"/>
        </w:rPr>
      </w:pPr>
      <w:r w:rsidRPr="000C4213">
        <w:rPr>
          <w:sz w:val="20"/>
          <w:szCs w:val="20"/>
        </w:rPr>
        <w:t xml:space="preserve">e) Persistindo a irregularidade a contratante deverá adotar as medidas necessárias à rescisão contratual/ata de registro de preços, assegurada à contratada a ampla defesa. o. Havendo a efetiva execução do objeto, o(s) pagamento(s) será(ão) realizado(s) normalmente, até que se decida pela rescisão da ata de registro de preços, caso a contratada não regularize sua situação junto ao SICAF. </w:t>
      </w:r>
    </w:p>
    <w:p w:rsidR="00535512" w:rsidRPr="000C4213" w:rsidRDefault="00535512" w:rsidP="00535512">
      <w:pPr>
        <w:pBdr>
          <w:top w:val="single" w:sz="4" w:space="1" w:color="auto"/>
        </w:pBdr>
        <w:spacing w:line="276" w:lineRule="auto"/>
        <w:ind w:left="284" w:right="431"/>
        <w:jc w:val="both"/>
        <w:rPr>
          <w:sz w:val="20"/>
          <w:szCs w:val="20"/>
        </w:rPr>
      </w:pPr>
      <w:r w:rsidRPr="000C4213">
        <w:rPr>
          <w:sz w:val="20"/>
          <w:szCs w:val="20"/>
        </w:rPr>
        <w:t xml:space="preserve">f) O pagamento será efetuado no prazo de até 30 (trinta) dias corridos contados do recebimento do </w:t>
      </w:r>
      <w:r>
        <w:rPr>
          <w:sz w:val="20"/>
          <w:szCs w:val="20"/>
        </w:rPr>
        <w:t>serviço</w:t>
      </w:r>
      <w:r w:rsidRPr="000C4213">
        <w:rPr>
          <w:sz w:val="20"/>
          <w:szCs w:val="20"/>
        </w:rPr>
        <w:t xml:space="preserve"> contratado e do respectivo documento fiscal válido. </w:t>
      </w:r>
    </w:p>
    <w:p w:rsidR="00535512" w:rsidRPr="000C4213" w:rsidRDefault="00535512" w:rsidP="00535512">
      <w:pPr>
        <w:pBdr>
          <w:top w:val="single" w:sz="4" w:space="1" w:color="auto"/>
        </w:pBdr>
        <w:spacing w:line="276" w:lineRule="auto"/>
        <w:ind w:left="284" w:right="431"/>
        <w:jc w:val="both"/>
        <w:rPr>
          <w:sz w:val="20"/>
          <w:szCs w:val="20"/>
        </w:rPr>
      </w:pPr>
      <w:r w:rsidRPr="000C4213">
        <w:rPr>
          <w:sz w:val="20"/>
          <w:szCs w:val="20"/>
        </w:rPr>
        <w:t xml:space="preserve">g) Havendo atraso nos pagamentos não decorrente de falhas no cumprimento das obrigações contratuais principais ou acessórias por parte da detentora/contratada, incidirá correção monetária sobre o valor devido na forma da legislação aplicável, bem como juros moratórios, a razão de 0,5% (meio por cento) ao mês, calculados “pro rata tempore”, em relação ao atraso verificado. </w:t>
      </w:r>
    </w:p>
    <w:p w:rsidR="00535512" w:rsidRPr="000C4213" w:rsidRDefault="00535512" w:rsidP="00535512">
      <w:pPr>
        <w:pBdr>
          <w:top w:val="single" w:sz="4" w:space="1" w:color="auto"/>
        </w:pBdr>
        <w:spacing w:line="276" w:lineRule="auto"/>
        <w:ind w:left="284" w:right="431"/>
        <w:jc w:val="both"/>
        <w:rPr>
          <w:sz w:val="20"/>
          <w:szCs w:val="20"/>
        </w:rPr>
      </w:pPr>
      <w:r w:rsidRPr="000C4213">
        <w:rPr>
          <w:sz w:val="20"/>
          <w:szCs w:val="20"/>
        </w:rPr>
        <w:t>h) O pagamento será realizado - por meio de ordem bancária, para crédito em banco, agência e conta corrente indicados pela contratada.</w:t>
      </w:r>
    </w:p>
    <w:p w:rsidR="00535512" w:rsidRPr="000C4213" w:rsidRDefault="00535512" w:rsidP="00535512">
      <w:pPr>
        <w:pBdr>
          <w:top w:val="single" w:sz="4" w:space="1" w:color="auto"/>
        </w:pBdr>
        <w:spacing w:line="276" w:lineRule="auto"/>
        <w:ind w:left="284" w:right="431"/>
        <w:jc w:val="both"/>
        <w:rPr>
          <w:sz w:val="20"/>
          <w:szCs w:val="20"/>
        </w:rPr>
      </w:pPr>
      <w:r w:rsidRPr="000C4213">
        <w:rPr>
          <w:sz w:val="20"/>
          <w:szCs w:val="20"/>
        </w:rPr>
        <w:t xml:space="preserve">i)Quando do pagamento, será efetuada a retenção tributária prevista na legislação aplicável, quando for o caso. </w:t>
      </w:r>
    </w:p>
    <w:p w:rsidR="00535512" w:rsidRPr="000C4213" w:rsidRDefault="00535512" w:rsidP="00535512">
      <w:pPr>
        <w:pBdr>
          <w:top w:val="single" w:sz="4" w:space="1" w:color="auto"/>
        </w:pBdr>
        <w:spacing w:line="276" w:lineRule="auto"/>
        <w:ind w:left="284" w:right="431"/>
        <w:jc w:val="both"/>
        <w:rPr>
          <w:sz w:val="20"/>
          <w:szCs w:val="20"/>
        </w:rPr>
      </w:pPr>
      <w:r w:rsidRPr="000C4213">
        <w:rPr>
          <w:sz w:val="20"/>
          <w:szCs w:val="20"/>
        </w:rPr>
        <w:t xml:space="preserve">j) Independentemente do percentual de tributo inserido na planilha, quando houver, serão retidos na fonte quando da realização do pagamento, os percentuais estabelecidos na legislação vigente. </w:t>
      </w:r>
    </w:p>
    <w:p w:rsidR="00535512" w:rsidRPr="000C4213" w:rsidRDefault="00535512" w:rsidP="00535512">
      <w:pPr>
        <w:pBdr>
          <w:top w:val="single" w:sz="4" w:space="1" w:color="auto"/>
        </w:pBdr>
        <w:spacing w:line="276" w:lineRule="auto"/>
        <w:ind w:left="284" w:right="431"/>
        <w:jc w:val="both"/>
        <w:rPr>
          <w:sz w:val="20"/>
          <w:szCs w:val="20"/>
        </w:rPr>
      </w:pPr>
      <w:r w:rsidRPr="000C4213">
        <w:rPr>
          <w:sz w:val="20"/>
          <w:szCs w:val="20"/>
        </w:rPr>
        <w:t xml:space="preserve">k) A contratada/detentora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rsidR="00535512" w:rsidRPr="000C4213" w:rsidRDefault="00535512" w:rsidP="00535512">
      <w:pPr>
        <w:pBdr>
          <w:top w:val="single" w:sz="4" w:space="1" w:color="auto"/>
        </w:pBdr>
        <w:spacing w:line="276" w:lineRule="auto"/>
        <w:ind w:left="284" w:right="431"/>
        <w:jc w:val="both"/>
        <w:rPr>
          <w:sz w:val="20"/>
          <w:szCs w:val="20"/>
        </w:rPr>
      </w:pPr>
      <w:r w:rsidRPr="000C4213">
        <w:rPr>
          <w:sz w:val="20"/>
          <w:szCs w:val="20"/>
        </w:rPr>
        <w:t xml:space="preserve">l) </w:t>
      </w:r>
      <w:r w:rsidRPr="000C4213">
        <w:rPr>
          <w:b/>
          <w:sz w:val="20"/>
          <w:szCs w:val="20"/>
          <w:u w:val="single"/>
        </w:rPr>
        <w:t>A presente licitação NÃO permitirá a antecipação de pagamento, quer seja parcial ou total</w:t>
      </w:r>
      <w:r w:rsidRPr="000C4213">
        <w:rPr>
          <w:sz w:val="20"/>
          <w:szCs w:val="20"/>
        </w:rPr>
        <w:t>.</w:t>
      </w:r>
    </w:p>
    <w:p w:rsidR="00535512" w:rsidRPr="000C4213" w:rsidRDefault="00535512" w:rsidP="00535512">
      <w:pPr>
        <w:pBdr>
          <w:top w:val="single" w:sz="4" w:space="1" w:color="auto"/>
        </w:pBdr>
        <w:spacing w:line="276" w:lineRule="auto"/>
        <w:ind w:left="284" w:right="431"/>
        <w:jc w:val="both"/>
        <w:rPr>
          <w:b/>
          <w:sz w:val="20"/>
          <w:szCs w:val="20"/>
        </w:rPr>
      </w:pPr>
      <w:r w:rsidRPr="000C4213">
        <w:rPr>
          <w:b/>
          <w:sz w:val="20"/>
          <w:szCs w:val="20"/>
        </w:rPr>
        <w:t>1</w:t>
      </w:r>
      <w:r>
        <w:rPr>
          <w:b/>
          <w:sz w:val="20"/>
          <w:szCs w:val="20"/>
        </w:rPr>
        <w:t>6</w:t>
      </w:r>
      <w:r w:rsidRPr="000C4213">
        <w:rPr>
          <w:b/>
          <w:sz w:val="20"/>
          <w:szCs w:val="20"/>
        </w:rPr>
        <w:t xml:space="preserve">. DA SELEÇÃO DO </w:t>
      </w:r>
      <w:r>
        <w:rPr>
          <w:b/>
          <w:sz w:val="20"/>
          <w:szCs w:val="20"/>
        </w:rPr>
        <w:t>PRESTADOR DO SERVIÇO</w:t>
      </w:r>
      <w:r w:rsidRPr="000C4213">
        <w:rPr>
          <w:b/>
          <w:sz w:val="20"/>
          <w:szCs w:val="20"/>
        </w:rPr>
        <w:t xml:space="preserve"> CONFORME O ART. 6º, INC. XXIII, ALÍNEAS ‘H’ DA LEI 14.133/2021:</w:t>
      </w:r>
    </w:p>
    <w:p w:rsidR="00535512" w:rsidRPr="00215524" w:rsidRDefault="00535512" w:rsidP="00535512">
      <w:pPr>
        <w:spacing w:line="276" w:lineRule="auto"/>
        <w:ind w:left="284" w:right="431"/>
        <w:jc w:val="both"/>
        <w:rPr>
          <w:rFonts w:cs="Times"/>
          <w:b/>
          <w:color w:val="000000"/>
          <w:sz w:val="20"/>
          <w:szCs w:val="20"/>
        </w:rPr>
      </w:pPr>
      <w:r w:rsidRPr="00215524">
        <w:rPr>
          <w:rFonts w:cs="Times"/>
          <w:b/>
          <w:color w:val="000000"/>
          <w:sz w:val="20"/>
          <w:szCs w:val="20"/>
        </w:rPr>
        <w:t>1</w:t>
      </w:r>
      <w:r>
        <w:rPr>
          <w:rFonts w:cs="Times"/>
          <w:b/>
          <w:color w:val="000000"/>
          <w:sz w:val="20"/>
          <w:szCs w:val="20"/>
        </w:rPr>
        <w:t>6</w:t>
      </w:r>
      <w:r w:rsidRPr="00215524">
        <w:rPr>
          <w:rFonts w:cs="Times"/>
          <w:b/>
          <w:color w:val="000000"/>
          <w:sz w:val="20"/>
          <w:szCs w:val="20"/>
        </w:rPr>
        <w:t xml:space="preserve">.1. Habilitação jurídica </w:t>
      </w:r>
    </w:p>
    <w:p w:rsidR="00535512" w:rsidRPr="00215524" w:rsidRDefault="00535512" w:rsidP="00535512">
      <w:pPr>
        <w:spacing w:line="276" w:lineRule="auto"/>
        <w:ind w:left="284" w:right="431"/>
        <w:jc w:val="both"/>
        <w:rPr>
          <w:rFonts w:cs="Times"/>
          <w:b/>
          <w:color w:val="000000"/>
          <w:sz w:val="20"/>
          <w:szCs w:val="20"/>
        </w:rPr>
      </w:pPr>
      <w:r w:rsidRPr="00215524">
        <w:rPr>
          <w:rFonts w:cs="Times"/>
          <w:b/>
          <w:color w:val="000000"/>
          <w:sz w:val="20"/>
          <w:szCs w:val="20"/>
        </w:rPr>
        <w:t>1</w:t>
      </w:r>
      <w:r>
        <w:rPr>
          <w:rFonts w:cs="Times"/>
          <w:b/>
          <w:color w:val="000000"/>
          <w:sz w:val="20"/>
          <w:szCs w:val="20"/>
        </w:rPr>
        <w:t>6</w:t>
      </w:r>
      <w:r w:rsidRPr="00215524">
        <w:rPr>
          <w:rFonts w:cs="Times"/>
          <w:b/>
          <w:color w:val="000000"/>
          <w:sz w:val="20"/>
          <w:szCs w:val="20"/>
        </w:rPr>
        <w:t xml:space="preserve">.2.Empresário individual: </w:t>
      </w:r>
      <w:r w:rsidRPr="00215524">
        <w:rPr>
          <w:rFonts w:cs="Times"/>
          <w:bCs/>
          <w:color w:val="000000"/>
          <w:sz w:val="20"/>
          <w:szCs w:val="20"/>
        </w:rPr>
        <w:t>inscrição no Registro Público de Empresas Mercantis, a cargo da Junta Comercial da respectiva sede</w:t>
      </w:r>
    </w:p>
    <w:p w:rsidR="00535512" w:rsidRPr="00215524" w:rsidRDefault="00535512" w:rsidP="00535512">
      <w:pPr>
        <w:spacing w:line="276" w:lineRule="auto"/>
        <w:ind w:left="284" w:right="431"/>
        <w:jc w:val="both"/>
        <w:rPr>
          <w:rFonts w:cs="Times"/>
          <w:bCs/>
          <w:color w:val="000000"/>
          <w:sz w:val="20"/>
          <w:szCs w:val="20"/>
        </w:rPr>
      </w:pPr>
      <w:r w:rsidRPr="00215524">
        <w:rPr>
          <w:rFonts w:cs="Times"/>
          <w:b/>
          <w:color w:val="000000"/>
          <w:sz w:val="20"/>
          <w:szCs w:val="20"/>
        </w:rPr>
        <w:t>1</w:t>
      </w:r>
      <w:r>
        <w:rPr>
          <w:rFonts w:cs="Times"/>
          <w:b/>
          <w:color w:val="000000"/>
          <w:sz w:val="20"/>
          <w:szCs w:val="20"/>
        </w:rPr>
        <w:t>6</w:t>
      </w:r>
      <w:r w:rsidRPr="00215524">
        <w:rPr>
          <w:rFonts w:cs="Times"/>
          <w:b/>
          <w:color w:val="000000"/>
          <w:sz w:val="20"/>
          <w:szCs w:val="20"/>
        </w:rPr>
        <w:t xml:space="preserve">.3. Sociedade empresária, </w:t>
      </w:r>
      <w:r w:rsidRPr="00215524">
        <w:rPr>
          <w:rFonts w:cs="Times"/>
          <w:bCs/>
          <w:color w:val="000000"/>
          <w:sz w:val="20"/>
          <w:szCs w:val="20"/>
        </w:rPr>
        <w:t xml:space="preserve">sociedade limitada unipessoal - SLU ou sociedade identificada como empresa individual de responsabilidade limitada EIRELI: inscrição do ato constitutivo, estatuto ou contrato social no Registro Público de Empresas Mercantis, a cargo da Junta Comercial da respectiva sede, acompanhada de documento comprobatório de seus administradores. </w:t>
      </w:r>
    </w:p>
    <w:p w:rsidR="00535512" w:rsidRPr="00215524" w:rsidRDefault="00535512" w:rsidP="00535512">
      <w:pPr>
        <w:spacing w:line="276" w:lineRule="auto"/>
        <w:ind w:left="284" w:right="431"/>
        <w:jc w:val="both"/>
        <w:rPr>
          <w:rFonts w:cs="Times"/>
          <w:b/>
          <w:color w:val="000000"/>
          <w:sz w:val="20"/>
          <w:szCs w:val="20"/>
        </w:rPr>
      </w:pPr>
      <w:r w:rsidRPr="00215524">
        <w:rPr>
          <w:rFonts w:cs="Times"/>
          <w:b/>
          <w:color w:val="000000"/>
          <w:sz w:val="20"/>
          <w:szCs w:val="20"/>
        </w:rPr>
        <w:t>1</w:t>
      </w:r>
      <w:r>
        <w:rPr>
          <w:rFonts w:cs="Times"/>
          <w:b/>
          <w:color w:val="000000"/>
          <w:sz w:val="20"/>
          <w:szCs w:val="20"/>
        </w:rPr>
        <w:t>6</w:t>
      </w:r>
      <w:r w:rsidRPr="00215524">
        <w:rPr>
          <w:rFonts w:cs="Times"/>
          <w:b/>
          <w:color w:val="000000"/>
          <w:sz w:val="20"/>
          <w:szCs w:val="20"/>
        </w:rPr>
        <w:t xml:space="preserve">.4. Sociedade empresária estrangeira: </w:t>
      </w:r>
      <w:r w:rsidRPr="00215524">
        <w:rPr>
          <w:rFonts w:cs="Times"/>
          <w:bCs/>
          <w:color w:val="000000"/>
          <w:sz w:val="20"/>
          <w:szCs w:val="20"/>
        </w:rPr>
        <w:t>portaria de autorização de funcionamento no Brasil, publicada no Diário Oficial da União e arquivada na Junta Comercial da unidade federativa onde localizar a filial, agência, sucursal ou estabelecimento, a qual será considerada como sua sede, conforme Instrução Normativa DREI/ME nº 77/2020</w:t>
      </w:r>
      <w:r w:rsidRPr="00215524">
        <w:rPr>
          <w:rFonts w:cs="Times"/>
          <w:b/>
          <w:color w:val="000000"/>
          <w:sz w:val="20"/>
          <w:szCs w:val="20"/>
        </w:rPr>
        <w:t xml:space="preserve">. </w:t>
      </w:r>
    </w:p>
    <w:p w:rsidR="00535512" w:rsidRPr="00215524" w:rsidRDefault="00535512" w:rsidP="00535512">
      <w:pPr>
        <w:spacing w:line="276" w:lineRule="auto"/>
        <w:ind w:left="284" w:right="431"/>
        <w:jc w:val="both"/>
        <w:rPr>
          <w:rFonts w:cs="Times"/>
          <w:bCs/>
          <w:color w:val="000000"/>
          <w:sz w:val="20"/>
          <w:szCs w:val="20"/>
        </w:rPr>
      </w:pPr>
      <w:r w:rsidRPr="00215524">
        <w:rPr>
          <w:rFonts w:cs="Times"/>
          <w:b/>
          <w:color w:val="000000"/>
          <w:sz w:val="20"/>
          <w:szCs w:val="20"/>
        </w:rPr>
        <w:t>1</w:t>
      </w:r>
      <w:r>
        <w:rPr>
          <w:rFonts w:cs="Times"/>
          <w:b/>
          <w:color w:val="000000"/>
          <w:sz w:val="20"/>
          <w:szCs w:val="20"/>
        </w:rPr>
        <w:t>6</w:t>
      </w:r>
      <w:r w:rsidRPr="00215524">
        <w:rPr>
          <w:rFonts w:cs="Times"/>
          <w:b/>
          <w:color w:val="000000"/>
          <w:sz w:val="20"/>
          <w:szCs w:val="20"/>
        </w:rPr>
        <w:t xml:space="preserve">.5. Sociedade simples: </w:t>
      </w:r>
      <w:r w:rsidRPr="00215524">
        <w:rPr>
          <w:rFonts w:cs="Times"/>
          <w:bCs/>
          <w:color w:val="000000"/>
          <w:sz w:val="20"/>
          <w:szCs w:val="20"/>
        </w:rPr>
        <w:t xml:space="preserve">inscrição do ato constitutivo no Registro Civil de Pessoas Jurídicas do local de sua sede, acompanhada de documento comprobatório de seus administradores. </w:t>
      </w:r>
    </w:p>
    <w:p w:rsidR="00535512" w:rsidRPr="00215524" w:rsidRDefault="00535512" w:rsidP="00535512">
      <w:pPr>
        <w:spacing w:line="276" w:lineRule="auto"/>
        <w:ind w:left="284" w:right="431"/>
        <w:jc w:val="both"/>
        <w:rPr>
          <w:rFonts w:cs="Times"/>
          <w:b/>
          <w:color w:val="000000"/>
          <w:sz w:val="20"/>
          <w:szCs w:val="20"/>
        </w:rPr>
      </w:pPr>
      <w:r w:rsidRPr="00215524">
        <w:rPr>
          <w:rFonts w:cs="Times"/>
          <w:b/>
          <w:color w:val="000000"/>
          <w:sz w:val="20"/>
          <w:szCs w:val="20"/>
        </w:rPr>
        <w:t>1</w:t>
      </w:r>
      <w:r>
        <w:rPr>
          <w:rFonts w:cs="Times"/>
          <w:b/>
          <w:color w:val="000000"/>
          <w:sz w:val="20"/>
          <w:szCs w:val="20"/>
        </w:rPr>
        <w:t>6</w:t>
      </w:r>
      <w:r w:rsidRPr="00215524">
        <w:rPr>
          <w:rFonts w:cs="Times"/>
          <w:b/>
          <w:color w:val="000000"/>
          <w:sz w:val="20"/>
          <w:szCs w:val="20"/>
        </w:rPr>
        <w:t xml:space="preserve">.6. Filial, sucursal ou agência de sociedade simples ou empresária: </w:t>
      </w:r>
      <w:r w:rsidRPr="00215524">
        <w:rPr>
          <w:rFonts w:cs="Times"/>
          <w:bCs/>
          <w:color w:val="000000"/>
          <w:sz w:val="20"/>
          <w:szCs w:val="20"/>
        </w:rPr>
        <w:t xml:space="preserve">inscrição do ato constitutivo da filial, sucursal ou agência da sociedade simples, ou empresária, respectivamente, no Registro Civil das Pessoas Jurídicas ou no Registro Público de Empresas Mercantis onde opera, com averbação no Registro onde tem sede a matriz. </w:t>
      </w:r>
    </w:p>
    <w:p w:rsidR="00535512" w:rsidRPr="00215524" w:rsidRDefault="00535512" w:rsidP="00535512">
      <w:pPr>
        <w:spacing w:line="276" w:lineRule="auto"/>
        <w:ind w:left="284" w:right="431"/>
        <w:jc w:val="both"/>
        <w:rPr>
          <w:rFonts w:cs="Times"/>
          <w:b/>
          <w:color w:val="000000"/>
          <w:sz w:val="20"/>
          <w:szCs w:val="20"/>
        </w:rPr>
      </w:pPr>
      <w:r w:rsidRPr="00215524">
        <w:rPr>
          <w:rFonts w:cs="Times"/>
          <w:b/>
          <w:color w:val="000000"/>
          <w:sz w:val="20"/>
          <w:szCs w:val="20"/>
        </w:rPr>
        <w:lastRenderedPageBreak/>
        <w:t>1</w:t>
      </w:r>
      <w:r>
        <w:rPr>
          <w:rFonts w:cs="Times"/>
          <w:b/>
          <w:color w:val="000000"/>
          <w:sz w:val="20"/>
          <w:szCs w:val="20"/>
        </w:rPr>
        <w:t>6</w:t>
      </w:r>
      <w:r w:rsidRPr="00215524">
        <w:rPr>
          <w:rFonts w:cs="Times"/>
          <w:b/>
          <w:color w:val="000000"/>
          <w:sz w:val="20"/>
          <w:szCs w:val="20"/>
        </w:rPr>
        <w:t xml:space="preserve">.7 Sociedade cooperativa: </w:t>
      </w:r>
      <w:r w:rsidRPr="00215524">
        <w:rPr>
          <w:rFonts w:cs="Times"/>
          <w:bCs/>
          <w:color w:val="000000"/>
          <w:sz w:val="20"/>
          <w:szCs w:val="20"/>
        </w:rPr>
        <w:t>ata de fundação</w:t>
      </w:r>
      <w:r>
        <w:rPr>
          <w:rFonts w:cs="Times"/>
          <w:bCs/>
          <w:color w:val="000000"/>
          <w:sz w:val="20"/>
          <w:szCs w:val="20"/>
        </w:rPr>
        <w:t xml:space="preserve">, </w:t>
      </w:r>
      <w:r w:rsidRPr="00215524">
        <w:rPr>
          <w:rFonts w:cs="Times"/>
          <w:bCs/>
          <w:color w:val="000000"/>
          <w:sz w:val="20"/>
          <w:szCs w:val="20"/>
        </w:rPr>
        <w:t>estatuto social</w:t>
      </w:r>
      <w:r>
        <w:rPr>
          <w:rFonts w:cs="Times"/>
          <w:bCs/>
          <w:color w:val="000000"/>
          <w:sz w:val="20"/>
          <w:szCs w:val="20"/>
        </w:rPr>
        <w:t xml:space="preserve"> deverá constar que autoriza atividade de locação de máquinas</w:t>
      </w:r>
      <w:r w:rsidRPr="00215524">
        <w:rPr>
          <w:rFonts w:cs="Times"/>
          <w:bCs/>
          <w:color w:val="000000"/>
          <w:sz w:val="20"/>
          <w:szCs w:val="20"/>
        </w:rPr>
        <w:t>, com a ata da assembleia que o aprovou, devidamente arquivado na Junta Comercial ou inscrito no Registro Civil das Pessoas Jurídicas da respectiva sede, além do registro de que trata o art. 107 da Lei nº 5.764, de 16 de dezembro 1971</w:t>
      </w:r>
      <w:r>
        <w:rPr>
          <w:rFonts w:cs="Times"/>
          <w:bCs/>
          <w:color w:val="000000"/>
          <w:sz w:val="20"/>
          <w:szCs w:val="20"/>
        </w:rPr>
        <w:t>.</w:t>
      </w:r>
    </w:p>
    <w:p w:rsidR="00535512" w:rsidRPr="00215524" w:rsidRDefault="00535512" w:rsidP="00535512">
      <w:pPr>
        <w:spacing w:line="276" w:lineRule="auto"/>
        <w:ind w:left="284" w:right="431"/>
        <w:jc w:val="both"/>
        <w:rPr>
          <w:rFonts w:cs="Times"/>
          <w:bCs/>
          <w:color w:val="000000"/>
          <w:sz w:val="20"/>
          <w:szCs w:val="20"/>
        </w:rPr>
      </w:pPr>
      <w:r w:rsidRPr="00215524">
        <w:rPr>
          <w:rFonts w:cs="Times"/>
          <w:b/>
          <w:color w:val="000000"/>
          <w:sz w:val="20"/>
          <w:szCs w:val="20"/>
        </w:rPr>
        <w:t>1</w:t>
      </w:r>
      <w:r>
        <w:rPr>
          <w:rFonts w:cs="Times"/>
          <w:b/>
          <w:color w:val="000000"/>
          <w:sz w:val="20"/>
          <w:szCs w:val="20"/>
        </w:rPr>
        <w:t>6</w:t>
      </w:r>
      <w:r w:rsidRPr="00215524">
        <w:rPr>
          <w:rFonts w:cs="Times"/>
          <w:b/>
          <w:color w:val="000000"/>
          <w:sz w:val="20"/>
          <w:szCs w:val="20"/>
        </w:rPr>
        <w:t xml:space="preserve">.8. </w:t>
      </w:r>
      <w:r w:rsidRPr="00215524">
        <w:rPr>
          <w:rFonts w:cs="Times"/>
          <w:bCs/>
          <w:color w:val="000000"/>
          <w:sz w:val="20"/>
          <w:szCs w:val="20"/>
        </w:rPr>
        <w:t>Os documentos apresentados deverão estar acompanhados de todas as alterações ou da consolidação respectiva</w:t>
      </w:r>
    </w:p>
    <w:p w:rsidR="00535512" w:rsidRPr="00215524" w:rsidRDefault="00535512" w:rsidP="00535512">
      <w:pPr>
        <w:spacing w:line="276" w:lineRule="auto"/>
        <w:ind w:left="284" w:right="431"/>
        <w:jc w:val="both"/>
        <w:rPr>
          <w:rFonts w:cs="Times"/>
          <w:b/>
          <w:color w:val="000000"/>
          <w:sz w:val="20"/>
          <w:szCs w:val="20"/>
        </w:rPr>
      </w:pPr>
      <w:r w:rsidRPr="00215524">
        <w:rPr>
          <w:rFonts w:cs="Times"/>
          <w:b/>
          <w:color w:val="000000"/>
          <w:sz w:val="20"/>
          <w:szCs w:val="20"/>
        </w:rPr>
        <w:t>1</w:t>
      </w:r>
      <w:r>
        <w:rPr>
          <w:rFonts w:cs="Times"/>
          <w:b/>
          <w:color w:val="000000"/>
          <w:sz w:val="20"/>
          <w:szCs w:val="20"/>
        </w:rPr>
        <w:t>6</w:t>
      </w:r>
      <w:r w:rsidRPr="00215524">
        <w:rPr>
          <w:rFonts w:cs="Times"/>
          <w:b/>
          <w:color w:val="000000"/>
          <w:sz w:val="20"/>
          <w:szCs w:val="20"/>
        </w:rPr>
        <w:t xml:space="preserve">.9. </w:t>
      </w:r>
      <w:r w:rsidRPr="00215524">
        <w:rPr>
          <w:rFonts w:cs="Times"/>
          <w:bCs/>
          <w:color w:val="000000"/>
          <w:sz w:val="20"/>
          <w:szCs w:val="20"/>
        </w:rPr>
        <w:t>Habilitação fiscal, social e trabalhista</w:t>
      </w:r>
    </w:p>
    <w:p w:rsidR="00535512" w:rsidRPr="00215524" w:rsidRDefault="00535512" w:rsidP="00535512">
      <w:pPr>
        <w:spacing w:line="276" w:lineRule="auto"/>
        <w:ind w:left="284" w:right="431"/>
        <w:jc w:val="both"/>
        <w:rPr>
          <w:rFonts w:cs="Times"/>
          <w:b/>
          <w:color w:val="000000"/>
          <w:sz w:val="20"/>
          <w:szCs w:val="20"/>
        </w:rPr>
      </w:pPr>
      <w:r w:rsidRPr="00215524">
        <w:rPr>
          <w:rFonts w:cs="Times"/>
          <w:b/>
          <w:color w:val="000000"/>
          <w:sz w:val="20"/>
          <w:szCs w:val="20"/>
        </w:rPr>
        <w:t>1</w:t>
      </w:r>
      <w:r>
        <w:rPr>
          <w:rFonts w:cs="Times"/>
          <w:b/>
          <w:color w:val="000000"/>
          <w:sz w:val="20"/>
          <w:szCs w:val="20"/>
        </w:rPr>
        <w:t>6</w:t>
      </w:r>
      <w:r w:rsidRPr="00215524">
        <w:rPr>
          <w:rFonts w:cs="Times"/>
          <w:b/>
          <w:color w:val="000000"/>
          <w:sz w:val="20"/>
          <w:szCs w:val="20"/>
        </w:rPr>
        <w:t xml:space="preserve">.9.1. </w:t>
      </w:r>
      <w:r w:rsidRPr="00215524">
        <w:rPr>
          <w:rFonts w:cs="Times"/>
          <w:bCs/>
          <w:color w:val="000000"/>
          <w:sz w:val="20"/>
          <w:szCs w:val="20"/>
        </w:rPr>
        <w:t xml:space="preserve">Prova de inscrição no Cadastro Nacional de Pessoas Jurídicas. </w:t>
      </w:r>
    </w:p>
    <w:p w:rsidR="00535512" w:rsidRPr="00215524" w:rsidRDefault="00535512" w:rsidP="00535512">
      <w:pPr>
        <w:spacing w:line="276" w:lineRule="auto"/>
        <w:ind w:left="284" w:right="431"/>
        <w:jc w:val="both"/>
        <w:rPr>
          <w:rFonts w:cs="Times"/>
          <w:b/>
          <w:color w:val="000000"/>
          <w:sz w:val="20"/>
          <w:szCs w:val="20"/>
        </w:rPr>
      </w:pPr>
      <w:r w:rsidRPr="00215524">
        <w:rPr>
          <w:rFonts w:cs="Times"/>
          <w:b/>
          <w:color w:val="000000"/>
          <w:sz w:val="20"/>
          <w:szCs w:val="20"/>
        </w:rPr>
        <w:t>1</w:t>
      </w:r>
      <w:r>
        <w:rPr>
          <w:rFonts w:cs="Times"/>
          <w:b/>
          <w:color w:val="000000"/>
          <w:sz w:val="20"/>
          <w:szCs w:val="20"/>
        </w:rPr>
        <w:t>6</w:t>
      </w:r>
      <w:r w:rsidRPr="00215524">
        <w:rPr>
          <w:rFonts w:cs="Times"/>
          <w:b/>
          <w:color w:val="000000"/>
          <w:sz w:val="20"/>
          <w:szCs w:val="20"/>
        </w:rPr>
        <w:t xml:space="preserve">.9.2. Prova de regularidade fiscal perante a Fazenda Nacional, mediante apresentação de certidão expedida conjuntamente pela Secretaria da Receita Federal (RFB) e pela Procuradoria Geral da Fazenda Nacional (PGFN), referente a todos os créditos tributários federais e à Dívida Ativa da União (DAU) por elas administrados, inclusive aqueles relativos à Seguridade Social, nos termos da Portaria Conjunta nº 1.751/2014, do Secretário da Receita Federal do Brasil e da Procuradoria Geral da Fazenda Nacional. </w:t>
      </w:r>
    </w:p>
    <w:p w:rsidR="00535512" w:rsidRPr="00215524" w:rsidRDefault="00535512" w:rsidP="00535512">
      <w:pPr>
        <w:spacing w:line="276" w:lineRule="auto"/>
        <w:ind w:left="284" w:right="431"/>
        <w:jc w:val="both"/>
        <w:rPr>
          <w:rFonts w:cs="Times"/>
          <w:b/>
          <w:color w:val="000000"/>
          <w:sz w:val="20"/>
          <w:szCs w:val="20"/>
        </w:rPr>
      </w:pPr>
      <w:r w:rsidRPr="00215524">
        <w:rPr>
          <w:rFonts w:cs="Times"/>
          <w:b/>
          <w:color w:val="000000"/>
          <w:sz w:val="20"/>
          <w:szCs w:val="20"/>
        </w:rPr>
        <w:t>1</w:t>
      </w:r>
      <w:r>
        <w:rPr>
          <w:rFonts w:cs="Times"/>
          <w:b/>
          <w:color w:val="000000"/>
          <w:sz w:val="20"/>
          <w:szCs w:val="20"/>
        </w:rPr>
        <w:t>6</w:t>
      </w:r>
      <w:r w:rsidRPr="00215524">
        <w:rPr>
          <w:rFonts w:cs="Times"/>
          <w:b/>
          <w:color w:val="000000"/>
          <w:sz w:val="20"/>
          <w:szCs w:val="20"/>
        </w:rPr>
        <w:t xml:space="preserve">.9.3. </w:t>
      </w:r>
      <w:r w:rsidRPr="00215524">
        <w:rPr>
          <w:rFonts w:cs="Times"/>
          <w:bCs/>
          <w:color w:val="000000"/>
          <w:sz w:val="20"/>
          <w:szCs w:val="20"/>
        </w:rPr>
        <w:t>Prova de regularidade com o Fundo de Garantia do Tempo de Serviço (FGTS).</w:t>
      </w:r>
    </w:p>
    <w:p w:rsidR="00535512" w:rsidRPr="00215524" w:rsidRDefault="00535512" w:rsidP="00535512">
      <w:pPr>
        <w:spacing w:line="276" w:lineRule="auto"/>
        <w:ind w:left="284" w:right="431"/>
        <w:jc w:val="both"/>
        <w:rPr>
          <w:rFonts w:cs="Times"/>
          <w:b/>
          <w:color w:val="000000"/>
          <w:sz w:val="20"/>
          <w:szCs w:val="20"/>
        </w:rPr>
      </w:pPr>
      <w:r w:rsidRPr="00215524">
        <w:rPr>
          <w:rFonts w:cs="Times"/>
          <w:b/>
          <w:color w:val="000000"/>
          <w:sz w:val="20"/>
          <w:szCs w:val="20"/>
        </w:rPr>
        <w:t>1</w:t>
      </w:r>
      <w:r>
        <w:rPr>
          <w:rFonts w:cs="Times"/>
          <w:b/>
          <w:color w:val="000000"/>
          <w:sz w:val="20"/>
          <w:szCs w:val="20"/>
        </w:rPr>
        <w:t>6</w:t>
      </w:r>
      <w:r w:rsidRPr="00215524">
        <w:rPr>
          <w:rFonts w:cs="Times"/>
          <w:b/>
          <w:color w:val="000000"/>
          <w:sz w:val="20"/>
          <w:szCs w:val="20"/>
        </w:rPr>
        <w:t xml:space="preserve">.9.4. </w:t>
      </w:r>
      <w:r w:rsidRPr="002C7F8F">
        <w:rPr>
          <w:rFonts w:cs="Times"/>
          <w:bCs/>
          <w:color w:val="000000"/>
          <w:sz w:val="20"/>
          <w:szCs w:val="20"/>
        </w:rPr>
        <w:t>Prova da inexistência de débitos inadimplidos perante a Justiça do Trabalho, mediante apresentação de certidão negativa ou positiva com efeito de negativa, nos termos do Título VII-A da Consolidação das Leis do Trabalho, aprovada pelo Decreto-Lei nº 5.42/1943.</w:t>
      </w:r>
    </w:p>
    <w:p w:rsidR="00535512" w:rsidRPr="00215524" w:rsidRDefault="00535512" w:rsidP="00535512">
      <w:pPr>
        <w:spacing w:line="276" w:lineRule="auto"/>
        <w:ind w:left="284" w:right="431"/>
        <w:jc w:val="both"/>
        <w:rPr>
          <w:rFonts w:cs="Times"/>
          <w:b/>
          <w:color w:val="000000"/>
          <w:sz w:val="20"/>
          <w:szCs w:val="20"/>
        </w:rPr>
      </w:pPr>
      <w:r w:rsidRPr="00215524">
        <w:rPr>
          <w:rFonts w:cs="Times"/>
          <w:b/>
          <w:color w:val="000000"/>
          <w:sz w:val="20"/>
          <w:szCs w:val="20"/>
        </w:rPr>
        <w:t>1</w:t>
      </w:r>
      <w:r>
        <w:rPr>
          <w:rFonts w:cs="Times"/>
          <w:b/>
          <w:color w:val="000000"/>
          <w:sz w:val="20"/>
          <w:szCs w:val="20"/>
        </w:rPr>
        <w:t>6</w:t>
      </w:r>
      <w:r w:rsidRPr="00215524">
        <w:rPr>
          <w:rFonts w:cs="Times"/>
          <w:b/>
          <w:color w:val="000000"/>
          <w:sz w:val="20"/>
          <w:szCs w:val="20"/>
        </w:rPr>
        <w:t xml:space="preserve">.9.5. </w:t>
      </w:r>
      <w:r w:rsidRPr="002C7F8F">
        <w:rPr>
          <w:rFonts w:cs="Times"/>
          <w:bCs/>
          <w:color w:val="000000"/>
          <w:sz w:val="20"/>
          <w:szCs w:val="20"/>
        </w:rPr>
        <w:t xml:space="preserve">Prova de inscrição no cadastro de contribuintes (Estadual, Distrital ou Municipal) do domicílio ou sede do </w:t>
      </w:r>
      <w:r>
        <w:rPr>
          <w:rFonts w:cs="Times"/>
          <w:bCs/>
          <w:color w:val="000000"/>
          <w:sz w:val="20"/>
          <w:szCs w:val="20"/>
        </w:rPr>
        <w:t>prestador do serviço</w:t>
      </w:r>
      <w:r w:rsidRPr="002C7F8F">
        <w:rPr>
          <w:rFonts w:cs="Times"/>
          <w:bCs/>
          <w:color w:val="000000"/>
          <w:sz w:val="20"/>
          <w:szCs w:val="20"/>
        </w:rPr>
        <w:t xml:space="preserve">, pertinente ao seu ramo de atividade e compatível com o objeto licitado. </w:t>
      </w:r>
    </w:p>
    <w:p w:rsidR="00535512" w:rsidRPr="002C7F8F" w:rsidRDefault="00535512" w:rsidP="00535512">
      <w:pPr>
        <w:spacing w:line="276" w:lineRule="auto"/>
        <w:ind w:left="284" w:right="431"/>
        <w:jc w:val="both"/>
        <w:rPr>
          <w:rFonts w:cs="Times"/>
          <w:bCs/>
          <w:color w:val="000000"/>
          <w:sz w:val="20"/>
          <w:szCs w:val="20"/>
        </w:rPr>
      </w:pPr>
      <w:r w:rsidRPr="00215524">
        <w:rPr>
          <w:rFonts w:cs="Times"/>
          <w:b/>
          <w:color w:val="000000"/>
          <w:sz w:val="20"/>
          <w:szCs w:val="20"/>
        </w:rPr>
        <w:t>1</w:t>
      </w:r>
      <w:r>
        <w:rPr>
          <w:rFonts w:cs="Times"/>
          <w:b/>
          <w:color w:val="000000"/>
          <w:sz w:val="20"/>
          <w:szCs w:val="20"/>
        </w:rPr>
        <w:t>6</w:t>
      </w:r>
      <w:r w:rsidRPr="00215524">
        <w:rPr>
          <w:rFonts w:cs="Times"/>
          <w:b/>
          <w:color w:val="000000"/>
          <w:sz w:val="20"/>
          <w:szCs w:val="20"/>
        </w:rPr>
        <w:t xml:space="preserve">.9.6. </w:t>
      </w:r>
      <w:r w:rsidRPr="002C7F8F">
        <w:rPr>
          <w:rFonts w:cs="Times"/>
          <w:bCs/>
          <w:color w:val="000000"/>
          <w:sz w:val="20"/>
          <w:szCs w:val="20"/>
        </w:rPr>
        <w:t xml:space="preserve">Prova de regularidade com a Fazenda Estadual do domicílio ou sede do </w:t>
      </w:r>
      <w:r>
        <w:rPr>
          <w:rFonts w:cs="Times"/>
          <w:bCs/>
          <w:color w:val="000000"/>
          <w:sz w:val="20"/>
          <w:szCs w:val="20"/>
        </w:rPr>
        <w:t>prestador do serviço</w:t>
      </w:r>
      <w:r w:rsidRPr="002C7F8F">
        <w:rPr>
          <w:rFonts w:cs="Times"/>
          <w:bCs/>
          <w:color w:val="000000"/>
          <w:sz w:val="20"/>
          <w:szCs w:val="20"/>
        </w:rPr>
        <w:t xml:space="preserve">, relativa à atividade em cujo exercício contrata ou concorre. </w:t>
      </w:r>
    </w:p>
    <w:p w:rsidR="00535512" w:rsidRPr="00215524" w:rsidRDefault="00535512" w:rsidP="00535512">
      <w:pPr>
        <w:spacing w:line="276" w:lineRule="auto"/>
        <w:ind w:left="284" w:right="431"/>
        <w:jc w:val="both"/>
        <w:rPr>
          <w:rFonts w:cs="Times"/>
          <w:b/>
          <w:color w:val="000000"/>
          <w:sz w:val="20"/>
          <w:szCs w:val="20"/>
        </w:rPr>
      </w:pPr>
      <w:r w:rsidRPr="00215524">
        <w:rPr>
          <w:rFonts w:cs="Times"/>
          <w:b/>
          <w:color w:val="000000"/>
          <w:sz w:val="20"/>
          <w:szCs w:val="20"/>
        </w:rPr>
        <w:t>1</w:t>
      </w:r>
      <w:r>
        <w:rPr>
          <w:rFonts w:cs="Times"/>
          <w:b/>
          <w:color w:val="000000"/>
          <w:sz w:val="20"/>
          <w:szCs w:val="20"/>
        </w:rPr>
        <w:t>6</w:t>
      </w:r>
      <w:r w:rsidRPr="00215524">
        <w:rPr>
          <w:rFonts w:cs="Times"/>
          <w:b/>
          <w:color w:val="000000"/>
          <w:sz w:val="20"/>
          <w:szCs w:val="20"/>
        </w:rPr>
        <w:t xml:space="preserve">.9.7. </w:t>
      </w:r>
      <w:r w:rsidRPr="002C7F8F">
        <w:rPr>
          <w:rFonts w:cs="Times"/>
          <w:bCs/>
          <w:color w:val="000000"/>
          <w:sz w:val="20"/>
          <w:szCs w:val="20"/>
        </w:rPr>
        <w:t xml:space="preserve">Caso o </w:t>
      </w:r>
      <w:r>
        <w:rPr>
          <w:rFonts w:cs="Times"/>
          <w:bCs/>
          <w:color w:val="000000"/>
          <w:sz w:val="20"/>
          <w:szCs w:val="20"/>
        </w:rPr>
        <w:t>prestador do serviço</w:t>
      </w:r>
      <w:r w:rsidRPr="002C7F8F">
        <w:rPr>
          <w:rFonts w:cs="Times"/>
          <w:bCs/>
          <w:color w:val="000000"/>
          <w:sz w:val="20"/>
          <w:szCs w:val="20"/>
        </w:rPr>
        <w:t xml:space="preserve"> seja considerado isento dos tributos (Estadual) relacionados ao objeto contratual, deverá comprovar tal condição mediante apresentação de declaração da Fazenda respectiva do seu domicílio ou sede, ou outra equivalente, na forma da lei. </w:t>
      </w:r>
    </w:p>
    <w:p w:rsidR="00535512" w:rsidRPr="00215524" w:rsidRDefault="00535512" w:rsidP="00535512">
      <w:pPr>
        <w:spacing w:line="276" w:lineRule="auto"/>
        <w:ind w:left="284" w:right="431"/>
        <w:jc w:val="both"/>
        <w:rPr>
          <w:rFonts w:cs="Times"/>
          <w:b/>
          <w:color w:val="000000"/>
          <w:sz w:val="20"/>
          <w:szCs w:val="20"/>
        </w:rPr>
      </w:pPr>
      <w:r w:rsidRPr="00215524">
        <w:rPr>
          <w:rFonts w:cs="Times"/>
          <w:b/>
          <w:color w:val="000000"/>
          <w:sz w:val="20"/>
          <w:szCs w:val="20"/>
        </w:rPr>
        <w:t>1</w:t>
      </w:r>
      <w:r>
        <w:rPr>
          <w:rFonts w:cs="Times"/>
          <w:b/>
          <w:color w:val="000000"/>
          <w:sz w:val="20"/>
          <w:szCs w:val="20"/>
        </w:rPr>
        <w:t>6</w:t>
      </w:r>
      <w:r w:rsidRPr="00215524">
        <w:rPr>
          <w:rFonts w:cs="Times"/>
          <w:b/>
          <w:color w:val="000000"/>
          <w:sz w:val="20"/>
          <w:szCs w:val="20"/>
        </w:rPr>
        <w:t xml:space="preserve">.9.8. </w:t>
      </w:r>
      <w:r w:rsidRPr="002C7F8F">
        <w:rPr>
          <w:rFonts w:cs="Times"/>
          <w:bCs/>
          <w:color w:val="000000"/>
          <w:sz w:val="20"/>
          <w:szCs w:val="20"/>
        </w:rPr>
        <w:t xml:space="preserve">O </w:t>
      </w:r>
      <w:r>
        <w:rPr>
          <w:rFonts w:cs="Times"/>
          <w:bCs/>
          <w:color w:val="000000"/>
          <w:sz w:val="20"/>
          <w:szCs w:val="20"/>
        </w:rPr>
        <w:t>prestador do serviço</w:t>
      </w:r>
      <w:r w:rsidRPr="002C7F8F">
        <w:rPr>
          <w:rFonts w:cs="Times"/>
          <w:bCs/>
          <w:color w:val="000000"/>
          <w:sz w:val="20"/>
          <w:szCs w:val="20"/>
        </w:rPr>
        <w:t xml:space="preserve"> enquadrado como microempreendedor individual que pretenda auferir os benefícios do tratamento diferenciado previstos na Lei Complementar nº 123/2006, estará dispensado da prova de inscrição no cadastro de contribuintes estadual e municipal.</w:t>
      </w:r>
    </w:p>
    <w:p w:rsidR="00535512" w:rsidRPr="00215524" w:rsidRDefault="00535512" w:rsidP="00535512">
      <w:pPr>
        <w:spacing w:line="276" w:lineRule="auto"/>
        <w:ind w:left="284" w:right="431"/>
        <w:jc w:val="both"/>
        <w:rPr>
          <w:rFonts w:cs="Times"/>
          <w:b/>
          <w:color w:val="000000"/>
          <w:sz w:val="20"/>
          <w:szCs w:val="20"/>
        </w:rPr>
      </w:pPr>
      <w:r w:rsidRPr="00215524">
        <w:rPr>
          <w:rFonts w:cs="Times"/>
          <w:b/>
          <w:color w:val="000000"/>
          <w:sz w:val="20"/>
          <w:szCs w:val="20"/>
        </w:rPr>
        <w:t>1</w:t>
      </w:r>
      <w:r>
        <w:rPr>
          <w:rFonts w:cs="Times"/>
          <w:b/>
          <w:color w:val="000000"/>
          <w:sz w:val="20"/>
          <w:szCs w:val="20"/>
        </w:rPr>
        <w:t>7</w:t>
      </w:r>
      <w:r w:rsidRPr="00215524">
        <w:rPr>
          <w:rFonts w:cs="Times"/>
          <w:b/>
          <w:color w:val="000000"/>
          <w:sz w:val="20"/>
          <w:szCs w:val="20"/>
        </w:rPr>
        <w:t>. Qualificação Econômico-Financeira</w:t>
      </w:r>
    </w:p>
    <w:p w:rsidR="00535512" w:rsidRPr="00215524" w:rsidRDefault="00535512" w:rsidP="00535512">
      <w:pPr>
        <w:spacing w:line="276" w:lineRule="auto"/>
        <w:ind w:left="284" w:right="431"/>
        <w:jc w:val="both"/>
        <w:rPr>
          <w:rFonts w:cs="Times"/>
          <w:bCs/>
          <w:color w:val="000000"/>
          <w:sz w:val="20"/>
          <w:szCs w:val="20"/>
        </w:rPr>
      </w:pPr>
      <w:r w:rsidRPr="00215524">
        <w:rPr>
          <w:rFonts w:cs="Times"/>
          <w:b/>
          <w:color w:val="000000"/>
          <w:sz w:val="20"/>
          <w:szCs w:val="20"/>
        </w:rPr>
        <w:t>1</w:t>
      </w:r>
      <w:r>
        <w:rPr>
          <w:rFonts w:cs="Times"/>
          <w:b/>
          <w:color w:val="000000"/>
          <w:sz w:val="20"/>
          <w:szCs w:val="20"/>
        </w:rPr>
        <w:t>7</w:t>
      </w:r>
      <w:r w:rsidRPr="00215524">
        <w:rPr>
          <w:rFonts w:cs="Times"/>
          <w:b/>
          <w:color w:val="000000"/>
          <w:sz w:val="20"/>
          <w:szCs w:val="20"/>
        </w:rPr>
        <w:t>.1.Certidão negativa de insolvência civil expedida pelo distribuidor do domicílio ou sede do licitante</w:t>
      </w:r>
      <w:r w:rsidRPr="00215524">
        <w:rPr>
          <w:rFonts w:cs="Times"/>
          <w:bCs/>
          <w:color w:val="000000"/>
          <w:sz w:val="20"/>
          <w:szCs w:val="20"/>
        </w:rPr>
        <w:t xml:space="preserve">, caso se trate de pessoa física, desde que admitida a sua participação na licitação (art. 5º, inciso II, alínea “c”, da Instrução Normativa Seges/ME nº 116, de 2021), ou de sociedade simples; </w:t>
      </w:r>
    </w:p>
    <w:p w:rsidR="00535512" w:rsidRPr="00215524" w:rsidRDefault="00535512" w:rsidP="00535512">
      <w:pPr>
        <w:spacing w:line="276" w:lineRule="auto"/>
        <w:ind w:left="284" w:right="431"/>
        <w:jc w:val="both"/>
        <w:rPr>
          <w:rFonts w:cs="Times"/>
          <w:bCs/>
          <w:color w:val="000000"/>
          <w:sz w:val="20"/>
          <w:szCs w:val="20"/>
        </w:rPr>
      </w:pPr>
      <w:r w:rsidRPr="00215524">
        <w:rPr>
          <w:rFonts w:cs="Times"/>
          <w:b/>
          <w:color w:val="000000"/>
          <w:sz w:val="20"/>
          <w:szCs w:val="20"/>
        </w:rPr>
        <w:t>1</w:t>
      </w:r>
      <w:r>
        <w:rPr>
          <w:rFonts w:cs="Times"/>
          <w:b/>
          <w:color w:val="000000"/>
          <w:sz w:val="20"/>
          <w:szCs w:val="20"/>
        </w:rPr>
        <w:t>7</w:t>
      </w:r>
      <w:r w:rsidRPr="00215524">
        <w:rPr>
          <w:rFonts w:cs="Times"/>
          <w:b/>
          <w:color w:val="000000"/>
          <w:sz w:val="20"/>
          <w:szCs w:val="20"/>
        </w:rPr>
        <w:t xml:space="preserve">.2.CERTIDÃO NEGATIVA DE FALÊNCIA OU RECUPERAÇÃO JUDICIAL, </w:t>
      </w:r>
      <w:r w:rsidRPr="00215524">
        <w:rPr>
          <w:rFonts w:cs="Times"/>
          <w:bCs/>
          <w:color w:val="000000"/>
          <w:sz w:val="20"/>
          <w:szCs w:val="20"/>
        </w:rPr>
        <w:t>em se tratando de sociedades comerciais, ou de Execução Patrimonial, em se tratando de sociedade civil, passada pelo distribuidor judicial da sede da empresa, em data de, no máximo, 90 (noventa) dias anteriores a data de realização desta licitação. (Lei nº 14.133, de 2021, art. 69, caput, inciso II);</w:t>
      </w:r>
    </w:p>
    <w:p w:rsidR="00535512" w:rsidRPr="00215524" w:rsidRDefault="00535512" w:rsidP="00535512">
      <w:pPr>
        <w:spacing w:line="276" w:lineRule="auto"/>
        <w:ind w:left="284" w:right="431"/>
        <w:jc w:val="both"/>
        <w:rPr>
          <w:rFonts w:cs="Times"/>
          <w:b/>
          <w:color w:val="000000"/>
          <w:sz w:val="20"/>
          <w:szCs w:val="20"/>
        </w:rPr>
      </w:pPr>
      <w:r w:rsidRPr="00215524">
        <w:rPr>
          <w:rFonts w:cs="Times"/>
          <w:b/>
          <w:color w:val="000000"/>
          <w:sz w:val="20"/>
          <w:szCs w:val="20"/>
        </w:rPr>
        <w:t>1</w:t>
      </w:r>
      <w:r>
        <w:rPr>
          <w:rFonts w:cs="Times"/>
          <w:b/>
          <w:color w:val="000000"/>
          <w:sz w:val="20"/>
          <w:szCs w:val="20"/>
        </w:rPr>
        <w:t>7</w:t>
      </w:r>
      <w:r w:rsidRPr="00215524">
        <w:rPr>
          <w:rFonts w:cs="Times"/>
          <w:b/>
          <w:color w:val="000000"/>
          <w:sz w:val="20"/>
          <w:szCs w:val="20"/>
        </w:rPr>
        <w:t>.3.</w:t>
      </w:r>
      <w:r w:rsidRPr="00215524">
        <w:rPr>
          <w:rFonts w:cs="Times"/>
          <w:bCs/>
          <w:color w:val="000000"/>
          <w:sz w:val="20"/>
          <w:szCs w:val="20"/>
        </w:rPr>
        <w:t>Somente será permitida a participação de empresas em recuperação judicial e extrajudicial se comprovada, respectivamente, a aprovação ou a homologação do plano de recuperação pelo juízo competente e apresentada certidão emitida pelo juízo da recuperação, que ateste a aptidão econômica e financeira para o certame.</w:t>
      </w:r>
    </w:p>
    <w:p w:rsidR="00535512" w:rsidRPr="00215524" w:rsidRDefault="00535512" w:rsidP="00535512">
      <w:pPr>
        <w:spacing w:line="276" w:lineRule="auto"/>
        <w:ind w:left="284" w:right="431"/>
        <w:jc w:val="both"/>
        <w:rPr>
          <w:rFonts w:cs="Times"/>
          <w:b/>
          <w:color w:val="000000"/>
          <w:sz w:val="20"/>
          <w:szCs w:val="20"/>
        </w:rPr>
      </w:pPr>
      <w:r w:rsidRPr="00215524">
        <w:rPr>
          <w:rFonts w:cs="Times"/>
          <w:b/>
          <w:color w:val="000000"/>
          <w:sz w:val="20"/>
          <w:szCs w:val="20"/>
        </w:rPr>
        <w:t>1</w:t>
      </w:r>
      <w:r>
        <w:rPr>
          <w:rFonts w:cs="Times"/>
          <w:b/>
          <w:color w:val="000000"/>
          <w:sz w:val="20"/>
          <w:szCs w:val="20"/>
        </w:rPr>
        <w:t>7</w:t>
      </w:r>
      <w:r w:rsidRPr="00215524">
        <w:rPr>
          <w:rFonts w:cs="Times"/>
          <w:b/>
          <w:color w:val="000000"/>
          <w:sz w:val="20"/>
          <w:szCs w:val="20"/>
        </w:rPr>
        <w:t xml:space="preserve">.4.Balanço patrimonial, </w:t>
      </w:r>
      <w:r w:rsidRPr="00215524">
        <w:rPr>
          <w:rFonts w:cs="Times"/>
          <w:bCs/>
          <w:color w:val="000000"/>
          <w:sz w:val="20"/>
          <w:szCs w:val="20"/>
        </w:rPr>
        <w:t>demonstração de resultado de exercício e demais demonstrações contábeis dos 2 (dois) últimos exercícios sociais;</w:t>
      </w:r>
    </w:p>
    <w:p w:rsidR="00535512" w:rsidRPr="00215524" w:rsidRDefault="00535512" w:rsidP="00535512">
      <w:pPr>
        <w:spacing w:line="276" w:lineRule="auto"/>
        <w:ind w:left="284" w:right="431"/>
        <w:jc w:val="both"/>
        <w:rPr>
          <w:bCs/>
          <w:sz w:val="20"/>
          <w:szCs w:val="20"/>
        </w:rPr>
      </w:pPr>
      <w:r w:rsidRPr="00215524">
        <w:rPr>
          <w:rFonts w:cs="Times"/>
          <w:b/>
          <w:color w:val="000000"/>
          <w:sz w:val="20"/>
          <w:szCs w:val="20"/>
        </w:rPr>
        <w:t>1</w:t>
      </w:r>
      <w:r>
        <w:rPr>
          <w:rFonts w:cs="Times"/>
          <w:b/>
          <w:color w:val="000000"/>
          <w:sz w:val="20"/>
          <w:szCs w:val="20"/>
        </w:rPr>
        <w:t>7</w:t>
      </w:r>
      <w:r w:rsidRPr="00215524">
        <w:rPr>
          <w:rFonts w:cs="Times"/>
          <w:b/>
          <w:color w:val="000000"/>
          <w:sz w:val="20"/>
          <w:szCs w:val="20"/>
        </w:rPr>
        <w:t>.5.</w:t>
      </w:r>
      <w:r w:rsidRPr="00215524">
        <w:rPr>
          <w:rFonts w:cs="Times"/>
          <w:bCs/>
          <w:color w:val="000000"/>
          <w:sz w:val="20"/>
          <w:szCs w:val="20"/>
        </w:rPr>
        <w:t xml:space="preserve">A empresa deverá apresentar Memorial de Cálculo, com base no Balanço do último exercício social, comprovando a boa situação financeira da empresa mediante obtenção de índices de Liquidez Geral (LG), Solvência Geral (SG) e Liquidez Corrente (LC), igual ou superior a 1 (um), obtidos pela aplicação das </w:t>
      </w:r>
      <w:r w:rsidRPr="00215524">
        <w:rPr>
          <w:rFonts w:cs="Times"/>
          <w:b/>
          <w:color w:val="000000"/>
          <w:sz w:val="20"/>
          <w:szCs w:val="20"/>
        </w:rPr>
        <w:t>seguintes fórmulas:</w:t>
      </w:r>
    </w:p>
    <w:tbl>
      <w:tblPr>
        <w:tblW w:w="9505" w:type="dxa"/>
        <w:jc w:val="center"/>
        <w:tblLayout w:type="fixed"/>
        <w:tblCellMar>
          <w:left w:w="10" w:type="dxa"/>
          <w:right w:w="10" w:type="dxa"/>
        </w:tblCellMar>
        <w:tblLook w:val="0000"/>
      </w:tblPr>
      <w:tblGrid>
        <w:gridCol w:w="3300"/>
        <w:gridCol w:w="1418"/>
        <w:gridCol w:w="4787"/>
      </w:tblGrid>
      <w:tr w:rsidR="00535512" w:rsidRPr="000C4213" w:rsidTr="000102AF">
        <w:trPr>
          <w:jc w:val="center"/>
        </w:trPr>
        <w:tc>
          <w:tcPr>
            <w:tcW w:w="3300" w:type="dxa"/>
            <w:tcBorders>
              <w:top w:val="single" w:sz="6" w:space="0" w:color="000000"/>
              <w:left w:val="single" w:sz="6" w:space="0" w:color="000000"/>
              <w:bottom w:val="single" w:sz="6" w:space="0" w:color="000000"/>
            </w:tcBorders>
          </w:tcPr>
          <w:p w:rsidR="00535512" w:rsidRPr="000C4213" w:rsidRDefault="00535512" w:rsidP="00535512">
            <w:pPr>
              <w:tabs>
                <w:tab w:val="left" w:pos="284"/>
              </w:tabs>
              <w:spacing w:line="276" w:lineRule="auto"/>
              <w:ind w:left="284" w:right="431"/>
              <w:jc w:val="both"/>
              <w:rPr>
                <w:sz w:val="20"/>
                <w:szCs w:val="20"/>
              </w:rPr>
            </w:pPr>
            <w:r w:rsidRPr="000C4213">
              <w:rPr>
                <w:sz w:val="20"/>
                <w:szCs w:val="20"/>
              </w:rPr>
              <w:lastRenderedPageBreak/>
              <w:t>a) Liqu</w:t>
            </w:r>
            <w:r>
              <w:rPr>
                <w:sz w:val="20"/>
                <w:szCs w:val="20"/>
              </w:rPr>
              <w:t xml:space="preserve">a) Liquidez Corrente </w:t>
            </w:r>
          </w:p>
        </w:tc>
        <w:tc>
          <w:tcPr>
            <w:tcW w:w="1418" w:type="dxa"/>
            <w:tcBorders>
              <w:top w:val="single" w:sz="6" w:space="0" w:color="000000"/>
              <w:left w:val="single" w:sz="6" w:space="0" w:color="000000"/>
              <w:bottom w:val="single" w:sz="6" w:space="0" w:color="000000"/>
            </w:tcBorders>
          </w:tcPr>
          <w:p w:rsidR="00535512" w:rsidRPr="000C4213" w:rsidRDefault="00535512" w:rsidP="00535512">
            <w:pPr>
              <w:tabs>
                <w:tab w:val="center" w:pos="770"/>
              </w:tabs>
              <w:spacing w:line="276" w:lineRule="auto"/>
              <w:ind w:left="284" w:right="431"/>
              <w:jc w:val="both"/>
              <w:rPr>
                <w:sz w:val="20"/>
                <w:szCs w:val="20"/>
                <w:u w:val="single"/>
                <w:lang w:val="en-US"/>
              </w:rPr>
            </w:pPr>
            <w:r w:rsidRPr="000C4213">
              <w:rPr>
                <w:sz w:val="20"/>
                <w:szCs w:val="20"/>
                <w:lang w:val="en-US"/>
              </w:rPr>
              <w:t xml:space="preserve">LC    </w:t>
            </w:r>
            <w:r>
              <w:rPr>
                <w:sz w:val="20"/>
                <w:szCs w:val="20"/>
                <w:lang w:val="en-US"/>
              </w:rPr>
              <w:t>l</w:t>
            </w:r>
            <w:r>
              <w:rPr>
                <w:sz w:val="20"/>
                <w:szCs w:val="20"/>
                <w:lang w:val="en-US"/>
              </w:rPr>
              <w:tab/>
              <w:t>LC =</w:t>
            </w:r>
          </w:p>
        </w:tc>
        <w:tc>
          <w:tcPr>
            <w:tcW w:w="4787" w:type="dxa"/>
            <w:tcBorders>
              <w:top w:val="single" w:sz="6" w:space="0" w:color="000000"/>
              <w:left w:val="single" w:sz="6" w:space="0" w:color="000000"/>
              <w:bottom w:val="single" w:sz="6" w:space="0" w:color="000000"/>
              <w:right w:val="single" w:sz="6" w:space="0" w:color="000000"/>
            </w:tcBorders>
          </w:tcPr>
          <w:p w:rsidR="00535512" w:rsidRPr="000C4213" w:rsidRDefault="00535512" w:rsidP="00535512">
            <w:pPr>
              <w:tabs>
                <w:tab w:val="left" w:pos="284"/>
              </w:tabs>
              <w:spacing w:line="276" w:lineRule="auto"/>
              <w:ind w:left="284" w:right="431"/>
              <w:jc w:val="both"/>
              <w:rPr>
                <w:sz w:val="20"/>
                <w:szCs w:val="20"/>
                <w:lang w:val="en-US"/>
              </w:rPr>
            </w:pPr>
            <w:r w:rsidRPr="000C4213">
              <w:rPr>
                <w:sz w:val="20"/>
                <w:szCs w:val="20"/>
                <w:u w:val="single"/>
                <w:lang w:val="en-US"/>
              </w:rPr>
              <w:t>AtivoCirculante</w:t>
            </w:r>
          </w:p>
          <w:p w:rsidR="00535512" w:rsidRPr="000C4213" w:rsidRDefault="00535512" w:rsidP="00535512">
            <w:pPr>
              <w:tabs>
                <w:tab w:val="left" w:pos="284"/>
              </w:tabs>
              <w:spacing w:line="276" w:lineRule="auto"/>
              <w:ind w:left="284" w:right="431"/>
              <w:jc w:val="both"/>
              <w:rPr>
                <w:sz w:val="20"/>
                <w:szCs w:val="20"/>
              </w:rPr>
            </w:pPr>
            <w:r w:rsidRPr="000C4213">
              <w:rPr>
                <w:sz w:val="20"/>
                <w:szCs w:val="20"/>
                <w:lang w:val="en-US"/>
              </w:rPr>
              <w:t>PassivoCirculante</w:t>
            </w:r>
          </w:p>
        </w:tc>
      </w:tr>
      <w:tr w:rsidR="00535512" w:rsidRPr="000C4213" w:rsidTr="000102AF">
        <w:trPr>
          <w:jc w:val="center"/>
        </w:trPr>
        <w:tc>
          <w:tcPr>
            <w:tcW w:w="3300" w:type="dxa"/>
            <w:tcBorders>
              <w:top w:val="single" w:sz="6" w:space="0" w:color="000000"/>
              <w:left w:val="single" w:sz="6" w:space="0" w:color="000000"/>
              <w:bottom w:val="single" w:sz="6" w:space="0" w:color="000000"/>
            </w:tcBorders>
          </w:tcPr>
          <w:p w:rsidR="00535512" w:rsidRPr="000C4213" w:rsidRDefault="00535512" w:rsidP="00535512">
            <w:pPr>
              <w:tabs>
                <w:tab w:val="left" w:pos="284"/>
              </w:tabs>
              <w:spacing w:line="276" w:lineRule="auto"/>
              <w:ind w:left="284" w:right="431"/>
              <w:jc w:val="both"/>
              <w:rPr>
                <w:sz w:val="20"/>
                <w:szCs w:val="20"/>
              </w:rPr>
            </w:pPr>
            <w:r w:rsidRPr="000C4213">
              <w:rPr>
                <w:sz w:val="20"/>
                <w:szCs w:val="20"/>
              </w:rPr>
              <w:t>b) Liqu</w:t>
            </w:r>
            <w:r>
              <w:rPr>
                <w:sz w:val="20"/>
                <w:szCs w:val="20"/>
              </w:rPr>
              <w:t>b) Liquidez</w:t>
            </w:r>
            <w:r w:rsidRPr="000C4213">
              <w:rPr>
                <w:sz w:val="20"/>
                <w:szCs w:val="20"/>
              </w:rPr>
              <w:t xml:space="preserve"> Geral</w:t>
            </w:r>
          </w:p>
        </w:tc>
        <w:tc>
          <w:tcPr>
            <w:tcW w:w="1418" w:type="dxa"/>
            <w:tcBorders>
              <w:top w:val="single" w:sz="6" w:space="0" w:color="000000"/>
              <w:left w:val="single" w:sz="6" w:space="0" w:color="000000"/>
              <w:bottom w:val="single" w:sz="6" w:space="0" w:color="000000"/>
            </w:tcBorders>
          </w:tcPr>
          <w:p w:rsidR="00535512" w:rsidRPr="000C4213" w:rsidRDefault="00535512" w:rsidP="00535512">
            <w:pPr>
              <w:tabs>
                <w:tab w:val="center" w:pos="770"/>
              </w:tabs>
              <w:spacing w:line="276" w:lineRule="auto"/>
              <w:ind w:left="284" w:right="431"/>
              <w:jc w:val="both"/>
              <w:rPr>
                <w:sz w:val="20"/>
                <w:szCs w:val="20"/>
                <w:u w:val="single"/>
                <w:lang w:val="en-US"/>
              </w:rPr>
            </w:pPr>
            <w:r w:rsidRPr="000C4213">
              <w:rPr>
                <w:sz w:val="20"/>
                <w:szCs w:val="20"/>
                <w:lang w:val="en-US"/>
              </w:rPr>
              <w:t xml:space="preserve">LG    </w:t>
            </w:r>
            <w:r>
              <w:rPr>
                <w:sz w:val="20"/>
                <w:szCs w:val="20"/>
                <w:lang w:val="en-US"/>
              </w:rPr>
              <w:t>L</w:t>
            </w:r>
            <w:r>
              <w:rPr>
                <w:sz w:val="20"/>
                <w:szCs w:val="20"/>
                <w:lang w:val="en-US"/>
              </w:rPr>
              <w:tab/>
              <w:t>LG =</w:t>
            </w:r>
          </w:p>
        </w:tc>
        <w:tc>
          <w:tcPr>
            <w:tcW w:w="4787" w:type="dxa"/>
            <w:tcBorders>
              <w:top w:val="single" w:sz="6" w:space="0" w:color="000000"/>
              <w:left w:val="single" w:sz="6" w:space="0" w:color="000000"/>
              <w:bottom w:val="single" w:sz="6" w:space="0" w:color="000000"/>
              <w:right w:val="single" w:sz="6" w:space="0" w:color="000000"/>
            </w:tcBorders>
          </w:tcPr>
          <w:p w:rsidR="00535512" w:rsidRPr="00060714" w:rsidRDefault="00535512" w:rsidP="00535512">
            <w:pPr>
              <w:tabs>
                <w:tab w:val="left" w:pos="284"/>
              </w:tabs>
              <w:spacing w:line="276" w:lineRule="auto"/>
              <w:ind w:left="284" w:right="431"/>
              <w:jc w:val="both"/>
              <w:rPr>
                <w:sz w:val="20"/>
                <w:szCs w:val="20"/>
              </w:rPr>
            </w:pPr>
            <w:r w:rsidRPr="00060714">
              <w:rPr>
                <w:sz w:val="20"/>
                <w:szCs w:val="20"/>
                <w:u w:val="single"/>
              </w:rPr>
              <w:t>AtivoCirculante + Realizável a Longo Prazo</w:t>
            </w:r>
          </w:p>
          <w:p w:rsidR="00535512" w:rsidRPr="000C4213" w:rsidRDefault="00535512" w:rsidP="00535512">
            <w:pPr>
              <w:tabs>
                <w:tab w:val="left" w:pos="284"/>
              </w:tabs>
              <w:spacing w:line="276" w:lineRule="auto"/>
              <w:ind w:left="284" w:right="431"/>
              <w:jc w:val="both"/>
              <w:rPr>
                <w:sz w:val="20"/>
                <w:szCs w:val="20"/>
              </w:rPr>
            </w:pPr>
            <w:r w:rsidRPr="00060714">
              <w:rPr>
                <w:sz w:val="20"/>
                <w:szCs w:val="20"/>
              </w:rPr>
              <w:t>PassivoCirculante + Exigível a Longo Prazo</w:t>
            </w:r>
          </w:p>
        </w:tc>
      </w:tr>
      <w:tr w:rsidR="00535512" w:rsidRPr="000C4213" w:rsidTr="000102AF">
        <w:trPr>
          <w:jc w:val="center"/>
        </w:trPr>
        <w:tc>
          <w:tcPr>
            <w:tcW w:w="3300" w:type="dxa"/>
            <w:tcBorders>
              <w:top w:val="single" w:sz="6" w:space="0" w:color="000000"/>
              <w:left w:val="single" w:sz="6" w:space="0" w:color="000000"/>
              <w:bottom w:val="single" w:sz="6" w:space="0" w:color="000000"/>
            </w:tcBorders>
          </w:tcPr>
          <w:p w:rsidR="00535512" w:rsidRPr="000C4213" w:rsidRDefault="00535512" w:rsidP="00535512">
            <w:pPr>
              <w:tabs>
                <w:tab w:val="left" w:pos="284"/>
              </w:tabs>
              <w:spacing w:line="276" w:lineRule="auto"/>
              <w:ind w:left="284" w:right="431"/>
              <w:jc w:val="both"/>
              <w:rPr>
                <w:sz w:val="20"/>
                <w:szCs w:val="20"/>
              </w:rPr>
            </w:pPr>
            <w:r w:rsidRPr="00B94052">
              <w:rPr>
                <w:sz w:val="20"/>
                <w:szCs w:val="20"/>
              </w:rPr>
              <w:t>c) Solv</w:t>
            </w:r>
            <w:r>
              <w:rPr>
                <w:sz w:val="20"/>
                <w:szCs w:val="20"/>
              </w:rPr>
              <w:t>c) Solvência</w:t>
            </w:r>
            <w:r w:rsidRPr="00B94052">
              <w:rPr>
                <w:sz w:val="20"/>
                <w:szCs w:val="20"/>
              </w:rPr>
              <w:t xml:space="preserve"> Geral</w:t>
            </w:r>
          </w:p>
        </w:tc>
        <w:tc>
          <w:tcPr>
            <w:tcW w:w="1418" w:type="dxa"/>
            <w:tcBorders>
              <w:top w:val="single" w:sz="6" w:space="0" w:color="000000"/>
              <w:left w:val="single" w:sz="6" w:space="0" w:color="000000"/>
              <w:bottom w:val="single" w:sz="6" w:space="0" w:color="000000"/>
            </w:tcBorders>
          </w:tcPr>
          <w:p w:rsidR="00535512" w:rsidRPr="000C4213" w:rsidRDefault="00535512" w:rsidP="00535512">
            <w:pPr>
              <w:tabs>
                <w:tab w:val="center" w:pos="770"/>
              </w:tabs>
              <w:spacing w:line="276" w:lineRule="auto"/>
              <w:ind w:left="284" w:right="431"/>
              <w:jc w:val="both"/>
              <w:rPr>
                <w:sz w:val="20"/>
                <w:szCs w:val="20"/>
                <w:u w:val="single"/>
                <w:lang w:val="en-US"/>
              </w:rPr>
            </w:pPr>
            <w:r w:rsidRPr="000C4213">
              <w:rPr>
                <w:sz w:val="20"/>
                <w:szCs w:val="20"/>
                <w:lang w:val="en-US"/>
              </w:rPr>
              <w:t xml:space="preserve">SG    </w:t>
            </w:r>
            <w:r>
              <w:rPr>
                <w:sz w:val="20"/>
                <w:szCs w:val="20"/>
                <w:lang w:val="en-US"/>
              </w:rPr>
              <w:tab/>
              <w:t>SG =</w:t>
            </w:r>
          </w:p>
        </w:tc>
        <w:tc>
          <w:tcPr>
            <w:tcW w:w="4787" w:type="dxa"/>
            <w:tcBorders>
              <w:top w:val="single" w:sz="6" w:space="0" w:color="000000"/>
              <w:left w:val="single" w:sz="6" w:space="0" w:color="000000"/>
              <w:bottom w:val="single" w:sz="6" w:space="0" w:color="000000"/>
              <w:right w:val="single" w:sz="6" w:space="0" w:color="000000"/>
            </w:tcBorders>
          </w:tcPr>
          <w:p w:rsidR="00535512" w:rsidRPr="00060714" w:rsidRDefault="00535512" w:rsidP="00535512">
            <w:pPr>
              <w:tabs>
                <w:tab w:val="left" w:pos="284"/>
              </w:tabs>
              <w:spacing w:line="276" w:lineRule="auto"/>
              <w:ind w:left="284" w:right="431"/>
              <w:jc w:val="both"/>
              <w:rPr>
                <w:sz w:val="20"/>
                <w:szCs w:val="20"/>
              </w:rPr>
            </w:pPr>
            <w:r w:rsidRPr="00060714">
              <w:rPr>
                <w:sz w:val="20"/>
                <w:szCs w:val="20"/>
                <w:u w:val="single"/>
              </w:rPr>
              <w:t>Ativo Total</w:t>
            </w:r>
          </w:p>
          <w:p w:rsidR="00535512" w:rsidRPr="000C4213" w:rsidRDefault="00535512" w:rsidP="00535512">
            <w:pPr>
              <w:tabs>
                <w:tab w:val="left" w:pos="284"/>
              </w:tabs>
              <w:spacing w:line="276" w:lineRule="auto"/>
              <w:ind w:left="284" w:right="431"/>
              <w:jc w:val="both"/>
              <w:rPr>
                <w:sz w:val="20"/>
                <w:szCs w:val="20"/>
              </w:rPr>
            </w:pPr>
            <w:r w:rsidRPr="00060714">
              <w:rPr>
                <w:sz w:val="20"/>
                <w:szCs w:val="20"/>
              </w:rPr>
              <w:t>PassivoCirculante + Exigível a Longo Prazo</w:t>
            </w:r>
          </w:p>
        </w:tc>
      </w:tr>
    </w:tbl>
    <w:p w:rsidR="00535512" w:rsidRPr="002C7F8F" w:rsidRDefault="00535512" w:rsidP="00535512">
      <w:pPr>
        <w:pStyle w:val="Nivel2"/>
        <w:spacing w:before="288" w:after="288"/>
        <w:ind w:left="284" w:right="431"/>
        <w:rPr>
          <w:rFonts w:ascii="Verdana" w:eastAsiaTheme="majorEastAsia" w:hAnsi="Verdana" w:cs="Times New Roman"/>
          <w:color w:val="auto"/>
        </w:rPr>
      </w:pPr>
      <w:r w:rsidRPr="00090C67">
        <w:rPr>
          <w:rFonts w:ascii="Verdana" w:eastAsiaTheme="majorEastAsia" w:hAnsi="Verdana" w:cs="Times New Roman"/>
          <w:b/>
          <w:bCs/>
          <w:color w:val="auto"/>
        </w:rPr>
        <w:t>1</w:t>
      </w:r>
      <w:r>
        <w:rPr>
          <w:rFonts w:ascii="Verdana" w:eastAsiaTheme="majorEastAsia" w:hAnsi="Verdana" w:cs="Times New Roman"/>
          <w:b/>
          <w:bCs/>
          <w:color w:val="auto"/>
        </w:rPr>
        <w:t>7</w:t>
      </w:r>
      <w:r w:rsidRPr="00090C67">
        <w:rPr>
          <w:rFonts w:ascii="Verdana" w:eastAsiaTheme="majorEastAsia" w:hAnsi="Verdana" w:cs="Times New Roman"/>
          <w:b/>
          <w:bCs/>
          <w:color w:val="auto"/>
        </w:rPr>
        <w:t>.6.</w:t>
      </w:r>
      <w:r w:rsidRPr="002C7F8F">
        <w:rPr>
          <w:rFonts w:ascii="Verdana" w:eastAsiaTheme="majorEastAsia" w:hAnsi="Verdana" w:cs="Times New Roman"/>
          <w:color w:val="auto"/>
        </w:rPr>
        <w:t>A empresa licitante que não apresentar o memorial de cálculo dos índices, a Comissão se reserva o direito de calcular;</w:t>
      </w:r>
    </w:p>
    <w:p w:rsidR="00535512" w:rsidRPr="002C7F8F" w:rsidRDefault="00535512" w:rsidP="00535512">
      <w:pPr>
        <w:pStyle w:val="Nivel2"/>
        <w:spacing w:before="288" w:after="288"/>
        <w:ind w:left="284" w:right="431"/>
        <w:rPr>
          <w:rFonts w:ascii="Verdana" w:eastAsiaTheme="majorEastAsia" w:hAnsi="Verdana" w:cs="Times New Roman"/>
          <w:color w:val="auto"/>
        </w:rPr>
      </w:pPr>
      <w:r w:rsidRPr="00090C67">
        <w:rPr>
          <w:rFonts w:ascii="Verdana" w:eastAsiaTheme="majorEastAsia" w:hAnsi="Verdana" w:cs="Times New Roman"/>
          <w:b/>
          <w:bCs/>
          <w:color w:val="auto"/>
        </w:rPr>
        <w:t>1</w:t>
      </w:r>
      <w:r>
        <w:rPr>
          <w:rFonts w:ascii="Verdana" w:eastAsiaTheme="majorEastAsia" w:hAnsi="Verdana" w:cs="Times New Roman"/>
          <w:b/>
          <w:bCs/>
          <w:color w:val="auto"/>
        </w:rPr>
        <w:t>7</w:t>
      </w:r>
      <w:r w:rsidRPr="00090C67">
        <w:rPr>
          <w:rFonts w:ascii="Verdana" w:eastAsiaTheme="majorEastAsia" w:hAnsi="Verdana" w:cs="Times New Roman"/>
          <w:b/>
          <w:bCs/>
          <w:color w:val="auto"/>
        </w:rPr>
        <w:t>.6.1.</w:t>
      </w:r>
      <w:r w:rsidRPr="002C7F8F">
        <w:rPr>
          <w:rFonts w:ascii="Verdana" w:eastAsiaTheme="majorEastAsia" w:hAnsi="Verdana" w:cs="Times New Roman"/>
          <w:color w:val="auto"/>
        </w:rPr>
        <w:t xml:space="preserve"> Os índices econômico-financeiros adotados acima foram extraídos da Instrução Normativa IN 003/2018, de 26 de abril de 2018 – Secretaria de Gestão do Ministério do Planejamento, Desenvolvimento e Gestão – SEGES, alterada pela Instrução Normativa IN 010/2020, de 10 de fevereiro de 2020 – Secretaria de Gestão da Secretaria Especial de Desburocratização, Gestão e Governo Digital do Ministério da Economia – SEDGG;</w:t>
      </w:r>
    </w:p>
    <w:p w:rsidR="00535512" w:rsidRPr="002C7F8F" w:rsidRDefault="00535512" w:rsidP="00535512">
      <w:pPr>
        <w:pStyle w:val="Nivel2"/>
        <w:spacing w:before="288" w:after="288"/>
        <w:ind w:left="284" w:right="431"/>
        <w:rPr>
          <w:rFonts w:ascii="Verdana" w:eastAsiaTheme="majorEastAsia" w:hAnsi="Verdana" w:cs="Times New Roman"/>
          <w:color w:val="auto"/>
        </w:rPr>
      </w:pPr>
      <w:r w:rsidRPr="00090C67">
        <w:rPr>
          <w:rFonts w:ascii="Verdana" w:eastAsiaTheme="majorEastAsia" w:hAnsi="Verdana" w:cs="Times New Roman"/>
          <w:b/>
          <w:bCs/>
          <w:color w:val="auto"/>
        </w:rPr>
        <w:t>1</w:t>
      </w:r>
      <w:r>
        <w:rPr>
          <w:rFonts w:ascii="Verdana" w:eastAsiaTheme="majorEastAsia" w:hAnsi="Verdana" w:cs="Times New Roman"/>
          <w:b/>
          <w:bCs/>
          <w:color w:val="auto"/>
        </w:rPr>
        <w:t>7</w:t>
      </w:r>
      <w:r w:rsidRPr="00090C67">
        <w:rPr>
          <w:rFonts w:ascii="Verdana" w:eastAsiaTheme="majorEastAsia" w:hAnsi="Verdana" w:cs="Times New Roman"/>
          <w:b/>
          <w:bCs/>
          <w:color w:val="auto"/>
        </w:rPr>
        <w:t>.6.2.</w:t>
      </w:r>
      <w:r w:rsidRPr="002C7F8F">
        <w:rPr>
          <w:rFonts w:ascii="Verdana" w:eastAsiaTheme="majorEastAsia" w:hAnsi="Verdana" w:cs="Times New Roman"/>
          <w:color w:val="auto"/>
        </w:rPr>
        <w:t>As empresas criadas no exercício financeiro da licitação deverão atender a todas as exigências da habilitação e poderão substituir os demonstrativos contábeis pelo balanço de abertura. (Lei nº 14.133, de 2021, art. 65, §1º);</w:t>
      </w:r>
    </w:p>
    <w:p w:rsidR="00535512" w:rsidRPr="002C7F8F" w:rsidRDefault="00535512" w:rsidP="00535512">
      <w:pPr>
        <w:pStyle w:val="Nivel2"/>
        <w:spacing w:before="288" w:after="288"/>
        <w:ind w:left="284" w:right="431"/>
        <w:rPr>
          <w:rFonts w:ascii="Verdana" w:eastAsiaTheme="majorEastAsia" w:hAnsi="Verdana" w:cs="Times New Roman"/>
          <w:color w:val="auto"/>
        </w:rPr>
      </w:pPr>
      <w:r w:rsidRPr="00090C67">
        <w:rPr>
          <w:rFonts w:ascii="Verdana" w:eastAsiaTheme="majorEastAsia" w:hAnsi="Verdana" w:cs="Times New Roman"/>
          <w:b/>
          <w:bCs/>
          <w:color w:val="auto"/>
        </w:rPr>
        <w:t>1</w:t>
      </w:r>
      <w:r>
        <w:rPr>
          <w:rFonts w:ascii="Verdana" w:eastAsiaTheme="majorEastAsia" w:hAnsi="Verdana" w:cs="Times New Roman"/>
          <w:b/>
          <w:bCs/>
          <w:color w:val="auto"/>
        </w:rPr>
        <w:t>7</w:t>
      </w:r>
      <w:r w:rsidRPr="00090C67">
        <w:rPr>
          <w:rFonts w:ascii="Verdana" w:eastAsiaTheme="majorEastAsia" w:hAnsi="Verdana" w:cs="Times New Roman"/>
          <w:b/>
          <w:bCs/>
          <w:color w:val="auto"/>
        </w:rPr>
        <w:t>.6.3.</w:t>
      </w:r>
      <w:r w:rsidRPr="002C7F8F">
        <w:rPr>
          <w:rFonts w:ascii="Verdana" w:eastAsiaTheme="majorEastAsia" w:hAnsi="Verdana" w:cs="Times New Roman"/>
          <w:color w:val="auto"/>
        </w:rPr>
        <w:t xml:space="preserve"> O balanço patrimonial, demonstração de resultado de exercício e demais demonstrações contábeis limitar-se-ão ao último exercício no caso de a pessoa jurídica ter sido constituída há menos de 2 (dois) anos. (Lei nº 14.133, de 2021, art. 69, §6º);</w:t>
      </w:r>
    </w:p>
    <w:p w:rsidR="00535512" w:rsidRPr="002C7F8F" w:rsidRDefault="00535512" w:rsidP="00535512">
      <w:pPr>
        <w:pStyle w:val="Nivel2"/>
        <w:spacing w:before="288" w:after="288"/>
        <w:ind w:left="284" w:right="431"/>
        <w:rPr>
          <w:rFonts w:ascii="Verdana" w:eastAsiaTheme="majorEastAsia" w:hAnsi="Verdana" w:cs="Times New Roman"/>
          <w:color w:val="auto"/>
        </w:rPr>
      </w:pPr>
      <w:r w:rsidRPr="00090C67">
        <w:rPr>
          <w:rFonts w:ascii="Verdana" w:eastAsiaTheme="majorEastAsia" w:hAnsi="Verdana" w:cs="Times New Roman"/>
          <w:b/>
          <w:bCs/>
          <w:color w:val="auto"/>
        </w:rPr>
        <w:t>1</w:t>
      </w:r>
      <w:r>
        <w:rPr>
          <w:rFonts w:ascii="Verdana" w:eastAsiaTheme="majorEastAsia" w:hAnsi="Verdana" w:cs="Times New Roman"/>
          <w:b/>
          <w:bCs/>
          <w:color w:val="auto"/>
        </w:rPr>
        <w:t>7</w:t>
      </w:r>
      <w:r w:rsidRPr="00090C67">
        <w:rPr>
          <w:rFonts w:ascii="Verdana" w:eastAsiaTheme="majorEastAsia" w:hAnsi="Verdana" w:cs="Times New Roman"/>
          <w:b/>
          <w:bCs/>
          <w:color w:val="auto"/>
        </w:rPr>
        <w:t>.6.4.</w:t>
      </w:r>
      <w:r w:rsidRPr="002C7F8F">
        <w:rPr>
          <w:rFonts w:ascii="Verdana" w:eastAsiaTheme="majorEastAsia" w:hAnsi="Verdana" w:cs="Times New Roman"/>
          <w:color w:val="auto"/>
        </w:rPr>
        <w:t xml:space="preserve"> O balanço patrimonial e as demonstrações Contábeis deverão estar assinados por Contador ou por outro profissional equivalente, devidamente registrado no Conselho Regional de Contabilidade e pelo proprietário da empresa licitante;</w:t>
      </w:r>
    </w:p>
    <w:p w:rsidR="00535512" w:rsidRPr="002C7F8F" w:rsidRDefault="00535512" w:rsidP="00535512">
      <w:pPr>
        <w:pStyle w:val="Nivel2"/>
        <w:spacing w:before="288" w:after="288"/>
        <w:ind w:left="284" w:right="431"/>
        <w:rPr>
          <w:rFonts w:ascii="Verdana" w:eastAsiaTheme="majorEastAsia" w:hAnsi="Verdana" w:cs="Times New Roman"/>
          <w:color w:val="auto"/>
        </w:rPr>
      </w:pPr>
      <w:r w:rsidRPr="00090C67">
        <w:rPr>
          <w:rFonts w:ascii="Verdana" w:eastAsiaTheme="majorEastAsia" w:hAnsi="Verdana" w:cs="Times New Roman"/>
          <w:b/>
          <w:bCs/>
          <w:color w:val="auto"/>
        </w:rPr>
        <w:t>1</w:t>
      </w:r>
      <w:r>
        <w:rPr>
          <w:rFonts w:ascii="Verdana" w:eastAsiaTheme="majorEastAsia" w:hAnsi="Verdana" w:cs="Times New Roman"/>
          <w:b/>
          <w:bCs/>
          <w:color w:val="auto"/>
        </w:rPr>
        <w:t>7</w:t>
      </w:r>
      <w:r w:rsidRPr="00090C67">
        <w:rPr>
          <w:rFonts w:ascii="Verdana" w:eastAsiaTheme="majorEastAsia" w:hAnsi="Verdana" w:cs="Times New Roman"/>
          <w:b/>
          <w:bCs/>
          <w:color w:val="auto"/>
        </w:rPr>
        <w:t>.6.5.</w:t>
      </w:r>
      <w:r w:rsidRPr="002C7F8F">
        <w:rPr>
          <w:rFonts w:ascii="Verdana" w:eastAsiaTheme="majorEastAsia" w:hAnsi="Verdana" w:cs="Times New Roman"/>
          <w:color w:val="auto"/>
        </w:rPr>
        <w:t xml:space="preserve"> O balanço emitido via Sistema Público de Escrituração Fiscal Digital - Sped Fiscal, será aceito devidamente autenticado, mediante recibo de entrega emitido pelo sped, conforme autoriza o art. 78 –A, §1.º e § 2.º do Decreto n.º 1.800/1996, alterado pelo Decreto n.º 8.683/2016;</w:t>
      </w:r>
    </w:p>
    <w:p w:rsidR="00535512" w:rsidRPr="00090C67" w:rsidRDefault="00535512" w:rsidP="00535512">
      <w:pPr>
        <w:pStyle w:val="Nivel2"/>
        <w:spacing w:before="288" w:after="288"/>
        <w:ind w:left="284" w:right="431"/>
        <w:rPr>
          <w:rFonts w:ascii="Verdana" w:eastAsiaTheme="majorEastAsia" w:hAnsi="Verdana" w:cs="Times New Roman"/>
          <w:b/>
          <w:bCs/>
          <w:color w:val="auto"/>
        </w:rPr>
      </w:pPr>
      <w:r w:rsidRPr="00090C67">
        <w:rPr>
          <w:rFonts w:ascii="Verdana" w:eastAsiaTheme="majorEastAsia" w:hAnsi="Verdana" w:cs="Times New Roman"/>
          <w:b/>
          <w:bCs/>
          <w:color w:val="auto"/>
        </w:rPr>
        <w:t>1</w:t>
      </w:r>
      <w:r>
        <w:rPr>
          <w:rFonts w:ascii="Verdana" w:eastAsiaTheme="majorEastAsia" w:hAnsi="Verdana" w:cs="Times New Roman"/>
          <w:b/>
          <w:bCs/>
          <w:color w:val="auto"/>
        </w:rPr>
        <w:t>8</w:t>
      </w:r>
      <w:r w:rsidRPr="00090C67">
        <w:rPr>
          <w:rFonts w:ascii="Verdana" w:eastAsiaTheme="majorEastAsia" w:hAnsi="Verdana" w:cs="Times New Roman"/>
          <w:b/>
          <w:bCs/>
          <w:color w:val="auto"/>
        </w:rPr>
        <w:t>. Qualificação Técnica</w:t>
      </w:r>
    </w:p>
    <w:p w:rsidR="00535512" w:rsidRPr="002C7F8F" w:rsidRDefault="00535512" w:rsidP="00535512">
      <w:pPr>
        <w:pStyle w:val="Nivel2"/>
        <w:spacing w:before="288" w:after="288"/>
        <w:ind w:left="284" w:right="431"/>
        <w:rPr>
          <w:rFonts w:ascii="Verdana" w:eastAsiaTheme="majorEastAsia" w:hAnsi="Verdana" w:cs="Times New Roman"/>
          <w:color w:val="auto"/>
        </w:rPr>
      </w:pPr>
      <w:r w:rsidRPr="00090C67">
        <w:rPr>
          <w:rFonts w:ascii="Verdana" w:eastAsiaTheme="majorEastAsia" w:hAnsi="Verdana" w:cs="Times New Roman"/>
          <w:b/>
          <w:bCs/>
          <w:color w:val="auto"/>
        </w:rPr>
        <w:t>1</w:t>
      </w:r>
      <w:r>
        <w:rPr>
          <w:rFonts w:ascii="Verdana" w:eastAsiaTheme="majorEastAsia" w:hAnsi="Verdana" w:cs="Times New Roman"/>
          <w:b/>
          <w:bCs/>
          <w:color w:val="auto"/>
        </w:rPr>
        <w:t>8</w:t>
      </w:r>
      <w:r w:rsidRPr="00090C67">
        <w:rPr>
          <w:rFonts w:ascii="Verdana" w:eastAsiaTheme="majorEastAsia" w:hAnsi="Verdana" w:cs="Times New Roman"/>
          <w:b/>
          <w:bCs/>
          <w:color w:val="auto"/>
        </w:rPr>
        <w:t>.1.</w:t>
      </w:r>
      <w:r w:rsidRPr="002C7F8F">
        <w:rPr>
          <w:rFonts w:ascii="Verdana" w:eastAsiaTheme="majorEastAsia" w:hAnsi="Verdana" w:cs="Times New Roman"/>
          <w:color w:val="auto"/>
        </w:rPr>
        <w:t xml:space="preserve"> Comprovação de aptidão para </w:t>
      </w:r>
      <w:r>
        <w:rPr>
          <w:rFonts w:ascii="Verdana" w:eastAsiaTheme="majorEastAsia" w:hAnsi="Verdana" w:cs="Times New Roman"/>
          <w:color w:val="auto"/>
        </w:rPr>
        <w:t>a prestação dos serviços</w:t>
      </w:r>
      <w:r w:rsidRPr="002C7F8F">
        <w:rPr>
          <w:rFonts w:ascii="Verdana" w:eastAsiaTheme="majorEastAsia" w:hAnsi="Verdana" w:cs="Times New Roman"/>
          <w:color w:val="auto"/>
        </w:rPr>
        <w:t xml:space="preserve"> similares de complexidade tecnológica e operacional equivalente ou superior com o objeto desta contratação, ou com o item pertinente, por meio da apresentação de certidões ou </w:t>
      </w:r>
      <w:r>
        <w:rPr>
          <w:rFonts w:ascii="Verdana" w:eastAsiaTheme="majorEastAsia" w:hAnsi="Verdana" w:cs="Times New Roman"/>
          <w:color w:val="auto"/>
        </w:rPr>
        <w:t xml:space="preserve">no mínimo um </w:t>
      </w:r>
      <w:r w:rsidRPr="002C7F8F">
        <w:rPr>
          <w:rFonts w:ascii="Verdana" w:eastAsiaTheme="majorEastAsia" w:hAnsi="Verdana" w:cs="Times New Roman"/>
          <w:color w:val="auto"/>
        </w:rPr>
        <w:t>atestado</w:t>
      </w:r>
      <w:r>
        <w:rPr>
          <w:rFonts w:ascii="Verdana" w:eastAsiaTheme="majorEastAsia" w:hAnsi="Verdana" w:cs="Times New Roman"/>
          <w:color w:val="auto"/>
        </w:rPr>
        <w:t>,</w:t>
      </w:r>
      <w:r w:rsidRPr="002C7F8F">
        <w:rPr>
          <w:rFonts w:ascii="Verdana" w:eastAsiaTheme="majorEastAsia" w:hAnsi="Verdana" w:cs="Times New Roman"/>
          <w:color w:val="auto"/>
        </w:rPr>
        <w:t xml:space="preserve"> por pessoas jurídicas de direito público ou privado.</w:t>
      </w:r>
    </w:p>
    <w:p w:rsidR="00535512" w:rsidRPr="002C7F8F" w:rsidRDefault="00535512" w:rsidP="00535512">
      <w:pPr>
        <w:pStyle w:val="Nivel2"/>
        <w:spacing w:before="288" w:after="288"/>
        <w:ind w:left="284" w:right="431"/>
        <w:rPr>
          <w:rFonts w:ascii="Verdana" w:eastAsiaTheme="majorEastAsia" w:hAnsi="Verdana" w:cs="Times New Roman"/>
          <w:color w:val="auto"/>
        </w:rPr>
      </w:pPr>
      <w:r w:rsidRPr="00090C67">
        <w:rPr>
          <w:rFonts w:ascii="Verdana" w:eastAsiaTheme="majorEastAsia" w:hAnsi="Verdana" w:cs="Times New Roman"/>
          <w:b/>
          <w:bCs/>
          <w:color w:val="auto"/>
        </w:rPr>
        <w:t>1</w:t>
      </w:r>
      <w:r>
        <w:rPr>
          <w:rFonts w:ascii="Verdana" w:eastAsiaTheme="majorEastAsia" w:hAnsi="Verdana" w:cs="Times New Roman"/>
          <w:b/>
          <w:bCs/>
          <w:color w:val="auto"/>
        </w:rPr>
        <w:t>8</w:t>
      </w:r>
      <w:r w:rsidRPr="00090C67">
        <w:rPr>
          <w:rFonts w:ascii="Verdana" w:eastAsiaTheme="majorEastAsia" w:hAnsi="Verdana" w:cs="Times New Roman"/>
          <w:b/>
          <w:bCs/>
          <w:color w:val="auto"/>
        </w:rPr>
        <w:t>.2.</w:t>
      </w:r>
      <w:r w:rsidRPr="002C7F8F">
        <w:rPr>
          <w:rFonts w:ascii="Verdana" w:eastAsiaTheme="majorEastAsia" w:hAnsi="Verdana" w:cs="Times New Roman"/>
          <w:color w:val="auto"/>
        </w:rPr>
        <w:t>O</w:t>
      </w:r>
      <w:r>
        <w:rPr>
          <w:rFonts w:ascii="Verdana" w:eastAsiaTheme="majorEastAsia" w:hAnsi="Verdana" w:cs="Times New Roman"/>
          <w:color w:val="auto"/>
        </w:rPr>
        <w:t xml:space="preserve"> prestador do serviço deverá apresentar no mínimo 01(um),</w:t>
      </w:r>
      <w:r w:rsidRPr="002C7F8F">
        <w:rPr>
          <w:rFonts w:ascii="Verdana" w:eastAsiaTheme="majorEastAsia" w:hAnsi="Verdana" w:cs="Times New Roman"/>
          <w:color w:val="auto"/>
        </w:rPr>
        <w:t xml:space="preserve"> atestados de capacidade técnica</w:t>
      </w:r>
      <w:r>
        <w:rPr>
          <w:rFonts w:ascii="Verdana" w:eastAsiaTheme="majorEastAsia" w:hAnsi="Verdana" w:cs="Times New Roman"/>
          <w:color w:val="auto"/>
        </w:rPr>
        <w:t>, os atestados</w:t>
      </w:r>
      <w:r w:rsidRPr="002C7F8F">
        <w:rPr>
          <w:rFonts w:ascii="Verdana" w:eastAsiaTheme="majorEastAsia" w:hAnsi="Verdana" w:cs="Times New Roman"/>
          <w:color w:val="auto"/>
        </w:rPr>
        <w:t xml:space="preserve"> poderão ser apresentados em nome da matriz ou da filial do </w:t>
      </w:r>
      <w:r>
        <w:rPr>
          <w:rFonts w:ascii="Verdana" w:eastAsiaTheme="majorEastAsia" w:hAnsi="Verdana" w:cs="Times New Roman"/>
          <w:color w:val="auto"/>
        </w:rPr>
        <w:t>prestador do serviço</w:t>
      </w:r>
      <w:r w:rsidRPr="002C7F8F">
        <w:rPr>
          <w:rFonts w:ascii="Verdana" w:eastAsiaTheme="majorEastAsia" w:hAnsi="Verdana" w:cs="Times New Roman"/>
          <w:color w:val="auto"/>
        </w:rPr>
        <w:t>.</w:t>
      </w:r>
    </w:p>
    <w:p w:rsidR="00535512" w:rsidRPr="002C7F8F" w:rsidRDefault="00535512" w:rsidP="00535512">
      <w:pPr>
        <w:pStyle w:val="Nivel2"/>
        <w:spacing w:before="288" w:after="288"/>
        <w:ind w:left="284" w:right="431"/>
        <w:rPr>
          <w:rFonts w:ascii="Verdana" w:eastAsiaTheme="majorEastAsia" w:hAnsi="Verdana" w:cs="Times New Roman"/>
          <w:color w:val="auto"/>
        </w:rPr>
      </w:pPr>
      <w:r w:rsidRPr="00090C67">
        <w:rPr>
          <w:rFonts w:ascii="Verdana" w:eastAsiaTheme="majorEastAsia" w:hAnsi="Verdana" w:cs="Times New Roman"/>
          <w:b/>
          <w:bCs/>
          <w:color w:val="auto"/>
        </w:rPr>
        <w:t>1</w:t>
      </w:r>
      <w:r>
        <w:rPr>
          <w:rFonts w:ascii="Verdana" w:eastAsiaTheme="majorEastAsia" w:hAnsi="Verdana" w:cs="Times New Roman"/>
          <w:b/>
          <w:bCs/>
          <w:color w:val="auto"/>
        </w:rPr>
        <w:t>8</w:t>
      </w:r>
      <w:r w:rsidRPr="00090C67">
        <w:rPr>
          <w:rFonts w:ascii="Verdana" w:eastAsiaTheme="majorEastAsia" w:hAnsi="Verdana" w:cs="Times New Roman"/>
          <w:b/>
          <w:bCs/>
          <w:color w:val="auto"/>
        </w:rPr>
        <w:t>.3.</w:t>
      </w:r>
      <w:r w:rsidRPr="002C7F8F">
        <w:rPr>
          <w:rFonts w:ascii="Verdana" w:eastAsiaTheme="majorEastAsia" w:hAnsi="Verdana" w:cs="Times New Roman"/>
          <w:color w:val="auto"/>
        </w:rPr>
        <w:t xml:space="preserve">O </w:t>
      </w:r>
      <w:r>
        <w:rPr>
          <w:rFonts w:ascii="Verdana" w:eastAsiaTheme="majorEastAsia" w:hAnsi="Verdana" w:cs="Times New Roman"/>
          <w:color w:val="auto"/>
        </w:rPr>
        <w:t>prestador do serviço</w:t>
      </w:r>
      <w:r w:rsidRPr="002C7F8F">
        <w:rPr>
          <w:rFonts w:ascii="Verdana" w:eastAsiaTheme="majorEastAsia" w:hAnsi="Verdana" w:cs="Times New Roman"/>
          <w:color w:val="auto"/>
        </w:rPr>
        <w:t xml:space="preserve"> disponibilizará todas as informações necessárias à comprovação da legitimidade d</w:t>
      </w:r>
      <w:r>
        <w:rPr>
          <w:rFonts w:ascii="Verdana" w:eastAsiaTheme="majorEastAsia" w:hAnsi="Verdana" w:cs="Times New Roman"/>
          <w:color w:val="auto"/>
        </w:rPr>
        <w:t xml:space="preserve">e pelo menos um </w:t>
      </w:r>
      <w:r w:rsidRPr="002C7F8F">
        <w:rPr>
          <w:rFonts w:ascii="Verdana" w:eastAsiaTheme="majorEastAsia" w:hAnsi="Verdana" w:cs="Times New Roman"/>
          <w:color w:val="auto"/>
        </w:rPr>
        <w:t xml:space="preserve">atestado, apresentando, quando solicitado pela Administração, cópia </w:t>
      </w:r>
      <w:r w:rsidRPr="002C7F8F">
        <w:rPr>
          <w:rFonts w:ascii="Verdana" w:eastAsiaTheme="majorEastAsia" w:hAnsi="Verdana" w:cs="Times New Roman"/>
          <w:color w:val="auto"/>
        </w:rPr>
        <w:lastRenderedPageBreak/>
        <w:t>do contrato que deu suporte à contratação, endereço atual da contratante e local em que foi executado o objeto contratado, dentre outros documentos.</w:t>
      </w:r>
    </w:p>
    <w:p w:rsidR="00535512" w:rsidRPr="002C7F8F" w:rsidRDefault="00535512" w:rsidP="00535512">
      <w:pPr>
        <w:pStyle w:val="Nivel2"/>
        <w:spacing w:before="288" w:after="288"/>
        <w:ind w:left="284" w:right="431"/>
        <w:rPr>
          <w:rFonts w:ascii="Verdana" w:eastAsiaTheme="majorEastAsia" w:hAnsi="Verdana" w:cs="Times New Roman"/>
          <w:color w:val="auto"/>
        </w:rPr>
      </w:pPr>
      <w:r w:rsidRPr="00227673">
        <w:rPr>
          <w:rFonts w:ascii="Verdana" w:eastAsiaTheme="majorEastAsia" w:hAnsi="Verdana" w:cs="Times New Roman"/>
          <w:b/>
          <w:bCs/>
          <w:color w:val="auto"/>
        </w:rPr>
        <w:t>1</w:t>
      </w:r>
      <w:r>
        <w:rPr>
          <w:rFonts w:ascii="Verdana" w:eastAsiaTheme="majorEastAsia" w:hAnsi="Verdana" w:cs="Times New Roman"/>
          <w:b/>
          <w:bCs/>
          <w:color w:val="auto"/>
        </w:rPr>
        <w:t>8</w:t>
      </w:r>
      <w:r w:rsidRPr="00227673">
        <w:rPr>
          <w:rFonts w:ascii="Verdana" w:eastAsiaTheme="majorEastAsia" w:hAnsi="Verdana" w:cs="Times New Roman"/>
          <w:b/>
          <w:bCs/>
          <w:color w:val="auto"/>
        </w:rPr>
        <w:t>.4.</w:t>
      </w:r>
      <w:r w:rsidRPr="00227673">
        <w:rPr>
          <w:rFonts w:ascii="Verdana" w:eastAsiaTheme="majorEastAsia" w:hAnsi="Verdana" w:cs="Times New Roman"/>
          <w:color w:val="auto"/>
        </w:rPr>
        <w:t xml:space="preserve">  Apresentar </w:t>
      </w:r>
      <w:r>
        <w:rPr>
          <w:rFonts w:ascii="Verdana" w:eastAsiaTheme="majorEastAsia" w:hAnsi="Verdana" w:cs="Times New Roman"/>
          <w:color w:val="auto"/>
        </w:rPr>
        <w:t>Alvara</w:t>
      </w:r>
      <w:r w:rsidRPr="00227673">
        <w:rPr>
          <w:rFonts w:ascii="Verdana" w:eastAsiaTheme="majorEastAsia" w:hAnsi="Verdana" w:cs="Times New Roman"/>
          <w:color w:val="auto"/>
        </w:rPr>
        <w:t xml:space="preserve"> Municipal </w:t>
      </w:r>
      <w:r>
        <w:rPr>
          <w:rFonts w:ascii="Verdana" w:eastAsiaTheme="majorEastAsia" w:hAnsi="Verdana" w:cs="Times New Roman"/>
          <w:color w:val="auto"/>
        </w:rPr>
        <w:t xml:space="preserve">de funcionamento </w:t>
      </w:r>
      <w:r w:rsidRPr="00227673">
        <w:rPr>
          <w:rFonts w:ascii="Verdana" w:eastAsiaTheme="majorEastAsia" w:hAnsi="Verdana" w:cs="Times New Roman"/>
          <w:color w:val="auto"/>
        </w:rPr>
        <w:t>da Sede da empresa licitante.</w:t>
      </w:r>
    </w:p>
    <w:p w:rsidR="00535512" w:rsidRPr="002C7F8F" w:rsidRDefault="00535512" w:rsidP="00535512">
      <w:pPr>
        <w:pStyle w:val="Nivel2"/>
        <w:spacing w:before="288" w:after="288"/>
        <w:ind w:left="284" w:right="431"/>
        <w:rPr>
          <w:rFonts w:ascii="Verdana" w:eastAsiaTheme="majorEastAsia" w:hAnsi="Verdana" w:cs="Times New Roman"/>
          <w:color w:val="auto"/>
        </w:rPr>
      </w:pPr>
      <w:r w:rsidRPr="00090C67">
        <w:rPr>
          <w:rFonts w:ascii="Verdana" w:eastAsiaTheme="majorEastAsia" w:hAnsi="Verdana" w:cs="Times New Roman"/>
          <w:b/>
          <w:bCs/>
          <w:color w:val="auto"/>
        </w:rPr>
        <w:t>1</w:t>
      </w:r>
      <w:r>
        <w:rPr>
          <w:rFonts w:ascii="Verdana" w:eastAsiaTheme="majorEastAsia" w:hAnsi="Verdana" w:cs="Times New Roman"/>
          <w:b/>
          <w:bCs/>
          <w:color w:val="auto"/>
        </w:rPr>
        <w:t>8</w:t>
      </w:r>
      <w:r w:rsidRPr="00090C67">
        <w:rPr>
          <w:rFonts w:ascii="Verdana" w:eastAsiaTheme="majorEastAsia" w:hAnsi="Verdana" w:cs="Times New Roman"/>
          <w:b/>
          <w:bCs/>
          <w:color w:val="auto"/>
        </w:rPr>
        <w:t>.5.Documentações complementares</w:t>
      </w:r>
      <w:r>
        <w:rPr>
          <w:rFonts w:ascii="Verdana" w:eastAsiaTheme="majorEastAsia" w:hAnsi="Verdana" w:cs="Times New Roman"/>
          <w:color w:val="auto"/>
        </w:rPr>
        <w:t>;</w:t>
      </w:r>
    </w:p>
    <w:p w:rsidR="00535512" w:rsidRPr="002C7F8F" w:rsidRDefault="00535512" w:rsidP="00535512">
      <w:pPr>
        <w:pStyle w:val="Nivel2"/>
        <w:spacing w:before="288" w:after="288"/>
        <w:ind w:left="284" w:right="431"/>
        <w:rPr>
          <w:rFonts w:ascii="Verdana" w:eastAsiaTheme="majorEastAsia" w:hAnsi="Verdana" w:cs="Times New Roman"/>
          <w:color w:val="auto"/>
        </w:rPr>
      </w:pPr>
      <w:r w:rsidRPr="00090C67">
        <w:rPr>
          <w:rFonts w:ascii="Verdana" w:eastAsiaTheme="majorEastAsia" w:hAnsi="Verdana" w:cs="Times New Roman"/>
          <w:b/>
          <w:bCs/>
          <w:color w:val="auto"/>
        </w:rPr>
        <w:t>1</w:t>
      </w:r>
      <w:r>
        <w:rPr>
          <w:rFonts w:ascii="Verdana" w:eastAsiaTheme="majorEastAsia" w:hAnsi="Verdana" w:cs="Times New Roman"/>
          <w:b/>
          <w:bCs/>
          <w:color w:val="auto"/>
        </w:rPr>
        <w:t>8</w:t>
      </w:r>
      <w:r w:rsidRPr="00090C67">
        <w:rPr>
          <w:rFonts w:ascii="Verdana" w:eastAsiaTheme="majorEastAsia" w:hAnsi="Verdana" w:cs="Times New Roman"/>
          <w:b/>
          <w:bCs/>
          <w:color w:val="auto"/>
        </w:rPr>
        <w:t>.5.1.</w:t>
      </w:r>
      <w:r w:rsidRPr="002C7F8F">
        <w:rPr>
          <w:rFonts w:ascii="Verdana" w:eastAsiaTheme="majorEastAsia" w:hAnsi="Verdana" w:cs="Times New Roman"/>
          <w:color w:val="auto"/>
        </w:rPr>
        <w:t xml:space="preserve"> Declaração de cumprimento dos requisitos de habilitação, conforme art. 63, inciso I, da Lei 14.133/2021. </w:t>
      </w:r>
    </w:p>
    <w:p w:rsidR="00535512" w:rsidRPr="002C7F8F" w:rsidRDefault="00535512" w:rsidP="00535512">
      <w:pPr>
        <w:pStyle w:val="Nivel2"/>
        <w:spacing w:before="288" w:after="288"/>
        <w:ind w:left="284" w:right="431"/>
        <w:rPr>
          <w:rFonts w:ascii="Verdana" w:eastAsiaTheme="majorEastAsia" w:hAnsi="Verdana" w:cs="Times New Roman"/>
          <w:color w:val="auto"/>
        </w:rPr>
      </w:pPr>
      <w:r w:rsidRPr="00090C67">
        <w:rPr>
          <w:rFonts w:ascii="Verdana" w:eastAsiaTheme="majorEastAsia" w:hAnsi="Verdana" w:cs="Times New Roman"/>
          <w:b/>
          <w:bCs/>
          <w:color w:val="auto"/>
        </w:rPr>
        <w:t>1</w:t>
      </w:r>
      <w:r>
        <w:rPr>
          <w:rFonts w:ascii="Verdana" w:eastAsiaTheme="majorEastAsia" w:hAnsi="Verdana" w:cs="Times New Roman"/>
          <w:b/>
          <w:bCs/>
          <w:color w:val="auto"/>
        </w:rPr>
        <w:t>8</w:t>
      </w:r>
      <w:r w:rsidRPr="00090C67">
        <w:rPr>
          <w:rFonts w:ascii="Verdana" w:eastAsiaTheme="majorEastAsia" w:hAnsi="Verdana" w:cs="Times New Roman"/>
          <w:b/>
          <w:bCs/>
          <w:color w:val="auto"/>
        </w:rPr>
        <w:t>.5.2.</w:t>
      </w:r>
      <w:r w:rsidRPr="002C7F8F">
        <w:rPr>
          <w:rFonts w:ascii="Verdana" w:eastAsiaTheme="majorEastAsia" w:hAnsi="Verdana" w:cs="Times New Roman"/>
          <w:color w:val="auto"/>
        </w:rPr>
        <w:t xml:space="preserve"> Declaração de que cumpre as exigências de reserva de cargos para pessoa com deficiência e para reabilitado da Previdência Social, previstas em lei e em outras normas específicas, conforme art. 63, inciso IV, da Lei 14.133/2021. </w:t>
      </w:r>
    </w:p>
    <w:p w:rsidR="00535512" w:rsidRPr="002C7F8F" w:rsidRDefault="00535512" w:rsidP="00535512">
      <w:pPr>
        <w:pStyle w:val="Nivel2"/>
        <w:spacing w:before="288" w:after="288"/>
        <w:ind w:left="284" w:right="431"/>
        <w:rPr>
          <w:rFonts w:ascii="Verdana" w:eastAsiaTheme="majorEastAsia" w:hAnsi="Verdana" w:cs="Times New Roman"/>
          <w:color w:val="auto"/>
        </w:rPr>
      </w:pPr>
      <w:r w:rsidRPr="00090C67">
        <w:rPr>
          <w:rFonts w:ascii="Verdana" w:eastAsiaTheme="majorEastAsia" w:hAnsi="Verdana" w:cs="Times New Roman"/>
          <w:b/>
          <w:bCs/>
          <w:color w:val="auto"/>
        </w:rPr>
        <w:t>1</w:t>
      </w:r>
      <w:r>
        <w:rPr>
          <w:rFonts w:ascii="Verdana" w:eastAsiaTheme="majorEastAsia" w:hAnsi="Verdana" w:cs="Times New Roman"/>
          <w:b/>
          <w:bCs/>
          <w:color w:val="auto"/>
        </w:rPr>
        <w:t>8</w:t>
      </w:r>
      <w:r w:rsidRPr="00090C67">
        <w:rPr>
          <w:rFonts w:ascii="Verdana" w:eastAsiaTheme="majorEastAsia" w:hAnsi="Verdana" w:cs="Times New Roman"/>
          <w:b/>
          <w:bCs/>
          <w:color w:val="auto"/>
        </w:rPr>
        <w:t>.5.3.</w:t>
      </w:r>
      <w:r w:rsidRPr="002C7F8F">
        <w:rPr>
          <w:rFonts w:ascii="Verdana" w:eastAsiaTheme="majorEastAsia" w:hAnsi="Verdana" w:cs="Times New Roman"/>
          <w:color w:val="auto"/>
        </w:rPr>
        <w:t xml:space="preserve"> Declaração de microempresa e empresa de pequeno porte, ou cooperativa enquadrada no artigo 34 da Lei nº 11.488, de 2007. </w:t>
      </w:r>
    </w:p>
    <w:p w:rsidR="00535512" w:rsidRPr="002C7F8F" w:rsidRDefault="00535512" w:rsidP="00535512">
      <w:pPr>
        <w:pStyle w:val="Nivel2"/>
        <w:spacing w:before="288" w:after="288"/>
        <w:ind w:left="284" w:right="431"/>
        <w:rPr>
          <w:rFonts w:ascii="Verdana" w:eastAsiaTheme="majorEastAsia" w:hAnsi="Verdana" w:cs="Times New Roman"/>
          <w:color w:val="auto"/>
        </w:rPr>
      </w:pPr>
      <w:r w:rsidRPr="00090C67">
        <w:rPr>
          <w:rFonts w:ascii="Verdana" w:eastAsiaTheme="majorEastAsia" w:hAnsi="Verdana" w:cs="Times New Roman"/>
          <w:b/>
          <w:bCs/>
          <w:color w:val="auto"/>
        </w:rPr>
        <w:t>1</w:t>
      </w:r>
      <w:r>
        <w:rPr>
          <w:rFonts w:ascii="Verdana" w:eastAsiaTheme="majorEastAsia" w:hAnsi="Verdana" w:cs="Times New Roman"/>
          <w:b/>
          <w:bCs/>
          <w:color w:val="auto"/>
        </w:rPr>
        <w:t>8</w:t>
      </w:r>
      <w:r w:rsidRPr="00090C67">
        <w:rPr>
          <w:rFonts w:ascii="Verdana" w:eastAsiaTheme="majorEastAsia" w:hAnsi="Verdana" w:cs="Times New Roman"/>
          <w:b/>
          <w:bCs/>
          <w:color w:val="auto"/>
        </w:rPr>
        <w:t>.5.4.</w:t>
      </w:r>
      <w:r w:rsidRPr="002C7F8F">
        <w:rPr>
          <w:rFonts w:ascii="Verdana" w:eastAsiaTheme="majorEastAsia" w:hAnsi="Verdana" w:cs="Times New Roman"/>
          <w:color w:val="auto"/>
        </w:rPr>
        <w:t xml:space="preserve"> Declaração de que não possui empregados executando trabalho degradante ou forçado; </w:t>
      </w:r>
    </w:p>
    <w:p w:rsidR="00535512" w:rsidRPr="002C7F8F" w:rsidRDefault="00535512" w:rsidP="00535512">
      <w:pPr>
        <w:pStyle w:val="Nivel2"/>
        <w:spacing w:before="288" w:after="288"/>
        <w:ind w:left="284" w:right="431"/>
        <w:rPr>
          <w:rFonts w:ascii="Verdana" w:eastAsiaTheme="majorEastAsia" w:hAnsi="Verdana" w:cs="Times New Roman"/>
          <w:color w:val="auto"/>
        </w:rPr>
      </w:pPr>
      <w:r w:rsidRPr="007E0C8D">
        <w:rPr>
          <w:rFonts w:ascii="Verdana" w:eastAsiaTheme="majorEastAsia" w:hAnsi="Verdana" w:cs="Times New Roman"/>
          <w:b/>
          <w:bCs/>
          <w:color w:val="auto"/>
        </w:rPr>
        <w:t>1</w:t>
      </w:r>
      <w:r>
        <w:rPr>
          <w:rFonts w:ascii="Verdana" w:eastAsiaTheme="majorEastAsia" w:hAnsi="Verdana" w:cs="Times New Roman"/>
          <w:b/>
          <w:bCs/>
          <w:color w:val="auto"/>
        </w:rPr>
        <w:t>8</w:t>
      </w:r>
      <w:r w:rsidRPr="007E0C8D">
        <w:rPr>
          <w:rFonts w:ascii="Verdana" w:eastAsiaTheme="majorEastAsia" w:hAnsi="Verdana" w:cs="Times New Roman"/>
          <w:b/>
          <w:bCs/>
          <w:color w:val="auto"/>
        </w:rPr>
        <w:t>.6.</w:t>
      </w:r>
      <w:r w:rsidRPr="002C7F8F">
        <w:rPr>
          <w:rFonts w:ascii="Verdana" w:eastAsiaTheme="majorEastAsia" w:hAnsi="Verdana" w:cs="Times New Roman"/>
          <w:color w:val="auto"/>
        </w:rPr>
        <w:t xml:space="preserve"> No caso da participação de cooperativas, será exigida a seguinte documentação complementar:</w:t>
      </w:r>
    </w:p>
    <w:p w:rsidR="00535512" w:rsidRPr="002C7F8F" w:rsidRDefault="00535512" w:rsidP="00535512">
      <w:pPr>
        <w:pStyle w:val="Nivel2"/>
        <w:spacing w:before="288" w:after="288"/>
        <w:ind w:left="284" w:right="431"/>
        <w:rPr>
          <w:rFonts w:ascii="Verdana" w:eastAsiaTheme="majorEastAsia" w:hAnsi="Verdana" w:cs="Times New Roman"/>
          <w:color w:val="auto"/>
        </w:rPr>
      </w:pPr>
      <w:r w:rsidRPr="007E0C8D">
        <w:rPr>
          <w:rFonts w:ascii="Verdana" w:eastAsiaTheme="majorEastAsia" w:hAnsi="Verdana" w:cs="Times New Roman"/>
          <w:b/>
          <w:bCs/>
          <w:color w:val="auto"/>
        </w:rPr>
        <w:t>1</w:t>
      </w:r>
      <w:r>
        <w:rPr>
          <w:rFonts w:ascii="Verdana" w:eastAsiaTheme="majorEastAsia" w:hAnsi="Verdana" w:cs="Times New Roman"/>
          <w:b/>
          <w:bCs/>
          <w:color w:val="auto"/>
        </w:rPr>
        <w:t>8</w:t>
      </w:r>
      <w:r w:rsidRPr="007E0C8D">
        <w:rPr>
          <w:rFonts w:ascii="Verdana" w:eastAsiaTheme="majorEastAsia" w:hAnsi="Verdana" w:cs="Times New Roman"/>
          <w:b/>
          <w:bCs/>
          <w:color w:val="auto"/>
        </w:rPr>
        <w:t>.6.1.</w:t>
      </w:r>
      <w:r w:rsidRPr="002C7F8F">
        <w:rPr>
          <w:rFonts w:ascii="Verdana" w:eastAsiaTheme="majorEastAsia" w:hAnsi="Verdana" w:cs="Times New Roman"/>
          <w:color w:val="auto"/>
        </w:rPr>
        <w:t xml:space="preserve"> 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rsidR="00535512" w:rsidRPr="002C7F8F" w:rsidRDefault="00535512" w:rsidP="00535512">
      <w:pPr>
        <w:pStyle w:val="Nivel2"/>
        <w:spacing w:before="288" w:after="288"/>
        <w:ind w:left="284" w:right="431"/>
        <w:rPr>
          <w:rFonts w:ascii="Verdana" w:eastAsiaTheme="majorEastAsia" w:hAnsi="Verdana" w:cs="Times New Roman"/>
          <w:color w:val="auto"/>
        </w:rPr>
      </w:pPr>
      <w:r w:rsidRPr="007E0C8D">
        <w:rPr>
          <w:rFonts w:ascii="Verdana" w:eastAsiaTheme="majorEastAsia" w:hAnsi="Verdana" w:cs="Times New Roman"/>
          <w:b/>
          <w:bCs/>
          <w:color w:val="auto"/>
        </w:rPr>
        <w:t>1</w:t>
      </w:r>
      <w:r>
        <w:rPr>
          <w:rFonts w:ascii="Verdana" w:eastAsiaTheme="majorEastAsia" w:hAnsi="Verdana" w:cs="Times New Roman"/>
          <w:b/>
          <w:bCs/>
          <w:color w:val="auto"/>
        </w:rPr>
        <w:t>8</w:t>
      </w:r>
      <w:r w:rsidRPr="007E0C8D">
        <w:rPr>
          <w:rFonts w:ascii="Verdana" w:eastAsiaTheme="majorEastAsia" w:hAnsi="Verdana" w:cs="Times New Roman"/>
          <w:b/>
          <w:bCs/>
          <w:color w:val="auto"/>
        </w:rPr>
        <w:t>.6.2.</w:t>
      </w:r>
      <w:r w:rsidRPr="002C7F8F">
        <w:rPr>
          <w:rFonts w:ascii="Verdana" w:eastAsiaTheme="majorEastAsia" w:hAnsi="Verdana" w:cs="Times New Roman"/>
          <w:color w:val="auto"/>
        </w:rPr>
        <w:t xml:space="preserve"> A declaração de regularidade de situação do contribuinte individual – DRSCI, para cada um dos cooperados indicados;</w:t>
      </w:r>
    </w:p>
    <w:p w:rsidR="00535512" w:rsidRPr="002C7F8F" w:rsidRDefault="00535512" w:rsidP="00535512">
      <w:pPr>
        <w:pStyle w:val="Nivel2"/>
        <w:spacing w:before="288" w:after="288"/>
        <w:ind w:left="284" w:right="431"/>
        <w:rPr>
          <w:rFonts w:ascii="Verdana" w:eastAsiaTheme="majorEastAsia" w:hAnsi="Verdana" w:cs="Times New Roman"/>
          <w:color w:val="auto"/>
        </w:rPr>
      </w:pPr>
      <w:r w:rsidRPr="007E0C8D">
        <w:rPr>
          <w:rFonts w:ascii="Verdana" w:eastAsiaTheme="majorEastAsia" w:hAnsi="Verdana" w:cs="Times New Roman"/>
          <w:b/>
          <w:bCs/>
          <w:color w:val="auto"/>
        </w:rPr>
        <w:t>1</w:t>
      </w:r>
      <w:r>
        <w:rPr>
          <w:rFonts w:ascii="Verdana" w:eastAsiaTheme="majorEastAsia" w:hAnsi="Verdana" w:cs="Times New Roman"/>
          <w:b/>
          <w:bCs/>
          <w:color w:val="auto"/>
        </w:rPr>
        <w:t>8</w:t>
      </w:r>
      <w:r w:rsidRPr="007E0C8D">
        <w:rPr>
          <w:rFonts w:ascii="Verdana" w:eastAsiaTheme="majorEastAsia" w:hAnsi="Verdana" w:cs="Times New Roman"/>
          <w:b/>
          <w:bCs/>
          <w:color w:val="auto"/>
        </w:rPr>
        <w:t>.6.3.</w:t>
      </w:r>
      <w:r w:rsidRPr="002C7F8F">
        <w:rPr>
          <w:rFonts w:ascii="Verdana" w:eastAsiaTheme="majorEastAsia" w:hAnsi="Verdana" w:cs="Times New Roman"/>
          <w:color w:val="auto"/>
        </w:rPr>
        <w:t xml:space="preserve"> A comprovação do capital social proporcional ao número de cooperados necessários à prestação do serviço; </w:t>
      </w:r>
    </w:p>
    <w:p w:rsidR="00535512" w:rsidRPr="002C7F8F" w:rsidRDefault="00535512" w:rsidP="00535512">
      <w:pPr>
        <w:pStyle w:val="Nivel2"/>
        <w:spacing w:before="288" w:after="288"/>
        <w:ind w:left="284" w:right="431"/>
        <w:rPr>
          <w:rFonts w:ascii="Verdana" w:eastAsiaTheme="majorEastAsia" w:hAnsi="Verdana" w:cs="Times New Roman"/>
          <w:color w:val="auto"/>
        </w:rPr>
      </w:pPr>
      <w:r w:rsidRPr="007E0C8D">
        <w:rPr>
          <w:rFonts w:ascii="Verdana" w:eastAsiaTheme="majorEastAsia" w:hAnsi="Verdana" w:cs="Times New Roman"/>
          <w:b/>
          <w:bCs/>
          <w:color w:val="auto"/>
        </w:rPr>
        <w:t>1</w:t>
      </w:r>
      <w:r>
        <w:rPr>
          <w:rFonts w:ascii="Verdana" w:eastAsiaTheme="majorEastAsia" w:hAnsi="Verdana" w:cs="Times New Roman"/>
          <w:b/>
          <w:bCs/>
          <w:color w:val="auto"/>
        </w:rPr>
        <w:t>8</w:t>
      </w:r>
      <w:r w:rsidRPr="007E0C8D">
        <w:rPr>
          <w:rFonts w:ascii="Verdana" w:eastAsiaTheme="majorEastAsia" w:hAnsi="Verdana" w:cs="Times New Roman"/>
          <w:b/>
          <w:bCs/>
          <w:color w:val="auto"/>
        </w:rPr>
        <w:t>.6.4.</w:t>
      </w:r>
      <w:r w:rsidRPr="002C7F8F">
        <w:rPr>
          <w:rFonts w:ascii="Verdana" w:eastAsiaTheme="majorEastAsia" w:hAnsi="Verdana" w:cs="Times New Roman"/>
          <w:color w:val="auto"/>
        </w:rPr>
        <w:t xml:space="preserve"> O registro previsto na Lei n. 5.764, de 1971, art. 107;</w:t>
      </w:r>
    </w:p>
    <w:p w:rsidR="00535512" w:rsidRPr="002C7F8F" w:rsidRDefault="00535512" w:rsidP="00535512">
      <w:pPr>
        <w:pStyle w:val="Nivel2"/>
        <w:spacing w:before="288" w:after="288"/>
        <w:ind w:left="284" w:right="431"/>
        <w:rPr>
          <w:rFonts w:ascii="Verdana" w:eastAsiaTheme="majorEastAsia" w:hAnsi="Verdana" w:cs="Times New Roman"/>
          <w:color w:val="auto"/>
        </w:rPr>
      </w:pPr>
      <w:r w:rsidRPr="007E0C8D">
        <w:rPr>
          <w:rFonts w:ascii="Verdana" w:eastAsiaTheme="majorEastAsia" w:hAnsi="Verdana" w:cs="Times New Roman"/>
          <w:b/>
          <w:bCs/>
          <w:color w:val="auto"/>
        </w:rPr>
        <w:t>1</w:t>
      </w:r>
      <w:r>
        <w:rPr>
          <w:rFonts w:ascii="Verdana" w:eastAsiaTheme="majorEastAsia" w:hAnsi="Verdana" w:cs="Times New Roman"/>
          <w:b/>
          <w:bCs/>
          <w:color w:val="auto"/>
        </w:rPr>
        <w:t>8</w:t>
      </w:r>
      <w:r w:rsidRPr="007E0C8D">
        <w:rPr>
          <w:rFonts w:ascii="Verdana" w:eastAsiaTheme="majorEastAsia" w:hAnsi="Verdana" w:cs="Times New Roman"/>
          <w:b/>
          <w:bCs/>
          <w:color w:val="auto"/>
        </w:rPr>
        <w:t>.6.5.</w:t>
      </w:r>
      <w:r w:rsidRPr="002C7F8F">
        <w:rPr>
          <w:rFonts w:ascii="Verdana" w:eastAsiaTheme="majorEastAsia" w:hAnsi="Verdana" w:cs="Times New Roman"/>
          <w:color w:val="auto"/>
        </w:rPr>
        <w:t xml:space="preserve"> A comprovação de integração das respectivas quotas-partes por parte dos cooperados que executarão o contrato; </w:t>
      </w:r>
    </w:p>
    <w:p w:rsidR="00535512" w:rsidRPr="007E0C8D" w:rsidRDefault="00535512" w:rsidP="00535512">
      <w:pPr>
        <w:pStyle w:val="Nivel2"/>
        <w:spacing w:before="288" w:after="288"/>
        <w:ind w:left="284" w:right="431"/>
        <w:rPr>
          <w:rFonts w:ascii="Verdana" w:eastAsiaTheme="majorEastAsia" w:hAnsi="Verdana" w:cs="Times New Roman"/>
          <w:b/>
          <w:bCs/>
          <w:color w:val="auto"/>
        </w:rPr>
      </w:pPr>
      <w:r w:rsidRPr="007E0C8D">
        <w:rPr>
          <w:rFonts w:ascii="Verdana" w:eastAsiaTheme="majorEastAsia" w:hAnsi="Verdana" w:cs="Times New Roman"/>
          <w:b/>
          <w:bCs/>
          <w:color w:val="auto"/>
        </w:rPr>
        <w:t>1</w:t>
      </w:r>
      <w:r>
        <w:rPr>
          <w:rFonts w:ascii="Verdana" w:eastAsiaTheme="majorEastAsia" w:hAnsi="Verdana" w:cs="Times New Roman"/>
          <w:b/>
          <w:bCs/>
          <w:color w:val="auto"/>
        </w:rPr>
        <w:t>8</w:t>
      </w:r>
      <w:r w:rsidRPr="007E0C8D">
        <w:rPr>
          <w:rFonts w:ascii="Verdana" w:eastAsiaTheme="majorEastAsia" w:hAnsi="Verdana" w:cs="Times New Roman"/>
          <w:b/>
          <w:bCs/>
          <w:color w:val="auto"/>
        </w:rPr>
        <w:t xml:space="preserve">.6.6. Os seguintes documentos para a comprovação da regularidade jurídica da cooperativa: </w:t>
      </w:r>
    </w:p>
    <w:p w:rsidR="00535512" w:rsidRPr="002C7F8F" w:rsidRDefault="00535512" w:rsidP="00535512">
      <w:pPr>
        <w:pStyle w:val="Nivel2"/>
        <w:spacing w:before="288" w:after="288"/>
        <w:ind w:left="284" w:right="431"/>
        <w:rPr>
          <w:rFonts w:ascii="Verdana" w:eastAsiaTheme="majorEastAsia" w:hAnsi="Verdana" w:cs="Times New Roman"/>
          <w:color w:val="auto"/>
        </w:rPr>
      </w:pPr>
      <w:r w:rsidRPr="002C7F8F">
        <w:rPr>
          <w:rFonts w:ascii="Verdana" w:eastAsiaTheme="majorEastAsia" w:hAnsi="Verdana" w:cs="Times New Roman"/>
          <w:color w:val="auto"/>
        </w:rPr>
        <w:t xml:space="preserve">a) ata de fundação; </w:t>
      </w:r>
    </w:p>
    <w:p w:rsidR="00535512" w:rsidRPr="002C7F8F" w:rsidRDefault="00535512" w:rsidP="00535512">
      <w:pPr>
        <w:pStyle w:val="Nivel2"/>
        <w:spacing w:before="288" w:after="288"/>
        <w:ind w:left="284" w:right="431"/>
        <w:rPr>
          <w:rFonts w:ascii="Verdana" w:eastAsiaTheme="majorEastAsia" w:hAnsi="Verdana" w:cs="Times New Roman"/>
          <w:color w:val="auto"/>
        </w:rPr>
      </w:pPr>
      <w:r w:rsidRPr="002C7F8F">
        <w:rPr>
          <w:rFonts w:ascii="Verdana" w:eastAsiaTheme="majorEastAsia" w:hAnsi="Verdana" w:cs="Times New Roman"/>
          <w:color w:val="auto"/>
        </w:rPr>
        <w:t xml:space="preserve">b) estatuto social com a ata da assembleia que o aprovou; </w:t>
      </w:r>
    </w:p>
    <w:p w:rsidR="00535512" w:rsidRPr="002C7F8F" w:rsidRDefault="00535512" w:rsidP="00535512">
      <w:pPr>
        <w:pStyle w:val="Nivel2"/>
        <w:spacing w:before="288" w:after="288"/>
        <w:ind w:left="284" w:right="431"/>
        <w:rPr>
          <w:rFonts w:ascii="Verdana" w:eastAsiaTheme="majorEastAsia" w:hAnsi="Verdana" w:cs="Times New Roman"/>
          <w:color w:val="auto"/>
        </w:rPr>
      </w:pPr>
      <w:r w:rsidRPr="002C7F8F">
        <w:rPr>
          <w:rFonts w:ascii="Verdana" w:eastAsiaTheme="majorEastAsia" w:hAnsi="Verdana" w:cs="Times New Roman"/>
          <w:color w:val="auto"/>
        </w:rPr>
        <w:t xml:space="preserve">c) regimento dos fundos instituídos pelos cooperados, com a ata da assembleia; </w:t>
      </w:r>
    </w:p>
    <w:p w:rsidR="00535512" w:rsidRPr="002C7F8F" w:rsidRDefault="00535512" w:rsidP="00535512">
      <w:pPr>
        <w:pStyle w:val="Nivel2"/>
        <w:spacing w:before="288" w:after="288"/>
        <w:ind w:left="284" w:right="431"/>
        <w:rPr>
          <w:rFonts w:ascii="Verdana" w:eastAsiaTheme="majorEastAsia" w:hAnsi="Verdana" w:cs="Times New Roman"/>
          <w:color w:val="auto"/>
        </w:rPr>
      </w:pPr>
      <w:r w:rsidRPr="002C7F8F">
        <w:rPr>
          <w:rFonts w:ascii="Verdana" w:eastAsiaTheme="majorEastAsia" w:hAnsi="Verdana" w:cs="Times New Roman"/>
          <w:color w:val="auto"/>
        </w:rPr>
        <w:t xml:space="preserve">d) editais de convocação das três últimas assembleias gerais extraordinárias; </w:t>
      </w:r>
    </w:p>
    <w:p w:rsidR="00535512" w:rsidRPr="002C7F8F" w:rsidRDefault="00535512" w:rsidP="00535512">
      <w:pPr>
        <w:pStyle w:val="Nivel2"/>
        <w:spacing w:before="288" w:after="288"/>
        <w:ind w:left="284" w:right="431"/>
        <w:rPr>
          <w:rFonts w:ascii="Verdana" w:eastAsiaTheme="majorEastAsia" w:hAnsi="Verdana" w:cs="Times New Roman"/>
          <w:color w:val="auto"/>
        </w:rPr>
      </w:pPr>
      <w:r w:rsidRPr="002C7F8F">
        <w:rPr>
          <w:rFonts w:ascii="Verdana" w:eastAsiaTheme="majorEastAsia" w:hAnsi="Verdana" w:cs="Times New Roman"/>
          <w:color w:val="auto"/>
        </w:rPr>
        <w:lastRenderedPageBreak/>
        <w:t xml:space="preserve">e) três registros de presença dos cooperados que executarão o contrato em assembleias gerais ou nas reuniões seccionais; </w:t>
      </w:r>
    </w:p>
    <w:p w:rsidR="00535512" w:rsidRPr="002C7F8F" w:rsidRDefault="00535512" w:rsidP="00535512">
      <w:pPr>
        <w:pStyle w:val="Nivel2"/>
        <w:spacing w:before="288" w:after="288"/>
        <w:ind w:left="284" w:right="431"/>
        <w:rPr>
          <w:rFonts w:ascii="Verdana" w:eastAsiaTheme="majorEastAsia" w:hAnsi="Verdana" w:cs="Times New Roman"/>
          <w:color w:val="auto"/>
        </w:rPr>
      </w:pPr>
      <w:r w:rsidRPr="002C7F8F">
        <w:rPr>
          <w:rFonts w:ascii="Verdana" w:eastAsiaTheme="majorEastAsia" w:hAnsi="Verdana" w:cs="Times New Roman"/>
          <w:color w:val="auto"/>
        </w:rPr>
        <w:t>f) ata da sessão que os cooperados autorizaram a cooperativa a contratar o objeto da licitação;</w:t>
      </w:r>
    </w:p>
    <w:p w:rsidR="00535512" w:rsidRPr="002C7F8F" w:rsidRDefault="00535512" w:rsidP="00535512">
      <w:pPr>
        <w:pStyle w:val="Nivel2"/>
        <w:spacing w:before="288" w:after="288"/>
        <w:ind w:left="284" w:right="431"/>
        <w:rPr>
          <w:rFonts w:ascii="Verdana" w:eastAsiaTheme="majorEastAsia" w:hAnsi="Verdana" w:cs="Times New Roman"/>
          <w:color w:val="auto"/>
        </w:rPr>
      </w:pPr>
      <w:r w:rsidRPr="002C7F8F">
        <w:rPr>
          <w:rFonts w:ascii="Verdana" w:eastAsiaTheme="majorEastAsia" w:hAnsi="Verdana" w:cs="Times New Roman"/>
          <w:color w:val="auto"/>
        </w:rPr>
        <w:t>g)A última auditoria contábil-financeira da cooperativa, conforme dispõe o art. 112 da Lei n. 5.764, de 1971, ou uma declaração, sob as penas da lei, de que tal auditoria não foi exigida pelo órgão fiscalizador.</w:t>
      </w:r>
    </w:p>
    <w:p w:rsidR="00535512" w:rsidRPr="002C7F8F" w:rsidRDefault="00535512" w:rsidP="00535512">
      <w:pPr>
        <w:pStyle w:val="Nivel2"/>
        <w:spacing w:before="288" w:after="288"/>
        <w:ind w:left="284" w:right="431"/>
        <w:rPr>
          <w:rFonts w:ascii="Verdana" w:eastAsiaTheme="majorEastAsia" w:hAnsi="Verdana" w:cs="Times New Roman"/>
          <w:color w:val="auto"/>
        </w:rPr>
      </w:pPr>
      <w:r w:rsidRPr="007E0C8D">
        <w:rPr>
          <w:rFonts w:ascii="Verdana" w:eastAsiaTheme="majorEastAsia" w:hAnsi="Verdana" w:cs="Times New Roman"/>
          <w:b/>
          <w:bCs/>
          <w:color w:val="auto"/>
        </w:rPr>
        <w:t>1</w:t>
      </w:r>
      <w:r>
        <w:rPr>
          <w:rFonts w:ascii="Verdana" w:eastAsiaTheme="majorEastAsia" w:hAnsi="Verdana" w:cs="Times New Roman"/>
          <w:b/>
          <w:bCs/>
          <w:color w:val="auto"/>
        </w:rPr>
        <w:t>8</w:t>
      </w:r>
      <w:r w:rsidRPr="007E0C8D">
        <w:rPr>
          <w:rFonts w:ascii="Verdana" w:eastAsiaTheme="majorEastAsia" w:hAnsi="Verdana" w:cs="Times New Roman"/>
          <w:b/>
          <w:bCs/>
          <w:color w:val="auto"/>
        </w:rPr>
        <w:t>.7.</w:t>
      </w:r>
      <w:r w:rsidRPr="002C7F8F">
        <w:rPr>
          <w:rFonts w:ascii="Verdana" w:eastAsiaTheme="majorEastAsia" w:hAnsi="Verdana" w:cs="Times New Roman"/>
          <w:color w:val="auto"/>
        </w:rPr>
        <w:t xml:space="preserve"> Declaração 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rsidR="00535512" w:rsidRPr="007E0C8D" w:rsidRDefault="00535512" w:rsidP="00535512">
      <w:pPr>
        <w:pStyle w:val="Nivel2"/>
        <w:spacing w:before="288" w:after="288"/>
        <w:ind w:left="284" w:right="431"/>
        <w:rPr>
          <w:rFonts w:ascii="Verdana" w:eastAsiaTheme="majorEastAsia" w:hAnsi="Verdana" w:cs="Times New Roman"/>
          <w:b/>
          <w:bCs/>
          <w:color w:val="auto"/>
        </w:rPr>
      </w:pPr>
      <w:r w:rsidRPr="007E0C8D">
        <w:rPr>
          <w:rFonts w:ascii="Verdana" w:eastAsiaTheme="majorEastAsia" w:hAnsi="Verdana" w:cs="Times New Roman"/>
          <w:b/>
          <w:bCs/>
          <w:color w:val="auto"/>
        </w:rPr>
        <w:t>1</w:t>
      </w:r>
      <w:r>
        <w:rPr>
          <w:rFonts w:ascii="Verdana" w:eastAsiaTheme="majorEastAsia" w:hAnsi="Verdana" w:cs="Times New Roman"/>
          <w:b/>
          <w:bCs/>
          <w:color w:val="auto"/>
        </w:rPr>
        <w:t>8</w:t>
      </w:r>
      <w:r w:rsidRPr="007E0C8D">
        <w:rPr>
          <w:rFonts w:ascii="Verdana" w:eastAsiaTheme="majorEastAsia" w:hAnsi="Verdana" w:cs="Times New Roman"/>
          <w:b/>
          <w:bCs/>
          <w:color w:val="auto"/>
        </w:rPr>
        <w:t>.6. Participação de Consórcios:</w:t>
      </w:r>
    </w:p>
    <w:p w:rsidR="00535512" w:rsidRDefault="00535512" w:rsidP="00535512">
      <w:pPr>
        <w:pStyle w:val="Nivel2"/>
        <w:pBdr>
          <w:bottom w:val="single" w:sz="6" w:space="1" w:color="auto"/>
        </w:pBdr>
        <w:spacing w:before="288" w:after="288"/>
        <w:ind w:left="284" w:right="431"/>
        <w:rPr>
          <w:rFonts w:ascii="Verdana" w:eastAsiaTheme="majorEastAsia" w:hAnsi="Verdana" w:cs="Times New Roman"/>
          <w:color w:val="auto"/>
        </w:rPr>
      </w:pPr>
      <w:r w:rsidRPr="007E0C8D">
        <w:rPr>
          <w:rFonts w:ascii="Verdana" w:eastAsiaTheme="majorEastAsia" w:hAnsi="Verdana" w:cs="Times New Roman"/>
          <w:b/>
          <w:bCs/>
          <w:color w:val="auto"/>
        </w:rPr>
        <w:t>1</w:t>
      </w:r>
      <w:r>
        <w:rPr>
          <w:rFonts w:ascii="Verdana" w:eastAsiaTheme="majorEastAsia" w:hAnsi="Verdana" w:cs="Times New Roman"/>
          <w:b/>
          <w:bCs/>
          <w:color w:val="auto"/>
        </w:rPr>
        <w:t>8</w:t>
      </w:r>
      <w:r w:rsidRPr="007E0C8D">
        <w:rPr>
          <w:rFonts w:ascii="Verdana" w:eastAsiaTheme="majorEastAsia" w:hAnsi="Verdana" w:cs="Times New Roman"/>
          <w:b/>
          <w:bCs/>
          <w:color w:val="auto"/>
        </w:rPr>
        <w:t>.6.1.</w:t>
      </w:r>
      <w:r w:rsidRPr="002C7F8F">
        <w:rPr>
          <w:rFonts w:ascii="Verdana" w:eastAsiaTheme="majorEastAsia" w:hAnsi="Verdana" w:cs="Times New Roman"/>
          <w:color w:val="auto"/>
        </w:rPr>
        <w:t xml:space="preserve"> Não Será permitida a participação de empresas reunidas sob a forma de consórcio. A vedação à participação de interessados que se apresentam constituídos sob a forma de consórcio não terá prejuízos à competitividade do certame, visto que, em regra, a formação de consorcio é admitida quando o objeto a ser licitado envolve questões de alta complexidade ou de relevante vulto, em que empresas, isoladamente, não teriam condições de suprir os requisitos do edital, o que não se aplica no presente certame. Tendo em vista que é prerrogativa do Poder Público, na condição de contratante, a escolha da participação, ou não, de empresas constituídas sob a forma de consórcio, conforme se depreende do texto da Lei 14.133/2021, que em seu artigo 15º que atribui à Administração a prerrogativa de admissão de consórcios em licitações por ela promovidas, conclui-se que a vedação de constituição de empresas em consórcios, para o caso concreto, é o que melhor atende ao interesse público, por prestigiar os princípios da competitividade, economicidade e moralidade. Essa decisão com relação a vedação à participação de consórcios visa exatamente afastar a restrição à competição, na medida em que a reunião de empresas que, individualmente, poderiam realizar o fornecimento do objeto, reduziria o número de licitantes.</w:t>
      </w:r>
    </w:p>
    <w:p w:rsidR="00535512" w:rsidRPr="000C4213" w:rsidRDefault="00535512" w:rsidP="00535512">
      <w:pPr>
        <w:pStyle w:val="Nivel2"/>
        <w:spacing w:before="288" w:after="288"/>
        <w:ind w:left="284" w:right="431"/>
        <w:rPr>
          <w:rFonts w:ascii="Verdana" w:hAnsi="Verdana"/>
          <w:b/>
        </w:rPr>
      </w:pPr>
      <w:r w:rsidRPr="000C4213">
        <w:rPr>
          <w:rFonts w:ascii="Verdana" w:hAnsi="Verdana"/>
          <w:b/>
        </w:rPr>
        <w:t>1</w:t>
      </w:r>
      <w:r>
        <w:rPr>
          <w:rFonts w:ascii="Verdana" w:hAnsi="Verdana"/>
          <w:b/>
        </w:rPr>
        <w:t>9</w:t>
      </w:r>
      <w:r w:rsidRPr="000C4213">
        <w:rPr>
          <w:rFonts w:ascii="Verdana" w:hAnsi="Verdana"/>
          <w:b/>
        </w:rPr>
        <w:t>. ESTIMATIVA DO VALOR DE ACORDO COM O ART. 6º, INC. XXIII, ALÍNEAS ‘I’ DA LEI 14.133/2021:</w:t>
      </w:r>
    </w:p>
    <w:p w:rsidR="00535512" w:rsidRDefault="00535512" w:rsidP="00535512">
      <w:pPr>
        <w:pStyle w:val="PargrafodaLista"/>
        <w:tabs>
          <w:tab w:val="right" w:pos="8504"/>
        </w:tabs>
        <w:ind w:left="284" w:right="431"/>
        <w:rPr>
          <w:sz w:val="20"/>
          <w:szCs w:val="20"/>
        </w:rPr>
      </w:pPr>
      <w:r w:rsidRPr="000C4213">
        <w:rPr>
          <w:rFonts w:cs="Segoe UI"/>
          <w:b/>
          <w:bCs/>
          <w:color w:val="000000"/>
          <w:sz w:val="20"/>
          <w:szCs w:val="20"/>
          <w:shd w:val="clear" w:color="auto" w:fill="FFFFFF"/>
        </w:rPr>
        <w:t>1</w:t>
      </w:r>
      <w:r>
        <w:rPr>
          <w:rFonts w:cs="Segoe UI"/>
          <w:b/>
          <w:bCs/>
          <w:color w:val="000000"/>
          <w:sz w:val="20"/>
          <w:szCs w:val="20"/>
          <w:shd w:val="clear" w:color="auto" w:fill="FFFFFF"/>
        </w:rPr>
        <w:t>9</w:t>
      </w:r>
      <w:r w:rsidRPr="000C4213">
        <w:rPr>
          <w:rFonts w:cs="Segoe UI"/>
          <w:b/>
          <w:bCs/>
          <w:color w:val="000000"/>
          <w:sz w:val="20"/>
          <w:szCs w:val="20"/>
          <w:shd w:val="clear" w:color="auto" w:fill="FFFFFF"/>
        </w:rPr>
        <w:t>.1</w:t>
      </w:r>
      <w:r>
        <w:rPr>
          <w:rFonts w:cs="Segoe UI"/>
          <w:b/>
          <w:bCs/>
          <w:color w:val="000000"/>
          <w:sz w:val="20"/>
          <w:szCs w:val="20"/>
          <w:shd w:val="clear" w:color="auto" w:fill="FFFFFF"/>
        </w:rPr>
        <w:t xml:space="preserve"> - </w:t>
      </w:r>
      <w:r w:rsidRPr="009503CE">
        <w:rPr>
          <w:sz w:val="20"/>
          <w:szCs w:val="20"/>
        </w:rPr>
        <w:t>O custo estimado da contratação possui caráter sigiloso e será tornado público apenas e imediatamente após o julgamento das propostas, com exceção dos órgãos de controle interno e externo os quais pod</w:t>
      </w:r>
      <w:r>
        <w:rPr>
          <w:sz w:val="20"/>
          <w:szCs w:val="20"/>
        </w:rPr>
        <w:t>e</w:t>
      </w:r>
      <w:r w:rsidRPr="009503CE">
        <w:rPr>
          <w:sz w:val="20"/>
          <w:szCs w:val="20"/>
        </w:rPr>
        <w:t>rão a qualquer momento solicitar os valores sigilosos de acordo com o Art. 24 da Lei 14.133/2021.</w:t>
      </w:r>
    </w:p>
    <w:p w:rsidR="00535512" w:rsidRPr="009503CE" w:rsidRDefault="00535512" w:rsidP="00535512">
      <w:pPr>
        <w:pStyle w:val="PargrafodaLista"/>
        <w:tabs>
          <w:tab w:val="right" w:pos="8504"/>
        </w:tabs>
        <w:ind w:left="284" w:right="431"/>
        <w:rPr>
          <w:sz w:val="20"/>
          <w:szCs w:val="20"/>
        </w:rPr>
      </w:pPr>
    </w:p>
    <w:p w:rsidR="00535512" w:rsidRDefault="00535512" w:rsidP="00535512">
      <w:pPr>
        <w:pStyle w:val="PargrafodaLista"/>
        <w:tabs>
          <w:tab w:val="right" w:pos="8504"/>
        </w:tabs>
        <w:ind w:left="284" w:right="431"/>
        <w:rPr>
          <w:sz w:val="20"/>
          <w:szCs w:val="20"/>
        </w:rPr>
      </w:pPr>
      <w:r>
        <w:rPr>
          <w:b/>
          <w:bCs/>
          <w:sz w:val="20"/>
          <w:szCs w:val="20"/>
        </w:rPr>
        <w:t xml:space="preserve">19.2. </w:t>
      </w:r>
      <w:r w:rsidRPr="009503CE">
        <w:rPr>
          <w:sz w:val="20"/>
          <w:szCs w:val="20"/>
        </w:rPr>
        <w:t xml:space="preserve"> O sigilo justifica-se em busca de maior economicidade para o município, uma vez que os preços sendo apresentados pela administração poderá apresentar variação significativa quanto ao preço obtido através da pesquisa e a definição desse mediana que possa ser um critério a ser avaliado para evitar o inexequível ou excedente.</w:t>
      </w:r>
    </w:p>
    <w:p w:rsidR="00535512" w:rsidRPr="009503CE" w:rsidRDefault="00535512" w:rsidP="00535512">
      <w:pPr>
        <w:pStyle w:val="PargrafodaLista"/>
        <w:tabs>
          <w:tab w:val="right" w:pos="8504"/>
        </w:tabs>
        <w:ind w:left="284" w:right="431"/>
        <w:rPr>
          <w:sz w:val="20"/>
          <w:szCs w:val="20"/>
        </w:rPr>
      </w:pPr>
    </w:p>
    <w:p w:rsidR="00535512" w:rsidRPr="000C4213" w:rsidRDefault="00535512" w:rsidP="00535512">
      <w:pPr>
        <w:pStyle w:val="PargrafodaLista"/>
        <w:tabs>
          <w:tab w:val="right" w:pos="8504"/>
        </w:tabs>
        <w:ind w:left="284" w:right="431"/>
        <w:rPr>
          <w:rFonts w:eastAsiaTheme="minorHAnsi"/>
          <w:sz w:val="20"/>
          <w:szCs w:val="20"/>
        </w:rPr>
      </w:pPr>
      <w:r>
        <w:rPr>
          <w:b/>
          <w:bCs/>
          <w:sz w:val="20"/>
          <w:szCs w:val="20"/>
        </w:rPr>
        <w:t>19.3.</w:t>
      </w:r>
      <w:r w:rsidRPr="009503CE">
        <w:rPr>
          <w:sz w:val="20"/>
          <w:szCs w:val="20"/>
        </w:rPr>
        <w:t xml:space="preserve"> Ainda se justifica o sigilo, levando em consideração a pesquisa de preço que por sua vez poderá não está compatível com o praticado no mercado, por falha ou omissões, caso o preço apresentado pela administração estiver acima do valor real, o licitante deteria vantagem sobre a administração, impossibilitando o poder de barganha caso a estimativa de valor não seja sigilosa</w:t>
      </w:r>
      <w:r>
        <w:rPr>
          <w:sz w:val="20"/>
          <w:szCs w:val="20"/>
        </w:rPr>
        <w:t>.</w:t>
      </w:r>
    </w:p>
    <w:p w:rsidR="00535512" w:rsidRPr="008030B9" w:rsidRDefault="00535512" w:rsidP="00535512">
      <w:pPr>
        <w:pBdr>
          <w:top w:val="single" w:sz="4" w:space="1" w:color="auto"/>
        </w:pBdr>
        <w:spacing w:line="276" w:lineRule="auto"/>
        <w:ind w:left="284" w:right="431"/>
        <w:jc w:val="both"/>
        <w:rPr>
          <w:b/>
          <w:sz w:val="20"/>
          <w:szCs w:val="20"/>
        </w:rPr>
      </w:pPr>
      <w:r>
        <w:rPr>
          <w:b/>
          <w:sz w:val="20"/>
          <w:szCs w:val="20"/>
        </w:rPr>
        <w:t>20</w:t>
      </w:r>
      <w:r w:rsidRPr="008030B9">
        <w:rPr>
          <w:b/>
          <w:sz w:val="20"/>
          <w:szCs w:val="20"/>
        </w:rPr>
        <w:t xml:space="preserve">. ADEQUAÇÃO ORÇAMENTÁRIA CONFORME O ART. 6º, INC. XXIII, ALÍNEAS ‘J’ DA LEI </w:t>
      </w:r>
      <w:r w:rsidRPr="008030B9">
        <w:rPr>
          <w:b/>
          <w:sz w:val="20"/>
          <w:szCs w:val="20"/>
        </w:rPr>
        <w:lastRenderedPageBreak/>
        <w:t>14.133/2021:</w:t>
      </w:r>
    </w:p>
    <w:p w:rsidR="00535512" w:rsidRPr="006B5447" w:rsidRDefault="00535512" w:rsidP="00535512">
      <w:pPr>
        <w:pStyle w:val="Corpodetexto"/>
        <w:spacing w:line="276" w:lineRule="auto"/>
        <w:ind w:left="284" w:right="431"/>
        <w:contextualSpacing/>
        <w:jc w:val="both"/>
        <w:rPr>
          <w:bCs/>
        </w:rPr>
      </w:pPr>
      <w:r>
        <w:rPr>
          <w:b/>
          <w:bCs/>
        </w:rPr>
        <w:t>20</w:t>
      </w:r>
      <w:r w:rsidRPr="006B5447">
        <w:rPr>
          <w:b/>
          <w:bCs/>
        </w:rPr>
        <w:t>.1</w:t>
      </w:r>
      <w:r w:rsidRPr="006B5447">
        <w:t xml:space="preserve"> - As obrigações financeiras assumidas correrão por conta dos recursos constantes da seguinte dotação orçamentária</w:t>
      </w:r>
      <w:r w:rsidRPr="006B5447">
        <w:rPr>
          <w:bCs/>
        </w:rPr>
        <w:t>:</w:t>
      </w:r>
    </w:p>
    <w:p w:rsidR="00535512" w:rsidRPr="006B5447" w:rsidRDefault="00535512" w:rsidP="00535512">
      <w:pPr>
        <w:pStyle w:val="Corpodetexto"/>
        <w:spacing w:line="276" w:lineRule="auto"/>
        <w:ind w:left="284" w:right="431"/>
        <w:contextualSpacing/>
        <w:jc w:val="both"/>
        <w:rPr>
          <w:bCs/>
        </w:rPr>
      </w:pPr>
    </w:p>
    <w:p w:rsidR="00535512" w:rsidRPr="006B5447" w:rsidRDefault="00535512" w:rsidP="00535512">
      <w:pPr>
        <w:pStyle w:val="Corpodetexto"/>
        <w:ind w:left="284" w:right="431"/>
        <w:jc w:val="both"/>
        <w:rPr>
          <w:b/>
          <w:bCs/>
        </w:rPr>
      </w:pPr>
      <w:r w:rsidRPr="006B5447">
        <w:rPr>
          <w:b/>
          <w:bCs/>
        </w:rPr>
        <w:t xml:space="preserve">FUNDO MUNICIPAL DE </w:t>
      </w:r>
      <w:r>
        <w:rPr>
          <w:b/>
          <w:bCs/>
        </w:rPr>
        <w:t>MEIO AMBIENTE</w:t>
      </w:r>
      <w:r w:rsidRPr="006B5447">
        <w:rPr>
          <w:b/>
          <w:bCs/>
        </w:rPr>
        <w:tab/>
      </w:r>
    </w:p>
    <w:p w:rsidR="00535512" w:rsidRPr="006B5447" w:rsidRDefault="00535512" w:rsidP="00535512">
      <w:pPr>
        <w:pStyle w:val="PargrafodaLista"/>
        <w:ind w:left="284" w:right="431"/>
        <w:rPr>
          <w:rFonts w:cs="Arial"/>
          <w:sz w:val="20"/>
          <w:szCs w:val="20"/>
        </w:rPr>
      </w:pPr>
      <w:r w:rsidRPr="006B5447">
        <w:rPr>
          <w:rFonts w:cs="Arial"/>
          <w:b/>
          <w:bCs/>
          <w:sz w:val="20"/>
          <w:szCs w:val="20"/>
        </w:rPr>
        <w:t>Unidade Orçamentária:</w:t>
      </w:r>
      <w:r>
        <w:rPr>
          <w:rFonts w:cs="Arial"/>
          <w:sz w:val="20"/>
          <w:szCs w:val="20"/>
        </w:rPr>
        <w:t>0255</w:t>
      </w:r>
    </w:p>
    <w:p w:rsidR="00535512" w:rsidRPr="006B5447" w:rsidRDefault="00535512" w:rsidP="00535512">
      <w:pPr>
        <w:pStyle w:val="PargrafodaLista"/>
        <w:ind w:left="284" w:right="431"/>
        <w:rPr>
          <w:rFonts w:cs="Arial"/>
          <w:sz w:val="20"/>
          <w:szCs w:val="20"/>
        </w:rPr>
      </w:pPr>
      <w:r w:rsidRPr="006B5447">
        <w:rPr>
          <w:rFonts w:cs="Arial"/>
          <w:b/>
          <w:bCs/>
          <w:sz w:val="20"/>
          <w:szCs w:val="20"/>
        </w:rPr>
        <w:t>Funcional:</w:t>
      </w:r>
      <w:r w:rsidRPr="006B5447">
        <w:rPr>
          <w:rFonts w:cs="Arial"/>
          <w:sz w:val="20"/>
          <w:szCs w:val="20"/>
        </w:rPr>
        <w:t xml:space="preserve"> 1</w:t>
      </w:r>
      <w:r>
        <w:rPr>
          <w:rFonts w:cs="Arial"/>
          <w:sz w:val="20"/>
          <w:szCs w:val="20"/>
        </w:rPr>
        <w:t>854118014023</w:t>
      </w:r>
      <w:r w:rsidRPr="006B5447">
        <w:rPr>
          <w:rFonts w:cs="Arial"/>
          <w:sz w:val="20"/>
          <w:szCs w:val="20"/>
        </w:rPr>
        <w:t xml:space="preserve"> 0000</w:t>
      </w:r>
    </w:p>
    <w:p w:rsidR="00535512" w:rsidRPr="006B5447" w:rsidRDefault="00535512" w:rsidP="00535512">
      <w:pPr>
        <w:pStyle w:val="PargrafodaLista"/>
        <w:ind w:left="284" w:right="431"/>
        <w:rPr>
          <w:rFonts w:cs="Arial"/>
          <w:sz w:val="20"/>
          <w:szCs w:val="20"/>
        </w:rPr>
      </w:pPr>
      <w:r w:rsidRPr="006B5447">
        <w:rPr>
          <w:rFonts w:cs="Arial"/>
          <w:b/>
          <w:bCs/>
          <w:sz w:val="20"/>
          <w:szCs w:val="20"/>
        </w:rPr>
        <w:t>Ficha:</w:t>
      </w:r>
      <w:r>
        <w:rPr>
          <w:rFonts w:cs="Arial"/>
          <w:sz w:val="20"/>
          <w:szCs w:val="20"/>
        </w:rPr>
        <w:t>046</w:t>
      </w:r>
    </w:p>
    <w:p w:rsidR="00535512" w:rsidRPr="006B5447" w:rsidRDefault="00535512" w:rsidP="00535512">
      <w:pPr>
        <w:pStyle w:val="PargrafodaLista"/>
        <w:ind w:left="284" w:right="431"/>
        <w:rPr>
          <w:rFonts w:cs="Arial"/>
          <w:sz w:val="20"/>
          <w:szCs w:val="20"/>
        </w:rPr>
      </w:pPr>
      <w:r w:rsidRPr="006B5447">
        <w:rPr>
          <w:rFonts w:cs="Arial"/>
          <w:b/>
          <w:bCs/>
          <w:sz w:val="20"/>
          <w:szCs w:val="20"/>
        </w:rPr>
        <w:t>Elemento de Despesa:</w:t>
      </w:r>
      <w:r w:rsidRPr="006B5447">
        <w:rPr>
          <w:rFonts w:cs="Arial"/>
          <w:sz w:val="20"/>
          <w:szCs w:val="20"/>
        </w:rPr>
        <w:t xml:space="preserve"> 3.3.90.3</w:t>
      </w:r>
      <w:r>
        <w:rPr>
          <w:rFonts w:cs="Arial"/>
          <w:sz w:val="20"/>
          <w:szCs w:val="20"/>
        </w:rPr>
        <w:t>9</w:t>
      </w:r>
      <w:r w:rsidRPr="006B5447">
        <w:rPr>
          <w:rFonts w:cs="Arial"/>
          <w:sz w:val="20"/>
          <w:szCs w:val="20"/>
        </w:rPr>
        <w:t>.00</w:t>
      </w:r>
    </w:p>
    <w:p w:rsidR="00535512" w:rsidRPr="008030B9" w:rsidRDefault="00535512" w:rsidP="00535512">
      <w:pPr>
        <w:pStyle w:val="PargrafodaLista"/>
        <w:ind w:left="284" w:right="431"/>
        <w:rPr>
          <w:rFonts w:cs="Arial"/>
          <w:sz w:val="20"/>
          <w:szCs w:val="20"/>
        </w:rPr>
      </w:pPr>
      <w:r w:rsidRPr="006B5447">
        <w:rPr>
          <w:rFonts w:cs="Arial"/>
          <w:b/>
          <w:bCs/>
          <w:sz w:val="20"/>
          <w:szCs w:val="20"/>
        </w:rPr>
        <w:t>Fonte de Recurso:</w:t>
      </w:r>
      <w:r w:rsidRPr="006B5447">
        <w:rPr>
          <w:rFonts w:cs="Arial"/>
          <w:sz w:val="20"/>
          <w:szCs w:val="20"/>
        </w:rPr>
        <w:t xml:space="preserve"> Recurso Próprio</w:t>
      </w:r>
    </w:p>
    <w:p w:rsidR="00535512" w:rsidRPr="006B5447" w:rsidRDefault="00535512" w:rsidP="00535512">
      <w:pPr>
        <w:pStyle w:val="PargrafodaLista"/>
        <w:ind w:left="284" w:right="431"/>
        <w:rPr>
          <w:rFonts w:cs="Arial"/>
          <w:sz w:val="20"/>
          <w:szCs w:val="20"/>
        </w:rPr>
      </w:pPr>
    </w:p>
    <w:p w:rsidR="00535512" w:rsidRPr="000C4213" w:rsidRDefault="00535512" w:rsidP="00535512">
      <w:pPr>
        <w:pStyle w:val="PargrafodaLista"/>
        <w:pBdr>
          <w:top w:val="single" w:sz="4" w:space="1" w:color="auto"/>
        </w:pBdr>
        <w:ind w:left="284" w:right="431"/>
        <w:rPr>
          <w:rFonts w:cs="Arial"/>
          <w:b/>
          <w:bCs/>
          <w:sz w:val="20"/>
          <w:szCs w:val="20"/>
        </w:rPr>
      </w:pPr>
      <w:r>
        <w:rPr>
          <w:rFonts w:cs="Arial"/>
          <w:b/>
          <w:bCs/>
          <w:sz w:val="20"/>
          <w:szCs w:val="20"/>
        </w:rPr>
        <w:t>21</w:t>
      </w:r>
      <w:r w:rsidRPr="000C4213">
        <w:rPr>
          <w:rFonts w:cs="Arial"/>
          <w:b/>
          <w:bCs/>
          <w:sz w:val="20"/>
          <w:szCs w:val="20"/>
        </w:rPr>
        <w:t>. OBRIGAÇÕES DA CONTRATADA. art. 6º, inc. XXIII, alíneas ‘e’ da Lei 14.133/2021:</w:t>
      </w:r>
    </w:p>
    <w:p w:rsidR="00535512" w:rsidRPr="000C4213" w:rsidRDefault="00535512" w:rsidP="00535512">
      <w:pPr>
        <w:pStyle w:val="PargrafodaLista"/>
        <w:ind w:left="284" w:right="431"/>
        <w:rPr>
          <w:rFonts w:cs="Arial"/>
          <w:b/>
          <w:bCs/>
          <w:sz w:val="20"/>
          <w:szCs w:val="20"/>
        </w:rPr>
      </w:pPr>
    </w:p>
    <w:p w:rsidR="00535512" w:rsidRPr="000C4213" w:rsidRDefault="00535512" w:rsidP="00535512">
      <w:pPr>
        <w:spacing w:line="276" w:lineRule="auto"/>
        <w:ind w:left="284" w:right="431"/>
        <w:jc w:val="both"/>
        <w:rPr>
          <w:rFonts w:cs="Arial"/>
          <w:sz w:val="20"/>
          <w:szCs w:val="20"/>
        </w:rPr>
      </w:pPr>
      <w:r>
        <w:rPr>
          <w:rFonts w:cs="Arial"/>
          <w:b/>
          <w:bCs/>
          <w:sz w:val="20"/>
          <w:szCs w:val="20"/>
        </w:rPr>
        <w:t>21</w:t>
      </w:r>
      <w:r w:rsidRPr="000C4213">
        <w:rPr>
          <w:rFonts w:cs="Arial"/>
          <w:b/>
          <w:bCs/>
          <w:sz w:val="20"/>
          <w:szCs w:val="20"/>
        </w:rPr>
        <w:t xml:space="preserve">.1 - </w:t>
      </w:r>
      <w:r w:rsidRPr="000C4213">
        <w:rPr>
          <w:rFonts w:cs="Arial"/>
          <w:sz w:val="20"/>
          <w:szCs w:val="20"/>
        </w:rPr>
        <w:t>A Contratada deve cumprir todas as obrigações constantes no Edital, seus anexos e sua proposta, assumindo como exclusivamente seus os riscos e as despesas decorrentes da boa e perfeita execução do objeto e, ainda:</w:t>
      </w:r>
    </w:p>
    <w:p w:rsidR="00535512" w:rsidRPr="000C4213" w:rsidRDefault="00535512" w:rsidP="00535512">
      <w:pPr>
        <w:pStyle w:val="PargrafodaLista"/>
        <w:ind w:left="284" w:right="431"/>
        <w:rPr>
          <w:rFonts w:cs="Arial"/>
          <w:sz w:val="20"/>
          <w:szCs w:val="20"/>
        </w:rPr>
      </w:pPr>
    </w:p>
    <w:p w:rsidR="00535512" w:rsidRPr="000C4213" w:rsidRDefault="00535512" w:rsidP="00535512">
      <w:pPr>
        <w:spacing w:line="276" w:lineRule="auto"/>
        <w:ind w:left="284" w:right="431"/>
        <w:jc w:val="both"/>
        <w:rPr>
          <w:rFonts w:cs="Arial"/>
          <w:sz w:val="20"/>
          <w:szCs w:val="20"/>
        </w:rPr>
      </w:pPr>
      <w:r>
        <w:rPr>
          <w:rFonts w:cs="Arial"/>
          <w:b/>
          <w:bCs/>
          <w:sz w:val="20"/>
          <w:szCs w:val="20"/>
        </w:rPr>
        <w:t>21</w:t>
      </w:r>
      <w:r w:rsidRPr="000C4213">
        <w:rPr>
          <w:rFonts w:cs="Arial"/>
          <w:b/>
          <w:bCs/>
          <w:sz w:val="20"/>
          <w:szCs w:val="20"/>
        </w:rPr>
        <w:t xml:space="preserve">.2 - </w:t>
      </w:r>
      <w:r w:rsidRPr="000C4213">
        <w:rPr>
          <w:rFonts w:cs="Arial"/>
          <w:sz w:val="20"/>
          <w:szCs w:val="20"/>
        </w:rPr>
        <w:t>Efetuar a entrega do</w:t>
      </w:r>
      <w:r>
        <w:rPr>
          <w:rFonts w:cs="Arial"/>
          <w:sz w:val="20"/>
          <w:szCs w:val="20"/>
        </w:rPr>
        <w:t>s serviços</w:t>
      </w:r>
      <w:r w:rsidRPr="000C4213">
        <w:rPr>
          <w:rFonts w:cs="Arial"/>
          <w:sz w:val="20"/>
          <w:szCs w:val="20"/>
        </w:rPr>
        <w:t xml:space="preserve"> em perfeitas condições, conforme especificações, prazo e local constantes no Termo de Referência e seus anexos, acompanhado da respectiva nota fiscal, na qual constarão as indicações referentes a:  prazo </w:t>
      </w:r>
      <w:r>
        <w:rPr>
          <w:rFonts w:cs="Arial"/>
          <w:sz w:val="20"/>
          <w:szCs w:val="20"/>
        </w:rPr>
        <w:t>e quantidade de horas trabalhadas.</w:t>
      </w:r>
    </w:p>
    <w:p w:rsidR="00535512" w:rsidRPr="000C4213" w:rsidRDefault="00535512" w:rsidP="00535512">
      <w:pPr>
        <w:spacing w:line="276" w:lineRule="auto"/>
        <w:ind w:left="284" w:right="431"/>
        <w:jc w:val="both"/>
        <w:rPr>
          <w:rFonts w:cs="Arial"/>
          <w:sz w:val="20"/>
          <w:szCs w:val="20"/>
        </w:rPr>
      </w:pPr>
    </w:p>
    <w:p w:rsidR="00535512" w:rsidRPr="000C4213" w:rsidRDefault="00535512" w:rsidP="00535512">
      <w:pPr>
        <w:spacing w:line="276" w:lineRule="auto"/>
        <w:ind w:left="284" w:right="431"/>
        <w:jc w:val="both"/>
        <w:rPr>
          <w:rFonts w:cs="Arial"/>
          <w:sz w:val="20"/>
          <w:szCs w:val="20"/>
        </w:rPr>
      </w:pPr>
      <w:r>
        <w:rPr>
          <w:rFonts w:cs="Arial"/>
          <w:b/>
          <w:bCs/>
          <w:sz w:val="20"/>
          <w:szCs w:val="20"/>
        </w:rPr>
        <w:t>21</w:t>
      </w:r>
      <w:r w:rsidRPr="000C4213">
        <w:rPr>
          <w:rFonts w:cs="Arial"/>
          <w:b/>
          <w:bCs/>
          <w:sz w:val="20"/>
          <w:szCs w:val="20"/>
        </w:rPr>
        <w:t xml:space="preserve">.3 - </w:t>
      </w:r>
      <w:r w:rsidRPr="000C4213">
        <w:rPr>
          <w:rFonts w:cs="Arial"/>
          <w:sz w:val="20"/>
          <w:szCs w:val="20"/>
        </w:rPr>
        <w:t>Responsabilizar-se pelos vícios e danos decorrentes do objeto</w:t>
      </w:r>
      <w:r>
        <w:rPr>
          <w:rFonts w:cs="Arial"/>
          <w:sz w:val="20"/>
          <w:szCs w:val="20"/>
        </w:rPr>
        <w:t xml:space="preserve"> da contratação</w:t>
      </w:r>
      <w:r w:rsidRPr="000C4213">
        <w:rPr>
          <w:rFonts w:cs="Arial"/>
          <w:sz w:val="20"/>
          <w:szCs w:val="20"/>
        </w:rPr>
        <w:t>, de acordo com os artigos 12, 13 e17 a 27, do Código de Defesa do Consumidor (Lei nº 8.078, de 1990);</w:t>
      </w:r>
    </w:p>
    <w:p w:rsidR="00535512" w:rsidRPr="000C4213" w:rsidRDefault="00535512" w:rsidP="00535512">
      <w:pPr>
        <w:spacing w:line="276" w:lineRule="auto"/>
        <w:ind w:left="284" w:right="431"/>
        <w:jc w:val="both"/>
        <w:rPr>
          <w:rFonts w:cs="Arial"/>
          <w:sz w:val="20"/>
          <w:szCs w:val="20"/>
        </w:rPr>
      </w:pPr>
    </w:p>
    <w:p w:rsidR="00535512" w:rsidRPr="000C4213" w:rsidRDefault="00535512" w:rsidP="00535512">
      <w:pPr>
        <w:spacing w:line="276" w:lineRule="auto"/>
        <w:ind w:left="284" w:right="431"/>
        <w:jc w:val="both"/>
        <w:rPr>
          <w:rFonts w:cs="Arial"/>
          <w:sz w:val="20"/>
          <w:szCs w:val="20"/>
        </w:rPr>
      </w:pPr>
      <w:r>
        <w:rPr>
          <w:rFonts w:cs="Arial"/>
          <w:b/>
          <w:bCs/>
          <w:sz w:val="20"/>
          <w:szCs w:val="20"/>
        </w:rPr>
        <w:t>21</w:t>
      </w:r>
      <w:r w:rsidRPr="000C4213">
        <w:rPr>
          <w:rFonts w:cs="Arial"/>
          <w:b/>
          <w:bCs/>
          <w:sz w:val="20"/>
          <w:szCs w:val="20"/>
        </w:rPr>
        <w:t xml:space="preserve">.4 - </w:t>
      </w:r>
      <w:r w:rsidRPr="000C4213">
        <w:rPr>
          <w:rFonts w:cs="Arial"/>
          <w:sz w:val="20"/>
          <w:szCs w:val="20"/>
        </w:rPr>
        <w:t>Responsabilizar-se pelos danos causados diretamente à Administração ou a terceiros em razão da execução do contrato;</w:t>
      </w:r>
    </w:p>
    <w:p w:rsidR="00535512" w:rsidRPr="000C4213" w:rsidRDefault="00535512" w:rsidP="00535512">
      <w:pPr>
        <w:pStyle w:val="PargrafodaLista"/>
        <w:ind w:left="284" w:right="431"/>
        <w:rPr>
          <w:rFonts w:cs="Arial"/>
          <w:sz w:val="20"/>
          <w:szCs w:val="20"/>
        </w:rPr>
      </w:pPr>
    </w:p>
    <w:p w:rsidR="00535512" w:rsidRPr="000C4213" w:rsidRDefault="00535512" w:rsidP="00535512">
      <w:pPr>
        <w:spacing w:line="276" w:lineRule="auto"/>
        <w:ind w:left="284" w:right="431"/>
        <w:jc w:val="both"/>
        <w:rPr>
          <w:rFonts w:cs="Arial"/>
          <w:sz w:val="20"/>
          <w:szCs w:val="20"/>
        </w:rPr>
      </w:pPr>
      <w:r>
        <w:rPr>
          <w:rFonts w:cs="Arial"/>
          <w:b/>
          <w:bCs/>
          <w:sz w:val="20"/>
          <w:szCs w:val="20"/>
        </w:rPr>
        <w:t>21</w:t>
      </w:r>
      <w:r w:rsidRPr="000C4213">
        <w:rPr>
          <w:rFonts w:cs="Arial"/>
          <w:b/>
          <w:bCs/>
          <w:sz w:val="20"/>
          <w:szCs w:val="20"/>
        </w:rPr>
        <w:t>.5 -</w:t>
      </w:r>
      <w:r w:rsidRPr="000C4213">
        <w:rPr>
          <w:rFonts w:cs="Arial"/>
          <w:sz w:val="20"/>
          <w:szCs w:val="20"/>
        </w:rPr>
        <w:t xml:space="preserve"> Reparar, corrigir, remover, reconstruir ou substituir, a suas expensas, no total ou em parte, o objeto do contrato em que se verificarem vícios, defeitos ou incorreções resultantes de sua execução ou de materiais nela empregados;</w:t>
      </w:r>
    </w:p>
    <w:p w:rsidR="00535512" w:rsidRPr="000C4213" w:rsidRDefault="00535512" w:rsidP="00535512">
      <w:pPr>
        <w:spacing w:line="276" w:lineRule="auto"/>
        <w:ind w:left="284" w:right="431"/>
        <w:jc w:val="both"/>
        <w:rPr>
          <w:rFonts w:cs="Arial"/>
          <w:sz w:val="20"/>
          <w:szCs w:val="20"/>
        </w:rPr>
      </w:pPr>
    </w:p>
    <w:p w:rsidR="00535512" w:rsidRPr="000C4213" w:rsidRDefault="00535512" w:rsidP="00535512">
      <w:pPr>
        <w:spacing w:line="276" w:lineRule="auto"/>
        <w:ind w:left="284" w:right="431"/>
        <w:jc w:val="both"/>
        <w:rPr>
          <w:rFonts w:cs="Arial"/>
          <w:sz w:val="20"/>
          <w:szCs w:val="20"/>
        </w:rPr>
      </w:pPr>
      <w:r>
        <w:rPr>
          <w:rFonts w:cs="Arial"/>
          <w:b/>
          <w:bCs/>
          <w:sz w:val="20"/>
          <w:szCs w:val="20"/>
        </w:rPr>
        <w:t>21</w:t>
      </w:r>
      <w:r w:rsidRPr="000C4213">
        <w:rPr>
          <w:rFonts w:cs="Arial"/>
          <w:b/>
          <w:bCs/>
          <w:sz w:val="20"/>
          <w:szCs w:val="20"/>
        </w:rPr>
        <w:t>.6 -</w:t>
      </w:r>
      <w:r w:rsidRPr="000C4213">
        <w:rPr>
          <w:rFonts w:cs="Arial"/>
          <w:sz w:val="20"/>
          <w:szCs w:val="20"/>
        </w:rPr>
        <w:t xml:space="preserve"> Comunicar à Contratante, no prazo máximo de 24 (vinte e quatro) horas que antecede a data da entrega</w:t>
      </w:r>
      <w:r>
        <w:rPr>
          <w:rFonts w:cs="Arial"/>
          <w:sz w:val="20"/>
          <w:szCs w:val="20"/>
        </w:rPr>
        <w:t xml:space="preserve"> dos serviços</w:t>
      </w:r>
      <w:r w:rsidRPr="000C4213">
        <w:rPr>
          <w:rFonts w:cs="Arial"/>
          <w:sz w:val="20"/>
          <w:szCs w:val="20"/>
        </w:rPr>
        <w:t>, os motivos que impossibilitem o cumprimento do prazo previsto, com a devida comprovação;</w:t>
      </w:r>
    </w:p>
    <w:p w:rsidR="00535512" w:rsidRPr="000C4213" w:rsidRDefault="00535512" w:rsidP="00535512">
      <w:pPr>
        <w:spacing w:line="276" w:lineRule="auto"/>
        <w:ind w:left="284" w:right="431"/>
        <w:jc w:val="both"/>
        <w:rPr>
          <w:rFonts w:cs="Arial"/>
          <w:sz w:val="20"/>
          <w:szCs w:val="20"/>
        </w:rPr>
      </w:pPr>
    </w:p>
    <w:p w:rsidR="00535512" w:rsidRPr="000C4213" w:rsidRDefault="00535512" w:rsidP="00535512">
      <w:pPr>
        <w:spacing w:line="276" w:lineRule="auto"/>
        <w:ind w:left="284" w:right="431"/>
        <w:jc w:val="both"/>
        <w:rPr>
          <w:rFonts w:cs="Arial"/>
          <w:sz w:val="20"/>
          <w:szCs w:val="20"/>
        </w:rPr>
      </w:pPr>
      <w:r>
        <w:rPr>
          <w:rFonts w:cs="Arial"/>
          <w:b/>
          <w:bCs/>
          <w:sz w:val="20"/>
          <w:szCs w:val="20"/>
        </w:rPr>
        <w:t>21</w:t>
      </w:r>
      <w:r w:rsidRPr="000C4213">
        <w:rPr>
          <w:rFonts w:cs="Arial"/>
          <w:b/>
          <w:bCs/>
          <w:sz w:val="20"/>
          <w:szCs w:val="20"/>
        </w:rPr>
        <w:t xml:space="preserve">.7 - </w:t>
      </w:r>
      <w:r w:rsidRPr="000C4213">
        <w:rPr>
          <w:rFonts w:cs="Arial"/>
          <w:sz w:val="20"/>
          <w:szCs w:val="20"/>
        </w:rPr>
        <w:t>Manter, durante toda a execução do contrato, em compatibilidade com as obrigações assumidas, todas as condições de habilitação e qualificação exigidas na licitação;</w:t>
      </w:r>
    </w:p>
    <w:p w:rsidR="00535512" w:rsidRPr="000C4213" w:rsidRDefault="00535512" w:rsidP="00535512">
      <w:pPr>
        <w:spacing w:line="276" w:lineRule="auto"/>
        <w:ind w:left="284" w:right="431"/>
        <w:jc w:val="both"/>
        <w:rPr>
          <w:rFonts w:cs="Arial"/>
          <w:sz w:val="20"/>
          <w:szCs w:val="20"/>
        </w:rPr>
      </w:pPr>
    </w:p>
    <w:p w:rsidR="00535512" w:rsidRPr="000C4213" w:rsidRDefault="00535512" w:rsidP="00535512">
      <w:pPr>
        <w:spacing w:line="276" w:lineRule="auto"/>
        <w:ind w:left="284" w:right="431"/>
        <w:jc w:val="both"/>
        <w:rPr>
          <w:rFonts w:cs="Arial"/>
          <w:sz w:val="20"/>
          <w:szCs w:val="20"/>
        </w:rPr>
      </w:pPr>
      <w:r>
        <w:rPr>
          <w:rFonts w:cs="Arial"/>
          <w:b/>
          <w:bCs/>
          <w:sz w:val="20"/>
          <w:szCs w:val="20"/>
        </w:rPr>
        <w:t>21</w:t>
      </w:r>
      <w:r w:rsidRPr="000C4213">
        <w:rPr>
          <w:rFonts w:cs="Arial"/>
          <w:b/>
          <w:bCs/>
          <w:sz w:val="20"/>
          <w:szCs w:val="20"/>
        </w:rPr>
        <w:t>.8 -</w:t>
      </w:r>
      <w:r w:rsidRPr="000C4213">
        <w:rPr>
          <w:rFonts w:cs="Arial"/>
          <w:sz w:val="20"/>
          <w:szCs w:val="20"/>
        </w:rPr>
        <w:t xml:space="preserve"> Indicar preposto para representá-la durante a execução do contrato;</w:t>
      </w:r>
    </w:p>
    <w:p w:rsidR="00535512" w:rsidRPr="000C4213" w:rsidRDefault="00535512" w:rsidP="00535512">
      <w:pPr>
        <w:spacing w:line="276" w:lineRule="auto"/>
        <w:ind w:left="284" w:right="431"/>
        <w:jc w:val="both"/>
        <w:rPr>
          <w:rFonts w:cs="Arial"/>
          <w:sz w:val="20"/>
          <w:szCs w:val="20"/>
        </w:rPr>
      </w:pPr>
    </w:p>
    <w:p w:rsidR="00535512" w:rsidRPr="000C4213" w:rsidRDefault="00535512" w:rsidP="00535512">
      <w:pPr>
        <w:pBdr>
          <w:bottom w:val="single" w:sz="6" w:space="1" w:color="auto"/>
        </w:pBdr>
        <w:spacing w:line="276" w:lineRule="auto"/>
        <w:ind w:left="284" w:right="431"/>
        <w:jc w:val="both"/>
        <w:rPr>
          <w:rFonts w:cs="Arial"/>
          <w:sz w:val="20"/>
          <w:szCs w:val="20"/>
        </w:rPr>
      </w:pPr>
      <w:r>
        <w:rPr>
          <w:rFonts w:cs="Arial"/>
          <w:b/>
          <w:bCs/>
          <w:sz w:val="20"/>
          <w:szCs w:val="20"/>
        </w:rPr>
        <w:t>21</w:t>
      </w:r>
      <w:r w:rsidRPr="000C4213">
        <w:rPr>
          <w:rFonts w:cs="Arial"/>
          <w:b/>
          <w:bCs/>
          <w:sz w:val="20"/>
          <w:szCs w:val="20"/>
        </w:rPr>
        <w:t xml:space="preserve">.9 - </w:t>
      </w:r>
      <w:r w:rsidRPr="000C4213">
        <w:rPr>
          <w:rFonts w:cs="Arial"/>
          <w:sz w:val="20"/>
          <w:szCs w:val="20"/>
        </w:rPr>
        <w:t>Cumprir com a reserva de cargos prevista em lei para pessoa com deficiência ou para reabilitado da Previdência Social e para aprendiz, além de atender às regras de acessibilidade previstas na legislação, conforme disposto no art. 93 da Lei nº 8.213/1991.</w:t>
      </w:r>
    </w:p>
    <w:p w:rsidR="00535512" w:rsidRPr="000C4213" w:rsidRDefault="00535512" w:rsidP="00535512">
      <w:pPr>
        <w:spacing w:line="276" w:lineRule="auto"/>
        <w:ind w:left="284" w:right="431"/>
        <w:jc w:val="both"/>
        <w:rPr>
          <w:b/>
          <w:bCs/>
          <w:sz w:val="20"/>
          <w:szCs w:val="20"/>
        </w:rPr>
      </w:pPr>
      <w:r>
        <w:rPr>
          <w:b/>
          <w:bCs/>
          <w:sz w:val="20"/>
          <w:szCs w:val="20"/>
        </w:rPr>
        <w:t>22</w:t>
      </w:r>
      <w:r w:rsidRPr="000C4213">
        <w:rPr>
          <w:b/>
          <w:bCs/>
          <w:sz w:val="20"/>
          <w:szCs w:val="20"/>
        </w:rPr>
        <w:t>. OBRIGAÇÕES DA CONTRATANTE. art. 6º, inc. XXIII, alíneas ‘e’ da Lei 14.133/2021:</w:t>
      </w:r>
    </w:p>
    <w:p w:rsidR="00535512" w:rsidRPr="000C4213" w:rsidRDefault="00535512" w:rsidP="00535512">
      <w:pPr>
        <w:spacing w:line="276" w:lineRule="auto"/>
        <w:ind w:left="284" w:right="431"/>
        <w:jc w:val="both"/>
        <w:rPr>
          <w:b/>
          <w:bCs/>
          <w:sz w:val="20"/>
          <w:szCs w:val="20"/>
        </w:rPr>
      </w:pPr>
    </w:p>
    <w:p w:rsidR="00535512" w:rsidRPr="000C4213" w:rsidRDefault="00535512" w:rsidP="00535512">
      <w:pPr>
        <w:spacing w:line="276" w:lineRule="auto"/>
        <w:ind w:left="284" w:right="431"/>
        <w:jc w:val="both"/>
        <w:rPr>
          <w:sz w:val="20"/>
          <w:szCs w:val="20"/>
        </w:rPr>
      </w:pPr>
      <w:r>
        <w:rPr>
          <w:b/>
          <w:bCs/>
          <w:sz w:val="20"/>
          <w:szCs w:val="20"/>
        </w:rPr>
        <w:t>22</w:t>
      </w:r>
      <w:r w:rsidRPr="000C4213">
        <w:rPr>
          <w:b/>
          <w:bCs/>
          <w:sz w:val="20"/>
          <w:szCs w:val="20"/>
        </w:rPr>
        <w:t>.1</w:t>
      </w:r>
      <w:r w:rsidRPr="000C4213">
        <w:rPr>
          <w:sz w:val="20"/>
          <w:szCs w:val="20"/>
        </w:rPr>
        <w:t xml:space="preserve"> - São obrigações da Contratante:</w:t>
      </w:r>
    </w:p>
    <w:p w:rsidR="00535512" w:rsidRPr="000C4213" w:rsidRDefault="00535512" w:rsidP="00535512">
      <w:pPr>
        <w:spacing w:line="276" w:lineRule="auto"/>
        <w:ind w:left="284" w:right="431"/>
        <w:jc w:val="both"/>
        <w:rPr>
          <w:sz w:val="20"/>
          <w:szCs w:val="20"/>
        </w:rPr>
      </w:pPr>
    </w:p>
    <w:p w:rsidR="00535512" w:rsidRPr="000C4213" w:rsidRDefault="00535512" w:rsidP="00535512">
      <w:pPr>
        <w:spacing w:line="276" w:lineRule="auto"/>
        <w:ind w:left="284" w:right="431"/>
        <w:jc w:val="both"/>
        <w:rPr>
          <w:sz w:val="20"/>
          <w:szCs w:val="20"/>
        </w:rPr>
      </w:pPr>
      <w:r>
        <w:rPr>
          <w:b/>
          <w:bCs/>
          <w:sz w:val="20"/>
          <w:szCs w:val="20"/>
        </w:rPr>
        <w:t>22</w:t>
      </w:r>
      <w:r w:rsidRPr="000C4213">
        <w:rPr>
          <w:b/>
          <w:bCs/>
          <w:sz w:val="20"/>
          <w:szCs w:val="20"/>
        </w:rPr>
        <w:t xml:space="preserve">.2 - </w:t>
      </w:r>
      <w:r w:rsidRPr="000C4213">
        <w:rPr>
          <w:sz w:val="20"/>
          <w:szCs w:val="20"/>
        </w:rPr>
        <w:t xml:space="preserve">Receber os </w:t>
      </w:r>
      <w:r>
        <w:rPr>
          <w:sz w:val="20"/>
          <w:szCs w:val="20"/>
        </w:rPr>
        <w:t>serviços prestados</w:t>
      </w:r>
      <w:r w:rsidRPr="000C4213">
        <w:rPr>
          <w:sz w:val="20"/>
          <w:szCs w:val="20"/>
        </w:rPr>
        <w:t xml:space="preserve"> no prazo e condições estabelecidas no Edital e seus anexos;</w:t>
      </w:r>
    </w:p>
    <w:p w:rsidR="00535512" w:rsidRPr="000C4213" w:rsidRDefault="00535512" w:rsidP="00535512">
      <w:pPr>
        <w:spacing w:line="276" w:lineRule="auto"/>
        <w:ind w:left="284" w:right="431"/>
        <w:jc w:val="both"/>
        <w:rPr>
          <w:sz w:val="20"/>
          <w:szCs w:val="20"/>
        </w:rPr>
      </w:pPr>
    </w:p>
    <w:p w:rsidR="00535512" w:rsidRPr="000C4213" w:rsidRDefault="00535512" w:rsidP="00535512">
      <w:pPr>
        <w:spacing w:line="276" w:lineRule="auto"/>
        <w:ind w:left="284" w:right="431"/>
        <w:jc w:val="both"/>
        <w:rPr>
          <w:sz w:val="20"/>
          <w:szCs w:val="20"/>
        </w:rPr>
      </w:pPr>
      <w:r>
        <w:rPr>
          <w:b/>
          <w:bCs/>
          <w:sz w:val="20"/>
          <w:szCs w:val="20"/>
        </w:rPr>
        <w:lastRenderedPageBreak/>
        <w:t>22</w:t>
      </w:r>
      <w:r w:rsidRPr="000C4213">
        <w:rPr>
          <w:b/>
          <w:bCs/>
          <w:sz w:val="20"/>
          <w:szCs w:val="20"/>
        </w:rPr>
        <w:t>.3 -</w:t>
      </w:r>
      <w:r w:rsidRPr="000C4213">
        <w:rPr>
          <w:sz w:val="20"/>
          <w:szCs w:val="20"/>
        </w:rPr>
        <w:t xml:space="preserve"> Verificar minuciosamente, no prazo fixado, a conformidade dos </w:t>
      </w:r>
      <w:r>
        <w:rPr>
          <w:sz w:val="20"/>
          <w:szCs w:val="20"/>
        </w:rPr>
        <w:t>serviços</w:t>
      </w:r>
      <w:r w:rsidRPr="000C4213">
        <w:rPr>
          <w:sz w:val="20"/>
          <w:szCs w:val="20"/>
        </w:rPr>
        <w:t xml:space="preserve"> recebidos provisoriamente com as especificações constantes do Edital e da proposta, para fins de aceitação e recebimento definitivo;</w:t>
      </w:r>
    </w:p>
    <w:p w:rsidR="00535512" w:rsidRPr="000C4213" w:rsidRDefault="00535512" w:rsidP="00535512">
      <w:pPr>
        <w:spacing w:line="276" w:lineRule="auto"/>
        <w:ind w:left="284" w:right="431"/>
        <w:jc w:val="both"/>
        <w:rPr>
          <w:b/>
          <w:bCs/>
          <w:sz w:val="20"/>
          <w:szCs w:val="20"/>
        </w:rPr>
      </w:pPr>
    </w:p>
    <w:p w:rsidR="00535512" w:rsidRPr="000C4213" w:rsidRDefault="00535512" w:rsidP="00535512">
      <w:pPr>
        <w:spacing w:line="276" w:lineRule="auto"/>
        <w:ind w:left="284" w:right="431"/>
        <w:jc w:val="both"/>
        <w:rPr>
          <w:sz w:val="20"/>
          <w:szCs w:val="20"/>
        </w:rPr>
      </w:pPr>
      <w:r>
        <w:rPr>
          <w:b/>
          <w:bCs/>
          <w:sz w:val="20"/>
          <w:szCs w:val="20"/>
        </w:rPr>
        <w:t>22</w:t>
      </w:r>
      <w:r w:rsidRPr="000C4213">
        <w:rPr>
          <w:b/>
          <w:bCs/>
          <w:sz w:val="20"/>
          <w:szCs w:val="20"/>
        </w:rPr>
        <w:t>.4 -</w:t>
      </w:r>
      <w:r w:rsidRPr="000C4213">
        <w:rPr>
          <w:sz w:val="20"/>
          <w:szCs w:val="20"/>
        </w:rPr>
        <w:t xml:space="preserve"> Comunicar à Contratada, por escrito, sobre imperfeições, falhas ou irregularidades verificadas no </w:t>
      </w:r>
      <w:r>
        <w:rPr>
          <w:sz w:val="20"/>
          <w:szCs w:val="20"/>
        </w:rPr>
        <w:t>serviço prestado</w:t>
      </w:r>
      <w:r w:rsidRPr="000C4213">
        <w:rPr>
          <w:sz w:val="20"/>
          <w:szCs w:val="20"/>
        </w:rPr>
        <w:t>, para que seja substituído, reparado ou corrigido;</w:t>
      </w:r>
    </w:p>
    <w:p w:rsidR="00535512" w:rsidRPr="000C4213" w:rsidRDefault="00535512" w:rsidP="00535512">
      <w:pPr>
        <w:spacing w:line="276" w:lineRule="auto"/>
        <w:ind w:left="284" w:right="431"/>
        <w:jc w:val="both"/>
        <w:rPr>
          <w:b/>
          <w:bCs/>
          <w:sz w:val="20"/>
          <w:szCs w:val="20"/>
        </w:rPr>
      </w:pPr>
    </w:p>
    <w:p w:rsidR="00535512" w:rsidRPr="000C4213" w:rsidRDefault="00535512" w:rsidP="00535512">
      <w:pPr>
        <w:spacing w:line="276" w:lineRule="auto"/>
        <w:ind w:left="284" w:right="431"/>
        <w:jc w:val="both"/>
        <w:rPr>
          <w:sz w:val="20"/>
          <w:szCs w:val="20"/>
        </w:rPr>
      </w:pPr>
      <w:r>
        <w:rPr>
          <w:b/>
          <w:bCs/>
          <w:sz w:val="20"/>
          <w:szCs w:val="20"/>
        </w:rPr>
        <w:t>22</w:t>
      </w:r>
      <w:r w:rsidRPr="000C4213">
        <w:rPr>
          <w:b/>
          <w:bCs/>
          <w:sz w:val="20"/>
          <w:szCs w:val="20"/>
        </w:rPr>
        <w:t>.5 -</w:t>
      </w:r>
      <w:r w:rsidRPr="000C4213">
        <w:rPr>
          <w:sz w:val="20"/>
          <w:szCs w:val="20"/>
        </w:rPr>
        <w:t xml:space="preserve"> Acompanhar e fiscalizar o cumprimento das obrigações da Contratada, através de comissão/servidor especialmente designado;</w:t>
      </w:r>
    </w:p>
    <w:p w:rsidR="00535512" w:rsidRPr="000C4213" w:rsidRDefault="00535512" w:rsidP="00535512">
      <w:pPr>
        <w:spacing w:line="276" w:lineRule="auto"/>
        <w:ind w:left="284" w:right="431"/>
        <w:jc w:val="both"/>
        <w:rPr>
          <w:sz w:val="20"/>
          <w:szCs w:val="20"/>
        </w:rPr>
      </w:pPr>
    </w:p>
    <w:p w:rsidR="00535512" w:rsidRPr="000C4213" w:rsidRDefault="00535512" w:rsidP="00535512">
      <w:pPr>
        <w:spacing w:line="276" w:lineRule="auto"/>
        <w:ind w:left="284" w:right="431"/>
        <w:jc w:val="both"/>
        <w:rPr>
          <w:sz w:val="20"/>
          <w:szCs w:val="20"/>
        </w:rPr>
      </w:pPr>
      <w:r>
        <w:rPr>
          <w:b/>
          <w:bCs/>
          <w:sz w:val="20"/>
          <w:szCs w:val="20"/>
        </w:rPr>
        <w:t>22</w:t>
      </w:r>
      <w:r w:rsidRPr="000C4213">
        <w:rPr>
          <w:b/>
          <w:bCs/>
          <w:sz w:val="20"/>
          <w:szCs w:val="20"/>
        </w:rPr>
        <w:t xml:space="preserve">.6 - </w:t>
      </w:r>
      <w:r w:rsidRPr="000C4213">
        <w:rPr>
          <w:sz w:val="20"/>
          <w:szCs w:val="20"/>
        </w:rPr>
        <w:t xml:space="preserve">Efetuar o pagamento à Contratada no valor correspondente ao </w:t>
      </w:r>
      <w:r>
        <w:rPr>
          <w:sz w:val="20"/>
          <w:szCs w:val="20"/>
        </w:rPr>
        <w:t>serviço</w:t>
      </w:r>
      <w:r w:rsidRPr="000C4213">
        <w:rPr>
          <w:sz w:val="20"/>
          <w:szCs w:val="20"/>
        </w:rPr>
        <w:t>, no prazoe forma estabelecidos no Edital e seus anexos, observada a ordem cronológica para cada fontediferenciada de recursos, nos termos do art. 141 da Lei nº 14.133/2021;</w:t>
      </w:r>
    </w:p>
    <w:p w:rsidR="00535512" w:rsidRPr="000C4213" w:rsidRDefault="00535512" w:rsidP="00535512">
      <w:pPr>
        <w:spacing w:line="276" w:lineRule="auto"/>
        <w:ind w:left="284" w:right="431"/>
        <w:jc w:val="both"/>
        <w:rPr>
          <w:sz w:val="20"/>
          <w:szCs w:val="20"/>
        </w:rPr>
      </w:pPr>
    </w:p>
    <w:p w:rsidR="00535512" w:rsidRPr="000C4213" w:rsidRDefault="00535512" w:rsidP="00535512">
      <w:pPr>
        <w:spacing w:line="276" w:lineRule="auto"/>
        <w:ind w:left="284" w:right="431"/>
        <w:jc w:val="both"/>
        <w:rPr>
          <w:sz w:val="20"/>
          <w:szCs w:val="20"/>
        </w:rPr>
      </w:pPr>
      <w:r>
        <w:rPr>
          <w:b/>
          <w:bCs/>
          <w:sz w:val="20"/>
          <w:szCs w:val="20"/>
        </w:rPr>
        <w:t>22</w:t>
      </w:r>
      <w:r w:rsidRPr="000C4213">
        <w:rPr>
          <w:b/>
          <w:bCs/>
          <w:sz w:val="20"/>
          <w:szCs w:val="20"/>
        </w:rPr>
        <w:t>.6 -</w:t>
      </w:r>
      <w:r w:rsidRPr="000C4213">
        <w:rPr>
          <w:sz w:val="20"/>
          <w:szCs w:val="20"/>
        </w:rPr>
        <w:t xml:space="preserve"> A Administração não responderá por quaisquer compromissos assumidos pela Contratada comterceiros, ainda que vinculados à execução do presente Termo de Contrato, bem como por qualquer danocausado a terceiros em decorrência de ato da Contratada, de seus empregados, prepostos ousubordinados.</w:t>
      </w:r>
    </w:p>
    <w:p w:rsidR="00535512" w:rsidRPr="000C4213" w:rsidRDefault="00535512" w:rsidP="00535512">
      <w:pPr>
        <w:spacing w:line="276" w:lineRule="auto"/>
        <w:ind w:left="284" w:right="431"/>
        <w:jc w:val="both"/>
        <w:rPr>
          <w:rFonts w:cs="Arial"/>
          <w:sz w:val="20"/>
          <w:szCs w:val="20"/>
        </w:rPr>
      </w:pPr>
    </w:p>
    <w:p w:rsidR="00535512" w:rsidRPr="000C4213" w:rsidRDefault="00535512" w:rsidP="00535512">
      <w:pPr>
        <w:pStyle w:val="SemEspaamento"/>
        <w:pBdr>
          <w:top w:val="single" w:sz="4" w:space="1" w:color="auto"/>
        </w:pBdr>
        <w:spacing w:after="160" w:line="276" w:lineRule="auto"/>
        <w:ind w:left="284" w:right="431"/>
        <w:jc w:val="both"/>
        <w:rPr>
          <w:rFonts w:ascii="Verdana" w:hAnsi="Verdana"/>
          <w:b/>
          <w:sz w:val="20"/>
          <w:szCs w:val="20"/>
        </w:rPr>
      </w:pPr>
      <w:r>
        <w:rPr>
          <w:rFonts w:ascii="Verdana" w:hAnsi="Verdana"/>
          <w:b/>
          <w:sz w:val="20"/>
          <w:szCs w:val="20"/>
        </w:rPr>
        <w:t>23</w:t>
      </w:r>
      <w:r w:rsidRPr="000C4213">
        <w:rPr>
          <w:rFonts w:ascii="Verdana" w:hAnsi="Verdana"/>
          <w:b/>
          <w:sz w:val="20"/>
          <w:szCs w:val="20"/>
        </w:rPr>
        <w:t>. ESPECIFICAÇÕES DO OBJETO CONFORME O ART. 6º, INC. XXIII, ALÍNEAS ‘A’ DA LEI 14.133/2021.</w:t>
      </w:r>
    </w:p>
    <w:p w:rsidR="00535512" w:rsidRDefault="00535512" w:rsidP="00535512">
      <w:pPr>
        <w:pStyle w:val="SemEspaamento"/>
        <w:pBdr>
          <w:top w:val="single" w:sz="4" w:space="1" w:color="auto"/>
        </w:pBdr>
        <w:spacing w:after="160" w:line="276" w:lineRule="auto"/>
        <w:ind w:left="284" w:right="431"/>
        <w:jc w:val="both"/>
        <w:rPr>
          <w:rFonts w:ascii="Verdana" w:hAnsi="Verdana"/>
          <w:sz w:val="20"/>
          <w:szCs w:val="20"/>
        </w:rPr>
      </w:pPr>
      <w:r>
        <w:rPr>
          <w:rFonts w:ascii="Verdana" w:hAnsi="Verdana"/>
          <w:b/>
          <w:bCs/>
          <w:sz w:val="20"/>
          <w:szCs w:val="20"/>
        </w:rPr>
        <w:t>23</w:t>
      </w:r>
      <w:r w:rsidRPr="000C4213">
        <w:rPr>
          <w:rFonts w:ascii="Verdana" w:hAnsi="Verdana"/>
          <w:b/>
          <w:bCs/>
          <w:sz w:val="20"/>
          <w:szCs w:val="20"/>
        </w:rPr>
        <w:t xml:space="preserve">.1 - </w:t>
      </w:r>
      <w:r w:rsidRPr="000C4213">
        <w:rPr>
          <w:rFonts w:ascii="Verdana" w:hAnsi="Verdana"/>
          <w:sz w:val="20"/>
          <w:szCs w:val="20"/>
        </w:rPr>
        <w:t xml:space="preserve">Os </w:t>
      </w:r>
      <w:r>
        <w:rPr>
          <w:rFonts w:ascii="Verdana" w:hAnsi="Verdana"/>
          <w:sz w:val="20"/>
          <w:szCs w:val="20"/>
        </w:rPr>
        <w:t>serviços</w:t>
      </w:r>
      <w:r w:rsidRPr="000C4213">
        <w:rPr>
          <w:rFonts w:ascii="Verdana" w:hAnsi="Verdana"/>
          <w:sz w:val="20"/>
          <w:szCs w:val="20"/>
        </w:rPr>
        <w:t xml:space="preserve"> deverão atender as especificações descritas na Planilha de Média de Preços de Cotações, conforme as características e tipos apresentados na mesma.</w:t>
      </w:r>
    </w:p>
    <w:tbl>
      <w:tblPr>
        <w:tblpPr w:leftFromText="141" w:rightFromText="141" w:vertAnchor="text" w:tblpX="493" w:tblpY="1"/>
        <w:tblOverlap w:val="never"/>
        <w:tblW w:w="9639" w:type="dxa"/>
        <w:tblLayout w:type="fixed"/>
        <w:tblCellMar>
          <w:left w:w="70" w:type="dxa"/>
          <w:right w:w="70" w:type="dxa"/>
        </w:tblCellMar>
        <w:tblLook w:val="04A0"/>
      </w:tblPr>
      <w:tblGrid>
        <w:gridCol w:w="660"/>
        <w:gridCol w:w="6587"/>
        <w:gridCol w:w="1045"/>
        <w:gridCol w:w="1347"/>
      </w:tblGrid>
      <w:tr w:rsidR="00535512" w:rsidRPr="00800033" w:rsidTr="00535512">
        <w:trPr>
          <w:trHeight w:val="465"/>
        </w:trPr>
        <w:tc>
          <w:tcPr>
            <w:tcW w:w="9639" w:type="dxa"/>
            <w:gridSpan w:val="4"/>
            <w:tcBorders>
              <w:top w:val="single" w:sz="8" w:space="0" w:color="auto"/>
              <w:left w:val="single" w:sz="8" w:space="0" w:color="auto"/>
              <w:bottom w:val="single" w:sz="8" w:space="0" w:color="auto"/>
              <w:right w:val="single" w:sz="8" w:space="0" w:color="auto"/>
            </w:tcBorders>
            <w:shd w:val="clear" w:color="000000" w:fill="00B050"/>
            <w:noWrap/>
            <w:vAlign w:val="center"/>
          </w:tcPr>
          <w:p w:rsidR="00535512" w:rsidRPr="00247811" w:rsidRDefault="00535512" w:rsidP="00535512">
            <w:pPr>
              <w:ind w:left="284" w:right="431"/>
              <w:jc w:val="both"/>
              <w:rPr>
                <w:b/>
                <w:bCs/>
                <w:color w:val="000000"/>
                <w:sz w:val="16"/>
                <w:szCs w:val="16"/>
              </w:rPr>
            </w:pPr>
          </w:p>
        </w:tc>
      </w:tr>
      <w:tr w:rsidR="00535512" w:rsidRPr="00800033" w:rsidTr="00535512">
        <w:trPr>
          <w:trHeight w:val="465"/>
        </w:trPr>
        <w:tc>
          <w:tcPr>
            <w:tcW w:w="660" w:type="dxa"/>
            <w:tcBorders>
              <w:top w:val="single" w:sz="8" w:space="0" w:color="auto"/>
              <w:left w:val="single" w:sz="8" w:space="0" w:color="auto"/>
              <w:bottom w:val="single" w:sz="8" w:space="0" w:color="auto"/>
              <w:right w:val="single" w:sz="8" w:space="0" w:color="auto"/>
            </w:tcBorders>
            <w:shd w:val="clear" w:color="000000" w:fill="00B050"/>
            <w:noWrap/>
            <w:vAlign w:val="center"/>
            <w:hideMark/>
          </w:tcPr>
          <w:p w:rsidR="00535512" w:rsidRPr="00247811" w:rsidRDefault="00535512" w:rsidP="00535512">
            <w:pPr>
              <w:ind w:left="284" w:right="431" w:firstLine="638"/>
              <w:jc w:val="both"/>
              <w:rPr>
                <w:b/>
                <w:bCs/>
                <w:color w:val="000000"/>
                <w:sz w:val="16"/>
                <w:szCs w:val="16"/>
              </w:rPr>
            </w:pPr>
            <w:r w:rsidRPr="00247811">
              <w:rPr>
                <w:b/>
                <w:bCs/>
                <w:color w:val="000000"/>
                <w:sz w:val="16"/>
                <w:szCs w:val="16"/>
              </w:rPr>
              <w:t>ITEM</w:t>
            </w:r>
          </w:p>
        </w:tc>
        <w:tc>
          <w:tcPr>
            <w:tcW w:w="6587" w:type="dxa"/>
            <w:tcBorders>
              <w:top w:val="single" w:sz="8" w:space="0" w:color="auto"/>
              <w:left w:val="nil"/>
              <w:bottom w:val="single" w:sz="8" w:space="0" w:color="auto"/>
              <w:right w:val="single" w:sz="8" w:space="0" w:color="auto"/>
            </w:tcBorders>
            <w:shd w:val="clear" w:color="000000" w:fill="00B050"/>
            <w:noWrap/>
            <w:vAlign w:val="center"/>
            <w:hideMark/>
          </w:tcPr>
          <w:p w:rsidR="00535512" w:rsidRPr="00247811" w:rsidRDefault="00535512" w:rsidP="00535512">
            <w:pPr>
              <w:ind w:left="284" w:right="431"/>
              <w:jc w:val="both"/>
              <w:rPr>
                <w:b/>
                <w:bCs/>
                <w:color w:val="000000"/>
                <w:sz w:val="16"/>
                <w:szCs w:val="16"/>
              </w:rPr>
            </w:pPr>
            <w:r>
              <w:rPr>
                <w:b/>
                <w:bCs/>
                <w:color w:val="000000"/>
                <w:sz w:val="16"/>
                <w:szCs w:val="16"/>
              </w:rPr>
              <w:t>DESCRIÇÃO</w:t>
            </w:r>
          </w:p>
        </w:tc>
        <w:tc>
          <w:tcPr>
            <w:tcW w:w="1045" w:type="dxa"/>
            <w:tcBorders>
              <w:top w:val="single" w:sz="8" w:space="0" w:color="auto"/>
              <w:left w:val="nil"/>
              <w:bottom w:val="single" w:sz="8" w:space="0" w:color="auto"/>
              <w:right w:val="single" w:sz="8" w:space="0" w:color="auto"/>
            </w:tcBorders>
            <w:shd w:val="clear" w:color="000000" w:fill="00B050"/>
            <w:noWrap/>
            <w:vAlign w:val="center"/>
            <w:hideMark/>
          </w:tcPr>
          <w:p w:rsidR="00535512" w:rsidRPr="00247811" w:rsidRDefault="00535512" w:rsidP="00535512">
            <w:pPr>
              <w:ind w:left="284" w:right="431"/>
              <w:jc w:val="both"/>
              <w:rPr>
                <w:b/>
                <w:bCs/>
                <w:color w:val="000000"/>
                <w:sz w:val="16"/>
                <w:szCs w:val="16"/>
              </w:rPr>
            </w:pPr>
            <w:r w:rsidRPr="00247811">
              <w:rPr>
                <w:b/>
                <w:bCs/>
                <w:color w:val="000000"/>
                <w:sz w:val="16"/>
                <w:szCs w:val="16"/>
              </w:rPr>
              <w:t>UND</w:t>
            </w:r>
          </w:p>
        </w:tc>
        <w:tc>
          <w:tcPr>
            <w:tcW w:w="1347" w:type="dxa"/>
            <w:tcBorders>
              <w:top w:val="single" w:sz="8" w:space="0" w:color="auto"/>
              <w:left w:val="nil"/>
              <w:bottom w:val="single" w:sz="8" w:space="0" w:color="auto"/>
              <w:right w:val="single" w:sz="8" w:space="0" w:color="auto"/>
            </w:tcBorders>
            <w:shd w:val="clear" w:color="000000" w:fill="00B050"/>
            <w:noWrap/>
            <w:vAlign w:val="center"/>
            <w:hideMark/>
          </w:tcPr>
          <w:p w:rsidR="00535512" w:rsidRPr="00247811" w:rsidRDefault="00535512" w:rsidP="00535512">
            <w:pPr>
              <w:ind w:left="284" w:right="431"/>
              <w:jc w:val="both"/>
              <w:rPr>
                <w:b/>
                <w:bCs/>
                <w:color w:val="000000"/>
                <w:sz w:val="16"/>
                <w:szCs w:val="16"/>
              </w:rPr>
            </w:pPr>
            <w:r w:rsidRPr="00247811">
              <w:rPr>
                <w:b/>
                <w:bCs/>
                <w:color w:val="000000"/>
                <w:sz w:val="16"/>
                <w:szCs w:val="16"/>
              </w:rPr>
              <w:t>QUANT.</w:t>
            </w:r>
          </w:p>
        </w:tc>
      </w:tr>
      <w:tr w:rsidR="00535512" w:rsidRPr="00800033" w:rsidTr="00535512">
        <w:trPr>
          <w:trHeight w:val="465"/>
        </w:trPr>
        <w:tc>
          <w:tcPr>
            <w:tcW w:w="660" w:type="dxa"/>
            <w:tcBorders>
              <w:top w:val="single" w:sz="8" w:space="0" w:color="auto"/>
              <w:left w:val="single" w:sz="8" w:space="0" w:color="auto"/>
              <w:bottom w:val="single" w:sz="8" w:space="0" w:color="auto"/>
              <w:right w:val="single" w:sz="8" w:space="0" w:color="auto"/>
            </w:tcBorders>
            <w:noWrap/>
            <w:vAlign w:val="center"/>
            <w:hideMark/>
          </w:tcPr>
          <w:p w:rsidR="00535512" w:rsidRPr="00800033" w:rsidRDefault="00535512" w:rsidP="00535512">
            <w:pPr>
              <w:ind w:left="284" w:right="431"/>
              <w:jc w:val="both"/>
              <w:rPr>
                <w:color w:val="000000"/>
                <w:sz w:val="16"/>
                <w:szCs w:val="16"/>
              </w:rPr>
            </w:pPr>
            <w:r>
              <w:rPr>
                <w:rFonts w:cs="Calibri"/>
                <w:color w:val="000000"/>
                <w:sz w:val="16"/>
                <w:szCs w:val="16"/>
              </w:rPr>
              <w:t>1</w:t>
            </w:r>
          </w:p>
        </w:tc>
        <w:tc>
          <w:tcPr>
            <w:tcW w:w="6587" w:type="dxa"/>
            <w:tcBorders>
              <w:top w:val="single" w:sz="8" w:space="0" w:color="auto"/>
              <w:left w:val="nil"/>
              <w:bottom w:val="single" w:sz="8" w:space="0" w:color="auto"/>
              <w:right w:val="single" w:sz="8" w:space="0" w:color="auto"/>
            </w:tcBorders>
            <w:noWrap/>
            <w:vAlign w:val="center"/>
            <w:hideMark/>
          </w:tcPr>
          <w:p w:rsidR="00535512" w:rsidRPr="00800033" w:rsidRDefault="00535512" w:rsidP="00535512">
            <w:pPr>
              <w:ind w:left="284" w:right="431"/>
              <w:jc w:val="both"/>
              <w:rPr>
                <w:color w:val="000000"/>
                <w:sz w:val="16"/>
                <w:szCs w:val="16"/>
              </w:rPr>
            </w:pPr>
            <w:r>
              <w:rPr>
                <w:sz w:val="20"/>
                <w:szCs w:val="20"/>
              </w:rPr>
              <w:t>SERVIÇOS de 400 HORAS/TRATOR AGRÍCOLA 78cv, COM TRASMISSÃO, CABINADO, EQUIPADO COM SUBSOLADOR, ROÇADEIRA, PULVERIZADOR, GRADE PESADA, ARADO FIXO, SERÃO ACEITAS MAQUINAS E ESPECIFICAÇÕES SIMILARES DESDE QUE ATENDÃO AS DEMANDAS DO MUNICIPIO, COM OPERADOR E COMBUESTVEL POR CONTA DA CONTATANTE.</w:t>
            </w:r>
          </w:p>
        </w:tc>
        <w:tc>
          <w:tcPr>
            <w:tcW w:w="1045" w:type="dxa"/>
            <w:tcBorders>
              <w:top w:val="single" w:sz="8" w:space="0" w:color="auto"/>
              <w:left w:val="nil"/>
              <w:bottom w:val="single" w:sz="8" w:space="0" w:color="auto"/>
              <w:right w:val="single" w:sz="8" w:space="0" w:color="auto"/>
            </w:tcBorders>
            <w:noWrap/>
            <w:vAlign w:val="center"/>
            <w:hideMark/>
          </w:tcPr>
          <w:p w:rsidR="00535512" w:rsidRPr="00B94052" w:rsidRDefault="00535512" w:rsidP="00535512">
            <w:pPr>
              <w:ind w:left="284" w:right="431"/>
              <w:jc w:val="both"/>
              <w:rPr>
                <w:color w:val="000000"/>
                <w:sz w:val="16"/>
                <w:szCs w:val="16"/>
              </w:rPr>
            </w:pPr>
            <w:r>
              <w:rPr>
                <w:sz w:val="16"/>
                <w:szCs w:val="16"/>
              </w:rPr>
              <w:t>HORA</w:t>
            </w:r>
          </w:p>
        </w:tc>
        <w:tc>
          <w:tcPr>
            <w:tcW w:w="1347" w:type="dxa"/>
            <w:tcBorders>
              <w:top w:val="single" w:sz="8" w:space="0" w:color="auto"/>
              <w:left w:val="nil"/>
              <w:bottom w:val="single" w:sz="8" w:space="0" w:color="auto"/>
              <w:right w:val="single" w:sz="8" w:space="0" w:color="auto"/>
            </w:tcBorders>
            <w:noWrap/>
            <w:vAlign w:val="center"/>
            <w:hideMark/>
          </w:tcPr>
          <w:p w:rsidR="00535512" w:rsidRPr="00B94052" w:rsidRDefault="00535512" w:rsidP="00535512">
            <w:pPr>
              <w:ind w:left="284" w:right="431"/>
              <w:jc w:val="both"/>
              <w:rPr>
                <w:color w:val="000000"/>
                <w:sz w:val="16"/>
                <w:szCs w:val="16"/>
              </w:rPr>
            </w:pPr>
            <w:r>
              <w:rPr>
                <w:sz w:val="16"/>
                <w:szCs w:val="16"/>
              </w:rPr>
              <w:t>2.0</w:t>
            </w:r>
            <w:r w:rsidRPr="00B94052">
              <w:rPr>
                <w:sz w:val="16"/>
                <w:szCs w:val="16"/>
              </w:rPr>
              <w:t>00</w:t>
            </w:r>
            <w:r>
              <w:rPr>
                <w:sz w:val="16"/>
                <w:szCs w:val="16"/>
              </w:rPr>
              <w:t>,00</w:t>
            </w:r>
          </w:p>
        </w:tc>
      </w:tr>
    </w:tbl>
    <w:p w:rsidR="00535512" w:rsidRDefault="00535512" w:rsidP="00535512">
      <w:pPr>
        <w:ind w:left="284" w:right="431"/>
        <w:jc w:val="both"/>
        <w:rPr>
          <w:rFonts w:eastAsia="Times New Roman" w:cs="Times New Roman"/>
          <w:sz w:val="16"/>
          <w:szCs w:val="16"/>
          <w:lang w:eastAsia="pt-BR"/>
        </w:rPr>
      </w:pPr>
      <w:bookmarkStart w:id="27" w:name="_Hlk151024266"/>
    </w:p>
    <w:bookmarkEnd w:id="27"/>
    <w:p w:rsidR="00535512" w:rsidRDefault="00535512" w:rsidP="00535512">
      <w:pPr>
        <w:ind w:left="284" w:right="431"/>
        <w:jc w:val="both"/>
        <w:rPr>
          <w:b/>
          <w:bCs/>
          <w:sz w:val="20"/>
          <w:szCs w:val="20"/>
        </w:rPr>
      </w:pPr>
    </w:p>
    <w:tbl>
      <w:tblPr>
        <w:tblW w:w="9639" w:type="dxa"/>
        <w:tblInd w:w="496" w:type="dxa"/>
        <w:tblLayout w:type="fixed"/>
        <w:tblCellMar>
          <w:left w:w="70" w:type="dxa"/>
          <w:right w:w="70" w:type="dxa"/>
        </w:tblCellMar>
        <w:tblLook w:val="04A0"/>
      </w:tblPr>
      <w:tblGrid>
        <w:gridCol w:w="685"/>
        <w:gridCol w:w="6910"/>
        <w:gridCol w:w="1090"/>
        <w:gridCol w:w="954"/>
      </w:tblGrid>
      <w:tr w:rsidR="00535512" w:rsidRPr="00800033" w:rsidTr="00535512">
        <w:trPr>
          <w:trHeight w:val="465"/>
        </w:trPr>
        <w:tc>
          <w:tcPr>
            <w:tcW w:w="9639" w:type="dxa"/>
            <w:gridSpan w:val="4"/>
            <w:tcBorders>
              <w:top w:val="single" w:sz="8" w:space="0" w:color="auto"/>
              <w:left w:val="single" w:sz="8" w:space="0" w:color="auto"/>
              <w:bottom w:val="single" w:sz="8" w:space="0" w:color="auto"/>
              <w:right w:val="single" w:sz="8" w:space="0" w:color="auto"/>
            </w:tcBorders>
            <w:shd w:val="clear" w:color="000000" w:fill="00B050"/>
            <w:noWrap/>
            <w:vAlign w:val="center"/>
          </w:tcPr>
          <w:p w:rsidR="00535512" w:rsidRPr="00247811" w:rsidRDefault="00535512" w:rsidP="00535512">
            <w:pPr>
              <w:ind w:left="284" w:right="431"/>
              <w:jc w:val="both"/>
              <w:rPr>
                <w:b/>
                <w:bCs/>
                <w:color w:val="000000"/>
                <w:sz w:val="16"/>
                <w:szCs w:val="16"/>
              </w:rPr>
            </w:pPr>
          </w:p>
        </w:tc>
      </w:tr>
      <w:tr w:rsidR="00535512" w:rsidRPr="00800033" w:rsidTr="00535512">
        <w:trPr>
          <w:trHeight w:val="465"/>
        </w:trPr>
        <w:tc>
          <w:tcPr>
            <w:tcW w:w="685" w:type="dxa"/>
            <w:tcBorders>
              <w:top w:val="single" w:sz="8" w:space="0" w:color="auto"/>
              <w:left w:val="single" w:sz="8" w:space="0" w:color="auto"/>
              <w:bottom w:val="single" w:sz="8" w:space="0" w:color="auto"/>
              <w:right w:val="single" w:sz="8" w:space="0" w:color="auto"/>
            </w:tcBorders>
            <w:shd w:val="clear" w:color="000000" w:fill="00B050"/>
            <w:noWrap/>
            <w:vAlign w:val="center"/>
            <w:hideMark/>
          </w:tcPr>
          <w:p w:rsidR="00535512" w:rsidRPr="00247811" w:rsidRDefault="00535512" w:rsidP="00535512">
            <w:pPr>
              <w:ind w:left="284" w:right="431" w:firstLine="638"/>
              <w:jc w:val="both"/>
              <w:rPr>
                <w:b/>
                <w:bCs/>
                <w:color w:val="000000"/>
                <w:sz w:val="16"/>
                <w:szCs w:val="16"/>
              </w:rPr>
            </w:pPr>
            <w:r w:rsidRPr="00247811">
              <w:rPr>
                <w:b/>
                <w:bCs/>
                <w:color w:val="000000"/>
                <w:sz w:val="16"/>
                <w:szCs w:val="16"/>
              </w:rPr>
              <w:t>ITEM</w:t>
            </w:r>
          </w:p>
        </w:tc>
        <w:tc>
          <w:tcPr>
            <w:tcW w:w="6910" w:type="dxa"/>
            <w:tcBorders>
              <w:top w:val="single" w:sz="8" w:space="0" w:color="auto"/>
              <w:left w:val="nil"/>
              <w:bottom w:val="single" w:sz="8" w:space="0" w:color="auto"/>
              <w:right w:val="single" w:sz="8" w:space="0" w:color="auto"/>
            </w:tcBorders>
            <w:shd w:val="clear" w:color="000000" w:fill="00B050"/>
            <w:noWrap/>
            <w:vAlign w:val="center"/>
            <w:hideMark/>
          </w:tcPr>
          <w:p w:rsidR="00535512" w:rsidRPr="00247811" w:rsidRDefault="00535512" w:rsidP="00535512">
            <w:pPr>
              <w:ind w:left="284" w:right="431"/>
              <w:jc w:val="both"/>
              <w:rPr>
                <w:b/>
                <w:bCs/>
                <w:color w:val="000000"/>
                <w:sz w:val="16"/>
                <w:szCs w:val="16"/>
              </w:rPr>
            </w:pPr>
            <w:r>
              <w:rPr>
                <w:b/>
                <w:bCs/>
                <w:color w:val="000000"/>
                <w:sz w:val="16"/>
                <w:szCs w:val="16"/>
              </w:rPr>
              <w:t>LOCALIDADES</w:t>
            </w:r>
          </w:p>
        </w:tc>
        <w:tc>
          <w:tcPr>
            <w:tcW w:w="1090" w:type="dxa"/>
            <w:tcBorders>
              <w:top w:val="single" w:sz="8" w:space="0" w:color="auto"/>
              <w:left w:val="nil"/>
              <w:bottom w:val="single" w:sz="8" w:space="0" w:color="auto"/>
              <w:right w:val="single" w:sz="8" w:space="0" w:color="auto"/>
            </w:tcBorders>
            <w:shd w:val="clear" w:color="000000" w:fill="00B050"/>
            <w:noWrap/>
            <w:vAlign w:val="center"/>
            <w:hideMark/>
          </w:tcPr>
          <w:p w:rsidR="00535512" w:rsidRPr="00247811" w:rsidRDefault="00535512" w:rsidP="00535512">
            <w:pPr>
              <w:ind w:left="284" w:right="431"/>
              <w:jc w:val="both"/>
              <w:rPr>
                <w:b/>
                <w:bCs/>
                <w:color w:val="000000"/>
                <w:sz w:val="16"/>
                <w:szCs w:val="16"/>
              </w:rPr>
            </w:pPr>
            <w:r w:rsidRPr="00247811">
              <w:rPr>
                <w:b/>
                <w:bCs/>
                <w:color w:val="000000"/>
                <w:sz w:val="16"/>
                <w:szCs w:val="16"/>
              </w:rPr>
              <w:t>UND</w:t>
            </w:r>
          </w:p>
        </w:tc>
        <w:tc>
          <w:tcPr>
            <w:tcW w:w="954" w:type="dxa"/>
            <w:tcBorders>
              <w:top w:val="single" w:sz="8" w:space="0" w:color="auto"/>
              <w:left w:val="nil"/>
              <w:bottom w:val="single" w:sz="8" w:space="0" w:color="auto"/>
              <w:right w:val="single" w:sz="8" w:space="0" w:color="auto"/>
            </w:tcBorders>
            <w:shd w:val="clear" w:color="000000" w:fill="00B050"/>
            <w:noWrap/>
            <w:vAlign w:val="center"/>
            <w:hideMark/>
          </w:tcPr>
          <w:p w:rsidR="00535512" w:rsidRPr="00247811" w:rsidRDefault="00535512" w:rsidP="00535512">
            <w:pPr>
              <w:ind w:left="284" w:right="431"/>
              <w:jc w:val="both"/>
              <w:rPr>
                <w:b/>
                <w:bCs/>
                <w:color w:val="000000"/>
                <w:sz w:val="16"/>
                <w:szCs w:val="16"/>
              </w:rPr>
            </w:pPr>
            <w:r w:rsidRPr="00247811">
              <w:rPr>
                <w:b/>
                <w:bCs/>
                <w:color w:val="000000"/>
                <w:sz w:val="16"/>
                <w:szCs w:val="16"/>
              </w:rPr>
              <w:t>QUANT.</w:t>
            </w:r>
          </w:p>
        </w:tc>
      </w:tr>
      <w:tr w:rsidR="00535512" w:rsidRPr="00800033" w:rsidTr="00535512">
        <w:trPr>
          <w:trHeight w:val="465"/>
        </w:trPr>
        <w:tc>
          <w:tcPr>
            <w:tcW w:w="685" w:type="dxa"/>
            <w:tcBorders>
              <w:top w:val="single" w:sz="8" w:space="0" w:color="auto"/>
              <w:left w:val="single" w:sz="8" w:space="0" w:color="auto"/>
              <w:bottom w:val="single" w:sz="8" w:space="0" w:color="auto"/>
              <w:right w:val="single" w:sz="8" w:space="0" w:color="auto"/>
            </w:tcBorders>
            <w:noWrap/>
            <w:vAlign w:val="center"/>
            <w:hideMark/>
          </w:tcPr>
          <w:p w:rsidR="00535512" w:rsidRPr="00800033" w:rsidRDefault="00535512" w:rsidP="00535512">
            <w:pPr>
              <w:ind w:left="284" w:right="431"/>
              <w:jc w:val="both"/>
              <w:rPr>
                <w:color w:val="000000"/>
                <w:sz w:val="16"/>
                <w:szCs w:val="16"/>
              </w:rPr>
            </w:pPr>
            <w:r>
              <w:rPr>
                <w:rFonts w:cs="Calibri"/>
                <w:color w:val="000000"/>
                <w:sz w:val="16"/>
                <w:szCs w:val="16"/>
              </w:rPr>
              <w:t>1</w:t>
            </w:r>
          </w:p>
        </w:tc>
        <w:tc>
          <w:tcPr>
            <w:tcW w:w="6910" w:type="dxa"/>
            <w:tcBorders>
              <w:top w:val="single" w:sz="8" w:space="0" w:color="auto"/>
              <w:left w:val="nil"/>
              <w:bottom w:val="single" w:sz="8" w:space="0" w:color="auto"/>
              <w:right w:val="single" w:sz="8" w:space="0" w:color="auto"/>
            </w:tcBorders>
            <w:noWrap/>
            <w:vAlign w:val="center"/>
            <w:hideMark/>
          </w:tcPr>
          <w:p w:rsidR="00535512" w:rsidRPr="00800033" w:rsidRDefault="00535512" w:rsidP="00535512">
            <w:pPr>
              <w:ind w:left="284" w:right="431"/>
              <w:jc w:val="both"/>
              <w:rPr>
                <w:color w:val="000000"/>
                <w:sz w:val="16"/>
                <w:szCs w:val="16"/>
              </w:rPr>
            </w:pPr>
            <w:r>
              <w:rPr>
                <w:sz w:val="20"/>
                <w:szCs w:val="20"/>
              </w:rPr>
              <w:t>EXTREMA</w:t>
            </w:r>
          </w:p>
        </w:tc>
        <w:tc>
          <w:tcPr>
            <w:tcW w:w="1090" w:type="dxa"/>
            <w:tcBorders>
              <w:top w:val="single" w:sz="8" w:space="0" w:color="auto"/>
              <w:left w:val="nil"/>
              <w:bottom w:val="single" w:sz="8" w:space="0" w:color="auto"/>
              <w:right w:val="single" w:sz="8" w:space="0" w:color="auto"/>
            </w:tcBorders>
            <w:noWrap/>
            <w:vAlign w:val="center"/>
            <w:hideMark/>
          </w:tcPr>
          <w:p w:rsidR="00535512" w:rsidRPr="00B94052" w:rsidRDefault="00535512" w:rsidP="00535512">
            <w:pPr>
              <w:ind w:left="284" w:right="431"/>
              <w:jc w:val="both"/>
              <w:rPr>
                <w:color w:val="000000"/>
                <w:sz w:val="16"/>
                <w:szCs w:val="16"/>
              </w:rPr>
            </w:pPr>
            <w:r>
              <w:rPr>
                <w:sz w:val="16"/>
                <w:szCs w:val="16"/>
              </w:rPr>
              <w:t>HORAS</w:t>
            </w:r>
          </w:p>
        </w:tc>
        <w:tc>
          <w:tcPr>
            <w:tcW w:w="954" w:type="dxa"/>
            <w:tcBorders>
              <w:top w:val="single" w:sz="8" w:space="0" w:color="auto"/>
              <w:left w:val="nil"/>
              <w:bottom w:val="single" w:sz="8" w:space="0" w:color="auto"/>
              <w:right w:val="single" w:sz="8" w:space="0" w:color="auto"/>
            </w:tcBorders>
            <w:noWrap/>
            <w:vAlign w:val="center"/>
            <w:hideMark/>
          </w:tcPr>
          <w:p w:rsidR="00535512" w:rsidRPr="00B94052" w:rsidRDefault="00535512" w:rsidP="00535512">
            <w:pPr>
              <w:ind w:left="284" w:right="431"/>
              <w:jc w:val="both"/>
              <w:rPr>
                <w:color w:val="000000"/>
                <w:sz w:val="16"/>
                <w:szCs w:val="16"/>
              </w:rPr>
            </w:pPr>
            <w:r>
              <w:rPr>
                <w:sz w:val="16"/>
                <w:szCs w:val="16"/>
              </w:rPr>
              <w:t>40</w:t>
            </w:r>
            <w:r w:rsidRPr="00B94052">
              <w:rPr>
                <w:sz w:val="16"/>
                <w:szCs w:val="16"/>
              </w:rPr>
              <w:t>0</w:t>
            </w:r>
          </w:p>
        </w:tc>
      </w:tr>
      <w:tr w:rsidR="00535512" w:rsidRPr="00800033" w:rsidTr="00535512">
        <w:trPr>
          <w:trHeight w:val="465"/>
        </w:trPr>
        <w:tc>
          <w:tcPr>
            <w:tcW w:w="685" w:type="dxa"/>
            <w:tcBorders>
              <w:top w:val="single" w:sz="8" w:space="0" w:color="auto"/>
              <w:left w:val="single" w:sz="8" w:space="0" w:color="auto"/>
              <w:bottom w:val="single" w:sz="8" w:space="0" w:color="auto"/>
              <w:right w:val="single" w:sz="8" w:space="0" w:color="auto"/>
            </w:tcBorders>
            <w:noWrap/>
            <w:vAlign w:val="center"/>
          </w:tcPr>
          <w:p w:rsidR="00535512" w:rsidRDefault="00535512" w:rsidP="00535512">
            <w:pPr>
              <w:ind w:left="284" w:right="431"/>
              <w:jc w:val="both"/>
              <w:rPr>
                <w:rFonts w:cs="Calibri"/>
                <w:color w:val="000000"/>
                <w:sz w:val="16"/>
                <w:szCs w:val="16"/>
              </w:rPr>
            </w:pPr>
            <w:r>
              <w:rPr>
                <w:rFonts w:cs="Calibri"/>
                <w:color w:val="000000"/>
                <w:sz w:val="16"/>
                <w:szCs w:val="16"/>
              </w:rPr>
              <w:t>2</w:t>
            </w:r>
          </w:p>
        </w:tc>
        <w:tc>
          <w:tcPr>
            <w:tcW w:w="6910" w:type="dxa"/>
            <w:tcBorders>
              <w:top w:val="single" w:sz="8" w:space="0" w:color="auto"/>
              <w:left w:val="nil"/>
              <w:bottom w:val="single" w:sz="8" w:space="0" w:color="auto"/>
              <w:right w:val="single" w:sz="8" w:space="0" w:color="auto"/>
            </w:tcBorders>
            <w:noWrap/>
            <w:vAlign w:val="center"/>
          </w:tcPr>
          <w:p w:rsidR="00535512" w:rsidRDefault="00535512" w:rsidP="00535512">
            <w:pPr>
              <w:ind w:left="284" w:right="431"/>
              <w:jc w:val="both"/>
              <w:rPr>
                <w:sz w:val="20"/>
                <w:szCs w:val="20"/>
              </w:rPr>
            </w:pPr>
            <w:r>
              <w:rPr>
                <w:sz w:val="20"/>
                <w:szCs w:val="20"/>
              </w:rPr>
              <w:t>BARRA DAS MELANCIAS</w:t>
            </w:r>
          </w:p>
        </w:tc>
        <w:tc>
          <w:tcPr>
            <w:tcW w:w="1090" w:type="dxa"/>
            <w:tcBorders>
              <w:top w:val="single" w:sz="8" w:space="0" w:color="auto"/>
              <w:left w:val="nil"/>
              <w:bottom w:val="single" w:sz="8" w:space="0" w:color="auto"/>
              <w:right w:val="single" w:sz="8" w:space="0" w:color="auto"/>
            </w:tcBorders>
            <w:noWrap/>
            <w:vAlign w:val="center"/>
          </w:tcPr>
          <w:p w:rsidR="00535512" w:rsidRDefault="00535512" w:rsidP="00535512">
            <w:pPr>
              <w:ind w:left="284" w:right="431"/>
              <w:jc w:val="both"/>
              <w:rPr>
                <w:sz w:val="16"/>
                <w:szCs w:val="16"/>
              </w:rPr>
            </w:pPr>
            <w:r>
              <w:rPr>
                <w:sz w:val="16"/>
                <w:szCs w:val="16"/>
              </w:rPr>
              <w:t>HORAS</w:t>
            </w:r>
          </w:p>
        </w:tc>
        <w:tc>
          <w:tcPr>
            <w:tcW w:w="954" w:type="dxa"/>
            <w:tcBorders>
              <w:top w:val="single" w:sz="8" w:space="0" w:color="auto"/>
              <w:left w:val="nil"/>
              <w:bottom w:val="single" w:sz="8" w:space="0" w:color="auto"/>
              <w:right w:val="single" w:sz="8" w:space="0" w:color="auto"/>
            </w:tcBorders>
            <w:noWrap/>
            <w:vAlign w:val="center"/>
          </w:tcPr>
          <w:p w:rsidR="00535512" w:rsidRDefault="00535512" w:rsidP="00535512">
            <w:pPr>
              <w:ind w:left="284" w:right="431"/>
              <w:jc w:val="both"/>
              <w:rPr>
                <w:sz w:val="16"/>
                <w:szCs w:val="16"/>
              </w:rPr>
            </w:pPr>
            <w:r>
              <w:rPr>
                <w:sz w:val="16"/>
                <w:szCs w:val="16"/>
              </w:rPr>
              <w:t>400</w:t>
            </w:r>
          </w:p>
        </w:tc>
      </w:tr>
      <w:tr w:rsidR="00535512" w:rsidRPr="00800033" w:rsidTr="00535512">
        <w:trPr>
          <w:trHeight w:val="465"/>
        </w:trPr>
        <w:tc>
          <w:tcPr>
            <w:tcW w:w="685" w:type="dxa"/>
            <w:tcBorders>
              <w:top w:val="single" w:sz="8" w:space="0" w:color="auto"/>
              <w:left w:val="single" w:sz="8" w:space="0" w:color="auto"/>
              <w:bottom w:val="single" w:sz="8" w:space="0" w:color="auto"/>
              <w:right w:val="single" w:sz="8" w:space="0" w:color="auto"/>
            </w:tcBorders>
            <w:noWrap/>
            <w:vAlign w:val="center"/>
          </w:tcPr>
          <w:p w:rsidR="00535512" w:rsidRDefault="00535512" w:rsidP="00535512">
            <w:pPr>
              <w:ind w:left="284" w:right="431"/>
              <w:jc w:val="both"/>
              <w:rPr>
                <w:rFonts w:cs="Calibri"/>
                <w:color w:val="000000"/>
                <w:sz w:val="16"/>
                <w:szCs w:val="16"/>
              </w:rPr>
            </w:pPr>
            <w:r>
              <w:rPr>
                <w:rFonts w:cs="Calibri"/>
                <w:color w:val="000000"/>
                <w:sz w:val="16"/>
                <w:szCs w:val="16"/>
              </w:rPr>
              <w:lastRenderedPageBreak/>
              <w:t>3</w:t>
            </w:r>
          </w:p>
        </w:tc>
        <w:tc>
          <w:tcPr>
            <w:tcW w:w="6910" w:type="dxa"/>
            <w:tcBorders>
              <w:top w:val="single" w:sz="8" w:space="0" w:color="auto"/>
              <w:left w:val="nil"/>
              <w:bottom w:val="single" w:sz="8" w:space="0" w:color="auto"/>
              <w:right w:val="single" w:sz="8" w:space="0" w:color="auto"/>
            </w:tcBorders>
            <w:noWrap/>
            <w:vAlign w:val="center"/>
          </w:tcPr>
          <w:p w:rsidR="00535512" w:rsidRDefault="00535512" w:rsidP="00535512">
            <w:pPr>
              <w:ind w:left="284" w:right="431"/>
              <w:jc w:val="both"/>
              <w:rPr>
                <w:sz w:val="20"/>
                <w:szCs w:val="20"/>
              </w:rPr>
            </w:pPr>
            <w:r>
              <w:rPr>
                <w:sz w:val="20"/>
                <w:szCs w:val="20"/>
              </w:rPr>
              <w:t>CACHOEIRA DO ROBERTO</w:t>
            </w:r>
          </w:p>
        </w:tc>
        <w:tc>
          <w:tcPr>
            <w:tcW w:w="1090" w:type="dxa"/>
            <w:tcBorders>
              <w:top w:val="single" w:sz="8" w:space="0" w:color="auto"/>
              <w:left w:val="nil"/>
              <w:bottom w:val="single" w:sz="8" w:space="0" w:color="auto"/>
              <w:right w:val="single" w:sz="8" w:space="0" w:color="auto"/>
            </w:tcBorders>
            <w:noWrap/>
            <w:vAlign w:val="center"/>
          </w:tcPr>
          <w:p w:rsidR="00535512" w:rsidRDefault="00535512" w:rsidP="00535512">
            <w:pPr>
              <w:ind w:left="284" w:right="431"/>
              <w:jc w:val="both"/>
              <w:rPr>
                <w:sz w:val="16"/>
                <w:szCs w:val="16"/>
              </w:rPr>
            </w:pPr>
            <w:r>
              <w:rPr>
                <w:sz w:val="16"/>
                <w:szCs w:val="16"/>
              </w:rPr>
              <w:t>HORAS</w:t>
            </w:r>
          </w:p>
        </w:tc>
        <w:tc>
          <w:tcPr>
            <w:tcW w:w="954" w:type="dxa"/>
            <w:tcBorders>
              <w:top w:val="single" w:sz="8" w:space="0" w:color="auto"/>
              <w:left w:val="nil"/>
              <w:bottom w:val="single" w:sz="8" w:space="0" w:color="auto"/>
              <w:right w:val="single" w:sz="8" w:space="0" w:color="auto"/>
            </w:tcBorders>
            <w:noWrap/>
            <w:vAlign w:val="center"/>
          </w:tcPr>
          <w:p w:rsidR="00535512" w:rsidRDefault="00535512" w:rsidP="00535512">
            <w:pPr>
              <w:ind w:left="284" w:right="431"/>
              <w:jc w:val="both"/>
              <w:rPr>
                <w:sz w:val="16"/>
                <w:szCs w:val="16"/>
              </w:rPr>
            </w:pPr>
            <w:r>
              <w:rPr>
                <w:sz w:val="16"/>
                <w:szCs w:val="16"/>
              </w:rPr>
              <w:t>400</w:t>
            </w:r>
          </w:p>
        </w:tc>
      </w:tr>
      <w:tr w:rsidR="00535512" w:rsidRPr="00800033" w:rsidTr="00535512">
        <w:trPr>
          <w:trHeight w:val="465"/>
        </w:trPr>
        <w:tc>
          <w:tcPr>
            <w:tcW w:w="685" w:type="dxa"/>
            <w:tcBorders>
              <w:top w:val="single" w:sz="8" w:space="0" w:color="auto"/>
              <w:left w:val="single" w:sz="8" w:space="0" w:color="auto"/>
              <w:bottom w:val="single" w:sz="8" w:space="0" w:color="auto"/>
              <w:right w:val="single" w:sz="8" w:space="0" w:color="auto"/>
            </w:tcBorders>
            <w:noWrap/>
            <w:vAlign w:val="center"/>
          </w:tcPr>
          <w:p w:rsidR="00535512" w:rsidRDefault="00535512" w:rsidP="00535512">
            <w:pPr>
              <w:ind w:left="284" w:right="431"/>
              <w:jc w:val="both"/>
              <w:rPr>
                <w:rFonts w:cs="Calibri"/>
                <w:color w:val="000000"/>
                <w:sz w:val="16"/>
                <w:szCs w:val="16"/>
              </w:rPr>
            </w:pPr>
            <w:r>
              <w:rPr>
                <w:rFonts w:cs="Calibri"/>
                <w:color w:val="000000"/>
                <w:sz w:val="16"/>
                <w:szCs w:val="16"/>
              </w:rPr>
              <w:t>4</w:t>
            </w:r>
          </w:p>
        </w:tc>
        <w:tc>
          <w:tcPr>
            <w:tcW w:w="6910" w:type="dxa"/>
            <w:tcBorders>
              <w:top w:val="single" w:sz="8" w:space="0" w:color="auto"/>
              <w:left w:val="nil"/>
              <w:bottom w:val="single" w:sz="8" w:space="0" w:color="auto"/>
              <w:right w:val="single" w:sz="8" w:space="0" w:color="auto"/>
            </w:tcBorders>
            <w:noWrap/>
            <w:vAlign w:val="center"/>
          </w:tcPr>
          <w:p w:rsidR="00535512" w:rsidRDefault="00535512" w:rsidP="00535512">
            <w:pPr>
              <w:ind w:left="284" w:right="431"/>
              <w:jc w:val="both"/>
              <w:rPr>
                <w:sz w:val="20"/>
                <w:szCs w:val="20"/>
              </w:rPr>
            </w:pPr>
            <w:r>
              <w:rPr>
                <w:sz w:val="20"/>
                <w:szCs w:val="20"/>
              </w:rPr>
              <w:t>ARIZONA</w:t>
            </w:r>
          </w:p>
        </w:tc>
        <w:tc>
          <w:tcPr>
            <w:tcW w:w="1090" w:type="dxa"/>
            <w:tcBorders>
              <w:top w:val="single" w:sz="8" w:space="0" w:color="auto"/>
              <w:left w:val="nil"/>
              <w:bottom w:val="single" w:sz="8" w:space="0" w:color="auto"/>
              <w:right w:val="single" w:sz="8" w:space="0" w:color="auto"/>
            </w:tcBorders>
            <w:noWrap/>
            <w:vAlign w:val="center"/>
          </w:tcPr>
          <w:p w:rsidR="00535512" w:rsidRDefault="00535512" w:rsidP="00535512">
            <w:pPr>
              <w:ind w:left="284" w:right="431"/>
              <w:jc w:val="both"/>
              <w:rPr>
                <w:sz w:val="16"/>
                <w:szCs w:val="16"/>
              </w:rPr>
            </w:pPr>
            <w:r>
              <w:rPr>
                <w:sz w:val="16"/>
                <w:szCs w:val="16"/>
              </w:rPr>
              <w:t>HORAS</w:t>
            </w:r>
          </w:p>
        </w:tc>
        <w:tc>
          <w:tcPr>
            <w:tcW w:w="954" w:type="dxa"/>
            <w:tcBorders>
              <w:top w:val="single" w:sz="8" w:space="0" w:color="auto"/>
              <w:left w:val="nil"/>
              <w:bottom w:val="single" w:sz="8" w:space="0" w:color="auto"/>
              <w:right w:val="single" w:sz="8" w:space="0" w:color="auto"/>
            </w:tcBorders>
            <w:noWrap/>
            <w:vAlign w:val="center"/>
          </w:tcPr>
          <w:p w:rsidR="00535512" w:rsidRDefault="00535512" w:rsidP="00535512">
            <w:pPr>
              <w:ind w:left="284" w:right="431"/>
              <w:jc w:val="both"/>
              <w:rPr>
                <w:sz w:val="16"/>
                <w:szCs w:val="16"/>
              </w:rPr>
            </w:pPr>
            <w:r>
              <w:rPr>
                <w:sz w:val="16"/>
                <w:szCs w:val="16"/>
              </w:rPr>
              <w:t>400</w:t>
            </w:r>
          </w:p>
        </w:tc>
      </w:tr>
      <w:tr w:rsidR="00535512" w:rsidRPr="00800033" w:rsidTr="00535512">
        <w:trPr>
          <w:trHeight w:val="465"/>
        </w:trPr>
        <w:tc>
          <w:tcPr>
            <w:tcW w:w="685" w:type="dxa"/>
            <w:tcBorders>
              <w:top w:val="single" w:sz="8" w:space="0" w:color="auto"/>
              <w:left w:val="single" w:sz="8" w:space="0" w:color="auto"/>
              <w:bottom w:val="single" w:sz="8" w:space="0" w:color="auto"/>
              <w:right w:val="single" w:sz="8" w:space="0" w:color="auto"/>
            </w:tcBorders>
            <w:noWrap/>
            <w:vAlign w:val="center"/>
          </w:tcPr>
          <w:p w:rsidR="00535512" w:rsidRDefault="00535512" w:rsidP="00535512">
            <w:pPr>
              <w:ind w:left="284" w:right="431"/>
              <w:jc w:val="both"/>
              <w:rPr>
                <w:rFonts w:cs="Calibri"/>
                <w:color w:val="000000"/>
                <w:sz w:val="16"/>
                <w:szCs w:val="16"/>
              </w:rPr>
            </w:pPr>
            <w:r>
              <w:rPr>
                <w:rFonts w:cs="Calibri"/>
                <w:color w:val="000000"/>
                <w:sz w:val="16"/>
                <w:szCs w:val="16"/>
              </w:rPr>
              <w:t>5</w:t>
            </w:r>
          </w:p>
        </w:tc>
        <w:tc>
          <w:tcPr>
            <w:tcW w:w="6910" w:type="dxa"/>
            <w:tcBorders>
              <w:top w:val="single" w:sz="8" w:space="0" w:color="auto"/>
              <w:left w:val="nil"/>
              <w:bottom w:val="single" w:sz="8" w:space="0" w:color="auto"/>
              <w:right w:val="single" w:sz="8" w:space="0" w:color="auto"/>
            </w:tcBorders>
            <w:noWrap/>
            <w:vAlign w:val="center"/>
          </w:tcPr>
          <w:p w:rsidR="00535512" w:rsidRDefault="00535512" w:rsidP="00535512">
            <w:pPr>
              <w:ind w:left="284" w:right="431"/>
              <w:jc w:val="both"/>
              <w:rPr>
                <w:sz w:val="20"/>
                <w:szCs w:val="20"/>
              </w:rPr>
            </w:pPr>
            <w:r>
              <w:rPr>
                <w:sz w:val="20"/>
                <w:szCs w:val="20"/>
              </w:rPr>
              <w:t>POÇÃO</w:t>
            </w:r>
          </w:p>
        </w:tc>
        <w:tc>
          <w:tcPr>
            <w:tcW w:w="1090" w:type="dxa"/>
            <w:tcBorders>
              <w:top w:val="single" w:sz="8" w:space="0" w:color="auto"/>
              <w:left w:val="nil"/>
              <w:bottom w:val="single" w:sz="8" w:space="0" w:color="auto"/>
              <w:right w:val="single" w:sz="8" w:space="0" w:color="auto"/>
            </w:tcBorders>
            <w:noWrap/>
            <w:vAlign w:val="center"/>
          </w:tcPr>
          <w:p w:rsidR="00535512" w:rsidRDefault="00535512" w:rsidP="00535512">
            <w:pPr>
              <w:ind w:left="284" w:right="431"/>
              <w:jc w:val="both"/>
              <w:rPr>
                <w:sz w:val="16"/>
                <w:szCs w:val="16"/>
              </w:rPr>
            </w:pPr>
            <w:r>
              <w:rPr>
                <w:sz w:val="16"/>
                <w:szCs w:val="16"/>
              </w:rPr>
              <w:t>HORAS</w:t>
            </w:r>
          </w:p>
        </w:tc>
        <w:tc>
          <w:tcPr>
            <w:tcW w:w="954" w:type="dxa"/>
            <w:tcBorders>
              <w:top w:val="single" w:sz="8" w:space="0" w:color="auto"/>
              <w:left w:val="nil"/>
              <w:bottom w:val="single" w:sz="8" w:space="0" w:color="auto"/>
              <w:right w:val="single" w:sz="8" w:space="0" w:color="auto"/>
            </w:tcBorders>
            <w:noWrap/>
            <w:vAlign w:val="center"/>
          </w:tcPr>
          <w:p w:rsidR="00535512" w:rsidRDefault="00535512" w:rsidP="00535512">
            <w:pPr>
              <w:ind w:left="284" w:right="431"/>
              <w:jc w:val="both"/>
              <w:rPr>
                <w:sz w:val="16"/>
                <w:szCs w:val="16"/>
              </w:rPr>
            </w:pPr>
            <w:r>
              <w:rPr>
                <w:sz w:val="16"/>
                <w:szCs w:val="16"/>
              </w:rPr>
              <w:t>400</w:t>
            </w:r>
          </w:p>
        </w:tc>
      </w:tr>
    </w:tbl>
    <w:p w:rsidR="00535512" w:rsidRDefault="00535512" w:rsidP="00535512">
      <w:pPr>
        <w:ind w:left="284" w:right="431"/>
        <w:jc w:val="both"/>
        <w:rPr>
          <w:b/>
          <w:bCs/>
          <w:sz w:val="20"/>
          <w:szCs w:val="20"/>
        </w:rPr>
      </w:pPr>
    </w:p>
    <w:p w:rsidR="00535512" w:rsidRDefault="00535512" w:rsidP="00535512">
      <w:pPr>
        <w:ind w:left="284" w:right="431"/>
        <w:jc w:val="both"/>
        <w:rPr>
          <w:b/>
          <w:bCs/>
          <w:sz w:val="20"/>
          <w:szCs w:val="20"/>
        </w:rPr>
      </w:pPr>
    </w:p>
    <w:p w:rsidR="00535512" w:rsidRDefault="00535512" w:rsidP="00535512">
      <w:pPr>
        <w:ind w:left="284" w:right="431"/>
        <w:jc w:val="both"/>
        <w:rPr>
          <w:b/>
          <w:bCs/>
          <w:sz w:val="20"/>
          <w:szCs w:val="20"/>
        </w:rPr>
      </w:pPr>
      <w:r w:rsidRPr="0023085B">
        <w:rPr>
          <w:b/>
          <w:bCs/>
          <w:sz w:val="20"/>
          <w:szCs w:val="20"/>
        </w:rPr>
        <w:t>24. DAS SANÇÕES ADMINISTRATIVAS</w:t>
      </w:r>
    </w:p>
    <w:p w:rsidR="00535512" w:rsidRPr="0023085B" w:rsidRDefault="00535512" w:rsidP="00535512">
      <w:pPr>
        <w:ind w:left="284" w:right="431"/>
        <w:jc w:val="both"/>
        <w:rPr>
          <w:b/>
          <w:bCs/>
          <w:sz w:val="20"/>
          <w:szCs w:val="20"/>
        </w:rPr>
      </w:pPr>
    </w:p>
    <w:p w:rsidR="00535512" w:rsidRPr="0023085B" w:rsidRDefault="00535512" w:rsidP="00535512">
      <w:pPr>
        <w:ind w:left="284" w:right="431"/>
        <w:jc w:val="both"/>
        <w:rPr>
          <w:sz w:val="20"/>
          <w:szCs w:val="20"/>
        </w:rPr>
      </w:pPr>
      <w:r>
        <w:rPr>
          <w:sz w:val="20"/>
          <w:szCs w:val="20"/>
        </w:rPr>
        <w:t>24</w:t>
      </w:r>
      <w:r w:rsidRPr="0023085B">
        <w:rPr>
          <w:sz w:val="20"/>
          <w:szCs w:val="20"/>
        </w:rPr>
        <w:t>.1 – Comete infração administrativa nos termos do art.155 da Lei n° 14.133, de 2021, a Contratada que:</w:t>
      </w:r>
    </w:p>
    <w:p w:rsidR="00535512" w:rsidRPr="0023085B" w:rsidRDefault="00535512" w:rsidP="00535512">
      <w:pPr>
        <w:ind w:left="284" w:right="431"/>
        <w:jc w:val="both"/>
        <w:rPr>
          <w:sz w:val="20"/>
          <w:szCs w:val="20"/>
        </w:rPr>
      </w:pPr>
      <w:r>
        <w:rPr>
          <w:sz w:val="20"/>
          <w:szCs w:val="20"/>
        </w:rPr>
        <w:t>24</w:t>
      </w:r>
      <w:r w:rsidRPr="0023085B">
        <w:rPr>
          <w:sz w:val="20"/>
          <w:szCs w:val="20"/>
        </w:rPr>
        <w:t>.1.2 – Der causa à inexecução total ou parcial de qualquer das obrigações assumidas em decorrência da contratação;</w:t>
      </w:r>
    </w:p>
    <w:p w:rsidR="00535512" w:rsidRPr="0023085B" w:rsidRDefault="00535512" w:rsidP="00535512">
      <w:pPr>
        <w:ind w:left="284" w:right="431"/>
        <w:jc w:val="both"/>
        <w:rPr>
          <w:sz w:val="20"/>
          <w:szCs w:val="20"/>
        </w:rPr>
      </w:pPr>
      <w:r>
        <w:rPr>
          <w:sz w:val="20"/>
          <w:szCs w:val="20"/>
        </w:rPr>
        <w:t>24</w:t>
      </w:r>
      <w:r w:rsidRPr="0023085B">
        <w:rPr>
          <w:sz w:val="20"/>
          <w:szCs w:val="20"/>
        </w:rPr>
        <w:t>.1.3 – Não mantiver a proposta, salvo em decorrência de fato superveniente devidamente justificado;</w:t>
      </w:r>
    </w:p>
    <w:p w:rsidR="00535512" w:rsidRPr="0023085B" w:rsidRDefault="00535512" w:rsidP="00535512">
      <w:pPr>
        <w:ind w:left="284" w:right="431"/>
        <w:jc w:val="both"/>
        <w:rPr>
          <w:sz w:val="20"/>
          <w:szCs w:val="20"/>
        </w:rPr>
      </w:pPr>
      <w:r>
        <w:rPr>
          <w:sz w:val="20"/>
          <w:szCs w:val="20"/>
        </w:rPr>
        <w:t>24</w:t>
      </w:r>
      <w:r w:rsidRPr="0023085B">
        <w:rPr>
          <w:sz w:val="20"/>
          <w:szCs w:val="20"/>
        </w:rPr>
        <w:t>.1.4 – Não celebrar o contrato ou deixar de entregar a documentação exigida dentro do prazo;</w:t>
      </w:r>
    </w:p>
    <w:p w:rsidR="00535512" w:rsidRPr="0023085B" w:rsidRDefault="00535512" w:rsidP="00535512">
      <w:pPr>
        <w:ind w:left="284" w:right="431"/>
        <w:jc w:val="both"/>
        <w:rPr>
          <w:sz w:val="20"/>
          <w:szCs w:val="20"/>
        </w:rPr>
      </w:pPr>
      <w:r>
        <w:rPr>
          <w:sz w:val="20"/>
          <w:szCs w:val="20"/>
        </w:rPr>
        <w:t>24</w:t>
      </w:r>
      <w:r w:rsidRPr="0023085B">
        <w:rPr>
          <w:sz w:val="20"/>
          <w:szCs w:val="20"/>
        </w:rPr>
        <w:t>.1.5 – Ensejar o retardamento da execução ou entrega do objeto sem motivo justificado;</w:t>
      </w:r>
    </w:p>
    <w:p w:rsidR="00535512" w:rsidRPr="0023085B" w:rsidRDefault="00535512" w:rsidP="00535512">
      <w:pPr>
        <w:ind w:left="284" w:right="431"/>
        <w:jc w:val="both"/>
        <w:rPr>
          <w:sz w:val="20"/>
          <w:szCs w:val="20"/>
        </w:rPr>
      </w:pPr>
      <w:r>
        <w:rPr>
          <w:sz w:val="20"/>
          <w:szCs w:val="20"/>
        </w:rPr>
        <w:t>24</w:t>
      </w:r>
      <w:r w:rsidRPr="0023085B">
        <w:rPr>
          <w:sz w:val="20"/>
          <w:szCs w:val="20"/>
        </w:rPr>
        <w:t>.1.6 – Apresentar declaração ou documentação falsa exigida para o certame ou prestar declaração falsa durante a licitação ou a execução do contrato;</w:t>
      </w:r>
    </w:p>
    <w:p w:rsidR="00535512" w:rsidRPr="0023085B" w:rsidRDefault="00535512" w:rsidP="00535512">
      <w:pPr>
        <w:ind w:left="284" w:right="431"/>
        <w:jc w:val="both"/>
        <w:rPr>
          <w:sz w:val="20"/>
          <w:szCs w:val="20"/>
        </w:rPr>
      </w:pPr>
      <w:r>
        <w:rPr>
          <w:sz w:val="20"/>
          <w:szCs w:val="20"/>
        </w:rPr>
        <w:t>24</w:t>
      </w:r>
      <w:r w:rsidRPr="0023085B">
        <w:rPr>
          <w:sz w:val="20"/>
          <w:szCs w:val="20"/>
        </w:rPr>
        <w:t>.1.7 – Fraudar a licitação ou praticar ato fraudulento na execução do contrato;</w:t>
      </w:r>
    </w:p>
    <w:p w:rsidR="00535512" w:rsidRPr="0023085B" w:rsidRDefault="00535512" w:rsidP="00535512">
      <w:pPr>
        <w:ind w:left="284" w:right="431"/>
        <w:jc w:val="both"/>
        <w:rPr>
          <w:sz w:val="20"/>
          <w:szCs w:val="20"/>
        </w:rPr>
      </w:pPr>
      <w:r>
        <w:rPr>
          <w:sz w:val="20"/>
          <w:szCs w:val="20"/>
        </w:rPr>
        <w:t>24</w:t>
      </w:r>
      <w:r w:rsidRPr="0023085B">
        <w:rPr>
          <w:sz w:val="20"/>
          <w:szCs w:val="20"/>
        </w:rPr>
        <w:t>.1.8 – Comportar-se de modo inidôneo ou cometer fraude de qualquer natureza;</w:t>
      </w:r>
    </w:p>
    <w:p w:rsidR="00535512" w:rsidRPr="0023085B" w:rsidRDefault="00535512" w:rsidP="00535512">
      <w:pPr>
        <w:ind w:left="284" w:right="431"/>
        <w:jc w:val="both"/>
        <w:rPr>
          <w:sz w:val="20"/>
          <w:szCs w:val="20"/>
        </w:rPr>
      </w:pPr>
      <w:r>
        <w:rPr>
          <w:sz w:val="20"/>
          <w:szCs w:val="20"/>
        </w:rPr>
        <w:t>24</w:t>
      </w:r>
      <w:r w:rsidRPr="0023085B">
        <w:rPr>
          <w:sz w:val="20"/>
          <w:szCs w:val="20"/>
        </w:rPr>
        <w:t>.1.9 – Praticar atos ilícitos com vistas a frustrar os objetivos da licitação;</w:t>
      </w:r>
    </w:p>
    <w:p w:rsidR="00535512" w:rsidRPr="0023085B" w:rsidRDefault="00535512" w:rsidP="00535512">
      <w:pPr>
        <w:ind w:left="284" w:right="431"/>
        <w:jc w:val="both"/>
        <w:rPr>
          <w:sz w:val="20"/>
          <w:szCs w:val="20"/>
        </w:rPr>
      </w:pPr>
      <w:r>
        <w:rPr>
          <w:sz w:val="20"/>
          <w:szCs w:val="20"/>
        </w:rPr>
        <w:t>24</w:t>
      </w:r>
      <w:r w:rsidRPr="0023085B">
        <w:rPr>
          <w:sz w:val="20"/>
          <w:szCs w:val="20"/>
        </w:rPr>
        <w:t>.2 – Pela inexecução total ou parcial do objeto deste contrato, a Administração pode aplicar à CONTRATADA as seguintes sanções:</w:t>
      </w:r>
    </w:p>
    <w:p w:rsidR="00535512" w:rsidRPr="0023085B" w:rsidRDefault="00535512" w:rsidP="00535512">
      <w:pPr>
        <w:ind w:left="284" w:right="431"/>
        <w:jc w:val="both"/>
        <w:rPr>
          <w:sz w:val="20"/>
          <w:szCs w:val="20"/>
        </w:rPr>
      </w:pPr>
      <w:r>
        <w:rPr>
          <w:sz w:val="20"/>
          <w:szCs w:val="20"/>
        </w:rPr>
        <w:t>24</w:t>
      </w:r>
      <w:r w:rsidRPr="0023085B">
        <w:rPr>
          <w:sz w:val="20"/>
          <w:szCs w:val="20"/>
        </w:rPr>
        <w:t>.2.1 – Advertência, por faltas leves, assim entendidas aquelas que não acarretem prejuízos significativos para a Contratante;</w:t>
      </w:r>
    </w:p>
    <w:p w:rsidR="00535512" w:rsidRPr="0023085B" w:rsidRDefault="00535512" w:rsidP="00535512">
      <w:pPr>
        <w:ind w:left="284" w:right="431"/>
        <w:jc w:val="both"/>
        <w:rPr>
          <w:sz w:val="20"/>
          <w:szCs w:val="20"/>
        </w:rPr>
      </w:pPr>
      <w:r>
        <w:rPr>
          <w:sz w:val="20"/>
          <w:szCs w:val="20"/>
        </w:rPr>
        <w:t>24</w:t>
      </w:r>
      <w:r w:rsidRPr="0023085B">
        <w:rPr>
          <w:sz w:val="20"/>
          <w:szCs w:val="20"/>
        </w:rPr>
        <w:t>.2.2 – Multa moratória de 0,5% (meio por cento) por dia de atraso injustificado sobre o valor da parcela inadimplida, até o limite de R$ 50,00(cinquenta reais);</w:t>
      </w:r>
    </w:p>
    <w:p w:rsidR="00535512" w:rsidRPr="0023085B" w:rsidRDefault="00535512" w:rsidP="00535512">
      <w:pPr>
        <w:ind w:left="284" w:right="431"/>
        <w:jc w:val="both"/>
        <w:rPr>
          <w:sz w:val="20"/>
          <w:szCs w:val="20"/>
        </w:rPr>
      </w:pPr>
      <w:r>
        <w:rPr>
          <w:sz w:val="20"/>
          <w:szCs w:val="20"/>
        </w:rPr>
        <w:t>24</w:t>
      </w:r>
      <w:r w:rsidRPr="0023085B">
        <w:rPr>
          <w:sz w:val="20"/>
          <w:szCs w:val="20"/>
        </w:rPr>
        <w:t>.2.3 – Multa compensatória de 20% (vinte por cento) sobre o valor total do contrato, no caso de inexecução total do objeto;</w:t>
      </w:r>
    </w:p>
    <w:p w:rsidR="00535512" w:rsidRPr="0023085B" w:rsidRDefault="00535512" w:rsidP="00535512">
      <w:pPr>
        <w:ind w:left="284" w:right="431"/>
        <w:jc w:val="both"/>
        <w:rPr>
          <w:sz w:val="20"/>
          <w:szCs w:val="20"/>
        </w:rPr>
      </w:pPr>
      <w:r>
        <w:rPr>
          <w:sz w:val="20"/>
          <w:szCs w:val="20"/>
        </w:rPr>
        <w:t>24</w:t>
      </w:r>
      <w:r w:rsidRPr="0023085B">
        <w:rPr>
          <w:sz w:val="20"/>
          <w:szCs w:val="20"/>
        </w:rPr>
        <w:t>.2.4 – Em caso de inexecução parcial, a multa compensatória, no mesmo percentual do subitem acima, será aplicada de forma proporcional à obrigação inadimplida;</w:t>
      </w:r>
    </w:p>
    <w:p w:rsidR="00535512" w:rsidRPr="0023085B" w:rsidRDefault="00535512" w:rsidP="00535512">
      <w:pPr>
        <w:ind w:left="284" w:right="431"/>
        <w:jc w:val="both"/>
        <w:rPr>
          <w:sz w:val="20"/>
          <w:szCs w:val="20"/>
        </w:rPr>
      </w:pPr>
      <w:r>
        <w:rPr>
          <w:sz w:val="20"/>
          <w:szCs w:val="20"/>
        </w:rPr>
        <w:t>24</w:t>
      </w:r>
      <w:r w:rsidRPr="0023085B">
        <w:rPr>
          <w:sz w:val="20"/>
          <w:szCs w:val="20"/>
        </w:rPr>
        <w:t>.2.5 – Suspensão de licitar e impedimento de contratar com o órgão, entidade ou unidade administrativa pela qual a Administração Pública opera e atua concretamente, pelo prazo de até dois anos;</w:t>
      </w:r>
    </w:p>
    <w:p w:rsidR="00535512" w:rsidRPr="0023085B" w:rsidRDefault="00535512" w:rsidP="00535512">
      <w:pPr>
        <w:ind w:left="284" w:right="431"/>
        <w:jc w:val="both"/>
        <w:rPr>
          <w:sz w:val="20"/>
          <w:szCs w:val="20"/>
        </w:rPr>
      </w:pPr>
      <w:r>
        <w:rPr>
          <w:sz w:val="20"/>
          <w:szCs w:val="20"/>
        </w:rPr>
        <w:t>24</w:t>
      </w:r>
      <w:r w:rsidRPr="0023085B">
        <w:rPr>
          <w:sz w:val="20"/>
          <w:szCs w:val="20"/>
        </w:rPr>
        <w:t>.2.6 – Impedimento de licitar e contratar com órgãos e entidades da União com o consequente descredenciamento no SICAF pelo prazo de até cinco anos;</w:t>
      </w:r>
    </w:p>
    <w:p w:rsidR="00535512" w:rsidRPr="0023085B" w:rsidRDefault="00535512" w:rsidP="00535512">
      <w:pPr>
        <w:ind w:left="284" w:right="431"/>
        <w:jc w:val="both"/>
        <w:rPr>
          <w:sz w:val="20"/>
          <w:szCs w:val="20"/>
        </w:rPr>
      </w:pPr>
      <w:r>
        <w:rPr>
          <w:sz w:val="20"/>
          <w:szCs w:val="20"/>
        </w:rPr>
        <w:t>24</w:t>
      </w:r>
      <w:r w:rsidRPr="0023085B">
        <w:rPr>
          <w:sz w:val="20"/>
          <w:szCs w:val="20"/>
        </w:rPr>
        <w:t>.2.7 – A Sanção de impedimento de licitar e contratar prevista neste subitem também é aplicável em quaisquer das hipóteses previstas como infração administrativa no subitem 16.1 deste Termo de Referência.</w:t>
      </w:r>
    </w:p>
    <w:p w:rsidR="00535512" w:rsidRPr="0023085B" w:rsidRDefault="00535512" w:rsidP="00535512">
      <w:pPr>
        <w:ind w:left="284" w:right="431"/>
        <w:jc w:val="both"/>
        <w:rPr>
          <w:sz w:val="20"/>
          <w:szCs w:val="20"/>
        </w:rPr>
      </w:pPr>
      <w:r>
        <w:rPr>
          <w:sz w:val="20"/>
          <w:szCs w:val="20"/>
        </w:rPr>
        <w:t>24</w:t>
      </w:r>
      <w:r w:rsidRPr="0023085B">
        <w:rPr>
          <w:sz w:val="20"/>
          <w:szCs w:val="20"/>
        </w:rPr>
        <w:t>.2.8 –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rsidR="00535512" w:rsidRPr="0023085B" w:rsidRDefault="00535512" w:rsidP="00535512">
      <w:pPr>
        <w:ind w:left="284" w:right="431"/>
        <w:jc w:val="both"/>
        <w:rPr>
          <w:sz w:val="20"/>
          <w:szCs w:val="20"/>
        </w:rPr>
      </w:pPr>
      <w:r>
        <w:rPr>
          <w:sz w:val="20"/>
          <w:szCs w:val="20"/>
        </w:rPr>
        <w:t>24</w:t>
      </w:r>
      <w:r w:rsidRPr="0023085B">
        <w:rPr>
          <w:sz w:val="20"/>
          <w:szCs w:val="20"/>
        </w:rPr>
        <w:t>.3 – As sanções previstas nos subitens 16.2.1, 16.2.5, 16.2.6 e 16.2.7 poderão ser aplicadas à CONTRATADA juntamente com as de multa, descontando-a dos pagamentos a serem efetuados.</w:t>
      </w:r>
    </w:p>
    <w:p w:rsidR="00535512" w:rsidRPr="0023085B" w:rsidRDefault="00535512" w:rsidP="00535512">
      <w:pPr>
        <w:ind w:left="284" w:right="431"/>
        <w:jc w:val="both"/>
        <w:rPr>
          <w:sz w:val="20"/>
          <w:szCs w:val="20"/>
        </w:rPr>
      </w:pPr>
      <w:r>
        <w:rPr>
          <w:sz w:val="20"/>
          <w:szCs w:val="20"/>
        </w:rPr>
        <w:t>24</w:t>
      </w:r>
      <w:r w:rsidRPr="0023085B">
        <w:rPr>
          <w:sz w:val="20"/>
          <w:szCs w:val="20"/>
        </w:rPr>
        <w:t>.4 – Também ficam sujeitas às penalidades do art.156, III e IV da Lei n° 14.133, de 2021, as empresas ou profissionais que:</w:t>
      </w:r>
    </w:p>
    <w:p w:rsidR="00535512" w:rsidRPr="0023085B" w:rsidRDefault="00535512" w:rsidP="00535512">
      <w:pPr>
        <w:ind w:left="284" w:right="431"/>
        <w:jc w:val="both"/>
        <w:rPr>
          <w:sz w:val="20"/>
          <w:szCs w:val="20"/>
        </w:rPr>
      </w:pPr>
      <w:r>
        <w:rPr>
          <w:sz w:val="20"/>
          <w:szCs w:val="20"/>
        </w:rPr>
        <w:t>24</w:t>
      </w:r>
      <w:r w:rsidRPr="0023085B">
        <w:rPr>
          <w:sz w:val="20"/>
          <w:szCs w:val="20"/>
        </w:rPr>
        <w:t>.4.1 – Tenham sofridos condenação definitiva por praticar, por meio dolosos, fraude fiscal no recolhimento de quaisquer tributos;</w:t>
      </w:r>
    </w:p>
    <w:p w:rsidR="00535512" w:rsidRPr="0023085B" w:rsidRDefault="00535512" w:rsidP="00535512">
      <w:pPr>
        <w:ind w:left="284" w:right="431"/>
        <w:jc w:val="both"/>
        <w:rPr>
          <w:sz w:val="20"/>
          <w:szCs w:val="20"/>
        </w:rPr>
      </w:pPr>
      <w:r>
        <w:rPr>
          <w:sz w:val="20"/>
          <w:szCs w:val="20"/>
        </w:rPr>
        <w:lastRenderedPageBreak/>
        <w:t>24</w:t>
      </w:r>
      <w:r w:rsidRPr="0023085B">
        <w:rPr>
          <w:sz w:val="20"/>
          <w:szCs w:val="20"/>
        </w:rPr>
        <w:t>.4.2 – Tenham praticado atos ilícitos visando a frustrar os objetivos da licitação;</w:t>
      </w:r>
    </w:p>
    <w:p w:rsidR="00535512" w:rsidRPr="0023085B" w:rsidRDefault="00535512" w:rsidP="00535512">
      <w:pPr>
        <w:ind w:left="284" w:right="431"/>
        <w:jc w:val="both"/>
        <w:rPr>
          <w:sz w:val="20"/>
          <w:szCs w:val="20"/>
        </w:rPr>
      </w:pPr>
      <w:r>
        <w:rPr>
          <w:sz w:val="20"/>
          <w:szCs w:val="20"/>
        </w:rPr>
        <w:t>24</w:t>
      </w:r>
      <w:r w:rsidRPr="0023085B">
        <w:rPr>
          <w:sz w:val="20"/>
          <w:szCs w:val="20"/>
        </w:rPr>
        <w:t>.4.3 – Demonstrem não possuir idoneidade para contratar com a Administração em virtude de atos ilícitos praticados.</w:t>
      </w:r>
    </w:p>
    <w:p w:rsidR="00535512" w:rsidRPr="0023085B" w:rsidRDefault="00535512" w:rsidP="00535512">
      <w:pPr>
        <w:ind w:left="284" w:right="431"/>
        <w:jc w:val="both"/>
        <w:rPr>
          <w:sz w:val="20"/>
          <w:szCs w:val="20"/>
        </w:rPr>
      </w:pPr>
      <w:r>
        <w:rPr>
          <w:sz w:val="20"/>
          <w:szCs w:val="20"/>
        </w:rPr>
        <w:t>24</w:t>
      </w:r>
      <w:r w:rsidRPr="0023085B">
        <w:rPr>
          <w:sz w:val="20"/>
          <w:szCs w:val="20"/>
        </w:rPr>
        <w:t>.5 – A aplicação de qualquer das penalidades previstas realizar-se-á em processo administrativo que assegurará o contraditório e a ampla defesa à Contratada, observando-se o procedimento previsto na Lei n°14.133, de 2021, e subsidiariamente a Lei n° 9.784, de 1999.</w:t>
      </w:r>
    </w:p>
    <w:p w:rsidR="00535512" w:rsidRPr="0023085B" w:rsidRDefault="00535512" w:rsidP="00535512">
      <w:pPr>
        <w:ind w:left="284" w:right="431"/>
        <w:jc w:val="both"/>
        <w:rPr>
          <w:sz w:val="20"/>
          <w:szCs w:val="20"/>
        </w:rPr>
      </w:pPr>
      <w:r>
        <w:rPr>
          <w:sz w:val="20"/>
          <w:szCs w:val="20"/>
        </w:rPr>
        <w:t>24</w:t>
      </w:r>
      <w:r w:rsidRPr="0023085B">
        <w:rPr>
          <w:sz w:val="20"/>
          <w:szCs w:val="20"/>
        </w:rPr>
        <w:t>.6 – As multas devidas e/ou prejuízos causados à Contratante serão deduzidos dos valores a serem pagos, ou recolhidos em favor do Município de Afrânio – PE, ou deduzidos da garantia, ou ainda, quando for o caso, serão inscritos na Dívida Ativa Municipal e cobrados judicialmente.</w:t>
      </w:r>
    </w:p>
    <w:p w:rsidR="00535512" w:rsidRPr="0023085B" w:rsidRDefault="00535512" w:rsidP="00535512">
      <w:pPr>
        <w:ind w:left="284" w:right="431"/>
        <w:jc w:val="both"/>
        <w:rPr>
          <w:sz w:val="20"/>
          <w:szCs w:val="20"/>
        </w:rPr>
      </w:pPr>
      <w:r>
        <w:rPr>
          <w:sz w:val="20"/>
          <w:szCs w:val="20"/>
        </w:rPr>
        <w:t>24</w:t>
      </w:r>
      <w:r w:rsidRPr="0023085B">
        <w:rPr>
          <w:sz w:val="20"/>
          <w:szCs w:val="20"/>
        </w:rPr>
        <w:t>.6.1 – Caso a Contratante determine, a multa deverá ser recolhida no prazo máximo de 10 (dez) dias, a contar da data do recebimento da comunicação enviada pela autoridade competente.</w:t>
      </w:r>
    </w:p>
    <w:p w:rsidR="00535512" w:rsidRPr="0023085B" w:rsidRDefault="00535512" w:rsidP="00535512">
      <w:pPr>
        <w:ind w:left="284" w:right="431"/>
        <w:jc w:val="both"/>
        <w:rPr>
          <w:sz w:val="20"/>
          <w:szCs w:val="20"/>
        </w:rPr>
      </w:pPr>
      <w:r>
        <w:rPr>
          <w:sz w:val="20"/>
          <w:szCs w:val="20"/>
        </w:rPr>
        <w:t>24</w:t>
      </w:r>
      <w:r w:rsidRPr="0023085B">
        <w:rPr>
          <w:sz w:val="20"/>
          <w:szCs w:val="20"/>
        </w:rPr>
        <w:t>.7 – Caso o valor da multa não seja suficiente para cobrir os prejuízos causados pela conduta do licitante, o Município poderá cobrar o valor remanescente judicialmente, conforme artigo 419 do Código Civil.</w:t>
      </w:r>
    </w:p>
    <w:p w:rsidR="001967EF" w:rsidRPr="00646BC2" w:rsidRDefault="00535512" w:rsidP="00535512">
      <w:pPr>
        <w:ind w:left="284" w:right="431"/>
        <w:jc w:val="both"/>
        <w:rPr>
          <w:rFonts w:ascii="Arial" w:hAnsi="Arial" w:cs="Arial"/>
          <w:b/>
        </w:rPr>
      </w:pPr>
      <w:r>
        <w:rPr>
          <w:sz w:val="20"/>
          <w:szCs w:val="20"/>
        </w:rPr>
        <w:t>24</w:t>
      </w:r>
      <w:r w:rsidRPr="0023085B">
        <w:rPr>
          <w:sz w:val="20"/>
          <w:szCs w:val="20"/>
        </w:rPr>
        <w:t>.8 – A autoridade competente, na aplicação das sanções, levará em consideração a gravidade da conduta do infrator, o caráter educativo da pena, bem como o dano causa do à Administração, observado o princípio da proporcionalidade.</w:t>
      </w:r>
    </w:p>
    <w:p w:rsidR="001967EF" w:rsidRDefault="001967EF" w:rsidP="001967EF">
      <w:pPr>
        <w:jc w:val="center"/>
        <w:rPr>
          <w:rFonts w:ascii="Arial" w:hAnsi="Arial" w:cs="Arial"/>
          <w:b/>
        </w:rPr>
      </w:pPr>
    </w:p>
    <w:bookmarkEnd w:id="22"/>
    <w:p w:rsidR="002865FA" w:rsidRDefault="002865FA" w:rsidP="00D03AFF">
      <w:pPr>
        <w:rPr>
          <w:lang w:val="pt-BR"/>
        </w:rPr>
      </w:pPr>
    </w:p>
    <w:p w:rsidR="002865FA" w:rsidRDefault="002865FA" w:rsidP="00D03AFF">
      <w:pPr>
        <w:rPr>
          <w:lang w:val="pt-BR"/>
        </w:rPr>
      </w:pPr>
    </w:p>
    <w:p w:rsidR="002865FA" w:rsidRDefault="002865FA" w:rsidP="00D03AFF">
      <w:pPr>
        <w:rPr>
          <w:lang w:val="pt-BR"/>
        </w:rPr>
      </w:pPr>
    </w:p>
    <w:p w:rsidR="002865FA" w:rsidRDefault="002865FA" w:rsidP="00D03AFF">
      <w:pPr>
        <w:rPr>
          <w:lang w:val="pt-BR"/>
        </w:rPr>
      </w:pPr>
    </w:p>
    <w:p w:rsidR="002865FA" w:rsidRDefault="002865FA" w:rsidP="00D03AFF">
      <w:pPr>
        <w:rPr>
          <w:lang w:val="pt-BR"/>
        </w:rPr>
      </w:pPr>
    </w:p>
    <w:p w:rsidR="002865FA" w:rsidRDefault="002865FA" w:rsidP="00D03AFF">
      <w:pPr>
        <w:rPr>
          <w:lang w:val="pt-BR"/>
        </w:rPr>
      </w:pPr>
    </w:p>
    <w:p w:rsidR="002865FA" w:rsidRDefault="002865FA" w:rsidP="00D03AFF">
      <w:pPr>
        <w:rPr>
          <w:lang w:val="pt-BR"/>
        </w:rPr>
      </w:pPr>
    </w:p>
    <w:p w:rsidR="002865FA" w:rsidRDefault="002865FA" w:rsidP="00D03AFF">
      <w:pPr>
        <w:rPr>
          <w:lang w:val="pt-BR"/>
        </w:rPr>
      </w:pPr>
    </w:p>
    <w:p w:rsidR="002865FA" w:rsidRDefault="002865FA" w:rsidP="00D03AFF">
      <w:pPr>
        <w:rPr>
          <w:lang w:val="pt-BR"/>
        </w:rPr>
      </w:pPr>
    </w:p>
    <w:p w:rsidR="002865FA" w:rsidRDefault="002865FA" w:rsidP="00D03AFF">
      <w:pPr>
        <w:rPr>
          <w:lang w:val="pt-BR"/>
        </w:rPr>
      </w:pPr>
    </w:p>
    <w:p w:rsidR="002865FA" w:rsidRDefault="002865FA" w:rsidP="00D03AFF">
      <w:pPr>
        <w:rPr>
          <w:lang w:val="pt-BR"/>
        </w:rPr>
      </w:pPr>
    </w:p>
    <w:p w:rsidR="002865FA" w:rsidRDefault="002865FA" w:rsidP="00D03AFF">
      <w:pPr>
        <w:rPr>
          <w:lang w:val="pt-BR"/>
        </w:rPr>
      </w:pPr>
    </w:p>
    <w:p w:rsidR="002865FA" w:rsidRDefault="002865FA" w:rsidP="00D03AFF">
      <w:pPr>
        <w:rPr>
          <w:lang w:val="pt-BR"/>
        </w:rPr>
      </w:pPr>
    </w:p>
    <w:p w:rsidR="002865FA" w:rsidRDefault="002865FA" w:rsidP="00D03AFF">
      <w:pPr>
        <w:rPr>
          <w:lang w:val="pt-BR"/>
        </w:rPr>
      </w:pPr>
    </w:p>
    <w:p w:rsidR="002865FA" w:rsidRDefault="002865FA" w:rsidP="00D03AFF">
      <w:pPr>
        <w:rPr>
          <w:lang w:val="pt-BR"/>
        </w:rPr>
      </w:pPr>
    </w:p>
    <w:p w:rsidR="002865FA" w:rsidRDefault="002865FA" w:rsidP="00D03AFF">
      <w:pPr>
        <w:rPr>
          <w:lang w:val="pt-BR"/>
        </w:rPr>
      </w:pPr>
    </w:p>
    <w:p w:rsidR="002865FA" w:rsidRDefault="002865FA" w:rsidP="00D03AFF">
      <w:pPr>
        <w:rPr>
          <w:lang w:val="pt-BR"/>
        </w:rPr>
      </w:pPr>
    </w:p>
    <w:p w:rsidR="002865FA" w:rsidRDefault="002865FA" w:rsidP="00D03AFF">
      <w:pPr>
        <w:rPr>
          <w:lang w:val="pt-BR"/>
        </w:rPr>
      </w:pPr>
    </w:p>
    <w:p w:rsidR="002865FA" w:rsidRDefault="002865FA" w:rsidP="00D03AFF">
      <w:pPr>
        <w:rPr>
          <w:lang w:val="pt-BR"/>
        </w:rPr>
      </w:pPr>
    </w:p>
    <w:p w:rsidR="00D1305B" w:rsidRDefault="00D1305B" w:rsidP="00E505A3">
      <w:pPr>
        <w:rPr>
          <w:rFonts w:cs="Calibri"/>
        </w:rPr>
      </w:pPr>
    </w:p>
    <w:p w:rsidR="00E505A3" w:rsidRDefault="00E505A3" w:rsidP="00E505A3">
      <w:pPr>
        <w:rPr>
          <w:rFonts w:cs="Calibri"/>
          <w:b/>
        </w:rPr>
      </w:pPr>
    </w:p>
    <w:p w:rsidR="00535512" w:rsidRDefault="00535512" w:rsidP="00E505A3">
      <w:pPr>
        <w:rPr>
          <w:rFonts w:cs="Calibri"/>
          <w:b/>
        </w:rPr>
      </w:pPr>
    </w:p>
    <w:p w:rsidR="00535512" w:rsidRDefault="00535512" w:rsidP="00E505A3">
      <w:pPr>
        <w:rPr>
          <w:rFonts w:cs="Calibri"/>
          <w:b/>
        </w:rPr>
      </w:pPr>
    </w:p>
    <w:p w:rsidR="00535512" w:rsidRDefault="00535512" w:rsidP="00E505A3">
      <w:pPr>
        <w:rPr>
          <w:rFonts w:cs="Calibri"/>
          <w:b/>
        </w:rPr>
      </w:pPr>
    </w:p>
    <w:p w:rsidR="00535512" w:rsidRDefault="00535512" w:rsidP="00E505A3">
      <w:pPr>
        <w:rPr>
          <w:rFonts w:cs="Calibri"/>
          <w:b/>
        </w:rPr>
      </w:pPr>
    </w:p>
    <w:p w:rsidR="00535512" w:rsidRDefault="00535512" w:rsidP="00E505A3">
      <w:pPr>
        <w:rPr>
          <w:rFonts w:cs="Calibri"/>
          <w:b/>
        </w:rPr>
      </w:pPr>
    </w:p>
    <w:p w:rsidR="00535512" w:rsidRDefault="00535512" w:rsidP="00E505A3">
      <w:pPr>
        <w:rPr>
          <w:rFonts w:cs="Calibri"/>
          <w:b/>
        </w:rPr>
      </w:pPr>
    </w:p>
    <w:p w:rsidR="00535512" w:rsidRDefault="00535512" w:rsidP="00E505A3">
      <w:pPr>
        <w:rPr>
          <w:rFonts w:cs="Calibri"/>
          <w:b/>
        </w:rPr>
      </w:pPr>
    </w:p>
    <w:p w:rsidR="00535512" w:rsidRDefault="00535512" w:rsidP="00E505A3">
      <w:pPr>
        <w:rPr>
          <w:rFonts w:cs="Calibri"/>
          <w:b/>
        </w:rPr>
      </w:pPr>
    </w:p>
    <w:p w:rsidR="00535512" w:rsidRDefault="00535512" w:rsidP="00E505A3">
      <w:pPr>
        <w:rPr>
          <w:rFonts w:cs="Calibri"/>
          <w:b/>
        </w:rPr>
      </w:pPr>
    </w:p>
    <w:p w:rsidR="00535512" w:rsidRDefault="00535512" w:rsidP="00E505A3">
      <w:pPr>
        <w:rPr>
          <w:rFonts w:cs="Calibri"/>
          <w:b/>
        </w:rPr>
      </w:pPr>
    </w:p>
    <w:p w:rsidR="00535512" w:rsidRDefault="00535512" w:rsidP="00E505A3">
      <w:pPr>
        <w:rPr>
          <w:rFonts w:cs="Calibri"/>
          <w:b/>
        </w:rPr>
      </w:pPr>
    </w:p>
    <w:p w:rsidR="00535512" w:rsidRPr="00D91250" w:rsidRDefault="00535512" w:rsidP="00E505A3">
      <w:pPr>
        <w:rPr>
          <w:rFonts w:cs="Calibri"/>
          <w:b/>
        </w:rPr>
      </w:pPr>
    </w:p>
    <w:p w:rsidR="00535512" w:rsidRPr="009E01CD" w:rsidRDefault="00535512" w:rsidP="00535512">
      <w:pPr>
        <w:pStyle w:val="Heading21"/>
        <w:ind w:left="0"/>
        <w:jc w:val="center"/>
        <w:rPr>
          <w:rFonts w:ascii="Verdana" w:hAnsi="Verdana" w:cstheme="minorHAnsi"/>
          <w:sz w:val="18"/>
          <w:szCs w:val="18"/>
        </w:rPr>
      </w:pPr>
      <w:r>
        <w:rPr>
          <w:rFonts w:ascii="Verdana" w:hAnsi="Verdana" w:cstheme="minorHAnsi"/>
          <w:sz w:val="18"/>
          <w:szCs w:val="18"/>
        </w:rPr>
        <w:lastRenderedPageBreak/>
        <w:t xml:space="preserve">ANÁLISE DE RISCO </w:t>
      </w:r>
      <w:r>
        <w:rPr>
          <w:rFonts w:ascii="Verdana" w:hAnsi="Verdana" w:cstheme="minorHAnsi"/>
          <w:sz w:val="18"/>
          <w:szCs w:val="18"/>
        </w:rPr>
        <w:br/>
      </w:r>
      <w:r w:rsidRPr="009E01CD">
        <w:rPr>
          <w:rFonts w:ascii="Verdana" w:hAnsi="Verdana" w:cstheme="minorHAnsi"/>
          <w:sz w:val="18"/>
          <w:szCs w:val="18"/>
        </w:rPr>
        <w:t>RISCOS DO PROCESSO DE CONTRATAÇÃO</w:t>
      </w:r>
    </w:p>
    <w:p w:rsidR="00535512" w:rsidRPr="009E01CD" w:rsidRDefault="00535512" w:rsidP="00535512">
      <w:pPr>
        <w:pStyle w:val="Heading21"/>
        <w:rPr>
          <w:rFonts w:ascii="Verdana" w:hAnsi="Verdana" w:cstheme="minorHAnsi"/>
          <w:sz w:val="18"/>
          <w:szCs w:val="18"/>
        </w:rPr>
      </w:pPr>
    </w:p>
    <w:p w:rsidR="00535512" w:rsidRPr="009E01CD" w:rsidRDefault="00535512" w:rsidP="00535512">
      <w:pPr>
        <w:pStyle w:val="Heading21"/>
        <w:numPr>
          <w:ilvl w:val="0"/>
          <w:numId w:val="38"/>
        </w:numPr>
        <w:rPr>
          <w:rFonts w:ascii="Verdana" w:hAnsi="Verdana" w:cstheme="minorHAnsi"/>
          <w:sz w:val="18"/>
          <w:szCs w:val="18"/>
        </w:rPr>
      </w:pPr>
      <w:r w:rsidRPr="009E01CD">
        <w:rPr>
          <w:rFonts w:ascii="Verdana" w:hAnsi="Verdana" w:cstheme="minorHAnsi"/>
          <w:sz w:val="18"/>
          <w:szCs w:val="18"/>
        </w:rPr>
        <w:t>RISCOS - FASE DE PLANEJAMENTO</w:t>
      </w:r>
    </w:p>
    <w:p w:rsidR="00535512" w:rsidRPr="009E01CD" w:rsidRDefault="00535512" w:rsidP="00535512">
      <w:pPr>
        <w:pStyle w:val="Corpodetexto"/>
        <w:rPr>
          <w:rFonts w:cstheme="minorHAnsi"/>
          <w:b/>
          <w:sz w:val="18"/>
          <w:szCs w:val="18"/>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737"/>
        <w:gridCol w:w="806"/>
        <w:gridCol w:w="2952"/>
        <w:gridCol w:w="2753"/>
      </w:tblGrid>
      <w:tr w:rsidR="00535512" w:rsidRPr="009E01CD" w:rsidTr="000102AF">
        <w:trPr>
          <w:trHeight w:val="356"/>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35512" w:rsidRPr="009E01CD" w:rsidRDefault="00535512" w:rsidP="000102AF">
            <w:pPr>
              <w:pStyle w:val="TableParagraph"/>
              <w:ind w:left="494"/>
              <w:rPr>
                <w:rFonts w:cstheme="minorHAnsi"/>
                <w:b/>
                <w:sz w:val="18"/>
                <w:szCs w:val="18"/>
              </w:rPr>
            </w:pPr>
            <w:r w:rsidRPr="009E01CD">
              <w:rPr>
                <w:rFonts w:cstheme="minorHAnsi"/>
                <w:b/>
                <w:sz w:val="18"/>
                <w:szCs w:val="18"/>
              </w:rPr>
              <w:t>Risco 1</w:t>
            </w:r>
          </w:p>
        </w:tc>
        <w:tc>
          <w:tcPr>
            <w:tcW w:w="6700" w:type="dxa"/>
            <w:gridSpan w:val="3"/>
            <w:tcBorders>
              <w:top w:val="single" w:sz="2" w:space="0" w:color="000001"/>
              <w:left w:val="single" w:sz="2" w:space="0" w:color="000001"/>
              <w:bottom w:val="single" w:sz="2" w:space="0" w:color="000001"/>
              <w:right w:val="single" w:sz="2" w:space="0" w:color="000001"/>
            </w:tcBorders>
            <w:vAlign w:val="center"/>
          </w:tcPr>
          <w:p w:rsidR="00535512" w:rsidRPr="009E01CD" w:rsidRDefault="00535512" w:rsidP="000102AF">
            <w:pPr>
              <w:pStyle w:val="TableParagraph"/>
              <w:jc w:val="center"/>
              <w:rPr>
                <w:rFonts w:cstheme="minorHAnsi"/>
                <w:b/>
                <w:sz w:val="18"/>
                <w:szCs w:val="18"/>
                <w:lang w:val="pt-BR"/>
              </w:rPr>
            </w:pPr>
            <w:r w:rsidRPr="009E01CD">
              <w:rPr>
                <w:rFonts w:cstheme="minorHAnsi"/>
                <w:b/>
                <w:sz w:val="18"/>
                <w:szCs w:val="18"/>
                <w:lang w:val="pt-BR"/>
              </w:rPr>
              <w:t>Deficiência na definição da demanda</w:t>
            </w:r>
          </w:p>
        </w:tc>
      </w:tr>
      <w:tr w:rsidR="00535512" w:rsidRPr="009E01CD" w:rsidTr="000102AF">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35512" w:rsidRPr="009E01CD" w:rsidRDefault="00535512" w:rsidP="000102AF">
            <w:pPr>
              <w:pStyle w:val="TableParagraph"/>
              <w:ind w:left="132"/>
              <w:jc w:val="center"/>
              <w:rPr>
                <w:rFonts w:cstheme="minorHAnsi"/>
                <w:b/>
                <w:sz w:val="18"/>
                <w:szCs w:val="18"/>
              </w:rPr>
            </w:pPr>
            <w:r w:rsidRPr="009E01CD">
              <w:rPr>
                <w:rFonts w:cstheme="minorHAnsi"/>
                <w:b/>
                <w:sz w:val="18"/>
                <w:szCs w:val="18"/>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vAlign w:val="center"/>
          </w:tcPr>
          <w:p w:rsidR="00535512" w:rsidRPr="009E01CD" w:rsidRDefault="00535512" w:rsidP="000102AF">
            <w:pPr>
              <w:pStyle w:val="TableParagraph"/>
              <w:ind w:left="98"/>
              <w:jc w:val="center"/>
              <w:rPr>
                <w:rFonts w:cstheme="minorHAnsi"/>
                <w:sz w:val="18"/>
                <w:szCs w:val="18"/>
              </w:rPr>
            </w:pPr>
            <w:r w:rsidRPr="009E01CD">
              <w:rPr>
                <w:rFonts w:cstheme="minorHAnsi"/>
                <w:sz w:val="18"/>
                <w:szCs w:val="18"/>
              </w:rPr>
              <w:t>Baixa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vAlign w:val="center"/>
          </w:tcPr>
          <w:p w:rsidR="00535512" w:rsidRPr="009E01CD" w:rsidRDefault="00535512" w:rsidP="000102AF">
            <w:pPr>
              <w:pStyle w:val="TableParagraph"/>
              <w:ind w:right="2020"/>
              <w:jc w:val="center"/>
              <w:rPr>
                <w:rFonts w:cstheme="minorHAnsi"/>
                <w:b/>
                <w:sz w:val="18"/>
                <w:szCs w:val="18"/>
              </w:rPr>
            </w:pPr>
            <w:r w:rsidRPr="009E01CD">
              <w:rPr>
                <w:rFonts w:cstheme="minorHAnsi"/>
                <w:b/>
                <w:sz w:val="18"/>
                <w:szCs w:val="18"/>
              </w:rPr>
              <w:t>Dano</w:t>
            </w:r>
            <w:r>
              <w:rPr>
                <w:rFonts w:cstheme="minorHAnsi"/>
                <w:b/>
                <w:sz w:val="18"/>
                <w:szCs w:val="18"/>
              </w:rPr>
              <w:t xml:space="preserve"> P</w:t>
            </w:r>
            <w:r w:rsidRPr="009E01CD">
              <w:rPr>
                <w:rFonts w:cstheme="minorHAnsi"/>
                <w:b/>
                <w:sz w:val="18"/>
                <w:szCs w:val="18"/>
              </w:rPr>
              <w:t>otencial</w:t>
            </w:r>
          </w:p>
        </w:tc>
      </w:tr>
      <w:tr w:rsidR="00535512" w:rsidRPr="009E01CD" w:rsidTr="000102AF">
        <w:trPr>
          <w:trHeight w:val="338"/>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35512" w:rsidRPr="009E01CD" w:rsidRDefault="00535512" w:rsidP="000102AF">
            <w:pPr>
              <w:jc w:val="center"/>
              <w:rPr>
                <w:rFonts w:cstheme="minorHAnsi"/>
                <w:sz w:val="18"/>
                <w:szCs w:val="18"/>
              </w:rPr>
            </w:pPr>
          </w:p>
        </w:tc>
        <w:tc>
          <w:tcPr>
            <w:tcW w:w="758" w:type="dxa"/>
            <w:vMerge/>
            <w:tcBorders>
              <w:top w:val="single" w:sz="2" w:space="0" w:color="000001"/>
              <w:left w:val="single" w:sz="2" w:space="0" w:color="000001"/>
              <w:bottom w:val="single" w:sz="2" w:space="0" w:color="000001"/>
              <w:right w:val="single" w:sz="2" w:space="0" w:color="000001"/>
            </w:tcBorders>
            <w:vAlign w:val="center"/>
          </w:tcPr>
          <w:p w:rsidR="00535512" w:rsidRPr="009E01CD" w:rsidRDefault="00535512" w:rsidP="000102AF">
            <w:pPr>
              <w:jc w:val="center"/>
              <w:rPr>
                <w:rFonts w:cstheme="minorHAnsi"/>
                <w:sz w:val="18"/>
                <w:szCs w:val="18"/>
              </w:rPr>
            </w:pPr>
          </w:p>
        </w:tc>
        <w:tc>
          <w:tcPr>
            <w:tcW w:w="5942" w:type="dxa"/>
            <w:gridSpan w:val="2"/>
            <w:tcBorders>
              <w:top w:val="single" w:sz="2" w:space="0" w:color="000001"/>
              <w:left w:val="single" w:sz="2" w:space="0" w:color="000001"/>
              <w:bottom w:val="single" w:sz="2" w:space="0" w:color="000001"/>
              <w:right w:val="single" w:sz="2" w:space="0" w:color="000001"/>
            </w:tcBorders>
            <w:vAlign w:val="center"/>
          </w:tcPr>
          <w:p w:rsidR="00535512" w:rsidRPr="009E01CD" w:rsidRDefault="00535512" w:rsidP="000102AF">
            <w:pPr>
              <w:pStyle w:val="western"/>
              <w:spacing w:beforeAutospacing="0" w:after="0" w:line="276" w:lineRule="auto"/>
              <w:jc w:val="both"/>
              <w:rPr>
                <w:rFonts w:ascii="Verdana" w:hAnsi="Verdana" w:cstheme="minorHAnsi"/>
                <w:sz w:val="18"/>
                <w:szCs w:val="18"/>
              </w:rPr>
            </w:pPr>
            <w:r w:rsidRPr="009E01CD">
              <w:rPr>
                <w:rFonts w:ascii="Verdana" w:hAnsi="Verdana" w:cstheme="minorHAnsi"/>
                <w:sz w:val="18"/>
                <w:szCs w:val="18"/>
              </w:rPr>
              <w:t>O prejuízo ao atendimento das demandas</w:t>
            </w:r>
            <w:r>
              <w:rPr>
                <w:rFonts w:ascii="Verdana" w:hAnsi="Verdana" w:cstheme="minorHAnsi"/>
                <w:sz w:val="18"/>
                <w:szCs w:val="18"/>
              </w:rPr>
              <w:t xml:space="preserve"> da Secretaria Municipal Desenvolvimento Econômico e Meio Ambiente </w:t>
            </w:r>
            <w:r w:rsidRPr="009E01CD">
              <w:rPr>
                <w:rFonts w:ascii="Verdana" w:hAnsi="Verdana" w:cstheme="minorHAnsi"/>
                <w:sz w:val="18"/>
                <w:szCs w:val="18"/>
              </w:rPr>
              <w:t>de Afrânio – PE.</w:t>
            </w:r>
          </w:p>
        </w:tc>
      </w:tr>
      <w:tr w:rsidR="00535512" w:rsidRPr="009E01CD" w:rsidTr="000102AF">
        <w:trPr>
          <w:trHeight w:val="318"/>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35512" w:rsidRPr="009E01CD" w:rsidRDefault="00535512" w:rsidP="000102AF">
            <w:pPr>
              <w:pStyle w:val="TableParagraph"/>
              <w:jc w:val="center"/>
              <w:rPr>
                <w:rFonts w:cstheme="minorHAnsi"/>
                <w:b/>
                <w:sz w:val="18"/>
                <w:szCs w:val="18"/>
              </w:rPr>
            </w:pPr>
            <w:r w:rsidRPr="009E01CD">
              <w:rPr>
                <w:rFonts w:cstheme="minorHAnsi"/>
                <w:b/>
                <w:sz w:val="18"/>
                <w:szCs w:val="18"/>
              </w:rPr>
              <w:t>Ação Preventiva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535512" w:rsidRPr="009E01CD" w:rsidRDefault="00535512" w:rsidP="000102AF">
            <w:pPr>
              <w:pStyle w:val="TableParagraph"/>
              <w:ind w:right="204"/>
              <w:jc w:val="center"/>
              <w:rPr>
                <w:rFonts w:cstheme="minorHAnsi"/>
                <w:b/>
                <w:sz w:val="18"/>
                <w:szCs w:val="18"/>
              </w:rPr>
            </w:pPr>
            <w:r w:rsidRPr="009E01CD">
              <w:rPr>
                <w:rFonts w:cstheme="minorHAnsi"/>
                <w:b/>
                <w:sz w:val="18"/>
                <w:szCs w:val="18"/>
              </w:rPr>
              <w:t>Responsável</w:t>
            </w:r>
          </w:p>
        </w:tc>
      </w:tr>
      <w:tr w:rsidR="00535512" w:rsidRPr="009E01CD" w:rsidTr="000102AF">
        <w:trPr>
          <w:trHeight w:val="821"/>
        </w:trPr>
        <w:tc>
          <w:tcPr>
            <w:tcW w:w="5475" w:type="dxa"/>
            <w:gridSpan w:val="3"/>
            <w:tcBorders>
              <w:top w:val="single" w:sz="2" w:space="0" w:color="000001"/>
              <w:left w:val="single" w:sz="2" w:space="0" w:color="000001"/>
              <w:bottom w:val="single" w:sz="2" w:space="0" w:color="000001"/>
              <w:right w:val="single" w:sz="2" w:space="0" w:color="000001"/>
            </w:tcBorders>
            <w:tcMar>
              <w:left w:w="104" w:type="dxa"/>
            </w:tcMar>
            <w:vAlign w:val="center"/>
          </w:tcPr>
          <w:p w:rsidR="00535512" w:rsidRPr="009E01CD" w:rsidRDefault="00535512" w:rsidP="000102AF">
            <w:pPr>
              <w:pStyle w:val="western"/>
              <w:spacing w:line="276" w:lineRule="auto"/>
              <w:jc w:val="both"/>
              <w:rPr>
                <w:rFonts w:ascii="Verdana" w:hAnsi="Verdana" w:cstheme="minorHAnsi"/>
                <w:sz w:val="18"/>
                <w:szCs w:val="18"/>
              </w:rPr>
            </w:pPr>
            <w:r w:rsidRPr="009E01CD">
              <w:rPr>
                <w:rFonts w:ascii="Verdana" w:hAnsi="Verdana" w:cstheme="minorHAnsi"/>
                <w:sz w:val="18"/>
                <w:szCs w:val="18"/>
              </w:rPr>
              <w:t xml:space="preserve">Realizar planejamento eficiente e quantificar adequadamente o objeto conforme as necessidades </w:t>
            </w:r>
            <w:r>
              <w:rPr>
                <w:rFonts w:ascii="Verdana" w:hAnsi="Verdana" w:cstheme="minorHAnsi"/>
                <w:sz w:val="18"/>
                <w:szCs w:val="18"/>
              </w:rPr>
              <w:t>desta secretaria.</w:t>
            </w:r>
          </w:p>
        </w:tc>
        <w:tc>
          <w:tcPr>
            <w:tcW w:w="2773" w:type="dxa"/>
            <w:tcBorders>
              <w:top w:val="single" w:sz="2" w:space="0" w:color="000001"/>
              <w:left w:val="single" w:sz="2" w:space="0" w:color="000001"/>
              <w:bottom w:val="single" w:sz="2" w:space="0" w:color="000001"/>
              <w:right w:val="single" w:sz="2" w:space="0" w:color="000001"/>
            </w:tcBorders>
            <w:vAlign w:val="center"/>
          </w:tcPr>
          <w:p w:rsidR="00535512" w:rsidRPr="009E01CD" w:rsidRDefault="00535512" w:rsidP="000102AF">
            <w:pPr>
              <w:pStyle w:val="TableParagraph"/>
              <w:ind w:left="104" w:right="98"/>
              <w:jc w:val="center"/>
              <w:rPr>
                <w:rFonts w:cstheme="minorHAnsi"/>
                <w:sz w:val="18"/>
                <w:szCs w:val="18"/>
                <w:lang w:val="pt-BR"/>
              </w:rPr>
            </w:pPr>
            <w:r w:rsidRPr="002A46FA">
              <w:rPr>
                <w:rFonts w:asciiTheme="minorHAnsi" w:hAnsiTheme="minorHAnsi" w:cstheme="minorHAnsi"/>
                <w:sz w:val="20"/>
                <w:szCs w:val="20"/>
                <w:lang w:val="pt-BR"/>
              </w:rPr>
              <w:t>Equipe de Planejamento da Contratação</w:t>
            </w:r>
          </w:p>
        </w:tc>
      </w:tr>
      <w:tr w:rsidR="00535512" w:rsidRPr="009E01CD" w:rsidTr="000102AF">
        <w:trPr>
          <w:trHeight w:val="26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35512" w:rsidRPr="009E01CD" w:rsidRDefault="00535512" w:rsidP="000102AF">
            <w:pPr>
              <w:pStyle w:val="TableParagraph"/>
              <w:jc w:val="center"/>
              <w:rPr>
                <w:rFonts w:cstheme="minorHAnsi"/>
                <w:b/>
                <w:sz w:val="18"/>
                <w:szCs w:val="18"/>
              </w:rPr>
            </w:pPr>
            <w:r w:rsidRPr="009E01CD">
              <w:rPr>
                <w:rFonts w:cstheme="minorHAnsi"/>
                <w:b/>
                <w:sz w:val="18"/>
                <w:szCs w:val="18"/>
              </w:rPr>
              <w:t>Ação de Contingência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535512" w:rsidRPr="009E01CD" w:rsidRDefault="00535512" w:rsidP="000102AF">
            <w:pPr>
              <w:pStyle w:val="TableParagraph"/>
              <w:ind w:right="204"/>
              <w:jc w:val="center"/>
              <w:rPr>
                <w:rFonts w:cstheme="minorHAnsi"/>
                <w:b/>
                <w:sz w:val="18"/>
                <w:szCs w:val="18"/>
              </w:rPr>
            </w:pPr>
            <w:r w:rsidRPr="009E01CD">
              <w:rPr>
                <w:rFonts w:cstheme="minorHAnsi"/>
                <w:b/>
                <w:sz w:val="18"/>
                <w:szCs w:val="18"/>
              </w:rPr>
              <w:t>Responsável</w:t>
            </w:r>
          </w:p>
        </w:tc>
      </w:tr>
      <w:tr w:rsidR="00535512" w:rsidRPr="009E01CD" w:rsidTr="000102AF">
        <w:trPr>
          <w:trHeight w:val="187"/>
        </w:trPr>
        <w:tc>
          <w:tcPr>
            <w:tcW w:w="5475" w:type="dxa"/>
            <w:gridSpan w:val="3"/>
            <w:tcBorders>
              <w:top w:val="single" w:sz="2" w:space="0" w:color="000001"/>
              <w:left w:val="single" w:sz="2" w:space="0" w:color="000001"/>
              <w:bottom w:val="single" w:sz="2" w:space="0" w:color="000001"/>
              <w:right w:val="single" w:sz="2" w:space="0" w:color="000001"/>
            </w:tcBorders>
            <w:tcMar>
              <w:left w:w="104" w:type="dxa"/>
            </w:tcMar>
            <w:vAlign w:val="center"/>
          </w:tcPr>
          <w:p w:rsidR="00535512" w:rsidRPr="009E01CD" w:rsidRDefault="00535512" w:rsidP="000102AF">
            <w:pPr>
              <w:pStyle w:val="TableParagraph"/>
              <w:ind w:left="70"/>
              <w:jc w:val="center"/>
              <w:rPr>
                <w:rFonts w:cstheme="minorHAnsi"/>
                <w:sz w:val="18"/>
                <w:szCs w:val="18"/>
              </w:rPr>
            </w:pPr>
            <w:r w:rsidRPr="009E01CD">
              <w:rPr>
                <w:rFonts w:cstheme="minorHAnsi"/>
                <w:sz w:val="18"/>
                <w:szCs w:val="18"/>
              </w:rPr>
              <w:t>Revisão de quantitativos.</w:t>
            </w:r>
          </w:p>
        </w:tc>
        <w:tc>
          <w:tcPr>
            <w:tcW w:w="2773" w:type="dxa"/>
            <w:tcBorders>
              <w:top w:val="single" w:sz="2" w:space="0" w:color="000001"/>
              <w:left w:val="single" w:sz="2" w:space="0" w:color="000001"/>
              <w:bottom w:val="single" w:sz="2" w:space="0" w:color="000001"/>
              <w:right w:val="single" w:sz="2" w:space="0" w:color="000001"/>
            </w:tcBorders>
            <w:vAlign w:val="center"/>
          </w:tcPr>
          <w:p w:rsidR="00535512" w:rsidRPr="009E01CD" w:rsidRDefault="00535512" w:rsidP="000102AF">
            <w:pPr>
              <w:pStyle w:val="TableParagraph"/>
              <w:ind w:left="412" w:right="295" w:hanging="90"/>
              <w:jc w:val="center"/>
              <w:rPr>
                <w:rFonts w:cstheme="minorHAnsi"/>
                <w:sz w:val="18"/>
                <w:szCs w:val="18"/>
                <w:lang w:val="pt-BR"/>
              </w:rPr>
            </w:pPr>
            <w:r w:rsidRPr="002A46FA">
              <w:rPr>
                <w:rFonts w:asciiTheme="minorHAnsi" w:hAnsiTheme="minorHAnsi" w:cstheme="minorHAnsi"/>
                <w:sz w:val="20"/>
                <w:szCs w:val="20"/>
                <w:lang w:val="pt-BR"/>
              </w:rPr>
              <w:t>Equipe de Planejamento da Contratação</w:t>
            </w:r>
          </w:p>
        </w:tc>
      </w:tr>
    </w:tbl>
    <w:p w:rsidR="00535512" w:rsidRPr="009E01CD" w:rsidRDefault="00535512" w:rsidP="00535512">
      <w:pPr>
        <w:pStyle w:val="Corpodetexto"/>
        <w:rPr>
          <w:rFonts w:cstheme="minorHAnsi"/>
          <w:sz w:val="18"/>
          <w:szCs w:val="18"/>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810"/>
        <w:gridCol w:w="806"/>
        <w:gridCol w:w="3110"/>
        <w:gridCol w:w="2522"/>
      </w:tblGrid>
      <w:tr w:rsidR="00535512" w:rsidRPr="009E01CD" w:rsidTr="000102AF">
        <w:trPr>
          <w:trHeight w:val="356"/>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35512" w:rsidRPr="009E01CD" w:rsidRDefault="00535512" w:rsidP="000102AF">
            <w:pPr>
              <w:pStyle w:val="TableParagraph"/>
              <w:ind w:left="494"/>
              <w:rPr>
                <w:rFonts w:cstheme="minorHAnsi"/>
                <w:b/>
                <w:sz w:val="18"/>
                <w:szCs w:val="18"/>
              </w:rPr>
            </w:pPr>
            <w:r w:rsidRPr="009E01CD">
              <w:rPr>
                <w:rFonts w:cstheme="minorHAnsi"/>
                <w:b/>
                <w:sz w:val="18"/>
                <w:szCs w:val="18"/>
              </w:rPr>
              <w:t>Risco 1</w:t>
            </w:r>
          </w:p>
        </w:tc>
        <w:tc>
          <w:tcPr>
            <w:tcW w:w="6700" w:type="dxa"/>
            <w:gridSpan w:val="3"/>
            <w:tcBorders>
              <w:top w:val="single" w:sz="2" w:space="0" w:color="000001"/>
              <w:left w:val="single" w:sz="2" w:space="0" w:color="000001"/>
              <w:bottom w:val="single" w:sz="2" w:space="0" w:color="000001"/>
              <w:right w:val="single" w:sz="2" w:space="0" w:color="000001"/>
            </w:tcBorders>
            <w:vAlign w:val="center"/>
          </w:tcPr>
          <w:p w:rsidR="00535512" w:rsidRPr="009E01CD" w:rsidRDefault="00535512" w:rsidP="000102AF">
            <w:pPr>
              <w:pStyle w:val="TableParagraph"/>
              <w:ind w:left="70"/>
              <w:jc w:val="center"/>
              <w:rPr>
                <w:rFonts w:cstheme="minorHAnsi"/>
                <w:sz w:val="18"/>
                <w:szCs w:val="18"/>
                <w:lang w:val="pt-BR"/>
              </w:rPr>
            </w:pPr>
            <w:r w:rsidRPr="009E01CD">
              <w:rPr>
                <w:rFonts w:cstheme="minorHAnsi"/>
                <w:sz w:val="18"/>
                <w:szCs w:val="18"/>
                <w:lang w:val="pt-BR"/>
              </w:rPr>
              <w:t>Elaboração do Termo de Referência inadequado.</w:t>
            </w:r>
          </w:p>
        </w:tc>
      </w:tr>
      <w:tr w:rsidR="00535512" w:rsidRPr="009E01CD" w:rsidTr="000102AF">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35512" w:rsidRPr="009E01CD" w:rsidRDefault="00535512" w:rsidP="000102AF">
            <w:pPr>
              <w:pStyle w:val="TableParagraph"/>
              <w:jc w:val="center"/>
              <w:rPr>
                <w:rFonts w:cstheme="minorHAnsi"/>
                <w:b/>
                <w:sz w:val="18"/>
                <w:szCs w:val="18"/>
                <w:lang w:val="pt-BR"/>
              </w:rPr>
            </w:pPr>
          </w:p>
          <w:p w:rsidR="00535512" w:rsidRPr="009E01CD" w:rsidRDefault="00535512" w:rsidP="000102AF">
            <w:pPr>
              <w:pStyle w:val="TableParagraph"/>
              <w:ind w:left="132"/>
              <w:jc w:val="center"/>
              <w:rPr>
                <w:rFonts w:cstheme="minorHAnsi"/>
                <w:b/>
                <w:sz w:val="18"/>
                <w:szCs w:val="18"/>
              </w:rPr>
            </w:pPr>
            <w:r w:rsidRPr="009E01CD">
              <w:rPr>
                <w:rFonts w:cstheme="minorHAnsi"/>
                <w:b/>
                <w:sz w:val="18"/>
                <w:szCs w:val="18"/>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vAlign w:val="center"/>
          </w:tcPr>
          <w:p w:rsidR="00535512" w:rsidRPr="009E01CD" w:rsidRDefault="00535512" w:rsidP="000102AF">
            <w:pPr>
              <w:pStyle w:val="TableParagraph"/>
              <w:jc w:val="center"/>
              <w:rPr>
                <w:rFonts w:cstheme="minorHAnsi"/>
                <w:b/>
                <w:sz w:val="18"/>
                <w:szCs w:val="18"/>
              </w:rPr>
            </w:pPr>
          </w:p>
          <w:p w:rsidR="00535512" w:rsidRPr="009E01CD" w:rsidRDefault="00535512" w:rsidP="000102AF">
            <w:pPr>
              <w:pStyle w:val="TableParagraph"/>
              <w:ind w:left="98"/>
              <w:jc w:val="center"/>
              <w:rPr>
                <w:rFonts w:cstheme="minorHAnsi"/>
                <w:sz w:val="18"/>
                <w:szCs w:val="18"/>
              </w:rPr>
            </w:pPr>
            <w:r w:rsidRPr="009E01CD">
              <w:rPr>
                <w:rFonts w:cstheme="minorHAnsi"/>
                <w:sz w:val="18"/>
                <w:szCs w:val="18"/>
              </w:rPr>
              <w:t>Baixa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vAlign w:val="center"/>
          </w:tcPr>
          <w:p w:rsidR="00535512" w:rsidRPr="009E01CD" w:rsidRDefault="00535512" w:rsidP="000102AF">
            <w:pPr>
              <w:pStyle w:val="TableParagraph"/>
              <w:ind w:right="2019"/>
              <w:jc w:val="center"/>
              <w:rPr>
                <w:rFonts w:cstheme="minorHAnsi"/>
                <w:b/>
                <w:sz w:val="18"/>
                <w:szCs w:val="18"/>
              </w:rPr>
            </w:pPr>
            <w:r w:rsidRPr="009E01CD">
              <w:rPr>
                <w:rFonts w:cstheme="minorHAnsi"/>
                <w:b/>
                <w:sz w:val="18"/>
                <w:szCs w:val="18"/>
              </w:rPr>
              <w:t xml:space="preserve">Dano </w:t>
            </w:r>
            <w:r>
              <w:rPr>
                <w:rFonts w:cstheme="minorHAnsi"/>
                <w:b/>
                <w:sz w:val="18"/>
                <w:szCs w:val="18"/>
              </w:rPr>
              <w:t>P</w:t>
            </w:r>
            <w:r w:rsidRPr="009E01CD">
              <w:rPr>
                <w:rFonts w:cstheme="minorHAnsi"/>
                <w:b/>
                <w:sz w:val="18"/>
                <w:szCs w:val="18"/>
              </w:rPr>
              <w:t>otencial</w:t>
            </w:r>
          </w:p>
        </w:tc>
      </w:tr>
      <w:tr w:rsidR="00535512" w:rsidRPr="009E01CD" w:rsidTr="000102AF">
        <w:trPr>
          <w:trHeight w:val="424"/>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35512" w:rsidRPr="009E01CD" w:rsidRDefault="00535512" w:rsidP="000102AF">
            <w:pPr>
              <w:jc w:val="center"/>
              <w:rPr>
                <w:rFonts w:cstheme="minorHAnsi"/>
                <w:sz w:val="18"/>
                <w:szCs w:val="18"/>
              </w:rPr>
            </w:pPr>
          </w:p>
        </w:tc>
        <w:tc>
          <w:tcPr>
            <w:tcW w:w="758" w:type="dxa"/>
            <w:vMerge/>
            <w:tcBorders>
              <w:top w:val="single" w:sz="2" w:space="0" w:color="000001"/>
              <w:left w:val="single" w:sz="2" w:space="0" w:color="000001"/>
              <w:bottom w:val="single" w:sz="2" w:space="0" w:color="000001"/>
              <w:right w:val="single" w:sz="2" w:space="0" w:color="000001"/>
            </w:tcBorders>
            <w:vAlign w:val="center"/>
          </w:tcPr>
          <w:p w:rsidR="00535512" w:rsidRPr="009E01CD" w:rsidRDefault="00535512" w:rsidP="000102AF">
            <w:pPr>
              <w:jc w:val="center"/>
              <w:rPr>
                <w:rFonts w:cstheme="minorHAnsi"/>
                <w:sz w:val="18"/>
                <w:szCs w:val="18"/>
              </w:rPr>
            </w:pPr>
          </w:p>
        </w:tc>
        <w:tc>
          <w:tcPr>
            <w:tcW w:w="5942" w:type="dxa"/>
            <w:gridSpan w:val="2"/>
            <w:tcBorders>
              <w:top w:val="single" w:sz="2" w:space="0" w:color="000001"/>
              <w:left w:val="single" w:sz="2" w:space="0" w:color="000001"/>
              <w:bottom w:val="single" w:sz="2" w:space="0" w:color="000001"/>
              <w:right w:val="single" w:sz="2" w:space="0" w:color="000001"/>
            </w:tcBorders>
            <w:vAlign w:val="center"/>
          </w:tcPr>
          <w:p w:rsidR="00535512" w:rsidRPr="009E01CD" w:rsidRDefault="00535512" w:rsidP="000102AF">
            <w:pPr>
              <w:pStyle w:val="TableParagraph"/>
              <w:ind w:left="70"/>
              <w:jc w:val="both"/>
              <w:rPr>
                <w:rFonts w:cstheme="minorHAnsi"/>
                <w:sz w:val="18"/>
                <w:szCs w:val="18"/>
                <w:lang w:val="pt-BR"/>
              </w:rPr>
            </w:pPr>
            <w:r w:rsidRPr="009E01CD">
              <w:rPr>
                <w:rFonts w:cstheme="minorHAnsi"/>
                <w:sz w:val="18"/>
                <w:szCs w:val="18"/>
                <w:lang w:val="pt-BR"/>
              </w:rPr>
              <w:t xml:space="preserve">Atraso no processo e consequentemente atraso na </w:t>
            </w:r>
            <w:r>
              <w:rPr>
                <w:rFonts w:cstheme="minorHAnsi"/>
                <w:sz w:val="18"/>
                <w:szCs w:val="18"/>
                <w:lang w:val="pt-BR"/>
              </w:rPr>
              <w:t>prestaçãoe na entrega dos serviços.</w:t>
            </w:r>
          </w:p>
        </w:tc>
      </w:tr>
      <w:tr w:rsidR="00535512" w:rsidRPr="009E01CD" w:rsidTr="000102AF">
        <w:trPr>
          <w:trHeight w:val="318"/>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35512" w:rsidRPr="009E01CD" w:rsidRDefault="00535512" w:rsidP="000102AF">
            <w:pPr>
              <w:pStyle w:val="TableParagraph"/>
              <w:ind w:left="2195" w:right="2202"/>
              <w:jc w:val="center"/>
              <w:rPr>
                <w:rFonts w:cstheme="minorHAnsi"/>
                <w:b/>
                <w:sz w:val="18"/>
                <w:szCs w:val="18"/>
              </w:rPr>
            </w:pPr>
            <w:r w:rsidRPr="009E01CD">
              <w:rPr>
                <w:rFonts w:cstheme="minorHAnsi"/>
                <w:b/>
                <w:sz w:val="18"/>
                <w:szCs w:val="18"/>
              </w:rPr>
              <w:t>Ação Preventiva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535512" w:rsidRPr="009E01CD" w:rsidRDefault="00535512" w:rsidP="000102AF">
            <w:pPr>
              <w:pStyle w:val="TableParagraph"/>
              <w:ind w:right="204"/>
              <w:jc w:val="center"/>
              <w:rPr>
                <w:rFonts w:cstheme="minorHAnsi"/>
                <w:b/>
                <w:sz w:val="18"/>
                <w:szCs w:val="18"/>
              </w:rPr>
            </w:pPr>
            <w:r w:rsidRPr="009E01CD">
              <w:rPr>
                <w:rFonts w:cstheme="minorHAnsi"/>
                <w:b/>
                <w:sz w:val="18"/>
                <w:szCs w:val="18"/>
              </w:rPr>
              <w:t>Responsável</w:t>
            </w:r>
          </w:p>
        </w:tc>
      </w:tr>
      <w:tr w:rsidR="00535512" w:rsidRPr="009E01CD" w:rsidTr="000102AF">
        <w:trPr>
          <w:trHeight w:val="552"/>
        </w:trPr>
        <w:tc>
          <w:tcPr>
            <w:tcW w:w="5475" w:type="dxa"/>
            <w:gridSpan w:val="3"/>
            <w:tcBorders>
              <w:top w:val="single" w:sz="2" w:space="0" w:color="000001"/>
              <w:left w:val="single" w:sz="2" w:space="0" w:color="000001"/>
              <w:bottom w:val="single" w:sz="2" w:space="0" w:color="000001"/>
              <w:right w:val="single" w:sz="2" w:space="0" w:color="000001"/>
            </w:tcBorders>
            <w:tcMar>
              <w:left w:w="104" w:type="dxa"/>
            </w:tcMar>
            <w:vAlign w:val="center"/>
          </w:tcPr>
          <w:p w:rsidR="00535512" w:rsidRPr="009E01CD" w:rsidRDefault="00535512" w:rsidP="000102AF">
            <w:pPr>
              <w:pStyle w:val="TableParagraph"/>
              <w:ind w:left="70" w:right="71"/>
              <w:jc w:val="both"/>
              <w:rPr>
                <w:rFonts w:cstheme="minorHAnsi"/>
                <w:sz w:val="18"/>
                <w:szCs w:val="18"/>
                <w:lang w:val="pt-BR"/>
              </w:rPr>
            </w:pPr>
            <w:r w:rsidRPr="009E01CD">
              <w:rPr>
                <w:rFonts w:cstheme="minorHAnsi"/>
                <w:sz w:val="18"/>
                <w:szCs w:val="18"/>
                <w:lang w:val="pt-BR"/>
              </w:rPr>
              <w:t>Elaborar adequadamente o termo de referência conforme as características do objeto contratado e solicitar a revisão deste, pelo setor competente.</w:t>
            </w:r>
          </w:p>
        </w:tc>
        <w:tc>
          <w:tcPr>
            <w:tcW w:w="2773" w:type="dxa"/>
            <w:tcBorders>
              <w:top w:val="single" w:sz="2" w:space="0" w:color="000001"/>
              <w:left w:val="single" w:sz="2" w:space="0" w:color="000001"/>
              <w:bottom w:val="single" w:sz="2" w:space="0" w:color="000001"/>
              <w:right w:val="single" w:sz="2" w:space="0" w:color="000001"/>
            </w:tcBorders>
            <w:vAlign w:val="center"/>
          </w:tcPr>
          <w:p w:rsidR="00535512" w:rsidRPr="009E01CD" w:rsidRDefault="00535512" w:rsidP="000102AF">
            <w:pPr>
              <w:pStyle w:val="TableParagraph"/>
              <w:ind w:right="98"/>
              <w:jc w:val="center"/>
              <w:rPr>
                <w:rFonts w:cstheme="minorHAnsi"/>
                <w:sz w:val="18"/>
                <w:szCs w:val="18"/>
                <w:lang w:val="pt-BR"/>
              </w:rPr>
            </w:pPr>
            <w:r w:rsidRPr="002A46FA">
              <w:rPr>
                <w:rFonts w:asciiTheme="minorHAnsi" w:hAnsiTheme="minorHAnsi" w:cstheme="minorHAnsi"/>
                <w:sz w:val="20"/>
                <w:szCs w:val="20"/>
                <w:lang w:val="pt-BR"/>
              </w:rPr>
              <w:t>Equipe de Planejamento da Contratação</w:t>
            </w:r>
          </w:p>
        </w:tc>
      </w:tr>
      <w:tr w:rsidR="00535512" w:rsidRPr="009E01CD" w:rsidTr="000102AF">
        <w:trPr>
          <w:trHeight w:val="26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35512" w:rsidRPr="009E01CD" w:rsidRDefault="00535512" w:rsidP="000102AF">
            <w:pPr>
              <w:pStyle w:val="TableParagraph"/>
              <w:ind w:right="567"/>
              <w:jc w:val="center"/>
              <w:rPr>
                <w:rFonts w:cstheme="minorHAnsi"/>
                <w:b/>
                <w:sz w:val="18"/>
                <w:szCs w:val="18"/>
              </w:rPr>
            </w:pPr>
            <w:r w:rsidRPr="009E01CD">
              <w:rPr>
                <w:rFonts w:cstheme="minorHAnsi"/>
                <w:b/>
                <w:sz w:val="18"/>
                <w:szCs w:val="18"/>
              </w:rPr>
              <w:t>Ação de Contingência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535512" w:rsidRPr="009E01CD" w:rsidRDefault="00535512" w:rsidP="000102AF">
            <w:pPr>
              <w:pStyle w:val="TableParagraph"/>
              <w:ind w:right="204"/>
              <w:jc w:val="center"/>
              <w:rPr>
                <w:rFonts w:cstheme="minorHAnsi"/>
                <w:b/>
                <w:sz w:val="18"/>
                <w:szCs w:val="18"/>
              </w:rPr>
            </w:pPr>
            <w:r w:rsidRPr="009E01CD">
              <w:rPr>
                <w:rFonts w:cstheme="minorHAnsi"/>
                <w:b/>
                <w:sz w:val="18"/>
                <w:szCs w:val="18"/>
              </w:rPr>
              <w:t>Responsável</w:t>
            </w:r>
          </w:p>
        </w:tc>
      </w:tr>
      <w:tr w:rsidR="00535512" w:rsidRPr="009E01CD" w:rsidTr="000102AF">
        <w:trPr>
          <w:trHeight w:val="312"/>
        </w:trPr>
        <w:tc>
          <w:tcPr>
            <w:tcW w:w="5475" w:type="dxa"/>
            <w:gridSpan w:val="3"/>
            <w:tcBorders>
              <w:top w:val="single" w:sz="2" w:space="0" w:color="000001"/>
              <w:left w:val="single" w:sz="2" w:space="0" w:color="000001"/>
              <w:bottom w:val="single" w:sz="2" w:space="0" w:color="000001"/>
              <w:right w:val="single" w:sz="2" w:space="0" w:color="000001"/>
            </w:tcBorders>
            <w:tcMar>
              <w:left w:w="104" w:type="dxa"/>
            </w:tcMar>
            <w:vAlign w:val="center"/>
          </w:tcPr>
          <w:p w:rsidR="00535512" w:rsidRPr="009E01CD" w:rsidRDefault="00535512" w:rsidP="000102AF">
            <w:pPr>
              <w:pStyle w:val="TableParagraph"/>
              <w:ind w:left="70"/>
              <w:jc w:val="center"/>
              <w:rPr>
                <w:rFonts w:cstheme="minorHAnsi"/>
                <w:sz w:val="18"/>
                <w:szCs w:val="18"/>
                <w:lang w:val="pt-BR"/>
              </w:rPr>
            </w:pPr>
            <w:r w:rsidRPr="009E01CD">
              <w:rPr>
                <w:rFonts w:cstheme="minorHAnsi"/>
                <w:sz w:val="18"/>
                <w:szCs w:val="18"/>
                <w:lang w:val="pt-BR"/>
              </w:rPr>
              <w:t>Refazer o Termo de Referência.</w:t>
            </w:r>
          </w:p>
        </w:tc>
        <w:tc>
          <w:tcPr>
            <w:tcW w:w="2773" w:type="dxa"/>
            <w:tcBorders>
              <w:top w:val="single" w:sz="2" w:space="0" w:color="000001"/>
              <w:left w:val="single" w:sz="2" w:space="0" w:color="000001"/>
              <w:bottom w:val="single" w:sz="2" w:space="0" w:color="000001"/>
              <w:right w:val="single" w:sz="2" w:space="0" w:color="000001"/>
            </w:tcBorders>
            <w:vAlign w:val="center"/>
          </w:tcPr>
          <w:p w:rsidR="00535512" w:rsidRPr="009E01CD" w:rsidRDefault="00535512" w:rsidP="000102AF">
            <w:pPr>
              <w:pStyle w:val="TableParagraph"/>
              <w:ind w:left="412" w:right="295" w:hanging="90"/>
              <w:jc w:val="center"/>
              <w:rPr>
                <w:rFonts w:cstheme="minorHAnsi"/>
                <w:sz w:val="18"/>
                <w:szCs w:val="18"/>
                <w:lang w:val="pt-BR"/>
              </w:rPr>
            </w:pPr>
            <w:r>
              <w:rPr>
                <w:rFonts w:cstheme="minorHAnsi"/>
                <w:sz w:val="18"/>
                <w:szCs w:val="18"/>
                <w:lang w:val="pt-BR"/>
              </w:rPr>
              <w:t>Luis Eduardo Rodrigues Melo</w:t>
            </w:r>
          </w:p>
        </w:tc>
      </w:tr>
    </w:tbl>
    <w:p w:rsidR="00535512" w:rsidRPr="009E01CD" w:rsidRDefault="00535512" w:rsidP="00535512">
      <w:pPr>
        <w:pStyle w:val="Corpodetexto"/>
        <w:rPr>
          <w:rFonts w:cstheme="minorHAnsi"/>
          <w:sz w:val="18"/>
          <w:szCs w:val="18"/>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810"/>
        <w:gridCol w:w="806"/>
        <w:gridCol w:w="3107"/>
        <w:gridCol w:w="2525"/>
      </w:tblGrid>
      <w:tr w:rsidR="00535512" w:rsidRPr="009E01CD" w:rsidTr="000102AF">
        <w:trPr>
          <w:trHeight w:val="356"/>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35512" w:rsidRPr="009E01CD" w:rsidRDefault="00535512" w:rsidP="000102AF">
            <w:pPr>
              <w:pStyle w:val="TableParagraph"/>
              <w:ind w:left="494"/>
              <w:rPr>
                <w:rFonts w:cstheme="minorHAnsi"/>
                <w:b/>
                <w:sz w:val="18"/>
                <w:szCs w:val="18"/>
              </w:rPr>
            </w:pPr>
            <w:r w:rsidRPr="009E01CD">
              <w:rPr>
                <w:rFonts w:cstheme="minorHAnsi"/>
                <w:b/>
                <w:sz w:val="18"/>
                <w:szCs w:val="18"/>
              </w:rPr>
              <w:t>Risco 1</w:t>
            </w:r>
          </w:p>
        </w:tc>
        <w:tc>
          <w:tcPr>
            <w:tcW w:w="6700" w:type="dxa"/>
            <w:gridSpan w:val="3"/>
            <w:tcBorders>
              <w:top w:val="single" w:sz="2" w:space="0" w:color="000001"/>
              <w:left w:val="single" w:sz="2" w:space="0" w:color="000001"/>
              <w:bottom w:val="single" w:sz="2" w:space="0" w:color="000001"/>
              <w:right w:val="single" w:sz="2" w:space="0" w:color="000001"/>
            </w:tcBorders>
            <w:vAlign w:val="center"/>
          </w:tcPr>
          <w:p w:rsidR="00535512" w:rsidRPr="009E01CD" w:rsidRDefault="00535512" w:rsidP="000102AF">
            <w:pPr>
              <w:pStyle w:val="TableParagraph"/>
              <w:ind w:left="70"/>
              <w:jc w:val="center"/>
              <w:rPr>
                <w:rFonts w:cstheme="minorHAnsi"/>
                <w:sz w:val="18"/>
                <w:szCs w:val="18"/>
                <w:lang w:val="pt-BR"/>
              </w:rPr>
            </w:pPr>
            <w:r w:rsidRPr="009E01CD">
              <w:rPr>
                <w:rFonts w:cstheme="minorHAnsi"/>
                <w:sz w:val="18"/>
                <w:szCs w:val="18"/>
                <w:lang w:val="pt-BR"/>
              </w:rPr>
              <w:t>Elaboração do Estudo Técnico Preliminar.</w:t>
            </w:r>
          </w:p>
        </w:tc>
      </w:tr>
      <w:tr w:rsidR="00535512" w:rsidRPr="009E01CD" w:rsidTr="000102AF">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35512" w:rsidRPr="009E01CD" w:rsidRDefault="00535512" w:rsidP="000102AF">
            <w:pPr>
              <w:pStyle w:val="TableParagraph"/>
              <w:jc w:val="center"/>
              <w:rPr>
                <w:rFonts w:cstheme="minorHAnsi"/>
                <w:b/>
                <w:sz w:val="18"/>
                <w:szCs w:val="18"/>
                <w:lang w:val="pt-BR"/>
              </w:rPr>
            </w:pPr>
          </w:p>
          <w:p w:rsidR="00535512" w:rsidRPr="009E01CD" w:rsidRDefault="00535512" w:rsidP="000102AF">
            <w:pPr>
              <w:pStyle w:val="TableParagraph"/>
              <w:ind w:left="132"/>
              <w:jc w:val="center"/>
              <w:rPr>
                <w:rFonts w:cstheme="minorHAnsi"/>
                <w:b/>
                <w:sz w:val="18"/>
                <w:szCs w:val="18"/>
              </w:rPr>
            </w:pPr>
            <w:r w:rsidRPr="009E01CD">
              <w:rPr>
                <w:rFonts w:cstheme="minorHAnsi"/>
                <w:b/>
                <w:sz w:val="18"/>
                <w:szCs w:val="18"/>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vAlign w:val="center"/>
          </w:tcPr>
          <w:p w:rsidR="00535512" w:rsidRPr="009E01CD" w:rsidRDefault="00535512" w:rsidP="000102AF">
            <w:pPr>
              <w:pStyle w:val="TableParagraph"/>
              <w:jc w:val="center"/>
              <w:rPr>
                <w:rFonts w:cstheme="minorHAnsi"/>
                <w:b/>
                <w:sz w:val="18"/>
                <w:szCs w:val="18"/>
              </w:rPr>
            </w:pPr>
          </w:p>
          <w:p w:rsidR="00535512" w:rsidRPr="009E01CD" w:rsidRDefault="00535512" w:rsidP="000102AF">
            <w:pPr>
              <w:pStyle w:val="TableParagraph"/>
              <w:ind w:left="98"/>
              <w:jc w:val="center"/>
              <w:rPr>
                <w:rFonts w:cstheme="minorHAnsi"/>
                <w:sz w:val="18"/>
                <w:szCs w:val="18"/>
              </w:rPr>
            </w:pPr>
            <w:r w:rsidRPr="009E01CD">
              <w:rPr>
                <w:rFonts w:cstheme="minorHAnsi"/>
                <w:sz w:val="18"/>
                <w:szCs w:val="18"/>
              </w:rPr>
              <w:t>Baixa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vAlign w:val="center"/>
          </w:tcPr>
          <w:p w:rsidR="00535512" w:rsidRPr="009E01CD" w:rsidRDefault="00535512" w:rsidP="000102AF">
            <w:pPr>
              <w:pStyle w:val="TableParagraph"/>
              <w:ind w:right="2019"/>
              <w:jc w:val="center"/>
              <w:rPr>
                <w:rFonts w:cstheme="minorHAnsi"/>
                <w:b/>
                <w:sz w:val="18"/>
                <w:szCs w:val="18"/>
              </w:rPr>
            </w:pPr>
            <w:r w:rsidRPr="009E01CD">
              <w:rPr>
                <w:rFonts w:cstheme="minorHAnsi"/>
                <w:b/>
                <w:sz w:val="18"/>
                <w:szCs w:val="18"/>
              </w:rPr>
              <w:t>Dano</w:t>
            </w:r>
            <w:r>
              <w:rPr>
                <w:rFonts w:cstheme="minorHAnsi"/>
                <w:b/>
                <w:sz w:val="18"/>
                <w:szCs w:val="18"/>
              </w:rPr>
              <w:t xml:space="preserve"> P</w:t>
            </w:r>
            <w:r w:rsidRPr="009E01CD">
              <w:rPr>
                <w:rFonts w:cstheme="minorHAnsi"/>
                <w:b/>
                <w:sz w:val="18"/>
                <w:szCs w:val="18"/>
              </w:rPr>
              <w:t>otencial</w:t>
            </w:r>
          </w:p>
        </w:tc>
      </w:tr>
      <w:tr w:rsidR="00535512" w:rsidRPr="009E01CD" w:rsidTr="000102AF">
        <w:trPr>
          <w:trHeight w:val="424"/>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35512" w:rsidRPr="009E01CD" w:rsidRDefault="00535512" w:rsidP="000102AF">
            <w:pPr>
              <w:jc w:val="center"/>
              <w:rPr>
                <w:rFonts w:cstheme="minorHAnsi"/>
                <w:sz w:val="18"/>
                <w:szCs w:val="18"/>
              </w:rPr>
            </w:pPr>
          </w:p>
        </w:tc>
        <w:tc>
          <w:tcPr>
            <w:tcW w:w="758" w:type="dxa"/>
            <w:vMerge/>
            <w:tcBorders>
              <w:top w:val="single" w:sz="2" w:space="0" w:color="000001"/>
              <w:left w:val="single" w:sz="2" w:space="0" w:color="000001"/>
              <w:bottom w:val="single" w:sz="2" w:space="0" w:color="000001"/>
              <w:right w:val="single" w:sz="2" w:space="0" w:color="000001"/>
            </w:tcBorders>
            <w:vAlign w:val="center"/>
          </w:tcPr>
          <w:p w:rsidR="00535512" w:rsidRPr="009E01CD" w:rsidRDefault="00535512" w:rsidP="000102AF">
            <w:pPr>
              <w:jc w:val="center"/>
              <w:rPr>
                <w:rFonts w:cstheme="minorHAnsi"/>
                <w:sz w:val="18"/>
                <w:szCs w:val="18"/>
              </w:rPr>
            </w:pPr>
          </w:p>
        </w:tc>
        <w:tc>
          <w:tcPr>
            <w:tcW w:w="5942" w:type="dxa"/>
            <w:gridSpan w:val="2"/>
            <w:tcBorders>
              <w:top w:val="single" w:sz="2" w:space="0" w:color="000001"/>
              <w:left w:val="single" w:sz="2" w:space="0" w:color="000001"/>
              <w:bottom w:val="single" w:sz="2" w:space="0" w:color="000001"/>
              <w:right w:val="single" w:sz="2" w:space="0" w:color="000001"/>
            </w:tcBorders>
            <w:vAlign w:val="center"/>
          </w:tcPr>
          <w:p w:rsidR="00535512" w:rsidRPr="009E01CD" w:rsidRDefault="00535512" w:rsidP="000102AF">
            <w:pPr>
              <w:pStyle w:val="TableParagraph"/>
              <w:ind w:left="70"/>
              <w:jc w:val="both"/>
              <w:rPr>
                <w:rFonts w:cstheme="minorHAnsi"/>
                <w:sz w:val="18"/>
                <w:szCs w:val="18"/>
                <w:lang w:val="pt-BR"/>
              </w:rPr>
            </w:pPr>
            <w:r>
              <w:rPr>
                <w:rFonts w:cstheme="minorHAnsi"/>
                <w:sz w:val="18"/>
                <w:szCs w:val="18"/>
                <w:lang w:val="pt-BR"/>
              </w:rPr>
              <w:t>Prestação</w:t>
            </w:r>
            <w:r w:rsidRPr="009E01CD">
              <w:rPr>
                <w:rFonts w:cstheme="minorHAnsi"/>
                <w:sz w:val="18"/>
                <w:szCs w:val="18"/>
                <w:lang w:val="pt-BR"/>
              </w:rPr>
              <w:t xml:space="preserve">, por parte da CONTRATADA, de </w:t>
            </w:r>
            <w:r>
              <w:rPr>
                <w:rFonts w:cstheme="minorHAnsi"/>
                <w:sz w:val="18"/>
                <w:szCs w:val="18"/>
                <w:lang w:val="pt-BR"/>
              </w:rPr>
              <w:t>serviço</w:t>
            </w:r>
            <w:r w:rsidRPr="009E01CD">
              <w:rPr>
                <w:rFonts w:cstheme="minorHAnsi"/>
                <w:sz w:val="18"/>
                <w:szCs w:val="18"/>
                <w:lang w:val="pt-BR"/>
              </w:rPr>
              <w:t xml:space="preserve"> de baixa qualidade</w:t>
            </w:r>
            <w:r>
              <w:rPr>
                <w:rFonts w:cstheme="minorHAnsi"/>
                <w:sz w:val="18"/>
                <w:szCs w:val="18"/>
                <w:lang w:val="pt-BR"/>
              </w:rPr>
              <w:t>.</w:t>
            </w:r>
          </w:p>
        </w:tc>
      </w:tr>
      <w:tr w:rsidR="00535512" w:rsidRPr="009E01CD" w:rsidTr="000102AF">
        <w:trPr>
          <w:trHeight w:val="318"/>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35512" w:rsidRPr="009E01CD" w:rsidRDefault="00535512" w:rsidP="000102AF">
            <w:pPr>
              <w:pStyle w:val="TableParagraph"/>
              <w:ind w:left="2195" w:right="2202"/>
              <w:jc w:val="center"/>
              <w:rPr>
                <w:rFonts w:cstheme="minorHAnsi"/>
                <w:b/>
                <w:sz w:val="18"/>
                <w:szCs w:val="18"/>
              </w:rPr>
            </w:pPr>
            <w:r w:rsidRPr="009E01CD">
              <w:rPr>
                <w:rFonts w:cstheme="minorHAnsi"/>
                <w:b/>
                <w:sz w:val="18"/>
                <w:szCs w:val="18"/>
              </w:rPr>
              <w:t>Ação Preventiva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535512" w:rsidRPr="009E01CD" w:rsidRDefault="00535512" w:rsidP="000102AF">
            <w:pPr>
              <w:pStyle w:val="TableParagraph"/>
              <w:ind w:right="204"/>
              <w:jc w:val="center"/>
              <w:rPr>
                <w:rFonts w:cstheme="minorHAnsi"/>
                <w:b/>
                <w:sz w:val="18"/>
                <w:szCs w:val="18"/>
              </w:rPr>
            </w:pPr>
            <w:r w:rsidRPr="009E01CD">
              <w:rPr>
                <w:rFonts w:cstheme="minorHAnsi"/>
                <w:b/>
                <w:sz w:val="18"/>
                <w:szCs w:val="18"/>
              </w:rPr>
              <w:t>Responsável</w:t>
            </w:r>
          </w:p>
        </w:tc>
      </w:tr>
      <w:tr w:rsidR="00535512" w:rsidRPr="009E01CD" w:rsidTr="000102AF">
        <w:trPr>
          <w:trHeight w:val="552"/>
        </w:trPr>
        <w:tc>
          <w:tcPr>
            <w:tcW w:w="5475" w:type="dxa"/>
            <w:gridSpan w:val="3"/>
            <w:tcBorders>
              <w:top w:val="single" w:sz="2" w:space="0" w:color="000001"/>
              <w:left w:val="single" w:sz="2" w:space="0" w:color="000001"/>
              <w:bottom w:val="single" w:sz="2" w:space="0" w:color="000001"/>
              <w:right w:val="single" w:sz="2" w:space="0" w:color="000001"/>
            </w:tcBorders>
            <w:tcMar>
              <w:left w:w="104" w:type="dxa"/>
            </w:tcMar>
            <w:vAlign w:val="center"/>
          </w:tcPr>
          <w:p w:rsidR="00535512" w:rsidRPr="009E01CD" w:rsidRDefault="00535512" w:rsidP="000102AF">
            <w:pPr>
              <w:pStyle w:val="TableParagraph"/>
              <w:ind w:left="70" w:right="71"/>
              <w:jc w:val="both"/>
              <w:rPr>
                <w:rFonts w:cstheme="minorHAnsi"/>
                <w:sz w:val="18"/>
                <w:szCs w:val="18"/>
                <w:lang w:val="pt-BR"/>
              </w:rPr>
            </w:pPr>
            <w:r w:rsidRPr="009E01CD">
              <w:rPr>
                <w:rFonts w:cstheme="minorHAnsi"/>
                <w:sz w:val="18"/>
                <w:szCs w:val="18"/>
                <w:lang w:val="pt-BR"/>
              </w:rPr>
              <w:t>Elaborar adequadamente o</w:t>
            </w:r>
            <w:r>
              <w:rPr>
                <w:rFonts w:cstheme="minorHAnsi"/>
                <w:sz w:val="18"/>
                <w:szCs w:val="18"/>
                <w:lang w:val="pt-BR"/>
              </w:rPr>
              <w:t xml:space="preserve"> Estudo Técnico Preliminar conforme as especificações e quantitativos de cada material.</w:t>
            </w:r>
          </w:p>
        </w:tc>
        <w:tc>
          <w:tcPr>
            <w:tcW w:w="2773" w:type="dxa"/>
            <w:tcBorders>
              <w:top w:val="single" w:sz="2" w:space="0" w:color="000001"/>
              <w:left w:val="single" w:sz="2" w:space="0" w:color="000001"/>
              <w:bottom w:val="single" w:sz="2" w:space="0" w:color="000001"/>
              <w:right w:val="single" w:sz="2" w:space="0" w:color="000001"/>
            </w:tcBorders>
            <w:vAlign w:val="center"/>
          </w:tcPr>
          <w:p w:rsidR="00535512" w:rsidRPr="009E01CD" w:rsidRDefault="00535512" w:rsidP="000102AF">
            <w:pPr>
              <w:pStyle w:val="TableParagraph"/>
              <w:ind w:right="98"/>
              <w:jc w:val="center"/>
              <w:rPr>
                <w:rFonts w:cstheme="minorHAnsi"/>
                <w:sz w:val="18"/>
                <w:szCs w:val="18"/>
                <w:lang w:val="pt-BR"/>
              </w:rPr>
            </w:pPr>
            <w:r>
              <w:rPr>
                <w:rFonts w:cstheme="minorHAnsi"/>
                <w:sz w:val="18"/>
                <w:szCs w:val="18"/>
                <w:lang w:val="pt-BR"/>
              </w:rPr>
              <w:t>Wagner Macedo Cavalcanti</w:t>
            </w:r>
          </w:p>
        </w:tc>
      </w:tr>
      <w:tr w:rsidR="00535512" w:rsidRPr="009E01CD" w:rsidTr="000102AF">
        <w:trPr>
          <w:trHeight w:val="26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35512" w:rsidRPr="009E01CD" w:rsidRDefault="00535512" w:rsidP="000102AF">
            <w:pPr>
              <w:pStyle w:val="TableParagraph"/>
              <w:ind w:right="567"/>
              <w:jc w:val="center"/>
              <w:rPr>
                <w:rFonts w:cstheme="minorHAnsi"/>
                <w:b/>
                <w:sz w:val="18"/>
                <w:szCs w:val="18"/>
              </w:rPr>
            </w:pPr>
            <w:r w:rsidRPr="009E01CD">
              <w:rPr>
                <w:rFonts w:cstheme="minorHAnsi"/>
                <w:b/>
                <w:sz w:val="18"/>
                <w:szCs w:val="18"/>
              </w:rPr>
              <w:t>Ação de Contingência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535512" w:rsidRPr="009E01CD" w:rsidRDefault="00535512" w:rsidP="000102AF">
            <w:pPr>
              <w:pStyle w:val="TableParagraph"/>
              <w:ind w:right="204"/>
              <w:jc w:val="center"/>
              <w:rPr>
                <w:rFonts w:cstheme="minorHAnsi"/>
                <w:b/>
                <w:sz w:val="18"/>
                <w:szCs w:val="18"/>
              </w:rPr>
            </w:pPr>
            <w:r w:rsidRPr="009E01CD">
              <w:rPr>
                <w:rFonts w:cstheme="minorHAnsi"/>
                <w:b/>
                <w:sz w:val="18"/>
                <w:szCs w:val="18"/>
              </w:rPr>
              <w:t>Responsável</w:t>
            </w:r>
          </w:p>
        </w:tc>
      </w:tr>
      <w:tr w:rsidR="00535512" w:rsidRPr="009E01CD" w:rsidTr="000102AF">
        <w:trPr>
          <w:trHeight w:val="312"/>
        </w:trPr>
        <w:tc>
          <w:tcPr>
            <w:tcW w:w="5475" w:type="dxa"/>
            <w:gridSpan w:val="3"/>
            <w:tcBorders>
              <w:top w:val="single" w:sz="2" w:space="0" w:color="000001"/>
              <w:left w:val="single" w:sz="2" w:space="0" w:color="000001"/>
              <w:bottom w:val="single" w:sz="2" w:space="0" w:color="000001"/>
              <w:right w:val="single" w:sz="2" w:space="0" w:color="000001"/>
            </w:tcBorders>
            <w:tcMar>
              <w:left w:w="104" w:type="dxa"/>
            </w:tcMar>
            <w:vAlign w:val="center"/>
          </w:tcPr>
          <w:p w:rsidR="00535512" w:rsidRPr="009E01CD" w:rsidRDefault="00535512" w:rsidP="000102AF">
            <w:pPr>
              <w:pStyle w:val="TableParagraph"/>
              <w:ind w:left="70"/>
              <w:jc w:val="both"/>
              <w:rPr>
                <w:rFonts w:cstheme="minorHAnsi"/>
                <w:sz w:val="18"/>
                <w:szCs w:val="18"/>
                <w:lang w:val="pt-BR"/>
              </w:rPr>
            </w:pPr>
            <w:r w:rsidRPr="009E01CD">
              <w:rPr>
                <w:rFonts w:cstheme="minorHAnsi"/>
                <w:sz w:val="18"/>
                <w:szCs w:val="18"/>
                <w:lang w:val="pt-BR"/>
              </w:rPr>
              <w:t xml:space="preserve">Adjudicar novo </w:t>
            </w:r>
            <w:r>
              <w:rPr>
                <w:rFonts w:cstheme="minorHAnsi"/>
                <w:sz w:val="18"/>
                <w:szCs w:val="18"/>
                <w:lang w:val="pt-BR"/>
              </w:rPr>
              <w:t>prestador</w:t>
            </w:r>
            <w:r w:rsidRPr="009E01CD">
              <w:rPr>
                <w:rFonts w:cstheme="minorHAnsi"/>
                <w:sz w:val="18"/>
                <w:szCs w:val="18"/>
                <w:lang w:val="pt-BR"/>
              </w:rPr>
              <w:t xml:space="preserve"> ou promover nova contratação.</w:t>
            </w:r>
          </w:p>
        </w:tc>
        <w:tc>
          <w:tcPr>
            <w:tcW w:w="2773" w:type="dxa"/>
            <w:tcBorders>
              <w:top w:val="single" w:sz="2" w:space="0" w:color="000001"/>
              <w:left w:val="single" w:sz="2" w:space="0" w:color="000001"/>
              <w:bottom w:val="single" w:sz="2" w:space="0" w:color="000001"/>
              <w:right w:val="single" w:sz="2" w:space="0" w:color="000001"/>
            </w:tcBorders>
            <w:vAlign w:val="center"/>
          </w:tcPr>
          <w:p w:rsidR="00535512" w:rsidRPr="009E01CD" w:rsidRDefault="00535512" w:rsidP="000102AF">
            <w:pPr>
              <w:pStyle w:val="TableParagraph"/>
              <w:ind w:left="412" w:right="295" w:hanging="90"/>
              <w:jc w:val="center"/>
              <w:rPr>
                <w:rFonts w:cstheme="minorHAnsi"/>
                <w:sz w:val="18"/>
                <w:szCs w:val="18"/>
                <w:lang w:val="pt-BR"/>
              </w:rPr>
            </w:pPr>
            <w:r>
              <w:rPr>
                <w:rFonts w:cstheme="minorHAnsi"/>
                <w:sz w:val="18"/>
                <w:szCs w:val="18"/>
                <w:lang w:val="pt-BR"/>
              </w:rPr>
              <w:t>Wagner Macedo Cavalcanti</w:t>
            </w:r>
          </w:p>
        </w:tc>
      </w:tr>
    </w:tbl>
    <w:p w:rsidR="00535512" w:rsidRPr="009E01CD" w:rsidRDefault="00535512" w:rsidP="00535512">
      <w:pPr>
        <w:pStyle w:val="Corpodetexto"/>
        <w:rPr>
          <w:rFonts w:cstheme="minorHAnsi"/>
          <w:sz w:val="18"/>
          <w:szCs w:val="18"/>
        </w:rPr>
      </w:pPr>
    </w:p>
    <w:p w:rsidR="00535512" w:rsidRPr="009E01CD" w:rsidRDefault="00535512" w:rsidP="00535512">
      <w:pPr>
        <w:pStyle w:val="Heading21"/>
        <w:numPr>
          <w:ilvl w:val="0"/>
          <w:numId w:val="38"/>
        </w:numPr>
        <w:rPr>
          <w:rFonts w:ascii="Verdana" w:hAnsi="Verdana" w:cstheme="minorHAnsi"/>
          <w:sz w:val="18"/>
          <w:szCs w:val="18"/>
        </w:rPr>
      </w:pPr>
      <w:r w:rsidRPr="009E01CD">
        <w:rPr>
          <w:rFonts w:ascii="Verdana" w:hAnsi="Verdana" w:cstheme="minorHAnsi"/>
          <w:sz w:val="18"/>
          <w:szCs w:val="18"/>
        </w:rPr>
        <w:t>RISCOS - FASE DE LICITAÇÃO</w:t>
      </w:r>
    </w:p>
    <w:p w:rsidR="00535512" w:rsidRPr="009E01CD" w:rsidRDefault="00535512" w:rsidP="00535512">
      <w:pPr>
        <w:pStyle w:val="Heading21"/>
        <w:ind w:left="1030"/>
        <w:rPr>
          <w:rFonts w:ascii="Verdana" w:hAnsi="Verdana" w:cstheme="minorHAnsi"/>
          <w:sz w:val="18"/>
          <w:szCs w:val="18"/>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737"/>
        <w:gridCol w:w="806"/>
        <w:gridCol w:w="2530"/>
        <w:gridCol w:w="3175"/>
      </w:tblGrid>
      <w:tr w:rsidR="00535512" w:rsidRPr="009E01CD" w:rsidTr="000102AF">
        <w:trPr>
          <w:trHeight w:val="448"/>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35512" w:rsidRPr="009E01CD" w:rsidRDefault="00535512" w:rsidP="000102AF">
            <w:pPr>
              <w:pStyle w:val="TableParagraph"/>
              <w:ind w:left="494"/>
              <w:rPr>
                <w:rFonts w:cstheme="minorHAnsi"/>
                <w:b/>
                <w:sz w:val="18"/>
                <w:szCs w:val="18"/>
              </w:rPr>
            </w:pPr>
            <w:r w:rsidRPr="009E01CD">
              <w:rPr>
                <w:rFonts w:cstheme="minorHAnsi"/>
                <w:b/>
                <w:sz w:val="18"/>
                <w:szCs w:val="18"/>
              </w:rPr>
              <w:t>Risco 2</w:t>
            </w:r>
          </w:p>
        </w:tc>
        <w:tc>
          <w:tcPr>
            <w:tcW w:w="6700" w:type="dxa"/>
            <w:gridSpan w:val="3"/>
            <w:tcBorders>
              <w:top w:val="single" w:sz="2" w:space="0" w:color="000001"/>
              <w:left w:val="single" w:sz="2" w:space="0" w:color="000001"/>
              <w:bottom w:val="single" w:sz="2" w:space="0" w:color="000001"/>
              <w:right w:val="single" w:sz="2" w:space="0" w:color="000001"/>
            </w:tcBorders>
            <w:vAlign w:val="center"/>
          </w:tcPr>
          <w:p w:rsidR="00535512" w:rsidRPr="009E01CD" w:rsidRDefault="00535512" w:rsidP="000102AF">
            <w:pPr>
              <w:pStyle w:val="western"/>
              <w:spacing w:beforeAutospacing="0" w:after="0" w:line="276" w:lineRule="auto"/>
              <w:jc w:val="both"/>
              <w:rPr>
                <w:rFonts w:ascii="Verdana" w:hAnsi="Verdana" w:cstheme="minorHAnsi"/>
                <w:b/>
                <w:color w:val="00000A"/>
                <w:sz w:val="18"/>
                <w:szCs w:val="18"/>
              </w:rPr>
            </w:pPr>
            <w:r w:rsidRPr="009E01CD">
              <w:rPr>
                <w:rFonts w:ascii="Verdana" w:hAnsi="Verdana" w:cstheme="minorHAnsi"/>
                <w:sz w:val="18"/>
                <w:szCs w:val="18"/>
              </w:rPr>
              <w:t>Deficiências do ato convocatório; critérios de julgamento, prazos e sanções, entre outros.</w:t>
            </w:r>
          </w:p>
        </w:tc>
      </w:tr>
      <w:tr w:rsidR="00535512" w:rsidRPr="009E01CD" w:rsidTr="000102AF">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35512" w:rsidRPr="009E01CD" w:rsidRDefault="00535512" w:rsidP="000102AF">
            <w:pPr>
              <w:pStyle w:val="TableParagraph"/>
              <w:ind w:left="132"/>
              <w:jc w:val="center"/>
              <w:rPr>
                <w:rFonts w:cstheme="minorHAnsi"/>
                <w:b/>
                <w:sz w:val="18"/>
                <w:szCs w:val="18"/>
              </w:rPr>
            </w:pPr>
            <w:r w:rsidRPr="009E01CD">
              <w:rPr>
                <w:rFonts w:cstheme="minorHAnsi"/>
                <w:b/>
                <w:sz w:val="18"/>
                <w:szCs w:val="18"/>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vAlign w:val="center"/>
          </w:tcPr>
          <w:p w:rsidR="00535512" w:rsidRPr="009E01CD" w:rsidRDefault="00535512" w:rsidP="000102AF">
            <w:pPr>
              <w:pStyle w:val="TableParagraph"/>
              <w:ind w:left="98"/>
              <w:jc w:val="center"/>
              <w:rPr>
                <w:rFonts w:cstheme="minorHAnsi"/>
                <w:sz w:val="18"/>
                <w:szCs w:val="18"/>
              </w:rPr>
            </w:pPr>
            <w:r w:rsidRPr="009E01CD">
              <w:rPr>
                <w:rFonts w:cstheme="minorHAnsi"/>
                <w:sz w:val="18"/>
                <w:szCs w:val="18"/>
              </w:rPr>
              <w:t>Baixa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tcPr>
          <w:p w:rsidR="00535512" w:rsidRPr="009E01CD" w:rsidRDefault="00535512" w:rsidP="000102AF">
            <w:pPr>
              <w:pStyle w:val="TableParagraph"/>
              <w:ind w:right="2019"/>
              <w:jc w:val="center"/>
              <w:rPr>
                <w:rFonts w:cstheme="minorHAnsi"/>
                <w:b/>
                <w:sz w:val="18"/>
                <w:szCs w:val="18"/>
              </w:rPr>
            </w:pPr>
            <w:r w:rsidRPr="009E01CD">
              <w:rPr>
                <w:rFonts w:cstheme="minorHAnsi"/>
                <w:b/>
                <w:sz w:val="18"/>
                <w:szCs w:val="18"/>
              </w:rPr>
              <w:t>Dano</w:t>
            </w:r>
            <w:r>
              <w:rPr>
                <w:rFonts w:cstheme="minorHAnsi"/>
                <w:b/>
                <w:sz w:val="18"/>
                <w:szCs w:val="18"/>
              </w:rPr>
              <w:t xml:space="preserve"> Po</w:t>
            </w:r>
            <w:r w:rsidRPr="009E01CD">
              <w:rPr>
                <w:rFonts w:cstheme="minorHAnsi"/>
                <w:b/>
                <w:sz w:val="18"/>
                <w:szCs w:val="18"/>
              </w:rPr>
              <w:t>tencial</w:t>
            </w:r>
          </w:p>
        </w:tc>
      </w:tr>
      <w:tr w:rsidR="00535512" w:rsidRPr="009E01CD" w:rsidTr="000102AF">
        <w:trPr>
          <w:trHeight w:val="338"/>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535512" w:rsidRPr="009E01CD" w:rsidRDefault="00535512" w:rsidP="000102AF">
            <w:pPr>
              <w:rPr>
                <w:rFonts w:cstheme="minorHAnsi"/>
                <w:sz w:val="18"/>
                <w:szCs w:val="18"/>
              </w:rPr>
            </w:pPr>
          </w:p>
        </w:tc>
        <w:tc>
          <w:tcPr>
            <w:tcW w:w="758" w:type="dxa"/>
            <w:vMerge/>
            <w:tcBorders>
              <w:top w:val="single" w:sz="2" w:space="0" w:color="000001"/>
              <w:left w:val="single" w:sz="2" w:space="0" w:color="000001"/>
              <w:bottom w:val="single" w:sz="2" w:space="0" w:color="000001"/>
              <w:right w:val="single" w:sz="2" w:space="0" w:color="000001"/>
            </w:tcBorders>
          </w:tcPr>
          <w:p w:rsidR="00535512" w:rsidRPr="009E01CD" w:rsidRDefault="00535512" w:rsidP="000102AF">
            <w:pPr>
              <w:rPr>
                <w:rFonts w:cstheme="minorHAnsi"/>
                <w:sz w:val="18"/>
                <w:szCs w:val="18"/>
              </w:rPr>
            </w:pPr>
          </w:p>
        </w:tc>
        <w:tc>
          <w:tcPr>
            <w:tcW w:w="5942" w:type="dxa"/>
            <w:gridSpan w:val="2"/>
            <w:tcBorders>
              <w:top w:val="single" w:sz="2" w:space="0" w:color="000001"/>
              <w:left w:val="single" w:sz="2" w:space="0" w:color="000001"/>
              <w:bottom w:val="single" w:sz="2" w:space="0" w:color="000001"/>
              <w:right w:val="single" w:sz="2" w:space="0" w:color="000001"/>
            </w:tcBorders>
            <w:vAlign w:val="center"/>
          </w:tcPr>
          <w:p w:rsidR="00535512" w:rsidRPr="009E01CD" w:rsidRDefault="00535512" w:rsidP="000102AF">
            <w:pPr>
              <w:pStyle w:val="western"/>
              <w:spacing w:beforeAutospacing="0" w:after="0" w:line="276" w:lineRule="auto"/>
              <w:jc w:val="center"/>
              <w:rPr>
                <w:rFonts w:ascii="Verdana" w:hAnsi="Verdana" w:cstheme="minorHAnsi"/>
                <w:sz w:val="18"/>
                <w:szCs w:val="18"/>
              </w:rPr>
            </w:pPr>
            <w:r w:rsidRPr="009E01CD">
              <w:rPr>
                <w:rFonts w:ascii="Verdana" w:hAnsi="Verdana" w:cstheme="minorHAnsi"/>
                <w:sz w:val="18"/>
                <w:szCs w:val="18"/>
              </w:rPr>
              <w:t>Encerramento da Licitação.</w:t>
            </w:r>
          </w:p>
        </w:tc>
      </w:tr>
      <w:tr w:rsidR="00535512" w:rsidRPr="009E01CD" w:rsidTr="000102AF">
        <w:trPr>
          <w:trHeight w:val="318"/>
        </w:trPr>
        <w:tc>
          <w:tcPr>
            <w:tcW w:w="5013"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535512" w:rsidRPr="009E01CD" w:rsidRDefault="00535512" w:rsidP="000102AF">
            <w:pPr>
              <w:pStyle w:val="TableParagraph"/>
              <w:jc w:val="center"/>
              <w:rPr>
                <w:rFonts w:cstheme="minorHAnsi"/>
                <w:b/>
                <w:sz w:val="18"/>
                <w:szCs w:val="18"/>
              </w:rPr>
            </w:pPr>
            <w:r w:rsidRPr="009E01CD">
              <w:rPr>
                <w:rFonts w:cstheme="minorHAnsi"/>
                <w:b/>
                <w:sz w:val="18"/>
                <w:szCs w:val="18"/>
              </w:rPr>
              <w:t>Ação Preventiva</w:t>
            </w:r>
          </w:p>
        </w:tc>
        <w:tc>
          <w:tcPr>
            <w:tcW w:w="3235" w:type="dxa"/>
            <w:tcBorders>
              <w:top w:val="single" w:sz="2" w:space="0" w:color="000001"/>
              <w:left w:val="single" w:sz="2" w:space="0" w:color="000001"/>
              <w:bottom w:val="single" w:sz="2" w:space="0" w:color="000001"/>
              <w:right w:val="single" w:sz="2" w:space="0" w:color="000001"/>
            </w:tcBorders>
            <w:shd w:val="clear" w:color="auto" w:fill="CCCCCC"/>
          </w:tcPr>
          <w:p w:rsidR="00535512" w:rsidRPr="009E01CD" w:rsidRDefault="00535512" w:rsidP="000102AF">
            <w:pPr>
              <w:pStyle w:val="TableParagraph"/>
              <w:ind w:right="204"/>
              <w:jc w:val="center"/>
              <w:rPr>
                <w:rFonts w:cstheme="minorHAnsi"/>
                <w:b/>
                <w:sz w:val="18"/>
                <w:szCs w:val="18"/>
              </w:rPr>
            </w:pPr>
            <w:r w:rsidRPr="009E01CD">
              <w:rPr>
                <w:rFonts w:cstheme="minorHAnsi"/>
                <w:b/>
                <w:sz w:val="18"/>
                <w:szCs w:val="18"/>
              </w:rPr>
              <w:t>Responsável</w:t>
            </w:r>
          </w:p>
        </w:tc>
      </w:tr>
      <w:tr w:rsidR="00535512" w:rsidRPr="009E01CD" w:rsidTr="000102AF">
        <w:trPr>
          <w:trHeight w:val="590"/>
        </w:trPr>
        <w:tc>
          <w:tcPr>
            <w:tcW w:w="5013" w:type="dxa"/>
            <w:gridSpan w:val="3"/>
            <w:tcBorders>
              <w:top w:val="single" w:sz="2" w:space="0" w:color="000001"/>
              <w:left w:val="single" w:sz="2" w:space="0" w:color="000001"/>
              <w:bottom w:val="single" w:sz="2" w:space="0" w:color="000001"/>
              <w:right w:val="single" w:sz="2" w:space="0" w:color="000001"/>
            </w:tcBorders>
            <w:tcMar>
              <w:left w:w="104" w:type="dxa"/>
            </w:tcMar>
          </w:tcPr>
          <w:p w:rsidR="00535512" w:rsidRPr="009E01CD" w:rsidRDefault="00535512" w:rsidP="000102AF">
            <w:pPr>
              <w:pStyle w:val="western"/>
              <w:spacing w:beforeAutospacing="0" w:after="0" w:line="276" w:lineRule="auto"/>
              <w:jc w:val="both"/>
              <w:rPr>
                <w:rFonts w:ascii="Verdana" w:hAnsi="Verdana" w:cstheme="minorHAnsi"/>
                <w:sz w:val="18"/>
                <w:szCs w:val="18"/>
              </w:rPr>
            </w:pPr>
            <w:r w:rsidRPr="009E01CD">
              <w:rPr>
                <w:rFonts w:ascii="Verdana" w:hAnsi="Verdana" w:cstheme="minorHAnsi"/>
                <w:sz w:val="18"/>
                <w:szCs w:val="18"/>
              </w:rPr>
              <w:lastRenderedPageBreak/>
              <w:t xml:space="preserve">Capacitação de servidores; incorporar as atualizações da legislação (acórdãos TCU); </w:t>
            </w:r>
            <w:r>
              <w:rPr>
                <w:rFonts w:ascii="Verdana" w:hAnsi="Verdana" w:cstheme="minorHAnsi"/>
                <w:sz w:val="18"/>
                <w:szCs w:val="18"/>
              </w:rPr>
              <w:t>e</w:t>
            </w:r>
            <w:r w:rsidRPr="009E01CD">
              <w:rPr>
                <w:rFonts w:ascii="Verdana" w:hAnsi="Verdana" w:cstheme="minorHAnsi"/>
                <w:sz w:val="18"/>
                <w:szCs w:val="18"/>
              </w:rPr>
              <w:t>stabelecer rotinas de revisão.</w:t>
            </w:r>
          </w:p>
        </w:tc>
        <w:tc>
          <w:tcPr>
            <w:tcW w:w="3235" w:type="dxa"/>
            <w:tcBorders>
              <w:top w:val="single" w:sz="2" w:space="0" w:color="000001"/>
              <w:left w:val="single" w:sz="2" w:space="0" w:color="000001"/>
              <w:bottom w:val="single" w:sz="2" w:space="0" w:color="000001"/>
              <w:right w:val="single" w:sz="2" w:space="0" w:color="000001"/>
            </w:tcBorders>
            <w:vAlign w:val="center"/>
          </w:tcPr>
          <w:p w:rsidR="00535512" w:rsidRPr="009E01CD" w:rsidRDefault="00535512" w:rsidP="000102AF">
            <w:pPr>
              <w:pStyle w:val="TableParagraph"/>
              <w:ind w:left="104" w:right="98"/>
              <w:jc w:val="center"/>
              <w:rPr>
                <w:rFonts w:cstheme="minorHAnsi"/>
                <w:sz w:val="18"/>
                <w:szCs w:val="18"/>
              </w:rPr>
            </w:pPr>
            <w:r w:rsidRPr="009E01CD">
              <w:rPr>
                <w:rFonts w:cstheme="minorHAnsi"/>
                <w:sz w:val="18"/>
                <w:szCs w:val="18"/>
              </w:rPr>
              <w:t>Vandelmar Nogueira da Silva</w:t>
            </w:r>
          </w:p>
        </w:tc>
      </w:tr>
      <w:tr w:rsidR="00535512" w:rsidRPr="009E01CD" w:rsidTr="000102AF">
        <w:trPr>
          <w:trHeight w:val="264"/>
        </w:trPr>
        <w:tc>
          <w:tcPr>
            <w:tcW w:w="5013"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535512" w:rsidRPr="009E01CD" w:rsidRDefault="00535512" w:rsidP="000102AF">
            <w:pPr>
              <w:pStyle w:val="TableParagraph"/>
              <w:jc w:val="center"/>
              <w:rPr>
                <w:rFonts w:cstheme="minorHAnsi"/>
                <w:b/>
                <w:sz w:val="18"/>
                <w:szCs w:val="18"/>
              </w:rPr>
            </w:pPr>
            <w:r w:rsidRPr="009E01CD">
              <w:rPr>
                <w:rFonts w:cstheme="minorHAnsi"/>
                <w:b/>
                <w:sz w:val="18"/>
                <w:szCs w:val="18"/>
              </w:rPr>
              <w:t>Ação de Contingência</w:t>
            </w:r>
          </w:p>
        </w:tc>
        <w:tc>
          <w:tcPr>
            <w:tcW w:w="3235" w:type="dxa"/>
            <w:tcBorders>
              <w:top w:val="single" w:sz="2" w:space="0" w:color="000001"/>
              <w:left w:val="single" w:sz="2" w:space="0" w:color="000001"/>
              <w:bottom w:val="single" w:sz="2" w:space="0" w:color="000001"/>
              <w:right w:val="single" w:sz="2" w:space="0" w:color="000001"/>
            </w:tcBorders>
            <w:shd w:val="clear" w:color="auto" w:fill="CCCCCC"/>
          </w:tcPr>
          <w:p w:rsidR="00535512" w:rsidRPr="009E01CD" w:rsidRDefault="00535512" w:rsidP="000102AF">
            <w:pPr>
              <w:pStyle w:val="TableParagraph"/>
              <w:ind w:right="204"/>
              <w:jc w:val="center"/>
              <w:rPr>
                <w:rFonts w:cstheme="minorHAnsi"/>
                <w:b/>
                <w:sz w:val="18"/>
                <w:szCs w:val="18"/>
              </w:rPr>
            </w:pPr>
            <w:r w:rsidRPr="009E01CD">
              <w:rPr>
                <w:rFonts w:cstheme="minorHAnsi"/>
                <w:b/>
                <w:sz w:val="18"/>
                <w:szCs w:val="18"/>
              </w:rPr>
              <w:t>Responsável</w:t>
            </w:r>
          </w:p>
        </w:tc>
      </w:tr>
      <w:tr w:rsidR="00535512" w:rsidRPr="009E01CD" w:rsidTr="000102AF">
        <w:trPr>
          <w:trHeight w:val="312"/>
        </w:trPr>
        <w:tc>
          <w:tcPr>
            <w:tcW w:w="5013" w:type="dxa"/>
            <w:gridSpan w:val="3"/>
            <w:tcBorders>
              <w:top w:val="single" w:sz="2" w:space="0" w:color="000001"/>
              <w:left w:val="single" w:sz="2" w:space="0" w:color="000001"/>
              <w:bottom w:val="single" w:sz="2" w:space="0" w:color="000001"/>
              <w:right w:val="single" w:sz="2" w:space="0" w:color="000001"/>
            </w:tcBorders>
            <w:tcMar>
              <w:left w:w="104" w:type="dxa"/>
            </w:tcMar>
          </w:tcPr>
          <w:p w:rsidR="00535512" w:rsidRPr="009E01CD" w:rsidRDefault="00535512" w:rsidP="000102AF">
            <w:pPr>
              <w:pStyle w:val="TableParagraph"/>
              <w:ind w:left="70"/>
              <w:jc w:val="center"/>
              <w:rPr>
                <w:rFonts w:cstheme="minorHAnsi"/>
                <w:sz w:val="18"/>
                <w:szCs w:val="18"/>
              </w:rPr>
            </w:pPr>
            <w:r w:rsidRPr="009E01CD">
              <w:rPr>
                <w:rFonts w:cstheme="minorHAnsi"/>
                <w:sz w:val="18"/>
                <w:szCs w:val="18"/>
              </w:rPr>
              <w:t>Suspensão da licitação</w:t>
            </w:r>
          </w:p>
        </w:tc>
        <w:tc>
          <w:tcPr>
            <w:tcW w:w="3235" w:type="dxa"/>
            <w:tcBorders>
              <w:top w:val="single" w:sz="2" w:space="0" w:color="000001"/>
              <w:left w:val="single" w:sz="2" w:space="0" w:color="000001"/>
              <w:bottom w:val="single" w:sz="2" w:space="0" w:color="000001"/>
              <w:right w:val="single" w:sz="2" w:space="0" w:color="000001"/>
            </w:tcBorders>
          </w:tcPr>
          <w:p w:rsidR="00535512" w:rsidRPr="009E01CD" w:rsidRDefault="00535512" w:rsidP="000102AF">
            <w:pPr>
              <w:pStyle w:val="TableParagraph"/>
              <w:ind w:left="412" w:right="295" w:hanging="90"/>
              <w:jc w:val="center"/>
              <w:rPr>
                <w:rFonts w:cstheme="minorHAnsi"/>
                <w:sz w:val="18"/>
                <w:szCs w:val="18"/>
              </w:rPr>
            </w:pPr>
            <w:r w:rsidRPr="009E01CD">
              <w:rPr>
                <w:rFonts w:cstheme="minorHAnsi"/>
                <w:sz w:val="18"/>
                <w:szCs w:val="18"/>
              </w:rPr>
              <w:t>Vandelmar Nogueira da Silva</w:t>
            </w:r>
          </w:p>
        </w:tc>
      </w:tr>
    </w:tbl>
    <w:p w:rsidR="00535512" w:rsidRPr="009E01CD" w:rsidRDefault="00535512" w:rsidP="00535512">
      <w:pPr>
        <w:pStyle w:val="Corpodetexto"/>
        <w:rPr>
          <w:rFonts w:cstheme="minorHAnsi"/>
          <w:sz w:val="18"/>
          <w:szCs w:val="18"/>
        </w:rPr>
      </w:pPr>
    </w:p>
    <w:p w:rsidR="00535512" w:rsidRPr="009E01CD" w:rsidRDefault="00535512" w:rsidP="00535512">
      <w:pPr>
        <w:pStyle w:val="Heading21"/>
        <w:numPr>
          <w:ilvl w:val="0"/>
          <w:numId w:val="39"/>
        </w:numPr>
        <w:rPr>
          <w:rFonts w:ascii="Verdana" w:hAnsi="Verdana" w:cstheme="minorHAnsi"/>
          <w:sz w:val="18"/>
          <w:szCs w:val="18"/>
        </w:rPr>
      </w:pPr>
      <w:r w:rsidRPr="009E01CD">
        <w:rPr>
          <w:rFonts w:ascii="Verdana" w:hAnsi="Verdana" w:cstheme="minorHAnsi"/>
          <w:sz w:val="18"/>
          <w:szCs w:val="18"/>
        </w:rPr>
        <w:t>- RISCOS – GESTÃO DO CONTRATO</w:t>
      </w:r>
    </w:p>
    <w:p w:rsidR="00535512" w:rsidRPr="009E01CD" w:rsidRDefault="00535512" w:rsidP="00535512">
      <w:pPr>
        <w:pStyle w:val="Heading21"/>
        <w:ind w:left="1030"/>
        <w:rPr>
          <w:rFonts w:ascii="Verdana" w:hAnsi="Verdana" w:cstheme="minorHAnsi"/>
          <w:sz w:val="18"/>
          <w:szCs w:val="18"/>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737"/>
        <w:gridCol w:w="839"/>
        <w:gridCol w:w="2956"/>
        <w:gridCol w:w="2716"/>
      </w:tblGrid>
      <w:tr w:rsidR="00535512" w:rsidRPr="009E01CD" w:rsidTr="000102AF">
        <w:trPr>
          <w:trHeight w:val="565"/>
        </w:trPr>
        <w:tc>
          <w:tcPr>
            <w:tcW w:w="1545"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35512" w:rsidRPr="009E01CD" w:rsidRDefault="00535512" w:rsidP="000102AF">
            <w:pPr>
              <w:pStyle w:val="TableParagraph"/>
              <w:ind w:left="494"/>
              <w:jc w:val="center"/>
              <w:rPr>
                <w:rFonts w:cstheme="minorHAnsi"/>
                <w:b/>
                <w:sz w:val="18"/>
                <w:szCs w:val="18"/>
              </w:rPr>
            </w:pPr>
            <w:r w:rsidRPr="009E01CD">
              <w:rPr>
                <w:rFonts w:cstheme="minorHAnsi"/>
                <w:b/>
                <w:sz w:val="18"/>
                <w:szCs w:val="18"/>
              </w:rPr>
              <w:t>Risco 3</w:t>
            </w:r>
          </w:p>
        </w:tc>
        <w:tc>
          <w:tcPr>
            <w:tcW w:w="6703" w:type="dxa"/>
            <w:gridSpan w:val="3"/>
            <w:tcBorders>
              <w:top w:val="single" w:sz="2" w:space="0" w:color="000001"/>
              <w:left w:val="single" w:sz="2" w:space="0" w:color="000001"/>
              <w:bottom w:val="single" w:sz="2" w:space="0" w:color="000001"/>
              <w:right w:val="single" w:sz="2" w:space="0" w:color="000001"/>
            </w:tcBorders>
          </w:tcPr>
          <w:p w:rsidR="00535512" w:rsidRPr="009E01CD" w:rsidRDefault="00535512" w:rsidP="000102AF">
            <w:pPr>
              <w:pStyle w:val="western"/>
              <w:spacing w:beforeAutospacing="0" w:after="0" w:line="276" w:lineRule="auto"/>
              <w:jc w:val="center"/>
              <w:rPr>
                <w:rFonts w:ascii="Verdana" w:hAnsi="Verdana" w:cstheme="minorHAnsi"/>
                <w:b/>
                <w:color w:val="00000A"/>
                <w:sz w:val="18"/>
                <w:szCs w:val="18"/>
              </w:rPr>
            </w:pPr>
            <w:r w:rsidRPr="009E01CD">
              <w:rPr>
                <w:rFonts w:ascii="Verdana" w:hAnsi="Verdana" w:cstheme="minorHAnsi"/>
                <w:sz w:val="18"/>
                <w:szCs w:val="18"/>
              </w:rPr>
              <w:t>Inércia frente a descumprimento de obrigações contratuais. Falha ou omissão no registro dos atos e fatos do contrato</w:t>
            </w:r>
          </w:p>
        </w:tc>
      </w:tr>
      <w:tr w:rsidR="00535512" w:rsidRPr="009E01CD" w:rsidTr="000102AF">
        <w:trPr>
          <w:trHeight w:val="249"/>
        </w:trPr>
        <w:tc>
          <w:tcPr>
            <w:tcW w:w="1545"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35512" w:rsidRPr="009E01CD" w:rsidRDefault="00535512" w:rsidP="000102AF">
            <w:pPr>
              <w:pStyle w:val="TableParagraph"/>
              <w:ind w:left="132"/>
              <w:jc w:val="center"/>
              <w:rPr>
                <w:rFonts w:cstheme="minorHAnsi"/>
                <w:b/>
                <w:sz w:val="18"/>
                <w:szCs w:val="18"/>
              </w:rPr>
            </w:pPr>
            <w:r w:rsidRPr="009E01CD">
              <w:rPr>
                <w:rFonts w:cstheme="minorHAnsi"/>
                <w:b/>
                <w:sz w:val="18"/>
                <w:szCs w:val="18"/>
              </w:rPr>
              <w:t>Probabilidade</w:t>
            </w:r>
          </w:p>
        </w:tc>
        <w:tc>
          <w:tcPr>
            <w:tcW w:w="828" w:type="dxa"/>
            <w:vMerge w:val="restart"/>
            <w:tcBorders>
              <w:top w:val="single" w:sz="2" w:space="0" w:color="000001"/>
              <w:left w:val="single" w:sz="2" w:space="0" w:color="000001"/>
              <w:bottom w:val="single" w:sz="2" w:space="0" w:color="000001"/>
              <w:right w:val="single" w:sz="2" w:space="0" w:color="000001"/>
            </w:tcBorders>
            <w:vAlign w:val="center"/>
          </w:tcPr>
          <w:p w:rsidR="00535512" w:rsidRPr="009E01CD" w:rsidRDefault="00535512" w:rsidP="000102AF">
            <w:pPr>
              <w:pStyle w:val="TableParagraph"/>
              <w:ind w:left="98"/>
              <w:jc w:val="center"/>
              <w:rPr>
                <w:rFonts w:cstheme="minorHAnsi"/>
                <w:sz w:val="18"/>
                <w:szCs w:val="18"/>
              </w:rPr>
            </w:pPr>
            <w:r w:rsidRPr="009E01CD">
              <w:rPr>
                <w:rFonts w:cstheme="minorHAnsi"/>
                <w:sz w:val="18"/>
                <w:szCs w:val="18"/>
              </w:rPr>
              <w:t>Média</w:t>
            </w:r>
          </w:p>
        </w:tc>
        <w:tc>
          <w:tcPr>
            <w:tcW w:w="5875" w:type="dxa"/>
            <w:gridSpan w:val="2"/>
            <w:tcBorders>
              <w:top w:val="single" w:sz="2" w:space="0" w:color="000001"/>
              <w:left w:val="single" w:sz="2" w:space="0" w:color="000001"/>
              <w:bottom w:val="single" w:sz="2" w:space="0" w:color="000001"/>
              <w:right w:val="single" w:sz="2" w:space="0" w:color="000001"/>
            </w:tcBorders>
            <w:shd w:val="clear" w:color="auto" w:fill="CCCCCC"/>
          </w:tcPr>
          <w:p w:rsidR="00535512" w:rsidRPr="009E01CD" w:rsidRDefault="00535512" w:rsidP="000102AF">
            <w:pPr>
              <w:pStyle w:val="TableParagraph"/>
              <w:ind w:right="2019"/>
              <w:jc w:val="center"/>
              <w:rPr>
                <w:rFonts w:cstheme="minorHAnsi"/>
                <w:b/>
                <w:sz w:val="18"/>
                <w:szCs w:val="18"/>
              </w:rPr>
            </w:pPr>
            <w:r w:rsidRPr="009E01CD">
              <w:rPr>
                <w:rFonts w:cstheme="minorHAnsi"/>
                <w:b/>
                <w:sz w:val="18"/>
                <w:szCs w:val="18"/>
              </w:rPr>
              <w:t>Dano</w:t>
            </w:r>
            <w:r>
              <w:rPr>
                <w:rFonts w:cstheme="minorHAnsi"/>
                <w:b/>
                <w:sz w:val="18"/>
                <w:szCs w:val="18"/>
              </w:rPr>
              <w:t xml:space="preserve"> P</w:t>
            </w:r>
            <w:r w:rsidRPr="009E01CD">
              <w:rPr>
                <w:rFonts w:cstheme="minorHAnsi"/>
                <w:b/>
                <w:sz w:val="18"/>
                <w:szCs w:val="18"/>
              </w:rPr>
              <w:t>otencial</w:t>
            </w:r>
          </w:p>
        </w:tc>
      </w:tr>
      <w:tr w:rsidR="00535512" w:rsidRPr="009E01CD" w:rsidTr="000102AF">
        <w:trPr>
          <w:trHeight w:val="584"/>
        </w:trPr>
        <w:tc>
          <w:tcPr>
            <w:tcW w:w="1545"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535512" w:rsidRPr="009E01CD" w:rsidRDefault="00535512" w:rsidP="000102AF">
            <w:pPr>
              <w:rPr>
                <w:rFonts w:cstheme="minorHAnsi"/>
                <w:sz w:val="18"/>
                <w:szCs w:val="18"/>
              </w:rPr>
            </w:pPr>
          </w:p>
        </w:tc>
        <w:tc>
          <w:tcPr>
            <w:tcW w:w="828" w:type="dxa"/>
            <w:vMerge/>
            <w:tcBorders>
              <w:top w:val="single" w:sz="2" w:space="0" w:color="000001"/>
              <w:left w:val="single" w:sz="2" w:space="0" w:color="000001"/>
              <w:bottom w:val="single" w:sz="2" w:space="0" w:color="000001"/>
              <w:right w:val="single" w:sz="2" w:space="0" w:color="000001"/>
            </w:tcBorders>
          </w:tcPr>
          <w:p w:rsidR="00535512" w:rsidRPr="009E01CD" w:rsidRDefault="00535512" w:rsidP="000102AF">
            <w:pPr>
              <w:rPr>
                <w:rFonts w:cstheme="minorHAnsi"/>
                <w:sz w:val="18"/>
                <w:szCs w:val="18"/>
              </w:rPr>
            </w:pPr>
          </w:p>
        </w:tc>
        <w:tc>
          <w:tcPr>
            <w:tcW w:w="5875" w:type="dxa"/>
            <w:gridSpan w:val="2"/>
            <w:tcBorders>
              <w:top w:val="single" w:sz="2" w:space="0" w:color="000001"/>
              <w:left w:val="single" w:sz="2" w:space="0" w:color="000001"/>
              <w:bottom w:val="single" w:sz="2" w:space="0" w:color="000001"/>
              <w:right w:val="single" w:sz="2" w:space="0" w:color="000001"/>
            </w:tcBorders>
          </w:tcPr>
          <w:p w:rsidR="00535512" w:rsidRPr="009E01CD" w:rsidRDefault="00535512" w:rsidP="000102AF">
            <w:pPr>
              <w:pStyle w:val="western"/>
              <w:spacing w:beforeAutospacing="0" w:after="0" w:line="276" w:lineRule="auto"/>
              <w:jc w:val="both"/>
              <w:rPr>
                <w:rFonts w:ascii="Verdana" w:hAnsi="Verdana" w:cstheme="minorHAnsi"/>
                <w:color w:val="00000A"/>
                <w:sz w:val="18"/>
                <w:szCs w:val="18"/>
              </w:rPr>
            </w:pPr>
            <w:r w:rsidRPr="009E01CD">
              <w:rPr>
                <w:rFonts w:ascii="Verdana" w:hAnsi="Verdana" w:cstheme="minorHAnsi"/>
                <w:color w:val="00000A"/>
                <w:sz w:val="18"/>
                <w:szCs w:val="18"/>
              </w:rPr>
              <w:t>Deficiência na entrega dos materiais. Prejuízos financeiros a Administração</w:t>
            </w:r>
          </w:p>
        </w:tc>
      </w:tr>
      <w:tr w:rsidR="00535512" w:rsidRPr="009E01CD" w:rsidTr="000102AF">
        <w:trPr>
          <w:trHeight w:val="318"/>
        </w:trPr>
        <w:tc>
          <w:tcPr>
            <w:tcW w:w="5504"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535512" w:rsidRPr="009E01CD" w:rsidRDefault="00535512" w:rsidP="000102AF">
            <w:pPr>
              <w:pStyle w:val="TableParagraph"/>
              <w:jc w:val="center"/>
              <w:rPr>
                <w:rFonts w:cstheme="minorHAnsi"/>
                <w:b/>
                <w:sz w:val="18"/>
                <w:szCs w:val="18"/>
              </w:rPr>
            </w:pPr>
            <w:r w:rsidRPr="009E01CD">
              <w:rPr>
                <w:rFonts w:cstheme="minorHAnsi"/>
                <w:b/>
                <w:sz w:val="18"/>
                <w:szCs w:val="18"/>
              </w:rPr>
              <w:t>Ação Preventiva</w:t>
            </w:r>
          </w:p>
        </w:tc>
        <w:tc>
          <w:tcPr>
            <w:tcW w:w="2744" w:type="dxa"/>
            <w:tcBorders>
              <w:top w:val="single" w:sz="2" w:space="0" w:color="000001"/>
              <w:left w:val="single" w:sz="2" w:space="0" w:color="000001"/>
              <w:bottom w:val="single" w:sz="2" w:space="0" w:color="000001"/>
              <w:right w:val="single" w:sz="2" w:space="0" w:color="000001"/>
            </w:tcBorders>
            <w:shd w:val="clear" w:color="auto" w:fill="CCCCCC"/>
          </w:tcPr>
          <w:p w:rsidR="00535512" w:rsidRPr="009E01CD" w:rsidRDefault="00535512" w:rsidP="000102AF">
            <w:pPr>
              <w:pStyle w:val="TableParagraph"/>
              <w:ind w:right="204"/>
              <w:jc w:val="center"/>
              <w:rPr>
                <w:rFonts w:cstheme="minorHAnsi"/>
                <w:b/>
                <w:sz w:val="18"/>
                <w:szCs w:val="18"/>
              </w:rPr>
            </w:pPr>
            <w:r w:rsidRPr="009E01CD">
              <w:rPr>
                <w:rFonts w:cstheme="minorHAnsi"/>
                <w:b/>
                <w:sz w:val="18"/>
                <w:szCs w:val="18"/>
              </w:rPr>
              <w:t>Responsável</w:t>
            </w:r>
          </w:p>
        </w:tc>
      </w:tr>
      <w:tr w:rsidR="00535512" w:rsidRPr="009E01CD" w:rsidTr="000102AF">
        <w:trPr>
          <w:trHeight w:val="837"/>
        </w:trPr>
        <w:tc>
          <w:tcPr>
            <w:tcW w:w="5504" w:type="dxa"/>
            <w:gridSpan w:val="3"/>
            <w:tcBorders>
              <w:top w:val="single" w:sz="2" w:space="0" w:color="000001"/>
              <w:left w:val="single" w:sz="2" w:space="0" w:color="000001"/>
              <w:bottom w:val="single" w:sz="2" w:space="0" w:color="000001"/>
              <w:right w:val="single" w:sz="2" w:space="0" w:color="000001"/>
            </w:tcBorders>
            <w:tcMar>
              <w:left w:w="104" w:type="dxa"/>
            </w:tcMar>
          </w:tcPr>
          <w:p w:rsidR="00535512" w:rsidRPr="009E01CD" w:rsidRDefault="00535512" w:rsidP="000102AF">
            <w:pPr>
              <w:pStyle w:val="western"/>
              <w:spacing w:beforeAutospacing="0" w:after="0"/>
              <w:jc w:val="both"/>
              <w:rPr>
                <w:rFonts w:ascii="Verdana" w:hAnsi="Verdana" w:cstheme="minorHAnsi"/>
                <w:color w:val="00000A"/>
                <w:sz w:val="18"/>
                <w:szCs w:val="18"/>
              </w:rPr>
            </w:pPr>
            <w:r w:rsidRPr="009E01CD">
              <w:rPr>
                <w:rFonts w:ascii="Verdana" w:hAnsi="Verdana" w:cstheme="minorHAnsi"/>
                <w:color w:val="00000A"/>
                <w:sz w:val="18"/>
                <w:szCs w:val="18"/>
              </w:rPr>
              <w:t xml:space="preserve">Capacitação de servidores; Conhecimento dos termos contratuais e dos matérias a serem entregues. Conhecimentos das responsabilidades dos fiscais. </w:t>
            </w:r>
            <w:r w:rsidRPr="009E01CD">
              <w:rPr>
                <w:rFonts w:ascii="Verdana" w:hAnsi="Verdana" w:cstheme="minorHAnsi"/>
                <w:sz w:val="18"/>
                <w:szCs w:val="18"/>
              </w:rPr>
              <w:t>Estabelecer modelos e rotinas de acompanhamento contratual</w:t>
            </w:r>
          </w:p>
        </w:tc>
        <w:tc>
          <w:tcPr>
            <w:tcW w:w="2744" w:type="dxa"/>
            <w:tcBorders>
              <w:top w:val="single" w:sz="2" w:space="0" w:color="000001"/>
              <w:left w:val="single" w:sz="2" w:space="0" w:color="000001"/>
              <w:bottom w:val="single" w:sz="2" w:space="0" w:color="000001"/>
              <w:right w:val="single" w:sz="2" w:space="0" w:color="000001"/>
            </w:tcBorders>
          </w:tcPr>
          <w:p w:rsidR="00535512" w:rsidRPr="009E01CD" w:rsidRDefault="00535512" w:rsidP="000102AF">
            <w:pPr>
              <w:pStyle w:val="TableParagraph"/>
              <w:ind w:right="96"/>
              <w:jc w:val="center"/>
              <w:rPr>
                <w:rFonts w:cstheme="minorHAnsi"/>
                <w:sz w:val="18"/>
                <w:szCs w:val="18"/>
                <w:lang w:val="pt-BR"/>
              </w:rPr>
            </w:pPr>
          </w:p>
          <w:p w:rsidR="00535512" w:rsidRPr="009E01CD" w:rsidRDefault="00535512" w:rsidP="000102AF">
            <w:pPr>
              <w:pStyle w:val="TableParagraph"/>
              <w:ind w:right="96"/>
              <w:jc w:val="both"/>
              <w:rPr>
                <w:rFonts w:cstheme="minorHAnsi"/>
                <w:sz w:val="18"/>
                <w:szCs w:val="18"/>
                <w:lang w:val="pt-BR"/>
              </w:rPr>
            </w:pPr>
            <w:r w:rsidRPr="002A46FA">
              <w:rPr>
                <w:rFonts w:asciiTheme="minorHAnsi" w:hAnsiTheme="minorHAnsi" w:cstheme="minorHAnsi"/>
                <w:sz w:val="20"/>
                <w:szCs w:val="20"/>
                <w:lang w:val="pt-BR"/>
              </w:rPr>
              <w:t>Equipe de Planejamento da Contratação</w:t>
            </w:r>
          </w:p>
        </w:tc>
      </w:tr>
      <w:tr w:rsidR="00535512" w:rsidRPr="009E01CD" w:rsidTr="000102AF">
        <w:trPr>
          <w:trHeight w:val="264"/>
        </w:trPr>
        <w:tc>
          <w:tcPr>
            <w:tcW w:w="5504"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535512" w:rsidRPr="009E01CD" w:rsidRDefault="00535512" w:rsidP="000102AF">
            <w:pPr>
              <w:pStyle w:val="TableParagraph"/>
              <w:jc w:val="center"/>
              <w:rPr>
                <w:rFonts w:cstheme="minorHAnsi"/>
                <w:b/>
                <w:sz w:val="18"/>
                <w:szCs w:val="18"/>
              </w:rPr>
            </w:pPr>
            <w:r w:rsidRPr="009E01CD">
              <w:rPr>
                <w:rFonts w:cstheme="minorHAnsi"/>
                <w:b/>
                <w:sz w:val="18"/>
                <w:szCs w:val="18"/>
              </w:rPr>
              <w:t>Ação de Contingência</w:t>
            </w:r>
          </w:p>
        </w:tc>
        <w:tc>
          <w:tcPr>
            <w:tcW w:w="2744" w:type="dxa"/>
            <w:tcBorders>
              <w:top w:val="single" w:sz="2" w:space="0" w:color="000001"/>
              <w:left w:val="single" w:sz="2" w:space="0" w:color="000001"/>
              <w:bottom w:val="single" w:sz="2" w:space="0" w:color="000001"/>
              <w:right w:val="single" w:sz="2" w:space="0" w:color="000001"/>
            </w:tcBorders>
            <w:shd w:val="clear" w:color="auto" w:fill="CCCCCC"/>
          </w:tcPr>
          <w:p w:rsidR="00535512" w:rsidRPr="009E01CD" w:rsidRDefault="00535512" w:rsidP="000102AF">
            <w:pPr>
              <w:pStyle w:val="TableParagraph"/>
              <w:ind w:right="204"/>
              <w:jc w:val="center"/>
              <w:rPr>
                <w:rFonts w:cstheme="minorHAnsi"/>
                <w:b/>
                <w:sz w:val="18"/>
                <w:szCs w:val="18"/>
              </w:rPr>
            </w:pPr>
            <w:r w:rsidRPr="009E01CD">
              <w:rPr>
                <w:rFonts w:cstheme="minorHAnsi"/>
                <w:b/>
                <w:sz w:val="18"/>
                <w:szCs w:val="18"/>
              </w:rPr>
              <w:t>Responsável</w:t>
            </w:r>
          </w:p>
        </w:tc>
      </w:tr>
      <w:tr w:rsidR="00535512" w:rsidRPr="009E01CD" w:rsidTr="000102AF">
        <w:trPr>
          <w:trHeight w:val="312"/>
        </w:trPr>
        <w:tc>
          <w:tcPr>
            <w:tcW w:w="5504" w:type="dxa"/>
            <w:gridSpan w:val="3"/>
            <w:tcBorders>
              <w:top w:val="single" w:sz="2" w:space="0" w:color="000001"/>
              <w:left w:val="single" w:sz="2" w:space="0" w:color="000001"/>
              <w:bottom w:val="single" w:sz="2" w:space="0" w:color="000001"/>
              <w:right w:val="single" w:sz="2" w:space="0" w:color="000001"/>
            </w:tcBorders>
            <w:tcMar>
              <w:left w:w="104" w:type="dxa"/>
            </w:tcMar>
          </w:tcPr>
          <w:p w:rsidR="00535512" w:rsidRPr="009E01CD" w:rsidRDefault="00535512" w:rsidP="000102AF">
            <w:pPr>
              <w:pStyle w:val="TableParagraph"/>
              <w:ind w:left="70"/>
              <w:jc w:val="both"/>
              <w:rPr>
                <w:rFonts w:cstheme="minorHAnsi"/>
                <w:sz w:val="18"/>
                <w:szCs w:val="18"/>
                <w:lang w:val="pt-BR"/>
              </w:rPr>
            </w:pPr>
            <w:r w:rsidRPr="009E01CD">
              <w:rPr>
                <w:rFonts w:cstheme="minorHAnsi"/>
                <w:sz w:val="18"/>
                <w:szCs w:val="18"/>
                <w:lang w:val="pt-BR"/>
              </w:rPr>
              <w:t>Sanções administrativas. Responsabilização da Gestão e fiscalização contratual.</w:t>
            </w:r>
          </w:p>
        </w:tc>
        <w:tc>
          <w:tcPr>
            <w:tcW w:w="2744" w:type="dxa"/>
            <w:tcBorders>
              <w:top w:val="single" w:sz="2" w:space="0" w:color="000001"/>
              <w:left w:val="single" w:sz="2" w:space="0" w:color="000001"/>
              <w:bottom w:val="single" w:sz="2" w:space="0" w:color="000001"/>
              <w:right w:val="single" w:sz="2" w:space="0" w:color="000001"/>
            </w:tcBorders>
          </w:tcPr>
          <w:p w:rsidR="00535512" w:rsidRPr="009E01CD" w:rsidRDefault="00535512" w:rsidP="000102AF">
            <w:pPr>
              <w:pStyle w:val="TableParagraph"/>
              <w:jc w:val="both"/>
              <w:rPr>
                <w:rFonts w:cstheme="minorHAnsi"/>
                <w:sz w:val="18"/>
                <w:szCs w:val="18"/>
                <w:lang w:val="pt-BR"/>
              </w:rPr>
            </w:pPr>
            <w:r>
              <w:rPr>
                <w:rFonts w:cstheme="minorHAnsi"/>
                <w:sz w:val="18"/>
                <w:szCs w:val="18"/>
                <w:lang w:val="pt-BR"/>
              </w:rPr>
              <w:t>Leonardo da Silva Nunes</w:t>
            </w:r>
          </w:p>
        </w:tc>
      </w:tr>
    </w:tbl>
    <w:p w:rsidR="00535512" w:rsidRPr="009E01CD" w:rsidRDefault="00535512" w:rsidP="00535512">
      <w:pPr>
        <w:pStyle w:val="Corpodetexto"/>
        <w:rPr>
          <w:rFonts w:cstheme="minorHAnsi"/>
          <w:sz w:val="18"/>
          <w:szCs w:val="18"/>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737"/>
        <w:gridCol w:w="839"/>
        <w:gridCol w:w="2938"/>
        <w:gridCol w:w="2734"/>
      </w:tblGrid>
      <w:tr w:rsidR="00535512" w:rsidRPr="009E01CD" w:rsidTr="000102AF">
        <w:trPr>
          <w:trHeight w:val="388"/>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535512" w:rsidRPr="009E01CD" w:rsidRDefault="00535512" w:rsidP="000102AF">
            <w:pPr>
              <w:pStyle w:val="TableParagraph"/>
              <w:ind w:left="494"/>
              <w:rPr>
                <w:rFonts w:cstheme="minorHAnsi"/>
                <w:b/>
                <w:sz w:val="18"/>
                <w:szCs w:val="18"/>
              </w:rPr>
            </w:pPr>
            <w:r w:rsidRPr="009E01CD">
              <w:rPr>
                <w:rFonts w:cstheme="minorHAnsi"/>
                <w:b/>
                <w:sz w:val="18"/>
                <w:szCs w:val="18"/>
              </w:rPr>
              <w:t>Risco 5</w:t>
            </w:r>
          </w:p>
        </w:tc>
        <w:tc>
          <w:tcPr>
            <w:tcW w:w="6700" w:type="dxa"/>
            <w:gridSpan w:val="3"/>
            <w:tcBorders>
              <w:top w:val="single" w:sz="2" w:space="0" w:color="000001"/>
              <w:left w:val="single" w:sz="2" w:space="0" w:color="000001"/>
              <w:bottom w:val="single" w:sz="2" w:space="0" w:color="000001"/>
              <w:right w:val="single" w:sz="2" w:space="0" w:color="000001"/>
            </w:tcBorders>
          </w:tcPr>
          <w:p w:rsidR="00535512" w:rsidRPr="009E01CD" w:rsidRDefault="00535512" w:rsidP="000102AF">
            <w:pPr>
              <w:jc w:val="center"/>
              <w:rPr>
                <w:rFonts w:cstheme="minorHAnsi"/>
                <w:b/>
                <w:sz w:val="18"/>
                <w:szCs w:val="18"/>
              </w:rPr>
            </w:pPr>
            <w:r w:rsidRPr="009E01CD">
              <w:rPr>
                <w:rFonts w:cstheme="minorHAnsi"/>
                <w:sz w:val="18"/>
                <w:szCs w:val="18"/>
              </w:rPr>
              <w:t>Descumprimento das obrigações trabalhistas, previdenciárias e com FGTS da Contratada.</w:t>
            </w:r>
          </w:p>
        </w:tc>
      </w:tr>
      <w:tr w:rsidR="00535512" w:rsidRPr="009E01CD" w:rsidTr="000102AF">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35512" w:rsidRPr="009E01CD" w:rsidRDefault="00535512" w:rsidP="000102AF">
            <w:pPr>
              <w:pStyle w:val="TableParagraph"/>
              <w:ind w:left="132"/>
              <w:jc w:val="center"/>
              <w:rPr>
                <w:rFonts w:cstheme="minorHAnsi"/>
                <w:b/>
                <w:sz w:val="18"/>
                <w:szCs w:val="18"/>
              </w:rPr>
            </w:pPr>
            <w:r w:rsidRPr="009E01CD">
              <w:rPr>
                <w:rFonts w:cstheme="minorHAnsi"/>
                <w:b/>
                <w:sz w:val="18"/>
                <w:szCs w:val="18"/>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vAlign w:val="center"/>
          </w:tcPr>
          <w:p w:rsidR="00535512" w:rsidRPr="009E01CD" w:rsidRDefault="00535512" w:rsidP="000102AF">
            <w:pPr>
              <w:pStyle w:val="TableParagraph"/>
              <w:ind w:left="98"/>
              <w:jc w:val="center"/>
              <w:rPr>
                <w:rFonts w:cstheme="minorHAnsi"/>
                <w:sz w:val="18"/>
                <w:szCs w:val="18"/>
              </w:rPr>
            </w:pPr>
            <w:r w:rsidRPr="009E01CD">
              <w:rPr>
                <w:rFonts w:cstheme="minorHAnsi"/>
                <w:sz w:val="18"/>
                <w:szCs w:val="18"/>
              </w:rPr>
              <w:t>Média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tcPr>
          <w:p w:rsidR="00535512" w:rsidRPr="009E01CD" w:rsidRDefault="00535512" w:rsidP="000102AF">
            <w:pPr>
              <w:pStyle w:val="TableParagraph"/>
              <w:ind w:right="2019"/>
              <w:jc w:val="center"/>
              <w:rPr>
                <w:rFonts w:cstheme="minorHAnsi"/>
                <w:b/>
                <w:sz w:val="18"/>
                <w:szCs w:val="18"/>
              </w:rPr>
            </w:pPr>
            <w:r w:rsidRPr="009E01CD">
              <w:rPr>
                <w:rFonts w:cstheme="minorHAnsi"/>
                <w:b/>
                <w:sz w:val="18"/>
                <w:szCs w:val="18"/>
              </w:rPr>
              <w:t>Dano</w:t>
            </w:r>
            <w:r>
              <w:rPr>
                <w:rFonts w:cstheme="minorHAnsi"/>
                <w:b/>
                <w:sz w:val="18"/>
                <w:szCs w:val="18"/>
              </w:rPr>
              <w:t xml:space="preserve"> P</w:t>
            </w:r>
            <w:r w:rsidRPr="009E01CD">
              <w:rPr>
                <w:rFonts w:cstheme="minorHAnsi"/>
                <w:b/>
                <w:sz w:val="18"/>
                <w:szCs w:val="18"/>
              </w:rPr>
              <w:t>otencial</w:t>
            </w:r>
          </w:p>
        </w:tc>
      </w:tr>
      <w:tr w:rsidR="00535512" w:rsidRPr="009E01CD" w:rsidTr="000102AF">
        <w:trPr>
          <w:trHeight w:val="341"/>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535512" w:rsidRPr="009E01CD" w:rsidRDefault="00535512" w:rsidP="000102AF">
            <w:pPr>
              <w:rPr>
                <w:rFonts w:cstheme="minorHAnsi"/>
                <w:sz w:val="18"/>
                <w:szCs w:val="18"/>
              </w:rPr>
            </w:pPr>
          </w:p>
        </w:tc>
        <w:tc>
          <w:tcPr>
            <w:tcW w:w="758" w:type="dxa"/>
            <w:vMerge/>
            <w:tcBorders>
              <w:top w:val="single" w:sz="2" w:space="0" w:color="000001"/>
              <w:left w:val="single" w:sz="2" w:space="0" w:color="000001"/>
              <w:bottom w:val="single" w:sz="2" w:space="0" w:color="000001"/>
              <w:right w:val="single" w:sz="2" w:space="0" w:color="000001"/>
            </w:tcBorders>
          </w:tcPr>
          <w:p w:rsidR="00535512" w:rsidRPr="009E01CD" w:rsidRDefault="00535512" w:rsidP="000102AF">
            <w:pPr>
              <w:rPr>
                <w:rFonts w:cstheme="minorHAnsi"/>
                <w:sz w:val="18"/>
                <w:szCs w:val="18"/>
              </w:rPr>
            </w:pPr>
          </w:p>
        </w:tc>
        <w:tc>
          <w:tcPr>
            <w:tcW w:w="5942" w:type="dxa"/>
            <w:gridSpan w:val="2"/>
            <w:tcBorders>
              <w:top w:val="single" w:sz="2" w:space="0" w:color="000001"/>
              <w:left w:val="single" w:sz="2" w:space="0" w:color="000001"/>
              <w:bottom w:val="single" w:sz="2" w:space="0" w:color="000001"/>
              <w:right w:val="single" w:sz="2" w:space="0" w:color="000001"/>
            </w:tcBorders>
          </w:tcPr>
          <w:p w:rsidR="00535512" w:rsidRPr="009E01CD" w:rsidRDefault="00535512" w:rsidP="000102AF">
            <w:pPr>
              <w:pStyle w:val="western"/>
              <w:spacing w:beforeAutospacing="0" w:after="0" w:line="276" w:lineRule="auto"/>
              <w:jc w:val="center"/>
              <w:rPr>
                <w:rFonts w:ascii="Verdana" w:hAnsi="Verdana" w:cstheme="minorHAnsi"/>
                <w:color w:val="00000A"/>
                <w:sz w:val="18"/>
                <w:szCs w:val="18"/>
              </w:rPr>
            </w:pPr>
            <w:r w:rsidRPr="009E01CD">
              <w:rPr>
                <w:rFonts w:ascii="Verdana" w:hAnsi="Verdana" w:cstheme="minorHAnsi"/>
                <w:color w:val="00000A"/>
                <w:sz w:val="18"/>
                <w:szCs w:val="18"/>
              </w:rPr>
              <w:t>Responsabilização subsidiária da Administração</w:t>
            </w:r>
          </w:p>
        </w:tc>
      </w:tr>
      <w:tr w:rsidR="00535512" w:rsidRPr="009E01CD" w:rsidTr="000102AF">
        <w:trPr>
          <w:trHeight w:val="318"/>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535512" w:rsidRPr="009E01CD" w:rsidRDefault="00535512" w:rsidP="000102AF">
            <w:pPr>
              <w:pStyle w:val="TableParagraph"/>
              <w:jc w:val="center"/>
              <w:rPr>
                <w:rFonts w:cstheme="minorHAnsi"/>
                <w:b/>
                <w:sz w:val="18"/>
                <w:szCs w:val="18"/>
              </w:rPr>
            </w:pPr>
            <w:r w:rsidRPr="009E01CD">
              <w:rPr>
                <w:rFonts w:cstheme="minorHAnsi"/>
                <w:b/>
                <w:sz w:val="18"/>
                <w:szCs w:val="18"/>
              </w:rPr>
              <w:t>Ação Preventiva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rsidR="00535512" w:rsidRPr="009E01CD" w:rsidRDefault="00535512" w:rsidP="000102AF">
            <w:pPr>
              <w:pStyle w:val="TableParagraph"/>
              <w:ind w:right="204"/>
              <w:jc w:val="center"/>
              <w:rPr>
                <w:rFonts w:cstheme="minorHAnsi"/>
                <w:b/>
                <w:sz w:val="18"/>
                <w:szCs w:val="18"/>
              </w:rPr>
            </w:pPr>
            <w:r w:rsidRPr="009E01CD">
              <w:rPr>
                <w:rFonts w:cstheme="minorHAnsi"/>
                <w:b/>
                <w:sz w:val="18"/>
                <w:szCs w:val="18"/>
              </w:rPr>
              <w:t>Responsável</w:t>
            </w:r>
          </w:p>
        </w:tc>
      </w:tr>
      <w:tr w:rsidR="00535512" w:rsidRPr="009E01CD" w:rsidTr="000102AF">
        <w:trPr>
          <w:trHeight w:val="1125"/>
        </w:trPr>
        <w:tc>
          <w:tcPr>
            <w:tcW w:w="5475" w:type="dxa"/>
            <w:gridSpan w:val="3"/>
            <w:tcBorders>
              <w:top w:val="single" w:sz="2" w:space="0" w:color="000001"/>
              <w:left w:val="single" w:sz="2" w:space="0" w:color="000001"/>
              <w:bottom w:val="single" w:sz="2" w:space="0" w:color="000001"/>
              <w:right w:val="single" w:sz="2" w:space="0" w:color="000001"/>
            </w:tcBorders>
            <w:tcMar>
              <w:left w:w="104" w:type="dxa"/>
            </w:tcMar>
          </w:tcPr>
          <w:p w:rsidR="00535512" w:rsidRPr="009E01CD" w:rsidRDefault="00535512" w:rsidP="000102AF">
            <w:pPr>
              <w:pStyle w:val="western"/>
              <w:spacing w:beforeAutospacing="0" w:after="0"/>
              <w:jc w:val="both"/>
              <w:rPr>
                <w:rFonts w:ascii="Verdana" w:hAnsi="Verdana" w:cstheme="minorHAnsi"/>
                <w:color w:val="00000A"/>
                <w:sz w:val="18"/>
                <w:szCs w:val="18"/>
              </w:rPr>
            </w:pPr>
            <w:r w:rsidRPr="009E01CD">
              <w:rPr>
                <w:rFonts w:ascii="Verdana" w:hAnsi="Verdana" w:cstheme="minorHAnsi"/>
                <w:color w:val="00000A"/>
                <w:sz w:val="18"/>
                <w:szCs w:val="18"/>
              </w:rPr>
              <w:t xml:space="preserve">Capacitação de servidores; Previsão expressa no termo de contrato. Conhecimento dos termos contratuais. Conhecimentos das responsabilidades dos fiscais. </w:t>
            </w:r>
            <w:r w:rsidRPr="009E01CD">
              <w:rPr>
                <w:rFonts w:ascii="Verdana" w:hAnsi="Verdana" w:cstheme="minorHAnsi"/>
                <w:sz w:val="18"/>
                <w:szCs w:val="18"/>
              </w:rPr>
              <w:t>Estabelecer modelos e rotinas de acompanhamento contratual</w:t>
            </w:r>
          </w:p>
        </w:tc>
        <w:tc>
          <w:tcPr>
            <w:tcW w:w="2773" w:type="dxa"/>
            <w:tcBorders>
              <w:top w:val="single" w:sz="2" w:space="0" w:color="000001"/>
              <w:left w:val="single" w:sz="2" w:space="0" w:color="000001"/>
              <w:bottom w:val="single" w:sz="2" w:space="0" w:color="000001"/>
              <w:right w:val="single" w:sz="2" w:space="0" w:color="000001"/>
            </w:tcBorders>
            <w:vAlign w:val="center"/>
          </w:tcPr>
          <w:p w:rsidR="00535512" w:rsidRPr="009E01CD" w:rsidRDefault="00535512" w:rsidP="000102AF">
            <w:pPr>
              <w:pStyle w:val="TableParagraph"/>
              <w:ind w:right="96"/>
              <w:jc w:val="both"/>
              <w:rPr>
                <w:rFonts w:cstheme="minorHAnsi"/>
                <w:sz w:val="18"/>
                <w:szCs w:val="18"/>
                <w:lang w:val="pt-BR"/>
              </w:rPr>
            </w:pPr>
            <w:r w:rsidRPr="002A46FA">
              <w:rPr>
                <w:rFonts w:asciiTheme="minorHAnsi" w:hAnsiTheme="minorHAnsi" w:cstheme="minorHAnsi"/>
                <w:sz w:val="20"/>
                <w:szCs w:val="20"/>
                <w:lang w:val="pt-BR"/>
              </w:rPr>
              <w:t>Equipe de Planejamento da Contratação</w:t>
            </w:r>
          </w:p>
        </w:tc>
      </w:tr>
      <w:tr w:rsidR="00535512" w:rsidRPr="009E01CD" w:rsidTr="000102AF">
        <w:trPr>
          <w:trHeight w:val="26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535512" w:rsidRPr="009E01CD" w:rsidRDefault="00535512" w:rsidP="000102AF">
            <w:pPr>
              <w:pStyle w:val="TableParagraph"/>
              <w:jc w:val="center"/>
              <w:rPr>
                <w:rFonts w:cstheme="minorHAnsi"/>
                <w:b/>
                <w:sz w:val="18"/>
                <w:szCs w:val="18"/>
              </w:rPr>
            </w:pPr>
            <w:r w:rsidRPr="009E01CD">
              <w:rPr>
                <w:rFonts w:cstheme="minorHAnsi"/>
                <w:b/>
                <w:sz w:val="18"/>
                <w:szCs w:val="18"/>
              </w:rPr>
              <w:t>Ação de Contingência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rsidR="00535512" w:rsidRPr="009E01CD" w:rsidRDefault="00535512" w:rsidP="000102AF">
            <w:pPr>
              <w:pStyle w:val="TableParagraph"/>
              <w:ind w:right="204"/>
              <w:jc w:val="center"/>
              <w:rPr>
                <w:rFonts w:cstheme="minorHAnsi"/>
                <w:b/>
                <w:sz w:val="18"/>
                <w:szCs w:val="18"/>
              </w:rPr>
            </w:pPr>
            <w:r w:rsidRPr="009E01CD">
              <w:rPr>
                <w:rFonts w:cstheme="minorHAnsi"/>
                <w:b/>
                <w:sz w:val="18"/>
                <w:szCs w:val="18"/>
              </w:rPr>
              <w:t>Responsável</w:t>
            </w:r>
          </w:p>
        </w:tc>
      </w:tr>
      <w:tr w:rsidR="00535512" w:rsidRPr="009E01CD" w:rsidTr="000102AF">
        <w:trPr>
          <w:trHeight w:val="312"/>
        </w:trPr>
        <w:tc>
          <w:tcPr>
            <w:tcW w:w="5475" w:type="dxa"/>
            <w:gridSpan w:val="3"/>
            <w:tcBorders>
              <w:top w:val="single" w:sz="2" w:space="0" w:color="000001"/>
              <w:left w:val="single" w:sz="2" w:space="0" w:color="000001"/>
              <w:bottom w:val="single" w:sz="2" w:space="0" w:color="000001"/>
              <w:right w:val="single" w:sz="2" w:space="0" w:color="000001"/>
            </w:tcBorders>
            <w:tcMar>
              <w:left w:w="104" w:type="dxa"/>
            </w:tcMar>
          </w:tcPr>
          <w:p w:rsidR="00535512" w:rsidRPr="009E01CD" w:rsidRDefault="00535512" w:rsidP="000102AF">
            <w:pPr>
              <w:pStyle w:val="TableParagraph"/>
              <w:ind w:left="70"/>
              <w:jc w:val="center"/>
              <w:rPr>
                <w:rFonts w:cstheme="minorHAnsi"/>
                <w:sz w:val="18"/>
                <w:szCs w:val="18"/>
                <w:lang w:val="pt-BR"/>
              </w:rPr>
            </w:pPr>
            <w:r w:rsidRPr="009E01CD">
              <w:rPr>
                <w:rFonts w:cstheme="minorHAnsi"/>
                <w:sz w:val="18"/>
                <w:szCs w:val="18"/>
                <w:lang w:val="pt-BR"/>
              </w:rPr>
              <w:t>Conferência rotineira do cumprimento das obrigações trabalhistas, previdenciárias e com FGTS da Contratada.</w:t>
            </w:r>
          </w:p>
          <w:p w:rsidR="00535512" w:rsidRPr="009E01CD" w:rsidRDefault="00535512" w:rsidP="000102AF">
            <w:pPr>
              <w:pStyle w:val="TableParagraph"/>
              <w:ind w:left="70"/>
              <w:jc w:val="center"/>
              <w:rPr>
                <w:rFonts w:cstheme="minorHAnsi"/>
                <w:sz w:val="18"/>
                <w:szCs w:val="18"/>
                <w:lang w:val="pt-BR"/>
              </w:rPr>
            </w:pPr>
            <w:r w:rsidRPr="009E01CD">
              <w:rPr>
                <w:rFonts w:cstheme="minorHAnsi"/>
                <w:sz w:val="18"/>
                <w:szCs w:val="18"/>
                <w:lang w:val="pt-BR"/>
              </w:rPr>
              <w:t>Estabelecer modelos e rotinas de acompanhamento contratual</w:t>
            </w:r>
          </w:p>
        </w:tc>
        <w:tc>
          <w:tcPr>
            <w:tcW w:w="2773" w:type="dxa"/>
            <w:tcBorders>
              <w:top w:val="single" w:sz="2" w:space="0" w:color="000001"/>
              <w:left w:val="single" w:sz="2" w:space="0" w:color="000001"/>
              <w:bottom w:val="single" w:sz="2" w:space="0" w:color="000001"/>
              <w:right w:val="single" w:sz="2" w:space="0" w:color="000001"/>
            </w:tcBorders>
          </w:tcPr>
          <w:p w:rsidR="00535512" w:rsidRPr="009E01CD" w:rsidRDefault="00535512" w:rsidP="000102AF">
            <w:pPr>
              <w:pStyle w:val="TableParagraph"/>
              <w:jc w:val="both"/>
              <w:rPr>
                <w:rFonts w:cstheme="minorHAnsi"/>
                <w:sz w:val="18"/>
                <w:szCs w:val="18"/>
                <w:lang w:val="pt-BR"/>
              </w:rPr>
            </w:pPr>
            <w:r w:rsidRPr="002A46FA">
              <w:rPr>
                <w:rFonts w:asciiTheme="minorHAnsi" w:hAnsiTheme="minorHAnsi" w:cstheme="minorHAnsi"/>
                <w:sz w:val="20"/>
                <w:szCs w:val="20"/>
                <w:lang w:val="pt-BR"/>
              </w:rPr>
              <w:t>Equipe de Planejamento da Contratação</w:t>
            </w:r>
          </w:p>
        </w:tc>
      </w:tr>
    </w:tbl>
    <w:p w:rsidR="00535512" w:rsidRPr="009E01CD" w:rsidRDefault="00535512" w:rsidP="00535512">
      <w:pPr>
        <w:pStyle w:val="Corpodetexto"/>
        <w:ind w:firstLine="709"/>
        <w:rPr>
          <w:rFonts w:cstheme="minorHAnsi"/>
          <w:b/>
          <w:bCs/>
          <w:sz w:val="22"/>
          <w:szCs w:val="22"/>
        </w:rPr>
      </w:pPr>
      <w:r w:rsidRPr="009E01CD">
        <w:rPr>
          <w:rFonts w:cstheme="minorHAnsi"/>
          <w:b/>
          <w:bCs/>
          <w:sz w:val="22"/>
          <w:szCs w:val="22"/>
        </w:rPr>
        <w:t xml:space="preserve">4 - </w:t>
      </w:r>
      <w:r w:rsidRPr="009E01CD">
        <w:rPr>
          <w:rFonts w:cstheme="minorHAnsi"/>
          <w:b/>
          <w:bCs/>
          <w:sz w:val="18"/>
          <w:szCs w:val="18"/>
        </w:rPr>
        <w:t>RESPONSÁ</w:t>
      </w:r>
      <w:r>
        <w:rPr>
          <w:rFonts w:cstheme="minorHAnsi"/>
          <w:b/>
          <w:bCs/>
          <w:sz w:val="18"/>
          <w:szCs w:val="18"/>
        </w:rPr>
        <w:t>VEL</w:t>
      </w:r>
      <w:r w:rsidRPr="009E01CD">
        <w:rPr>
          <w:rFonts w:cstheme="minorHAnsi"/>
          <w:b/>
          <w:bCs/>
          <w:sz w:val="18"/>
          <w:szCs w:val="18"/>
        </w:rPr>
        <w:t xml:space="preserve"> PELA A ELABORAÇÃO DA ANÁLISE DE RISCO:</w:t>
      </w:r>
    </w:p>
    <w:p w:rsidR="00E505A3" w:rsidRPr="008F61E1" w:rsidRDefault="00535512" w:rsidP="00535512">
      <w:pPr>
        <w:pStyle w:val="Corpodetexto"/>
        <w:rPr>
          <w:rFonts w:asciiTheme="minorHAnsi" w:hAnsiTheme="minorHAnsi" w:cstheme="minorHAnsi"/>
          <w:b/>
          <w:sz w:val="12"/>
        </w:rPr>
      </w:pPr>
      <w:r w:rsidRPr="00D13058">
        <w:rPr>
          <w:szCs w:val="16"/>
        </w:rPr>
        <w:t>Certificamos que a SECRETARIA MUNICIPAL DE</w:t>
      </w:r>
      <w:r>
        <w:rPr>
          <w:szCs w:val="16"/>
        </w:rPr>
        <w:t xml:space="preserve"> DESENVOLVIMENTO ECONÔMICO E MEIO AMBIENTE DE</w:t>
      </w:r>
      <w:r w:rsidRPr="00D13058">
        <w:rPr>
          <w:szCs w:val="16"/>
        </w:rPr>
        <w:t xml:space="preserve"> AFRÂNIO – PE é responsável pela elaboração do presente documento que materializa o Gerenciamento de Riscos da presente contratação.</w:t>
      </w:r>
    </w:p>
    <w:p w:rsidR="00E505A3" w:rsidRDefault="00E505A3" w:rsidP="00E505A3">
      <w:pPr>
        <w:pStyle w:val="Heading21"/>
        <w:rPr>
          <w:rFonts w:asciiTheme="minorHAnsi" w:hAnsiTheme="minorHAnsi" w:cstheme="minorHAnsi"/>
          <w:sz w:val="24"/>
          <w:szCs w:val="24"/>
        </w:rPr>
      </w:pPr>
      <w:bookmarkStart w:id="28" w:name="_TOC_250003"/>
      <w:bookmarkEnd w:id="28"/>
    </w:p>
    <w:p w:rsidR="008A76AF" w:rsidRDefault="008A76AF" w:rsidP="00E505A3">
      <w:pPr>
        <w:pStyle w:val="Heading21"/>
        <w:rPr>
          <w:rFonts w:asciiTheme="minorHAnsi" w:hAnsiTheme="minorHAnsi" w:cstheme="minorHAnsi"/>
          <w:sz w:val="24"/>
          <w:szCs w:val="24"/>
        </w:rPr>
      </w:pPr>
    </w:p>
    <w:p w:rsidR="008A76AF" w:rsidRDefault="008A76AF" w:rsidP="00E505A3">
      <w:pPr>
        <w:pStyle w:val="Heading21"/>
        <w:rPr>
          <w:rFonts w:asciiTheme="minorHAnsi" w:hAnsiTheme="minorHAnsi" w:cstheme="minorHAnsi"/>
          <w:sz w:val="24"/>
          <w:szCs w:val="24"/>
        </w:rPr>
      </w:pPr>
    </w:p>
    <w:p w:rsidR="008A76AF" w:rsidRDefault="008A76AF" w:rsidP="00E505A3">
      <w:pPr>
        <w:pStyle w:val="Heading21"/>
        <w:rPr>
          <w:rFonts w:asciiTheme="minorHAnsi" w:hAnsiTheme="minorHAnsi" w:cstheme="minorHAnsi"/>
          <w:sz w:val="24"/>
          <w:szCs w:val="24"/>
        </w:rPr>
      </w:pPr>
    </w:p>
    <w:p w:rsidR="008A76AF" w:rsidRDefault="008A76AF" w:rsidP="00E505A3">
      <w:pPr>
        <w:pStyle w:val="Heading21"/>
        <w:rPr>
          <w:rFonts w:asciiTheme="minorHAnsi" w:hAnsiTheme="minorHAnsi" w:cstheme="minorHAnsi"/>
          <w:sz w:val="24"/>
          <w:szCs w:val="24"/>
        </w:rPr>
      </w:pPr>
    </w:p>
    <w:p w:rsidR="008A76AF" w:rsidRDefault="008A76AF" w:rsidP="00E505A3">
      <w:pPr>
        <w:pStyle w:val="Heading21"/>
        <w:rPr>
          <w:rFonts w:asciiTheme="minorHAnsi" w:hAnsiTheme="minorHAnsi" w:cstheme="minorHAnsi"/>
          <w:sz w:val="24"/>
          <w:szCs w:val="24"/>
        </w:rPr>
      </w:pPr>
    </w:p>
    <w:p w:rsidR="008A76AF" w:rsidRDefault="008A76AF" w:rsidP="00E505A3">
      <w:pPr>
        <w:pStyle w:val="Heading21"/>
        <w:rPr>
          <w:rFonts w:asciiTheme="minorHAnsi" w:hAnsiTheme="minorHAnsi" w:cstheme="minorHAnsi"/>
          <w:sz w:val="24"/>
          <w:szCs w:val="24"/>
        </w:rPr>
      </w:pPr>
    </w:p>
    <w:p w:rsidR="008A76AF" w:rsidRDefault="008A76AF" w:rsidP="00E505A3">
      <w:pPr>
        <w:pStyle w:val="Heading21"/>
        <w:rPr>
          <w:rFonts w:asciiTheme="minorHAnsi" w:hAnsiTheme="minorHAnsi" w:cstheme="minorHAnsi"/>
          <w:sz w:val="24"/>
          <w:szCs w:val="24"/>
        </w:rPr>
      </w:pPr>
    </w:p>
    <w:p w:rsidR="00B062FC" w:rsidRPr="00DD537B" w:rsidRDefault="00B062FC" w:rsidP="00DD537B">
      <w:pPr>
        <w:tabs>
          <w:tab w:val="left" w:pos="6330"/>
        </w:tabs>
        <w:rPr>
          <w:lang w:val="pt-BR"/>
        </w:rPr>
      </w:pPr>
      <w:bookmarkStart w:id="29" w:name="_Hlk125372385"/>
    </w:p>
    <w:bookmarkEnd w:id="29"/>
    <w:p w:rsidR="00090E10" w:rsidRPr="00E505A3" w:rsidRDefault="00522D86">
      <w:pPr>
        <w:pStyle w:val="Corpodetexto"/>
        <w:ind w:left="544"/>
      </w:pPr>
      <w:r>
        <w:rPr>
          <w:noProof/>
          <w:lang w:val="pt-BR" w:eastAsia="pt-BR"/>
        </w:rPr>
      </w:r>
      <w:r w:rsidRPr="00522D86">
        <w:rPr>
          <w:noProof/>
          <w:lang w:val="pt-BR" w:eastAsia="pt-BR"/>
        </w:rPr>
        <w:pict>
          <v:group id="Group 30" o:spid="_x0000_s2050" style="width:499.2pt;height:15.25pt;mso-position-horizontal-relative:char;mso-position-vertical-relative:line" coordsize="9984,305">
            <v:rect id="Rectangle 33" o:spid="_x0000_s2051" style="position:absolute;top:9;width:9984;height:28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" fillcolor="#d5e2bb" stroked="f"/>
            <v:shape id="AutoShape 32" o:spid="_x0000_s2052" style="position:absolute;width:9984;height:305;visibility:visible" coordsize="9984,3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" adj="0,,0" path="m9984,295l,295r,10l9984,305r,-10xm9984,l,,,10r9984,l9984,xe" fillcolor="black" stroked="f">
              <v:stroke joinstyle="round"/>
              <v:formulas/>
              <v:path arrowok="t" o:connecttype="custom" o:connectlocs="9984,295;0,295;0,305;9984,305;9984,295;9984,0;0,0;0,10;9984,10;9984,0" o:connectangles="0,0,0,0,0,0,0,0,0,0"/>
            </v:shape>
            <v:shapetype id="_x0000_t202" coordsize="21600,21600" o:spt="202" path="m,l,21600r21600,l21600,xe">
              <v:stroke joinstyle="miter"/>
              <v:path gradientshapeok="t" o:connecttype="rect"/>
            </v:shapetype>
            <v:shape id="Text Box 31" o:spid="_x0000_s2053" type="#_x0000_t202" style="position:absolute;top:9;width:9984;height:28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" filled="f" stroked="f">
              <v:textbox inset="0,0,0,0">
                <w:txbxContent>
                  <w:p w:rsidR="000102AF" w:rsidRDefault="000102AF">
                    <w:pPr>
                      <w:spacing w:before="22"/>
                      <w:ind w:left="2976" w:right="2978"/>
                      <w:jc w:val="center"/>
                      <w:rPr>
                        <w:b/>
                        <w:sz w:val="20"/>
                      </w:rPr>
                    </w:pPr>
                    <w:r>
                      <w:rPr>
                        <w:b/>
                        <w:sz w:val="20"/>
                      </w:rPr>
                      <w:t>ANEXO II – MODELO DAPROPOSTA</w:t>
                    </w:r>
                  </w:p>
                </w:txbxContent>
              </v:textbox>
            </v:shape>
            <w10:wrap type="none"/>
            <w10:anchorlock/>
          </v:group>
        </w:pict>
      </w:r>
    </w:p>
    <w:p w:rsidR="00090E10" w:rsidRPr="00E505A3" w:rsidRDefault="00090E10">
      <w:pPr>
        <w:pStyle w:val="Corpodetexto"/>
        <w:spacing w:before="2"/>
      </w:pPr>
    </w:p>
    <w:p w:rsidR="008A76AF" w:rsidRDefault="0009585E">
      <w:pPr>
        <w:pStyle w:val="Ttulo1"/>
        <w:spacing w:before="99"/>
        <w:ind w:right="5400"/>
      </w:pPr>
      <w:r w:rsidRPr="00E505A3">
        <w:t xml:space="preserve">PREGÃO ELETRÔNICO Nº </w:t>
      </w:r>
      <w:r w:rsidR="008A76AF">
        <w:t>043</w:t>
      </w:r>
      <w:r w:rsidRPr="00E505A3">
        <w:t>/202</w:t>
      </w:r>
      <w:r w:rsidR="008A76AF">
        <w:t>6</w:t>
      </w:r>
    </w:p>
    <w:p w:rsidR="00090E10" w:rsidRPr="00E505A3" w:rsidRDefault="0009585E">
      <w:pPr>
        <w:pStyle w:val="Ttulo1"/>
        <w:spacing w:before="99"/>
        <w:ind w:right="5400"/>
      </w:pPr>
      <w:r w:rsidRPr="00E505A3">
        <w:t xml:space="preserve">PROCESSO </w:t>
      </w:r>
      <w:r w:rsidR="00886BFD" w:rsidRPr="00E505A3">
        <w:t>LICITATÓRIO</w:t>
      </w:r>
      <w:r w:rsidRPr="00E505A3">
        <w:t xml:space="preserve"> Nº </w:t>
      </w:r>
      <w:r w:rsidR="008A76AF">
        <w:t>135</w:t>
      </w:r>
      <w:r w:rsidRPr="00E505A3">
        <w:t>/202</w:t>
      </w:r>
      <w:r w:rsidR="008A76AF">
        <w:t>6</w:t>
      </w:r>
    </w:p>
    <w:p w:rsidR="00090E10" w:rsidRPr="00E505A3" w:rsidRDefault="00090E10">
      <w:pPr>
        <w:pStyle w:val="Corpodetexto"/>
        <w:spacing w:before="1"/>
        <w:rPr>
          <w:b/>
        </w:rPr>
      </w:pPr>
    </w:p>
    <w:p w:rsidR="00090E10" w:rsidRPr="00E505A3" w:rsidRDefault="0009585E">
      <w:pPr>
        <w:pStyle w:val="Corpodetexto"/>
        <w:spacing w:line="243" w:lineRule="exact"/>
        <w:ind w:left="572"/>
      </w:pPr>
      <w:r w:rsidRPr="00E505A3">
        <w:rPr>
          <w:w w:val="99"/>
        </w:rPr>
        <w:t>À</w:t>
      </w:r>
    </w:p>
    <w:p w:rsidR="00090E10" w:rsidRPr="00E505A3" w:rsidRDefault="0009585E">
      <w:pPr>
        <w:pStyle w:val="Ttulo1"/>
        <w:tabs>
          <w:tab w:val="left" w:pos="5947"/>
        </w:tabs>
        <w:spacing w:line="242" w:lineRule="exact"/>
      </w:pPr>
      <w:r w:rsidRPr="00E505A3">
        <w:t>PREFEITURAMUNICIPALDE</w:t>
      </w:r>
      <w:r w:rsidRPr="00E505A3">
        <w:rPr>
          <w:u w:val="thick"/>
        </w:rPr>
        <w:tab/>
      </w:r>
      <w:r w:rsidRPr="00E505A3">
        <w:t>/UF</w:t>
      </w:r>
    </w:p>
    <w:p w:rsidR="00090E10" w:rsidRPr="00E505A3" w:rsidRDefault="0009585E">
      <w:pPr>
        <w:pStyle w:val="Corpodetexto"/>
        <w:spacing w:line="243" w:lineRule="exact"/>
        <w:ind w:left="572"/>
      </w:pPr>
      <w:r w:rsidRPr="00E505A3">
        <w:t>AO PREGOEIRO E EQUIPE DE APOIO.</w:t>
      </w:r>
    </w:p>
    <w:p w:rsidR="00090E10" w:rsidRPr="00E505A3" w:rsidRDefault="00090E10">
      <w:pPr>
        <w:pStyle w:val="Corpodetexto"/>
      </w:pPr>
    </w:p>
    <w:p w:rsidR="00090E10" w:rsidRPr="00E505A3" w:rsidRDefault="0009585E">
      <w:pPr>
        <w:pStyle w:val="Corpodetexto"/>
        <w:spacing w:before="195" w:line="243" w:lineRule="exact"/>
        <w:ind w:left="572"/>
        <w:jc w:val="both"/>
      </w:pPr>
      <w:r w:rsidRPr="00E505A3">
        <w:t>A empresa .................................., inscrita no CNPJ nº ................... , com sede naRua/Av.</w:t>
      </w:r>
    </w:p>
    <w:p w:rsidR="00090E10" w:rsidRPr="00E505A3" w:rsidRDefault="0009585E">
      <w:pPr>
        <w:pStyle w:val="Corpodetexto"/>
        <w:ind w:left="572" w:right="573"/>
        <w:jc w:val="both"/>
      </w:pPr>
      <w:r w:rsidRPr="00E505A3">
        <w:t>...................................., abaixo assinada por seu representante legal, propõe a este Município o fornecimento dos produtos do objeto deste ato convocatório, de acordo com a presente proposta comercial, nas seguintescondições:</w:t>
      </w: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352"/>
        <w:gridCol w:w="2934"/>
        <w:gridCol w:w="1986"/>
        <w:gridCol w:w="567"/>
        <w:gridCol w:w="737"/>
        <w:gridCol w:w="1438"/>
        <w:gridCol w:w="1827"/>
      </w:tblGrid>
      <w:tr w:rsidR="00090E10" w:rsidRPr="00E505A3">
        <w:trPr>
          <w:trHeight w:val="1103"/>
        </w:trPr>
        <w:tc>
          <w:tcPr>
            <w:tcW w:w="1352" w:type="dxa"/>
          </w:tcPr>
          <w:p w:rsidR="00090E10" w:rsidRPr="00E505A3" w:rsidRDefault="0009585E">
            <w:pPr>
              <w:pStyle w:val="TableParagraph"/>
              <w:spacing w:before="19"/>
              <w:ind w:left="114"/>
              <w:rPr>
                <w:b/>
                <w:sz w:val="20"/>
                <w:szCs w:val="20"/>
              </w:rPr>
            </w:pPr>
            <w:r w:rsidRPr="00E505A3">
              <w:rPr>
                <w:b/>
                <w:sz w:val="20"/>
                <w:szCs w:val="20"/>
              </w:rPr>
              <w:t>Item</w:t>
            </w:r>
          </w:p>
        </w:tc>
        <w:tc>
          <w:tcPr>
            <w:tcW w:w="2934" w:type="dxa"/>
          </w:tcPr>
          <w:p w:rsidR="00090E10" w:rsidRPr="00E505A3" w:rsidRDefault="0009585E">
            <w:pPr>
              <w:pStyle w:val="TableParagraph"/>
              <w:spacing w:before="19"/>
              <w:ind w:left="114"/>
              <w:rPr>
                <w:b/>
                <w:sz w:val="20"/>
                <w:szCs w:val="20"/>
              </w:rPr>
            </w:pPr>
            <w:r w:rsidRPr="00E505A3">
              <w:rPr>
                <w:b/>
                <w:sz w:val="20"/>
                <w:szCs w:val="20"/>
              </w:rPr>
              <w:t>Especificação</w:t>
            </w:r>
          </w:p>
        </w:tc>
        <w:tc>
          <w:tcPr>
            <w:tcW w:w="1986" w:type="dxa"/>
          </w:tcPr>
          <w:p w:rsidR="00090E10" w:rsidRPr="00E505A3" w:rsidRDefault="0009585E">
            <w:pPr>
              <w:pStyle w:val="TableParagraph"/>
              <w:spacing w:before="19"/>
              <w:ind w:left="176"/>
              <w:rPr>
                <w:sz w:val="20"/>
                <w:szCs w:val="20"/>
              </w:rPr>
            </w:pPr>
            <w:r w:rsidRPr="00E505A3">
              <w:rPr>
                <w:sz w:val="20"/>
                <w:szCs w:val="20"/>
              </w:rPr>
              <w:t>Marca/Fabricante</w:t>
            </w:r>
          </w:p>
        </w:tc>
        <w:tc>
          <w:tcPr>
            <w:tcW w:w="567" w:type="dxa"/>
          </w:tcPr>
          <w:p w:rsidR="00090E10" w:rsidRPr="00E505A3" w:rsidRDefault="0009585E">
            <w:pPr>
              <w:pStyle w:val="TableParagraph"/>
              <w:spacing w:before="19"/>
              <w:ind w:left="108"/>
              <w:rPr>
                <w:sz w:val="20"/>
                <w:szCs w:val="20"/>
              </w:rPr>
            </w:pPr>
            <w:r w:rsidRPr="00E505A3">
              <w:rPr>
                <w:sz w:val="20"/>
                <w:szCs w:val="20"/>
              </w:rPr>
              <w:t>Qdt</w:t>
            </w:r>
          </w:p>
        </w:tc>
        <w:tc>
          <w:tcPr>
            <w:tcW w:w="737" w:type="dxa"/>
          </w:tcPr>
          <w:p w:rsidR="00090E10" w:rsidRPr="00E505A3" w:rsidRDefault="0009585E">
            <w:pPr>
              <w:pStyle w:val="TableParagraph"/>
              <w:spacing w:before="19"/>
              <w:ind w:left="105"/>
              <w:rPr>
                <w:sz w:val="20"/>
                <w:szCs w:val="20"/>
              </w:rPr>
            </w:pPr>
            <w:r w:rsidRPr="00E505A3">
              <w:rPr>
                <w:sz w:val="20"/>
                <w:szCs w:val="20"/>
              </w:rPr>
              <w:t>Und</w:t>
            </w:r>
          </w:p>
        </w:tc>
        <w:tc>
          <w:tcPr>
            <w:tcW w:w="1438" w:type="dxa"/>
          </w:tcPr>
          <w:p w:rsidR="00090E10" w:rsidRPr="00E505A3" w:rsidRDefault="0009585E">
            <w:pPr>
              <w:pStyle w:val="TableParagraph"/>
              <w:ind w:left="107"/>
              <w:rPr>
                <w:sz w:val="20"/>
                <w:szCs w:val="20"/>
              </w:rPr>
            </w:pPr>
            <w:r w:rsidRPr="00E505A3">
              <w:rPr>
                <w:sz w:val="20"/>
                <w:szCs w:val="20"/>
              </w:rPr>
              <w:t>V.unitário</w:t>
            </w:r>
          </w:p>
        </w:tc>
        <w:tc>
          <w:tcPr>
            <w:tcW w:w="1827" w:type="dxa"/>
          </w:tcPr>
          <w:p w:rsidR="00090E10" w:rsidRPr="00E505A3" w:rsidRDefault="0009585E">
            <w:pPr>
              <w:pStyle w:val="TableParagraph"/>
              <w:ind w:left="107"/>
              <w:rPr>
                <w:sz w:val="20"/>
                <w:szCs w:val="20"/>
              </w:rPr>
            </w:pPr>
            <w:r w:rsidRPr="00E505A3">
              <w:rPr>
                <w:sz w:val="20"/>
                <w:szCs w:val="20"/>
              </w:rPr>
              <w:t>Valor Total</w:t>
            </w:r>
          </w:p>
        </w:tc>
      </w:tr>
      <w:tr w:rsidR="00090E10" w:rsidRPr="00E505A3">
        <w:trPr>
          <w:trHeight w:val="278"/>
        </w:trPr>
        <w:tc>
          <w:tcPr>
            <w:tcW w:w="1352" w:type="dxa"/>
          </w:tcPr>
          <w:p w:rsidR="00090E10" w:rsidRPr="00E505A3" w:rsidRDefault="00090E10">
            <w:pPr>
              <w:pStyle w:val="TableParagraph"/>
              <w:rPr>
                <w:sz w:val="20"/>
                <w:szCs w:val="20"/>
              </w:rPr>
            </w:pPr>
          </w:p>
        </w:tc>
        <w:tc>
          <w:tcPr>
            <w:tcW w:w="2934" w:type="dxa"/>
          </w:tcPr>
          <w:p w:rsidR="00090E10" w:rsidRPr="00E505A3" w:rsidRDefault="00090E10">
            <w:pPr>
              <w:pStyle w:val="TableParagraph"/>
              <w:rPr>
                <w:sz w:val="20"/>
                <w:szCs w:val="20"/>
              </w:rPr>
            </w:pPr>
          </w:p>
        </w:tc>
        <w:tc>
          <w:tcPr>
            <w:tcW w:w="1986" w:type="dxa"/>
          </w:tcPr>
          <w:p w:rsidR="00090E10" w:rsidRPr="00E505A3" w:rsidRDefault="00090E10">
            <w:pPr>
              <w:pStyle w:val="TableParagraph"/>
              <w:rPr>
                <w:sz w:val="20"/>
                <w:szCs w:val="20"/>
              </w:rPr>
            </w:pPr>
          </w:p>
        </w:tc>
        <w:tc>
          <w:tcPr>
            <w:tcW w:w="567" w:type="dxa"/>
          </w:tcPr>
          <w:p w:rsidR="00090E10" w:rsidRPr="00E505A3" w:rsidRDefault="00090E10">
            <w:pPr>
              <w:pStyle w:val="TableParagraph"/>
              <w:rPr>
                <w:sz w:val="20"/>
                <w:szCs w:val="20"/>
              </w:rPr>
            </w:pPr>
          </w:p>
        </w:tc>
        <w:tc>
          <w:tcPr>
            <w:tcW w:w="737" w:type="dxa"/>
          </w:tcPr>
          <w:p w:rsidR="00090E10" w:rsidRPr="00E505A3" w:rsidRDefault="00090E10">
            <w:pPr>
              <w:pStyle w:val="TableParagraph"/>
              <w:rPr>
                <w:sz w:val="20"/>
                <w:szCs w:val="20"/>
              </w:rPr>
            </w:pPr>
          </w:p>
        </w:tc>
        <w:tc>
          <w:tcPr>
            <w:tcW w:w="1438" w:type="dxa"/>
          </w:tcPr>
          <w:p w:rsidR="00090E10" w:rsidRPr="00E505A3" w:rsidRDefault="0009585E">
            <w:pPr>
              <w:pStyle w:val="TableParagraph"/>
              <w:spacing w:before="5"/>
              <w:ind w:left="107"/>
              <w:rPr>
                <w:sz w:val="20"/>
                <w:szCs w:val="20"/>
              </w:rPr>
            </w:pPr>
            <w:r w:rsidRPr="00E505A3">
              <w:rPr>
                <w:sz w:val="20"/>
                <w:szCs w:val="20"/>
              </w:rPr>
              <w:t>R$</w:t>
            </w:r>
          </w:p>
        </w:tc>
        <w:tc>
          <w:tcPr>
            <w:tcW w:w="1827" w:type="dxa"/>
          </w:tcPr>
          <w:p w:rsidR="00090E10" w:rsidRPr="00E505A3" w:rsidRDefault="0009585E">
            <w:pPr>
              <w:pStyle w:val="TableParagraph"/>
              <w:spacing w:before="5"/>
              <w:ind w:left="107"/>
              <w:rPr>
                <w:sz w:val="20"/>
                <w:szCs w:val="20"/>
              </w:rPr>
            </w:pPr>
            <w:r w:rsidRPr="00E505A3">
              <w:rPr>
                <w:sz w:val="20"/>
                <w:szCs w:val="20"/>
              </w:rPr>
              <w:t>R$</w:t>
            </w:r>
          </w:p>
        </w:tc>
      </w:tr>
      <w:tr w:rsidR="00090E10" w:rsidRPr="00E505A3">
        <w:trPr>
          <w:trHeight w:val="551"/>
        </w:trPr>
        <w:tc>
          <w:tcPr>
            <w:tcW w:w="10841" w:type="dxa"/>
            <w:gridSpan w:val="7"/>
          </w:tcPr>
          <w:p w:rsidR="00090E10" w:rsidRPr="00E505A3" w:rsidRDefault="0009585E">
            <w:pPr>
              <w:pStyle w:val="TableParagraph"/>
              <w:spacing w:before="19"/>
              <w:ind w:left="114"/>
              <w:rPr>
                <w:b/>
                <w:sz w:val="20"/>
                <w:szCs w:val="20"/>
              </w:rPr>
            </w:pPr>
            <w:r w:rsidRPr="00E505A3">
              <w:rPr>
                <w:b/>
                <w:sz w:val="20"/>
                <w:szCs w:val="20"/>
              </w:rPr>
              <w:t>VALOR TOTAL DAPROPOSTA</w:t>
            </w:r>
          </w:p>
        </w:tc>
      </w:tr>
    </w:tbl>
    <w:p w:rsidR="00090E10" w:rsidRPr="00E505A3" w:rsidRDefault="00090E10">
      <w:pPr>
        <w:pStyle w:val="Corpodetexto"/>
        <w:spacing w:before="12"/>
      </w:pPr>
    </w:p>
    <w:p w:rsidR="00090E10" w:rsidRPr="00E505A3" w:rsidRDefault="0009585E">
      <w:pPr>
        <w:pStyle w:val="Corpodetexto"/>
        <w:ind w:left="289" w:right="292"/>
        <w:jc w:val="both"/>
      </w:pPr>
      <w:r w:rsidRPr="00E505A3">
        <w:t>Declaro que nos preços propostos estão incluídos todos os encargos previdenciários, fiscais (ICMS e outros), comerciais, trabalhistas, tributários, embalagens, fretes, seguros, tarifas, descarga, transporte, montagem, responsabilidade civil e demais despesas incidentes ou que venham a incidir direta ou indiretamente sobre o objeto destalicitação.</w:t>
      </w:r>
    </w:p>
    <w:p w:rsidR="00090E10" w:rsidRPr="00E505A3" w:rsidRDefault="00090E10">
      <w:pPr>
        <w:pStyle w:val="Corpodetexto"/>
        <w:spacing w:before="1"/>
      </w:pPr>
    </w:p>
    <w:p w:rsidR="00090E10" w:rsidRPr="00E505A3" w:rsidRDefault="0009585E">
      <w:pPr>
        <w:pStyle w:val="Corpodetexto"/>
        <w:spacing w:before="1" w:line="243" w:lineRule="exact"/>
        <w:ind w:left="289"/>
      </w:pPr>
      <w:r w:rsidRPr="00E505A3">
        <w:t>Validade da proposta:</w:t>
      </w:r>
    </w:p>
    <w:p w:rsidR="00090E10" w:rsidRPr="00E505A3" w:rsidRDefault="0009585E">
      <w:pPr>
        <w:pStyle w:val="Corpodetexto"/>
        <w:spacing w:line="243" w:lineRule="exact"/>
        <w:ind w:left="289"/>
      </w:pPr>
      <w:r w:rsidRPr="00E505A3">
        <w:t>Prazo de entrega do objeto:</w:t>
      </w:r>
    </w:p>
    <w:p w:rsidR="00090E10" w:rsidRPr="00E505A3" w:rsidRDefault="00090E10">
      <w:pPr>
        <w:pStyle w:val="Corpodetexto"/>
      </w:pPr>
    </w:p>
    <w:p w:rsidR="00090E10" w:rsidRPr="00E505A3" w:rsidRDefault="0009585E">
      <w:pPr>
        <w:pStyle w:val="Ttulo1"/>
        <w:spacing w:before="1" w:line="243" w:lineRule="exact"/>
        <w:ind w:left="289"/>
        <w:rPr>
          <w:b w:val="0"/>
        </w:rPr>
      </w:pPr>
      <w:r w:rsidRPr="00E505A3">
        <w:t>Dados</w:t>
      </w:r>
      <w:r w:rsidRPr="00E505A3">
        <w:rPr>
          <w:b w:val="0"/>
        </w:rPr>
        <w:t>:</w:t>
      </w:r>
    </w:p>
    <w:p w:rsidR="00090E10" w:rsidRPr="00E505A3" w:rsidRDefault="0009585E">
      <w:pPr>
        <w:pStyle w:val="Corpodetexto"/>
        <w:spacing w:line="243" w:lineRule="exact"/>
        <w:ind w:left="289"/>
      </w:pPr>
      <w:r w:rsidRPr="00E505A3">
        <w:t>Nome para contato:</w:t>
      </w:r>
    </w:p>
    <w:p w:rsidR="00090E10" w:rsidRPr="00E505A3" w:rsidRDefault="0009585E">
      <w:pPr>
        <w:pStyle w:val="Corpodetexto"/>
        <w:spacing w:before="1" w:line="243" w:lineRule="exact"/>
        <w:ind w:left="289"/>
      </w:pPr>
      <w:r w:rsidRPr="00E505A3">
        <w:t>Telefone para contato:</w:t>
      </w:r>
    </w:p>
    <w:p w:rsidR="00090E10" w:rsidRPr="00E505A3" w:rsidRDefault="0009585E">
      <w:pPr>
        <w:pStyle w:val="Corpodetexto"/>
        <w:spacing w:line="243" w:lineRule="exact"/>
        <w:ind w:left="289"/>
      </w:pPr>
      <w:r w:rsidRPr="00E505A3">
        <w:t>E-mail para contato e envio da Nota de Empenho:</w:t>
      </w:r>
    </w:p>
    <w:p w:rsidR="00090E10" w:rsidRPr="00E505A3" w:rsidRDefault="00090E10">
      <w:pPr>
        <w:pStyle w:val="Corpodetexto"/>
      </w:pPr>
    </w:p>
    <w:p w:rsidR="00090E10" w:rsidRPr="00E505A3" w:rsidRDefault="00090E10">
      <w:pPr>
        <w:pStyle w:val="Corpodetexto"/>
      </w:pPr>
    </w:p>
    <w:p w:rsidR="00090E10" w:rsidRPr="00E505A3" w:rsidRDefault="00090E10">
      <w:pPr>
        <w:pStyle w:val="Corpodetexto"/>
      </w:pPr>
    </w:p>
    <w:p w:rsidR="00090E10" w:rsidRPr="00E505A3" w:rsidRDefault="00090E10">
      <w:pPr>
        <w:pStyle w:val="Corpodetexto"/>
        <w:spacing w:before="11"/>
      </w:pPr>
    </w:p>
    <w:p w:rsidR="00090E10" w:rsidRPr="00E505A3" w:rsidRDefault="0009585E">
      <w:pPr>
        <w:pStyle w:val="Corpodetexto"/>
        <w:tabs>
          <w:tab w:val="left" w:pos="7462"/>
          <w:tab w:val="left" w:pos="8210"/>
          <w:tab w:val="left" w:pos="9633"/>
        </w:tabs>
        <w:spacing w:before="99"/>
        <w:ind w:left="5426"/>
      </w:pPr>
      <w:r w:rsidRPr="00E505A3">
        <w:rPr>
          <w:u w:val="single"/>
        </w:rPr>
        <w:tab/>
      </w:r>
      <w:r w:rsidRPr="00E505A3">
        <w:t>EM,</w:t>
      </w:r>
      <w:r w:rsidRPr="00E505A3">
        <w:rPr>
          <w:u w:val="single"/>
        </w:rPr>
        <w:tab/>
      </w:r>
      <w:r w:rsidRPr="00E505A3">
        <w:t>DE</w:t>
      </w:r>
      <w:r w:rsidRPr="00E505A3">
        <w:rPr>
          <w:u w:val="single"/>
        </w:rPr>
        <w:tab/>
      </w:r>
      <w:r w:rsidRPr="00E505A3">
        <w:t>DE202</w:t>
      </w:r>
      <w:r w:rsidR="008A76AF">
        <w:t>6</w:t>
      </w:r>
      <w:r w:rsidRPr="00E505A3">
        <w:t>.</w:t>
      </w:r>
    </w:p>
    <w:p w:rsidR="00090E10" w:rsidRPr="00E505A3" w:rsidRDefault="00090E10">
      <w:pPr>
        <w:pStyle w:val="Corpodetexto"/>
      </w:pPr>
    </w:p>
    <w:p w:rsidR="00090E10" w:rsidRPr="00E505A3" w:rsidRDefault="00090E10">
      <w:pPr>
        <w:pStyle w:val="Corpodetexto"/>
      </w:pPr>
    </w:p>
    <w:p w:rsidR="00090E10" w:rsidRPr="00E505A3" w:rsidRDefault="00090E10">
      <w:pPr>
        <w:pStyle w:val="Corpodetexto"/>
        <w:spacing w:before="2"/>
      </w:pPr>
    </w:p>
    <w:p w:rsidR="00090E10" w:rsidRPr="00E505A3" w:rsidRDefault="0009585E">
      <w:pPr>
        <w:pStyle w:val="Corpodetexto"/>
        <w:ind w:left="3080" w:right="3081"/>
        <w:jc w:val="center"/>
      </w:pPr>
      <w:r w:rsidRPr="00E505A3">
        <w:t>(ASSINATURADORESPONSÁVEL E CPF)</w:t>
      </w:r>
    </w:p>
    <w:p w:rsidR="00090E10" w:rsidRPr="00E505A3" w:rsidRDefault="00090E10">
      <w:pPr>
        <w:jc w:val="center"/>
        <w:rPr>
          <w:sz w:val="20"/>
          <w:szCs w:val="20"/>
        </w:rPr>
        <w:sectPr w:rsidR="00090E10" w:rsidRPr="00E505A3" w:rsidSect="00D1305B">
          <w:headerReference w:type="default" r:id="rId49"/>
          <w:footerReference w:type="default" r:id="rId50"/>
          <w:pgSz w:w="11910" w:h="16840"/>
          <w:pgMar w:top="1860" w:right="280" w:bottom="1560" w:left="567" w:header="569" w:footer="0" w:gutter="0"/>
          <w:cols w:space="720"/>
        </w:sectPr>
      </w:pPr>
    </w:p>
    <w:p w:rsidR="00090E10" w:rsidRPr="00E505A3" w:rsidRDefault="00522D86">
      <w:pPr>
        <w:pStyle w:val="Corpodetexto"/>
        <w:ind w:left="544"/>
      </w:pPr>
      <w:r>
        <w:rPr>
          <w:noProof/>
          <w:lang w:val="pt-BR" w:eastAsia="pt-BR"/>
        </w:rPr>
      </w:r>
      <w:r w:rsidRPr="00522D86">
        <w:rPr>
          <w:noProof/>
          <w:lang w:val="pt-BR" w:eastAsia="pt-BR"/>
        </w:rPr>
        <w:pict>
          <v:group id="Group 24" o:spid="_x0000_s2054" style="width:499.2pt;height:27.4pt;mso-position-horizontal-relative:char;mso-position-vertical-relative:line" coordsize="9984,548">
            <v:rect id="Rectangle 29" o:spid="_x0000_s2055" style="position:absolute;top:9;width:9984;height:2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" fillcolor="#d5e2bb" stroked="f"/>
            <v:rect id="Rectangle 28" o:spid="_x0000_s2056" style="position:absolute;width:9984;height:1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" fillcolor="black" stroked="f"/>
            <v:rect id="Rectangle 27" o:spid="_x0000_s2057" style="position:absolute;top:273;width:9984;height:2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" fillcolor="#d5e2bb" stroked="f"/>
            <v:rect id="Rectangle 26" o:spid="_x0000_s2058" style="position:absolute;top:537;width:9984;height:1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" fillcolor="black" stroked="f"/>
            <v:shape id="Text Box 25" o:spid="_x0000_s2059" type="#_x0000_t202" style="position:absolute;top:9;width:9984;height:52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" filled="f" stroked="f">
              <v:textbox inset="0,0,0,0">
                <w:txbxContent>
                  <w:p w:rsidR="000102AF" w:rsidRDefault="000102AF">
                    <w:pPr>
                      <w:spacing w:before="19"/>
                      <w:ind w:left="3382" w:right="83" w:hanging="3284"/>
                      <w:rPr>
                        <w:b/>
                        <w:sz w:val="20"/>
                      </w:rPr>
                    </w:pPr>
                    <w:r>
                      <w:rPr>
                        <w:b/>
                        <w:sz w:val="20"/>
                      </w:rPr>
                      <w:t>ANEXO III – MODELO DE DECLARAÇÃO UNIFICADA</w:t>
                    </w:r>
                  </w:p>
                </w:txbxContent>
              </v:textbox>
            </v:shape>
            <w10:wrap type="none"/>
            <w10:anchorlock/>
          </v:group>
        </w:pict>
      </w:r>
    </w:p>
    <w:p w:rsidR="00090E10" w:rsidRPr="00E505A3" w:rsidRDefault="00090E10">
      <w:pPr>
        <w:pStyle w:val="Corpodetexto"/>
        <w:spacing w:before="4"/>
      </w:pPr>
    </w:p>
    <w:p w:rsidR="00A90124" w:rsidRPr="00454A7E" w:rsidRDefault="00A90124" w:rsidP="00A90124">
      <w:pPr>
        <w:pStyle w:val="Ttulo1"/>
        <w:spacing w:before="100"/>
        <w:ind w:right="5400"/>
        <w:rPr>
          <w:sz w:val="21"/>
          <w:szCs w:val="21"/>
        </w:rPr>
      </w:pPr>
      <w:r w:rsidRPr="00454A7E">
        <w:rPr>
          <w:sz w:val="21"/>
          <w:szCs w:val="21"/>
        </w:rPr>
        <w:t xml:space="preserve">PREGÃO ELETRÔNICO Nº </w:t>
      </w:r>
      <w:r>
        <w:rPr>
          <w:sz w:val="21"/>
          <w:szCs w:val="21"/>
        </w:rPr>
        <w:t>043/2026</w:t>
      </w:r>
    </w:p>
    <w:p w:rsidR="00A90124" w:rsidRPr="00454A7E" w:rsidRDefault="00A90124" w:rsidP="00A90124">
      <w:pPr>
        <w:pStyle w:val="Ttulo1"/>
        <w:spacing w:before="100"/>
        <w:ind w:right="5400"/>
        <w:rPr>
          <w:sz w:val="21"/>
          <w:szCs w:val="21"/>
        </w:rPr>
      </w:pPr>
      <w:r w:rsidRPr="00454A7E">
        <w:rPr>
          <w:sz w:val="21"/>
          <w:szCs w:val="21"/>
        </w:rPr>
        <w:t xml:space="preserve">PROCESSO LICITATÓRIO Nº </w:t>
      </w:r>
      <w:r>
        <w:rPr>
          <w:sz w:val="21"/>
          <w:szCs w:val="21"/>
        </w:rPr>
        <w:t>135/2026</w:t>
      </w:r>
    </w:p>
    <w:p w:rsidR="00A90124" w:rsidRPr="00454A7E" w:rsidRDefault="00A90124" w:rsidP="00A90124">
      <w:pPr>
        <w:pStyle w:val="Corpodetexto"/>
        <w:rPr>
          <w:b/>
          <w:sz w:val="21"/>
          <w:szCs w:val="21"/>
        </w:rPr>
      </w:pPr>
    </w:p>
    <w:p w:rsidR="00A90124" w:rsidRPr="00454A7E" w:rsidRDefault="00A90124" w:rsidP="00A90124">
      <w:pPr>
        <w:ind w:left="-284"/>
        <w:jc w:val="both"/>
        <w:rPr>
          <w:rFonts w:cs="Calibri"/>
          <w:color w:val="000000"/>
          <w:sz w:val="21"/>
          <w:szCs w:val="21"/>
        </w:rPr>
      </w:pPr>
    </w:p>
    <w:p w:rsidR="00A90124" w:rsidRPr="00454A7E" w:rsidRDefault="00A90124" w:rsidP="00A90124">
      <w:pPr>
        <w:overflowPunct w:val="0"/>
        <w:adjustRightInd w:val="0"/>
        <w:ind w:left="284" w:right="438"/>
        <w:jc w:val="both"/>
        <w:rPr>
          <w:rFonts w:eastAsia="Times New Roman" w:cstheme="minorHAnsi"/>
          <w:color w:val="0D0D0D" w:themeColor="text1" w:themeTint="F2"/>
          <w:sz w:val="21"/>
          <w:szCs w:val="21"/>
          <w:lang w:val="pt-BR"/>
        </w:rPr>
      </w:pPr>
      <w:r w:rsidRPr="00454A7E">
        <w:rPr>
          <w:rFonts w:cstheme="minorHAnsi"/>
          <w:color w:val="000000" w:themeColor="text1"/>
          <w:sz w:val="21"/>
          <w:szCs w:val="21"/>
        </w:rPr>
        <w:t xml:space="preserve">A empresa ..................................................................., inscrita no CNPJ sob o n° ............................................., situada na </w:t>
      </w:r>
      <w:r w:rsidRPr="00454A7E">
        <w:rPr>
          <w:rFonts w:cstheme="minorHAnsi"/>
          <w:color w:val="0D0D0D" w:themeColor="text1" w:themeTint="F2"/>
          <w:sz w:val="21"/>
          <w:szCs w:val="21"/>
        </w:rPr>
        <w:t>..........................................................................................:</w:t>
      </w:r>
    </w:p>
    <w:p w:rsidR="00A90124" w:rsidRPr="00454A7E" w:rsidRDefault="00A90124" w:rsidP="00A90124">
      <w:pPr>
        <w:overflowPunct w:val="0"/>
        <w:adjustRightInd w:val="0"/>
        <w:ind w:left="284" w:right="438" w:firstLine="3544"/>
        <w:jc w:val="both"/>
        <w:rPr>
          <w:rFonts w:cstheme="minorHAnsi"/>
          <w:color w:val="000000"/>
          <w:sz w:val="21"/>
          <w:szCs w:val="21"/>
        </w:rPr>
      </w:pPr>
    </w:p>
    <w:p w:rsidR="00A90124" w:rsidRPr="00454A7E" w:rsidRDefault="00A90124" w:rsidP="00A90124">
      <w:pPr>
        <w:overflowPunct w:val="0"/>
        <w:adjustRightInd w:val="0"/>
        <w:ind w:left="284" w:right="438"/>
        <w:jc w:val="both"/>
        <w:rPr>
          <w:rFonts w:cstheme="minorHAnsi"/>
          <w:sz w:val="21"/>
          <w:szCs w:val="21"/>
        </w:rPr>
      </w:pPr>
      <w:r w:rsidRPr="00454A7E">
        <w:rPr>
          <w:rFonts w:cstheme="minorHAnsi"/>
          <w:b/>
          <w:sz w:val="21"/>
          <w:szCs w:val="21"/>
        </w:rPr>
        <w:t>DECLARA</w:t>
      </w:r>
      <w:r w:rsidRPr="00454A7E">
        <w:rPr>
          <w:rFonts w:cstheme="minorHAnsi"/>
          <w:sz w:val="21"/>
          <w:szCs w:val="21"/>
        </w:rPr>
        <w:t xml:space="preserve"> para fins de participação no procedimento licitatório, que esta entidade atende plenamente os requisitos necessários à habilitação, possuindo toda a documentação comprobatória exigida no edital convocatório.</w:t>
      </w:r>
    </w:p>
    <w:p w:rsidR="00A90124" w:rsidRPr="00454A7E" w:rsidRDefault="00A90124" w:rsidP="00A90124">
      <w:pPr>
        <w:overflowPunct w:val="0"/>
        <w:adjustRightInd w:val="0"/>
        <w:ind w:left="284" w:right="438"/>
        <w:jc w:val="both"/>
        <w:rPr>
          <w:rFonts w:cstheme="minorHAnsi"/>
          <w:sz w:val="21"/>
          <w:szCs w:val="21"/>
        </w:rPr>
      </w:pPr>
    </w:p>
    <w:p w:rsidR="00A90124" w:rsidRPr="00454A7E" w:rsidRDefault="00A90124" w:rsidP="00A90124">
      <w:pPr>
        <w:pStyle w:val="Corpodetexto3"/>
        <w:tabs>
          <w:tab w:val="left" w:pos="9356"/>
        </w:tabs>
        <w:ind w:left="284" w:right="438"/>
        <w:rPr>
          <w:rFonts w:cstheme="minorHAnsi"/>
          <w:sz w:val="21"/>
          <w:szCs w:val="21"/>
        </w:rPr>
      </w:pPr>
      <w:r w:rsidRPr="00454A7E">
        <w:rPr>
          <w:rFonts w:cstheme="minorHAnsi"/>
          <w:b/>
          <w:sz w:val="21"/>
          <w:szCs w:val="21"/>
        </w:rPr>
        <w:t>DECLARA</w:t>
      </w:r>
      <w:r w:rsidRPr="00454A7E">
        <w:rPr>
          <w:rFonts w:cstheme="minorHAnsi"/>
          <w:sz w:val="21"/>
          <w:szCs w:val="21"/>
        </w:rPr>
        <w:t>, para todos os fins de direito, a inexistência de fatos supervenientes impeditivos da qualificação ou que comprometam a idoneidade da proponente, ciente da obrigatoriedade de declarar ocorrências posteriores.</w:t>
      </w:r>
    </w:p>
    <w:p w:rsidR="00A90124" w:rsidRPr="00454A7E" w:rsidRDefault="00A90124" w:rsidP="00A90124">
      <w:pPr>
        <w:tabs>
          <w:tab w:val="left" w:pos="9356"/>
        </w:tabs>
        <w:ind w:left="284" w:right="438"/>
        <w:jc w:val="both"/>
        <w:rPr>
          <w:rFonts w:cstheme="minorHAnsi"/>
          <w:b/>
          <w:color w:val="000000" w:themeColor="text1"/>
          <w:sz w:val="21"/>
          <w:szCs w:val="21"/>
        </w:rPr>
      </w:pPr>
    </w:p>
    <w:p w:rsidR="00A90124" w:rsidRPr="00454A7E" w:rsidRDefault="00A90124" w:rsidP="00A90124">
      <w:pPr>
        <w:tabs>
          <w:tab w:val="left" w:pos="9356"/>
        </w:tabs>
        <w:ind w:left="284" w:right="438"/>
        <w:jc w:val="both"/>
        <w:rPr>
          <w:rFonts w:cstheme="minorHAnsi"/>
          <w:color w:val="000000" w:themeColor="text1"/>
          <w:sz w:val="21"/>
          <w:szCs w:val="21"/>
        </w:rPr>
      </w:pPr>
      <w:r w:rsidRPr="00454A7E">
        <w:rPr>
          <w:rFonts w:cstheme="minorHAnsi"/>
          <w:b/>
          <w:color w:val="0D0D0D" w:themeColor="text1" w:themeTint="F2"/>
          <w:sz w:val="21"/>
          <w:szCs w:val="21"/>
        </w:rPr>
        <w:t>DECLARA</w:t>
      </w:r>
      <w:r w:rsidRPr="00454A7E">
        <w:rPr>
          <w:rFonts w:cstheme="minorHAnsi"/>
          <w:color w:val="0D0D0D" w:themeColor="text1" w:themeTint="F2"/>
          <w:sz w:val="21"/>
          <w:szCs w:val="21"/>
        </w:rPr>
        <w:t xml:space="preserve">, sob as penas da lei, para surtir efeito junto a Prefeitura Municipal de Belém do São Francisco/PE, perante o processo licitatório que não </w:t>
      </w:r>
      <w:r w:rsidRPr="00454A7E">
        <w:rPr>
          <w:rFonts w:cstheme="minorHAnsi"/>
          <w:color w:val="000000" w:themeColor="text1"/>
          <w:sz w:val="21"/>
          <w:szCs w:val="21"/>
        </w:rPr>
        <w:t>incide na proibição contida no inciso XXXIII do Art. 7° da Constituição da República Federativa do Brasil.</w:t>
      </w:r>
    </w:p>
    <w:p w:rsidR="00A90124" w:rsidRPr="00454A7E" w:rsidRDefault="00A90124" w:rsidP="00A90124">
      <w:pPr>
        <w:tabs>
          <w:tab w:val="left" w:pos="9356"/>
        </w:tabs>
        <w:ind w:left="284" w:right="438"/>
        <w:jc w:val="both"/>
        <w:rPr>
          <w:rFonts w:cstheme="minorHAnsi"/>
          <w:color w:val="000000"/>
          <w:sz w:val="21"/>
          <w:szCs w:val="21"/>
        </w:rPr>
      </w:pPr>
    </w:p>
    <w:p w:rsidR="00A90124" w:rsidRPr="00454A7E" w:rsidRDefault="00A90124" w:rsidP="00A90124">
      <w:pPr>
        <w:tabs>
          <w:tab w:val="left" w:pos="9356"/>
        </w:tabs>
        <w:ind w:left="284" w:right="438"/>
        <w:jc w:val="both"/>
        <w:rPr>
          <w:rFonts w:cstheme="minorHAnsi"/>
          <w:sz w:val="21"/>
          <w:szCs w:val="21"/>
        </w:rPr>
      </w:pPr>
      <w:r w:rsidRPr="00454A7E">
        <w:rPr>
          <w:rFonts w:cstheme="minorHAnsi"/>
          <w:b/>
          <w:color w:val="0D0D0D" w:themeColor="text1" w:themeTint="F2"/>
          <w:sz w:val="21"/>
          <w:szCs w:val="21"/>
        </w:rPr>
        <w:t>DECLARA</w:t>
      </w:r>
      <w:r w:rsidRPr="00454A7E">
        <w:rPr>
          <w:rFonts w:cstheme="minorHAnsi"/>
          <w:color w:val="0D0D0D" w:themeColor="text1" w:themeTint="F2"/>
          <w:sz w:val="21"/>
          <w:szCs w:val="21"/>
        </w:rPr>
        <w:t xml:space="preserve">, que </w:t>
      </w:r>
      <w:r w:rsidRPr="00454A7E">
        <w:rPr>
          <w:rFonts w:cstheme="minorHAnsi"/>
          <w:sz w:val="21"/>
          <w:szCs w:val="21"/>
        </w:rPr>
        <w:t>não possui empregados executando trabalho degradante ou forçado, observando o disposto nos incisos III e IV do art. 1º e no inciso III do art. 5º da Constituição Federal;</w:t>
      </w:r>
    </w:p>
    <w:p w:rsidR="00A90124" w:rsidRPr="00454A7E" w:rsidRDefault="00A90124" w:rsidP="00A90124">
      <w:pPr>
        <w:ind w:left="284" w:right="438"/>
        <w:jc w:val="both"/>
        <w:rPr>
          <w:rFonts w:cstheme="minorHAnsi"/>
          <w:sz w:val="21"/>
          <w:szCs w:val="21"/>
        </w:rPr>
      </w:pPr>
    </w:p>
    <w:p w:rsidR="00A90124" w:rsidRPr="00454A7E" w:rsidRDefault="00A90124" w:rsidP="00A90124">
      <w:pPr>
        <w:ind w:left="284" w:right="438"/>
        <w:jc w:val="both"/>
        <w:rPr>
          <w:rFonts w:cstheme="minorHAnsi"/>
          <w:sz w:val="21"/>
          <w:szCs w:val="21"/>
        </w:rPr>
      </w:pPr>
      <w:r w:rsidRPr="00454A7E">
        <w:rPr>
          <w:rFonts w:cstheme="minorHAnsi"/>
          <w:b/>
          <w:color w:val="0D0D0D" w:themeColor="text1" w:themeTint="F2"/>
          <w:sz w:val="21"/>
          <w:szCs w:val="21"/>
        </w:rPr>
        <w:t>DECLARA</w:t>
      </w:r>
      <w:r w:rsidRPr="00454A7E">
        <w:rPr>
          <w:rFonts w:cstheme="minorHAnsi"/>
          <w:color w:val="0D0D0D" w:themeColor="text1" w:themeTint="F2"/>
          <w:sz w:val="21"/>
          <w:szCs w:val="21"/>
        </w:rPr>
        <w:t xml:space="preserve">, </w:t>
      </w:r>
      <w:r w:rsidRPr="00454A7E">
        <w:rPr>
          <w:rFonts w:cstheme="minorHAnsi"/>
          <w:sz w:val="21"/>
          <w:szCs w:val="21"/>
        </w:rPr>
        <w:t>que cumpre as exigências de reserva de cargos para pessoa com deficiência e para reabilitado da Previdência Social, previstas em lei e em outras normas específicas.</w:t>
      </w:r>
    </w:p>
    <w:p w:rsidR="00A90124" w:rsidRPr="00454A7E" w:rsidRDefault="00A90124" w:rsidP="00A90124">
      <w:pPr>
        <w:ind w:left="284" w:right="438"/>
        <w:jc w:val="both"/>
        <w:rPr>
          <w:rFonts w:cstheme="minorHAnsi"/>
          <w:sz w:val="21"/>
          <w:szCs w:val="21"/>
        </w:rPr>
      </w:pPr>
    </w:p>
    <w:p w:rsidR="00A90124" w:rsidRPr="00454A7E" w:rsidRDefault="00A90124" w:rsidP="00A90124">
      <w:pPr>
        <w:tabs>
          <w:tab w:val="left" w:pos="320"/>
        </w:tabs>
        <w:ind w:left="284" w:right="438"/>
        <w:jc w:val="both"/>
        <w:rPr>
          <w:rStyle w:val="Fontepargpadro2"/>
          <w:rFonts w:eastAsia="Myriad Pro" w:cs="Arial"/>
          <w:sz w:val="21"/>
          <w:szCs w:val="21"/>
        </w:rPr>
      </w:pPr>
      <w:r w:rsidRPr="00454A7E">
        <w:rPr>
          <w:rStyle w:val="Fontepargpadro2"/>
          <w:rFonts w:eastAsia="Myriad Pro"/>
          <w:b/>
          <w:bCs/>
          <w:sz w:val="21"/>
          <w:szCs w:val="21"/>
        </w:rPr>
        <w:t>DECLARA,</w:t>
      </w:r>
      <w:r w:rsidRPr="00454A7E">
        <w:rPr>
          <w:rStyle w:val="Fontepargpadro2"/>
          <w:rFonts w:eastAsia="Myriad Pro"/>
          <w:bCs/>
          <w:sz w:val="21"/>
          <w:szCs w:val="21"/>
        </w:rPr>
        <w:t xml:space="preserve"> que</w:t>
      </w:r>
      <w:r w:rsidRPr="00454A7E">
        <w:rPr>
          <w:rStyle w:val="Fontepargpadro2"/>
          <w:rFonts w:eastAsia="Myriad Pro"/>
          <w:sz w:val="21"/>
          <w:szCs w:val="21"/>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A90124" w:rsidRPr="00454A7E" w:rsidRDefault="00A90124" w:rsidP="00A90124">
      <w:pPr>
        <w:tabs>
          <w:tab w:val="left" w:pos="320"/>
        </w:tabs>
        <w:ind w:left="284" w:right="438"/>
        <w:jc w:val="both"/>
        <w:rPr>
          <w:rFonts w:eastAsia="Times New Roman"/>
          <w:sz w:val="21"/>
          <w:szCs w:val="21"/>
        </w:rPr>
      </w:pPr>
    </w:p>
    <w:p w:rsidR="00A90124" w:rsidRPr="00454A7E" w:rsidRDefault="00A90124" w:rsidP="00A90124">
      <w:pPr>
        <w:tabs>
          <w:tab w:val="left" w:pos="320"/>
        </w:tabs>
        <w:ind w:left="284" w:right="438"/>
        <w:jc w:val="both"/>
        <w:rPr>
          <w:sz w:val="21"/>
          <w:szCs w:val="21"/>
        </w:rPr>
      </w:pPr>
      <w:r w:rsidRPr="00454A7E">
        <w:rPr>
          <w:rStyle w:val="Fontepargpadro2"/>
          <w:rFonts w:eastAsia="Myriad Pro"/>
          <w:b/>
          <w:bCs/>
          <w:sz w:val="21"/>
          <w:szCs w:val="21"/>
        </w:rPr>
        <w:t>DECLARA,</w:t>
      </w:r>
      <w:r w:rsidRPr="00454A7E">
        <w:rPr>
          <w:rStyle w:val="Fontepargpadro2"/>
          <w:rFonts w:eastAsia="Myriad Pro"/>
          <w:bCs/>
          <w:sz w:val="21"/>
          <w:szCs w:val="21"/>
        </w:rPr>
        <w:t xml:space="preserve"> que </w:t>
      </w:r>
      <w:r w:rsidRPr="00454A7E">
        <w:rPr>
          <w:rStyle w:val="Fontepargpadro2"/>
          <w:rFonts w:eastAsia="Myriad Pro"/>
          <w:sz w:val="21"/>
          <w:szCs w:val="21"/>
        </w:rPr>
        <w:t>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rsidR="00A90124" w:rsidRPr="00454A7E" w:rsidRDefault="00A90124" w:rsidP="00A90124">
      <w:pPr>
        <w:ind w:right="438"/>
        <w:rPr>
          <w:b/>
          <w:bCs/>
          <w:sz w:val="21"/>
          <w:szCs w:val="21"/>
        </w:rPr>
      </w:pPr>
    </w:p>
    <w:p w:rsidR="00A90124" w:rsidRPr="00454A7E" w:rsidRDefault="00A90124" w:rsidP="00A90124">
      <w:pPr>
        <w:ind w:left="284" w:right="438"/>
        <w:jc w:val="center"/>
        <w:rPr>
          <w:rFonts w:cstheme="minorHAnsi"/>
          <w:sz w:val="21"/>
          <w:szCs w:val="21"/>
        </w:rPr>
      </w:pPr>
    </w:p>
    <w:p w:rsidR="00A90124" w:rsidRPr="00454A7E" w:rsidRDefault="00A90124" w:rsidP="00A90124">
      <w:pPr>
        <w:ind w:left="284" w:right="438"/>
        <w:jc w:val="center"/>
        <w:rPr>
          <w:rFonts w:cstheme="minorHAnsi"/>
          <w:b/>
          <w:sz w:val="21"/>
          <w:szCs w:val="21"/>
        </w:rPr>
      </w:pPr>
      <w:r w:rsidRPr="00454A7E">
        <w:rPr>
          <w:rFonts w:cstheme="minorHAnsi"/>
          <w:b/>
          <w:sz w:val="21"/>
          <w:szCs w:val="21"/>
        </w:rPr>
        <w:t>NO CASO DE COOPERATIVAS</w:t>
      </w:r>
    </w:p>
    <w:p w:rsidR="00A90124" w:rsidRPr="00454A7E" w:rsidRDefault="00A90124" w:rsidP="00A90124">
      <w:pPr>
        <w:ind w:left="284" w:right="438"/>
        <w:jc w:val="both"/>
        <w:rPr>
          <w:rFonts w:cstheme="minorHAnsi"/>
          <w:sz w:val="21"/>
          <w:szCs w:val="21"/>
        </w:rPr>
      </w:pPr>
      <w:r w:rsidRPr="00454A7E">
        <w:rPr>
          <w:rFonts w:cstheme="minorHAnsi"/>
          <w:b/>
          <w:color w:val="0D0D0D" w:themeColor="text1" w:themeTint="F2"/>
          <w:sz w:val="21"/>
          <w:szCs w:val="21"/>
        </w:rPr>
        <w:t>DECLARA</w:t>
      </w:r>
      <w:r w:rsidRPr="00454A7E">
        <w:rPr>
          <w:rFonts w:cstheme="minorHAnsi"/>
          <w:color w:val="0D0D0D" w:themeColor="text1" w:themeTint="F2"/>
          <w:sz w:val="21"/>
          <w:szCs w:val="21"/>
        </w:rPr>
        <w:t>,</w:t>
      </w:r>
      <w:r w:rsidRPr="00454A7E">
        <w:rPr>
          <w:rFonts w:cstheme="minorHAnsi"/>
          <w:sz w:val="21"/>
          <w:szCs w:val="21"/>
        </w:rPr>
        <w:t xml:space="preserve"> que cumpre os requisitos estabelecidos no artigo 16 da Lei nº 14.133/2021.</w:t>
      </w:r>
    </w:p>
    <w:p w:rsidR="00A90124" w:rsidRPr="00454A7E" w:rsidRDefault="00A90124" w:rsidP="00A90124">
      <w:pPr>
        <w:ind w:left="284" w:right="438"/>
        <w:jc w:val="center"/>
        <w:rPr>
          <w:rFonts w:cstheme="minorHAnsi"/>
          <w:sz w:val="21"/>
          <w:szCs w:val="21"/>
        </w:rPr>
      </w:pPr>
    </w:p>
    <w:p w:rsidR="00A90124" w:rsidRPr="00454A7E" w:rsidRDefault="00A90124" w:rsidP="00A90124">
      <w:pPr>
        <w:ind w:left="284" w:right="438"/>
        <w:jc w:val="center"/>
        <w:rPr>
          <w:rFonts w:cstheme="minorHAnsi"/>
          <w:b/>
          <w:sz w:val="21"/>
          <w:szCs w:val="21"/>
        </w:rPr>
      </w:pPr>
      <w:r w:rsidRPr="00454A7E">
        <w:rPr>
          <w:rFonts w:cstheme="minorHAnsi"/>
          <w:b/>
          <w:sz w:val="21"/>
          <w:szCs w:val="21"/>
        </w:rPr>
        <w:t>NO CASO DE ME/EPP</w:t>
      </w:r>
    </w:p>
    <w:p w:rsidR="00A90124" w:rsidRPr="00454A7E" w:rsidRDefault="00A90124" w:rsidP="00A90124">
      <w:pPr>
        <w:ind w:left="284" w:right="438"/>
        <w:jc w:val="both"/>
        <w:rPr>
          <w:rFonts w:cstheme="minorHAnsi"/>
          <w:sz w:val="21"/>
          <w:szCs w:val="21"/>
        </w:rPr>
      </w:pPr>
      <w:r w:rsidRPr="00454A7E">
        <w:rPr>
          <w:rFonts w:cstheme="minorHAnsi"/>
          <w:b/>
          <w:color w:val="0D0D0D" w:themeColor="text1" w:themeTint="F2"/>
          <w:sz w:val="21"/>
          <w:szCs w:val="21"/>
        </w:rPr>
        <w:t>DECLARA</w:t>
      </w:r>
      <w:r w:rsidRPr="00454A7E">
        <w:rPr>
          <w:rFonts w:cstheme="minorHAnsi"/>
          <w:color w:val="0D0D0D" w:themeColor="text1" w:themeTint="F2"/>
          <w:sz w:val="21"/>
          <w:szCs w:val="21"/>
        </w:rPr>
        <w:t>,</w:t>
      </w:r>
      <w:r w:rsidRPr="00454A7E">
        <w:rPr>
          <w:rFonts w:cstheme="minorHAnsi"/>
          <w:sz w:val="21"/>
          <w:szCs w:val="21"/>
        </w:rPr>
        <w:t xml:space="preserve"> que cumpre os requisitos estabelecidos no artigo 3° da Lei Complementar nº 123, de 2006, estando apto a usufruir do tratamento favorecido estabelecido em seus arts. 42 a 49, observado o disposto nos §§ 1º ao 3º do art. 4º, da Lei n.º 14.133/2021.</w:t>
      </w:r>
    </w:p>
    <w:p w:rsidR="00A90124" w:rsidRPr="00454A7E" w:rsidRDefault="00A90124" w:rsidP="00A90124">
      <w:pPr>
        <w:tabs>
          <w:tab w:val="left" w:pos="9356"/>
        </w:tabs>
        <w:ind w:left="284" w:right="438"/>
        <w:jc w:val="both"/>
        <w:rPr>
          <w:rFonts w:cstheme="minorHAnsi"/>
          <w:sz w:val="21"/>
          <w:szCs w:val="21"/>
        </w:rPr>
      </w:pPr>
    </w:p>
    <w:p w:rsidR="00A90124" w:rsidRPr="00454A7E" w:rsidRDefault="00A90124" w:rsidP="00A90124">
      <w:pPr>
        <w:tabs>
          <w:tab w:val="left" w:pos="9356"/>
        </w:tabs>
        <w:ind w:left="284" w:right="438"/>
        <w:jc w:val="both"/>
        <w:rPr>
          <w:rFonts w:cstheme="minorHAnsi"/>
          <w:sz w:val="21"/>
          <w:szCs w:val="21"/>
        </w:rPr>
      </w:pPr>
      <w:r w:rsidRPr="00454A7E">
        <w:rPr>
          <w:rFonts w:cstheme="minorHAnsi"/>
          <w:sz w:val="21"/>
          <w:szCs w:val="21"/>
        </w:rPr>
        <w:t>Por ser verdade, firma a presente.</w:t>
      </w:r>
    </w:p>
    <w:p w:rsidR="00A90124" w:rsidRPr="00454A7E" w:rsidRDefault="00A90124" w:rsidP="00A90124">
      <w:pPr>
        <w:tabs>
          <w:tab w:val="left" w:pos="9356"/>
        </w:tabs>
        <w:ind w:left="142" w:right="580"/>
        <w:jc w:val="center"/>
        <w:rPr>
          <w:rFonts w:cstheme="minorHAnsi"/>
          <w:sz w:val="21"/>
          <w:szCs w:val="21"/>
        </w:rPr>
      </w:pPr>
    </w:p>
    <w:p w:rsidR="00A90124" w:rsidRPr="00454A7E" w:rsidRDefault="00A90124" w:rsidP="00A90124">
      <w:pPr>
        <w:tabs>
          <w:tab w:val="left" w:pos="9356"/>
        </w:tabs>
        <w:ind w:left="142" w:right="580"/>
        <w:rPr>
          <w:rFonts w:cstheme="minorHAnsi"/>
          <w:sz w:val="21"/>
          <w:szCs w:val="21"/>
        </w:rPr>
      </w:pPr>
    </w:p>
    <w:p w:rsidR="00A90124" w:rsidRPr="00454A7E" w:rsidRDefault="00A90124" w:rsidP="00A90124">
      <w:pPr>
        <w:tabs>
          <w:tab w:val="left" w:pos="9356"/>
        </w:tabs>
        <w:ind w:left="142" w:right="580"/>
        <w:jc w:val="center"/>
        <w:rPr>
          <w:rFonts w:cstheme="minorHAnsi"/>
          <w:sz w:val="21"/>
          <w:szCs w:val="21"/>
        </w:rPr>
      </w:pPr>
    </w:p>
    <w:p w:rsidR="00A90124" w:rsidRPr="00454A7E" w:rsidRDefault="00A90124" w:rsidP="00A90124">
      <w:pPr>
        <w:tabs>
          <w:tab w:val="left" w:pos="9356"/>
        </w:tabs>
        <w:ind w:left="142" w:right="580"/>
        <w:jc w:val="center"/>
        <w:rPr>
          <w:rFonts w:cstheme="minorHAnsi"/>
          <w:sz w:val="21"/>
          <w:szCs w:val="21"/>
        </w:rPr>
        <w:sectPr w:rsidR="00A90124" w:rsidRPr="00454A7E" w:rsidSect="00B70CDA">
          <w:pgSz w:w="11910" w:h="16840"/>
          <w:pgMar w:top="1860" w:right="280" w:bottom="280" w:left="560" w:header="569" w:footer="0" w:gutter="0"/>
          <w:cols w:space="720"/>
        </w:sectPr>
      </w:pPr>
      <w:r w:rsidRPr="00454A7E">
        <w:rPr>
          <w:rFonts w:cstheme="minorHAnsi"/>
          <w:sz w:val="21"/>
          <w:szCs w:val="21"/>
        </w:rPr>
        <w:t>Local, Data e Assinatura</w:t>
      </w:r>
    </w:p>
    <w:p w:rsidR="00DC09FF" w:rsidRPr="00E505A3" w:rsidRDefault="00522D86" w:rsidP="00DC09FF">
      <w:pPr>
        <w:pStyle w:val="Corpodetexto"/>
        <w:ind w:left="544"/>
      </w:pPr>
      <w:r>
        <w:rPr>
          <w:noProof/>
          <w:lang w:val="pt-BR" w:eastAsia="pt-BR"/>
        </w:rPr>
      </w:r>
      <w:r w:rsidRPr="00522D86">
        <w:rPr>
          <w:noProof/>
          <w:lang w:val="pt-BR" w:eastAsia="pt-BR"/>
        </w:rPr>
        <w:pict>
          <v:group id="Agrupar 1" o:spid="_x0000_s2060" style="width:499.2pt;height:15.15pt;mso-position-horizontal-relative:char;mso-position-vertical-relative:line" coordsize="9984,303">
            <v:rect id="Rectangle 22" o:spid="_x0000_s2061" style="position:absolute;top:9;width:9984;height:28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" fillcolor="#d5e2bb" stroked="f"/>
            <v:shape id="AutoShape 21" o:spid="_x0000_s2062" style="position:absolute;width:9984;height:303;visibility:visible" coordsize="9984,30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" adj="0,,0" path="m9984,293l,293r,9l9984,302r,-9xm9984,l,,,10r9984,l9984,xe" fillcolor="black" stroked="f">
              <v:stroke joinstyle="round"/>
              <v:formulas/>
              <v:path arrowok="t" o:connecttype="custom" o:connectlocs="9984,293;0,293;0,302;9984,302;9984,293;9984,0;0,0;0,10;9984,10;9984,0" o:connectangles="0,0,0,0,0,0,0,0,0,0"/>
            </v:shape>
            <v:shape id="Text Box 20" o:spid="_x0000_s2063" type="#_x0000_t202" style="position:absolute;top:9;width:9984;height:28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" filled="f" stroked="f">
              <v:textbox inset="0,0,0,0">
                <w:txbxContent>
                  <w:p w:rsidR="000102AF" w:rsidRDefault="000102AF" w:rsidP="00DC09FF">
                    <w:pPr>
                      <w:tabs>
                        <w:tab w:val="left" w:pos="8642"/>
                      </w:tabs>
                      <w:spacing w:before="22"/>
                      <w:ind w:left="557"/>
                      <w:rPr>
                        <w:b/>
                        <w:sz w:val="20"/>
                      </w:rPr>
                    </w:pPr>
                    <w:r>
                      <w:rPr>
                        <w:b/>
                        <w:sz w:val="20"/>
                      </w:rPr>
                      <w:t xml:space="preserve">           ANEXO IV – MINUTA </w:t>
                    </w:r>
                    <w:r w:rsidR="006147C8">
                      <w:rPr>
                        <w:b/>
                        <w:sz w:val="20"/>
                      </w:rPr>
                      <w:t>DO CONTRATO</w:t>
                    </w:r>
                    <w:r>
                      <w:rPr>
                        <w:b/>
                        <w:sz w:val="20"/>
                      </w:rPr>
                      <w:t xml:space="preserve"> Nº ___/2026</w:t>
                    </w:r>
                  </w:p>
                </w:txbxContent>
              </v:textbox>
            </v:shape>
            <w10:wrap type="none"/>
            <w10:anchorlock/>
          </v:group>
        </w:pict>
      </w:r>
    </w:p>
    <w:p w:rsidR="00DC09FF" w:rsidRPr="00E505A3" w:rsidRDefault="00DC09FF" w:rsidP="00DC09FF">
      <w:pPr>
        <w:pStyle w:val="Corpodetexto"/>
        <w:spacing w:before="5"/>
      </w:pPr>
    </w:p>
    <w:p w:rsidR="00DC09FF" w:rsidRPr="00E505A3" w:rsidRDefault="00DC09FF" w:rsidP="00DC09FF">
      <w:pPr>
        <w:pStyle w:val="Corpodetexto"/>
        <w:spacing w:before="11"/>
        <w:rPr>
          <w:b/>
        </w:rPr>
      </w:pPr>
    </w:p>
    <w:p w:rsidR="00D1305B" w:rsidRDefault="00D1305B" w:rsidP="00D1305B">
      <w:pPr>
        <w:pStyle w:val="Ttulo1"/>
        <w:spacing w:before="99"/>
        <w:ind w:left="5794" w:right="573" w:firstLine="18"/>
      </w:pPr>
      <w:r>
        <w:t>CONTRATO N°_/202</w:t>
      </w:r>
      <w:r w:rsidR="00A90124">
        <w:t>6</w:t>
      </w:r>
      <w:r>
        <w:t>.</w:t>
      </w:r>
    </w:p>
    <w:p w:rsidR="00D1305B" w:rsidRDefault="00D1305B" w:rsidP="00D1305B">
      <w:pPr>
        <w:ind w:left="5794" w:right="573" w:firstLine="18"/>
        <w:jc w:val="both"/>
        <w:rPr>
          <w:b/>
          <w:sz w:val="20"/>
          <w:szCs w:val="20"/>
        </w:rPr>
      </w:pPr>
      <w:r>
        <w:rPr>
          <w:b/>
          <w:sz w:val="20"/>
          <w:szCs w:val="20"/>
        </w:rPr>
        <w:t>CONTRATO DE PRESTAÇÃO DE SERVIÇOS QUE ENTRE SI CELEBRAM O MUNICÍPIO DE AFRÂNIO/PE E A EMPRESA_____</w:t>
      </w:r>
      <w:r>
        <w:rPr>
          <w:b/>
          <w:sz w:val="20"/>
          <w:szCs w:val="20"/>
          <w:u w:val="thick"/>
        </w:rPr>
        <w:tab/>
        <w:t>___</w:t>
      </w:r>
      <w:r>
        <w:rPr>
          <w:b/>
          <w:sz w:val="20"/>
          <w:szCs w:val="20"/>
        </w:rPr>
        <w:t>,</w:t>
      </w:r>
      <w:r>
        <w:rPr>
          <w:b/>
          <w:spacing w:val="-3"/>
          <w:sz w:val="20"/>
          <w:szCs w:val="20"/>
        </w:rPr>
        <w:t xml:space="preserve">CONFORME </w:t>
      </w:r>
      <w:r>
        <w:rPr>
          <w:b/>
          <w:sz w:val="20"/>
          <w:szCs w:val="20"/>
        </w:rPr>
        <w:t xml:space="preserve">PREGÃO Nº </w:t>
      </w:r>
      <w:r w:rsidR="00A90124">
        <w:rPr>
          <w:b/>
          <w:sz w:val="20"/>
          <w:szCs w:val="20"/>
        </w:rPr>
        <w:t>043</w:t>
      </w:r>
      <w:r>
        <w:rPr>
          <w:b/>
          <w:sz w:val="20"/>
          <w:szCs w:val="20"/>
        </w:rPr>
        <w:t>/202</w:t>
      </w:r>
      <w:r w:rsidR="00A90124">
        <w:rPr>
          <w:b/>
          <w:sz w:val="20"/>
          <w:szCs w:val="20"/>
        </w:rPr>
        <w:t>6</w:t>
      </w:r>
      <w:r>
        <w:rPr>
          <w:b/>
          <w:sz w:val="20"/>
          <w:szCs w:val="20"/>
        </w:rPr>
        <w:t>.</w:t>
      </w:r>
    </w:p>
    <w:p w:rsidR="00D1305B" w:rsidRDefault="00D1305B" w:rsidP="00D1305B">
      <w:pPr>
        <w:pStyle w:val="Corpodetexto"/>
        <w:spacing w:before="1"/>
        <w:ind w:left="709" w:right="573" w:firstLine="301"/>
        <w:rPr>
          <w:b/>
        </w:rPr>
      </w:pPr>
    </w:p>
    <w:p w:rsidR="00D1305B" w:rsidRDefault="00D1305B" w:rsidP="00D1305B">
      <w:pPr>
        <w:ind w:left="709" w:right="573" w:firstLine="301"/>
        <w:jc w:val="both"/>
        <w:rPr>
          <w:sz w:val="20"/>
        </w:rPr>
      </w:pPr>
      <w:r>
        <w:rPr>
          <w:b/>
          <w:sz w:val="20"/>
          <w:szCs w:val="20"/>
        </w:rPr>
        <w:t>O MUNICÍPIO DE AFRÂNIO/PE</w:t>
      </w:r>
      <w:r>
        <w:rPr>
          <w:sz w:val="20"/>
          <w:szCs w:val="20"/>
        </w:rPr>
        <w:t xml:space="preserve">, pessoa jurídica de direito público interno, com sede na _______________,Nº ___ Isabel Gomes, Afrânio/PE – CEP 56360-000, inscrito no </w:t>
      </w:r>
      <w:r>
        <w:rPr>
          <w:b/>
          <w:sz w:val="20"/>
          <w:szCs w:val="20"/>
        </w:rPr>
        <w:t>CNPJ sob o nº xxxxxxxxxxxxxxxxx</w:t>
      </w:r>
      <w:r>
        <w:rPr>
          <w:sz w:val="20"/>
          <w:szCs w:val="20"/>
        </w:rPr>
        <w:t xml:space="preserve">, neste ato representado por sua Secretária Municipal de Desenvolvimento Econômico e Meio Ambiente, o Sr. </w:t>
      </w:r>
      <w:r>
        <w:rPr>
          <w:u w:val="thick"/>
        </w:rPr>
        <w:tab/>
      </w:r>
      <w:r>
        <w:rPr>
          <w:u w:val="thick"/>
        </w:rPr>
        <w:tab/>
      </w:r>
      <w:r>
        <w:t xml:space="preserve">, </w:t>
      </w:r>
      <w:r>
        <w:rPr>
          <w:sz w:val="20"/>
        </w:rPr>
        <w:t>brasileiro, inscrito no CPF/MF sob o nº</w:t>
      </w:r>
      <w:r>
        <w:rPr>
          <w:sz w:val="20"/>
          <w:u w:val="single"/>
        </w:rPr>
        <w:tab/>
      </w:r>
      <w:r>
        <w:rPr>
          <w:sz w:val="20"/>
        </w:rPr>
        <w:t>, portador  da  Cédula  deIdentidade nº</w:t>
      </w:r>
      <w:r>
        <w:rPr>
          <w:sz w:val="20"/>
          <w:u w:val="single"/>
        </w:rPr>
        <w:tab/>
      </w:r>
      <w:r>
        <w:rPr>
          <w:sz w:val="20"/>
        </w:rPr>
        <w:t xml:space="preserve">SSP,______ residente e domiciliado na Cidade de Lagoa Grande-PE, doravante denominado simplesmente </w:t>
      </w:r>
      <w:r>
        <w:rPr>
          <w:b/>
          <w:sz w:val="20"/>
        </w:rPr>
        <w:t xml:space="preserve">CONTRATANTE  </w:t>
      </w:r>
      <w:r>
        <w:rPr>
          <w:sz w:val="20"/>
        </w:rPr>
        <w:t>e do outro lado a empresa</w:t>
      </w:r>
      <w:r>
        <w:rPr>
          <w:sz w:val="20"/>
          <w:u w:val="single"/>
        </w:rPr>
        <w:tab/>
      </w:r>
      <w:r>
        <w:rPr>
          <w:sz w:val="20"/>
        </w:rPr>
        <w:t>, pessoa jurídica de direito privado, com sede na</w:t>
      </w:r>
      <w:r>
        <w:rPr>
          <w:sz w:val="20"/>
          <w:u w:val="single"/>
        </w:rPr>
        <w:tab/>
      </w:r>
      <w:r>
        <w:rPr>
          <w:sz w:val="20"/>
        </w:rPr>
        <w:t>n.º  ,</w:t>
      </w:r>
      <w:r>
        <w:rPr>
          <w:sz w:val="20"/>
          <w:u w:val="single"/>
        </w:rPr>
        <w:tab/>
      </w:r>
      <w:r>
        <w:rPr>
          <w:sz w:val="20"/>
        </w:rPr>
        <w:t>,   na cidade de</w:t>
      </w:r>
      <w:r>
        <w:rPr>
          <w:sz w:val="20"/>
          <w:u w:val="single"/>
        </w:rPr>
        <w:tab/>
      </w:r>
      <w:r>
        <w:rPr>
          <w:sz w:val="20"/>
        </w:rPr>
        <w:t xml:space="preserve">,   inscrita  no   CNPJ/MF   sob   o n.º </w:t>
      </w:r>
      <w:r>
        <w:rPr>
          <w:sz w:val="20"/>
          <w:u w:val="single"/>
        </w:rPr>
        <w:tab/>
      </w:r>
      <w:r>
        <w:rPr>
          <w:sz w:val="20"/>
        </w:rPr>
        <w:t xml:space="preserve">,neste   ato   representado   por   ,   inscrito   no   CPF/MF   sob   o  n.º </w:t>
      </w:r>
      <w:r>
        <w:rPr>
          <w:sz w:val="20"/>
          <w:u w:val="single"/>
        </w:rPr>
        <w:tab/>
      </w:r>
      <w:r>
        <w:rPr>
          <w:sz w:val="20"/>
        </w:rPr>
        <w:t xml:space="preserve">,residente  e  domiciliado  na  cidade de </w:t>
      </w:r>
      <w:r>
        <w:rPr>
          <w:sz w:val="20"/>
          <w:u w:val="single"/>
        </w:rPr>
        <w:tab/>
      </w:r>
      <w:r>
        <w:rPr>
          <w:sz w:val="20"/>
        </w:rPr>
        <w:t xml:space="preserve">, de ora em diante denominada </w:t>
      </w:r>
      <w:r>
        <w:rPr>
          <w:b/>
          <w:sz w:val="20"/>
        </w:rPr>
        <w:t>CONTRATADA</w:t>
      </w:r>
      <w:r>
        <w:rPr>
          <w:sz w:val="20"/>
        </w:rPr>
        <w:t xml:space="preserve">, tendo em vista a contratação, considerando o disposto na lei n.º 14.133, de 01.04.2021, Lei Complementar 123/06, alterada pelas Leis Complementares 128/2008, 147/2014, 155/2016 e Decreto Federal 8.538/2015 e o resultado do </w:t>
      </w:r>
      <w:r>
        <w:rPr>
          <w:b/>
          <w:sz w:val="20"/>
        </w:rPr>
        <w:t xml:space="preserve">Processo Licitatório </w:t>
      </w:r>
      <w:r w:rsidR="00A90124">
        <w:rPr>
          <w:b/>
          <w:sz w:val="20"/>
        </w:rPr>
        <w:t>135</w:t>
      </w:r>
      <w:r>
        <w:rPr>
          <w:b/>
          <w:sz w:val="20"/>
        </w:rPr>
        <w:t>/202</w:t>
      </w:r>
      <w:r w:rsidR="00A90124">
        <w:rPr>
          <w:b/>
          <w:sz w:val="20"/>
        </w:rPr>
        <w:t>6</w:t>
      </w:r>
      <w:r>
        <w:rPr>
          <w:b/>
          <w:sz w:val="20"/>
        </w:rPr>
        <w:t xml:space="preserve">, PREGÃO ELETRÔNICO Nº </w:t>
      </w:r>
      <w:r w:rsidR="00A90124">
        <w:rPr>
          <w:b/>
          <w:spacing w:val="-2"/>
          <w:sz w:val="20"/>
        </w:rPr>
        <w:t>043</w:t>
      </w:r>
      <w:r>
        <w:rPr>
          <w:b/>
          <w:spacing w:val="-2"/>
          <w:sz w:val="20"/>
        </w:rPr>
        <w:t>/2025</w:t>
      </w:r>
      <w:r>
        <w:rPr>
          <w:b/>
          <w:sz w:val="20"/>
        </w:rPr>
        <w:t xml:space="preserve">, </w:t>
      </w:r>
      <w:r>
        <w:rPr>
          <w:sz w:val="20"/>
        </w:rPr>
        <w:t xml:space="preserve">com abertura em </w:t>
      </w:r>
      <w:r>
        <w:rPr>
          <w:b/>
          <w:sz w:val="20"/>
        </w:rPr>
        <w:t>xx/xx/202</w:t>
      </w:r>
      <w:r w:rsidR="00A90124">
        <w:rPr>
          <w:b/>
          <w:sz w:val="20"/>
        </w:rPr>
        <w:t>6</w:t>
      </w:r>
      <w:r>
        <w:rPr>
          <w:sz w:val="20"/>
        </w:rPr>
        <w:t>, homologado em</w:t>
      </w:r>
      <w:r w:rsidRPr="00D1305B">
        <w:rPr>
          <w:b/>
          <w:bCs/>
          <w:sz w:val="20"/>
        </w:rPr>
        <w:t>XX/XX/</w:t>
      </w:r>
      <w:r>
        <w:rPr>
          <w:b/>
          <w:bCs/>
          <w:sz w:val="20"/>
        </w:rPr>
        <w:t>202</w:t>
      </w:r>
      <w:r w:rsidR="00A90124">
        <w:rPr>
          <w:b/>
          <w:bCs/>
          <w:sz w:val="20"/>
        </w:rPr>
        <w:t>6</w:t>
      </w:r>
      <w:r>
        <w:rPr>
          <w:sz w:val="20"/>
        </w:rPr>
        <w:t>, têm entre si justo e acordado o seguinte:</w:t>
      </w:r>
    </w:p>
    <w:p w:rsidR="00D1305B" w:rsidRDefault="00D1305B" w:rsidP="00D1305B">
      <w:pPr>
        <w:pStyle w:val="Corpodetexto"/>
        <w:tabs>
          <w:tab w:val="left" w:pos="426"/>
        </w:tabs>
        <w:spacing w:before="5"/>
        <w:ind w:left="709" w:right="573" w:firstLine="301"/>
      </w:pPr>
    </w:p>
    <w:p w:rsidR="00D1305B" w:rsidRDefault="00D1305B" w:rsidP="00B31449">
      <w:pPr>
        <w:pStyle w:val="Corpodetexto"/>
        <w:numPr>
          <w:ilvl w:val="3"/>
          <w:numId w:val="30"/>
        </w:numPr>
        <w:tabs>
          <w:tab w:val="left" w:pos="426"/>
        </w:tabs>
        <w:spacing w:before="5"/>
        <w:ind w:left="709" w:right="573" w:firstLine="301"/>
        <w:jc w:val="both"/>
        <w:rPr>
          <w:b/>
        </w:rPr>
      </w:pPr>
      <w:r>
        <w:rPr>
          <w:b/>
        </w:rPr>
        <w:t xml:space="preserve">CLÁUSULA PRIMEIRA – OBJETO </w:t>
      </w:r>
    </w:p>
    <w:p w:rsidR="00D1305B" w:rsidRDefault="00D1305B" w:rsidP="00D1305B">
      <w:pPr>
        <w:pStyle w:val="Corpodetexto"/>
        <w:tabs>
          <w:tab w:val="left" w:pos="426"/>
        </w:tabs>
        <w:spacing w:before="5"/>
        <w:ind w:left="709" w:right="573" w:firstLine="301"/>
        <w:jc w:val="both"/>
        <w:rPr>
          <w:b/>
        </w:rPr>
      </w:pPr>
    </w:p>
    <w:p w:rsidR="00D1305B" w:rsidRPr="00512135" w:rsidRDefault="00D1305B" w:rsidP="00D1305B">
      <w:pPr>
        <w:spacing w:line="276" w:lineRule="auto"/>
        <w:ind w:left="851" w:right="573"/>
        <w:jc w:val="both"/>
        <w:rPr>
          <w:rFonts w:eastAsia="Times New Roman"/>
          <w:sz w:val="20"/>
          <w:szCs w:val="20"/>
          <w:lang w:eastAsia="pt-BR"/>
        </w:rPr>
      </w:pPr>
      <w:r>
        <w:rPr>
          <w:b/>
          <w:sz w:val="20"/>
        </w:rPr>
        <w:t xml:space="preserve">1.1. </w:t>
      </w:r>
      <w:r>
        <w:rPr>
          <w:rFonts w:cs="Times New Roman"/>
          <w:sz w:val="20"/>
          <w:szCs w:val="20"/>
        </w:rPr>
        <w:t xml:space="preserve">Constitui objeto do presente contrato a </w:t>
      </w:r>
      <w:r w:rsidRPr="00F30ED1">
        <w:rPr>
          <w:rFonts w:eastAsia="Times New Roman"/>
          <w:sz w:val="20"/>
          <w:szCs w:val="20"/>
          <w:lang w:eastAsia="pt-BR"/>
        </w:rPr>
        <w:t xml:space="preserve">contratação de empresa especializada </w:t>
      </w:r>
      <w:r w:rsidR="005F2C63">
        <w:rPr>
          <w:rFonts w:eastAsia="Times New Roman"/>
          <w:sz w:val="20"/>
          <w:szCs w:val="20"/>
          <w:lang w:eastAsia="pt-BR"/>
        </w:rPr>
        <w:t>para prestação de serviços de 20</w:t>
      </w:r>
      <w:r w:rsidRPr="00C85D4D">
        <w:rPr>
          <w:rFonts w:eastAsia="Times New Roman"/>
          <w:sz w:val="20"/>
          <w:szCs w:val="20"/>
          <w:lang w:eastAsia="pt-BR"/>
        </w:rPr>
        <w:t xml:space="preserve">00 horas/trator agrícola </w:t>
      </w:r>
      <w:r>
        <w:rPr>
          <w:rFonts w:eastAsia="Times New Roman"/>
          <w:sz w:val="20"/>
          <w:szCs w:val="20"/>
          <w:lang w:eastAsia="pt-BR"/>
        </w:rPr>
        <w:t>para atender as demandas da Secretaria de Desenvolvimento Econômico e Meio Ambient</w:t>
      </w:r>
      <w:r w:rsidR="005F2C63">
        <w:rPr>
          <w:rFonts w:eastAsia="Times New Roman"/>
          <w:sz w:val="20"/>
          <w:szCs w:val="20"/>
          <w:lang w:eastAsia="pt-BR"/>
        </w:rPr>
        <w:t>o</w:t>
      </w:r>
      <w:r>
        <w:rPr>
          <w:rFonts w:eastAsia="Times New Roman"/>
          <w:sz w:val="20"/>
          <w:szCs w:val="20"/>
          <w:lang w:eastAsia="pt-BR"/>
        </w:rPr>
        <w:t>.</w:t>
      </w:r>
    </w:p>
    <w:p w:rsidR="00D1305B" w:rsidRDefault="00D1305B" w:rsidP="00D1305B">
      <w:pPr>
        <w:tabs>
          <w:tab w:val="left" w:pos="426"/>
        </w:tabs>
        <w:ind w:left="709" w:right="573" w:firstLine="301"/>
        <w:jc w:val="both"/>
      </w:pPr>
    </w:p>
    <w:p w:rsidR="00D1305B" w:rsidRDefault="00D1305B" w:rsidP="005F2C63">
      <w:pPr>
        <w:tabs>
          <w:tab w:val="left" w:pos="426"/>
        </w:tabs>
        <w:ind w:left="709" w:right="573" w:firstLine="142"/>
        <w:jc w:val="both"/>
        <w:rPr>
          <w:sz w:val="20"/>
          <w:szCs w:val="20"/>
        </w:rPr>
      </w:pPr>
      <w:r>
        <w:rPr>
          <w:sz w:val="20"/>
          <w:szCs w:val="20"/>
        </w:rPr>
        <w:t xml:space="preserve">1.2. Este Termo de Contrato vincula-se ao Termo de Referência, Edital, Projeto Básico, à proposta vencedora e eventuais anexos dos documentos supracitados; independentemente de transcrição. </w:t>
      </w:r>
    </w:p>
    <w:p w:rsidR="00D1305B" w:rsidRDefault="00D1305B" w:rsidP="00D1305B">
      <w:pPr>
        <w:pStyle w:val="Corpodetexto"/>
        <w:tabs>
          <w:tab w:val="left" w:pos="426"/>
        </w:tabs>
        <w:spacing w:before="5"/>
        <w:ind w:left="709" w:right="573" w:firstLine="301"/>
        <w:jc w:val="both"/>
      </w:pPr>
    </w:p>
    <w:p w:rsidR="00D1305B" w:rsidRDefault="00D1305B" w:rsidP="00D1305B">
      <w:pPr>
        <w:pStyle w:val="Corpodetexto"/>
        <w:tabs>
          <w:tab w:val="left" w:pos="426"/>
        </w:tabs>
        <w:spacing w:before="5"/>
        <w:ind w:left="709" w:right="573" w:firstLine="301"/>
        <w:jc w:val="both"/>
        <w:rPr>
          <w:b/>
        </w:rPr>
      </w:pPr>
      <w:r>
        <w:rPr>
          <w:b/>
        </w:rPr>
        <w:t xml:space="preserve">2. CLÁUSULA SEGUNDA – DA VIGÊNCIA E PRORROGAÇÃO </w:t>
      </w:r>
    </w:p>
    <w:p w:rsidR="00D1305B" w:rsidRDefault="00D1305B" w:rsidP="00D1305B">
      <w:pPr>
        <w:pStyle w:val="Corpodetexto"/>
        <w:tabs>
          <w:tab w:val="left" w:pos="426"/>
        </w:tabs>
        <w:spacing w:before="5"/>
        <w:ind w:left="709" w:right="573" w:firstLine="301"/>
        <w:jc w:val="both"/>
      </w:pPr>
    </w:p>
    <w:p w:rsidR="00D1305B" w:rsidRDefault="00D1305B" w:rsidP="00D1305B">
      <w:pPr>
        <w:pStyle w:val="Corpodetexto"/>
        <w:tabs>
          <w:tab w:val="left" w:pos="426"/>
        </w:tabs>
        <w:spacing w:before="5"/>
        <w:ind w:left="709" w:right="573" w:firstLine="301"/>
        <w:jc w:val="both"/>
      </w:pPr>
      <w:r>
        <w:t xml:space="preserve">2.1. O prazo de vigência da contratação é de </w:t>
      </w:r>
      <w:r>
        <w:rPr>
          <w:b/>
        </w:rPr>
        <w:t>(doze) meses</w:t>
      </w:r>
      <w:r>
        <w:t xml:space="preserve"> contados da assinatura do mesmo, na forma do artigo 105 da Lei n° 14.133, de 2021.</w:t>
      </w:r>
    </w:p>
    <w:p w:rsidR="00D1305B" w:rsidRDefault="00D1305B" w:rsidP="00D1305B">
      <w:pPr>
        <w:pStyle w:val="Corpodetexto"/>
        <w:tabs>
          <w:tab w:val="left" w:pos="426"/>
        </w:tabs>
        <w:spacing w:before="5"/>
        <w:ind w:left="709" w:right="573" w:firstLine="301"/>
        <w:jc w:val="both"/>
      </w:pPr>
    </w:p>
    <w:p w:rsidR="00D1305B" w:rsidRDefault="00D1305B" w:rsidP="00D1305B">
      <w:pPr>
        <w:pStyle w:val="Corpodetexto"/>
        <w:tabs>
          <w:tab w:val="left" w:pos="426"/>
        </w:tabs>
        <w:spacing w:before="5"/>
        <w:ind w:left="709" w:right="573" w:firstLine="301"/>
        <w:jc w:val="both"/>
      </w:pPr>
      <w:r>
        <w:rPr>
          <w:b/>
        </w:rPr>
        <w:t>3. CLÁUSULA TERCEIRA</w:t>
      </w:r>
      <w:r>
        <w:t xml:space="preserve"> - </w:t>
      </w:r>
      <w:r>
        <w:rPr>
          <w:b/>
        </w:rPr>
        <w:t>REGIME DE EXECUÇÃO DO OBJETO</w:t>
      </w:r>
    </w:p>
    <w:p w:rsidR="00D1305B" w:rsidRDefault="00D1305B" w:rsidP="00D1305B">
      <w:pPr>
        <w:pStyle w:val="Corpodetexto"/>
        <w:tabs>
          <w:tab w:val="left" w:pos="426"/>
        </w:tabs>
        <w:spacing w:before="5"/>
        <w:ind w:left="709" w:right="573" w:firstLine="301"/>
        <w:jc w:val="both"/>
      </w:pPr>
    </w:p>
    <w:p w:rsidR="00D1305B" w:rsidRDefault="00D1305B" w:rsidP="00D1305B">
      <w:pPr>
        <w:tabs>
          <w:tab w:val="left" w:pos="426"/>
          <w:tab w:val="left" w:pos="567"/>
        </w:tabs>
        <w:spacing w:before="120" w:after="120"/>
        <w:ind w:left="709" w:right="573" w:firstLine="301"/>
        <w:jc w:val="both"/>
        <w:rPr>
          <w:rFonts w:cstheme="minorHAnsi"/>
          <w:b/>
          <w:bCs/>
          <w:color w:val="000000"/>
          <w:sz w:val="20"/>
          <w:szCs w:val="20"/>
        </w:rPr>
      </w:pPr>
      <w:r>
        <w:rPr>
          <w:rFonts w:cstheme="minorHAnsi"/>
          <w:b/>
          <w:bCs/>
          <w:color w:val="000000"/>
          <w:sz w:val="20"/>
          <w:szCs w:val="20"/>
        </w:rPr>
        <w:t>3.1. Prazo de execução</w:t>
      </w:r>
    </w:p>
    <w:p w:rsidR="00D1305B" w:rsidRDefault="00D1305B" w:rsidP="00D1305B">
      <w:pPr>
        <w:tabs>
          <w:tab w:val="left" w:pos="426"/>
        </w:tabs>
        <w:ind w:left="709" w:rightChars="231" w:right="508" w:firstLine="301"/>
        <w:jc w:val="both"/>
        <w:rPr>
          <w:rFonts w:cstheme="minorHAnsi"/>
          <w:color w:val="000000"/>
          <w:sz w:val="20"/>
          <w:szCs w:val="20"/>
        </w:rPr>
      </w:pPr>
      <w:r>
        <w:rPr>
          <w:rFonts w:cstheme="minorHAnsi"/>
          <w:color w:val="000000"/>
          <w:sz w:val="20"/>
          <w:szCs w:val="20"/>
        </w:rPr>
        <w:t xml:space="preserve">3.1.1. O prazo de execução dos serviços será de </w:t>
      </w:r>
      <w:r w:rsidRPr="00D1305B">
        <w:rPr>
          <w:rFonts w:cstheme="minorHAnsi"/>
          <w:b/>
          <w:bCs/>
          <w:color w:val="000000"/>
          <w:sz w:val="20"/>
          <w:szCs w:val="20"/>
        </w:rPr>
        <w:t>12(doze</w:t>
      </w:r>
      <w:r>
        <w:rPr>
          <w:b/>
        </w:rPr>
        <w:t>) meses</w:t>
      </w:r>
      <w:r>
        <w:rPr>
          <w:rFonts w:cstheme="minorHAnsi"/>
          <w:color w:val="000000"/>
          <w:sz w:val="20"/>
          <w:szCs w:val="20"/>
        </w:rPr>
        <w:t>, conforme estabelecido nos anexos do edital de convocação.</w:t>
      </w:r>
    </w:p>
    <w:p w:rsidR="00D1305B" w:rsidRDefault="00D1305B" w:rsidP="00D1305B">
      <w:pPr>
        <w:tabs>
          <w:tab w:val="left" w:pos="426"/>
        </w:tabs>
        <w:ind w:left="709" w:right="573" w:firstLine="301"/>
        <w:jc w:val="both"/>
        <w:rPr>
          <w:rFonts w:cstheme="minorHAnsi"/>
          <w:color w:val="000000"/>
          <w:sz w:val="20"/>
          <w:szCs w:val="20"/>
        </w:rPr>
      </w:pPr>
    </w:p>
    <w:p w:rsidR="00D1305B" w:rsidRDefault="00D1305B" w:rsidP="00D1305B">
      <w:pPr>
        <w:pStyle w:val="PargrafodaLista"/>
        <w:tabs>
          <w:tab w:val="left" w:pos="10065"/>
        </w:tabs>
        <w:ind w:left="709" w:right="573" w:firstLine="301"/>
        <w:rPr>
          <w:b/>
        </w:rPr>
      </w:pPr>
      <w:r>
        <w:rPr>
          <w:b/>
        </w:rPr>
        <w:t xml:space="preserve">4. CLÁUSULA QUARTA – SUBCONTRATAÇÃO </w:t>
      </w:r>
    </w:p>
    <w:p w:rsidR="00D1305B" w:rsidRDefault="00D1305B" w:rsidP="00D1305B">
      <w:pPr>
        <w:pStyle w:val="Ttulo1"/>
        <w:keepNext/>
        <w:keepLines/>
        <w:widowControl/>
        <w:autoSpaceDE/>
        <w:spacing w:before="240" w:after="240" w:line="276" w:lineRule="auto"/>
        <w:ind w:left="709" w:right="573" w:firstLine="301"/>
        <w:jc w:val="both"/>
      </w:pPr>
      <w:r>
        <w:t xml:space="preserve">        4.1. SUBCONTRATAÇÃO</w:t>
      </w:r>
    </w:p>
    <w:p w:rsidR="00D1305B" w:rsidRDefault="00D1305B" w:rsidP="00D1305B">
      <w:pPr>
        <w:pStyle w:val="PargrafodaLista"/>
        <w:widowControl/>
        <w:tabs>
          <w:tab w:val="left" w:pos="709"/>
        </w:tabs>
        <w:autoSpaceDE/>
        <w:spacing w:before="120" w:after="120" w:line="276" w:lineRule="auto"/>
        <w:ind w:left="709" w:right="573" w:firstLine="301"/>
        <w:contextualSpacing/>
        <w:rPr>
          <w:rFonts w:cstheme="minorHAnsi"/>
          <w:b/>
          <w:color w:val="000000"/>
          <w:sz w:val="20"/>
          <w:szCs w:val="20"/>
        </w:rPr>
      </w:pPr>
      <w:r>
        <w:rPr>
          <w:rFonts w:cstheme="minorHAnsi"/>
          <w:color w:val="000000"/>
          <w:sz w:val="20"/>
          <w:szCs w:val="20"/>
        </w:rPr>
        <w:t xml:space="preserve">4.1.1. </w:t>
      </w:r>
      <w:r>
        <w:rPr>
          <w:rFonts w:eastAsia="Times New Roman" w:cs="Times New Roman"/>
          <w:color w:val="000000"/>
          <w:sz w:val="20"/>
          <w:szCs w:val="24"/>
        </w:rPr>
        <w:t>Não é admitida a subcontratação do objeto contratual</w:t>
      </w:r>
      <w:r>
        <w:rPr>
          <w:rFonts w:ascii="Times New Roman" w:eastAsia="Times New Roman" w:hAnsi="Times New Roman" w:cs="Times New Roman"/>
          <w:color w:val="000000"/>
          <w:sz w:val="24"/>
          <w:szCs w:val="24"/>
        </w:rPr>
        <w:t>. </w:t>
      </w:r>
    </w:p>
    <w:p w:rsidR="00D1305B" w:rsidRDefault="00D1305B" w:rsidP="00D1305B">
      <w:pPr>
        <w:pStyle w:val="Corpodetexto"/>
        <w:spacing w:before="5"/>
        <w:ind w:left="709" w:right="573" w:firstLine="301"/>
        <w:jc w:val="both"/>
        <w:rPr>
          <w:b/>
        </w:rPr>
      </w:pPr>
      <w:r>
        <w:rPr>
          <w:b/>
        </w:rPr>
        <w:t xml:space="preserve">5. CLÁUSULA QUINTA - DA GESTÃO DO CONTRATO </w:t>
      </w:r>
    </w:p>
    <w:p w:rsidR="00D1305B" w:rsidRDefault="00D1305B" w:rsidP="00D1305B">
      <w:pPr>
        <w:pStyle w:val="Corpodetexto"/>
        <w:spacing w:before="5"/>
        <w:ind w:left="709" w:right="573" w:firstLine="301"/>
        <w:jc w:val="both"/>
      </w:pPr>
    </w:p>
    <w:p w:rsidR="00D1305B" w:rsidRDefault="00D1305B" w:rsidP="00D1305B">
      <w:pPr>
        <w:pStyle w:val="Corpodetexto"/>
        <w:spacing w:before="5"/>
        <w:ind w:left="709" w:right="573" w:firstLine="301"/>
        <w:jc w:val="both"/>
      </w:pPr>
      <w:r>
        <w:t xml:space="preserve">5.1. O contrato deverá ser executado fielmente pelas partes, de acordo com as cláusulas avençadas e as normas da Lei nº 14.133, de 2021 e cada parte responderá pelas consequências de sua inexecução total ou parcial. </w:t>
      </w:r>
    </w:p>
    <w:p w:rsidR="00D1305B" w:rsidRDefault="00D1305B" w:rsidP="00D1305B">
      <w:pPr>
        <w:pStyle w:val="Corpodetexto"/>
        <w:spacing w:before="5"/>
        <w:ind w:left="709" w:right="573" w:firstLine="301"/>
        <w:jc w:val="both"/>
      </w:pPr>
    </w:p>
    <w:p w:rsidR="00D1305B" w:rsidRDefault="00D1305B" w:rsidP="00D1305B">
      <w:pPr>
        <w:pStyle w:val="Corpodetexto"/>
        <w:spacing w:before="5"/>
        <w:ind w:left="709" w:right="573" w:firstLine="301"/>
        <w:jc w:val="both"/>
      </w:pPr>
      <w:r>
        <w:t xml:space="preserve">5.2. Em caso de impedimento, ordem de paralisação ou suspensão do contrato, o cronograma de execução será prorrogado automaticamente pelo tempo correspondente, anotadas tais circunstâncias mediante simples apostila. </w:t>
      </w:r>
    </w:p>
    <w:p w:rsidR="00D1305B" w:rsidRDefault="00D1305B" w:rsidP="00D1305B">
      <w:pPr>
        <w:pStyle w:val="Corpodetexto"/>
        <w:spacing w:before="5"/>
        <w:ind w:left="709" w:right="573" w:firstLine="301"/>
        <w:jc w:val="both"/>
      </w:pPr>
    </w:p>
    <w:p w:rsidR="00D1305B" w:rsidRDefault="00D1305B" w:rsidP="00D1305B">
      <w:pPr>
        <w:pStyle w:val="Corpodetexto"/>
        <w:spacing w:before="5"/>
        <w:ind w:left="709" w:right="573" w:firstLine="301"/>
        <w:jc w:val="both"/>
      </w:pPr>
      <w:r>
        <w:t xml:space="preserve">5.3. As comunicações entre o órgão ou entidade e o contratado devem ser realizadas por escrito sempre que o ato exigir tal formalidade, admitindo-se o uso de mensagem eletrônica para esse fim. </w:t>
      </w:r>
    </w:p>
    <w:p w:rsidR="00D1305B" w:rsidRDefault="00D1305B" w:rsidP="00D1305B">
      <w:pPr>
        <w:pStyle w:val="Corpodetexto"/>
        <w:spacing w:before="5"/>
        <w:ind w:left="709" w:right="573" w:firstLine="301"/>
        <w:jc w:val="both"/>
      </w:pPr>
    </w:p>
    <w:p w:rsidR="00D1305B" w:rsidRDefault="00D1305B" w:rsidP="00D1305B">
      <w:pPr>
        <w:pStyle w:val="Corpodetexto"/>
        <w:spacing w:before="5"/>
        <w:ind w:left="709" w:right="573" w:firstLine="301"/>
        <w:jc w:val="both"/>
      </w:pPr>
      <w:r>
        <w:t xml:space="preserve">5.4. O Município poderá convocar representante da empresa para adoção de providências que devam ser cumpridas de imediato. </w:t>
      </w:r>
    </w:p>
    <w:p w:rsidR="00D1305B" w:rsidRDefault="00D1305B" w:rsidP="00D1305B">
      <w:pPr>
        <w:pStyle w:val="Corpodetexto"/>
        <w:spacing w:before="5"/>
        <w:ind w:left="709" w:right="573" w:firstLine="301"/>
        <w:jc w:val="both"/>
      </w:pPr>
    </w:p>
    <w:p w:rsidR="00D1305B" w:rsidRDefault="00D1305B" w:rsidP="00D1305B">
      <w:pPr>
        <w:pStyle w:val="Corpodetexto"/>
        <w:spacing w:before="5"/>
        <w:ind w:left="709" w:right="573" w:firstLine="301"/>
        <w:jc w:val="both"/>
      </w:pPr>
      <w:r>
        <w:t xml:space="preserve">5.5. Após a assinatura do contrato, o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 </w:t>
      </w:r>
    </w:p>
    <w:p w:rsidR="00D1305B" w:rsidRDefault="00D1305B" w:rsidP="00D1305B">
      <w:pPr>
        <w:pStyle w:val="Corpodetexto"/>
        <w:spacing w:before="5"/>
        <w:ind w:left="709" w:right="573" w:firstLine="301"/>
        <w:jc w:val="both"/>
      </w:pPr>
    </w:p>
    <w:p w:rsidR="00D1305B" w:rsidRDefault="00D1305B" w:rsidP="00D1305B">
      <w:pPr>
        <w:pStyle w:val="Corpodetexto"/>
        <w:spacing w:before="5"/>
        <w:ind w:left="709" w:right="573" w:firstLine="301"/>
        <w:jc w:val="both"/>
      </w:pPr>
      <w:r>
        <w:t>5.6. A execução do contrato será fiscalizada pelo fiscal</w:t>
      </w:r>
      <w:r>
        <w:rPr>
          <w:b/>
        </w:rPr>
        <w:t>_____________________ – CPF _______________</w:t>
      </w:r>
      <w:r>
        <w:t xml:space="preserve">, ou pelos respectivos substitutos, se houver. (Lei nº 14.133, de 2021, art. 117, caput). </w:t>
      </w:r>
    </w:p>
    <w:p w:rsidR="00D1305B" w:rsidRDefault="00D1305B" w:rsidP="00D1305B">
      <w:pPr>
        <w:pStyle w:val="Corpodetexto"/>
        <w:spacing w:before="5"/>
        <w:ind w:left="709" w:right="573" w:firstLine="301"/>
        <w:jc w:val="both"/>
      </w:pPr>
    </w:p>
    <w:p w:rsidR="00D1305B" w:rsidRDefault="00D1305B" w:rsidP="00D1305B">
      <w:pPr>
        <w:pStyle w:val="Corpodetexto"/>
        <w:spacing w:before="5"/>
        <w:ind w:left="709" w:right="573" w:firstLine="301"/>
        <w:jc w:val="both"/>
      </w:pPr>
      <w:r>
        <w:t xml:space="preserve">5.7. O fiscal do contrato acompanhará a execução do contrato, para que sejam cumpridas todas as condições estabelecidas no contrato, de modo a assegurar os melhores resultados para a Administração. </w:t>
      </w:r>
    </w:p>
    <w:p w:rsidR="00D1305B" w:rsidRDefault="00D1305B" w:rsidP="00D1305B">
      <w:pPr>
        <w:pStyle w:val="Corpodetexto"/>
        <w:spacing w:before="5"/>
        <w:ind w:left="709" w:right="573" w:firstLine="301"/>
        <w:jc w:val="both"/>
      </w:pPr>
    </w:p>
    <w:p w:rsidR="00D1305B" w:rsidRDefault="00D1305B" w:rsidP="00D1305B">
      <w:pPr>
        <w:pStyle w:val="Corpodetexto"/>
        <w:spacing w:before="5"/>
        <w:ind w:left="709" w:right="573" w:firstLine="301"/>
        <w:jc w:val="both"/>
      </w:pPr>
      <w:r>
        <w:t xml:space="preserve">5.7.1. O fiscal do contrato anotará no histórico de gerenciamento do contrato todas as ocorrências relacionadas à execução do contrato, com a descrição do que for necessário para a regularização das faltas ou dos defeitos observados. </w:t>
      </w:r>
    </w:p>
    <w:p w:rsidR="00D1305B" w:rsidRDefault="00D1305B" w:rsidP="00D1305B">
      <w:pPr>
        <w:pStyle w:val="Corpodetexto"/>
        <w:spacing w:before="5"/>
        <w:ind w:left="709" w:right="573" w:firstLine="301"/>
        <w:jc w:val="both"/>
      </w:pPr>
    </w:p>
    <w:p w:rsidR="00D1305B" w:rsidRDefault="00D1305B" w:rsidP="00D1305B">
      <w:pPr>
        <w:pStyle w:val="Corpodetexto"/>
        <w:spacing w:before="5"/>
        <w:ind w:left="709" w:right="573" w:firstLine="301"/>
        <w:jc w:val="both"/>
      </w:pPr>
      <w:r>
        <w:t xml:space="preserve">5.7.2. Identificada qualquer inexatidão ou irregularidade, o fiscal do contrato emitirá notificações para a correção da execução do contrato, determinando prazo para a correção. </w:t>
      </w:r>
    </w:p>
    <w:p w:rsidR="00D1305B" w:rsidRDefault="00D1305B" w:rsidP="00D1305B">
      <w:pPr>
        <w:pStyle w:val="Corpodetexto"/>
        <w:spacing w:before="5"/>
        <w:ind w:left="709" w:right="573" w:firstLine="301"/>
        <w:jc w:val="both"/>
      </w:pPr>
    </w:p>
    <w:p w:rsidR="00D1305B" w:rsidRDefault="00D1305B" w:rsidP="00D1305B">
      <w:pPr>
        <w:pStyle w:val="Corpodetexto"/>
        <w:spacing w:before="5"/>
        <w:ind w:left="709" w:right="573" w:firstLine="301"/>
        <w:jc w:val="both"/>
      </w:pPr>
      <w:r>
        <w:t xml:space="preserve">5.7.3. O fiscal do contrato informará ao gestor do contato, em tempo hábil, a situação que demandar decisão ou adoção de medidas que ultrapassem sua competência, para que adote as medidas necessárias e saneadoras, se for o caso. </w:t>
      </w:r>
    </w:p>
    <w:p w:rsidR="00D1305B" w:rsidRDefault="00D1305B" w:rsidP="00D1305B">
      <w:pPr>
        <w:pStyle w:val="Corpodetexto"/>
        <w:spacing w:before="5"/>
        <w:ind w:left="709" w:right="573" w:firstLine="301"/>
        <w:jc w:val="both"/>
      </w:pPr>
    </w:p>
    <w:p w:rsidR="00D1305B" w:rsidRDefault="00D1305B" w:rsidP="00D1305B">
      <w:pPr>
        <w:pStyle w:val="Corpodetexto"/>
        <w:spacing w:before="5"/>
        <w:ind w:left="709" w:right="573" w:firstLine="301"/>
        <w:jc w:val="both"/>
      </w:pPr>
      <w:r>
        <w:t xml:space="preserve">5.7.4. No caso de ocorrências que possam inviabilizar a execução do contrato nas datas aprazadas, o fiscal do contrato comunicará o fato imediatamente ao gestor do contrato. </w:t>
      </w:r>
    </w:p>
    <w:p w:rsidR="00D1305B" w:rsidRDefault="00D1305B" w:rsidP="00D1305B">
      <w:pPr>
        <w:pStyle w:val="Corpodetexto"/>
        <w:spacing w:before="5"/>
        <w:ind w:left="709" w:right="573" w:firstLine="301"/>
        <w:jc w:val="both"/>
      </w:pPr>
    </w:p>
    <w:p w:rsidR="00D1305B" w:rsidRDefault="00D1305B" w:rsidP="00D1305B">
      <w:pPr>
        <w:pStyle w:val="Corpodetexto"/>
        <w:spacing w:before="5"/>
        <w:ind w:left="709" w:right="573" w:firstLine="301"/>
        <w:jc w:val="both"/>
      </w:pPr>
      <w:r>
        <w:t xml:space="preserve">5.7.5. O fiscal do contrato comunicará ao gestor do contrato, em tempo hábil, o término do contrato sob sua responsabilidade, com vistas à tempestiva renovação ou à prorrogação contratual. </w:t>
      </w:r>
    </w:p>
    <w:p w:rsidR="00D1305B" w:rsidRDefault="00D1305B" w:rsidP="00D1305B">
      <w:pPr>
        <w:pStyle w:val="Corpodetexto"/>
        <w:spacing w:before="5"/>
        <w:ind w:left="709" w:right="573" w:firstLine="301"/>
        <w:jc w:val="both"/>
      </w:pPr>
    </w:p>
    <w:p w:rsidR="00D1305B" w:rsidRDefault="00D1305B" w:rsidP="00D1305B">
      <w:pPr>
        <w:pStyle w:val="Corpodetexto"/>
        <w:spacing w:before="5"/>
        <w:ind w:left="709" w:right="573" w:firstLine="301"/>
        <w:jc w:val="both"/>
      </w:pPr>
      <w:r>
        <w:t xml:space="preserve">5.7.6. O gestor do contrato acompanhará os registros realizados pelo fiscal do contrato, de todas as ocorrências relacionadas à execução do contrato e as medidas adotadas, informando, se for o caso, à autoridade superior àquelas que ultrapassarem a sua competência. </w:t>
      </w:r>
    </w:p>
    <w:p w:rsidR="00D1305B" w:rsidRDefault="00D1305B" w:rsidP="00D1305B">
      <w:pPr>
        <w:pStyle w:val="Corpodetexto"/>
        <w:spacing w:before="5"/>
        <w:ind w:left="709" w:right="573" w:firstLine="301"/>
        <w:jc w:val="both"/>
      </w:pPr>
    </w:p>
    <w:p w:rsidR="00D1305B" w:rsidRDefault="00D1305B" w:rsidP="00D1305B">
      <w:pPr>
        <w:pStyle w:val="Corpodetexto"/>
        <w:spacing w:before="5"/>
        <w:ind w:left="709" w:right="573" w:firstLine="301"/>
        <w:jc w:val="both"/>
      </w:pPr>
      <w:r>
        <w:t xml:space="preserve">5.8. O fiscal do contrato verificará a manutenção das condições de habilitação do contratado, acompanhará o empenho, o pagamento, as garantias, as glosas e a formalização de apostilamento e termos aditivos, solicitando quaisquer documentos comprobatórios pertinentes, caso necessário: </w:t>
      </w:r>
    </w:p>
    <w:p w:rsidR="00D1305B" w:rsidRDefault="00D1305B" w:rsidP="00D1305B">
      <w:pPr>
        <w:pStyle w:val="Corpodetexto"/>
        <w:spacing w:before="5"/>
        <w:ind w:left="709" w:right="573" w:firstLine="301"/>
        <w:jc w:val="both"/>
      </w:pPr>
    </w:p>
    <w:p w:rsidR="00D1305B" w:rsidRDefault="00D1305B" w:rsidP="00D1305B">
      <w:pPr>
        <w:pStyle w:val="Corpodetexto"/>
        <w:spacing w:before="5"/>
        <w:ind w:left="709" w:right="573" w:firstLine="301"/>
        <w:jc w:val="both"/>
      </w:pPr>
      <w:r>
        <w:t xml:space="preserve">5.8.1. Caso ocorram descumprimento das obrigações contratuais, o fiscal do contrato atuará tempestivamente na solução do problema, reportando ao gestor do contrato para que tome as providências cabíveis, quando ultrapassar a sua competência; </w:t>
      </w:r>
    </w:p>
    <w:p w:rsidR="00D1305B" w:rsidRDefault="00D1305B" w:rsidP="00D1305B">
      <w:pPr>
        <w:pStyle w:val="Corpodetexto"/>
        <w:spacing w:before="5"/>
        <w:ind w:left="709" w:right="573" w:firstLine="301"/>
        <w:jc w:val="both"/>
      </w:pPr>
    </w:p>
    <w:p w:rsidR="00D1305B" w:rsidRDefault="00D1305B" w:rsidP="00D1305B">
      <w:pPr>
        <w:pStyle w:val="Corpodetexto"/>
        <w:spacing w:before="5"/>
        <w:ind w:left="709" w:right="573" w:firstLine="301"/>
        <w:jc w:val="both"/>
      </w:pPr>
      <w:r>
        <w:t xml:space="preserve">5.9. O gestor do contrato coordenará a atualização do processo de acompanhamento e fiscalização do contrato contendo todos os registros formais da execução no histórico de </w:t>
      </w:r>
      <w:r>
        <w:lastRenderedPageBreak/>
        <w:t xml:space="preserve">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D1305B" w:rsidRDefault="00D1305B" w:rsidP="00D1305B">
      <w:pPr>
        <w:pStyle w:val="Corpodetexto"/>
        <w:spacing w:before="5"/>
        <w:ind w:left="709" w:right="573" w:firstLine="301"/>
        <w:jc w:val="both"/>
      </w:pPr>
    </w:p>
    <w:p w:rsidR="00D1305B" w:rsidRDefault="00D1305B" w:rsidP="00D1305B">
      <w:pPr>
        <w:pStyle w:val="Corpodetexto"/>
        <w:spacing w:before="5"/>
        <w:ind w:left="709" w:right="573" w:firstLine="301"/>
        <w:jc w:val="both"/>
      </w:pPr>
      <w:r>
        <w:t xml:space="preserve">5.9.1. O gestor do contrato acompanhará a manutenção das condições de habilitação do contratado, para fins de empenho de despesa e pagamento, e anotará os problemas que obstem o fluxo normal da liquidação e do pagamento da despesa no relatório de riscos eventuais. </w:t>
      </w:r>
    </w:p>
    <w:p w:rsidR="00D1305B" w:rsidRDefault="00D1305B" w:rsidP="00D1305B">
      <w:pPr>
        <w:pStyle w:val="Corpodetexto"/>
        <w:spacing w:before="5"/>
        <w:ind w:left="709" w:right="573" w:firstLine="301"/>
        <w:jc w:val="both"/>
      </w:pPr>
    </w:p>
    <w:p w:rsidR="00D1305B" w:rsidRDefault="00D1305B" w:rsidP="00D1305B">
      <w:pPr>
        <w:pStyle w:val="Corpodetexto"/>
        <w:spacing w:before="5"/>
        <w:ind w:left="709" w:right="573" w:firstLine="301"/>
        <w:jc w:val="both"/>
      </w:pPr>
      <w:r>
        <w:t xml:space="preserve">5.9.2.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D1305B" w:rsidRDefault="00D1305B" w:rsidP="00D1305B">
      <w:pPr>
        <w:pStyle w:val="Corpodetexto"/>
        <w:spacing w:before="5"/>
        <w:ind w:left="709" w:right="573" w:firstLine="301"/>
        <w:jc w:val="both"/>
      </w:pPr>
    </w:p>
    <w:p w:rsidR="00D1305B" w:rsidRDefault="00D1305B" w:rsidP="00D1305B">
      <w:pPr>
        <w:pStyle w:val="Corpodetexto"/>
        <w:spacing w:before="5"/>
        <w:ind w:left="709" w:right="573" w:firstLine="301"/>
        <w:jc w:val="both"/>
      </w:pPr>
      <w:r>
        <w:t xml:space="preserve">5.10. O fiscal do contrato comunicará ao gestor do contrato, em tempo hábil, o término do contrato sob sua responsabilidade, com vistas à tempestiva renovação ou prorrogação contratual. </w:t>
      </w:r>
    </w:p>
    <w:p w:rsidR="00D1305B" w:rsidRDefault="00D1305B" w:rsidP="00D1305B">
      <w:pPr>
        <w:pStyle w:val="Corpodetexto"/>
        <w:spacing w:before="5"/>
        <w:ind w:left="709" w:right="573" w:firstLine="301"/>
        <w:jc w:val="both"/>
      </w:pPr>
    </w:p>
    <w:p w:rsidR="00D1305B" w:rsidRDefault="00D1305B" w:rsidP="00D1305B">
      <w:pPr>
        <w:pStyle w:val="Corpodetexto"/>
        <w:spacing w:before="5"/>
        <w:ind w:left="709" w:right="573" w:firstLine="301"/>
        <w:jc w:val="both"/>
      </w:pPr>
      <w:r>
        <w:t xml:space="preserve">5.11. O gestor do contrato deverá elaborar relatório final com informações sobre a consecução dos objetivos que tenham justificado a contratação e eventuais condutas a serem adotadas para o aprimoramento das atividades da Administração. </w:t>
      </w:r>
    </w:p>
    <w:p w:rsidR="00D1305B" w:rsidRDefault="00D1305B" w:rsidP="00D1305B">
      <w:pPr>
        <w:pStyle w:val="Corpodetexto"/>
        <w:spacing w:before="5"/>
        <w:ind w:left="709" w:right="573" w:firstLine="301"/>
        <w:jc w:val="both"/>
      </w:pPr>
    </w:p>
    <w:p w:rsidR="00D1305B" w:rsidRDefault="00D1305B" w:rsidP="00D1305B">
      <w:pPr>
        <w:pStyle w:val="Corpodetexto"/>
        <w:spacing w:before="5"/>
        <w:ind w:left="709" w:right="573" w:firstLine="301"/>
        <w:jc w:val="both"/>
      </w:pPr>
      <w:r>
        <w:t xml:space="preserve">5.12. O gestor do contrato deverá enviar a documentação pertinente ao setor de contratos para a formalização dos procedimentos de liquidação e pagamento, no valor dimensionado pela fiscalização e gestão nos termos do contrato. </w:t>
      </w:r>
    </w:p>
    <w:p w:rsidR="00D1305B" w:rsidRDefault="00D1305B" w:rsidP="00D1305B">
      <w:pPr>
        <w:pStyle w:val="Corpodetexto"/>
        <w:spacing w:before="5"/>
        <w:ind w:left="709" w:right="573" w:firstLine="301"/>
        <w:jc w:val="both"/>
      </w:pPr>
    </w:p>
    <w:p w:rsidR="00D1305B" w:rsidRDefault="00D1305B" w:rsidP="00D1305B">
      <w:pPr>
        <w:pStyle w:val="Corpodetexto"/>
        <w:spacing w:before="5"/>
        <w:ind w:left="709" w:right="573" w:firstLine="301"/>
        <w:jc w:val="both"/>
      </w:pPr>
      <w:r>
        <w:t xml:space="preserve">5.13. A execução do contrato será administrada pelo Gestor do ContratoSr.(a) </w:t>
      </w:r>
      <w:r>
        <w:rPr>
          <w:b/>
        </w:rPr>
        <w:t>_____________________ conforme portaria nº _____/2025</w:t>
      </w:r>
      <w:r>
        <w:t>,</w:t>
      </w:r>
    </w:p>
    <w:p w:rsidR="00D1305B" w:rsidRDefault="00D1305B" w:rsidP="00D1305B">
      <w:pPr>
        <w:pStyle w:val="Corpodetexto"/>
        <w:spacing w:before="5"/>
        <w:ind w:left="709" w:right="573" w:firstLine="301"/>
        <w:jc w:val="both"/>
      </w:pPr>
    </w:p>
    <w:p w:rsidR="00D1305B" w:rsidRDefault="00D1305B" w:rsidP="00D1305B">
      <w:pPr>
        <w:pStyle w:val="Corpodetexto"/>
        <w:spacing w:before="5"/>
        <w:ind w:left="709" w:right="573" w:firstLine="301"/>
        <w:jc w:val="both"/>
        <w:rPr>
          <w:b/>
        </w:rPr>
      </w:pPr>
      <w:r>
        <w:rPr>
          <w:b/>
        </w:rPr>
        <w:t xml:space="preserve">6. CLÁUSULA SEXTA –DO  PREÇO </w:t>
      </w:r>
    </w:p>
    <w:p w:rsidR="00D1305B" w:rsidRDefault="00D1305B" w:rsidP="00D1305B">
      <w:pPr>
        <w:pStyle w:val="Corpodetexto"/>
        <w:spacing w:before="5"/>
        <w:ind w:left="709" w:right="573" w:firstLine="301"/>
        <w:jc w:val="both"/>
      </w:pPr>
    </w:p>
    <w:p w:rsidR="00D1305B" w:rsidRDefault="00D1305B" w:rsidP="00D1305B">
      <w:pPr>
        <w:pStyle w:val="Corpodetexto"/>
        <w:spacing w:before="5"/>
        <w:ind w:left="709" w:right="573" w:firstLine="301"/>
        <w:jc w:val="both"/>
      </w:pPr>
      <w:r>
        <w:t xml:space="preserve">6.1. O valor total da contratação é de R$.......... (.....) </w:t>
      </w:r>
    </w:p>
    <w:p w:rsidR="00D1305B" w:rsidRDefault="00D1305B" w:rsidP="00D1305B">
      <w:pPr>
        <w:pStyle w:val="Corpodetexto"/>
        <w:spacing w:before="5"/>
        <w:ind w:left="709" w:right="573" w:firstLine="301"/>
        <w:jc w:val="both"/>
      </w:pPr>
    </w:p>
    <w:p w:rsidR="00D1305B" w:rsidRDefault="00D1305B" w:rsidP="00D1305B">
      <w:pPr>
        <w:pStyle w:val="Corpodetexto"/>
        <w:spacing w:before="5"/>
        <w:ind w:left="709" w:right="573" w:firstLine="301"/>
        <w:jc w:val="both"/>
      </w:pPr>
      <w:r>
        <w:t xml:space="preserve">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rsidR="00D1305B" w:rsidRDefault="00D1305B" w:rsidP="00D1305B">
      <w:pPr>
        <w:pStyle w:val="Corpodetexto"/>
        <w:spacing w:before="5"/>
        <w:ind w:left="709" w:right="573" w:firstLine="301"/>
        <w:jc w:val="both"/>
      </w:pPr>
    </w:p>
    <w:p w:rsidR="00D1305B" w:rsidRDefault="00D1305B" w:rsidP="00D1305B">
      <w:pPr>
        <w:pStyle w:val="Corpodetexto"/>
        <w:spacing w:before="5"/>
        <w:ind w:left="709" w:right="573" w:firstLine="301"/>
        <w:jc w:val="both"/>
        <w:rPr>
          <w:b/>
        </w:rPr>
      </w:pPr>
      <w:r>
        <w:rPr>
          <w:b/>
        </w:rPr>
        <w:t xml:space="preserve">7. CLÁUSULA SÉTIMA – CRITÉRIOS DE MEDIÇÃO E PAGAMENTO </w:t>
      </w:r>
    </w:p>
    <w:p w:rsidR="00D1305B" w:rsidRDefault="00D1305B" w:rsidP="00D1305B">
      <w:pPr>
        <w:pStyle w:val="Corpodetexto"/>
        <w:spacing w:before="5"/>
        <w:ind w:left="709" w:right="573" w:firstLine="301"/>
        <w:jc w:val="both"/>
      </w:pPr>
    </w:p>
    <w:p w:rsidR="00D1305B" w:rsidRDefault="00D1305B" w:rsidP="00D1305B">
      <w:pPr>
        <w:pStyle w:val="Corpodetexto"/>
        <w:spacing w:before="5"/>
        <w:ind w:left="709" w:right="573" w:firstLine="301"/>
        <w:jc w:val="both"/>
      </w:pPr>
      <w:r>
        <w:t xml:space="preserve">7.1. Será indicada a retenção ou glosa no pagamento, proporcional à irregularidade verificada, sem prejuízo das sanções cabíveis, caso se constate que o Contratado: </w:t>
      </w:r>
    </w:p>
    <w:p w:rsidR="00D1305B" w:rsidRDefault="00D1305B" w:rsidP="00D1305B">
      <w:pPr>
        <w:pStyle w:val="Corpodetexto"/>
        <w:spacing w:before="5"/>
        <w:ind w:left="709" w:right="573" w:firstLine="301"/>
        <w:jc w:val="both"/>
      </w:pPr>
    </w:p>
    <w:p w:rsidR="00D1305B" w:rsidRDefault="00D1305B" w:rsidP="00D1305B">
      <w:pPr>
        <w:pStyle w:val="Corpodetexto"/>
        <w:spacing w:before="5"/>
        <w:ind w:left="709" w:right="573" w:firstLine="301"/>
        <w:jc w:val="both"/>
      </w:pPr>
      <w:r>
        <w:t xml:space="preserve">7.1.1. não produzir os resultados acordados, </w:t>
      </w:r>
    </w:p>
    <w:p w:rsidR="00D1305B" w:rsidRDefault="00D1305B" w:rsidP="00D1305B">
      <w:pPr>
        <w:pStyle w:val="Corpodetexto"/>
        <w:spacing w:before="5"/>
        <w:ind w:left="709" w:right="573" w:firstLine="301"/>
        <w:jc w:val="both"/>
      </w:pPr>
      <w:r>
        <w:t xml:space="preserve">7.1.2. deixar de executar, ou não executar com a qualidade mínima exigida as atividades contratadas; ou </w:t>
      </w:r>
    </w:p>
    <w:p w:rsidR="00D1305B" w:rsidRDefault="00D1305B" w:rsidP="00D1305B">
      <w:pPr>
        <w:pStyle w:val="Corpodetexto"/>
        <w:spacing w:before="5"/>
        <w:ind w:left="709" w:right="573" w:firstLine="301"/>
        <w:jc w:val="both"/>
      </w:pPr>
      <w:r>
        <w:t xml:space="preserve">7.1.3. deixar de utilizar materiais e recursos humanos exigidos para a execução do contrato, ou utilizá-los com qualidade ou quantidade inferior à demandada. </w:t>
      </w:r>
    </w:p>
    <w:p w:rsidR="00D1305B" w:rsidRDefault="00D1305B" w:rsidP="00D1305B">
      <w:pPr>
        <w:pStyle w:val="Corpodetexto"/>
        <w:spacing w:before="5"/>
        <w:ind w:left="709" w:right="573" w:firstLine="301"/>
        <w:jc w:val="both"/>
      </w:pPr>
    </w:p>
    <w:p w:rsidR="00D1305B" w:rsidRDefault="00D1305B" w:rsidP="00D1305B">
      <w:pPr>
        <w:pStyle w:val="Corpodetexto"/>
        <w:spacing w:before="5"/>
        <w:ind w:left="709" w:right="573" w:firstLine="301"/>
        <w:jc w:val="both"/>
      </w:pPr>
      <w:r>
        <w:t>7.2. Os serviços serão recebidos provisoriamente, de forma sumária, no ato da entrega, juntamente com a nota fiscal ou instrumento de cobrança equivalente, pelo(a) responsável pelo acompanhamento e fiscalização das contratações, para efeito de posterior verificação de sua conformidade com as especificações constantes neste contrato.</w:t>
      </w:r>
    </w:p>
    <w:p w:rsidR="00D1305B" w:rsidRDefault="00D1305B" w:rsidP="00D1305B">
      <w:pPr>
        <w:pStyle w:val="Corpodetexto"/>
        <w:spacing w:before="5"/>
        <w:ind w:left="709" w:right="573" w:firstLine="301"/>
        <w:jc w:val="both"/>
      </w:pPr>
    </w:p>
    <w:p w:rsidR="00D1305B" w:rsidRDefault="00D1305B" w:rsidP="00D1305B">
      <w:pPr>
        <w:pStyle w:val="Corpodetexto"/>
        <w:spacing w:before="5"/>
        <w:ind w:left="709" w:right="573" w:firstLine="301"/>
        <w:jc w:val="both"/>
      </w:pPr>
      <w:r>
        <w:t xml:space="preserve">7.3. Os serviços poderão ser rejeitados, no todo ou em parte, inclusive antes do recebimento provisório, quando em desacordo com as especificações constantes do Termo de Referência e daproposta da contratada, devendo ser substituídos no prazo de </w:t>
      </w:r>
      <w:r>
        <w:rPr>
          <w:b/>
        </w:rPr>
        <w:t>xx dias úteis</w:t>
      </w:r>
      <w:r>
        <w:t>, a contar da notificação da contratada/detentora, às suas custas, sem prejuízo da aplicação das penalidades.</w:t>
      </w:r>
    </w:p>
    <w:p w:rsidR="00D1305B" w:rsidRDefault="00D1305B" w:rsidP="00D1305B">
      <w:pPr>
        <w:pStyle w:val="Corpodetexto"/>
        <w:spacing w:before="5"/>
        <w:ind w:left="709" w:right="573" w:firstLine="301"/>
        <w:jc w:val="both"/>
      </w:pPr>
    </w:p>
    <w:p w:rsidR="00D1305B" w:rsidRDefault="00D1305B" w:rsidP="00D1305B">
      <w:pPr>
        <w:pStyle w:val="Corpodetexto"/>
        <w:spacing w:before="5"/>
        <w:ind w:left="709" w:right="573" w:firstLine="301"/>
        <w:jc w:val="both"/>
      </w:pPr>
      <w:r>
        <w:lastRenderedPageBreak/>
        <w:t xml:space="preserve">7.4. O recebimento definitivo ocorrerá no prazo de </w:t>
      </w:r>
      <w:r>
        <w:rPr>
          <w:b/>
        </w:rPr>
        <w:t>xx dias úteis</w:t>
      </w:r>
      <w:r>
        <w:t xml:space="preserve">, a contar do recebimento da nota fiscal ou instrumento de cobrança equivalente pela Secretaria Municipal de Educação, após a verificação da qualidade e quantidade do material e consequente aceitação. </w:t>
      </w:r>
    </w:p>
    <w:p w:rsidR="00D1305B" w:rsidRDefault="00D1305B" w:rsidP="00D1305B">
      <w:pPr>
        <w:pStyle w:val="Corpodetexto"/>
        <w:spacing w:before="5"/>
        <w:ind w:left="709" w:right="573" w:firstLine="301"/>
        <w:jc w:val="both"/>
      </w:pPr>
    </w:p>
    <w:p w:rsidR="00D1305B" w:rsidRDefault="00D1305B" w:rsidP="00D1305B">
      <w:pPr>
        <w:pStyle w:val="Corpodetexto"/>
        <w:spacing w:before="5"/>
        <w:ind w:left="709" w:right="573" w:firstLine="301"/>
        <w:jc w:val="both"/>
      </w:pPr>
      <w:r>
        <w:t xml:space="preserve">7.5. O prazo para recebimento definitivo poderá ser excepcionalmente prorrogado, de forma justificada, por igual período, quando houver necessidade de diligências para a aferição do atendimento das exigências contratuais. </w:t>
      </w:r>
    </w:p>
    <w:p w:rsidR="00D1305B" w:rsidRDefault="00D1305B" w:rsidP="00D1305B">
      <w:pPr>
        <w:pStyle w:val="Corpodetexto"/>
        <w:spacing w:before="5"/>
        <w:ind w:left="709" w:right="573" w:firstLine="301"/>
        <w:jc w:val="both"/>
      </w:pPr>
    </w:p>
    <w:p w:rsidR="00D1305B" w:rsidRDefault="00D1305B" w:rsidP="00D1305B">
      <w:pPr>
        <w:pStyle w:val="Corpodetexto"/>
        <w:spacing w:before="5"/>
        <w:ind w:left="709" w:right="573" w:firstLine="301"/>
        <w:jc w:val="both"/>
      </w:pPr>
      <w:r>
        <w:t xml:space="preserve">7.6 No caso de controvérsia sobre a execução do objeto, quanto à dimensão, qualidade e quantidade, deverá ser observado o teor do art. 143 da Lei nº 14.133/2021, comunicando-se a empresa para emissão de Nota Fiscal no que pertine à parcela incontroversa da execução do objeto, para efeito de liquidação e pagamento. </w:t>
      </w:r>
    </w:p>
    <w:p w:rsidR="00D1305B" w:rsidRDefault="00D1305B" w:rsidP="00D1305B">
      <w:pPr>
        <w:pStyle w:val="Corpodetexto"/>
        <w:spacing w:before="5"/>
        <w:ind w:left="709" w:right="573" w:firstLine="301"/>
        <w:jc w:val="both"/>
      </w:pPr>
    </w:p>
    <w:p w:rsidR="00D1305B" w:rsidRDefault="00D1305B" w:rsidP="00D1305B">
      <w:pPr>
        <w:pStyle w:val="Corpodetexto"/>
        <w:spacing w:before="5"/>
        <w:ind w:left="709" w:right="573" w:firstLine="301"/>
        <w:jc w:val="both"/>
      </w:pPr>
      <w:r>
        <w:t xml:space="preserve">7.7. O prazo para a solução, pela contratada, de inconsistência na execução do objeto ou de saneamento da nota fiscal ou de instrumento de cobrança equivalente, verificados pela Administração durante a análise prévia à liquidação da despesa, não será computado para fins do recebimento definitivo. </w:t>
      </w:r>
    </w:p>
    <w:p w:rsidR="00D1305B" w:rsidRDefault="00D1305B" w:rsidP="00D1305B">
      <w:pPr>
        <w:pStyle w:val="Corpodetexto"/>
        <w:spacing w:before="5"/>
        <w:ind w:left="709" w:right="573" w:firstLine="301"/>
        <w:jc w:val="both"/>
      </w:pPr>
    </w:p>
    <w:p w:rsidR="00D1305B" w:rsidRDefault="00D1305B" w:rsidP="00D1305B">
      <w:pPr>
        <w:pStyle w:val="Corpodetexto"/>
        <w:spacing w:before="5"/>
        <w:ind w:left="709" w:right="573" w:firstLine="301"/>
        <w:jc w:val="both"/>
      </w:pPr>
      <w:r>
        <w:t xml:space="preserve">7.8. O recebimento provisório ou definitivo não excluirá a responsabilidade civil da contratada pela solidez e pela segurança do serviço nem a responsabilidade ético-profissional pela perfeita execução das contratações. Liquidação e Pagamento </w:t>
      </w:r>
    </w:p>
    <w:p w:rsidR="00D1305B" w:rsidRDefault="00D1305B" w:rsidP="00D1305B">
      <w:pPr>
        <w:pStyle w:val="Corpodetexto"/>
        <w:spacing w:before="5"/>
        <w:ind w:left="709" w:right="573" w:firstLine="301"/>
        <w:jc w:val="both"/>
      </w:pPr>
    </w:p>
    <w:p w:rsidR="00D1305B" w:rsidRDefault="00D1305B" w:rsidP="00D1305B">
      <w:pPr>
        <w:pStyle w:val="Corpodetexto"/>
        <w:spacing w:before="5"/>
        <w:ind w:left="709" w:right="573" w:firstLine="301"/>
        <w:jc w:val="both"/>
      </w:pPr>
      <w:r>
        <w:t xml:space="preserve">7.9. Para fins de liquidação, o setor competente deverá verificar se a nota fiscal ou instrumento de cobrança equivalente apresentado expressa os elementos necessários e essenciais do documento tais como (entre outros): - A data da emissão; - Os dados da ata e o órgão contratante; - O valor a pagar; e - Eventual destaque do valor de retenções tributárias cabíveis. </w:t>
      </w:r>
    </w:p>
    <w:p w:rsidR="00D1305B" w:rsidRDefault="00D1305B" w:rsidP="00D1305B">
      <w:pPr>
        <w:pStyle w:val="Corpodetexto"/>
        <w:spacing w:before="5"/>
        <w:ind w:left="709" w:right="573" w:firstLine="301"/>
        <w:jc w:val="both"/>
      </w:pPr>
    </w:p>
    <w:p w:rsidR="00D1305B" w:rsidRDefault="00D1305B" w:rsidP="00D1305B">
      <w:pPr>
        <w:pStyle w:val="Corpodetexto"/>
        <w:spacing w:before="5"/>
        <w:ind w:left="709" w:right="573" w:firstLine="301"/>
        <w:jc w:val="both"/>
      </w:pPr>
      <w:r>
        <w:t xml:space="preserve">7.10. Havendo erro na apresentação da nota fiscal ou instrumento de cobrança equivalente, ou circunstância que impeça a liquidação da despesa, esta ficará sobrestada até que a contratada providencie as medições saneadoras, reiniciando-se o prazo após a comprovação da regularização da situação, sem ônus a contratante. </w:t>
      </w:r>
    </w:p>
    <w:p w:rsidR="00D1305B" w:rsidRDefault="00D1305B" w:rsidP="00D1305B">
      <w:pPr>
        <w:pStyle w:val="Corpodetexto"/>
        <w:spacing w:before="5"/>
        <w:ind w:left="709" w:right="573" w:firstLine="301"/>
        <w:jc w:val="both"/>
      </w:pPr>
    </w:p>
    <w:p w:rsidR="00D1305B" w:rsidRDefault="00D1305B" w:rsidP="00D1305B">
      <w:pPr>
        <w:pStyle w:val="Corpodetexto"/>
        <w:spacing w:before="5"/>
        <w:ind w:left="709" w:right="573" w:firstLine="301"/>
        <w:jc w:val="both"/>
      </w:pPr>
      <w:r>
        <w:t xml:space="preserve">7.11. A nota fiscal ou instrumento de cobrança equivalente deverá ser obrigatoriamente acompanhada da comprovação da regularidade fiscal, constatada por meio de consulta on-line do SICAF ou, na impossibilidade de acesso ao referido Sistema, mediante consulta aos sítios eletrônicos oficiais ou à documentação mencionada no art. 68 da Lei nº 14.133/2021. </w:t>
      </w:r>
    </w:p>
    <w:p w:rsidR="00D1305B" w:rsidRDefault="00D1305B" w:rsidP="00D1305B">
      <w:pPr>
        <w:pStyle w:val="Corpodetexto"/>
        <w:spacing w:before="5"/>
        <w:ind w:left="709" w:right="573" w:firstLine="301"/>
        <w:jc w:val="both"/>
      </w:pPr>
    </w:p>
    <w:p w:rsidR="00D1305B" w:rsidRDefault="00D1305B" w:rsidP="00D1305B">
      <w:pPr>
        <w:pStyle w:val="Corpodetexto"/>
        <w:spacing w:before="5"/>
        <w:ind w:left="709" w:right="573" w:firstLine="301"/>
        <w:jc w:val="both"/>
      </w:pPr>
      <w:r>
        <w:t xml:space="preserve">7.12. A Secretaria de Educação deverá realizar consulta ao SICAF para: </w:t>
      </w:r>
    </w:p>
    <w:p w:rsidR="00D1305B" w:rsidRDefault="00D1305B" w:rsidP="00D1305B">
      <w:pPr>
        <w:pStyle w:val="Corpodetexto"/>
        <w:spacing w:before="5"/>
        <w:ind w:left="709" w:right="573" w:firstLine="301"/>
        <w:jc w:val="both"/>
      </w:pPr>
    </w:p>
    <w:p w:rsidR="00D1305B" w:rsidRDefault="00D1305B" w:rsidP="00D1305B">
      <w:pPr>
        <w:pStyle w:val="Corpodetexto"/>
        <w:spacing w:before="5"/>
        <w:ind w:left="709" w:right="573" w:firstLine="301"/>
        <w:jc w:val="both"/>
      </w:pPr>
      <w:r>
        <w:t xml:space="preserve">a) verificar a manutenção das condições de habilitação exigidas no edital; </w:t>
      </w:r>
    </w:p>
    <w:p w:rsidR="00D1305B" w:rsidRDefault="00D1305B" w:rsidP="00D1305B">
      <w:pPr>
        <w:pStyle w:val="Corpodetexto"/>
        <w:spacing w:before="5"/>
        <w:ind w:left="709" w:right="573" w:firstLine="301"/>
        <w:jc w:val="both"/>
      </w:pPr>
    </w:p>
    <w:p w:rsidR="00D1305B" w:rsidRDefault="00D1305B" w:rsidP="00D1305B">
      <w:pPr>
        <w:pStyle w:val="Corpodetexto"/>
        <w:spacing w:before="5"/>
        <w:ind w:left="709" w:right="573" w:firstLine="301"/>
        <w:jc w:val="both"/>
      </w:pPr>
      <w:r>
        <w:t xml:space="preserve">b) identificar possível razão que impeça a participação em licitação, no âmbito do órgão ou entidade, que implique proibição de contratar com o Poder Público, bem como ocorrências impeditivas indiretas. </w:t>
      </w:r>
    </w:p>
    <w:p w:rsidR="00D1305B" w:rsidRDefault="00D1305B" w:rsidP="00D1305B">
      <w:pPr>
        <w:pStyle w:val="Corpodetexto"/>
        <w:spacing w:before="5"/>
        <w:ind w:left="709" w:right="573" w:firstLine="301"/>
        <w:jc w:val="both"/>
      </w:pPr>
    </w:p>
    <w:p w:rsidR="00D1305B" w:rsidRDefault="00D1305B" w:rsidP="00D1305B">
      <w:pPr>
        <w:pStyle w:val="Corpodetexto"/>
        <w:spacing w:before="5"/>
        <w:ind w:left="709" w:right="573" w:firstLine="301"/>
        <w:jc w:val="both"/>
      </w:pPr>
      <w:r>
        <w:t xml:space="preserve">7.13. Constatando-se, junto ao SICAF, a situação de irregularidade da contratada, será providenciada sua notificação, por escrito, para que, no prazo de 05 (cinco) dias úteis regularize sua situação ou, no mesmo prazo, apresente sua defesa. O prazo poderá ser prorrogado uma vez por igual período, a critério da contratante. </w:t>
      </w:r>
    </w:p>
    <w:p w:rsidR="00D1305B" w:rsidRDefault="00D1305B" w:rsidP="00D1305B">
      <w:pPr>
        <w:pStyle w:val="Corpodetexto"/>
        <w:spacing w:before="5"/>
        <w:ind w:left="709" w:right="573" w:firstLine="301"/>
        <w:jc w:val="both"/>
      </w:pPr>
    </w:p>
    <w:p w:rsidR="00D1305B" w:rsidRDefault="00D1305B" w:rsidP="00D1305B">
      <w:pPr>
        <w:pStyle w:val="Corpodetexto"/>
        <w:spacing w:before="5"/>
        <w:ind w:left="709" w:right="573" w:firstLine="301"/>
        <w:jc w:val="both"/>
      </w:pPr>
      <w:r>
        <w:t xml:space="preserve">7.14. Não havendo regularização ou sendo a defesa considerada improcedente, a contratante deverá comunicar aos órgãos responsáveis pela fiscalização da regularidade fiscal quanto à inadimplência da contratada, bem como quanto à existência de pagamento a serefetuado, para que sejam acionados os meios pertinentes e necessários para garantir o recebimento de seus créditos. </w:t>
      </w:r>
    </w:p>
    <w:p w:rsidR="00D1305B" w:rsidRDefault="00D1305B" w:rsidP="00D1305B">
      <w:pPr>
        <w:pStyle w:val="Corpodetexto"/>
        <w:spacing w:before="5"/>
        <w:ind w:left="709" w:right="573" w:firstLine="301"/>
        <w:jc w:val="both"/>
      </w:pPr>
    </w:p>
    <w:p w:rsidR="00D1305B" w:rsidRDefault="00D1305B" w:rsidP="00D1305B">
      <w:pPr>
        <w:pStyle w:val="Corpodetexto"/>
        <w:spacing w:before="5"/>
        <w:ind w:left="709" w:right="573" w:firstLine="301"/>
        <w:jc w:val="both"/>
      </w:pPr>
      <w:r>
        <w:t xml:space="preserve">7.15. Persistindo a irregularidade a contratante deverá adotar as medidas necessárias à rescisão contratual/ata de registro de preços, assegurada à contratada a ampla defesa. o. </w:t>
      </w:r>
      <w:r>
        <w:lastRenderedPageBreak/>
        <w:t xml:space="preserve">Havendo a efetiva execução do objeto, o(s) pagamento(s) será(ão) realizado(s) normalmente, até que se decida pela rescisão da ata de registro de preços, caso a contratada não regularize sua situação junto ao SICAF. </w:t>
      </w:r>
    </w:p>
    <w:p w:rsidR="00D1305B" w:rsidRDefault="00D1305B" w:rsidP="00D1305B">
      <w:pPr>
        <w:pStyle w:val="Corpodetexto"/>
        <w:spacing w:before="5"/>
        <w:ind w:left="709" w:right="573" w:firstLine="301"/>
        <w:jc w:val="both"/>
      </w:pPr>
    </w:p>
    <w:p w:rsidR="00D1305B" w:rsidRDefault="00D1305B" w:rsidP="00D1305B">
      <w:pPr>
        <w:pStyle w:val="Corpodetexto"/>
        <w:spacing w:before="5"/>
        <w:ind w:left="709" w:right="573" w:firstLine="301"/>
        <w:jc w:val="both"/>
      </w:pPr>
      <w:r>
        <w:t xml:space="preserve">7.16. O pagamento será efetuado no prazo de até 30 (trinta) dias corridos contados do recebimento do produto contratado e do respectivo documento fiscal válido. </w:t>
      </w:r>
    </w:p>
    <w:p w:rsidR="00D1305B" w:rsidRDefault="00D1305B" w:rsidP="00D1305B">
      <w:pPr>
        <w:pStyle w:val="Corpodetexto"/>
        <w:spacing w:before="5"/>
        <w:ind w:left="709" w:right="573" w:firstLine="301"/>
        <w:jc w:val="both"/>
      </w:pPr>
    </w:p>
    <w:p w:rsidR="00D1305B" w:rsidRDefault="00D1305B" w:rsidP="00D1305B">
      <w:pPr>
        <w:pStyle w:val="Corpodetexto"/>
        <w:spacing w:before="5"/>
        <w:ind w:left="709" w:right="573" w:firstLine="301"/>
        <w:jc w:val="both"/>
      </w:pPr>
      <w:r>
        <w:t xml:space="preserve">7.17. Havendo atraso nos pagamentos não decorrente de falhas no cumprimento das obrigações contratuais principais ou acessórias por parte da detentora/contratada, incidirá correção monetária sobre o valor devido na forma da legislação aplicável, bem como juros moratórios, a razão de 0,5% (meio por cento) ao mês, calculados “pro rata tempore”, em relação ao atraso verificado. </w:t>
      </w:r>
    </w:p>
    <w:p w:rsidR="00D1305B" w:rsidRDefault="00D1305B" w:rsidP="00D1305B">
      <w:pPr>
        <w:pStyle w:val="Corpodetexto"/>
        <w:spacing w:before="5"/>
        <w:ind w:left="709" w:right="573" w:firstLine="301"/>
        <w:jc w:val="both"/>
      </w:pPr>
    </w:p>
    <w:p w:rsidR="00D1305B" w:rsidRDefault="00D1305B" w:rsidP="00D1305B">
      <w:pPr>
        <w:pStyle w:val="Corpodetexto"/>
        <w:spacing w:before="5"/>
        <w:ind w:left="709" w:right="573" w:firstLine="301"/>
        <w:jc w:val="both"/>
      </w:pPr>
      <w:r>
        <w:t xml:space="preserve">7.18. O </w:t>
      </w:r>
      <w:r>
        <w:rPr>
          <w:b/>
        </w:rPr>
        <w:t>pagamento será realizado - por meio de ordem bancária, para crédito em banco_________, agência_________ e conta corrente _______________________.</w:t>
      </w:r>
    </w:p>
    <w:p w:rsidR="00D1305B" w:rsidRDefault="00D1305B" w:rsidP="00D1305B">
      <w:pPr>
        <w:pStyle w:val="Corpodetexto"/>
        <w:spacing w:before="5"/>
        <w:ind w:left="709" w:right="573" w:firstLine="301"/>
        <w:jc w:val="both"/>
      </w:pPr>
    </w:p>
    <w:p w:rsidR="00D1305B" w:rsidRDefault="00D1305B" w:rsidP="00D1305B">
      <w:pPr>
        <w:pStyle w:val="Corpodetexto"/>
        <w:spacing w:before="5"/>
        <w:ind w:left="709" w:right="573" w:firstLine="301"/>
        <w:jc w:val="both"/>
      </w:pPr>
      <w:r>
        <w:t xml:space="preserve">7.19.  Quando do pagamento, será efetuada a retenção tributária prevista na legislação aplicável, quando for o caso. </w:t>
      </w:r>
    </w:p>
    <w:p w:rsidR="00D1305B" w:rsidRDefault="00D1305B" w:rsidP="00D1305B">
      <w:pPr>
        <w:pStyle w:val="Corpodetexto"/>
        <w:spacing w:before="5"/>
        <w:ind w:left="709" w:right="573" w:firstLine="301"/>
        <w:jc w:val="both"/>
      </w:pPr>
    </w:p>
    <w:p w:rsidR="00D1305B" w:rsidRDefault="00D1305B" w:rsidP="00D1305B">
      <w:pPr>
        <w:pStyle w:val="Corpodetexto"/>
        <w:spacing w:before="5"/>
        <w:ind w:left="709" w:right="573" w:firstLine="301"/>
        <w:jc w:val="both"/>
      </w:pPr>
      <w:r>
        <w:t>7.20. Independentemente do percentual de tributo inserido na planilha, quando houver, serão retidos na fonte quando da realização do pagamento, os percentuais estabelecidos na legislação vigente.</w:t>
      </w:r>
    </w:p>
    <w:p w:rsidR="00D1305B" w:rsidRDefault="00D1305B" w:rsidP="00D1305B">
      <w:pPr>
        <w:pStyle w:val="Corpodetexto"/>
        <w:spacing w:before="5"/>
        <w:ind w:left="709" w:right="573" w:firstLine="301"/>
        <w:jc w:val="both"/>
      </w:pPr>
    </w:p>
    <w:p w:rsidR="00D1305B" w:rsidRDefault="00D1305B" w:rsidP="00D1305B">
      <w:pPr>
        <w:pStyle w:val="Corpodetexto"/>
        <w:spacing w:before="5"/>
        <w:ind w:left="709" w:right="573" w:firstLine="301"/>
        <w:jc w:val="both"/>
      </w:pPr>
      <w:r>
        <w:t xml:space="preserve">7.21. A contratada/detentora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rsidR="00D1305B" w:rsidRDefault="00D1305B" w:rsidP="00D1305B">
      <w:pPr>
        <w:pStyle w:val="Corpodetexto"/>
        <w:spacing w:before="5"/>
        <w:ind w:left="709" w:right="573" w:firstLine="301"/>
        <w:jc w:val="both"/>
      </w:pPr>
    </w:p>
    <w:p w:rsidR="00D1305B" w:rsidRDefault="00D1305B" w:rsidP="00D1305B">
      <w:pPr>
        <w:pStyle w:val="Corpodetexto"/>
        <w:spacing w:before="5"/>
        <w:ind w:left="709" w:right="573" w:firstLine="301"/>
        <w:jc w:val="both"/>
        <w:rPr>
          <w:b/>
        </w:rPr>
      </w:pPr>
      <w:r>
        <w:rPr>
          <w:b/>
        </w:rPr>
        <w:t xml:space="preserve">8. CLÁUSULA OITAVA – REAJUSTE </w:t>
      </w:r>
    </w:p>
    <w:p w:rsidR="00D1305B" w:rsidRDefault="00D1305B" w:rsidP="00D1305B">
      <w:pPr>
        <w:pStyle w:val="Corpodetexto"/>
        <w:spacing w:before="5"/>
        <w:ind w:left="709" w:right="573" w:firstLine="301"/>
        <w:jc w:val="both"/>
      </w:pPr>
    </w:p>
    <w:p w:rsidR="00D1305B" w:rsidRDefault="00D1305B" w:rsidP="00D1305B">
      <w:pPr>
        <w:pStyle w:val="Corpodetexto"/>
        <w:spacing w:before="5"/>
        <w:ind w:left="709" w:right="573" w:firstLine="301"/>
        <w:jc w:val="both"/>
      </w:pPr>
      <w:r>
        <w:t xml:space="preserve">8.1. Os preços inicialmente contratados são fixos e irreajustáveis no prazo de um ano contado da data do orçamento. </w:t>
      </w:r>
    </w:p>
    <w:p w:rsidR="00D1305B" w:rsidRDefault="00D1305B" w:rsidP="00D1305B">
      <w:pPr>
        <w:pStyle w:val="Corpodetexto"/>
        <w:spacing w:before="5"/>
        <w:ind w:left="709" w:right="573" w:firstLine="301"/>
        <w:jc w:val="both"/>
      </w:pPr>
    </w:p>
    <w:p w:rsidR="00D1305B" w:rsidRDefault="00D1305B" w:rsidP="00D1305B">
      <w:pPr>
        <w:pStyle w:val="Corpodetexto"/>
        <w:spacing w:before="5"/>
        <w:ind w:left="709" w:right="573" w:firstLine="301"/>
        <w:jc w:val="both"/>
      </w:pPr>
      <w:r>
        <w:t xml:space="preserve">8.1.1. Após o interregno de um ano, os preços iniciais poderão ser reajustados, mediante a aplicação, pelo contratante, do índice IPCA/IGPM exclusivamente para as obrigações iniciadas e concluídas após a ocorrência da anualidade. </w:t>
      </w:r>
    </w:p>
    <w:p w:rsidR="00D1305B" w:rsidRDefault="00D1305B" w:rsidP="00D1305B">
      <w:pPr>
        <w:pStyle w:val="Corpodetexto"/>
        <w:spacing w:before="5"/>
        <w:ind w:left="709" w:right="573" w:firstLine="301"/>
        <w:jc w:val="both"/>
      </w:pPr>
    </w:p>
    <w:p w:rsidR="00D1305B" w:rsidRDefault="00D1305B" w:rsidP="00D1305B">
      <w:pPr>
        <w:pStyle w:val="Corpodetexto"/>
        <w:spacing w:before="5"/>
        <w:ind w:left="709" w:right="573" w:firstLine="301"/>
        <w:jc w:val="both"/>
      </w:pPr>
      <w:r>
        <w:t xml:space="preserve">8.2. Nos reajustes subsequentes ao primeiro, o interregno mínimo de um ano será contado a partir dos efeitos financeiros do último reajuste. </w:t>
      </w:r>
    </w:p>
    <w:p w:rsidR="00D1305B" w:rsidRDefault="00D1305B" w:rsidP="00D1305B">
      <w:pPr>
        <w:pStyle w:val="Corpodetexto"/>
        <w:spacing w:before="5"/>
        <w:ind w:left="709" w:right="573" w:firstLine="301"/>
        <w:jc w:val="both"/>
      </w:pPr>
    </w:p>
    <w:p w:rsidR="00D1305B" w:rsidRDefault="00D1305B" w:rsidP="00D1305B">
      <w:pPr>
        <w:pStyle w:val="Corpodetexto"/>
        <w:spacing w:before="5"/>
        <w:ind w:left="709" w:right="573" w:firstLine="301"/>
        <w:jc w:val="both"/>
      </w:pPr>
      <w:r>
        <w:t xml:space="preserve">8.3.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rsidR="00D1305B" w:rsidRDefault="00D1305B" w:rsidP="00D1305B">
      <w:pPr>
        <w:pStyle w:val="Corpodetexto"/>
        <w:spacing w:before="5"/>
        <w:ind w:left="709" w:right="573" w:firstLine="301"/>
        <w:jc w:val="both"/>
      </w:pPr>
    </w:p>
    <w:p w:rsidR="00D1305B" w:rsidRDefault="00D1305B" w:rsidP="00D1305B">
      <w:pPr>
        <w:pStyle w:val="Corpodetexto"/>
        <w:spacing w:before="5"/>
        <w:ind w:left="709" w:right="573" w:firstLine="301"/>
        <w:jc w:val="both"/>
      </w:pPr>
      <w:r>
        <w:t xml:space="preserve">8.4. Nas aferições finais, o índice utilizado para reajuste será, obrigatoriamente, o definitivo. </w:t>
      </w:r>
    </w:p>
    <w:p w:rsidR="00D1305B" w:rsidRDefault="00D1305B" w:rsidP="00D1305B">
      <w:pPr>
        <w:pStyle w:val="Corpodetexto"/>
        <w:spacing w:before="5"/>
        <w:ind w:left="709" w:right="573" w:firstLine="301"/>
        <w:jc w:val="both"/>
      </w:pPr>
    </w:p>
    <w:p w:rsidR="00D1305B" w:rsidRDefault="00D1305B" w:rsidP="00D1305B">
      <w:pPr>
        <w:pStyle w:val="Corpodetexto"/>
        <w:spacing w:before="5"/>
        <w:ind w:left="709" w:right="573" w:firstLine="301"/>
        <w:jc w:val="both"/>
      </w:pPr>
      <w:r>
        <w:t xml:space="preserve">8.5. Caso o índice estabelecido para reajustamento venha a ser extinto ou de qualquer forma não possa mais ser utilizado, será adotado, em substituição, o que vier a ser determinado pela legislação então em vigor. </w:t>
      </w:r>
    </w:p>
    <w:p w:rsidR="00D1305B" w:rsidRDefault="00D1305B" w:rsidP="00D1305B">
      <w:pPr>
        <w:pStyle w:val="Corpodetexto"/>
        <w:spacing w:before="5"/>
        <w:ind w:left="709" w:right="573" w:firstLine="301"/>
        <w:jc w:val="both"/>
      </w:pPr>
    </w:p>
    <w:p w:rsidR="00D1305B" w:rsidRDefault="00D1305B" w:rsidP="00D1305B">
      <w:pPr>
        <w:pStyle w:val="Corpodetexto"/>
        <w:spacing w:before="5"/>
        <w:ind w:left="709" w:right="573" w:firstLine="301"/>
        <w:jc w:val="both"/>
      </w:pPr>
      <w:r>
        <w:t xml:space="preserve">8.6. Na ausência de previsão legal quanto ao índice substituto, as partes elegerão novo índice oficial, para reajustamento do preço do valor remanescente, por meio de termo aditivo. </w:t>
      </w:r>
    </w:p>
    <w:p w:rsidR="00D1305B" w:rsidRDefault="00D1305B" w:rsidP="00D1305B">
      <w:pPr>
        <w:pStyle w:val="Corpodetexto"/>
        <w:spacing w:before="5"/>
        <w:ind w:left="709" w:right="573" w:firstLine="301"/>
        <w:jc w:val="both"/>
      </w:pPr>
    </w:p>
    <w:p w:rsidR="00D1305B" w:rsidRDefault="00D1305B" w:rsidP="00D1305B">
      <w:pPr>
        <w:pStyle w:val="Corpodetexto"/>
        <w:spacing w:before="5"/>
        <w:ind w:left="709" w:right="573" w:firstLine="301"/>
        <w:jc w:val="both"/>
      </w:pPr>
      <w:r>
        <w:t>8.7. O reajuste será realizado por apostilamento</w:t>
      </w:r>
    </w:p>
    <w:p w:rsidR="00D1305B" w:rsidRDefault="00D1305B" w:rsidP="00D1305B">
      <w:pPr>
        <w:pStyle w:val="Corpodetexto"/>
        <w:spacing w:before="5"/>
        <w:ind w:left="709" w:right="573" w:firstLine="301"/>
        <w:jc w:val="both"/>
        <w:rPr>
          <w:b/>
        </w:rPr>
      </w:pPr>
      <w:r>
        <w:rPr>
          <w:b/>
        </w:rPr>
        <w:t xml:space="preserve">9. CLÁUSULA NONA – DA DOTAÇÃO ORÇAMENTÁRIA </w:t>
      </w:r>
    </w:p>
    <w:p w:rsidR="00D1305B" w:rsidRDefault="00D1305B" w:rsidP="00D1305B">
      <w:pPr>
        <w:pStyle w:val="Corpodetexto"/>
        <w:spacing w:before="5"/>
        <w:ind w:left="709" w:right="573" w:firstLine="301"/>
        <w:jc w:val="both"/>
      </w:pPr>
    </w:p>
    <w:p w:rsidR="00D1305B" w:rsidRDefault="00D1305B" w:rsidP="00D1305B">
      <w:pPr>
        <w:pStyle w:val="Corpodetexto"/>
        <w:spacing w:before="5"/>
        <w:ind w:left="709" w:right="573" w:firstLine="301"/>
        <w:jc w:val="both"/>
      </w:pPr>
      <w:r>
        <w:lastRenderedPageBreak/>
        <w:t xml:space="preserve">9.1. As despesas decorrentes desta contratação estão programadas em dotação orçamentária prevista no orçamento do Município, para o exercício de 2024, na classificação abaixo: </w:t>
      </w:r>
    </w:p>
    <w:p w:rsidR="00D1305B" w:rsidRDefault="00D1305B" w:rsidP="00D1305B">
      <w:pPr>
        <w:pStyle w:val="Corpodetexto"/>
        <w:ind w:left="709" w:right="573" w:firstLine="301"/>
        <w:jc w:val="both"/>
        <w:rPr>
          <w:rFonts w:cs="Arial"/>
          <w:bCs/>
        </w:rPr>
      </w:pPr>
    </w:p>
    <w:p w:rsidR="005F2C63" w:rsidRPr="006B5447" w:rsidRDefault="005F2C63" w:rsidP="005F2C63">
      <w:pPr>
        <w:pStyle w:val="Corpodetexto"/>
        <w:ind w:left="1134"/>
        <w:rPr>
          <w:b/>
          <w:bCs/>
        </w:rPr>
      </w:pPr>
      <w:r w:rsidRPr="006B5447">
        <w:rPr>
          <w:b/>
          <w:bCs/>
        </w:rPr>
        <w:t xml:space="preserve">FUNDO MUNICIPAL DE </w:t>
      </w:r>
      <w:r>
        <w:rPr>
          <w:b/>
          <w:bCs/>
        </w:rPr>
        <w:t>MEIO AMBIENTE</w:t>
      </w:r>
      <w:r w:rsidRPr="006B5447">
        <w:rPr>
          <w:b/>
          <w:bCs/>
        </w:rPr>
        <w:tab/>
      </w:r>
    </w:p>
    <w:p w:rsidR="005F2C63" w:rsidRPr="006B5447" w:rsidRDefault="005F2C63" w:rsidP="005F2C63">
      <w:pPr>
        <w:pStyle w:val="PargrafodaLista"/>
        <w:ind w:left="1134"/>
        <w:rPr>
          <w:rFonts w:cs="Arial"/>
          <w:sz w:val="20"/>
          <w:szCs w:val="20"/>
        </w:rPr>
      </w:pPr>
      <w:r w:rsidRPr="006B5447">
        <w:rPr>
          <w:rFonts w:cs="Arial"/>
          <w:b/>
          <w:bCs/>
          <w:sz w:val="20"/>
          <w:szCs w:val="20"/>
        </w:rPr>
        <w:t>Unidade Orçamentária:</w:t>
      </w:r>
      <w:r>
        <w:rPr>
          <w:rFonts w:cs="Arial"/>
          <w:sz w:val="20"/>
          <w:szCs w:val="20"/>
        </w:rPr>
        <w:t>0255</w:t>
      </w:r>
    </w:p>
    <w:p w:rsidR="005F2C63" w:rsidRPr="006B5447" w:rsidRDefault="005F2C63" w:rsidP="005F2C63">
      <w:pPr>
        <w:pStyle w:val="PargrafodaLista"/>
        <w:ind w:left="1134"/>
        <w:rPr>
          <w:rFonts w:cs="Arial"/>
          <w:sz w:val="20"/>
          <w:szCs w:val="20"/>
        </w:rPr>
      </w:pPr>
      <w:r w:rsidRPr="006B5447">
        <w:rPr>
          <w:rFonts w:cs="Arial"/>
          <w:b/>
          <w:bCs/>
          <w:sz w:val="20"/>
          <w:szCs w:val="20"/>
        </w:rPr>
        <w:t>Funcional:</w:t>
      </w:r>
      <w:r w:rsidRPr="006B5447">
        <w:rPr>
          <w:rFonts w:cs="Arial"/>
          <w:sz w:val="20"/>
          <w:szCs w:val="20"/>
        </w:rPr>
        <w:t xml:space="preserve"> 1</w:t>
      </w:r>
      <w:r>
        <w:rPr>
          <w:rFonts w:cs="Arial"/>
          <w:sz w:val="20"/>
          <w:szCs w:val="20"/>
        </w:rPr>
        <w:t>854118014023</w:t>
      </w:r>
      <w:r w:rsidRPr="006B5447">
        <w:rPr>
          <w:rFonts w:cs="Arial"/>
          <w:sz w:val="20"/>
          <w:szCs w:val="20"/>
        </w:rPr>
        <w:t xml:space="preserve"> 0000</w:t>
      </w:r>
    </w:p>
    <w:p w:rsidR="005F2C63" w:rsidRPr="006B5447" w:rsidRDefault="005F2C63" w:rsidP="005F2C63">
      <w:pPr>
        <w:pStyle w:val="PargrafodaLista"/>
        <w:ind w:left="1134"/>
        <w:rPr>
          <w:rFonts w:cs="Arial"/>
          <w:sz w:val="20"/>
          <w:szCs w:val="20"/>
        </w:rPr>
      </w:pPr>
      <w:r w:rsidRPr="006B5447">
        <w:rPr>
          <w:rFonts w:cs="Arial"/>
          <w:b/>
          <w:bCs/>
          <w:sz w:val="20"/>
          <w:szCs w:val="20"/>
        </w:rPr>
        <w:t>Ficha:</w:t>
      </w:r>
      <w:r>
        <w:rPr>
          <w:rFonts w:cs="Arial"/>
          <w:sz w:val="20"/>
          <w:szCs w:val="20"/>
        </w:rPr>
        <w:t>046</w:t>
      </w:r>
    </w:p>
    <w:p w:rsidR="005F2C63" w:rsidRPr="006B5447" w:rsidRDefault="005F2C63" w:rsidP="005F2C63">
      <w:pPr>
        <w:pStyle w:val="PargrafodaLista"/>
        <w:ind w:left="1134"/>
        <w:rPr>
          <w:rFonts w:cs="Arial"/>
          <w:sz w:val="20"/>
          <w:szCs w:val="20"/>
        </w:rPr>
      </w:pPr>
      <w:r w:rsidRPr="006B5447">
        <w:rPr>
          <w:rFonts w:cs="Arial"/>
          <w:b/>
          <w:bCs/>
          <w:sz w:val="20"/>
          <w:szCs w:val="20"/>
        </w:rPr>
        <w:t>Elemento de Despesa:</w:t>
      </w:r>
      <w:r w:rsidRPr="006B5447">
        <w:rPr>
          <w:rFonts w:cs="Arial"/>
          <w:sz w:val="20"/>
          <w:szCs w:val="20"/>
        </w:rPr>
        <w:t xml:space="preserve"> 3.3.90.3</w:t>
      </w:r>
      <w:r>
        <w:rPr>
          <w:rFonts w:cs="Arial"/>
          <w:sz w:val="20"/>
          <w:szCs w:val="20"/>
        </w:rPr>
        <w:t>9</w:t>
      </w:r>
      <w:r w:rsidRPr="006B5447">
        <w:rPr>
          <w:rFonts w:cs="Arial"/>
          <w:sz w:val="20"/>
          <w:szCs w:val="20"/>
        </w:rPr>
        <w:t>.00</w:t>
      </w:r>
    </w:p>
    <w:p w:rsidR="005F2C63" w:rsidRPr="008030B9" w:rsidRDefault="005F2C63" w:rsidP="005F2C63">
      <w:pPr>
        <w:pStyle w:val="PargrafodaLista"/>
        <w:ind w:left="1134"/>
        <w:rPr>
          <w:rFonts w:cs="Arial"/>
          <w:sz w:val="20"/>
          <w:szCs w:val="20"/>
        </w:rPr>
      </w:pPr>
      <w:r w:rsidRPr="006B5447">
        <w:rPr>
          <w:rFonts w:cs="Arial"/>
          <w:b/>
          <w:bCs/>
          <w:sz w:val="20"/>
          <w:szCs w:val="20"/>
        </w:rPr>
        <w:t>Fonte de Recurso:</w:t>
      </w:r>
      <w:r w:rsidRPr="006B5447">
        <w:rPr>
          <w:rFonts w:cs="Arial"/>
          <w:sz w:val="20"/>
          <w:szCs w:val="20"/>
        </w:rPr>
        <w:t xml:space="preserve"> Recurso Próprio</w:t>
      </w:r>
    </w:p>
    <w:p w:rsidR="00D1305B" w:rsidRDefault="00D1305B" w:rsidP="005F2C63">
      <w:pPr>
        <w:pStyle w:val="PargrafodaLista"/>
        <w:pBdr>
          <w:bottom w:val="single" w:sz="6" w:space="1" w:color="auto"/>
        </w:pBdr>
        <w:ind w:left="993" w:right="573" w:firstLine="301"/>
        <w:rPr>
          <w:b/>
          <w:sz w:val="20"/>
          <w:szCs w:val="20"/>
        </w:rPr>
      </w:pPr>
    </w:p>
    <w:p w:rsidR="00D1305B" w:rsidRDefault="00D1305B" w:rsidP="00D1305B">
      <w:pPr>
        <w:pStyle w:val="PargrafodaLista"/>
        <w:pBdr>
          <w:bottom w:val="single" w:sz="6" w:space="1" w:color="auto"/>
        </w:pBdr>
        <w:ind w:left="709" w:right="573" w:firstLine="301"/>
        <w:rPr>
          <w:b/>
          <w:sz w:val="20"/>
          <w:szCs w:val="20"/>
        </w:rPr>
      </w:pPr>
      <w:r>
        <w:rPr>
          <w:b/>
          <w:sz w:val="20"/>
          <w:szCs w:val="20"/>
        </w:rPr>
        <w:t xml:space="preserve">10. CLÁUSULA DÉCIMA – DAS OBRIGAÇÕES DA CONTRATANTE E DO CONTRATADO </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 xml:space="preserve">10.1. </w:t>
      </w:r>
      <w:r>
        <w:rPr>
          <w:b/>
          <w:sz w:val="20"/>
          <w:szCs w:val="20"/>
        </w:rPr>
        <w:t>Constituem obrigações da CONTRATANTE</w:t>
      </w:r>
      <w:r>
        <w:rPr>
          <w:sz w:val="20"/>
          <w:szCs w:val="20"/>
        </w:rPr>
        <w:t xml:space="preserve">: </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 xml:space="preserve">10.1.1 Exigir o cumprimento de todas as obrigações assumidas pela Contratada, de acordo com as cláusulas contratuais, seus anexos e os termos de sua proposta; </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 xml:space="preserve">10.1.2. Receber o objeto no prazo e condições estabelecidas no Termo de Referência e neste contrato; </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 xml:space="preserve">10.1.3.Exercer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 </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10.1.4. Notificar a Contratada, por escrito, da ocorrência de eventuais imperfeições, falhas ou irregularidades constatadas no curso da execução do contrato, fixando prazo para a sua correção, certificando-se que as soluções por ela propostas sejam as mais adequadas</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10.1.5. 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 xml:space="preserve">10.1.6. Efetuar o pagamento ao Contratado do valor correspondente à execução do objeto, no prazo, forma e condições estabelecidos no presente Contrato e no Termo de Referência; </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 xml:space="preserve">10.1.7. Aplicar ao Contratado as sanções previstas na lei e neste Contrato; </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 xml:space="preserve">10.1.8. Cientificar o órgão de representação judicial do Município para adoção das medidas cabíveis quando do descumprimento de obrigações pelo Contratado; </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 xml:space="preserve">10.1.9 Explicitamente emitir decisão sobre todas as solicitações e reclamações relacionadas à execução do presente Contrato, ressalvados os requerimentos manifestamente impertinentes, meramente protelatórios ou de nenhum interesse para a boa execução do ajuste. </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 xml:space="preserve">10.1.10. A Administração terá o prazo de 30 (trintas) dias a contar da data do protocolo do requerimento para decidir, admitida a prorrogação motivada, por igual período. </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10.1.11. Responder eventuais pedidos de reestabelecimento do equilíbrio econômicofinanceiro feitos pelo contratado no prazo máximo de 30 (trinta) dias. L</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 xml:space="preserve">10.1.12. Notificar os emitentes das garantias quanto ao início de processo administrativo para apuração de descumprimento de cláusulas contratuais. </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 xml:space="preserve">10.1.13. Comunicar o Contratado na hipótese de posterior alteração do projeto pelo Contratante, no caso do art. 93, §2º, da Lei nº 14.133, de 2021. </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 xml:space="preserve">10.1.14. A Administração não responderá por quaisquer compromissos assumidos pelo </w:t>
      </w:r>
      <w:r>
        <w:rPr>
          <w:sz w:val="20"/>
          <w:szCs w:val="20"/>
        </w:rPr>
        <w:lastRenderedPageBreak/>
        <w:t xml:space="preserve">Contratado com terceiros, ainda que vinculados à execução do contrato, bem como por qualquer dano causado a terceiros em decorrência de ato do Contratado, de seus empregados, prepostos ou subordinados. </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b/>
          <w:sz w:val="20"/>
          <w:szCs w:val="20"/>
        </w:rPr>
        <w:t>10.2.Constituem obrigações do CONTRATADO</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 xml:space="preserve">10.2.1.O Contratado deve cumprir todas as obrigações constantes deste Contrato e de seus anexos, assumindo como exclusivamente seus os riscos e as despesas decorrentes da boa e perfeita execução do objeto, observando, ainda, as obrigações a seguir dispostas: </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 xml:space="preserve">10.2.2. Atender às determinações regulares emitidas pelo fiscal do contrato ou autoridade superior (art. 137, II); </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 xml:space="preserve">10.2.3. Reparar, corrigir, remover, reconstruir ou substituir, às suas expensas, no total ou em parte, no prazo fixado pelo fiscal do contrato, os serviços nos quais se verificarem vícios, defeitos ou incorreções resultantes da execução ou dos materiais empregados; </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 xml:space="preserve">10.2.4.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 xml:space="preserve">10.2.5. Não contratar, durante a vigência do contrato, cônjuge, companheiro ou parente em linha reta, colateral ou por afinidade, até o terceiro grau, de dirigente do contratante ou do fiscal ou gestor do contrato, nos termos do artigo 48, parágrafo único, da Lei nº 14.133, de 2021; </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 xml:space="preserve">10.2.6. O contratado deverá entregar ao setor responsável pela fiscalização do contrato, até o dia trinta do mês seguinte ao serviços realizados,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 xml:space="preserve">10.2.7.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10.2.8. Comunicar ao Fiscal do contrato, no prazo de 24 (vinte e quatro) horas, qualquer ocorrência anormal ou acidente que se verifique quando da entrega dos produtos.</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 xml:space="preserve">10.2.9.  Prestar todo esclarecimento ou informação solicitada pelo Contratante ou por seus prepostos, garantindo-lhes o acesso, a qualquer tempo, ao local dos trabalhos, bem como aos documentos relativos à execução do empreendimento. </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 xml:space="preserve">10.2.10. Paralisar, por determinação do Contratante, qualquer atividade que não esteja sendo executada de acordo com a boa técnica ou que ponha em risco a segurança de pessoas ou bens de terceiros. </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 xml:space="preserve">10.2.11. Promover a guarda, manutenção e vigilância de materiais, ferramentas, e tudo o que for necessário à execução do objeto, durante a vigência do contrato. </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 xml:space="preserve">10.2.12. Não permitir a utilização de qualquer trabalho do menor de dezesseis anos, exceto na condição de aprendiz para os maiores de quatorze anos, nem permitir a utilização do trabalho do menor de dezoito anos em trabalho noturno, perigoso ou insalubre; </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lastRenderedPageBreak/>
        <w:t xml:space="preserve">10.2.13. Manter durante toda a vigência do contrato, em compatibilidade com as obrigações assumidas, todas as condições exigidas para habilitação na licitação; </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10.2.13. Cumprir, durante todo o período de execução do contrato, a reserva de cargos prevista em lei para pessoa com deficiência, para reabilitado da Previdência Social ou para aprendiz, bem como as reservas de cargos previstas na legislação (art. 116);</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 xml:space="preserve">10.2.14. Comprovar a reserva de cargos a que se refere a cláusula acima, no prazo fixado pelo fiscal do contrato, com a indicação dos empregados que preencheram as referidas vagas (art. 116, parágrafo único); </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 xml:space="preserve">10.2.15. Guardar sigilo sobre todas as informações obtidas em decorrência do cumprimento do contrato; </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 xml:space="preserve">10.2.16.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 xml:space="preserve">10.2.17. Cumprir, além dos postulados legais vigentes de âmbito federal, estadual ou municipal, as normas de segurança do Contratante; </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b/>
          <w:sz w:val="20"/>
          <w:szCs w:val="20"/>
        </w:rPr>
      </w:pPr>
      <w:r>
        <w:rPr>
          <w:b/>
          <w:sz w:val="20"/>
          <w:szCs w:val="20"/>
        </w:rPr>
        <w:t xml:space="preserve">11. CLÁUSULA DÉCIMA PRIMEIRA – OBRIGAÇÕES PERTINENTES À LGPD </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 xml:space="preserve">11.1.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 xml:space="preserve">11.2. Os dados obtidos somente poderão ser utilizados para as finalidades que justificaram seu acesso e de acordo com a boa-fé e com os princípios do art. 6º da LGPD. </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 xml:space="preserve">11.3. É vedado o compartilhamento com terceiros dos dados obtidos fora das hipóteses permitidas em Lei. </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 xml:space="preserve">11.4. A Administração deverá ser informada no prazo de 5 (cinco) dias úteis sobre todos os contratos de suboperação firmados ou que venham a ser celebrados pelo Contratado. </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 xml:space="preserve">11.5.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 xml:space="preserve">11.6. É dever do contratado orientar e treinar seus empregados sobre os deveres, requisitos e responsabilidades decorrentes da LGPD. </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 xml:space="preserve">11.7. O Contratado deverá exigir de suboperadores e subcontratados o cumprimento dos deveres da presente cláusula, permanecendo integralmente responsável por garantir sua observância. </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 xml:space="preserve">11.8. O Contratante poderá realizar diligência para aferir o cumprimento dessa cláusula, devendo o Contratado atender prontamente eventuais pedidos de comprovação formulados. </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 xml:space="preserve">11.9. O Contratado deverá prestar, no prazo fixado pelo Contratante, prorrogável justificadamente, quaisquer informações acerca dos dados pessoais para cumprimento da LGPD, inclusive quanto a eventual descarte realizado. </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 xml:space="preserve">11.10. Bancos de dados formados a partir de contratos administrativos, notadamente </w:t>
      </w:r>
      <w:r>
        <w:rPr>
          <w:sz w:val="20"/>
          <w:szCs w:val="20"/>
        </w:rPr>
        <w:lastRenderedPageBreak/>
        <w:t xml:space="preserve">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 xml:space="preserve">11.10.1. Os referidos bancos de dados devem ser desenvolvidos em formato interoperável, a fim de garantir a reutilização desses dados pela Administração nas hipóteses previstas na LGPD. </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 xml:space="preserve">11.11. O contrato está sujeito a ser alterado nos procedimentos pertinentes ao tratamento de dados pessoais, quando indicado pela autoridade competente, em especial a ANPD por meio de opiniões técnicas ou recomendações, editadas na forma da LGPD. </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11.12. Os contratos e convênios de que trata o § 1º do art. 26 da LGPD deverão ser comunicados à autoridade nacional.</w:t>
      </w:r>
    </w:p>
    <w:p w:rsidR="00D1305B" w:rsidRDefault="00D1305B" w:rsidP="005F2C63">
      <w:pPr>
        <w:ind w:right="573"/>
        <w:jc w:val="both"/>
        <w:textAlignment w:val="baseline"/>
        <w:rPr>
          <w:sz w:val="20"/>
          <w:szCs w:val="20"/>
        </w:rPr>
      </w:pPr>
    </w:p>
    <w:p w:rsidR="005F2C63" w:rsidRDefault="005F2C63" w:rsidP="005F2C63">
      <w:pPr>
        <w:pBdr>
          <w:bottom w:val="single" w:sz="6" w:space="1" w:color="auto"/>
        </w:pBdr>
        <w:ind w:left="567" w:right="580"/>
        <w:rPr>
          <w:b/>
          <w:sz w:val="20"/>
          <w:szCs w:val="20"/>
        </w:rPr>
      </w:pPr>
      <w:r>
        <w:rPr>
          <w:b/>
          <w:sz w:val="20"/>
          <w:szCs w:val="20"/>
        </w:rPr>
        <w:t xml:space="preserve">12. CLÁUSULA DÉCIMA SEGUNDA– GARANTIA DE EXECUÇÃO </w:t>
      </w:r>
    </w:p>
    <w:p w:rsidR="005F2C63" w:rsidRDefault="005F2C63" w:rsidP="005F2C63">
      <w:pPr>
        <w:pBdr>
          <w:bottom w:val="single" w:sz="6" w:space="1" w:color="auto"/>
        </w:pBdr>
        <w:ind w:left="567" w:right="580"/>
        <w:rPr>
          <w:sz w:val="20"/>
          <w:szCs w:val="20"/>
        </w:rPr>
      </w:pPr>
    </w:p>
    <w:p w:rsidR="005F2C63" w:rsidRDefault="005F2C63" w:rsidP="005F2C63">
      <w:pPr>
        <w:ind w:left="567"/>
        <w:jc w:val="both"/>
        <w:rPr>
          <w:bCs/>
          <w:sz w:val="20"/>
          <w:szCs w:val="20"/>
        </w:rPr>
      </w:pPr>
      <w:r>
        <w:rPr>
          <w:bCs/>
          <w:sz w:val="20"/>
          <w:szCs w:val="20"/>
        </w:rPr>
        <w:t xml:space="preserve">12.1. Será exigida a prestação da garantia da contratação no valor correspondente a 3% (três por cento) do valor final, conforme artigos 96 e seguintes da Lei nº 14.133, de 2021. </w:t>
      </w:r>
    </w:p>
    <w:p w:rsidR="005F2C63" w:rsidRDefault="005F2C63" w:rsidP="005F2C63">
      <w:pPr>
        <w:ind w:left="567"/>
        <w:jc w:val="both"/>
        <w:rPr>
          <w:bCs/>
          <w:sz w:val="20"/>
          <w:szCs w:val="20"/>
        </w:rPr>
      </w:pPr>
    </w:p>
    <w:p w:rsidR="005F2C63" w:rsidRDefault="005F2C63" w:rsidP="005F2C63">
      <w:pPr>
        <w:ind w:left="567"/>
        <w:jc w:val="both"/>
        <w:rPr>
          <w:bCs/>
          <w:sz w:val="20"/>
          <w:szCs w:val="20"/>
        </w:rPr>
      </w:pPr>
      <w:r>
        <w:rPr>
          <w:bCs/>
          <w:sz w:val="20"/>
          <w:szCs w:val="20"/>
        </w:rPr>
        <w:t>12.2. Caberá ao contratado optar por uma das seguintes modalidades de garantia:</w:t>
      </w:r>
    </w:p>
    <w:p w:rsidR="005F2C63" w:rsidRDefault="005F2C63" w:rsidP="005F2C63">
      <w:pPr>
        <w:ind w:left="567"/>
        <w:jc w:val="both"/>
        <w:rPr>
          <w:bCs/>
          <w:sz w:val="20"/>
          <w:szCs w:val="20"/>
        </w:rPr>
      </w:pPr>
    </w:p>
    <w:p w:rsidR="005F2C63" w:rsidRDefault="005F2C63" w:rsidP="005F2C63">
      <w:pPr>
        <w:ind w:left="567"/>
        <w:jc w:val="both"/>
        <w:rPr>
          <w:bCs/>
          <w:sz w:val="20"/>
          <w:szCs w:val="20"/>
        </w:rPr>
      </w:pPr>
      <w:r>
        <w:rPr>
          <w:bCs/>
          <w:sz w:val="20"/>
          <w:szCs w:val="20"/>
        </w:rPr>
        <w:t>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rsidR="005F2C63" w:rsidRDefault="005F2C63" w:rsidP="005F2C63">
      <w:pPr>
        <w:ind w:left="567"/>
        <w:jc w:val="both"/>
        <w:rPr>
          <w:bCs/>
          <w:sz w:val="20"/>
          <w:szCs w:val="20"/>
        </w:rPr>
      </w:pPr>
      <w:r>
        <w:rPr>
          <w:bCs/>
          <w:sz w:val="20"/>
          <w:szCs w:val="20"/>
        </w:rPr>
        <w:t>II - seguro-garantia;</w:t>
      </w:r>
    </w:p>
    <w:p w:rsidR="005F2C63" w:rsidRDefault="005F2C63" w:rsidP="005F2C63">
      <w:pPr>
        <w:ind w:left="567"/>
        <w:jc w:val="both"/>
        <w:rPr>
          <w:bCs/>
          <w:sz w:val="20"/>
          <w:szCs w:val="20"/>
        </w:rPr>
      </w:pPr>
      <w:r>
        <w:rPr>
          <w:bCs/>
          <w:sz w:val="20"/>
          <w:szCs w:val="20"/>
        </w:rPr>
        <w:t>III - fiança bancária emitida por banco ou instituição financeira devidamente autorizada a operar no País pelo Banco Central do Brasil.</w:t>
      </w:r>
    </w:p>
    <w:p w:rsidR="005F2C63" w:rsidRDefault="005F2C63" w:rsidP="005F2C63">
      <w:pPr>
        <w:ind w:left="567"/>
        <w:jc w:val="both"/>
        <w:rPr>
          <w:bCs/>
          <w:sz w:val="20"/>
          <w:szCs w:val="20"/>
        </w:rPr>
      </w:pPr>
      <w:r>
        <w:rPr>
          <w:bCs/>
          <w:sz w:val="20"/>
          <w:szCs w:val="20"/>
        </w:rPr>
        <w:t>IV - título de capitalização custeado por pagamento único, com resgate pelo valor total.   (Incluído pela Lei nº 14.770, de 2023).</w:t>
      </w:r>
    </w:p>
    <w:p w:rsidR="005F2C63" w:rsidRDefault="005F2C63" w:rsidP="005F2C63">
      <w:pPr>
        <w:ind w:left="567"/>
        <w:jc w:val="both"/>
        <w:rPr>
          <w:bCs/>
          <w:sz w:val="20"/>
          <w:szCs w:val="20"/>
        </w:rPr>
      </w:pPr>
    </w:p>
    <w:p w:rsidR="005F2C63" w:rsidRDefault="005F2C63" w:rsidP="005F2C63">
      <w:pPr>
        <w:ind w:left="567"/>
        <w:jc w:val="both"/>
        <w:rPr>
          <w:bCs/>
          <w:sz w:val="20"/>
          <w:szCs w:val="20"/>
        </w:rPr>
      </w:pPr>
      <w:r>
        <w:rPr>
          <w:bCs/>
          <w:sz w:val="20"/>
          <w:szCs w:val="20"/>
        </w:rPr>
        <w:t>12.3. A licitante que optar por garantia em dinheiro, deverá fazer depósito na conta corrente nº XX, agência XX no Banco do Brasil S/A, em nome da Prefeitura Municipal de Afrânio/PE.</w:t>
      </w:r>
    </w:p>
    <w:p w:rsidR="005F2C63" w:rsidRDefault="005F2C63" w:rsidP="005F2C63">
      <w:pPr>
        <w:ind w:left="567"/>
        <w:jc w:val="both"/>
        <w:rPr>
          <w:bCs/>
          <w:sz w:val="20"/>
          <w:szCs w:val="20"/>
        </w:rPr>
      </w:pPr>
    </w:p>
    <w:p w:rsidR="005F2C63" w:rsidRDefault="005F2C63" w:rsidP="005F2C63">
      <w:pPr>
        <w:ind w:left="567"/>
        <w:jc w:val="both"/>
        <w:rPr>
          <w:bCs/>
          <w:sz w:val="20"/>
          <w:szCs w:val="20"/>
        </w:rPr>
      </w:pPr>
      <w:r>
        <w:rPr>
          <w:bCs/>
          <w:sz w:val="20"/>
          <w:szCs w:val="20"/>
        </w:rPr>
        <w:t>12.4. Na hipótese de suspensão do contrato por ordem ou inadimplemento da Administração, o contratado ficará desobrigado de renovar a garantia ou de endossar a apólice de seguro até a ordem de reinício da execução ou o adimplemento pela Administração.</w:t>
      </w:r>
    </w:p>
    <w:p w:rsidR="005F2C63" w:rsidRDefault="005F2C63" w:rsidP="005F2C63">
      <w:pPr>
        <w:ind w:left="567"/>
        <w:jc w:val="both"/>
        <w:rPr>
          <w:bCs/>
          <w:sz w:val="20"/>
          <w:szCs w:val="20"/>
        </w:rPr>
      </w:pPr>
    </w:p>
    <w:p w:rsidR="005F2C63" w:rsidRDefault="005F2C63" w:rsidP="005F2C63">
      <w:pPr>
        <w:ind w:left="567"/>
        <w:jc w:val="both"/>
        <w:rPr>
          <w:bCs/>
          <w:sz w:val="20"/>
          <w:szCs w:val="20"/>
        </w:rPr>
      </w:pPr>
      <w:r>
        <w:rPr>
          <w:bCs/>
          <w:sz w:val="20"/>
          <w:szCs w:val="20"/>
        </w:rPr>
        <w:t>12.5. A licitante que optar por seguro-garantia terá o prazo mínimode 01 (um) mês, contado da data de homologação da licitação e anterior à assinatura do contrato, para a prestação da garantia pelo contratado.</w:t>
      </w:r>
    </w:p>
    <w:p w:rsidR="005F2C63" w:rsidRDefault="005F2C63" w:rsidP="005F2C63">
      <w:pPr>
        <w:ind w:left="567"/>
        <w:jc w:val="both"/>
        <w:rPr>
          <w:bCs/>
          <w:sz w:val="20"/>
          <w:szCs w:val="20"/>
        </w:rPr>
      </w:pPr>
    </w:p>
    <w:p w:rsidR="005F2C63" w:rsidRDefault="005F2C63" w:rsidP="005F2C63">
      <w:pPr>
        <w:ind w:left="567"/>
        <w:jc w:val="both"/>
        <w:rPr>
          <w:bCs/>
          <w:sz w:val="20"/>
          <w:szCs w:val="20"/>
        </w:rPr>
      </w:pPr>
      <w:r>
        <w:rPr>
          <w:bCs/>
          <w:sz w:val="20"/>
          <w:szCs w:val="20"/>
        </w:rPr>
        <w:t>12.5.1. O prazo de vigência da apólice será igual ou superior ao prazo estabelecido no contrato principal e deverá acompanhar as modificações referentes à vigência deste mediante a emissão do respectivo endosso pela seguradora;</w:t>
      </w:r>
    </w:p>
    <w:p w:rsidR="005F2C63" w:rsidRDefault="005F2C63" w:rsidP="005F2C63">
      <w:pPr>
        <w:ind w:left="567"/>
        <w:jc w:val="both"/>
        <w:rPr>
          <w:bCs/>
          <w:sz w:val="20"/>
          <w:szCs w:val="20"/>
        </w:rPr>
      </w:pPr>
    </w:p>
    <w:p w:rsidR="005F2C63" w:rsidRDefault="005F2C63" w:rsidP="005F2C63">
      <w:pPr>
        <w:ind w:left="567"/>
        <w:jc w:val="both"/>
        <w:rPr>
          <w:bCs/>
          <w:sz w:val="20"/>
          <w:szCs w:val="20"/>
        </w:rPr>
      </w:pPr>
      <w:r>
        <w:rPr>
          <w:bCs/>
          <w:sz w:val="20"/>
          <w:szCs w:val="20"/>
        </w:rPr>
        <w:t>12.5.2.O seguro-garantia continuará em vigor mesmo se o contratado não tiver pago o prêmio nas datas convencionadas.</w:t>
      </w:r>
    </w:p>
    <w:p w:rsidR="005F2C63" w:rsidRDefault="005F2C63" w:rsidP="005F2C63">
      <w:pPr>
        <w:ind w:left="567"/>
        <w:jc w:val="both"/>
        <w:rPr>
          <w:bCs/>
          <w:sz w:val="20"/>
          <w:szCs w:val="20"/>
        </w:rPr>
      </w:pPr>
    </w:p>
    <w:p w:rsidR="005F2C63" w:rsidRDefault="005F2C63" w:rsidP="005F2C63">
      <w:pPr>
        <w:ind w:left="567"/>
        <w:jc w:val="both"/>
        <w:rPr>
          <w:bCs/>
          <w:sz w:val="20"/>
          <w:szCs w:val="20"/>
        </w:rPr>
      </w:pPr>
      <w:r>
        <w:rPr>
          <w:bCs/>
          <w:sz w:val="20"/>
          <w:szCs w:val="20"/>
        </w:rPr>
        <w:t>12.6. A garantia prestada pelo contratado será liberada ou restituída após a fiel execução do contrato ou após a sua extinção por culpa exclusiva da Administração e, quando em dinheiro, atualizada monetariamente.</w:t>
      </w:r>
    </w:p>
    <w:p w:rsidR="00D1305B" w:rsidRDefault="00D1305B" w:rsidP="00D1305B">
      <w:pPr>
        <w:ind w:left="709" w:right="573" w:firstLine="301"/>
        <w:jc w:val="both"/>
        <w:rPr>
          <w:b/>
          <w:sz w:val="20"/>
          <w:szCs w:val="20"/>
          <w:u w:val="single"/>
        </w:rPr>
      </w:pPr>
    </w:p>
    <w:p w:rsidR="00D1305B" w:rsidRDefault="00D1305B" w:rsidP="00D1305B">
      <w:pPr>
        <w:pStyle w:val="PargrafodaLista"/>
        <w:pBdr>
          <w:bottom w:val="single" w:sz="6" w:space="1" w:color="auto"/>
        </w:pBdr>
        <w:ind w:left="709" w:right="573" w:firstLine="301"/>
        <w:rPr>
          <w:b/>
          <w:sz w:val="20"/>
          <w:szCs w:val="20"/>
        </w:rPr>
      </w:pPr>
      <w:r>
        <w:rPr>
          <w:b/>
          <w:sz w:val="20"/>
          <w:szCs w:val="20"/>
        </w:rPr>
        <w:t xml:space="preserve">13. CLÁUSILA DÉCIMA TERCEIRA – INFRAÇÕES E SANÇÕES ADMINISTRATIVAS </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 xml:space="preserve">13.1. Comete infração administrativa, nos termos da Lei nº 14.133, de 2021, o contratado que: </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a) der causa à inexecução parcial do contrato;</w:t>
      </w:r>
    </w:p>
    <w:p w:rsidR="00D1305B" w:rsidRDefault="00D1305B" w:rsidP="00D1305B">
      <w:pPr>
        <w:pStyle w:val="PargrafodaLista"/>
        <w:pBdr>
          <w:bottom w:val="single" w:sz="6" w:space="1" w:color="auto"/>
        </w:pBdr>
        <w:ind w:left="709" w:right="573" w:firstLine="301"/>
        <w:rPr>
          <w:sz w:val="20"/>
          <w:szCs w:val="20"/>
        </w:rPr>
      </w:pPr>
      <w:r>
        <w:rPr>
          <w:sz w:val="20"/>
          <w:szCs w:val="20"/>
        </w:rPr>
        <w:lastRenderedPageBreak/>
        <w:t xml:space="preserve">b) der causa à inexecução parcial do contrato que cause grave dano à Administração ou ao funcionamento dos serviços públicos ou ao interesse coletivo; </w:t>
      </w:r>
    </w:p>
    <w:p w:rsidR="00D1305B" w:rsidRDefault="00D1305B" w:rsidP="00D1305B">
      <w:pPr>
        <w:pStyle w:val="PargrafodaLista"/>
        <w:pBdr>
          <w:bottom w:val="single" w:sz="6" w:space="1" w:color="auto"/>
        </w:pBdr>
        <w:ind w:left="709" w:right="573" w:firstLine="301"/>
        <w:rPr>
          <w:sz w:val="20"/>
          <w:szCs w:val="20"/>
        </w:rPr>
      </w:pPr>
      <w:r>
        <w:rPr>
          <w:sz w:val="20"/>
          <w:szCs w:val="20"/>
        </w:rPr>
        <w:t xml:space="preserve">c) der causa à inexecução total do contrato; </w:t>
      </w:r>
    </w:p>
    <w:p w:rsidR="00D1305B" w:rsidRDefault="00D1305B" w:rsidP="00D1305B">
      <w:pPr>
        <w:pStyle w:val="PargrafodaLista"/>
        <w:pBdr>
          <w:bottom w:val="single" w:sz="6" w:space="1" w:color="auto"/>
        </w:pBdr>
        <w:ind w:left="709" w:right="573" w:firstLine="301"/>
        <w:rPr>
          <w:sz w:val="20"/>
          <w:szCs w:val="20"/>
        </w:rPr>
      </w:pPr>
      <w:r>
        <w:rPr>
          <w:sz w:val="20"/>
          <w:szCs w:val="20"/>
        </w:rPr>
        <w:t xml:space="preserve">d) ensejar o retardamento da execução ou da entrega do objeto da contratação sem motivo justificado; e) apresentar documentação falsa ou prestar declaração falsa durante a execução do contrato; </w:t>
      </w:r>
    </w:p>
    <w:p w:rsidR="00D1305B" w:rsidRDefault="00D1305B" w:rsidP="00D1305B">
      <w:pPr>
        <w:pStyle w:val="PargrafodaLista"/>
        <w:pBdr>
          <w:bottom w:val="single" w:sz="6" w:space="1" w:color="auto"/>
        </w:pBdr>
        <w:ind w:left="709" w:right="573" w:firstLine="301"/>
        <w:rPr>
          <w:sz w:val="20"/>
          <w:szCs w:val="20"/>
        </w:rPr>
      </w:pPr>
      <w:r>
        <w:rPr>
          <w:sz w:val="20"/>
          <w:szCs w:val="20"/>
        </w:rPr>
        <w:t xml:space="preserve">f) praticar ato fraudulento na execução do contrato; </w:t>
      </w:r>
    </w:p>
    <w:p w:rsidR="00D1305B" w:rsidRDefault="00D1305B" w:rsidP="00D1305B">
      <w:pPr>
        <w:pStyle w:val="PargrafodaLista"/>
        <w:pBdr>
          <w:bottom w:val="single" w:sz="6" w:space="1" w:color="auto"/>
        </w:pBdr>
        <w:ind w:left="709" w:right="573" w:firstLine="301"/>
        <w:rPr>
          <w:sz w:val="20"/>
          <w:szCs w:val="20"/>
        </w:rPr>
      </w:pPr>
      <w:r>
        <w:rPr>
          <w:sz w:val="20"/>
          <w:szCs w:val="20"/>
        </w:rPr>
        <w:t xml:space="preserve">g) comportar-se de modo inidôneo ou cometer fraude de qualquer natureza; </w:t>
      </w:r>
    </w:p>
    <w:p w:rsidR="00D1305B" w:rsidRDefault="00D1305B" w:rsidP="00D1305B">
      <w:pPr>
        <w:pStyle w:val="PargrafodaLista"/>
        <w:pBdr>
          <w:bottom w:val="single" w:sz="6" w:space="1" w:color="auto"/>
        </w:pBdr>
        <w:ind w:left="709" w:right="573" w:firstLine="301"/>
        <w:rPr>
          <w:sz w:val="20"/>
          <w:szCs w:val="20"/>
        </w:rPr>
      </w:pPr>
      <w:r>
        <w:rPr>
          <w:sz w:val="20"/>
          <w:szCs w:val="20"/>
        </w:rPr>
        <w:t xml:space="preserve">h) praticar ato lesivo previsto no art. 5º da Lei nº 12.846, de 1º de agosto de 2013. </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 xml:space="preserve">13.2. Serão aplicadas ao contratado que incorrer nas infrações acima descritas as seguintes sanções: </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 xml:space="preserve">i) Advertência, quando o contratado der causa à inexecução parcial do contrato, sempre que não se justificar a imposição de penalidade mais grave (art. 156, §2º, da Lei nº 14.133, de 2021); </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 xml:space="preserve">ii) Impedimento de licitar e contratar, quando praticadas as condutas descritas nas alíneas “b”, “c” e “d” do subitem acima deste Contrato, sempre que não se justificar a imposição de penalidade mais grave (art. 156, § 4º, da Lei nº 14.133, de 2021); </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 xml:space="preserve">iii)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 xml:space="preserve">iv) Multa: (1) moratória de .....% (..... por cento) por dia de atraso injustificado sobre o valor da parcela inadimplida, até o limite de ...... (.......) dias; </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 xml:space="preserve">(2) compensatória de ......% (....... por cento) sobre o valor total do contrato, no caso de inexecução total do objeto; </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13.3. A aplicação das sanções previstas neste Contrato não exclui, em hipótese alguma, a obrigação de reparação integral do dano causado ao Contratante (art. 156, §9º, da Lei nº 14.133, de 2021)</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 xml:space="preserve">13.4. Todas as sanções previstas neste Contrato poderão ser aplicadas cumulativamente com a multa (art. 156, §7º, da Lei nº 14.133, de 2021). </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 xml:space="preserve">13.4.1. Antes da aplicação da multa será facultada a defesa do interessado no prazo de </w:t>
      </w:r>
      <w:r>
        <w:rPr>
          <w:b/>
          <w:sz w:val="20"/>
          <w:szCs w:val="20"/>
        </w:rPr>
        <w:t>15 (quinze) dias úteis</w:t>
      </w:r>
      <w:r>
        <w:rPr>
          <w:sz w:val="20"/>
          <w:szCs w:val="20"/>
        </w:rPr>
        <w:t>, contado da data de sua intimação (art. 157, da Lei nº 14.133, de 2021)</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 xml:space="preserve">13.4.2.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 xml:space="preserve">13.4.3. Previamente ao encaminhamento à cobrança judicial, a multa poderá ser recolhida administrativamente no prazo máximo de 30 (trinta) dias, a contar da data do recebimento da comunicação enviada pela autoridade competente. </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 xml:space="preserve">13.5.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13.6. Na aplicação das sanções serão considerados (art. 156, §1º, da Lei nº 14.133, de 2021):</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lastRenderedPageBreak/>
        <w:t xml:space="preserve">a) a natureza e a gravidade da infração cometida; </w:t>
      </w:r>
    </w:p>
    <w:p w:rsidR="00D1305B" w:rsidRDefault="00D1305B" w:rsidP="00D1305B">
      <w:pPr>
        <w:pStyle w:val="PargrafodaLista"/>
        <w:pBdr>
          <w:bottom w:val="single" w:sz="6" w:space="1" w:color="auto"/>
        </w:pBdr>
        <w:ind w:left="709" w:right="573" w:firstLine="301"/>
        <w:rPr>
          <w:sz w:val="20"/>
          <w:szCs w:val="20"/>
        </w:rPr>
      </w:pPr>
      <w:r>
        <w:rPr>
          <w:sz w:val="20"/>
          <w:szCs w:val="20"/>
        </w:rPr>
        <w:t xml:space="preserve">b) as peculiaridades do caso concreto; </w:t>
      </w:r>
    </w:p>
    <w:p w:rsidR="00D1305B" w:rsidRDefault="00D1305B" w:rsidP="00D1305B">
      <w:pPr>
        <w:pStyle w:val="PargrafodaLista"/>
        <w:pBdr>
          <w:bottom w:val="single" w:sz="6" w:space="1" w:color="auto"/>
        </w:pBdr>
        <w:ind w:left="709" w:right="573" w:firstLine="301"/>
        <w:rPr>
          <w:sz w:val="20"/>
          <w:szCs w:val="20"/>
        </w:rPr>
      </w:pPr>
      <w:r>
        <w:rPr>
          <w:sz w:val="20"/>
          <w:szCs w:val="20"/>
        </w:rPr>
        <w:t xml:space="preserve">c) as circunstâncias agravantes ou atenuantes; </w:t>
      </w:r>
    </w:p>
    <w:p w:rsidR="00D1305B" w:rsidRDefault="00D1305B" w:rsidP="00D1305B">
      <w:pPr>
        <w:pStyle w:val="PargrafodaLista"/>
        <w:pBdr>
          <w:bottom w:val="single" w:sz="6" w:space="1" w:color="auto"/>
        </w:pBdr>
        <w:ind w:left="709" w:right="573" w:firstLine="301"/>
        <w:rPr>
          <w:sz w:val="20"/>
          <w:szCs w:val="20"/>
        </w:rPr>
      </w:pPr>
      <w:r>
        <w:rPr>
          <w:sz w:val="20"/>
          <w:szCs w:val="20"/>
        </w:rPr>
        <w:t xml:space="preserve">d) os danos que dela provierem para o Contratante; </w:t>
      </w:r>
    </w:p>
    <w:p w:rsidR="00D1305B" w:rsidRDefault="00D1305B" w:rsidP="00D1305B">
      <w:pPr>
        <w:pStyle w:val="PargrafodaLista"/>
        <w:pBdr>
          <w:bottom w:val="single" w:sz="6" w:space="1" w:color="auto"/>
        </w:pBdr>
        <w:ind w:left="709" w:right="573" w:firstLine="301"/>
        <w:rPr>
          <w:sz w:val="20"/>
          <w:szCs w:val="20"/>
        </w:rPr>
      </w:pPr>
      <w:r>
        <w:rPr>
          <w:sz w:val="20"/>
          <w:szCs w:val="20"/>
        </w:rPr>
        <w:t xml:space="preserve">e) a implantação ou o aperfeiçoamento de programa de integridade, conforme normas e orientações dos órgãos de controle. </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 xml:space="preserve">13.7.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13.8.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13.9.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 xml:space="preserve">13.10. As sanções de impedimento de licitar e contratar e declaração de inidoneidade para licitar ou contratar são passíveis de reabilitação na forma do art. 163 da Lei nº 14.133/21. </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 xml:space="preserve">13.11.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 </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 xml:space="preserve">13.12. Nenhum pagamento será efetuado à CONTRATADA sem a quitação das multas aplicadas em definitivo. </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b/>
          <w:sz w:val="20"/>
          <w:szCs w:val="20"/>
        </w:rPr>
      </w:pPr>
      <w:r>
        <w:rPr>
          <w:b/>
          <w:sz w:val="20"/>
          <w:szCs w:val="20"/>
        </w:rPr>
        <w:t xml:space="preserve">14. CLÁUSULA DÉCIMA QUARTA – DA EXTINÇÃO CONTRATUAL </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 xml:space="preserve">14.1. O contrato se extingue quando cumpridas as obrigações de ambas as partes, ainda que isso ocorra antes do prazo estipulado para tanto. </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 xml:space="preserve">14.2. Se as obrigações não forem cumpridas no prazo estipulado, a vigência ficará prorrogada até a conclusão do objeto, caso em que deverá a Administração providenciar a readequação do cronograma fixado para o contrato. </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 xml:space="preserve">14.3. Quando a não conclusão do contrato referida no item anterior decorrer de culpa do contratado: </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 xml:space="preserve">14.4. O contrato se extingue quando vencido o prazo nele estipulado, independentemente de terem sido cumpridas ou não as obrigações de ambas as partes contraentes. </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 xml:space="preserve">14.5. O contrato se extingue quando vencido o prazo nele estipulado, independentemente de terem sido cumpridas ou não as obrigações de ambas as partes contraentes. </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 xml:space="preserve">14.6. O contrato pode ser extinto antes do prazo nele fixado, sem ônus para o contratante, </w:t>
      </w:r>
      <w:r>
        <w:rPr>
          <w:sz w:val="20"/>
          <w:szCs w:val="20"/>
        </w:rPr>
        <w:lastRenderedPageBreak/>
        <w:t xml:space="preserve">quando esta não dispuser de créditos orçamentários para sua continuidade ou quando entender que o contrato não mais lhe oferece vantagem. </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 xml:space="preserve">14.7. A extinção nesta hipótese ocorrerá na próxima data de aniversário do contrato, desde que haja a notificação do contratado pelo contratante nesse sentido com pelo menos 2 (dois) meses de antecedência desse dia. </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 xml:space="preserve">14.8. O contrato pode ser extinto antes de cumpridas as obrigações nele estipuladas, ou antes do prazo nele fixado, por algum dos motivos previstos no artigo 137 da Lei nº 14.133/21, bem como amigavelmente, assegurados o contraditório e a ampla defesa. </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 xml:space="preserve">14.8.1. Nesta hipótese, aplicam-se também os artigos 138 e 139 da mesma Lei. </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 xml:space="preserve">14.8.2. A alteração social ou a modificação da finalidade ou da estrutura da empresa não ensejará a rescisão se não restringir sua capacidade de concluir o contrato. </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 xml:space="preserve">14.8.2.1. Se a operação implicar mudança da pessoa jurídica contratada, deverá ser formalizado termo aditivo para alteração subjetiva. </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 xml:space="preserve">14.9. O termo de rescisão, sempre que possível, será precedido: </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 xml:space="preserve">14.9.1. Balanço dos eventos contratuais já cumpridos ou parcialmente cumpridos; </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 xml:space="preserve">14.9.2. Relação dos pagamentos já efetuados e ainda devidos; 14.9.3. Indenizações e multas. </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 xml:space="preserve">14.10. A extinção do contrato não configura óbice para o reconhecimento do desequilíbrio econômico-financeiro, hipótese em que será concedida indenização por meio de termo indenizatório (art. 131, caput, da Lei n.º 14.133, de 2021). </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b/>
          <w:sz w:val="20"/>
          <w:szCs w:val="20"/>
        </w:rPr>
      </w:pPr>
      <w:r>
        <w:rPr>
          <w:b/>
          <w:sz w:val="20"/>
          <w:szCs w:val="20"/>
        </w:rPr>
        <w:t xml:space="preserve">15. CLÁUSULA DÉCIMA QUINTA –DAS  VEDAÇÕES </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 xml:space="preserve">15.1. É vedado ao CONTRATADO: </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 xml:space="preserve">15.1.1. Caucionar ou utilizar este Termo de Contrato para qualquer operação financeira; </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 xml:space="preserve">15.1.2. Interromper a execução dos serviços sob alegação de inadimplemento por parte da CONTRATANTE, salvo nos casos previstos em lei. </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b/>
          <w:sz w:val="20"/>
          <w:szCs w:val="20"/>
        </w:rPr>
      </w:pPr>
      <w:r>
        <w:rPr>
          <w:b/>
          <w:sz w:val="20"/>
          <w:szCs w:val="20"/>
        </w:rPr>
        <w:t xml:space="preserve">16. CLÁUSULA DÉCIMA SEXTA – DAS ALTERAÇÕES </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 xml:space="preserve">16.1. Eventuais alterações contratuais reger-se-ão pela disciplina do artigo 124 e 125 da Lei nº 14.133, de 2021. </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 xml:space="preserve">16.2. O CONTRATADO é obrigado a aceitar, nas mesmas condições contratuais, os acréscimos ou supressões que se fizerem necessários, até o limite de 25% (vinte e cinco por cento) do valor inicial atualizado do contrato. </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 xml:space="preserve">16.3. Registros que não caracterizam alteração do contrato podem ser realizados por simples apostila, dispensada a celebração de termo aditivo, na forma do art. 136 da Lei nº 14.133, de 2021. </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b/>
          <w:sz w:val="20"/>
          <w:szCs w:val="20"/>
        </w:rPr>
      </w:pPr>
      <w:r>
        <w:rPr>
          <w:b/>
          <w:sz w:val="20"/>
          <w:szCs w:val="20"/>
        </w:rPr>
        <w:t xml:space="preserve">17. CLÁUSULA DÉCIMA SÉTIMA – DOS CASOS OMISSOS </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 xml:space="preserve">17.1. Os casos omissos serão decididos pela CONTRATANTE, segundo as disposições contidas na Lei nº 14.133, de 2021 e demais normas federais aplicáveis e, subsidiariamente, segundo as disposições contidas na Lei nº 8.078, de 1990 – Código de Defesa do Consumidor – e normas e princípios gerais dos contratos. </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b/>
          <w:sz w:val="20"/>
          <w:szCs w:val="20"/>
        </w:rPr>
      </w:pPr>
      <w:r>
        <w:rPr>
          <w:b/>
          <w:sz w:val="20"/>
          <w:szCs w:val="20"/>
        </w:rPr>
        <w:lastRenderedPageBreak/>
        <w:t xml:space="preserve">18. CLÁUSULA DÉCIMA OITAVA – DA PUBLICAÇÃO </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 xml:space="preserve">18.1. Incumbirá ao contratante divulgar o presente instrumento no Portal Nacional de Contratações Públicas (PNCP), na forma prevista no art. 94 da Lei 14.133, de 2021, bem como no respectivo sítio oficial na Internet, em atenção ao art. 8º, §2º, da Lei n. 12.527, de 2011, c/c art. 7º, §3º, inciso V, do Decreto n. 7.724, de 2012. </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b/>
          <w:sz w:val="20"/>
          <w:szCs w:val="20"/>
        </w:rPr>
      </w:pPr>
      <w:r>
        <w:rPr>
          <w:b/>
          <w:sz w:val="20"/>
          <w:szCs w:val="20"/>
        </w:rPr>
        <w:t xml:space="preserve">19. CLÁUSULA DÉCIMA NONA– FORO </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 xml:space="preserve">19.1. Fica eleito o Foro da Comarca de Afrânio de Pernambuco, para dirimir os litígios que decorrerem da execução deste Termo de Contrato que não puderem ser compostos pela conciliação, conforme art. 92, §1º, da Lei nº 14.133/21. </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19.2. Para firmeza e validade do pactuado, o presente Termo de Contrato foi lavrado em duas (duas) vias de igual teor, que, depois de lido e achado em ordem, vai assinado pelos contraentes.</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20"/>
          <w:szCs w:val="20"/>
        </w:rPr>
      </w:pPr>
      <w:r>
        <w:rPr>
          <w:sz w:val="20"/>
          <w:szCs w:val="20"/>
        </w:rPr>
        <w:t>Afrânio-PE, ____de_________________de 202</w:t>
      </w:r>
      <w:r w:rsidR="005F2C63">
        <w:rPr>
          <w:sz w:val="20"/>
          <w:szCs w:val="20"/>
        </w:rPr>
        <w:t>6</w:t>
      </w:r>
      <w:r>
        <w:rPr>
          <w:sz w:val="20"/>
          <w:szCs w:val="20"/>
        </w:rPr>
        <w:t>.</w:t>
      </w:r>
    </w:p>
    <w:p w:rsidR="00D1305B" w:rsidRDefault="00D1305B" w:rsidP="00D1305B">
      <w:pPr>
        <w:pStyle w:val="PargrafodaLista"/>
        <w:pBdr>
          <w:bottom w:val="single" w:sz="6" w:space="1" w:color="auto"/>
        </w:pBdr>
        <w:ind w:left="709" w:right="573" w:firstLine="301"/>
        <w:rPr>
          <w:sz w:val="20"/>
          <w:szCs w:val="20"/>
        </w:rPr>
      </w:pPr>
    </w:p>
    <w:p w:rsidR="00D1305B" w:rsidRDefault="00D1305B" w:rsidP="00D1305B">
      <w:pPr>
        <w:pStyle w:val="PargrafodaLista"/>
        <w:pBdr>
          <w:bottom w:val="single" w:sz="6" w:space="1" w:color="auto"/>
        </w:pBdr>
        <w:ind w:left="709" w:right="573" w:firstLine="301"/>
        <w:rPr>
          <w:sz w:val="18"/>
          <w:szCs w:val="20"/>
        </w:rPr>
      </w:pPr>
    </w:p>
    <w:p w:rsidR="00D1305B" w:rsidRDefault="00D1305B" w:rsidP="00D1305B">
      <w:pPr>
        <w:pStyle w:val="PargrafodaLista"/>
        <w:pBdr>
          <w:bottom w:val="single" w:sz="6" w:space="1" w:color="auto"/>
        </w:pBdr>
        <w:ind w:left="709" w:right="573" w:firstLine="301"/>
        <w:rPr>
          <w:sz w:val="18"/>
          <w:szCs w:val="20"/>
        </w:rPr>
      </w:pPr>
    </w:p>
    <w:p w:rsidR="00D1305B" w:rsidRDefault="00D1305B" w:rsidP="00D1305B">
      <w:pPr>
        <w:pStyle w:val="PargrafodaLista"/>
        <w:pBdr>
          <w:bottom w:val="single" w:sz="6" w:space="1" w:color="auto"/>
        </w:pBdr>
        <w:ind w:left="709" w:right="573" w:firstLine="301"/>
        <w:rPr>
          <w:sz w:val="18"/>
          <w:szCs w:val="20"/>
        </w:rPr>
      </w:pPr>
      <w:r>
        <w:rPr>
          <w:sz w:val="18"/>
          <w:szCs w:val="20"/>
        </w:rPr>
        <w:t>PREFEITURA MUNICIPAL DE AFRÂNIO/PE</w:t>
      </w:r>
    </w:p>
    <w:p w:rsidR="00D1305B" w:rsidRDefault="00D1305B" w:rsidP="00D1305B">
      <w:pPr>
        <w:pStyle w:val="PargrafodaLista"/>
        <w:pBdr>
          <w:bottom w:val="single" w:sz="6" w:space="1" w:color="auto"/>
        </w:pBdr>
        <w:ind w:left="709" w:right="573" w:firstLine="301"/>
        <w:rPr>
          <w:sz w:val="18"/>
          <w:szCs w:val="20"/>
        </w:rPr>
      </w:pPr>
      <w:r>
        <w:rPr>
          <w:sz w:val="18"/>
          <w:szCs w:val="20"/>
        </w:rPr>
        <w:t>SECRETARIA MUNICIPAL DE DESENVOLVIMENTO ECONÔMICO E MEIO AMBIENTE</w:t>
      </w:r>
    </w:p>
    <w:p w:rsidR="00D1305B" w:rsidRDefault="00D1305B" w:rsidP="00D1305B">
      <w:pPr>
        <w:pStyle w:val="PargrafodaLista"/>
        <w:pBdr>
          <w:bottom w:val="single" w:sz="6" w:space="1" w:color="auto"/>
        </w:pBdr>
        <w:ind w:left="709" w:right="573" w:firstLine="301"/>
        <w:rPr>
          <w:sz w:val="18"/>
          <w:szCs w:val="20"/>
        </w:rPr>
      </w:pPr>
      <w:r>
        <w:rPr>
          <w:sz w:val="18"/>
          <w:szCs w:val="20"/>
        </w:rPr>
        <w:t>XXXXXXXXXXXXXXXXXXXXXXX</w:t>
      </w:r>
    </w:p>
    <w:p w:rsidR="00D1305B" w:rsidRDefault="00D1305B" w:rsidP="00D1305B">
      <w:pPr>
        <w:pStyle w:val="PargrafodaLista"/>
        <w:pBdr>
          <w:bottom w:val="single" w:sz="6" w:space="1" w:color="auto"/>
        </w:pBdr>
        <w:ind w:left="709" w:right="573" w:firstLine="301"/>
        <w:rPr>
          <w:sz w:val="18"/>
          <w:szCs w:val="20"/>
        </w:rPr>
      </w:pPr>
      <w:r>
        <w:rPr>
          <w:sz w:val="18"/>
          <w:szCs w:val="20"/>
        </w:rPr>
        <w:t>CONTRANTE</w:t>
      </w:r>
    </w:p>
    <w:p w:rsidR="00D1305B" w:rsidRDefault="00D1305B" w:rsidP="00D1305B">
      <w:pPr>
        <w:pStyle w:val="PargrafodaLista"/>
        <w:pBdr>
          <w:bottom w:val="single" w:sz="6" w:space="1" w:color="auto"/>
        </w:pBdr>
        <w:ind w:left="709" w:right="573" w:firstLine="301"/>
        <w:rPr>
          <w:sz w:val="18"/>
          <w:szCs w:val="20"/>
        </w:rPr>
      </w:pPr>
    </w:p>
    <w:p w:rsidR="00D1305B" w:rsidRDefault="00D1305B" w:rsidP="00D1305B">
      <w:pPr>
        <w:pStyle w:val="PargrafodaLista"/>
        <w:pBdr>
          <w:bottom w:val="single" w:sz="6" w:space="1" w:color="auto"/>
        </w:pBdr>
        <w:ind w:left="709" w:right="573" w:firstLine="301"/>
        <w:rPr>
          <w:sz w:val="18"/>
          <w:szCs w:val="20"/>
        </w:rPr>
      </w:pPr>
    </w:p>
    <w:p w:rsidR="00D1305B" w:rsidRDefault="00D1305B" w:rsidP="00D1305B">
      <w:pPr>
        <w:pStyle w:val="PargrafodaLista"/>
        <w:pBdr>
          <w:bottom w:val="single" w:sz="6" w:space="1" w:color="auto"/>
        </w:pBdr>
        <w:ind w:left="709" w:right="573" w:firstLine="301"/>
        <w:rPr>
          <w:sz w:val="18"/>
          <w:szCs w:val="20"/>
        </w:rPr>
      </w:pPr>
    </w:p>
    <w:p w:rsidR="00D1305B" w:rsidRDefault="00D1305B" w:rsidP="00D1305B">
      <w:pPr>
        <w:pStyle w:val="PargrafodaLista"/>
        <w:pBdr>
          <w:bottom w:val="single" w:sz="6" w:space="1" w:color="auto"/>
        </w:pBdr>
        <w:ind w:left="709" w:right="573" w:firstLine="301"/>
        <w:rPr>
          <w:sz w:val="18"/>
          <w:szCs w:val="20"/>
        </w:rPr>
      </w:pPr>
    </w:p>
    <w:p w:rsidR="00D1305B" w:rsidRDefault="00D1305B" w:rsidP="00D1305B">
      <w:pPr>
        <w:pStyle w:val="PargrafodaLista"/>
        <w:pBdr>
          <w:bottom w:val="single" w:sz="6" w:space="1" w:color="auto"/>
        </w:pBdr>
        <w:ind w:left="709" w:right="573" w:firstLine="301"/>
        <w:rPr>
          <w:sz w:val="18"/>
          <w:szCs w:val="20"/>
        </w:rPr>
      </w:pPr>
      <w:r>
        <w:rPr>
          <w:sz w:val="18"/>
          <w:szCs w:val="20"/>
        </w:rPr>
        <w:t>EMPRESAXXXXXXXXXXXXXXXXX</w:t>
      </w:r>
    </w:p>
    <w:p w:rsidR="00D1305B" w:rsidRDefault="00D1305B" w:rsidP="00D1305B">
      <w:pPr>
        <w:pStyle w:val="PargrafodaLista"/>
        <w:pBdr>
          <w:bottom w:val="single" w:sz="6" w:space="1" w:color="auto"/>
        </w:pBdr>
        <w:ind w:left="709" w:right="573" w:firstLine="301"/>
        <w:rPr>
          <w:sz w:val="18"/>
          <w:szCs w:val="20"/>
        </w:rPr>
      </w:pPr>
      <w:r>
        <w:rPr>
          <w:sz w:val="18"/>
          <w:szCs w:val="20"/>
        </w:rPr>
        <w:t>XXXXXXXXXXXXXXXXXXXXXXXXXXXXXXXX</w:t>
      </w:r>
    </w:p>
    <w:p w:rsidR="00D1305B" w:rsidRDefault="00D1305B" w:rsidP="00D1305B">
      <w:pPr>
        <w:pStyle w:val="PargrafodaLista"/>
        <w:pBdr>
          <w:bottom w:val="single" w:sz="6" w:space="1" w:color="auto"/>
        </w:pBdr>
        <w:ind w:left="709" w:right="573" w:firstLine="301"/>
        <w:rPr>
          <w:sz w:val="18"/>
          <w:szCs w:val="20"/>
        </w:rPr>
      </w:pPr>
      <w:r>
        <w:rPr>
          <w:sz w:val="18"/>
          <w:szCs w:val="20"/>
        </w:rPr>
        <w:t>CONTRATADA</w:t>
      </w:r>
    </w:p>
    <w:p w:rsidR="00D1305B" w:rsidRDefault="00D1305B" w:rsidP="00D1305B">
      <w:pPr>
        <w:pStyle w:val="PargrafodaLista"/>
        <w:pBdr>
          <w:bottom w:val="single" w:sz="6" w:space="1" w:color="auto"/>
        </w:pBdr>
        <w:ind w:left="709" w:right="573" w:firstLine="301"/>
        <w:rPr>
          <w:sz w:val="18"/>
          <w:szCs w:val="20"/>
        </w:rPr>
      </w:pPr>
    </w:p>
    <w:p w:rsidR="00D1305B" w:rsidRDefault="00D1305B" w:rsidP="00D1305B">
      <w:pPr>
        <w:pStyle w:val="PargrafodaLista"/>
        <w:pBdr>
          <w:bottom w:val="single" w:sz="6" w:space="1" w:color="auto"/>
        </w:pBdr>
        <w:ind w:left="709" w:right="573" w:firstLine="301"/>
        <w:rPr>
          <w:sz w:val="18"/>
          <w:szCs w:val="20"/>
        </w:rPr>
      </w:pPr>
      <w:r>
        <w:rPr>
          <w:sz w:val="18"/>
          <w:szCs w:val="20"/>
        </w:rPr>
        <w:t>_______________________________</w:t>
      </w:r>
    </w:p>
    <w:p w:rsidR="00D1305B" w:rsidRDefault="00D1305B" w:rsidP="00D1305B">
      <w:pPr>
        <w:pStyle w:val="PargrafodaLista"/>
        <w:pBdr>
          <w:bottom w:val="single" w:sz="6" w:space="1" w:color="auto"/>
        </w:pBdr>
        <w:ind w:left="709" w:right="573" w:firstLine="301"/>
        <w:rPr>
          <w:sz w:val="18"/>
          <w:szCs w:val="20"/>
        </w:rPr>
      </w:pPr>
      <w:r>
        <w:rPr>
          <w:sz w:val="18"/>
          <w:szCs w:val="20"/>
        </w:rPr>
        <w:t>CPF Nº</w:t>
      </w:r>
    </w:p>
    <w:p w:rsidR="00D1305B" w:rsidRDefault="00D1305B" w:rsidP="00D1305B">
      <w:pPr>
        <w:pStyle w:val="PargrafodaLista"/>
        <w:pBdr>
          <w:bottom w:val="single" w:sz="6" w:space="1" w:color="auto"/>
        </w:pBdr>
        <w:ind w:left="709" w:right="573" w:firstLine="301"/>
        <w:rPr>
          <w:sz w:val="18"/>
          <w:szCs w:val="20"/>
        </w:rPr>
      </w:pPr>
      <w:r>
        <w:rPr>
          <w:sz w:val="18"/>
          <w:szCs w:val="20"/>
        </w:rPr>
        <w:t>________________________________</w:t>
      </w:r>
    </w:p>
    <w:p w:rsidR="00D1305B" w:rsidRDefault="00D1305B" w:rsidP="00D1305B">
      <w:pPr>
        <w:pStyle w:val="PargrafodaLista"/>
        <w:pBdr>
          <w:bottom w:val="single" w:sz="6" w:space="1" w:color="auto"/>
        </w:pBdr>
        <w:ind w:left="709" w:right="573" w:firstLine="301"/>
        <w:rPr>
          <w:sz w:val="18"/>
          <w:szCs w:val="20"/>
        </w:rPr>
      </w:pPr>
      <w:r>
        <w:rPr>
          <w:sz w:val="18"/>
          <w:szCs w:val="20"/>
        </w:rPr>
        <w:t>CPF Nº</w:t>
      </w:r>
    </w:p>
    <w:p w:rsidR="00824F0B" w:rsidRPr="004C53A3" w:rsidRDefault="00824F0B" w:rsidP="005F2C63">
      <w:pPr>
        <w:ind w:right="566"/>
        <w:jc w:val="both"/>
        <w:rPr>
          <w:b/>
          <w:bCs/>
        </w:rPr>
      </w:pPr>
    </w:p>
    <w:sectPr w:rsidR="00824F0B" w:rsidRPr="004C53A3" w:rsidSect="000715AF">
      <w:pgSz w:w="11910" w:h="16840"/>
      <w:pgMar w:top="1860" w:right="280" w:bottom="0" w:left="560" w:header="569"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E3C6B" w:rsidRDefault="001E3C6B">
      <w:r>
        <w:separator/>
      </w:r>
    </w:p>
  </w:endnote>
  <w:endnote w:type="continuationSeparator" w:id="1">
    <w:p w:rsidR="001E3C6B" w:rsidRDefault="001E3C6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1">
    <w:altName w:val="Cambria"/>
    <w:panose1 w:val="00000000000000000000"/>
    <w:charset w:val="00"/>
    <w:family w:val="roman"/>
    <w:notTrueType/>
    <w:pitch w:val="default"/>
    <w:sig w:usb0="00000000" w:usb1="00000000" w:usb2="00000000" w:usb3="00000000" w:csb0="00000000" w:csb1="00000000"/>
  </w:font>
  <w:font w:name="3">
    <w:altName w:val="Cambria"/>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altName w:val="Times"/>
    <w:panose1 w:val="02020603050405020304"/>
    <w:charset w:val="00"/>
    <w:family w:val="roman"/>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altName w:val="Times New Roman"/>
    <w:charset w:val="00"/>
    <w:family w:val="roman"/>
    <w:pitch w:val="default"/>
    <w:sig w:usb0="00000000" w:usb1="00000000" w:usb2="00000000" w:usb3="00000000" w:csb0="00000000" w:csb1="00000000"/>
  </w:font>
  <w:font w:name="Lohit Hindi">
    <w:altName w:val="Cambria"/>
    <w:charset w:val="00"/>
    <w:family w:val="roman"/>
    <w:pitch w:val="default"/>
    <w:sig w:usb0="00000000" w:usb1="00000000" w:usb2="00000000" w:usb3="00000000" w:csb0="00000000" w:csb1="00000000"/>
  </w:font>
  <w:font w:name="Liberation Serif">
    <w:altName w:val="MS Mincho"/>
    <w:charset w:val="01"/>
    <w:family w:val="roman"/>
    <w:pitch w:val="variable"/>
    <w:sig w:usb0="00000000" w:usb1="00000000" w:usb2="00000000" w:usb3="00000000" w:csb0="00000000"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yriad Pro">
    <w:altName w:val="Times New Roman"/>
    <w:charset w:val="00"/>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02AF" w:rsidRDefault="000102AF" w:rsidP="00886BFD">
    <w:pPr>
      <w:pStyle w:val="Cabealho"/>
      <w:pBdr>
        <w:top w:val="single" w:sz="4" w:space="1" w:color="auto"/>
      </w:pBdr>
      <w:jc w:val="center"/>
      <w:rPr>
        <w:rFonts w:ascii="Verdana" w:hAnsi="Verdana"/>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E3C6B" w:rsidRDefault="001E3C6B">
      <w:r>
        <w:separator/>
      </w:r>
    </w:p>
  </w:footnote>
  <w:footnote w:type="continuationSeparator" w:id="1">
    <w:p w:rsidR="001E3C6B" w:rsidRDefault="001E3C6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02AF" w:rsidRPr="008214D8" w:rsidRDefault="000102AF" w:rsidP="00D13FF3">
    <w:pPr>
      <w:pStyle w:val="Cabealho"/>
      <w:jc w:val="center"/>
    </w:pPr>
    <w:r w:rsidRPr="00134DAC">
      <w:rPr>
        <w:noProof/>
        <w:lang w:eastAsia="pt-BR"/>
      </w:rPr>
      <w:drawing>
        <wp:inline distT="0" distB="0" distL="0" distR="0">
          <wp:extent cx="2476500" cy="657225"/>
          <wp:effectExtent l="0" t="0" r="0" b="9525"/>
          <wp:docPr id="12"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476500" cy="657225"/>
                  </a:xfrm>
                  <a:prstGeom prst="rect">
                    <a:avLst/>
                  </a:prstGeom>
                  <a:noFill/>
                  <a:ln>
                    <a:noFill/>
                  </a:ln>
                </pic:spPr>
              </pic:pic>
            </a:graphicData>
          </a:graphic>
        </wp:inline>
      </w:drawing>
    </w:r>
  </w:p>
  <w:p w:rsidR="000102AF" w:rsidRPr="000715AF" w:rsidRDefault="000102AF" w:rsidP="000715AF">
    <w:pPr>
      <w:pStyle w:val="Corpodetexto"/>
      <w:spacing w:line="14" w:lineRule="auto"/>
      <w:rPr>
        <w:lang w:val="pt-BR"/>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02AF" w:rsidRDefault="000102AF" w:rsidP="00886BFD">
    <w:pPr>
      <w:pStyle w:val="Cabealho"/>
      <w:jc w:val="center"/>
      <w:rPr>
        <w:noProof/>
        <w:lang w:eastAsia="pt-BR"/>
      </w:rPr>
    </w:pPr>
    <w:r>
      <w:rPr>
        <w:noProof/>
        <w:lang w:eastAsia="pt-BR"/>
      </w:rPr>
      <w:drawing>
        <wp:anchor distT="0" distB="0" distL="114300" distR="114300" simplePos="0" relativeHeight="251657728" behindDoc="1" locked="0" layoutInCell="0" allowOverlap="1">
          <wp:simplePos x="0" y="0"/>
          <wp:positionH relativeFrom="margin">
            <wp:posOffset>-355600</wp:posOffset>
          </wp:positionH>
          <wp:positionV relativeFrom="margin">
            <wp:posOffset>-847725</wp:posOffset>
          </wp:positionV>
          <wp:extent cx="7648575" cy="10391775"/>
          <wp:effectExtent l="0" t="0" r="0" b="0"/>
          <wp:wrapNone/>
          <wp:docPr id="1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7648575" cy="10391775"/>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4AF5B3C"/>
    <w:multiLevelType w:val="multilevel"/>
    <w:tmpl w:val="B2ACE4FA"/>
    <w:lvl w:ilvl="0">
      <w:start w:val="8"/>
      <w:numFmt w:val="decimal"/>
      <w:lvlText w:val="%1"/>
      <w:lvlJc w:val="left"/>
      <w:pPr>
        <w:ind w:left="572" w:hanging="428"/>
      </w:pPr>
      <w:rPr>
        <w:rFonts w:hint="default"/>
        <w:lang w:val="pt-PT" w:eastAsia="en-US" w:bidi="ar-SA"/>
      </w:rPr>
    </w:lvl>
    <w:lvl w:ilvl="1">
      <w:start w:val="1"/>
      <w:numFmt w:val="decimal"/>
      <w:lvlText w:val="%1.%2."/>
      <w:lvlJc w:val="left"/>
      <w:pPr>
        <w:ind w:left="572" w:hanging="428"/>
      </w:pPr>
      <w:rPr>
        <w:rFonts w:hint="default"/>
        <w:w w:val="99"/>
        <w:lang w:val="pt-PT" w:eastAsia="en-US" w:bidi="ar-SA"/>
      </w:rPr>
    </w:lvl>
    <w:lvl w:ilvl="2">
      <w:start w:val="1"/>
      <w:numFmt w:val="decimal"/>
      <w:lvlText w:val="%1.%2.%3."/>
      <w:lvlJc w:val="left"/>
      <w:pPr>
        <w:ind w:left="1482" w:hanging="910"/>
      </w:pPr>
      <w:rPr>
        <w:rFonts w:ascii="Verdana" w:eastAsia="Verdana" w:hAnsi="Verdana" w:cs="Verdana" w:hint="default"/>
        <w:w w:val="99"/>
        <w:sz w:val="20"/>
        <w:szCs w:val="20"/>
        <w:lang w:val="pt-PT" w:eastAsia="en-US" w:bidi="ar-SA"/>
      </w:rPr>
    </w:lvl>
    <w:lvl w:ilvl="3">
      <w:numFmt w:val="bullet"/>
      <w:lvlText w:val="•"/>
      <w:lvlJc w:val="left"/>
      <w:pPr>
        <w:ind w:left="3610" w:hanging="910"/>
      </w:pPr>
      <w:rPr>
        <w:rFonts w:hint="default"/>
        <w:lang w:val="pt-PT" w:eastAsia="en-US" w:bidi="ar-SA"/>
      </w:rPr>
    </w:lvl>
    <w:lvl w:ilvl="4">
      <w:numFmt w:val="bullet"/>
      <w:lvlText w:val="•"/>
      <w:lvlJc w:val="left"/>
      <w:pPr>
        <w:ind w:left="4675" w:hanging="910"/>
      </w:pPr>
      <w:rPr>
        <w:rFonts w:hint="default"/>
        <w:lang w:val="pt-PT" w:eastAsia="en-US" w:bidi="ar-SA"/>
      </w:rPr>
    </w:lvl>
    <w:lvl w:ilvl="5">
      <w:numFmt w:val="bullet"/>
      <w:lvlText w:val="•"/>
      <w:lvlJc w:val="left"/>
      <w:pPr>
        <w:ind w:left="5740" w:hanging="910"/>
      </w:pPr>
      <w:rPr>
        <w:rFonts w:hint="default"/>
        <w:lang w:val="pt-PT" w:eastAsia="en-US" w:bidi="ar-SA"/>
      </w:rPr>
    </w:lvl>
    <w:lvl w:ilvl="6">
      <w:numFmt w:val="bullet"/>
      <w:lvlText w:val="•"/>
      <w:lvlJc w:val="left"/>
      <w:pPr>
        <w:ind w:left="6805" w:hanging="910"/>
      </w:pPr>
      <w:rPr>
        <w:rFonts w:hint="default"/>
        <w:lang w:val="pt-PT" w:eastAsia="en-US" w:bidi="ar-SA"/>
      </w:rPr>
    </w:lvl>
    <w:lvl w:ilvl="7">
      <w:numFmt w:val="bullet"/>
      <w:lvlText w:val="•"/>
      <w:lvlJc w:val="left"/>
      <w:pPr>
        <w:ind w:left="7870" w:hanging="910"/>
      </w:pPr>
      <w:rPr>
        <w:rFonts w:hint="default"/>
        <w:lang w:val="pt-PT" w:eastAsia="en-US" w:bidi="ar-SA"/>
      </w:rPr>
    </w:lvl>
    <w:lvl w:ilvl="8">
      <w:numFmt w:val="bullet"/>
      <w:lvlText w:val="•"/>
      <w:lvlJc w:val="left"/>
      <w:pPr>
        <w:ind w:left="8936" w:hanging="910"/>
      </w:pPr>
      <w:rPr>
        <w:rFonts w:hint="default"/>
        <w:lang w:val="pt-PT" w:eastAsia="en-US" w:bidi="ar-SA"/>
      </w:rPr>
    </w:lvl>
  </w:abstractNum>
  <w:abstractNum w:abstractNumId="2">
    <w:nsid w:val="0AD53639"/>
    <w:multiLevelType w:val="multilevel"/>
    <w:tmpl w:val="3776263C"/>
    <w:lvl w:ilvl="0">
      <w:start w:val="10"/>
      <w:numFmt w:val="decimal"/>
      <w:lvlText w:val="%1."/>
      <w:lvlJc w:val="left"/>
      <w:pPr>
        <w:ind w:left="856" w:hanging="284"/>
      </w:pPr>
      <w:rPr>
        <w:rFonts w:hint="default"/>
        <w:b/>
        <w:bCs/>
        <w:spacing w:val="-1"/>
        <w:w w:val="99"/>
        <w:lang w:val="pt-PT" w:eastAsia="en-US" w:bidi="ar-SA"/>
      </w:rPr>
    </w:lvl>
    <w:lvl w:ilvl="1">
      <w:start w:val="1"/>
      <w:numFmt w:val="decimal"/>
      <w:lvlText w:val="%1.%2."/>
      <w:lvlJc w:val="left"/>
      <w:pPr>
        <w:ind w:left="572" w:hanging="567"/>
      </w:pPr>
      <w:rPr>
        <w:rFonts w:hint="default"/>
        <w:b/>
        <w:bCs/>
        <w:spacing w:val="-2"/>
        <w:w w:val="100"/>
        <w:lang w:val="pt-PT" w:eastAsia="en-US" w:bidi="ar-SA"/>
      </w:rPr>
    </w:lvl>
    <w:lvl w:ilvl="2">
      <w:start w:val="1"/>
      <w:numFmt w:val="decimal"/>
      <w:lvlText w:val="%1.%2.%3."/>
      <w:lvlJc w:val="left"/>
      <w:pPr>
        <w:ind w:left="572" w:hanging="994"/>
      </w:pPr>
      <w:rPr>
        <w:rFonts w:hint="default"/>
        <w:b/>
        <w:bCs/>
        <w:spacing w:val="-2"/>
        <w:w w:val="100"/>
        <w:lang w:val="pt-PT" w:eastAsia="en-US" w:bidi="ar-SA"/>
      </w:rPr>
    </w:lvl>
    <w:lvl w:ilvl="3">
      <w:start w:val="1"/>
      <w:numFmt w:val="lowerLetter"/>
      <w:lvlText w:val="%4."/>
      <w:lvlJc w:val="left"/>
      <w:pPr>
        <w:ind w:left="1665" w:hanging="994"/>
      </w:pPr>
      <w:rPr>
        <w:rFonts w:ascii="Verdana" w:eastAsia="Verdana" w:hAnsi="Verdana" w:cs="Verdana" w:hint="default"/>
        <w:b/>
        <w:bCs/>
        <w:spacing w:val="-1"/>
        <w:w w:val="97"/>
        <w:sz w:val="20"/>
        <w:szCs w:val="20"/>
        <w:lang w:val="pt-PT" w:eastAsia="en-US" w:bidi="ar-SA"/>
      </w:rPr>
    </w:lvl>
    <w:lvl w:ilvl="4">
      <w:numFmt w:val="bullet"/>
      <w:lvlText w:val="•"/>
      <w:lvlJc w:val="left"/>
      <w:pPr>
        <w:ind w:left="1380" w:hanging="994"/>
      </w:pPr>
      <w:rPr>
        <w:rFonts w:hint="default"/>
        <w:lang w:val="pt-PT" w:eastAsia="en-US" w:bidi="ar-SA"/>
      </w:rPr>
    </w:lvl>
    <w:lvl w:ilvl="5">
      <w:numFmt w:val="bullet"/>
      <w:lvlText w:val="•"/>
      <w:lvlJc w:val="left"/>
      <w:pPr>
        <w:ind w:left="1420" w:hanging="994"/>
      </w:pPr>
      <w:rPr>
        <w:rFonts w:hint="default"/>
        <w:lang w:val="pt-PT" w:eastAsia="en-US" w:bidi="ar-SA"/>
      </w:rPr>
    </w:lvl>
    <w:lvl w:ilvl="6">
      <w:numFmt w:val="bullet"/>
      <w:lvlText w:val="•"/>
      <w:lvlJc w:val="left"/>
      <w:pPr>
        <w:ind w:left="1660" w:hanging="994"/>
      </w:pPr>
      <w:rPr>
        <w:rFonts w:hint="default"/>
        <w:lang w:val="pt-PT" w:eastAsia="en-US" w:bidi="ar-SA"/>
      </w:rPr>
    </w:lvl>
    <w:lvl w:ilvl="7">
      <w:numFmt w:val="bullet"/>
      <w:lvlText w:val="•"/>
      <w:lvlJc w:val="left"/>
      <w:pPr>
        <w:ind w:left="4011" w:hanging="994"/>
      </w:pPr>
      <w:rPr>
        <w:rFonts w:hint="default"/>
        <w:lang w:val="pt-PT" w:eastAsia="en-US" w:bidi="ar-SA"/>
      </w:rPr>
    </w:lvl>
    <w:lvl w:ilvl="8">
      <w:numFmt w:val="bullet"/>
      <w:lvlText w:val="•"/>
      <w:lvlJc w:val="left"/>
      <w:pPr>
        <w:ind w:left="6363" w:hanging="994"/>
      </w:pPr>
      <w:rPr>
        <w:rFonts w:hint="default"/>
        <w:lang w:val="pt-PT" w:eastAsia="en-US" w:bidi="ar-SA"/>
      </w:rPr>
    </w:lvl>
  </w:abstractNum>
  <w:abstractNum w:abstractNumId="3">
    <w:nsid w:val="0DF6376F"/>
    <w:multiLevelType w:val="multilevel"/>
    <w:tmpl w:val="C25A8C42"/>
    <w:lvl w:ilvl="0">
      <w:start w:val="12"/>
      <w:numFmt w:val="decimal"/>
      <w:lvlText w:val="%1"/>
      <w:lvlJc w:val="left"/>
      <w:pPr>
        <w:ind w:left="502" w:hanging="502"/>
      </w:pPr>
      <w:rPr>
        <w:rFonts w:hint="default"/>
      </w:rPr>
    </w:lvl>
    <w:lvl w:ilvl="1">
      <w:start w:val="1"/>
      <w:numFmt w:val="decimal"/>
      <w:lvlText w:val="%1.%2"/>
      <w:lvlJc w:val="left"/>
      <w:pPr>
        <w:ind w:left="644" w:hanging="502"/>
      </w:pPr>
      <w:rPr>
        <w:rFonts w:hint="default"/>
      </w:rPr>
    </w:lvl>
    <w:lvl w:ilvl="2">
      <w:start w:val="1"/>
      <w:numFmt w:val="decimal"/>
      <w:lvlText w:val="%1.%2.%3"/>
      <w:lvlJc w:val="left"/>
      <w:pPr>
        <w:ind w:left="1146" w:hanging="862"/>
      </w:pPr>
      <w:rPr>
        <w:rFonts w:hint="default"/>
      </w:rPr>
    </w:lvl>
    <w:lvl w:ilvl="3">
      <w:start w:val="1"/>
      <w:numFmt w:val="decimal"/>
      <w:lvlText w:val="%1.%2.%3.%4"/>
      <w:lvlJc w:val="left"/>
      <w:pPr>
        <w:ind w:left="1288" w:hanging="862"/>
      </w:pPr>
      <w:rPr>
        <w:rFonts w:hint="default"/>
      </w:rPr>
    </w:lvl>
    <w:lvl w:ilvl="4">
      <w:start w:val="1"/>
      <w:numFmt w:val="decimal"/>
      <w:lvlText w:val="%1.%2.%3.%4.%5"/>
      <w:lvlJc w:val="left"/>
      <w:pPr>
        <w:ind w:left="1790" w:hanging="1222"/>
      </w:pPr>
      <w:rPr>
        <w:rFonts w:hint="default"/>
      </w:rPr>
    </w:lvl>
    <w:lvl w:ilvl="5">
      <w:start w:val="1"/>
      <w:numFmt w:val="decimal"/>
      <w:lvlText w:val="%1.%2.%3.%4.%5.%6"/>
      <w:lvlJc w:val="left"/>
      <w:pPr>
        <w:ind w:left="1932" w:hanging="1222"/>
      </w:pPr>
      <w:rPr>
        <w:rFonts w:hint="default"/>
      </w:rPr>
    </w:lvl>
    <w:lvl w:ilvl="6">
      <w:start w:val="1"/>
      <w:numFmt w:val="decimal"/>
      <w:lvlText w:val="%1.%2.%3.%4.%5.%6.%7"/>
      <w:lvlJc w:val="left"/>
      <w:pPr>
        <w:ind w:left="2434" w:hanging="1582"/>
      </w:pPr>
      <w:rPr>
        <w:rFonts w:hint="default"/>
      </w:rPr>
    </w:lvl>
    <w:lvl w:ilvl="7">
      <w:start w:val="1"/>
      <w:numFmt w:val="decimal"/>
      <w:lvlText w:val="%1.%2.%3.%4.%5.%6.%7.%8"/>
      <w:lvlJc w:val="left"/>
      <w:pPr>
        <w:ind w:left="2576" w:hanging="1582"/>
      </w:pPr>
      <w:rPr>
        <w:rFonts w:hint="default"/>
      </w:rPr>
    </w:lvl>
    <w:lvl w:ilvl="8">
      <w:start w:val="1"/>
      <w:numFmt w:val="decimal"/>
      <w:lvlText w:val="%1.%2.%3.%4.%5.%6.%7.%8.%9"/>
      <w:lvlJc w:val="left"/>
      <w:pPr>
        <w:ind w:left="3078" w:hanging="1942"/>
      </w:pPr>
      <w:rPr>
        <w:rFonts w:hint="default"/>
      </w:rPr>
    </w:lvl>
  </w:abstractNum>
  <w:abstractNum w:abstractNumId="4">
    <w:nsid w:val="164A37D4"/>
    <w:multiLevelType w:val="multilevel"/>
    <w:tmpl w:val="B5703FF6"/>
    <w:lvl w:ilvl="0">
      <w:start w:val="7"/>
      <w:numFmt w:val="decimal"/>
      <w:lvlText w:val="%1"/>
      <w:lvlJc w:val="left"/>
      <w:pPr>
        <w:ind w:left="1425" w:hanging="853"/>
      </w:pPr>
      <w:rPr>
        <w:rFonts w:hint="default"/>
        <w:lang w:val="pt-PT" w:eastAsia="en-US" w:bidi="ar-SA"/>
      </w:rPr>
    </w:lvl>
    <w:lvl w:ilvl="1">
      <w:start w:val="1"/>
      <w:numFmt w:val="decimal"/>
      <w:lvlText w:val="%1.%2"/>
      <w:lvlJc w:val="left"/>
      <w:pPr>
        <w:ind w:left="1425" w:hanging="853"/>
      </w:pPr>
      <w:rPr>
        <w:rFonts w:hint="default"/>
        <w:lang w:val="pt-PT" w:eastAsia="en-US" w:bidi="ar-SA"/>
      </w:rPr>
    </w:lvl>
    <w:lvl w:ilvl="2">
      <w:start w:val="1"/>
      <w:numFmt w:val="decimal"/>
      <w:lvlText w:val="%1.%2.%3."/>
      <w:lvlJc w:val="left"/>
      <w:pPr>
        <w:ind w:left="1425" w:hanging="853"/>
      </w:pPr>
      <w:rPr>
        <w:rFonts w:ascii="Verdana" w:eastAsia="Verdana" w:hAnsi="Verdana" w:cs="Verdana" w:hint="default"/>
        <w:w w:val="99"/>
        <w:sz w:val="20"/>
        <w:szCs w:val="20"/>
        <w:lang w:val="pt-PT" w:eastAsia="en-US" w:bidi="ar-SA"/>
      </w:rPr>
    </w:lvl>
    <w:lvl w:ilvl="3">
      <w:numFmt w:val="bullet"/>
      <w:lvlText w:val="•"/>
      <w:lvlJc w:val="left"/>
      <w:pPr>
        <w:ind w:left="4313" w:hanging="853"/>
      </w:pPr>
      <w:rPr>
        <w:rFonts w:hint="default"/>
        <w:lang w:val="pt-PT" w:eastAsia="en-US" w:bidi="ar-SA"/>
      </w:rPr>
    </w:lvl>
    <w:lvl w:ilvl="4">
      <w:numFmt w:val="bullet"/>
      <w:lvlText w:val="•"/>
      <w:lvlJc w:val="left"/>
      <w:pPr>
        <w:ind w:left="5278" w:hanging="853"/>
      </w:pPr>
      <w:rPr>
        <w:rFonts w:hint="default"/>
        <w:lang w:val="pt-PT" w:eastAsia="en-US" w:bidi="ar-SA"/>
      </w:rPr>
    </w:lvl>
    <w:lvl w:ilvl="5">
      <w:numFmt w:val="bullet"/>
      <w:lvlText w:val="•"/>
      <w:lvlJc w:val="left"/>
      <w:pPr>
        <w:ind w:left="6243" w:hanging="853"/>
      </w:pPr>
      <w:rPr>
        <w:rFonts w:hint="default"/>
        <w:lang w:val="pt-PT" w:eastAsia="en-US" w:bidi="ar-SA"/>
      </w:rPr>
    </w:lvl>
    <w:lvl w:ilvl="6">
      <w:numFmt w:val="bullet"/>
      <w:lvlText w:val="•"/>
      <w:lvlJc w:val="left"/>
      <w:pPr>
        <w:ind w:left="7207" w:hanging="853"/>
      </w:pPr>
      <w:rPr>
        <w:rFonts w:hint="default"/>
        <w:lang w:val="pt-PT" w:eastAsia="en-US" w:bidi="ar-SA"/>
      </w:rPr>
    </w:lvl>
    <w:lvl w:ilvl="7">
      <w:numFmt w:val="bullet"/>
      <w:lvlText w:val="•"/>
      <w:lvlJc w:val="left"/>
      <w:pPr>
        <w:ind w:left="8172" w:hanging="853"/>
      </w:pPr>
      <w:rPr>
        <w:rFonts w:hint="default"/>
        <w:lang w:val="pt-PT" w:eastAsia="en-US" w:bidi="ar-SA"/>
      </w:rPr>
    </w:lvl>
    <w:lvl w:ilvl="8">
      <w:numFmt w:val="bullet"/>
      <w:lvlText w:val="•"/>
      <w:lvlJc w:val="left"/>
      <w:pPr>
        <w:ind w:left="9137" w:hanging="853"/>
      </w:pPr>
      <w:rPr>
        <w:rFonts w:hint="default"/>
        <w:lang w:val="pt-PT" w:eastAsia="en-US" w:bidi="ar-SA"/>
      </w:rPr>
    </w:lvl>
  </w:abstractNum>
  <w:abstractNum w:abstractNumId="5">
    <w:nsid w:val="1D5C100D"/>
    <w:multiLevelType w:val="multilevel"/>
    <w:tmpl w:val="9C2CDDB8"/>
    <w:lvl w:ilvl="0">
      <w:start w:val="1"/>
      <w:numFmt w:val="decimal"/>
      <w:lvlText w:val="%1."/>
      <w:lvlJc w:val="left"/>
      <w:pPr>
        <w:ind w:left="360" w:hanging="360"/>
      </w:pPr>
      <w:rPr>
        <w:b/>
      </w:rPr>
    </w:lvl>
    <w:lvl w:ilvl="1">
      <w:start w:val="1"/>
      <w:numFmt w:val="decimal"/>
      <w:lvlText w:val="%1.%2."/>
      <w:lvlJc w:val="left"/>
      <w:pPr>
        <w:ind w:left="3551" w:hanging="432"/>
      </w:pPr>
      <w:rPr>
        <w:b w:val="0"/>
        <w:i w:val="0"/>
        <w:strike w:val="0"/>
        <w:dstrike w:val="0"/>
        <w:color w:val="auto"/>
        <w:sz w:val="20"/>
        <w:szCs w:val="20"/>
        <w:u w:val="none"/>
        <w:effect w:val="none"/>
      </w:rPr>
    </w:lvl>
    <w:lvl w:ilvl="2">
      <w:start w:val="1"/>
      <w:numFmt w:val="decimal"/>
      <w:lvlText w:val="%1.%2.%3."/>
      <w:lvlJc w:val="left"/>
      <w:pPr>
        <w:ind w:left="3198" w:hanging="1497"/>
      </w:pPr>
      <w:rPr>
        <w:rFonts w:ascii="Arial" w:hAnsi="Arial" w:cs="Arial" w:hint="default"/>
        <w:b w:val="0"/>
        <w:i w:val="0"/>
        <w:strike w:val="0"/>
        <w:dstrike w:val="0"/>
        <w:color w:val="auto"/>
        <w:sz w:val="20"/>
        <w:szCs w:val="20"/>
        <w:u w:val="none"/>
        <w:effect w:val="none"/>
      </w:rPr>
    </w:lvl>
    <w:lvl w:ilvl="3">
      <w:start w:val="1"/>
      <w:numFmt w:val="decimal"/>
      <w:lvlText w:val="%1.%2.%3.%4."/>
      <w:lvlJc w:val="left"/>
      <w:pPr>
        <w:ind w:left="64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258C26C2"/>
    <w:multiLevelType w:val="multilevel"/>
    <w:tmpl w:val="2DCC74F2"/>
    <w:lvl w:ilvl="0">
      <w:start w:val="6"/>
      <w:numFmt w:val="decimal"/>
      <w:lvlText w:val="%1."/>
      <w:lvlJc w:val="left"/>
      <w:pPr>
        <w:ind w:left="612" w:hanging="612"/>
      </w:pPr>
      <w:rPr>
        <w:rFonts w:hint="default"/>
        <w:color w:val="00000A"/>
      </w:rPr>
    </w:lvl>
    <w:lvl w:ilvl="1">
      <w:start w:val="8"/>
      <w:numFmt w:val="decimal"/>
      <w:lvlText w:val="%1.%2."/>
      <w:lvlJc w:val="left"/>
      <w:pPr>
        <w:ind w:left="1006" w:hanging="720"/>
      </w:pPr>
      <w:rPr>
        <w:rFonts w:hint="default"/>
        <w:color w:val="00000A"/>
      </w:rPr>
    </w:lvl>
    <w:lvl w:ilvl="2">
      <w:start w:val="1"/>
      <w:numFmt w:val="decimal"/>
      <w:lvlText w:val="%1.%2.%3."/>
      <w:lvlJc w:val="left"/>
      <w:pPr>
        <w:ind w:left="1292" w:hanging="720"/>
      </w:pPr>
      <w:rPr>
        <w:rFonts w:hint="default"/>
        <w:color w:val="00000A"/>
      </w:rPr>
    </w:lvl>
    <w:lvl w:ilvl="3">
      <w:start w:val="1"/>
      <w:numFmt w:val="decimal"/>
      <w:lvlText w:val="%1.%2.%3.%4."/>
      <w:lvlJc w:val="left"/>
      <w:pPr>
        <w:ind w:left="1938" w:hanging="1080"/>
      </w:pPr>
      <w:rPr>
        <w:rFonts w:hint="default"/>
        <w:color w:val="00000A"/>
      </w:rPr>
    </w:lvl>
    <w:lvl w:ilvl="4">
      <w:start w:val="1"/>
      <w:numFmt w:val="decimal"/>
      <w:lvlText w:val="%1.%2.%3.%4.%5."/>
      <w:lvlJc w:val="left"/>
      <w:pPr>
        <w:ind w:left="2584" w:hanging="1440"/>
      </w:pPr>
      <w:rPr>
        <w:rFonts w:hint="default"/>
        <w:color w:val="00000A"/>
      </w:rPr>
    </w:lvl>
    <w:lvl w:ilvl="5">
      <w:start w:val="1"/>
      <w:numFmt w:val="decimal"/>
      <w:lvlText w:val="%1.%2.%3.%4.%5.%6."/>
      <w:lvlJc w:val="left"/>
      <w:pPr>
        <w:ind w:left="2870" w:hanging="1440"/>
      </w:pPr>
      <w:rPr>
        <w:rFonts w:hint="default"/>
        <w:color w:val="00000A"/>
      </w:rPr>
    </w:lvl>
    <w:lvl w:ilvl="6">
      <w:start w:val="1"/>
      <w:numFmt w:val="decimal"/>
      <w:lvlText w:val="%1.%2.%3.%4.%5.%6.%7."/>
      <w:lvlJc w:val="left"/>
      <w:pPr>
        <w:ind w:left="3516" w:hanging="1800"/>
      </w:pPr>
      <w:rPr>
        <w:rFonts w:hint="default"/>
        <w:color w:val="00000A"/>
      </w:rPr>
    </w:lvl>
    <w:lvl w:ilvl="7">
      <w:start w:val="1"/>
      <w:numFmt w:val="decimal"/>
      <w:lvlText w:val="%1.%2.%3.%4.%5.%6.%7.%8."/>
      <w:lvlJc w:val="left"/>
      <w:pPr>
        <w:ind w:left="4162" w:hanging="2160"/>
      </w:pPr>
      <w:rPr>
        <w:rFonts w:hint="default"/>
        <w:color w:val="00000A"/>
      </w:rPr>
    </w:lvl>
    <w:lvl w:ilvl="8">
      <w:start w:val="1"/>
      <w:numFmt w:val="decimal"/>
      <w:lvlText w:val="%1.%2.%3.%4.%5.%6.%7.%8.%9."/>
      <w:lvlJc w:val="left"/>
      <w:pPr>
        <w:ind w:left="4448" w:hanging="2160"/>
      </w:pPr>
      <w:rPr>
        <w:rFonts w:hint="default"/>
        <w:color w:val="00000A"/>
      </w:rPr>
    </w:lvl>
  </w:abstractNum>
  <w:abstractNum w:abstractNumId="7">
    <w:nsid w:val="28F7348E"/>
    <w:multiLevelType w:val="multilevel"/>
    <w:tmpl w:val="28F7348E"/>
    <w:lvl w:ilvl="0">
      <w:start w:val="2"/>
      <w:numFmt w:val="decimal"/>
      <w:lvlText w:val="%1."/>
      <w:lvlJc w:val="left"/>
      <w:pPr>
        <w:ind w:left="644"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3AC601F9"/>
    <w:multiLevelType w:val="multilevel"/>
    <w:tmpl w:val="FA2068F2"/>
    <w:lvl w:ilvl="0">
      <w:start w:val="4"/>
      <w:numFmt w:val="decimal"/>
      <w:lvlText w:val="%1"/>
      <w:lvlJc w:val="left"/>
      <w:pPr>
        <w:ind w:left="510" w:hanging="510"/>
      </w:pPr>
      <w:rPr>
        <w:rFonts w:hint="default"/>
      </w:rPr>
    </w:lvl>
    <w:lvl w:ilvl="1">
      <w:start w:val="1"/>
      <w:numFmt w:val="decimal"/>
      <w:lvlText w:val="%1.%2"/>
      <w:lvlJc w:val="left"/>
      <w:pPr>
        <w:ind w:left="1006" w:hanging="720"/>
      </w:pPr>
      <w:rPr>
        <w:rFonts w:hint="default"/>
      </w:rPr>
    </w:lvl>
    <w:lvl w:ilvl="2">
      <w:start w:val="4"/>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1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41947B12"/>
    <w:multiLevelType w:val="hybridMultilevel"/>
    <w:tmpl w:val="6D3C0F00"/>
    <w:lvl w:ilvl="0" w:tplc="B01489D2">
      <w:start w:val="1"/>
      <w:numFmt w:val="lowerLetter"/>
      <w:lvlText w:val="%1)"/>
      <w:lvlJc w:val="left"/>
      <w:pPr>
        <w:ind w:left="572" w:hanging="319"/>
      </w:pPr>
      <w:rPr>
        <w:rFonts w:ascii="Verdana" w:eastAsia="Verdana" w:hAnsi="Verdana" w:cs="Verdana" w:hint="default"/>
        <w:w w:val="99"/>
        <w:sz w:val="20"/>
        <w:szCs w:val="20"/>
        <w:lang w:val="pt-PT" w:eastAsia="en-US" w:bidi="ar-SA"/>
      </w:rPr>
    </w:lvl>
    <w:lvl w:ilvl="1" w:tplc="CCB498A8">
      <w:numFmt w:val="bullet"/>
      <w:lvlText w:val="•"/>
      <w:lvlJc w:val="left"/>
      <w:pPr>
        <w:ind w:left="1628" w:hanging="319"/>
      </w:pPr>
      <w:rPr>
        <w:rFonts w:hint="default"/>
        <w:lang w:val="pt-PT" w:eastAsia="en-US" w:bidi="ar-SA"/>
      </w:rPr>
    </w:lvl>
    <w:lvl w:ilvl="2" w:tplc="F5267D20">
      <w:numFmt w:val="bullet"/>
      <w:lvlText w:val="•"/>
      <w:lvlJc w:val="left"/>
      <w:pPr>
        <w:ind w:left="2677" w:hanging="319"/>
      </w:pPr>
      <w:rPr>
        <w:rFonts w:hint="default"/>
        <w:lang w:val="pt-PT" w:eastAsia="en-US" w:bidi="ar-SA"/>
      </w:rPr>
    </w:lvl>
    <w:lvl w:ilvl="3" w:tplc="B6543D6A">
      <w:numFmt w:val="bullet"/>
      <w:lvlText w:val="•"/>
      <w:lvlJc w:val="left"/>
      <w:pPr>
        <w:ind w:left="3725" w:hanging="319"/>
      </w:pPr>
      <w:rPr>
        <w:rFonts w:hint="default"/>
        <w:lang w:val="pt-PT" w:eastAsia="en-US" w:bidi="ar-SA"/>
      </w:rPr>
    </w:lvl>
    <w:lvl w:ilvl="4" w:tplc="6B5034CA">
      <w:numFmt w:val="bullet"/>
      <w:lvlText w:val="•"/>
      <w:lvlJc w:val="left"/>
      <w:pPr>
        <w:ind w:left="4774" w:hanging="319"/>
      </w:pPr>
      <w:rPr>
        <w:rFonts w:hint="default"/>
        <w:lang w:val="pt-PT" w:eastAsia="en-US" w:bidi="ar-SA"/>
      </w:rPr>
    </w:lvl>
    <w:lvl w:ilvl="5" w:tplc="839C6C36">
      <w:numFmt w:val="bullet"/>
      <w:lvlText w:val="•"/>
      <w:lvlJc w:val="left"/>
      <w:pPr>
        <w:ind w:left="5823" w:hanging="319"/>
      </w:pPr>
      <w:rPr>
        <w:rFonts w:hint="default"/>
        <w:lang w:val="pt-PT" w:eastAsia="en-US" w:bidi="ar-SA"/>
      </w:rPr>
    </w:lvl>
    <w:lvl w:ilvl="6" w:tplc="D30C0444">
      <w:numFmt w:val="bullet"/>
      <w:lvlText w:val="•"/>
      <w:lvlJc w:val="left"/>
      <w:pPr>
        <w:ind w:left="6871" w:hanging="319"/>
      </w:pPr>
      <w:rPr>
        <w:rFonts w:hint="default"/>
        <w:lang w:val="pt-PT" w:eastAsia="en-US" w:bidi="ar-SA"/>
      </w:rPr>
    </w:lvl>
    <w:lvl w:ilvl="7" w:tplc="1E2AB274">
      <w:numFmt w:val="bullet"/>
      <w:lvlText w:val="•"/>
      <w:lvlJc w:val="left"/>
      <w:pPr>
        <w:ind w:left="7920" w:hanging="319"/>
      </w:pPr>
      <w:rPr>
        <w:rFonts w:hint="default"/>
        <w:lang w:val="pt-PT" w:eastAsia="en-US" w:bidi="ar-SA"/>
      </w:rPr>
    </w:lvl>
    <w:lvl w:ilvl="8" w:tplc="C032E598">
      <w:numFmt w:val="bullet"/>
      <w:lvlText w:val="•"/>
      <w:lvlJc w:val="left"/>
      <w:pPr>
        <w:ind w:left="8969" w:hanging="319"/>
      </w:pPr>
      <w:rPr>
        <w:rFonts w:hint="default"/>
        <w:lang w:val="pt-PT" w:eastAsia="en-US" w:bidi="ar-SA"/>
      </w:rPr>
    </w:lvl>
  </w:abstractNum>
  <w:abstractNum w:abstractNumId="12">
    <w:nsid w:val="440C3EFE"/>
    <w:multiLevelType w:val="multilevel"/>
    <w:tmpl w:val="2BF6D2FC"/>
    <w:lvl w:ilvl="0">
      <w:start w:val="1"/>
      <w:numFmt w:val="decimal"/>
      <w:lvlText w:val="%1."/>
      <w:lvlJc w:val="left"/>
      <w:pPr>
        <w:ind w:left="420" w:hanging="42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3">
    <w:nsid w:val="459E7470"/>
    <w:multiLevelType w:val="multilevel"/>
    <w:tmpl w:val="5DD8898C"/>
    <w:lvl w:ilvl="0">
      <w:start w:val="4"/>
      <w:numFmt w:val="decimal"/>
      <w:lvlText w:val="%1"/>
      <w:lvlJc w:val="left"/>
      <w:pPr>
        <w:ind w:left="510" w:hanging="510"/>
      </w:pPr>
      <w:rPr>
        <w:rFonts w:hint="default"/>
      </w:rPr>
    </w:lvl>
    <w:lvl w:ilvl="1">
      <w:start w:val="1"/>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14">
    <w:nsid w:val="46795E37"/>
    <w:multiLevelType w:val="multilevel"/>
    <w:tmpl w:val="4E8A5574"/>
    <w:lvl w:ilvl="0">
      <w:start w:val="9"/>
      <w:numFmt w:val="decimal"/>
      <w:lvlText w:val="%1."/>
      <w:lvlJc w:val="left"/>
      <w:pPr>
        <w:ind w:left="408" w:hanging="408"/>
      </w:pPr>
      <w:rPr>
        <w:rFonts w:hint="default"/>
      </w:rPr>
    </w:lvl>
    <w:lvl w:ilvl="1">
      <w:start w:val="3"/>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15">
    <w:nsid w:val="47B10D9C"/>
    <w:multiLevelType w:val="multilevel"/>
    <w:tmpl w:val="8E969FA8"/>
    <w:lvl w:ilvl="0">
      <w:start w:val="6"/>
      <w:numFmt w:val="decimal"/>
      <w:lvlText w:val="%1"/>
      <w:lvlJc w:val="left"/>
      <w:pPr>
        <w:ind w:left="572" w:hanging="603"/>
      </w:pPr>
      <w:rPr>
        <w:rFonts w:hint="default"/>
        <w:lang w:val="pt-PT" w:eastAsia="en-US" w:bidi="ar-SA"/>
      </w:rPr>
    </w:lvl>
    <w:lvl w:ilvl="1">
      <w:start w:val="1"/>
      <w:numFmt w:val="decimal"/>
      <w:lvlText w:val="%1.%2"/>
      <w:lvlJc w:val="left"/>
      <w:pPr>
        <w:ind w:left="572" w:hanging="603"/>
      </w:pPr>
      <w:rPr>
        <w:rFonts w:ascii="Verdana" w:eastAsia="Verdana" w:hAnsi="Verdana" w:cs="Verdana" w:hint="default"/>
        <w:spacing w:val="0"/>
        <w:w w:val="99"/>
        <w:sz w:val="20"/>
        <w:szCs w:val="20"/>
        <w:lang w:val="pt-PT" w:eastAsia="en-US" w:bidi="ar-SA"/>
      </w:rPr>
    </w:lvl>
    <w:lvl w:ilvl="2">
      <w:numFmt w:val="bullet"/>
      <w:lvlText w:val="•"/>
      <w:lvlJc w:val="left"/>
      <w:pPr>
        <w:ind w:left="2677" w:hanging="603"/>
      </w:pPr>
      <w:rPr>
        <w:rFonts w:hint="default"/>
        <w:lang w:val="pt-PT" w:eastAsia="en-US" w:bidi="ar-SA"/>
      </w:rPr>
    </w:lvl>
    <w:lvl w:ilvl="3">
      <w:numFmt w:val="bullet"/>
      <w:lvlText w:val="•"/>
      <w:lvlJc w:val="left"/>
      <w:pPr>
        <w:ind w:left="3725" w:hanging="603"/>
      </w:pPr>
      <w:rPr>
        <w:rFonts w:hint="default"/>
        <w:lang w:val="pt-PT" w:eastAsia="en-US" w:bidi="ar-SA"/>
      </w:rPr>
    </w:lvl>
    <w:lvl w:ilvl="4">
      <w:numFmt w:val="bullet"/>
      <w:lvlText w:val="•"/>
      <w:lvlJc w:val="left"/>
      <w:pPr>
        <w:ind w:left="4774" w:hanging="603"/>
      </w:pPr>
      <w:rPr>
        <w:rFonts w:hint="default"/>
        <w:lang w:val="pt-PT" w:eastAsia="en-US" w:bidi="ar-SA"/>
      </w:rPr>
    </w:lvl>
    <w:lvl w:ilvl="5">
      <w:numFmt w:val="bullet"/>
      <w:lvlText w:val="•"/>
      <w:lvlJc w:val="left"/>
      <w:pPr>
        <w:ind w:left="5823" w:hanging="603"/>
      </w:pPr>
      <w:rPr>
        <w:rFonts w:hint="default"/>
        <w:lang w:val="pt-PT" w:eastAsia="en-US" w:bidi="ar-SA"/>
      </w:rPr>
    </w:lvl>
    <w:lvl w:ilvl="6">
      <w:numFmt w:val="bullet"/>
      <w:lvlText w:val="•"/>
      <w:lvlJc w:val="left"/>
      <w:pPr>
        <w:ind w:left="6871" w:hanging="603"/>
      </w:pPr>
      <w:rPr>
        <w:rFonts w:hint="default"/>
        <w:lang w:val="pt-PT" w:eastAsia="en-US" w:bidi="ar-SA"/>
      </w:rPr>
    </w:lvl>
    <w:lvl w:ilvl="7">
      <w:numFmt w:val="bullet"/>
      <w:lvlText w:val="•"/>
      <w:lvlJc w:val="left"/>
      <w:pPr>
        <w:ind w:left="7920" w:hanging="603"/>
      </w:pPr>
      <w:rPr>
        <w:rFonts w:hint="default"/>
        <w:lang w:val="pt-PT" w:eastAsia="en-US" w:bidi="ar-SA"/>
      </w:rPr>
    </w:lvl>
    <w:lvl w:ilvl="8">
      <w:numFmt w:val="bullet"/>
      <w:lvlText w:val="•"/>
      <w:lvlJc w:val="left"/>
      <w:pPr>
        <w:ind w:left="8969" w:hanging="603"/>
      </w:pPr>
      <w:rPr>
        <w:rFonts w:hint="default"/>
        <w:lang w:val="pt-PT" w:eastAsia="en-US" w:bidi="ar-SA"/>
      </w:rPr>
    </w:lvl>
  </w:abstractNum>
  <w:abstractNum w:abstractNumId="16">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4DF916F6"/>
    <w:multiLevelType w:val="multilevel"/>
    <w:tmpl w:val="2EF0F9F0"/>
    <w:lvl w:ilvl="0">
      <w:start w:val="6"/>
      <w:numFmt w:val="decimal"/>
      <w:lvlText w:val="%1."/>
      <w:lvlJc w:val="left"/>
      <w:pPr>
        <w:ind w:left="612" w:hanging="612"/>
      </w:pPr>
      <w:rPr>
        <w:rFonts w:hint="default"/>
      </w:rPr>
    </w:lvl>
    <w:lvl w:ilvl="1">
      <w:start w:val="2"/>
      <w:numFmt w:val="decimal"/>
      <w:lvlText w:val="%1.%2."/>
      <w:lvlJc w:val="left"/>
      <w:pPr>
        <w:ind w:left="1855" w:hanging="720"/>
      </w:pPr>
      <w:rPr>
        <w:rFonts w:hint="default"/>
      </w:rPr>
    </w:lvl>
    <w:lvl w:ilvl="2">
      <w:start w:val="2"/>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18">
    <w:nsid w:val="50754C34"/>
    <w:multiLevelType w:val="multilevel"/>
    <w:tmpl w:val="E70AF8D0"/>
    <w:lvl w:ilvl="0">
      <w:start w:val="10"/>
      <w:numFmt w:val="decimal"/>
      <w:lvlText w:val="%1."/>
      <w:lvlJc w:val="left"/>
      <w:pPr>
        <w:ind w:left="612" w:hanging="612"/>
      </w:pPr>
      <w:rPr>
        <w:rFonts w:hint="default"/>
      </w:rPr>
    </w:lvl>
    <w:lvl w:ilvl="1">
      <w:start w:val="1"/>
      <w:numFmt w:val="decimal"/>
      <w:lvlText w:val="%1.%2."/>
      <w:lvlJc w:val="left"/>
      <w:pPr>
        <w:ind w:left="1179" w:hanging="612"/>
      </w:pPr>
      <w:rPr>
        <w:rFonts w:hint="default"/>
        <w:color w:val="auto"/>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9">
    <w:nsid w:val="515F609B"/>
    <w:multiLevelType w:val="multilevel"/>
    <w:tmpl w:val="BFCC66F0"/>
    <w:lvl w:ilvl="0">
      <w:start w:val="7"/>
      <w:numFmt w:val="decimal"/>
      <w:lvlText w:val="%1."/>
      <w:lvlJc w:val="left"/>
      <w:pPr>
        <w:ind w:left="360" w:hanging="360"/>
      </w:pPr>
      <w:rPr>
        <w:rFonts w:hint="default"/>
        <w:b w:val="0"/>
      </w:rPr>
    </w:lvl>
    <w:lvl w:ilvl="1">
      <w:start w:val="6"/>
      <w:numFmt w:val="decimal"/>
      <w:lvlText w:val="%1.%2."/>
      <w:lvlJc w:val="left"/>
      <w:pPr>
        <w:ind w:left="927" w:hanging="36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20">
    <w:nsid w:val="52640BD8"/>
    <w:multiLevelType w:val="multilevel"/>
    <w:tmpl w:val="25466904"/>
    <w:lvl w:ilvl="0">
      <w:start w:val="8"/>
      <w:numFmt w:val="decimal"/>
      <w:lvlText w:val="%1."/>
      <w:lvlJc w:val="left"/>
      <w:pPr>
        <w:ind w:left="495" w:hanging="495"/>
      </w:pPr>
      <w:rPr>
        <w:rFonts w:hint="default"/>
      </w:rPr>
    </w:lvl>
    <w:lvl w:ilvl="1">
      <w:start w:val="6"/>
      <w:numFmt w:val="decimal"/>
      <w:lvlText w:val="%1.%2."/>
      <w:lvlJc w:val="left"/>
      <w:pPr>
        <w:ind w:left="636" w:hanging="495"/>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21">
    <w:nsid w:val="53B52044"/>
    <w:multiLevelType w:val="multilevel"/>
    <w:tmpl w:val="6938F5FC"/>
    <w:lvl w:ilvl="0">
      <w:start w:val="1"/>
      <w:numFmt w:val="decimal"/>
      <w:lvlText w:val="%1."/>
      <w:lvlJc w:val="left"/>
      <w:pPr>
        <w:ind w:left="854" w:hanging="282"/>
      </w:pPr>
      <w:rPr>
        <w:rFonts w:hint="default"/>
        <w:b/>
        <w:bCs/>
        <w:w w:val="99"/>
        <w:lang w:val="pt-PT" w:eastAsia="en-US" w:bidi="ar-SA"/>
      </w:rPr>
    </w:lvl>
    <w:lvl w:ilvl="1">
      <w:start w:val="1"/>
      <w:numFmt w:val="decimal"/>
      <w:lvlText w:val="%1.%2."/>
      <w:lvlJc w:val="left"/>
      <w:pPr>
        <w:ind w:left="1066" w:hanging="498"/>
      </w:pPr>
      <w:rPr>
        <w:rFonts w:hint="default"/>
        <w:w w:val="99"/>
        <w:lang w:val="pt-PT" w:eastAsia="en-US" w:bidi="ar-SA"/>
      </w:rPr>
    </w:lvl>
    <w:lvl w:ilvl="2">
      <w:start w:val="1"/>
      <w:numFmt w:val="decimal"/>
      <w:lvlText w:val="%1.%2.%3"/>
      <w:lvlJc w:val="left"/>
      <w:pPr>
        <w:ind w:left="572" w:hanging="498"/>
      </w:pPr>
      <w:rPr>
        <w:rFonts w:ascii="Verdana" w:eastAsia="Verdana" w:hAnsi="Verdana" w:cs="Verdana" w:hint="default"/>
        <w:w w:val="99"/>
        <w:sz w:val="20"/>
        <w:szCs w:val="20"/>
        <w:lang w:val="pt-PT" w:eastAsia="en-US" w:bidi="ar-SA"/>
      </w:rPr>
    </w:lvl>
    <w:lvl w:ilvl="3">
      <w:numFmt w:val="bullet"/>
      <w:lvlText w:val="•"/>
      <w:lvlJc w:val="left"/>
      <w:pPr>
        <w:ind w:left="2310" w:hanging="498"/>
      </w:pPr>
      <w:rPr>
        <w:rFonts w:hint="default"/>
        <w:lang w:val="pt-PT" w:eastAsia="en-US" w:bidi="ar-SA"/>
      </w:rPr>
    </w:lvl>
    <w:lvl w:ilvl="4">
      <w:numFmt w:val="bullet"/>
      <w:lvlText w:val="•"/>
      <w:lvlJc w:val="left"/>
      <w:pPr>
        <w:ind w:left="3561" w:hanging="498"/>
      </w:pPr>
      <w:rPr>
        <w:rFonts w:hint="default"/>
        <w:lang w:val="pt-PT" w:eastAsia="en-US" w:bidi="ar-SA"/>
      </w:rPr>
    </w:lvl>
    <w:lvl w:ilvl="5">
      <w:numFmt w:val="bullet"/>
      <w:lvlText w:val="•"/>
      <w:lvlJc w:val="left"/>
      <w:pPr>
        <w:ind w:left="4812" w:hanging="498"/>
      </w:pPr>
      <w:rPr>
        <w:rFonts w:hint="default"/>
        <w:lang w:val="pt-PT" w:eastAsia="en-US" w:bidi="ar-SA"/>
      </w:rPr>
    </w:lvl>
    <w:lvl w:ilvl="6">
      <w:numFmt w:val="bullet"/>
      <w:lvlText w:val="•"/>
      <w:lvlJc w:val="left"/>
      <w:pPr>
        <w:ind w:left="6063" w:hanging="498"/>
      </w:pPr>
      <w:rPr>
        <w:rFonts w:hint="default"/>
        <w:lang w:val="pt-PT" w:eastAsia="en-US" w:bidi="ar-SA"/>
      </w:rPr>
    </w:lvl>
    <w:lvl w:ilvl="7">
      <w:numFmt w:val="bullet"/>
      <w:lvlText w:val="•"/>
      <w:lvlJc w:val="left"/>
      <w:pPr>
        <w:ind w:left="7314" w:hanging="498"/>
      </w:pPr>
      <w:rPr>
        <w:rFonts w:hint="default"/>
        <w:lang w:val="pt-PT" w:eastAsia="en-US" w:bidi="ar-SA"/>
      </w:rPr>
    </w:lvl>
    <w:lvl w:ilvl="8">
      <w:numFmt w:val="bullet"/>
      <w:lvlText w:val="•"/>
      <w:lvlJc w:val="left"/>
      <w:pPr>
        <w:ind w:left="8564" w:hanging="498"/>
      </w:pPr>
      <w:rPr>
        <w:rFonts w:hint="default"/>
        <w:lang w:val="pt-PT" w:eastAsia="en-US" w:bidi="ar-SA"/>
      </w:rPr>
    </w:lvl>
  </w:abstractNum>
  <w:abstractNum w:abstractNumId="22">
    <w:nsid w:val="59F37B4A"/>
    <w:multiLevelType w:val="multilevel"/>
    <w:tmpl w:val="415A668C"/>
    <w:lvl w:ilvl="0">
      <w:start w:val="3"/>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23">
    <w:nsid w:val="5A360E45"/>
    <w:multiLevelType w:val="multilevel"/>
    <w:tmpl w:val="43A2027A"/>
    <w:lvl w:ilvl="0">
      <w:start w:val="8"/>
      <w:numFmt w:val="decimal"/>
      <w:lvlText w:val="%1."/>
      <w:lvlJc w:val="left"/>
      <w:pPr>
        <w:ind w:left="585" w:hanging="585"/>
      </w:pPr>
      <w:rPr>
        <w:rFonts w:eastAsiaTheme="minorEastAsia" w:hint="default"/>
        <w:b w:val="0"/>
      </w:rPr>
    </w:lvl>
    <w:lvl w:ilvl="1">
      <w:start w:val="7"/>
      <w:numFmt w:val="decimal"/>
      <w:lvlText w:val="%1.%2."/>
      <w:lvlJc w:val="left"/>
      <w:pPr>
        <w:ind w:left="720" w:hanging="720"/>
      </w:pPr>
      <w:rPr>
        <w:rFonts w:eastAsiaTheme="minorEastAsia" w:hint="default"/>
        <w:b w:val="0"/>
      </w:rPr>
    </w:lvl>
    <w:lvl w:ilvl="2">
      <w:start w:val="1"/>
      <w:numFmt w:val="decimal"/>
      <w:lvlText w:val="%1.%2.%3."/>
      <w:lvlJc w:val="left"/>
      <w:pPr>
        <w:ind w:left="1364" w:hanging="1080"/>
      </w:pPr>
      <w:rPr>
        <w:rFonts w:eastAsiaTheme="minorEastAsia" w:hint="default"/>
        <w:b w:val="0"/>
      </w:rPr>
    </w:lvl>
    <w:lvl w:ilvl="3">
      <w:start w:val="1"/>
      <w:numFmt w:val="decimal"/>
      <w:lvlText w:val="%1.%2.%3.%4."/>
      <w:lvlJc w:val="left"/>
      <w:pPr>
        <w:ind w:left="1080" w:hanging="1080"/>
      </w:pPr>
      <w:rPr>
        <w:rFonts w:eastAsiaTheme="minorEastAsia" w:hint="default"/>
        <w:b w:val="0"/>
      </w:rPr>
    </w:lvl>
    <w:lvl w:ilvl="4">
      <w:start w:val="1"/>
      <w:numFmt w:val="decimal"/>
      <w:lvlText w:val="%1.%2.%3.%4.%5."/>
      <w:lvlJc w:val="left"/>
      <w:pPr>
        <w:ind w:left="1440" w:hanging="1440"/>
      </w:pPr>
      <w:rPr>
        <w:rFonts w:eastAsiaTheme="minorEastAsia" w:hint="default"/>
        <w:b w:val="0"/>
      </w:rPr>
    </w:lvl>
    <w:lvl w:ilvl="5">
      <w:start w:val="1"/>
      <w:numFmt w:val="decimal"/>
      <w:lvlText w:val="%1.%2.%3.%4.%5.%6."/>
      <w:lvlJc w:val="left"/>
      <w:pPr>
        <w:ind w:left="1800" w:hanging="1800"/>
      </w:pPr>
      <w:rPr>
        <w:rFonts w:eastAsiaTheme="minorEastAsia" w:hint="default"/>
        <w:b w:val="0"/>
      </w:rPr>
    </w:lvl>
    <w:lvl w:ilvl="6">
      <w:start w:val="1"/>
      <w:numFmt w:val="decimal"/>
      <w:lvlText w:val="%1.%2.%3.%4.%5.%6.%7."/>
      <w:lvlJc w:val="left"/>
      <w:pPr>
        <w:ind w:left="1800" w:hanging="1800"/>
      </w:pPr>
      <w:rPr>
        <w:rFonts w:eastAsiaTheme="minorEastAsia" w:hint="default"/>
        <w:b w:val="0"/>
      </w:rPr>
    </w:lvl>
    <w:lvl w:ilvl="7">
      <w:start w:val="1"/>
      <w:numFmt w:val="decimal"/>
      <w:lvlText w:val="%1.%2.%3.%4.%5.%6.%7.%8."/>
      <w:lvlJc w:val="left"/>
      <w:pPr>
        <w:ind w:left="2160" w:hanging="2160"/>
      </w:pPr>
      <w:rPr>
        <w:rFonts w:eastAsiaTheme="minorEastAsia" w:hint="default"/>
        <w:b w:val="0"/>
      </w:rPr>
    </w:lvl>
    <w:lvl w:ilvl="8">
      <w:start w:val="1"/>
      <w:numFmt w:val="decimal"/>
      <w:lvlText w:val="%1.%2.%3.%4.%5.%6.%7.%8.%9."/>
      <w:lvlJc w:val="left"/>
      <w:pPr>
        <w:ind w:left="2520" w:hanging="2520"/>
      </w:pPr>
      <w:rPr>
        <w:rFonts w:eastAsiaTheme="minorEastAsia" w:hint="default"/>
        <w:b w:val="0"/>
      </w:rPr>
    </w:lvl>
  </w:abstractNum>
  <w:abstractNum w:abstractNumId="24">
    <w:nsid w:val="65C20A3B"/>
    <w:multiLevelType w:val="multilevel"/>
    <w:tmpl w:val="6234E8D4"/>
    <w:lvl w:ilvl="0">
      <w:start w:val="1"/>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25">
    <w:nsid w:val="67AE3E6D"/>
    <w:multiLevelType w:val="multilevel"/>
    <w:tmpl w:val="4BE64236"/>
    <w:lvl w:ilvl="0">
      <w:start w:val="6"/>
      <w:numFmt w:val="decimal"/>
      <w:lvlText w:val="%1."/>
      <w:lvlJc w:val="left"/>
      <w:pPr>
        <w:ind w:left="612" w:hanging="612"/>
      </w:pPr>
      <w:rPr>
        <w:rFonts w:hint="default"/>
      </w:rPr>
    </w:lvl>
    <w:lvl w:ilvl="1">
      <w:start w:val="5"/>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26">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nsid w:val="6D70335A"/>
    <w:multiLevelType w:val="multilevel"/>
    <w:tmpl w:val="81F05B76"/>
    <w:lvl w:ilvl="0">
      <w:start w:val="9"/>
      <w:numFmt w:val="decimal"/>
      <w:lvlText w:val="%1"/>
      <w:lvlJc w:val="left"/>
      <w:pPr>
        <w:ind w:left="360" w:hanging="360"/>
      </w:pPr>
      <w:rPr>
        <w:rFonts w:hint="default"/>
      </w:rPr>
    </w:lvl>
    <w:lvl w:ilvl="1">
      <w:start w:val="4"/>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28">
    <w:nsid w:val="712A339F"/>
    <w:multiLevelType w:val="multilevel"/>
    <w:tmpl w:val="520E713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0">
    <w:nsid w:val="77833893"/>
    <w:multiLevelType w:val="hybridMultilevel"/>
    <w:tmpl w:val="300A6B68"/>
    <w:lvl w:ilvl="0" w:tplc="24C88D54">
      <w:start w:val="12"/>
      <w:numFmt w:val="decimal"/>
      <w:lvlText w:val="%1."/>
      <w:lvlJc w:val="left"/>
      <w:pPr>
        <w:ind w:left="644" w:hanging="502"/>
      </w:pPr>
      <w:rPr>
        <w:rFonts w:hint="default"/>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31">
    <w:nsid w:val="789A0A35"/>
    <w:multiLevelType w:val="multilevel"/>
    <w:tmpl w:val="4496A9AC"/>
    <w:lvl w:ilvl="0">
      <w:start w:val="1"/>
      <w:numFmt w:val="decimal"/>
      <w:lvlText w:val="%1"/>
      <w:lvlJc w:val="left"/>
      <w:pPr>
        <w:ind w:left="678" w:hanging="107"/>
      </w:pPr>
      <w:rPr>
        <w:rFonts w:ascii="Times New Roman" w:eastAsia="Times New Roman" w:hAnsi="Times New Roman" w:cs="Times New Roman" w:hint="default"/>
        <w:w w:val="99"/>
        <w:position w:val="9"/>
        <w:sz w:val="13"/>
        <w:szCs w:val="13"/>
        <w:lang w:val="pt-PT" w:eastAsia="en-US" w:bidi="ar-SA"/>
      </w:rPr>
    </w:lvl>
    <w:lvl w:ilvl="1">
      <w:start w:val="1"/>
      <w:numFmt w:val="decimal"/>
      <w:lvlText w:val="%1.%2"/>
      <w:lvlJc w:val="left"/>
      <w:pPr>
        <w:ind w:left="572" w:hanging="491"/>
      </w:pPr>
      <w:rPr>
        <w:rFonts w:ascii="Verdana" w:eastAsia="Verdana" w:hAnsi="Verdana" w:cs="Verdana" w:hint="default"/>
        <w:b/>
        <w:bCs/>
        <w:w w:val="99"/>
        <w:sz w:val="20"/>
        <w:szCs w:val="20"/>
        <w:lang w:val="pt-PT" w:eastAsia="en-US" w:bidi="ar-SA"/>
      </w:rPr>
    </w:lvl>
    <w:lvl w:ilvl="2">
      <w:numFmt w:val="bullet"/>
      <w:lvlText w:val="•"/>
      <w:lvlJc w:val="left"/>
      <w:pPr>
        <w:ind w:left="1834" w:hanging="491"/>
      </w:pPr>
      <w:rPr>
        <w:rFonts w:hint="default"/>
        <w:lang w:val="pt-PT" w:eastAsia="en-US" w:bidi="ar-SA"/>
      </w:rPr>
    </w:lvl>
    <w:lvl w:ilvl="3">
      <w:numFmt w:val="bullet"/>
      <w:lvlText w:val="•"/>
      <w:lvlJc w:val="left"/>
      <w:pPr>
        <w:ind w:left="2988" w:hanging="491"/>
      </w:pPr>
      <w:rPr>
        <w:rFonts w:hint="default"/>
        <w:lang w:val="pt-PT" w:eastAsia="en-US" w:bidi="ar-SA"/>
      </w:rPr>
    </w:lvl>
    <w:lvl w:ilvl="4">
      <w:numFmt w:val="bullet"/>
      <w:lvlText w:val="•"/>
      <w:lvlJc w:val="left"/>
      <w:pPr>
        <w:ind w:left="4142" w:hanging="491"/>
      </w:pPr>
      <w:rPr>
        <w:rFonts w:hint="default"/>
        <w:lang w:val="pt-PT" w:eastAsia="en-US" w:bidi="ar-SA"/>
      </w:rPr>
    </w:lvl>
    <w:lvl w:ilvl="5">
      <w:numFmt w:val="bullet"/>
      <w:lvlText w:val="•"/>
      <w:lvlJc w:val="left"/>
      <w:pPr>
        <w:ind w:left="5296" w:hanging="491"/>
      </w:pPr>
      <w:rPr>
        <w:rFonts w:hint="default"/>
        <w:lang w:val="pt-PT" w:eastAsia="en-US" w:bidi="ar-SA"/>
      </w:rPr>
    </w:lvl>
    <w:lvl w:ilvl="6">
      <w:numFmt w:val="bullet"/>
      <w:lvlText w:val="•"/>
      <w:lvlJc w:val="left"/>
      <w:pPr>
        <w:ind w:left="6450" w:hanging="491"/>
      </w:pPr>
      <w:rPr>
        <w:rFonts w:hint="default"/>
        <w:lang w:val="pt-PT" w:eastAsia="en-US" w:bidi="ar-SA"/>
      </w:rPr>
    </w:lvl>
    <w:lvl w:ilvl="7">
      <w:numFmt w:val="bullet"/>
      <w:lvlText w:val="•"/>
      <w:lvlJc w:val="left"/>
      <w:pPr>
        <w:ind w:left="7604" w:hanging="491"/>
      </w:pPr>
      <w:rPr>
        <w:rFonts w:hint="default"/>
        <w:lang w:val="pt-PT" w:eastAsia="en-US" w:bidi="ar-SA"/>
      </w:rPr>
    </w:lvl>
    <w:lvl w:ilvl="8">
      <w:numFmt w:val="bullet"/>
      <w:lvlText w:val="•"/>
      <w:lvlJc w:val="left"/>
      <w:pPr>
        <w:ind w:left="8758" w:hanging="491"/>
      </w:pPr>
      <w:rPr>
        <w:rFonts w:hint="default"/>
        <w:lang w:val="pt-PT" w:eastAsia="en-US" w:bidi="ar-SA"/>
      </w:rPr>
    </w:lvl>
  </w:abstractNum>
  <w:abstractNum w:abstractNumId="32">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nsid w:val="7D614BFB"/>
    <w:multiLevelType w:val="multilevel"/>
    <w:tmpl w:val="B4ACC9AA"/>
    <w:lvl w:ilvl="0">
      <w:start w:val="2"/>
      <w:numFmt w:val="decimal"/>
      <w:pStyle w:val="Nivel01"/>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7E276CF2"/>
    <w:multiLevelType w:val="hybridMultilevel"/>
    <w:tmpl w:val="91E80446"/>
    <w:lvl w:ilvl="0" w:tplc="7EB8D024">
      <w:start w:val="12"/>
      <w:numFmt w:val="decimal"/>
      <w:lvlText w:val="%1."/>
      <w:lvlJc w:val="left"/>
      <w:pPr>
        <w:ind w:left="862" w:hanging="502"/>
      </w:pPr>
      <w:rPr>
        <w:rFonts w:eastAsia="Verdana" w:cs="Verdana"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1"/>
  </w:num>
  <w:num w:numId="2">
    <w:abstractNumId w:val="2"/>
  </w:num>
  <w:num w:numId="3">
    <w:abstractNumId w:val="1"/>
  </w:num>
  <w:num w:numId="4">
    <w:abstractNumId w:val="4"/>
  </w:num>
  <w:num w:numId="5">
    <w:abstractNumId w:val="15"/>
  </w:num>
  <w:num w:numId="6">
    <w:abstractNumId w:val="11"/>
  </w:num>
  <w:num w:numId="7">
    <w:abstractNumId w:val="21"/>
  </w:num>
  <w:num w:numId="8">
    <w:abstractNumId w:val="17"/>
  </w:num>
  <w:num w:numId="9">
    <w:abstractNumId w:val="25"/>
  </w:num>
  <w:num w:numId="10">
    <w:abstractNumId w:val="6"/>
  </w:num>
  <w:num w:numId="11">
    <w:abstractNumId w:val="19"/>
  </w:num>
  <w:num w:numId="12">
    <w:abstractNumId w:val="14"/>
  </w:num>
  <w:num w:numId="13">
    <w:abstractNumId w:val="27"/>
  </w:num>
  <w:num w:numId="14">
    <w:abstractNumId w:val="18"/>
  </w:num>
  <w:num w:numId="15">
    <w:abstractNumId w:val="12"/>
  </w:num>
  <w:num w:numId="16">
    <w:abstractNumId w:val="20"/>
  </w:num>
  <w:num w:numId="17">
    <w:abstractNumId w:val="23"/>
  </w:num>
  <w:num w:numId="18">
    <w:abstractNumId w:val="0"/>
  </w:num>
  <w:num w:numId="19">
    <w:abstractNumId w:val="29"/>
  </w:num>
  <w:num w:numId="20">
    <w:abstractNumId w:val="32"/>
  </w:num>
  <w:num w:numId="21">
    <w:abstractNumId w:val="10"/>
  </w:num>
  <w:num w:numId="22">
    <w:abstractNumId w:val="8"/>
  </w:num>
  <w:num w:numId="23">
    <w:abstractNumId w:val="16"/>
  </w:num>
  <w:num w:numId="24">
    <w:abstractNumId w:val="26"/>
  </w:num>
  <w:num w:numId="25">
    <w:abstractNumId w:val="33"/>
  </w:num>
  <w:num w:numId="26">
    <w:abstractNumId w:val="13"/>
  </w:num>
  <w:num w:numId="27">
    <w:abstractNumId w:val="9"/>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8"/>
  </w:num>
  <w:num w:numId="34">
    <w:abstractNumId w:val="30"/>
  </w:num>
  <w:num w:numId="35">
    <w:abstractNumId w:val="3"/>
  </w:num>
  <w:num w:numId="36">
    <w:abstractNumId w:val="34"/>
  </w:num>
  <w:num w:numId="37">
    <w:abstractNumId w:val="5"/>
  </w:num>
  <w:num w:numId="38">
    <w:abstractNumId w:val="24"/>
  </w:num>
  <w:num w:numId="39">
    <w:abstractNumId w:val="22"/>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425"/>
  <w:characterSpacingControl w:val="doNotCompress"/>
  <w:hdrShapeDefaults>
    <o:shapedefaults v:ext="edit" spidmax="4098"/>
  </w:hdrShapeDefaults>
  <w:footnotePr>
    <w:footnote w:id="0"/>
    <w:footnote w:id="1"/>
  </w:footnotePr>
  <w:endnotePr>
    <w:endnote w:id="0"/>
    <w:endnote w:id="1"/>
  </w:endnotePr>
  <w:compat/>
  <w:rsids>
    <w:rsidRoot w:val="00090E10"/>
    <w:rsid w:val="00002E5F"/>
    <w:rsid w:val="00004400"/>
    <w:rsid w:val="00004C7E"/>
    <w:rsid w:val="000054E1"/>
    <w:rsid w:val="000102AF"/>
    <w:rsid w:val="000108FD"/>
    <w:rsid w:val="00014098"/>
    <w:rsid w:val="00015CE5"/>
    <w:rsid w:val="00016E4C"/>
    <w:rsid w:val="00017F7E"/>
    <w:rsid w:val="0002148A"/>
    <w:rsid w:val="000364EA"/>
    <w:rsid w:val="00044B71"/>
    <w:rsid w:val="00050BEE"/>
    <w:rsid w:val="00051155"/>
    <w:rsid w:val="00051B27"/>
    <w:rsid w:val="0005338A"/>
    <w:rsid w:val="000634EE"/>
    <w:rsid w:val="000715AF"/>
    <w:rsid w:val="000759B3"/>
    <w:rsid w:val="00075BA4"/>
    <w:rsid w:val="00083151"/>
    <w:rsid w:val="000840B4"/>
    <w:rsid w:val="00085D4F"/>
    <w:rsid w:val="00090E10"/>
    <w:rsid w:val="00091E85"/>
    <w:rsid w:val="0009585E"/>
    <w:rsid w:val="000B316F"/>
    <w:rsid w:val="000B3FB4"/>
    <w:rsid w:val="000C0894"/>
    <w:rsid w:val="000C1C46"/>
    <w:rsid w:val="000C27C0"/>
    <w:rsid w:val="000C3152"/>
    <w:rsid w:val="000D7247"/>
    <w:rsid w:val="000E1408"/>
    <w:rsid w:val="000F268C"/>
    <w:rsid w:val="000F40B5"/>
    <w:rsid w:val="000F42DD"/>
    <w:rsid w:val="000F52F3"/>
    <w:rsid w:val="00110F2F"/>
    <w:rsid w:val="001112A6"/>
    <w:rsid w:val="00115A3B"/>
    <w:rsid w:val="00117312"/>
    <w:rsid w:val="00143545"/>
    <w:rsid w:val="00143E20"/>
    <w:rsid w:val="00147058"/>
    <w:rsid w:val="001508BB"/>
    <w:rsid w:val="00151893"/>
    <w:rsid w:val="001527FE"/>
    <w:rsid w:val="00154253"/>
    <w:rsid w:val="00154FF1"/>
    <w:rsid w:val="001727C5"/>
    <w:rsid w:val="00172957"/>
    <w:rsid w:val="00195752"/>
    <w:rsid w:val="001967EF"/>
    <w:rsid w:val="001B65D9"/>
    <w:rsid w:val="001D483F"/>
    <w:rsid w:val="001E0340"/>
    <w:rsid w:val="001E3C6B"/>
    <w:rsid w:val="001F7EBA"/>
    <w:rsid w:val="00206421"/>
    <w:rsid w:val="002073B2"/>
    <w:rsid w:val="00212C38"/>
    <w:rsid w:val="00225773"/>
    <w:rsid w:val="002424E8"/>
    <w:rsid w:val="0025323A"/>
    <w:rsid w:val="0025448F"/>
    <w:rsid w:val="00257CD7"/>
    <w:rsid w:val="00261EE0"/>
    <w:rsid w:val="002865FA"/>
    <w:rsid w:val="002916AA"/>
    <w:rsid w:val="002A2DCA"/>
    <w:rsid w:val="002B5572"/>
    <w:rsid w:val="002C11A7"/>
    <w:rsid w:val="002D089F"/>
    <w:rsid w:val="002D2010"/>
    <w:rsid w:val="002D51BD"/>
    <w:rsid w:val="002D5D2A"/>
    <w:rsid w:val="002D67B3"/>
    <w:rsid w:val="002E4C6A"/>
    <w:rsid w:val="002E7653"/>
    <w:rsid w:val="002F3CF5"/>
    <w:rsid w:val="00320A61"/>
    <w:rsid w:val="003255EF"/>
    <w:rsid w:val="0032563A"/>
    <w:rsid w:val="003263C4"/>
    <w:rsid w:val="00332808"/>
    <w:rsid w:val="0034070B"/>
    <w:rsid w:val="003410CE"/>
    <w:rsid w:val="003410FB"/>
    <w:rsid w:val="00356220"/>
    <w:rsid w:val="00360F67"/>
    <w:rsid w:val="003616F4"/>
    <w:rsid w:val="003646C5"/>
    <w:rsid w:val="003831E1"/>
    <w:rsid w:val="00385926"/>
    <w:rsid w:val="003877F8"/>
    <w:rsid w:val="00391474"/>
    <w:rsid w:val="00396A49"/>
    <w:rsid w:val="003A0921"/>
    <w:rsid w:val="003A1F4F"/>
    <w:rsid w:val="003A41B6"/>
    <w:rsid w:val="003A6340"/>
    <w:rsid w:val="003B4CBF"/>
    <w:rsid w:val="003B713B"/>
    <w:rsid w:val="003C30DA"/>
    <w:rsid w:val="003C64CC"/>
    <w:rsid w:val="003C6FD1"/>
    <w:rsid w:val="003E4817"/>
    <w:rsid w:val="003E5F08"/>
    <w:rsid w:val="003E77BC"/>
    <w:rsid w:val="003F6038"/>
    <w:rsid w:val="003F65F9"/>
    <w:rsid w:val="003F6CCC"/>
    <w:rsid w:val="003F7DBA"/>
    <w:rsid w:val="00404C39"/>
    <w:rsid w:val="00405015"/>
    <w:rsid w:val="00456ADF"/>
    <w:rsid w:val="00464612"/>
    <w:rsid w:val="00470DF6"/>
    <w:rsid w:val="0047195B"/>
    <w:rsid w:val="00474FAC"/>
    <w:rsid w:val="0047566B"/>
    <w:rsid w:val="004765EF"/>
    <w:rsid w:val="0048011E"/>
    <w:rsid w:val="00492538"/>
    <w:rsid w:val="004A1656"/>
    <w:rsid w:val="004A3D8F"/>
    <w:rsid w:val="004B03E8"/>
    <w:rsid w:val="004B3BEA"/>
    <w:rsid w:val="004B610A"/>
    <w:rsid w:val="004B65AA"/>
    <w:rsid w:val="004B752A"/>
    <w:rsid w:val="004C3CC1"/>
    <w:rsid w:val="004C53A3"/>
    <w:rsid w:val="004D56D0"/>
    <w:rsid w:val="004E0322"/>
    <w:rsid w:val="004E3612"/>
    <w:rsid w:val="004E3BCC"/>
    <w:rsid w:val="004E54C4"/>
    <w:rsid w:val="004E6DDB"/>
    <w:rsid w:val="004F193F"/>
    <w:rsid w:val="004F3940"/>
    <w:rsid w:val="004F7B6C"/>
    <w:rsid w:val="00506281"/>
    <w:rsid w:val="00520366"/>
    <w:rsid w:val="00522D86"/>
    <w:rsid w:val="00535512"/>
    <w:rsid w:val="00542B55"/>
    <w:rsid w:val="0054349B"/>
    <w:rsid w:val="00560B0E"/>
    <w:rsid w:val="00573AC3"/>
    <w:rsid w:val="00573DFD"/>
    <w:rsid w:val="0057426B"/>
    <w:rsid w:val="00580FFA"/>
    <w:rsid w:val="00587341"/>
    <w:rsid w:val="005902FA"/>
    <w:rsid w:val="00591507"/>
    <w:rsid w:val="0059293C"/>
    <w:rsid w:val="005A4150"/>
    <w:rsid w:val="005B769D"/>
    <w:rsid w:val="005C16B4"/>
    <w:rsid w:val="005D0E2D"/>
    <w:rsid w:val="005D0EE7"/>
    <w:rsid w:val="005D36B9"/>
    <w:rsid w:val="005E0A5C"/>
    <w:rsid w:val="005E58C5"/>
    <w:rsid w:val="005F2C63"/>
    <w:rsid w:val="00604BF0"/>
    <w:rsid w:val="00612C28"/>
    <w:rsid w:val="006147C8"/>
    <w:rsid w:val="00621F71"/>
    <w:rsid w:val="00624F8A"/>
    <w:rsid w:val="00631A51"/>
    <w:rsid w:val="0063330B"/>
    <w:rsid w:val="00634FB8"/>
    <w:rsid w:val="0063566B"/>
    <w:rsid w:val="006367A8"/>
    <w:rsid w:val="00641D73"/>
    <w:rsid w:val="006455CA"/>
    <w:rsid w:val="00654E72"/>
    <w:rsid w:val="00656A4D"/>
    <w:rsid w:val="00662404"/>
    <w:rsid w:val="006666EA"/>
    <w:rsid w:val="00677984"/>
    <w:rsid w:val="00682629"/>
    <w:rsid w:val="006B45F0"/>
    <w:rsid w:val="006B5BA0"/>
    <w:rsid w:val="006B6A4F"/>
    <w:rsid w:val="006C0D51"/>
    <w:rsid w:val="006C5578"/>
    <w:rsid w:val="006D2201"/>
    <w:rsid w:val="006F083E"/>
    <w:rsid w:val="00701C85"/>
    <w:rsid w:val="00703C47"/>
    <w:rsid w:val="00711295"/>
    <w:rsid w:val="007117AF"/>
    <w:rsid w:val="00713BCD"/>
    <w:rsid w:val="00716BD5"/>
    <w:rsid w:val="00725358"/>
    <w:rsid w:val="00725AB5"/>
    <w:rsid w:val="00735A39"/>
    <w:rsid w:val="00742600"/>
    <w:rsid w:val="0076370F"/>
    <w:rsid w:val="007667C1"/>
    <w:rsid w:val="00776441"/>
    <w:rsid w:val="00792FBE"/>
    <w:rsid w:val="007950A4"/>
    <w:rsid w:val="007960BC"/>
    <w:rsid w:val="007968FE"/>
    <w:rsid w:val="007A663B"/>
    <w:rsid w:val="007A71F1"/>
    <w:rsid w:val="007B08F4"/>
    <w:rsid w:val="007B6169"/>
    <w:rsid w:val="007B7868"/>
    <w:rsid w:val="007C0C03"/>
    <w:rsid w:val="007C5419"/>
    <w:rsid w:val="007C5960"/>
    <w:rsid w:val="007C661E"/>
    <w:rsid w:val="007E29DE"/>
    <w:rsid w:val="007E2E11"/>
    <w:rsid w:val="007F4E0E"/>
    <w:rsid w:val="007F64B9"/>
    <w:rsid w:val="008026D9"/>
    <w:rsid w:val="00811A9F"/>
    <w:rsid w:val="008209FD"/>
    <w:rsid w:val="00820E47"/>
    <w:rsid w:val="00824564"/>
    <w:rsid w:val="00824EAA"/>
    <w:rsid w:val="00824F0B"/>
    <w:rsid w:val="0083119D"/>
    <w:rsid w:val="008341AB"/>
    <w:rsid w:val="00851433"/>
    <w:rsid w:val="00857AEA"/>
    <w:rsid w:val="0086226B"/>
    <w:rsid w:val="0087133B"/>
    <w:rsid w:val="00877FC8"/>
    <w:rsid w:val="0088026A"/>
    <w:rsid w:val="0088474C"/>
    <w:rsid w:val="00886BFD"/>
    <w:rsid w:val="00887E0A"/>
    <w:rsid w:val="008954B7"/>
    <w:rsid w:val="008A737E"/>
    <w:rsid w:val="008A76AF"/>
    <w:rsid w:val="008B06E5"/>
    <w:rsid w:val="008B594D"/>
    <w:rsid w:val="008C6118"/>
    <w:rsid w:val="008D12D0"/>
    <w:rsid w:val="008D1917"/>
    <w:rsid w:val="008D2BBD"/>
    <w:rsid w:val="008D7FAA"/>
    <w:rsid w:val="008F2CFD"/>
    <w:rsid w:val="009171E3"/>
    <w:rsid w:val="00922390"/>
    <w:rsid w:val="00940499"/>
    <w:rsid w:val="0094108F"/>
    <w:rsid w:val="00946722"/>
    <w:rsid w:val="00953C84"/>
    <w:rsid w:val="00957289"/>
    <w:rsid w:val="009575B7"/>
    <w:rsid w:val="009602C3"/>
    <w:rsid w:val="00960C2F"/>
    <w:rsid w:val="009716B6"/>
    <w:rsid w:val="00974F0E"/>
    <w:rsid w:val="009845D8"/>
    <w:rsid w:val="00996B96"/>
    <w:rsid w:val="009A41C5"/>
    <w:rsid w:val="009B2F3A"/>
    <w:rsid w:val="009B79A1"/>
    <w:rsid w:val="009D2568"/>
    <w:rsid w:val="009E1749"/>
    <w:rsid w:val="009E5CC0"/>
    <w:rsid w:val="009F46AE"/>
    <w:rsid w:val="00A04D66"/>
    <w:rsid w:val="00A14741"/>
    <w:rsid w:val="00A160DE"/>
    <w:rsid w:val="00A21BDA"/>
    <w:rsid w:val="00A2230E"/>
    <w:rsid w:val="00A22AA1"/>
    <w:rsid w:val="00A23551"/>
    <w:rsid w:val="00A25366"/>
    <w:rsid w:val="00A54DDB"/>
    <w:rsid w:val="00A712AF"/>
    <w:rsid w:val="00A73A85"/>
    <w:rsid w:val="00A75133"/>
    <w:rsid w:val="00A83831"/>
    <w:rsid w:val="00A90124"/>
    <w:rsid w:val="00A91EFE"/>
    <w:rsid w:val="00AA5432"/>
    <w:rsid w:val="00AC0A26"/>
    <w:rsid w:val="00AC1830"/>
    <w:rsid w:val="00AD55E3"/>
    <w:rsid w:val="00AE08FA"/>
    <w:rsid w:val="00AE3AB0"/>
    <w:rsid w:val="00AE4012"/>
    <w:rsid w:val="00AF0DEE"/>
    <w:rsid w:val="00AF130A"/>
    <w:rsid w:val="00B0062A"/>
    <w:rsid w:val="00B04E95"/>
    <w:rsid w:val="00B05002"/>
    <w:rsid w:val="00B062FC"/>
    <w:rsid w:val="00B1350A"/>
    <w:rsid w:val="00B13B66"/>
    <w:rsid w:val="00B1401A"/>
    <w:rsid w:val="00B1799A"/>
    <w:rsid w:val="00B2397C"/>
    <w:rsid w:val="00B23CEF"/>
    <w:rsid w:val="00B31449"/>
    <w:rsid w:val="00B3595C"/>
    <w:rsid w:val="00B35FC9"/>
    <w:rsid w:val="00B3613A"/>
    <w:rsid w:val="00B37271"/>
    <w:rsid w:val="00B4328C"/>
    <w:rsid w:val="00B64318"/>
    <w:rsid w:val="00B657E1"/>
    <w:rsid w:val="00B66AA1"/>
    <w:rsid w:val="00B70CDA"/>
    <w:rsid w:val="00B71880"/>
    <w:rsid w:val="00B724F0"/>
    <w:rsid w:val="00B85295"/>
    <w:rsid w:val="00B926BA"/>
    <w:rsid w:val="00BA4269"/>
    <w:rsid w:val="00BA46E3"/>
    <w:rsid w:val="00BA63C5"/>
    <w:rsid w:val="00BB25B6"/>
    <w:rsid w:val="00BB3AD7"/>
    <w:rsid w:val="00BD7C31"/>
    <w:rsid w:val="00BE05B8"/>
    <w:rsid w:val="00BE202B"/>
    <w:rsid w:val="00C00AAF"/>
    <w:rsid w:val="00C029C6"/>
    <w:rsid w:val="00C10962"/>
    <w:rsid w:val="00C1164D"/>
    <w:rsid w:val="00C15693"/>
    <w:rsid w:val="00C15A7A"/>
    <w:rsid w:val="00C160BE"/>
    <w:rsid w:val="00C23B88"/>
    <w:rsid w:val="00C25770"/>
    <w:rsid w:val="00C2622F"/>
    <w:rsid w:val="00C30733"/>
    <w:rsid w:val="00C351EB"/>
    <w:rsid w:val="00C36E8B"/>
    <w:rsid w:val="00C52413"/>
    <w:rsid w:val="00C5627B"/>
    <w:rsid w:val="00C57DA9"/>
    <w:rsid w:val="00C6611D"/>
    <w:rsid w:val="00C76C6F"/>
    <w:rsid w:val="00C77294"/>
    <w:rsid w:val="00C84DAB"/>
    <w:rsid w:val="00C9278C"/>
    <w:rsid w:val="00C94FD7"/>
    <w:rsid w:val="00C96055"/>
    <w:rsid w:val="00CA5CE8"/>
    <w:rsid w:val="00CA5ED2"/>
    <w:rsid w:val="00CB4594"/>
    <w:rsid w:val="00CB5769"/>
    <w:rsid w:val="00CC3B8F"/>
    <w:rsid w:val="00CF16C3"/>
    <w:rsid w:val="00CF6479"/>
    <w:rsid w:val="00CF660E"/>
    <w:rsid w:val="00D03AFF"/>
    <w:rsid w:val="00D06377"/>
    <w:rsid w:val="00D1305B"/>
    <w:rsid w:val="00D13FF3"/>
    <w:rsid w:val="00D25F56"/>
    <w:rsid w:val="00D32352"/>
    <w:rsid w:val="00D37345"/>
    <w:rsid w:val="00D37A51"/>
    <w:rsid w:val="00D41584"/>
    <w:rsid w:val="00D43D1A"/>
    <w:rsid w:val="00D44E5E"/>
    <w:rsid w:val="00D57844"/>
    <w:rsid w:val="00D60FC4"/>
    <w:rsid w:val="00D76E78"/>
    <w:rsid w:val="00D9437A"/>
    <w:rsid w:val="00DA026F"/>
    <w:rsid w:val="00DA08BD"/>
    <w:rsid w:val="00DB1403"/>
    <w:rsid w:val="00DB232A"/>
    <w:rsid w:val="00DB28AB"/>
    <w:rsid w:val="00DB5699"/>
    <w:rsid w:val="00DC09FF"/>
    <w:rsid w:val="00DD0740"/>
    <w:rsid w:val="00DD537B"/>
    <w:rsid w:val="00DE2F25"/>
    <w:rsid w:val="00DE504C"/>
    <w:rsid w:val="00DE6096"/>
    <w:rsid w:val="00DE6405"/>
    <w:rsid w:val="00DF47D1"/>
    <w:rsid w:val="00DF494E"/>
    <w:rsid w:val="00DF5CD3"/>
    <w:rsid w:val="00E04AE7"/>
    <w:rsid w:val="00E06AEF"/>
    <w:rsid w:val="00E07217"/>
    <w:rsid w:val="00E14123"/>
    <w:rsid w:val="00E1555A"/>
    <w:rsid w:val="00E2503A"/>
    <w:rsid w:val="00E4113E"/>
    <w:rsid w:val="00E41438"/>
    <w:rsid w:val="00E418DB"/>
    <w:rsid w:val="00E505A3"/>
    <w:rsid w:val="00E53B97"/>
    <w:rsid w:val="00E60B4C"/>
    <w:rsid w:val="00E63818"/>
    <w:rsid w:val="00E707EE"/>
    <w:rsid w:val="00E7107D"/>
    <w:rsid w:val="00E91D2F"/>
    <w:rsid w:val="00EA0882"/>
    <w:rsid w:val="00EA3B71"/>
    <w:rsid w:val="00EC696A"/>
    <w:rsid w:val="00F04FBE"/>
    <w:rsid w:val="00F22671"/>
    <w:rsid w:val="00F276D2"/>
    <w:rsid w:val="00F42BF6"/>
    <w:rsid w:val="00F61214"/>
    <w:rsid w:val="00F642B2"/>
    <w:rsid w:val="00F7113A"/>
    <w:rsid w:val="00F718D5"/>
    <w:rsid w:val="00F7536E"/>
    <w:rsid w:val="00F82979"/>
    <w:rsid w:val="00F878FD"/>
    <w:rsid w:val="00F91B4E"/>
    <w:rsid w:val="00FA53ED"/>
    <w:rsid w:val="00FB07A3"/>
    <w:rsid w:val="00FB7D4D"/>
    <w:rsid w:val="00FC18AF"/>
    <w:rsid w:val="00FC7867"/>
    <w:rsid w:val="00FD0253"/>
    <w:rsid w:val="00FE1DEC"/>
    <w:rsid w:val="00FE35D8"/>
    <w:rsid w:val="00FF4C36"/>
    <w:rsid w:val="00FF7F05"/>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List Bullet 5" w:uiPriority="0"/>
    <w:lsdException w:name="Title" w:semiHidden="0" w:uiPriority="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61EE0"/>
    <w:rPr>
      <w:rFonts w:ascii="Verdana" w:eastAsia="Verdana" w:hAnsi="Verdana" w:cs="Verdana"/>
      <w:lang w:val="pt-PT"/>
    </w:rPr>
  </w:style>
  <w:style w:type="paragraph" w:styleId="Ttulo1">
    <w:name w:val="heading 1"/>
    <w:basedOn w:val="Normal"/>
    <w:link w:val="Ttulo1Char"/>
    <w:uiPriority w:val="9"/>
    <w:qFormat/>
    <w:rsid w:val="00261EE0"/>
    <w:pPr>
      <w:ind w:left="572"/>
      <w:outlineLvl w:val="0"/>
    </w:pPr>
    <w:rPr>
      <w:b/>
      <w:bCs/>
      <w:sz w:val="20"/>
      <w:szCs w:val="20"/>
    </w:rPr>
  </w:style>
  <w:style w:type="paragraph" w:styleId="Ttulo2">
    <w:name w:val="heading 2"/>
    <w:basedOn w:val="Normal"/>
    <w:next w:val="Normal"/>
    <w:link w:val="Ttulo2Char"/>
    <w:unhideWhenUsed/>
    <w:qFormat/>
    <w:rsid w:val="003C64C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6C0D51"/>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semiHidden/>
    <w:unhideWhenUsed/>
    <w:qFormat/>
    <w:rsid w:val="006B6A4F"/>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DD537B"/>
    <w:pPr>
      <w:keepNext/>
      <w:keepLines/>
      <w:widowControl/>
      <w:autoSpaceDE/>
      <w:autoSpaceDN/>
      <w:spacing w:before="40" w:line="259" w:lineRule="auto"/>
      <w:outlineLvl w:val="5"/>
    </w:pPr>
    <w:rPr>
      <w:rFonts w:asciiTheme="majorHAnsi" w:eastAsiaTheme="majorEastAsia" w:hAnsiTheme="majorHAnsi" w:cstheme="majorBidi"/>
      <w:color w:val="243F60" w:themeColor="accent1" w:themeShade="7F"/>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1527FE"/>
    <w:rPr>
      <w:rFonts w:ascii="Verdana" w:eastAsia="Verdana" w:hAnsi="Verdana" w:cs="Verdana"/>
      <w:b/>
      <w:bCs/>
      <w:sz w:val="20"/>
      <w:szCs w:val="20"/>
      <w:lang w:val="pt-PT"/>
    </w:rPr>
  </w:style>
  <w:style w:type="character" w:customStyle="1" w:styleId="Ttulo2Char">
    <w:name w:val="Título 2 Char"/>
    <w:basedOn w:val="Fontepargpadro"/>
    <w:link w:val="Ttulo2"/>
    <w:rsid w:val="003C64CC"/>
    <w:rPr>
      <w:rFonts w:asciiTheme="majorHAnsi" w:eastAsiaTheme="majorEastAsia" w:hAnsiTheme="majorHAnsi" w:cstheme="majorBidi"/>
      <w:b/>
      <w:bCs/>
      <w:color w:val="4F81BD" w:themeColor="accent1"/>
      <w:sz w:val="26"/>
      <w:szCs w:val="26"/>
      <w:lang w:val="pt-PT"/>
    </w:rPr>
  </w:style>
  <w:style w:type="character" w:customStyle="1" w:styleId="Ttulo3Char">
    <w:name w:val="Título 3 Char"/>
    <w:basedOn w:val="Fontepargpadro"/>
    <w:link w:val="Ttulo3"/>
    <w:uiPriority w:val="9"/>
    <w:semiHidden/>
    <w:rsid w:val="006C0D51"/>
    <w:rPr>
      <w:rFonts w:asciiTheme="majorHAnsi" w:eastAsiaTheme="majorEastAsia" w:hAnsiTheme="majorHAnsi" w:cstheme="majorBidi"/>
      <w:color w:val="243F60" w:themeColor="accent1" w:themeShade="7F"/>
      <w:sz w:val="24"/>
      <w:szCs w:val="24"/>
      <w:lang w:val="pt-PT"/>
    </w:rPr>
  </w:style>
  <w:style w:type="character" w:customStyle="1" w:styleId="Ttulo4Char">
    <w:name w:val="Título 4 Char"/>
    <w:basedOn w:val="Fontepargpadro"/>
    <w:link w:val="Ttulo4"/>
    <w:rsid w:val="006B6A4F"/>
    <w:rPr>
      <w:rFonts w:asciiTheme="majorHAnsi" w:eastAsiaTheme="majorEastAsia" w:hAnsiTheme="majorHAnsi" w:cstheme="majorBidi"/>
      <w:i/>
      <w:iCs/>
      <w:color w:val="365F91" w:themeColor="accent1" w:themeShade="BF"/>
      <w:lang w:val="pt-PT"/>
    </w:rPr>
  </w:style>
  <w:style w:type="table" w:customStyle="1" w:styleId="TableNormal">
    <w:name w:val="Table Normal"/>
    <w:uiPriority w:val="2"/>
    <w:semiHidden/>
    <w:unhideWhenUsed/>
    <w:qFormat/>
    <w:rsid w:val="00261EE0"/>
    <w:tblPr>
      <w:tblInd w:w="0" w:type="dxa"/>
      <w:tblCellMar>
        <w:top w:w="0" w:type="dxa"/>
        <w:left w:w="0" w:type="dxa"/>
        <w:bottom w:w="0" w:type="dxa"/>
        <w:right w:w="0" w:type="dxa"/>
      </w:tblCellMar>
    </w:tblPr>
  </w:style>
  <w:style w:type="paragraph" w:styleId="Corpodetexto">
    <w:name w:val="Body Text"/>
    <w:basedOn w:val="Normal"/>
    <w:link w:val="CorpodetextoChar"/>
    <w:qFormat/>
    <w:rsid w:val="00261EE0"/>
    <w:rPr>
      <w:sz w:val="20"/>
      <w:szCs w:val="20"/>
    </w:rPr>
  </w:style>
  <w:style w:type="character" w:customStyle="1" w:styleId="CorpodetextoChar">
    <w:name w:val="Corpo de texto Char"/>
    <w:link w:val="Corpodetexto"/>
    <w:qFormat/>
    <w:rsid w:val="001E0340"/>
    <w:rPr>
      <w:rFonts w:ascii="Verdana" w:eastAsia="Verdana" w:hAnsi="Verdana" w:cs="Verdana"/>
      <w:sz w:val="20"/>
      <w:szCs w:val="20"/>
      <w:lang w:val="pt-PT"/>
    </w:rPr>
  </w:style>
  <w:style w:type="paragraph" w:styleId="PargrafodaLista">
    <w:name w:val="List Paragraph"/>
    <w:aliases w:val="Tabela,Parágrafo da Lista1,Parágrafo da Lista11,Subtítulo Projeto Básico,Parágrafo da Lista111,List Paragraph1,List I Paragraph,Segundo,Lista Itens,List Paragraph"/>
    <w:basedOn w:val="Normal"/>
    <w:link w:val="PargrafodaListaChar"/>
    <w:uiPriority w:val="1"/>
    <w:qFormat/>
    <w:rsid w:val="00261EE0"/>
    <w:pPr>
      <w:ind w:left="572"/>
      <w:jc w:val="both"/>
    </w:pPr>
  </w:style>
  <w:style w:type="character" w:customStyle="1" w:styleId="PargrafodaListaChar">
    <w:name w:val="Parágrafo da Lista Char"/>
    <w:aliases w:val="Tabela Char,Parágrafo da Lista1 Char,Parágrafo da Lista11 Char,Subtítulo Projeto Básico Char,Parágrafo da Lista111 Char,List Paragraph1 Char,List I Paragraph Char,Segundo Char,Lista Itens Char,List Paragraph Char"/>
    <w:link w:val="PargrafodaLista"/>
    <w:uiPriority w:val="1"/>
    <w:qFormat/>
    <w:rsid w:val="001E0340"/>
    <w:rPr>
      <w:rFonts w:ascii="Verdana" w:eastAsia="Verdana" w:hAnsi="Verdana" w:cs="Verdana"/>
      <w:lang w:val="pt-PT"/>
    </w:rPr>
  </w:style>
  <w:style w:type="paragraph" w:customStyle="1" w:styleId="TableParagraph">
    <w:name w:val="Table Paragraph"/>
    <w:basedOn w:val="Normal"/>
    <w:uiPriority w:val="1"/>
    <w:qFormat/>
    <w:rsid w:val="00261EE0"/>
  </w:style>
  <w:style w:type="paragraph" w:styleId="Recuodecorpodetexto3">
    <w:name w:val="Body Text Indent 3"/>
    <w:basedOn w:val="Normal"/>
    <w:link w:val="Recuodecorpodetexto3Char"/>
    <w:uiPriority w:val="99"/>
    <w:unhideWhenUsed/>
    <w:rsid w:val="008B06E5"/>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8B06E5"/>
    <w:rPr>
      <w:rFonts w:ascii="Verdana" w:eastAsia="Verdana" w:hAnsi="Verdana" w:cs="Verdana"/>
      <w:sz w:val="16"/>
      <w:szCs w:val="16"/>
      <w:lang w:val="pt-PT"/>
    </w:rPr>
  </w:style>
  <w:style w:type="paragraph" w:styleId="NormalWeb">
    <w:name w:val="Normal (Web)"/>
    <w:basedOn w:val="Normal"/>
    <w:uiPriority w:val="99"/>
    <w:unhideWhenUsed/>
    <w:rsid w:val="008B06E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SemEspaamento">
    <w:name w:val="No Spacing"/>
    <w:link w:val="SemEspaamentoChar"/>
    <w:uiPriority w:val="1"/>
    <w:qFormat/>
    <w:rsid w:val="008B06E5"/>
    <w:pPr>
      <w:widowControl/>
      <w:autoSpaceDE/>
      <w:autoSpaceDN/>
    </w:pPr>
    <w:rPr>
      <w:rFonts w:ascii="Calibri" w:eastAsia="Calibri" w:hAnsi="Calibri" w:cs="Times New Roman"/>
      <w:lang w:val="pt-BR"/>
    </w:rPr>
  </w:style>
  <w:style w:type="character" w:customStyle="1" w:styleId="SemEspaamentoChar">
    <w:name w:val="Sem Espaçamento Char"/>
    <w:link w:val="SemEspaamento"/>
    <w:uiPriority w:val="1"/>
    <w:qFormat/>
    <w:rsid w:val="00FE35D8"/>
    <w:rPr>
      <w:rFonts w:ascii="Calibri" w:eastAsia="Calibri" w:hAnsi="Calibri" w:cs="Times New Roman"/>
      <w:lang w:val="pt-BR"/>
    </w:rPr>
  </w:style>
  <w:style w:type="character" w:customStyle="1" w:styleId="yiv0131775854gmail-apple-converted-space">
    <w:name w:val="yiv0131775854gmail-apple-converted-space"/>
    <w:rsid w:val="008B06E5"/>
  </w:style>
  <w:style w:type="paragraph" w:customStyle="1" w:styleId="Standard">
    <w:name w:val="Standard"/>
    <w:rsid w:val="006B6A4F"/>
    <w:pPr>
      <w:widowControl/>
      <w:suppressAutoHyphens/>
      <w:autoSpaceDE/>
      <w:autoSpaceDN/>
    </w:pPr>
    <w:rPr>
      <w:rFonts w:ascii="Times New Roman" w:eastAsia="Arial" w:hAnsi="Times New Roman" w:cs="Times New Roman"/>
      <w:kern w:val="2"/>
      <w:sz w:val="24"/>
      <w:szCs w:val="24"/>
      <w:lang w:val="pt-BR" w:eastAsia="ar-SA"/>
    </w:rPr>
  </w:style>
  <w:style w:type="paragraph" w:styleId="Cabealho">
    <w:name w:val="header"/>
    <w:aliases w:val=" Char,Char,hd,he"/>
    <w:basedOn w:val="Normal"/>
    <w:link w:val="CabealhoChar"/>
    <w:uiPriority w:val="99"/>
    <w:unhideWhenUsed/>
    <w:rsid w:val="003410FB"/>
    <w:pPr>
      <w:widowControl/>
      <w:tabs>
        <w:tab w:val="center" w:pos="4252"/>
        <w:tab w:val="right" w:pos="8504"/>
      </w:tabs>
      <w:autoSpaceDE/>
      <w:autoSpaceDN/>
      <w:spacing w:after="160" w:line="259" w:lineRule="auto"/>
    </w:pPr>
    <w:rPr>
      <w:rFonts w:ascii="Calibri" w:eastAsia="Calibri" w:hAnsi="Calibri" w:cs="Times New Roman"/>
      <w:lang w:val="pt-BR"/>
    </w:rPr>
  </w:style>
  <w:style w:type="character" w:customStyle="1" w:styleId="CabealhoChar">
    <w:name w:val="Cabeçalho Char"/>
    <w:aliases w:val=" Char Char,Char Char,hd Char,he Char"/>
    <w:basedOn w:val="Fontepargpadro"/>
    <w:link w:val="Cabealho"/>
    <w:uiPriority w:val="99"/>
    <w:rsid w:val="003410FB"/>
    <w:rPr>
      <w:rFonts w:ascii="Calibri" w:eastAsia="Calibri" w:hAnsi="Calibri" w:cs="Times New Roman"/>
      <w:lang w:val="pt-BR"/>
    </w:rPr>
  </w:style>
  <w:style w:type="paragraph" w:styleId="Rodap">
    <w:name w:val="footer"/>
    <w:basedOn w:val="Normal"/>
    <w:link w:val="RodapChar"/>
    <w:uiPriority w:val="99"/>
    <w:unhideWhenUsed/>
    <w:rsid w:val="00BD7C31"/>
    <w:pPr>
      <w:tabs>
        <w:tab w:val="center" w:pos="4252"/>
        <w:tab w:val="right" w:pos="8504"/>
      </w:tabs>
    </w:pPr>
  </w:style>
  <w:style w:type="character" w:customStyle="1" w:styleId="RodapChar">
    <w:name w:val="Rodapé Char"/>
    <w:basedOn w:val="Fontepargpadro"/>
    <w:link w:val="Rodap"/>
    <w:uiPriority w:val="99"/>
    <w:qFormat/>
    <w:rsid w:val="00BD7C31"/>
    <w:rPr>
      <w:rFonts w:ascii="Verdana" w:eastAsia="Verdana" w:hAnsi="Verdana" w:cs="Verdana"/>
      <w:lang w:val="pt-PT"/>
    </w:rPr>
  </w:style>
  <w:style w:type="paragraph" w:customStyle="1" w:styleId="sh-dsdesc">
    <w:name w:val="sh-ds__desc"/>
    <w:basedOn w:val="Normal"/>
    <w:rsid w:val="00DB232A"/>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sh-dsfull-txt">
    <w:name w:val="sh-ds__full-txt"/>
    <w:basedOn w:val="Fontepargpadro"/>
    <w:rsid w:val="00DB232A"/>
  </w:style>
  <w:style w:type="paragraph" w:customStyle="1" w:styleId="Nivel01">
    <w:name w:val="Nivel 01"/>
    <w:basedOn w:val="Ttulo1"/>
    <w:next w:val="Normal"/>
    <w:link w:val="Nivel01Char"/>
    <w:autoRedefine/>
    <w:qFormat/>
    <w:rsid w:val="001967EF"/>
    <w:pPr>
      <w:keepNext/>
      <w:keepLines/>
      <w:widowControl/>
      <w:numPr>
        <w:numId w:val="25"/>
      </w:numPr>
      <w:tabs>
        <w:tab w:val="left" w:pos="0"/>
      </w:tabs>
      <w:autoSpaceDE/>
      <w:autoSpaceDN/>
      <w:spacing w:beforeLines="120" w:afterLines="120" w:line="312" w:lineRule="auto"/>
      <w:jc w:val="both"/>
    </w:pPr>
    <w:rPr>
      <w:rFonts w:ascii="Arial" w:eastAsiaTheme="majorEastAsia" w:hAnsi="Arial" w:cs="Arial"/>
      <w:lang w:val="pt-BR" w:eastAsia="pt-BR"/>
    </w:rPr>
  </w:style>
  <w:style w:type="paragraph" w:customStyle="1" w:styleId="Nivel2">
    <w:name w:val="Nivel 2"/>
    <w:basedOn w:val="Normal"/>
    <w:link w:val="Nivel2Char"/>
    <w:qFormat/>
    <w:rsid w:val="003F6038"/>
    <w:pPr>
      <w:widowControl/>
      <w:autoSpaceDE/>
      <w:autoSpaceDN/>
      <w:spacing w:before="120" w:after="120" w:line="276" w:lineRule="auto"/>
      <w:jc w:val="both"/>
    </w:pPr>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locked/>
    <w:rsid w:val="003F6038"/>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3F6038"/>
    <w:pPr>
      <w:widowControl/>
      <w:autoSpaceDE/>
      <w:autoSpaceDN/>
      <w:spacing w:before="120" w:after="120" w:line="276" w:lineRule="auto"/>
      <w:ind w:left="284"/>
      <w:jc w:val="both"/>
    </w:pPr>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rsid w:val="008C6118"/>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3F6038"/>
    <w:pPr>
      <w:numPr>
        <w:ilvl w:val="3"/>
      </w:numPr>
      <w:ind w:left="567"/>
    </w:pPr>
    <w:rPr>
      <w:color w:val="auto"/>
    </w:rPr>
  </w:style>
  <w:style w:type="character" w:customStyle="1" w:styleId="Nivel4Char">
    <w:name w:val="Nivel 4 Char"/>
    <w:basedOn w:val="Fontepargpadro"/>
    <w:link w:val="Nivel4"/>
    <w:rsid w:val="008C6118"/>
    <w:rPr>
      <w:rFonts w:ascii="Arial" w:eastAsiaTheme="minorEastAsia" w:hAnsi="Arial" w:cs="Arial"/>
      <w:sz w:val="20"/>
      <w:szCs w:val="20"/>
      <w:lang w:val="pt-BR" w:eastAsia="pt-BR"/>
    </w:rPr>
  </w:style>
  <w:style w:type="paragraph" w:customStyle="1" w:styleId="Nivel5">
    <w:name w:val="Nivel 5"/>
    <w:basedOn w:val="Nivel4"/>
    <w:qFormat/>
    <w:rsid w:val="003F6038"/>
    <w:pPr>
      <w:numPr>
        <w:ilvl w:val="4"/>
      </w:numPr>
      <w:ind w:left="851"/>
    </w:pPr>
  </w:style>
  <w:style w:type="character" w:styleId="Hyperlink">
    <w:name w:val="Hyperlink"/>
    <w:uiPriority w:val="99"/>
    <w:rsid w:val="008C6118"/>
    <w:rPr>
      <w:color w:val="000080"/>
      <w:u w:val="single"/>
    </w:rPr>
  </w:style>
  <w:style w:type="paragraph" w:customStyle="1" w:styleId="Nvel3-R">
    <w:name w:val="Nível 3-R"/>
    <w:basedOn w:val="Nivel3"/>
    <w:link w:val="Nvel3-RChar"/>
    <w:qFormat/>
    <w:rsid w:val="007F4E0E"/>
    <w:pPr>
      <w:spacing w:line="240" w:lineRule="auto"/>
    </w:pPr>
    <w:rPr>
      <w:i/>
      <w:iCs/>
      <w:color w:val="FF0000"/>
    </w:rPr>
  </w:style>
  <w:style w:type="character" w:customStyle="1" w:styleId="Nvel3-RChar">
    <w:name w:val="Nível 3-R Char"/>
    <w:basedOn w:val="Nivel3Char"/>
    <w:link w:val="Nvel3-R"/>
    <w:rsid w:val="007F4E0E"/>
    <w:rPr>
      <w:rFonts w:ascii="Arial" w:eastAsiaTheme="minorEastAsia" w:hAnsi="Arial" w:cs="Arial"/>
      <w:i/>
      <w:iCs/>
      <w:color w:val="FF0000"/>
      <w:sz w:val="20"/>
      <w:szCs w:val="20"/>
      <w:lang w:val="pt-BR" w:eastAsia="pt-BR"/>
    </w:rPr>
  </w:style>
  <w:style w:type="paragraph" w:styleId="Textodebalo">
    <w:name w:val="Balloon Text"/>
    <w:basedOn w:val="Normal"/>
    <w:link w:val="TextodebaloChar"/>
    <w:uiPriority w:val="99"/>
    <w:unhideWhenUsed/>
    <w:rsid w:val="00587341"/>
    <w:rPr>
      <w:rFonts w:ascii="Tahoma" w:hAnsi="Tahoma" w:cs="Tahoma"/>
      <w:sz w:val="16"/>
      <w:szCs w:val="16"/>
    </w:rPr>
  </w:style>
  <w:style w:type="character" w:customStyle="1" w:styleId="TextodebaloChar">
    <w:name w:val="Texto de balão Char"/>
    <w:basedOn w:val="Fontepargpadro"/>
    <w:link w:val="Textodebalo"/>
    <w:uiPriority w:val="99"/>
    <w:rsid w:val="00587341"/>
    <w:rPr>
      <w:rFonts w:ascii="Tahoma" w:eastAsia="Verdana" w:hAnsi="Tahoma" w:cs="Tahoma"/>
      <w:sz w:val="16"/>
      <w:szCs w:val="16"/>
      <w:lang w:val="pt-PT"/>
    </w:rPr>
  </w:style>
  <w:style w:type="table" w:customStyle="1" w:styleId="TableNormal1">
    <w:name w:val="Table Normal1"/>
    <w:uiPriority w:val="2"/>
    <w:semiHidden/>
    <w:unhideWhenUsed/>
    <w:qFormat/>
    <w:rsid w:val="000C27C0"/>
    <w:rPr>
      <w:rFonts w:ascii="Calibri" w:eastAsia="Calibri" w:hAnsi="Calibri" w:cs="Times New Roman"/>
    </w:rPr>
    <w:tblPr>
      <w:tblInd w:w="0" w:type="dxa"/>
      <w:tblCellMar>
        <w:top w:w="0" w:type="dxa"/>
        <w:left w:w="0" w:type="dxa"/>
        <w:bottom w:w="0" w:type="dxa"/>
        <w:right w:w="0" w:type="dxa"/>
      </w:tblCellMar>
    </w:tblPr>
  </w:style>
  <w:style w:type="paragraph" w:customStyle="1" w:styleId="Default">
    <w:name w:val="Default"/>
    <w:uiPriority w:val="99"/>
    <w:rsid w:val="001527FE"/>
    <w:pPr>
      <w:widowControl/>
      <w:adjustRightInd w:val="0"/>
    </w:pPr>
    <w:rPr>
      <w:rFonts w:ascii="Times" w:hAnsi="Times" w:cs="Times"/>
      <w:color w:val="000000"/>
      <w:sz w:val="24"/>
      <w:szCs w:val="24"/>
      <w:lang w:val="pt-BR"/>
    </w:rPr>
  </w:style>
  <w:style w:type="paragraph" w:customStyle="1" w:styleId="Nvel2-Red">
    <w:name w:val="Nível 2 -Red"/>
    <w:basedOn w:val="Nivel2"/>
    <w:link w:val="Nvel2-RedChar"/>
    <w:qFormat/>
    <w:rsid w:val="001527FE"/>
    <w:pPr>
      <w:ind w:left="999" w:hanging="522"/>
    </w:pPr>
    <w:rPr>
      <w:i/>
      <w:iCs/>
      <w:color w:val="FF0000"/>
    </w:rPr>
  </w:style>
  <w:style w:type="character" w:customStyle="1" w:styleId="Nvel2-RedChar">
    <w:name w:val="Nível 2 -Red Char"/>
    <w:basedOn w:val="Fontepargpadro"/>
    <w:link w:val="Nvel2-Red"/>
    <w:rsid w:val="001527FE"/>
    <w:rPr>
      <w:rFonts w:ascii="Arial" w:eastAsiaTheme="minorEastAsia" w:hAnsi="Arial" w:cs="Arial"/>
      <w:i/>
      <w:iCs/>
      <w:color w:val="FF0000"/>
      <w:sz w:val="20"/>
      <w:szCs w:val="20"/>
      <w:lang w:val="pt-BR" w:eastAsia="pt-BR"/>
    </w:rPr>
  </w:style>
  <w:style w:type="paragraph" w:customStyle="1" w:styleId="Nvel1-SemNum">
    <w:name w:val="Nível 1-Sem Num"/>
    <w:basedOn w:val="Nivel01"/>
    <w:link w:val="Nvel1-SemNumChar"/>
    <w:qFormat/>
    <w:rsid w:val="001527FE"/>
    <w:pPr>
      <w:spacing w:beforeLines="0" w:afterLines="0" w:line="240" w:lineRule="auto"/>
      <w:ind w:left="357" w:firstLine="0"/>
      <w:outlineLvl w:val="1"/>
    </w:pPr>
    <w:rPr>
      <w:color w:val="FF0000"/>
    </w:rPr>
  </w:style>
  <w:style w:type="character" w:customStyle="1" w:styleId="Nvel1-SemNumChar">
    <w:name w:val="Nível 1-Sem Num Char"/>
    <w:basedOn w:val="Fontepargpadro"/>
    <w:link w:val="Nvel1-SemNum"/>
    <w:rsid w:val="001527FE"/>
    <w:rPr>
      <w:rFonts w:ascii="Arial" w:eastAsiaTheme="majorEastAsia" w:hAnsi="Arial" w:cs="Arial"/>
      <w:b/>
      <w:bCs/>
      <w:color w:val="FF0000"/>
      <w:sz w:val="20"/>
      <w:szCs w:val="20"/>
      <w:lang w:val="pt-BR" w:eastAsia="pt-BR"/>
    </w:rPr>
  </w:style>
  <w:style w:type="paragraph" w:customStyle="1" w:styleId="Nvel4-R">
    <w:name w:val="Nível 4-R"/>
    <w:basedOn w:val="Nivel4"/>
    <w:link w:val="Nvel4-RChar"/>
    <w:qFormat/>
    <w:rsid w:val="001527FE"/>
    <w:pPr>
      <w:numPr>
        <w:ilvl w:val="0"/>
      </w:numPr>
      <w:ind w:left="2491" w:hanging="360"/>
    </w:pPr>
    <w:rPr>
      <w:i/>
      <w:iCs/>
      <w:color w:val="FF0000"/>
    </w:rPr>
  </w:style>
  <w:style w:type="paragraph" w:customStyle="1" w:styleId="western">
    <w:name w:val="western"/>
    <w:basedOn w:val="Normal"/>
    <w:qFormat/>
    <w:rsid w:val="001527FE"/>
    <w:pPr>
      <w:widowControl/>
      <w:autoSpaceDE/>
      <w:autoSpaceDN/>
      <w:spacing w:before="100" w:beforeAutospacing="1" w:after="119"/>
    </w:pPr>
    <w:rPr>
      <w:rFonts w:ascii="Times New Roman" w:eastAsia="Times New Roman" w:hAnsi="Times New Roman" w:cs="Times New Roman"/>
      <w:sz w:val="24"/>
      <w:szCs w:val="24"/>
      <w:lang w:val="pt-BR" w:eastAsia="pt-BR"/>
    </w:rPr>
  </w:style>
  <w:style w:type="paragraph" w:customStyle="1" w:styleId="Heading21">
    <w:name w:val="Heading 21"/>
    <w:basedOn w:val="Normal"/>
    <w:uiPriority w:val="1"/>
    <w:qFormat/>
    <w:rsid w:val="001527FE"/>
    <w:pPr>
      <w:widowControl/>
      <w:autoSpaceDE/>
      <w:autoSpaceDN/>
      <w:ind w:left="670"/>
      <w:outlineLvl w:val="2"/>
    </w:pPr>
    <w:rPr>
      <w:rFonts w:ascii="Times New Roman" w:eastAsia="Times New Roman" w:hAnsi="Times New Roman" w:cs="Times New Roman"/>
      <w:b/>
      <w:bCs/>
      <w:color w:val="00000A"/>
      <w:sz w:val="28"/>
      <w:szCs w:val="28"/>
      <w:lang w:val="pt-BR" w:eastAsia="pt-BR" w:bidi="pt-BR"/>
    </w:rPr>
  </w:style>
  <w:style w:type="table" w:styleId="Tabelacomgrade">
    <w:name w:val="Table Grid"/>
    <w:basedOn w:val="Tabelanormal"/>
    <w:uiPriority w:val="39"/>
    <w:rsid w:val="005B769D"/>
    <w:pPr>
      <w:widowControl/>
      <w:autoSpaceDE/>
      <w:autoSpaceDN/>
    </w:pPr>
    <w:rPr>
      <w:rFonts w:ascii="Arial" w:hAnsi="Arial" w:cs="Arial"/>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ivel01Char">
    <w:name w:val="Nivel 01 Char"/>
    <w:basedOn w:val="Fontepargpadro"/>
    <w:link w:val="Nivel01"/>
    <w:rsid w:val="001967EF"/>
    <w:rPr>
      <w:rFonts w:ascii="Arial" w:eastAsiaTheme="majorEastAsia" w:hAnsi="Arial" w:cs="Arial"/>
      <w:b/>
      <w:bCs/>
      <w:sz w:val="20"/>
      <w:szCs w:val="20"/>
      <w:lang w:val="pt-BR" w:eastAsia="pt-BR"/>
    </w:rPr>
  </w:style>
  <w:style w:type="character" w:customStyle="1" w:styleId="normaltextrun">
    <w:name w:val="normaltextrun"/>
    <w:basedOn w:val="Fontepargpadro"/>
    <w:rsid w:val="006B45F0"/>
  </w:style>
  <w:style w:type="character" w:customStyle="1" w:styleId="findhit">
    <w:name w:val="findhit"/>
    <w:basedOn w:val="Fontepargpadro"/>
    <w:rsid w:val="006B45F0"/>
  </w:style>
  <w:style w:type="paragraph" w:customStyle="1" w:styleId="Nvel1-SemNumPreto">
    <w:name w:val="Nível 1-Sem Num Preto"/>
    <w:basedOn w:val="Nvel1-SemNum"/>
    <w:link w:val="Nvel1-SemNumPretoChar"/>
    <w:qFormat/>
    <w:rsid w:val="006B45F0"/>
    <w:pPr>
      <w:spacing w:before="240" w:after="120" w:line="276" w:lineRule="auto"/>
      <w:ind w:left="0"/>
    </w:pPr>
    <w:rPr>
      <w:lang w:eastAsia="zh-CN" w:bidi="hi-IN"/>
    </w:rPr>
  </w:style>
  <w:style w:type="character" w:customStyle="1" w:styleId="Nvel1-SemNumPretoChar">
    <w:name w:val="Nível 1-Sem Num Preto Char"/>
    <w:basedOn w:val="Nvel1-SemNumChar"/>
    <w:link w:val="Nvel1-SemNumPreto"/>
    <w:rsid w:val="006B45F0"/>
    <w:rPr>
      <w:rFonts w:ascii="Arial" w:eastAsiaTheme="majorEastAsia" w:hAnsi="Arial" w:cs="Arial"/>
      <w:b/>
      <w:bCs/>
      <w:color w:val="FF0000"/>
      <w:sz w:val="20"/>
      <w:szCs w:val="20"/>
      <w:lang w:val="pt-BR" w:eastAsia="zh-CN" w:bidi="hi-IN"/>
    </w:rPr>
  </w:style>
  <w:style w:type="character" w:styleId="Refdecomentrio">
    <w:name w:val="annotation reference"/>
    <w:basedOn w:val="Fontepargpadro"/>
    <w:unhideWhenUsed/>
    <w:rsid w:val="007C661E"/>
    <w:rPr>
      <w:sz w:val="16"/>
      <w:szCs w:val="16"/>
    </w:rPr>
  </w:style>
  <w:style w:type="paragraph" w:styleId="Textodecomentrio">
    <w:name w:val="annotation text"/>
    <w:basedOn w:val="Normal"/>
    <w:link w:val="TextodecomentrioChar"/>
    <w:uiPriority w:val="99"/>
    <w:unhideWhenUsed/>
    <w:rsid w:val="007C661E"/>
    <w:rPr>
      <w:sz w:val="20"/>
      <w:szCs w:val="20"/>
    </w:rPr>
  </w:style>
  <w:style w:type="character" w:customStyle="1" w:styleId="TextodecomentrioChar">
    <w:name w:val="Texto de comentário Char"/>
    <w:basedOn w:val="Fontepargpadro"/>
    <w:link w:val="Textodecomentrio"/>
    <w:uiPriority w:val="99"/>
    <w:qFormat/>
    <w:rsid w:val="007C661E"/>
    <w:rPr>
      <w:rFonts w:ascii="Verdana" w:eastAsia="Verdana" w:hAnsi="Verdana" w:cs="Verdana"/>
      <w:sz w:val="20"/>
      <w:szCs w:val="20"/>
      <w:lang w:val="pt-PT"/>
    </w:rPr>
  </w:style>
  <w:style w:type="paragraph" w:styleId="Assuntodocomentrio">
    <w:name w:val="annotation subject"/>
    <w:basedOn w:val="Textodecomentrio"/>
    <w:next w:val="Textodecomentrio"/>
    <w:link w:val="AssuntodocomentrioChar"/>
    <w:uiPriority w:val="99"/>
    <w:semiHidden/>
    <w:unhideWhenUsed/>
    <w:rsid w:val="007C661E"/>
    <w:rPr>
      <w:b/>
      <w:bCs/>
    </w:rPr>
  </w:style>
  <w:style w:type="character" w:customStyle="1" w:styleId="AssuntodocomentrioChar">
    <w:name w:val="Assunto do comentário Char"/>
    <w:basedOn w:val="TextodecomentrioChar"/>
    <w:link w:val="Assuntodocomentrio"/>
    <w:uiPriority w:val="99"/>
    <w:semiHidden/>
    <w:rsid w:val="007C661E"/>
    <w:rPr>
      <w:rFonts w:ascii="Verdana" w:eastAsia="Verdana" w:hAnsi="Verdana" w:cs="Verdana"/>
      <w:b/>
      <w:bCs/>
      <w:sz w:val="20"/>
      <w:szCs w:val="20"/>
      <w:lang w:val="pt-PT"/>
    </w:rPr>
  </w:style>
  <w:style w:type="paragraph" w:customStyle="1" w:styleId="ou">
    <w:name w:val="ou"/>
    <w:basedOn w:val="PargrafodaLista"/>
    <w:link w:val="ouChar"/>
    <w:qFormat/>
    <w:rsid w:val="00EC696A"/>
    <w:pPr>
      <w:widowControl/>
      <w:autoSpaceDE/>
      <w:autoSpaceDN/>
      <w:spacing w:before="60" w:after="60" w:line="259" w:lineRule="auto"/>
      <w:ind w:left="0"/>
      <w:jc w:val="center"/>
    </w:pPr>
    <w:rPr>
      <w:rFonts w:ascii="Arial" w:eastAsiaTheme="minorEastAsia" w:hAnsi="Arial" w:cs="Arial"/>
      <w:b/>
      <w:bCs/>
      <w:i/>
      <w:iCs/>
      <w:color w:val="FF0000"/>
      <w:sz w:val="24"/>
      <w:szCs w:val="24"/>
      <w:u w:val="single"/>
      <w:lang w:val="pt-BR" w:eastAsia="pt-BR"/>
    </w:rPr>
  </w:style>
  <w:style w:type="character" w:customStyle="1" w:styleId="ouChar">
    <w:name w:val="ou Char"/>
    <w:basedOn w:val="PargrafodaListaChar"/>
    <w:link w:val="ou"/>
    <w:rsid w:val="00EC696A"/>
    <w:rPr>
      <w:rFonts w:ascii="Arial" w:eastAsiaTheme="minorEastAsia" w:hAnsi="Arial" w:cs="Arial"/>
      <w:b/>
      <w:bCs/>
      <w:i/>
      <w:iCs/>
      <w:color w:val="FF0000"/>
      <w:sz w:val="24"/>
      <w:szCs w:val="24"/>
      <w:u w:val="single"/>
      <w:lang w:val="pt-BR" w:eastAsia="pt-BR"/>
    </w:rPr>
  </w:style>
  <w:style w:type="character" w:customStyle="1" w:styleId="CorpodetextoChar1">
    <w:name w:val="Corpo de texto Char1"/>
    <w:rsid w:val="003E77BC"/>
    <w:rPr>
      <w:rFonts w:ascii="Arial" w:eastAsia="Times New Roman" w:hAnsi="Arial" w:cs="Arial"/>
      <w:sz w:val="24"/>
      <w:szCs w:val="24"/>
      <w:lang w:eastAsia="pt-BR"/>
    </w:rPr>
  </w:style>
  <w:style w:type="paragraph" w:customStyle="1" w:styleId="m-1299075311321444052gmail-msonospacing">
    <w:name w:val="m_-1299075311321444052gmail-msonospacing"/>
    <w:basedOn w:val="Normal"/>
    <w:rsid w:val="003E77B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vel4-RChar">
    <w:name w:val="Nível 4-R Char"/>
    <w:basedOn w:val="Fontepargpadro"/>
    <w:link w:val="Nvel4-R"/>
    <w:rsid w:val="003E77BC"/>
    <w:rPr>
      <w:rFonts w:ascii="Arial" w:eastAsiaTheme="minorEastAsia" w:hAnsi="Arial" w:cs="Arial"/>
      <w:i/>
      <w:iCs/>
      <w:color w:val="FF0000"/>
      <w:sz w:val="20"/>
      <w:szCs w:val="20"/>
      <w:lang w:val="pt-BR" w:eastAsia="pt-BR"/>
    </w:rPr>
  </w:style>
  <w:style w:type="paragraph" w:customStyle="1" w:styleId="Ttulo11">
    <w:name w:val="Título 11"/>
    <w:basedOn w:val="Normal"/>
    <w:autoRedefine/>
    <w:uiPriority w:val="1"/>
    <w:qFormat/>
    <w:rsid w:val="00DC09FF"/>
    <w:pPr>
      <w:ind w:left="1039" w:hanging="358"/>
      <w:jc w:val="both"/>
      <w:outlineLvl w:val="1"/>
    </w:pPr>
    <w:rPr>
      <w:rFonts w:ascii="Times New Roman" w:eastAsia="Times New Roman" w:hAnsi="Times New Roman" w:cs="Times New Roman"/>
      <w:b/>
      <w:bCs/>
    </w:rPr>
  </w:style>
  <w:style w:type="character" w:customStyle="1" w:styleId="MenoPendente1">
    <w:name w:val="Menção Pendente1"/>
    <w:basedOn w:val="Fontepargpadro"/>
    <w:uiPriority w:val="99"/>
    <w:semiHidden/>
    <w:unhideWhenUsed/>
    <w:rsid w:val="00172957"/>
    <w:rPr>
      <w:color w:val="605E5C"/>
      <w:shd w:val="clear" w:color="auto" w:fill="E1DFDD"/>
    </w:rPr>
  </w:style>
  <w:style w:type="paragraph" w:customStyle="1" w:styleId="Heading11">
    <w:name w:val="Heading 11"/>
    <w:basedOn w:val="Normal"/>
    <w:uiPriority w:val="1"/>
    <w:qFormat/>
    <w:rsid w:val="007A71F1"/>
    <w:pPr>
      <w:widowControl/>
      <w:autoSpaceDE/>
      <w:autoSpaceDN/>
      <w:ind w:left="910" w:hanging="432"/>
      <w:outlineLvl w:val="1"/>
    </w:pPr>
    <w:rPr>
      <w:rFonts w:ascii="Times New Roman" w:eastAsia="Times New Roman" w:hAnsi="Times New Roman" w:cs="Times New Roman"/>
      <w:b/>
      <w:bCs/>
      <w:color w:val="00000A"/>
      <w:sz w:val="32"/>
      <w:szCs w:val="32"/>
      <w:lang w:val="pt-BR" w:eastAsia="pt-BR" w:bidi="pt-BR"/>
    </w:rPr>
  </w:style>
  <w:style w:type="character" w:styleId="nfase">
    <w:name w:val="Emphasis"/>
    <w:basedOn w:val="Fontepargpadro"/>
    <w:uiPriority w:val="20"/>
    <w:qFormat/>
    <w:rsid w:val="00B062FC"/>
    <w:rPr>
      <w:i/>
      <w:iCs/>
    </w:rPr>
  </w:style>
  <w:style w:type="character" w:customStyle="1" w:styleId="MenoPendente10">
    <w:name w:val="Menção Pendente1"/>
    <w:basedOn w:val="Fontepargpadro"/>
    <w:uiPriority w:val="99"/>
    <w:semiHidden/>
    <w:unhideWhenUsed/>
    <w:rsid w:val="00B062FC"/>
    <w:rPr>
      <w:color w:val="605E5C"/>
      <w:shd w:val="clear" w:color="auto" w:fill="E1DFDD"/>
    </w:rPr>
  </w:style>
  <w:style w:type="table" w:customStyle="1" w:styleId="Tabelacomgrade2">
    <w:name w:val="Tabela com grade2"/>
    <w:basedOn w:val="Tabelanormal"/>
    <w:next w:val="Tabelacomgrade"/>
    <w:uiPriority w:val="59"/>
    <w:rsid w:val="00F04FBE"/>
    <w:pPr>
      <w:widowControl/>
      <w:autoSpaceDE/>
      <w:autoSpaceDN/>
    </w:pPr>
    <w:rPr>
      <w:rFonts w:ascii="Calibri" w:eastAsia="Calibri" w:hAnsi="Calibri" w:cs="Times New Roman"/>
      <w:lang w:val="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1">
    <w:name w:val="Tabela com grade11"/>
    <w:basedOn w:val="Tabelanormal"/>
    <w:next w:val="Tabelacomgrade"/>
    <w:uiPriority w:val="39"/>
    <w:rsid w:val="00F04FBE"/>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39"/>
    <w:rsid w:val="00F04FBE"/>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3">
    <w:name w:val="Tabela com grade13"/>
    <w:basedOn w:val="Tabelanormal"/>
    <w:next w:val="Tabelacomgrade"/>
    <w:uiPriority w:val="39"/>
    <w:rsid w:val="00F04FBE"/>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4">
    <w:name w:val="Tabela com grade14"/>
    <w:basedOn w:val="Tabelanormal"/>
    <w:next w:val="Tabelacomgrade"/>
    <w:uiPriority w:val="39"/>
    <w:rsid w:val="00F04FBE"/>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5">
    <w:name w:val="Tabela com grade15"/>
    <w:basedOn w:val="Tabelanormal"/>
    <w:next w:val="Tabelacomgrade"/>
    <w:uiPriority w:val="39"/>
    <w:rsid w:val="00F04FBE"/>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6">
    <w:name w:val="Tabela com grade16"/>
    <w:basedOn w:val="Tabelanormal"/>
    <w:next w:val="Tabelacomgrade"/>
    <w:uiPriority w:val="39"/>
    <w:rsid w:val="00F04FBE"/>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7">
    <w:name w:val="Tabela com grade17"/>
    <w:basedOn w:val="Tabelanormal"/>
    <w:next w:val="Tabelacomgrade"/>
    <w:uiPriority w:val="39"/>
    <w:rsid w:val="00F04FBE"/>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8">
    <w:name w:val="Tabela com grade18"/>
    <w:basedOn w:val="Tabelanormal"/>
    <w:next w:val="Tabelacomgrade"/>
    <w:uiPriority w:val="39"/>
    <w:rsid w:val="00F04FBE"/>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6Char">
    <w:name w:val="Título 6 Char"/>
    <w:basedOn w:val="Fontepargpadro"/>
    <w:link w:val="Ttulo6"/>
    <w:uiPriority w:val="9"/>
    <w:semiHidden/>
    <w:rsid w:val="00DD537B"/>
    <w:rPr>
      <w:rFonts w:asciiTheme="majorHAnsi" w:eastAsiaTheme="majorEastAsia" w:hAnsiTheme="majorHAnsi" w:cstheme="majorBidi"/>
      <w:color w:val="243F60" w:themeColor="accent1" w:themeShade="7F"/>
      <w:lang w:val="pt-BR"/>
    </w:rPr>
  </w:style>
  <w:style w:type="paragraph" w:customStyle="1" w:styleId="Nvel2">
    <w:name w:val="Nível 2"/>
    <w:basedOn w:val="Normal"/>
    <w:next w:val="Normal"/>
    <w:rsid w:val="00DD537B"/>
    <w:pPr>
      <w:widowControl/>
      <w:autoSpaceDE/>
      <w:autoSpaceDN/>
      <w:spacing w:after="120"/>
      <w:jc w:val="both"/>
    </w:pPr>
    <w:rPr>
      <w:rFonts w:ascii="Arial" w:eastAsiaTheme="minorEastAsia" w:hAnsi="Arial" w:cs="Times New Roman"/>
      <w:b/>
      <w:sz w:val="24"/>
      <w:szCs w:val="20"/>
      <w:lang w:val="pt-BR" w:eastAsia="pt-BR"/>
    </w:rPr>
  </w:style>
  <w:style w:type="character" w:customStyle="1" w:styleId="normalchar1">
    <w:name w:val="normal__char1"/>
    <w:rsid w:val="00DD537B"/>
    <w:rPr>
      <w:rFonts w:ascii="Arial" w:hAnsi="Arial" w:cs="Arial" w:hint="default"/>
      <w:strike w:val="0"/>
      <w:dstrike w:val="0"/>
      <w:sz w:val="24"/>
      <w:szCs w:val="24"/>
      <w:u w:val="none"/>
      <w:effect w:val="none"/>
    </w:rPr>
  </w:style>
  <w:style w:type="character" w:customStyle="1" w:styleId="apple-style-span">
    <w:name w:val="apple-style-span"/>
    <w:basedOn w:val="Fontepargpadro"/>
    <w:rsid w:val="00DD537B"/>
  </w:style>
  <w:style w:type="paragraph" w:styleId="Citao">
    <w:name w:val="Quote"/>
    <w:aliases w:val="TCU,Citação AGU,NotaExplicativa"/>
    <w:basedOn w:val="Normal"/>
    <w:next w:val="Normal"/>
    <w:link w:val="CitaoChar"/>
    <w:rsid w:val="00DD537B"/>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ahoma"/>
      <w:i/>
      <w:iCs/>
      <w:color w:val="000000"/>
      <w:sz w:val="20"/>
      <w:szCs w:val="24"/>
      <w:lang w:val="pt-BR"/>
    </w:rPr>
  </w:style>
  <w:style w:type="character" w:customStyle="1" w:styleId="CitaoChar">
    <w:name w:val="Citação Char"/>
    <w:aliases w:val="TCU Char,Citação AGU Char,NotaExplicativa Char"/>
    <w:basedOn w:val="Fontepargpadro"/>
    <w:link w:val="Citao"/>
    <w:qFormat/>
    <w:rsid w:val="00DD537B"/>
    <w:rPr>
      <w:rFonts w:ascii="Arial" w:eastAsia="Calibri" w:hAnsi="Arial" w:cs="Tahoma"/>
      <w:i/>
      <w:iCs/>
      <w:color w:val="000000"/>
      <w:sz w:val="20"/>
      <w:szCs w:val="24"/>
      <w:shd w:val="clear" w:color="auto" w:fill="FFFFCC"/>
      <w:lang w:val="pt-BR"/>
    </w:rPr>
  </w:style>
  <w:style w:type="paragraph" w:styleId="Commarcadores5">
    <w:name w:val="List Bullet 5"/>
    <w:basedOn w:val="Normal"/>
    <w:rsid w:val="00DD537B"/>
    <w:pPr>
      <w:widowControl/>
      <w:numPr>
        <w:numId w:val="18"/>
      </w:numPr>
      <w:autoSpaceDE/>
      <w:autoSpaceDN/>
      <w:contextualSpacing/>
    </w:pPr>
    <w:rPr>
      <w:rFonts w:ascii="Ecofont_Spranq_eco_Sans" w:eastAsiaTheme="minorEastAsia" w:hAnsi="Ecofont_Spranq_eco_Sans" w:cs="Tahoma"/>
      <w:sz w:val="24"/>
      <w:szCs w:val="24"/>
      <w:lang w:val="pt-BR" w:eastAsia="pt-BR"/>
    </w:rPr>
  </w:style>
  <w:style w:type="paragraph" w:customStyle="1" w:styleId="Notaexplicativa">
    <w:name w:val="Nota explicativa"/>
    <w:basedOn w:val="Citao"/>
    <w:link w:val="NotaexplicativaChar"/>
    <w:rsid w:val="00DD537B"/>
    <w:rPr>
      <w:szCs w:val="20"/>
    </w:rPr>
  </w:style>
  <w:style w:type="character" w:customStyle="1" w:styleId="NotaexplicativaChar">
    <w:name w:val="Nota explicativa Char"/>
    <w:basedOn w:val="CitaoChar"/>
    <w:link w:val="Notaexplicativa"/>
    <w:rsid w:val="00DD537B"/>
    <w:rPr>
      <w:rFonts w:ascii="Arial" w:eastAsia="Calibri" w:hAnsi="Arial" w:cs="Tahoma"/>
      <w:i/>
      <w:iCs/>
      <w:color w:val="000000"/>
      <w:sz w:val="20"/>
      <w:szCs w:val="20"/>
      <w:shd w:val="clear" w:color="auto" w:fill="FFFFCC"/>
      <w:lang w:val="pt-BR"/>
    </w:rPr>
  </w:style>
  <w:style w:type="numbering" w:customStyle="1" w:styleId="Estilo1">
    <w:name w:val="Estilo1"/>
    <w:uiPriority w:val="99"/>
    <w:rsid w:val="00DD537B"/>
    <w:pPr>
      <w:numPr>
        <w:numId w:val="19"/>
      </w:numPr>
    </w:pPr>
  </w:style>
  <w:style w:type="numbering" w:customStyle="1" w:styleId="Estilo2">
    <w:name w:val="Estilo2"/>
    <w:uiPriority w:val="99"/>
    <w:rsid w:val="00DD537B"/>
    <w:pPr>
      <w:numPr>
        <w:numId w:val="20"/>
      </w:numPr>
    </w:pPr>
  </w:style>
  <w:style w:type="numbering" w:customStyle="1" w:styleId="Estilo3">
    <w:name w:val="Estilo3"/>
    <w:uiPriority w:val="99"/>
    <w:rsid w:val="00DD537B"/>
    <w:pPr>
      <w:numPr>
        <w:numId w:val="21"/>
      </w:numPr>
    </w:pPr>
  </w:style>
  <w:style w:type="numbering" w:customStyle="1" w:styleId="Estilo4">
    <w:name w:val="Estilo4"/>
    <w:uiPriority w:val="99"/>
    <w:rsid w:val="00DD537B"/>
    <w:pPr>
      <w:numPr>
        <w:numId w:val="22"/>
      </w:numPr>
    </w:pPr>
  </w:style>
  <w:style w:type="numbering" w:customStyle="1" w:styleId="Estilo5">
    <w:name w:val="Estilo5"/>
    <w:uiPriority w:val="99"/>
    <w:rsid w:val="00DD537B"/>
    <w:pPr>
      <w:numPr>
        <w:numId w:val="23"/>
      </w:numPr>
    </w:pPr>
  </w:style>
  <w:style w:type="numbering" w:customStyle="1" w:styleId="Estilo6">
    <w:name w:val="Estilo6"/>
    <w:uiPriority w:val="99"/>
    <w:rsid w:val="00DD537B"/>
    <w:pPr>
      <w:numPr>
        <w:numId w:val="24"/>
      </w:numPr>
    </w:pPr>
  </w:style>
  <w:style w:type="paragraph" w:customStyle="1" w:styleId="Nivel01Titulo">
    <w:name w:val="Nivel_01_Titulo"/>
    <w:basedOn w:val="Nivel01"/>
    <w:link w:val="Nivel01TituloChar"/>
    <w:rsid w:val="00DD537B"/>
    <w:pPr>
      <w:spacing w:beforeLines="0" w:afterLines="0" w:line="276" w:lineRule="auto"/>
      <w:ind w:left="0" w:hanging="284"/>
      <w:jc w:val="left"/>
    </w:pPr>
    <w:rPr>
      <w:rFonts w:cstheme="majorBidi"/>
      <w:color w:val="000000" w:themeColor="text1"/>
      <w:spacing w:val="5"/>
      <w:kern w:val="28"/>
      <w:sz w:val="52"/>
      <w:szCs w:val="52"/>
    </w:rPr>
  </w:style>
  <w:style w:type="paragraph" w:styleId="Ttulo">
    <w:name w:val="Title"/>
    <w:basedOn w:val="Normal"/>
    <w:next w:val="Normal"/>
    <w:link w:val="TtuloChar"/>
    <w:rsid w:val="00DD537B"/>
    <w:pPr>
      <w:widowControl/>
      <w:pBdr>
        <w:bottom w:val="single" w:sz="8" w:space="4" w:color="4F81BD" w:themeColor="accent1"/>
      </w:pBdr>
      <w:autoSpaceDE/>
      <w:autoSpaceDN/>
      <w:spacing w:after="300"/>
      <w:contextualSpacing/>
    </w:pPr>
    <w:rPr>
      <w:rFonts w:asciiTheme="majorHAnsi" w:eastAsiaTheme="majorEastAsia" w:hAnsiTheme="majorHAnsi" w:cstheme="majorBidi"/>
      <w:color w:val="17365D" w:themeColor="text2" w:themeShade="BF"/>
      <w:spacing w:val="5"/>
      <w:kern w:val="28"/>
      <w:sz w:val="52"/>
      <w:szCs w:val="52"/>
      <w:lang w:val="pt-BR" w:eastAsia="pt-BR"/>
    </w:rPr>
  </w:style>
  <w:style w:type="character" w:customStyle="1" w:styleId="TtuloChar">
    <w:name w:val="Título Char"/>
    <w:basedOn w:val="Fontepargpadro"/>
    <w:link w:val="Ttulo"/>
    <w:rsid w:val="00DD537B"/>
    <w:rPr>
      <w:rFonts w:asciiTheme="majorHAnsi" w:eastAsiaTheme="majorEastAsia" w:hAnsiTheme="majorHAnsi" w:cstheme="majorBidi"/>
      <w:color w:val="17365D" w:themeColor="text2" w:themeShade="BF"/>
      <w:spacing w:val="5"/>
      <w:kern w:val="28"/>
      <w:sz w:val="52"/>
      <w:szCs w:val="52"/>
      <w:lang w:val="pt-BR" w:eastAsia="pt-BR"/>
    </w:rPr>
  </w:style>
  <w:style w:type="character" w:customStyle="1" w:styleId="Nivel01TituloChar">
    <w:name w:val="Nivel_01_Titulo Char"/>
    <w:basedOn w:val="Nivel01Char"/>
    <w:link w:val="Nivel01Titulo"/>
    <w:qFormat/>
    <w:rsid w:val="00DD537B"/>
    <w:rPr>
      <w:rFonts w:ascii="Arial" w:eastAsiaTheme="majorEastAsia" w:hAnsi="Arial" w:cstheme="majorBidi"/>
      <w:b/>
      <w:bCs/>
      <w:color w:val="000000" w:themeColor="text1"/>
      <w:spacing w:val="5"/>
      <w:kern w:val="28"/>
      <w:sz w:val="52"/>
      <w:szCs w:val="52"/>
      <w:lang w:val="pt-BR" w:eastAsia="pt-BR"/>
    </w:rPr>
  </w:style>
  <w:style w:type="paragraph" w:customStyle="1" w:styleId="PADRO">
    <w:name w:val="PADRÃO"/>
    <w:rsid w:val="00DD537B"/>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character" w:customStyle="1" w:styleId="QuoteChar">
    <w:name w:val="Quote Char"/>
    <w:basedOn w:val="Fontepargpadro"/>
    <w:link w:val="Citao1"/>
    <w:rsid w:val="00DD537B"/>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D537B"/>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lang w:val="en-US"/>
    </w:rPr>
  </w:style>
  <w:style w:type="paragraph" w:customStyle="1" w:styleId="paragraph">
    <w:name w:val="paragraph"/>
    <w:basedOn w:val="Normal"/>
    <w:rsid w:val="00DD537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eop">
    <w:name w:val="eop"/>
    <w:basedOn w:val="Fontepargpadro"/>
    <w:rsid w:val="00DD537B"/>
  </w:style>
  <w:style w:type="character" w:customStyle="1" w:styleId="spellingerror">
    <w:name w:val="spellingerror"/>
    <w:basedOn w:val="Fontepargpadro"/>
    <w:rsid w:val="00DD537B"/>
  </w:style>
  <w:style w:type="paragraph" w:customStyle="1" w:styleId="Nivel1">
    <w:name w:val="Nivel1"/>
    <w:basedOn w:val="Ttulo1"/>
    <w:link w:val="Nivel1Char"/>
    <w:rsid w:val="00DD537B"/>
    <w:pPr>
      <w:keepNext/>
      <w:keepLines/>
      <w:widowControl/>
      <w:autoSpaceDE/>
      <w:autoSpaceDN/>
      <w:spacing w:before="480" w:line="276" w:lineRule="auto"/>
      <w:ind w:left="357" w:hanging="357"/>
      <w:jc w:val="both"/>
    </w:pPr>
    <w:rPr>
      <w:rFonts w:ascii="Arial" w:eastAsiaTheme="majorEastAsia" w:hAnsi="Arial" w:cs="Arial"/>
      <w:bCs w:val="0"/>
      <w:color w:val="000000"/>
      <w:sz w:val="28"/>
      <w:szCs w:val="28"/>
      <w:lang w:val="pt-BR" w:eastAsia="pt-BR"/>
    </w:rPr>
  </w:style>
  <w:style w:type="character" w:customStyle="1" w:styleId="Nivel1Char">
    <w:name w:val="Nivel1 Char"/>
    <w:basedOn w:val="Ttulo1Char"/>
    <w:link w:val="Nivel1"/>
    <w:rsid w:val="00DD537B"/>
    <w:rPr>
      <w:rFonts w:ascii="Arial" w:eastAsiaTheme="majorEastAsia" w:hAnsi="Arial" w:cs="Arial"/>
      <w:b/>
      <w:bCs w:val="0"/>
      <w:color w:val="000000"/>
      <w:sz w:val="28"/>
      <w:szCs w:val="28"/>
      <w:lang w:val="pt-BR" w:eastAsia="pt-BR"/>
    </w:rPr>
  </w:style>
  <w:style w:type="paragraph" w:customStyle="1" w:styleId="Nivel10">
    <w:name w:val="Nivel 1"/>
    <w:basedOn w:val="Nivel2"/>
    <w:next w:val="Nivel2"/>
    <w:rsid w:val="00DD537B"/>
    <w:pPr>
      <w:numPr>
        <w:ilvl w:val="1"/>
      </w:numPr>
      <w:tabs>
        <w:tab w:val="left" w:pos="-284"/>
      </w:tabs>
      <w:ind w:left="360" w:hanging="360"/>
      <w:outlineLvl w:val="1"/>
    </w:pPr>
    <w:rPr>
      <w:rFonts w:eastAsia="Arial"/>
      <w:b/>
      <w:color w:val="auto"/>
      <w:sz w:val="24"/>
      <w:szCs w:val="24"/>
    </w:rPr>
  </w:style>
  <w:style w:type="paragraph" w:customStyle="1" w:styleId="textbody">
    <w:name w:val="textbody"/>
    <w:basedOn w:val="Normal"/>
    <w:rsid w:val="00DD537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em0020ementa">
    <w:name w:val="em_0020ementa"/>
    <w:basedOn w:val="Normal"/>
    <w:rsid w:val="00DD537B"/>
    <w:pPr>
      <w:widowControl/>
      <w:autoSpaceDE/>
      <w:autoSpaceDN/>
      <w:ind w:left="4160"/>
      <w:jc w:val="both"/>
    </w:pPr>
    <w:rPr>
      <w:rFonts w:ascii="Times New Roman" w:eastAsia="Times New Roman" w:hAnsi="Times New Roman" w:cs="Times New Roman"/>
      <w:sz w:val="28"/>
      <w:szCs w:val="28"/>
      <w:lang w:val="pt-BR" w:eastAsia="pt-BR"/>
    </w:rPr>
  </w:style>
  <w:style w:type="character" w:customStyle="1" w:styleId="cp0020corpodespachochar1">
    <w:name w:val="cp_0020corpodespacho__char1"/>
    <w:rsid w:val="00DD537B"/>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D537B"/>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D537B"/>
    <w:pPr>
      <w:widowControl/>
      <w:autoSpaceDE/>
      <w:autoSpaceDN/>
    </w:pPr>
    <w:rPr>
      <w:rFonts w:ascii="Ecofont_Spranq_eco_Sans" w:eastAsia="Times New Roman" w:hAnsi="Ecofont_Spranq_eco_Sans" w:cs="Tahoma"/>
      <w:sz w:val="24"/>
      <w:szCs w:val="24"/>
      <w:lang w:val="pt-BR" w:eastAsia="pt-BR"/>
    </w:rPr>
  </w:style>
  <w:style w:type="character" w:styleId="Forte">
    <w:name w:val="Strong"/>
    <w:basedOn w:val="Fontepargpadro"/>
    <w:uiPriority w:val="22"/>
    <w:rsid w:val="00DD537B"/>
    <w:rPr>
      <w:b/>
      <w:bCs/>
    </w:rPr>
  </w:style>
  <w:style w:type="character" w:customStyle="1" w:styleId="Manoel">
    <w:name w:val="Manoel"/>
    <w:rsid w:val="00DD537B"/>
    <w:rPr>
      <w:rFonts w:ascii="Arial" w:hAnsi="Arial" w:cs="Arial"/>
      <w:color w:val="7030A0"/>
      <w:sz w:val="20"/>
    </w:rPr>
  </w:style>
  <w:style w:type="character" w:customStyle="1" w:styleId="ListLabel12">
    <w:name w:val="ListLabel 12"/>
    <w:rsid w:val="00DD537B"/>
    <w:rPr>
      <w:b/>
    </w:rPr>
  </w:style>
  <w:style w:type="paragraph" w:customStyle="1" w:styleId="texto1">
    <w:name w:val="texto1"/>
    <w:basedOn w:val="Normal"/>
    <w:rsid w:val="00DD537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GradeColorida-nfase11">
    <w:name w:val="Grade Colorida - Ênfase 11"/>
    <w:basedOn w:val="Normal"/>
    <w:next w:val="Normal"/>
    <w:link w:val="GradeColorida-nfase1Char"/>
    <w:uiPriority w:val="29"/>
    <w:rsid w:val="00DD537B"/>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imes New Roman"/>
      <w:i/>
      <w:iCs/>
      <w:color w:val="000000"/>
      <w:sz w:val="20"/>
      <w:szCs w:val="24"/>
      <w:lang w:val="pt-BR"/>
    </w:rPr>
  </w:style>
  <w:style w:type="character" w:customStyle="1" w:styleId="GradeColorida-nfase1Char">
    <w:name w:val="Grade Colorida - Ênfase 1 Char"/>
    <w:link w:val="GradeColorida-nfase11"/>
    <w:uiPriority w:val="29"/>
    <w:rsid w:val="00DD537B"/>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rsid w:val="00DD537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CU-Ac-item9-0">
    <w:name w:val="TCU - Ac - item 9 - §§_0"/>
    <w:basedOn w:val="Normal"/>
    <w:rsid w:val="00DD537B"/>
    <w:pPr>
      <w:widowControl/>
      <w:autoSpaceDE/>
      <w:autoSpaceDN/>
      <w:ind w:firstLine="1134"/>
      <w:jc w:val="both"/>
    </w:pPr>
    <w:rPr>
      <w:rFonts w:ascii="Times New Roman" w:eastAsia="Times New Roman" w:hAnsi="Times New Roman" w:cs="Times New Roman"/>
      <w:sz w:val="24"/>
      <w:lang w:val="pt-BR"/>
    </w:rPr>
  </w:style>
  <w:style w:type="paragraph" w:customStyle="1" w:styleId="Normal1">
    <w:name w:val="Normal_1"/>
    <w:rsid w:val="00DD537B"/>
    <w:pPr>
      <w:widowControl/>
      <w:autoSpaceDE/>
      <w:autoSpaceDN/>
    </w:pPr>
    <w:rPr>
      <w:rFonts w:ascii="Times New Roman" w:eastAsia="Times New Roman" w:hAnsi="Times New Roman" w:cs="Times New Roman"/>
      <w:sz w:val="24"/>
      <w:lang w:val="pt-BR"/>
    </w:rPr>
  </w:style>
  <w:style w:type="paragraph" w:customStyle="1" w:styleId="tcu-ac-item9-1linha">
    <w:name w:val="tcu_-__ac_-_item_9_-_1ª_linha"/>
    <w:basedOn w:val="Normal"/>
    <w:rsid w:val="00DD537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extojustificadorecuoprimeiralinha">
    <w:name w:val="texto_justificado_recuo_primeira_linha"/>
    <w:basedOn w:val="Normal"/>
    <w:rsid w:val="00DD537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highlight">
    <w:name w:val="highlight"/>
    <w:basedOn w:val="Fontepargpadro"/>
    <w:rsid w:val="00DD537B"/>
  </w:style>
  <w:style w:type="paragraph" w:customStyle="1" w:styleId="textojustificado">
    <w:name w:val="texto_justificado"/>
    <w:basedOn w:val="Normal"/>
    <w:rsid w:val="00DD537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HiperlinkVisitado">
    <w:name w:val="FollowedHyperlink"/>
    <w:basedOn w:val="Fontepargpadro"/>
    <w:uiPriority w:val="99"/>
    <w:semiHidden/>
    <w:unhideWhenUsed/>
    <w:rsid w:val="00DD537B"/>
    <w:rPr>
      <w:color w:val="800080" w:themeColor="followedHyperlink"/>
      <w:u w:val="single"/>
    </w:rPr>
  </w:style>
  <w:style w:type="character" w:customStyle="1" w:styleId="MenoPendente2">
    <w:name w:val="Menção Pendente2"/>
    <w:basedOn w:val="Fontepargpadro"/>
    <w:uiPriority w:val="99"/>
    <w:semiHidden/>
    <w:unhideWhenUsed/>
    <w:rsid w:val="00DD537B"/>
    <w:rPr>
      <w:color w:val="605E5C"/>
      <w:shd w:val="clear" w:color="auto" w:fill="E1DFDD"/>
    </w:rPr>
  </w:style>
  <w:style w:type="paragraph" w:customStyle="1" w:styleId="Nvel2Opcional">
    <w:name w:val="Nível 2 Opcional"/>
    <w:basedOn w:val="Nivel2"/>
    <w:link w:val="Nvel2OpcionalChar"/>
    <w:rsid w:val="00DD537B"/>
    <w:pPr>
      <w:numPr>
        <w:ilvl w:val="1"/>
      </w:numPr>
      <w:tabs>
        <w:tab w:val="left" w:pos="-284"/>
      </w:tabs>
      <w:ind w:left="432" w:hanging="432"/>
      <w:outlineLvl w:val="1"/>
    </w:pPr>
    <w:rPr>
      <w:rFonts w:eastAsia="Times New Roman"/>
      <w:i/>
      <w:noProof/>
      <w:color w:val="FF0000"/>
      <w:sz w:val="24"/>
      <w:szCs w:val="24"/>
    </w:rPr>
  </w:style>
  <w:style w:type="paragraph" w:customStyle="1" w:styleId="Nvel3Opcional">
    <w:name w:val="Nível 3 Opcional"/>
    <w:basedOn w:val="Nivel3"/>
    <w:link w:val="Nvel3OpcionalChar"/>
    <w:rsid w:val="00DD537B"/>
    <w:pPr>
      <w:ind w:left="1072" w:hanging="504"/>
    </w:pPr>
    <w:rPr>
      <w:rFonts w:eastAsia="Times New Roman"/>
      <w:b/>
      <w:i/>
      <w:iCs/>
      <w:noProof/>
      <w:color w:val="FF0000"/>
      <w:sz w:val="22"/>
    </w:rPr>
  </w:style>
  <w:style w:type="character" w:customStyle="1" w:styleId="Nvel2OpcionalChar">
    <w:name w:val="Nível 2 Opcional Char"/>
    <w:basedOn w:val="Fontepargpadro"/>
    <w:link w:val="Nvel2Opcional"/>
    <w:rsid w:val="00DD537B"/>
    <w:rPr>
      <w:rFonts w:ascii="Arial" w:eastAsia="Times New Roman" w:hAnsi="Arial" w:cs="Arial"/>
      <w:i/>
      <w:noProof/>
      <w:color w:val="FF0000"/>
      <w:sz w:val="24"/>
      <w:szCs w:val="24"/>
      <w:lang w:val="pt-BR" w:eastAsia="pt-BR"/>
    </w:rPr>
  </w:style>
  <w:style w:type="character" w:customStyle="1" w:styleId="Nvel3OpcionalChar">
    <w:name w:val="Nível 3 Opcional Char"/>
    <w:basedOn w:val="Fontepargpadro"/>
    <w:link w:val="Nvel3Opcional"/>
    <w:rsid w:val="00DD537B"/>
    <w:rPr>
      <w:rFonts w:ascii="Arial" w:eastAsia="Times New Roman" w:hAnsi="Arial" w:cs="Arial"/>
      <w:b/>
      <w:i/>
      <w:iCs/>
      <w:noProof/>
      <w:color w:val="FF0000"/>
      <w:szCs w:val="20"/>
      <w:lang w:val="pt-BR" w:eastAsia="pt-BR"/>
    </w:rPr>
  </w:style>
  <w:style w:type="character" w:styleId="TextodoEspaoReservado">
    <w:name w:val="Placeholder Text"/>
    <w:basedOn w:val="Fontepargpadro"/>
    <w:uiPriority w:val="67"/>
    <w:semiHidden/>
    <w:rsid w:val="00DD537B"/>
    <w:rPr>
      <w:color w:val="808080"/>
    </w:rPr>
  </w:style>
  <w:style w:type="paragraph" w:customStyle="1" w:styleId="SombreamentoMdio1-nfase31">
    <w:name w:val="Sombreamento Médio 1 - Ênfase 31"/>
    <w:basedOn w:val="Normal"/>
    <w:next w:val="Normal"/>
    <w:rsid w:val="00DD537B"/>
    <w:pPr>
      <w:widowControl/>
      <w:pBdr>
        <w:top w:val="single" w:sz="4" w:space="1" w:color="000080"/>
        <w:left w:val="single" w:sz="4" w:space="4" w:color="000080"/>
        <w:bottom w:val="single" w:sz="4" w:space="1" w:color="000080"/>
        <w:right w:val="single" w:sz="4" w:space="4" w:color="000080"/>
      </w:pBdr>
      <w:shd w:val="clear" w:color="auto" w:fill="FFFFCC"/>
      <w:suppressAutoHyphens/>
      <w:autoSpaceDE/>
      <w:autoSpaceDN/>
      <w:spacing w:before="120"/>
      <w:jc w:val="both"/>
    </w:pPr>
    <w:rPr>
      <w:rFonts w:ascii="Ecofont_Spranq_eco_Sans" w:eastAsia="Calibri" w:hAnsi="Ecofont_Spranq_eco_Sans" w:cs="Tahoma"/>
      <w:i/>
      <w:iCs/>
      <w:color w:val="000000"/>
      <w:sz w:val="20"/>
      <w:szCs w:val="24"/>
      <w:lang w:val="pt-BR" w:eastAsia="zh-CN"/>
    </w:rPr>
  </w:style>
  <w:style w:type="paragraph" w:customStyle="1" w:styleId="corpo">
    <w:name w:val="corpo"/>
    <w:basedOn w:val="Normal"/>
    <w:rsid w:val="00DD537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2">
    <w:name w:val="item_nivel2"/>
    <w:basedOn w:val="Normal"/>
    <w:rsid w:val="00DD537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1">
    <w:name w:val="item_nivel1"/>
    <w:basedOn w:val="Normal"/>
    <w:rsid w:val="00DD537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alinealetra">
    <w:name w:val="item_alinea_letra"/>
    <w:basedOn w:val="Normal"/>
    <w:rsid w:val="00DD537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markedcontent">
    <w:name w:val="markedcontent"/>
    <w:basedOn w:val="Fontepargpadro"/>
    <w:rsid w:val="00DD537B"/>
  </w:style>
  <w:style w:type="paragraph" w:customStyle="1" w:styleId="Textbody0">
    <w:name w:val="Text body"/>
    <w:basedOn w:val="Standard"/>
    <w:rsid w:val="00DD537B"/>
    <w:pPr>
      <w:autoSpaceDN w:val="0"/>
      <w:spacing w:after="140" w:line="276" w:lineRule="auto"/>
    </w:pPr>
    <w:rPr>
      <w:rFonts w:ascii="Liberation Serif" w:eastAsia="NSimSun" w:hAnsi="Liberation Serif" w:cs="Lucida Sans"/>
      <w:kern w:val="3"/>
      <w:lang w:eastAsia="zh-CN" w:bidi="hi-IN"/>
    </w:rPr>
  </w:style>
  <w:style w:type="character" w:customStyle="1" w:styleId="MenoPendente3">
    <w:name w:val="Menção Pendente3"/>
    <w:basedOn w:val="Fontepargpadro"/>
    <w:uiPriority w:val="99"/>
    <w:semiHidden/>
    <w:unhideWhenUsed/>
    <w:rsid w:val="00DD537B"/>
    <w:rPr>
      <w:color w:val="605E5C"/>
      <w:shd w:val="clear" w:color="auto" w:fill="E1DFDD"/>
    </w:rPr>
  </w:style>
  <w:style w:type="character" w:customStyle="1" w:styleId="MenoPendente4">
    <w:name w:val="Menção Pendente4"/>
    <w:basedOn w:val="Fontepargpadro"/>
    <w:uiPriority w:val="99"/>
    <w:semiHidden/>
    <w:unhideWhenUsed/>
    <w:rsid w:val="00DD537B"/>
    <w:rPr>
      <w:color w:val="605E5C"/>
      <w:shd w:val="clear" w:color="auto" w:fill="E1DFDD"/>
    </w:rPr>
  </w:style>
  <w:style w:type="paragraph" w:customStyle="1" w:styleId="dou-paragraph">
    <w:name w:val="dou-paragraph"/>
    <w:basedOn w:val="Normal"/>
    <w:rsid w:val="00DD537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LinkdaInternet">
    <w:name w:val="Link da Internet"/>
    <w:basedOn w:val="Fontepargpadro"/>
    <w:uiPriority w:val="99"/>
    <w:unhideWhenUsed/>
    <w:rsid w:val="00DD537B"/>
    <w:rPr>
      <w:color w:val="0000FF" w:themeColor="hyperlink"/>
      <w:u w:val="single"/>
    </w:rPr>
  </w:style>
  <w:style w:type="paragraph" w:customStyle="1" w:styleId="citao2">
    <w:name w:val="citação 2"/>
    <w:basedOn w:val="Citao"/>
    <w:rsid w:val="00DD537B"/>
    <w:pPr>
      <w:overflowPunct w:val="0"/>
    </w:pPr>
    <w:rPr>
      <w:szCs w:val="20"/>
    </w:rPr>
  </w:style>
  <w:style w:type="paragraph" w:customStyle="1" w:styleId="Prembulo">
    <w:name w:val="Preâmbulo"/>
    <w:basedOn w:val="Normal"/>
    <w:link w:val="PrembuloChar"/>
    <w:rsid w:val="00DD537B"/>
    <w:pPr>
      <w:widowControl/>
      <w:autoSpaceDE/>
      <w:autoSpaceDN/>
      <w:spacing w:before="480" w:after="120" w:line="360" w:lineRule="auto"/>
      <w:ind w:left="4253" w:right="-17"/>
      <w:jc w:val="both"/>
    </w:pPr>
    <w:rPr>
      <w:rFonts w:ascii="Arial" w:eastAsia="Arial" w:hAnsi="Arial" w:cs="Arial"/>
      <w:bCs/>
      <w:sz w:val="20"/>
      <w:szCs w:val="20"/>
      <w:lang w:val="pt-BR" w:eastAsia="pt-BR"/>
    </w:rPr>
  </w:style>
  <w:style w:type="character" w:customStyle="1" w:styleId="PrembuloChar">
    <w:name w:val="Preâmbulo Char"/>
    <w:basedOn w:val="Fontepargpadro"/>
    <w:link w:val="Prembulo"/>
    <w:rsid w:val="00DD537B"/>
    <w:rPr>
      <w:rFonts w:ascii="Arial" w:eastAsia="Arial" w:hAnsi="Arial" w:cs="Arial"/>
      <w:bCs/>
      <w:sz w:val="20"/>
      <w:szCs w:val="20"/>
      <w:lang w:val="pt-BR" w:eastAsia="pt-BR"/>
    </w:rPr>
  </w:style>
  <w:style w:type="character" w:customStyle="1" w:styleId="Mentionnonrsolue1">
    <w:name w:val="Mention non résolue1"/>
    <w:basedOn w:val="Fontepargpadro"/>
    <w:uiPriority w:val="99"/>
    <w:semiHidden/>
    <w:unhideWhenUsed/>
    <w:rsid w:val="00DD537B"/>
    <w:rPr>
      <w:color w:val="605E5C"/>
      <w:shd w:val="clear" w:color="auto" w:fill="E1DFDD"/>
    </w:rPr>
  </w:style>
  <w:style w:type="paragraph" w:customStyle="1" w:styleId="Nivel3-erro">
    <w:name w:val="Nivel 3-erro"/>
    <w:basedOn w:val="Nivel3"/>
    <w:link w:val="Nivel3-erroChar"/>
    <w:rsid w:val="00DD537B"/>
    <w:pPr>
      <w:spacing w:line="240" w:lineRule="auto"/>
      <w:ind w:left="425"/>
    </w:pPr>
    <w:rPr>
      <w:rFonts w:cs="Tahoma"/>
      <w:b/>
      <w:color w:val="auto"/>
      <w:sz w:val="22"/>
      <w:szCs w:val="24"/>
    </w:rPr>
  </w:style>
  <w:style w:type="character" w:customStyle="1" w:styleId="Nivel3-erroChar">
    <w:name w:val="Nivel 3-erro Char"/>
    <w:basedOn w:val="Fontepargpadro"/>
    <w:link w:val="Nivel3-erro"/>
    <w:rsid w:val="00DD537B"/>
    <w:rPr>
      <w:rFonts w:ascii="Arial" w:eastAsiaTheme="minorEastAsia" w:hAnsi="Arial" w:cs="Tahoma"/>
      <w:b/>
      <w:szCs w:val="24"/>
      <w:lang w:val="pt-BR" w:eastAsia="pt-BR"/>
    </w:rPr>
  </w:style>
  <w:style w:type="paragraph" w:customStyle="1" w:styleId="Alteraes">
    <w:name w:val="Alterações"/>
    <w:basedOn w:val="Normal"/>
    <w:link w:val="AlteraesChar"/>
    <w:uiPriority w:val="1"/>
    <w:rsid w:val="00DD537B"/>
    <w:pPr>
      <w:widowControl/>
      <w:autoSpaceDE/>
      <w:autoSpaceDN/>
      <w:spacing w:before="120" w:after="120" w:line="276" w:lineRule="auto"/>
      <w:jc w:val="both"/>
      <w:outlineLvl w:val="1"/>
    </w:pPr>
    <w:rPr>
      <w:rFonts w:ascii="Arial" w:eastAsiaTheme="minorEastAsia" w:hAnsi="Arial" w:cs="Arial"/>
      <w:i/>
      <w:iCs/>
      <w:color w:val="0000FF"/>
      <w:sz w:val="20"/>
      <w:szCs w:val="20"/>
      <w:lang w:val="pt-BR" w:eastAsia="pt-BR"/>
    </w:rPr>
  </w:style>
  <w:style w:type="character" w:customStyle="1" w:styleId="AlteraesChar">
    <w:name w:val="Alterações Char"/>
    <w:basedOn w:val="Fontepargpadro"/>
    <w:link w:val="Alteraes"/>
    <w:uiPriority w:val="1"/>
    <w:rsid w:val="00DD537B"/>
    <w:rPr>
      <w:rFonts w:ascii="Arial" w:eastAsiaTheme="minorEastAsia" w:hAnsi="Arial" w:cs="Arial"/>
      <w:i/>
      <w:iCs/>
      <w:color w:val="0000FF"/>
      <w:sz w:val="20"/>
      <w:szCs w:val="20"/>
      <w:lang w:val="pt-BR" w:eastAsia="pt-BR"/>
    </w:rPr>
  </w:style>
  <w:style w:type="character" w:customStyle="1" w:styleId="Meno1">
    <w:name w:val="Menção1"/>
    <w:basedOn w:val="Fontepargpadro"/>
    <w:uiPriority w:val="99"/>
    <w:unhideWhenUsed/>
    <w:rsid w:val="00DD537B"/>
    <w:rPr>
      <w:color w:val="2B579A"/>
      <w:shd w:val="clear" w:color="auto" w:fill="E6E6E6"/>
    </w:rPr>
  </w:style>
  <w:style w:type="character" w:customStyle="1" w:styleId="MenoPendente5">
    <w:name w:val="Menção Pendente5"/>
    <w:basedOn w:val="Fontepargpadro"/>
    <w:uiPriority w:val="99"/>
    <w:semiHidden/>
    <w:unhideWhenUsed/>
    <w:rsid w:val="00DD537B"/>
    <w:rPr>
      <w:color w:val="605E5C"/>
      <w:shd w:val="clear" w:color="auto" w:fill="E1DFDD"/>
    </w:rPr>
  </w:style>
  <w:style w:type="paragraph" w:customStyle="1" w:styleId="Nvel1">
    <w:name w:val="Nível 1"/>
    <w:basedOn w:val="Nvel1-SemNum"/>
    <w:link w:val="Nvel1Char"/>
    <w:autoRedefine/>
    <w:qFormat/>
    <w:rsid w:val="008D1917"/>
    <w:pPr>
      <w:numPr>
        <w:numId w:val="0"/>
      </w:numPr>
      <w:tabs>
        <w:tab w:val="clear" w:pos="0"/>
        <w:tab w:val="left" w:pos="284"/>
      </w:tabs>
      <w:spacing w:before="240" w:after="120" w:line="276" w:lineRule="auto"/>
    </w:pPr>
    <w:rPr>
      <w:color w:val="auto"/>
      <w:lang w:eastAsia="zh-CN" w:bidi="hi-IN"/>
    </w:rPr>
  </w:style>
  <w:style w:type="character" w:customStyle="1" w:styleId="Nvel1Char">
    <w:name w:val="Nível 1 Char"/>
    <w:basedOn w:val="Nvel1-SemNumChar"/>
    <w:link w:val="Nvel1"/>
    <w:rsid w:val="008D1917"/>
    <w:rPr>
      <w:rFonts w:ascii="Arial" w:eastAsiaTheme="majorEastAsia" w:hAnsi="Arial" w:cs="Arial"/>
      <w:b/>
      <w:bCs/>
      <w:color w:val="FF0000"/>
      <w:sz w:val="20"/>
      <w:szCs w:val="20"/>
      <w:lang w:val="pt-BR" w:eastAsia="zh-CN" w:bidi="hi-IN"/>
    </w:rPr>
  </w:style>
  <w:style w:type="table" w:customStyle="1" w:styleId="Tabelacomgrade1">
    <w:name w:val="Tabela com grade1"/>
    <w:basedOn w:val="Tabelanormal"/>
    <w:uiPriority w:val="39"/>
    <w:rsid w:val="00DD537B"/>
    <w:pPr>
      <w:widowControl/>
      <w:autoSpaceDE/>
      <w:autoSpaceDN/>
    </w:pPr>
    <w:rPr>
      <w:rFonts w:ascii="Arial" w:eastAsia="Calibri" w:hAnsi="Arial" w:cs="Arial"/>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Normal"/>
    <w:rsid w:val="00DD537B"/>
    <w:pPr>
      <w:widowControl/>
      <w:autoSpaceDE/>
      <w:autoSpaceDN/>
      <w:spacing w:before="100" w:beforeAutospacing="1" w:after="100" w:afterAutospacing="1"/>
    </w:pPr>
    <w:rPr>
      <w:rFonts w:eastAsia="Times New Roman" w:cs="Times New Roman"/>
      <w:color w:val="000000"/>
      <w:sz w:val="20"/>
      <w:szCs w:val="20"/>
      <w:lang w:val="pt-BR" w:eastAsia="pt-BR"/>
    </w:rPr>
  </w:style>
  <w:style w:type="paragraph" w:customStyle="1" w:styleId="xl65">
    <w:name w:val="xl65"/>
    <w:basedOn w:val="Normal"/>
    <w:rsid w:val="00DD537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s="Times New Roman"/>
      <w:sz w:val="20"/>
      <w:szCs w:val="20"/>
      <w:lang w:val="pt-BR" w:eastAsia="pt-BR"/>
    </w:rPr>
  </w:style>
  <w:style w:type="paragraph" w:customStyle="1" w:styleId="xl66">
    <w:name w:val="xl66"/>
    <w:basedOn w:val="Normal"/>
    <w:rsid w:val="00DD537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s="Times New Roman"/>
      <w:sz w:val="20"/>
      <w:szCs w:val="20"/>
      <w:lang w:val="pt-BR" w:eastAsia="pt-BR"/>
    </w:rPr>
  </w:style>
  <w:style w:type="paragraph" w:customStyle="1" w:styleId="xl67">
    <w:name w:val="xl67"/>
    <w:basedOn w:val="Normal"/>
    <w:rsid w:val="00DD537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68">
    <w:name w:val="xl68"/>
    <w:basedOn w:val="Normal"/>
    <w:rsid w:val="00DD537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eastAsia="Times New Roman" w:cs="Times New Roman"/>
      <w:sz w:val="20"/>
      <w:szCs w:val="20"/>
      <w:lang w:val="pt-BR" w:eastAsia="pt-BR"/>
    </w:rPr>
  </w:style>
  <w:style w:type="paragraph" w:customStyle="1" w:styleId="xl69">
    <w:name w:val="xl69"/>
    <w:basedOn w:val="Normal"/>
    <w:rsid w:val="00DD537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eastAsia="Times New Roman" w:cs="Times New Roman"/>
      <w:b/>
      <w:bCs/>
      <w:sz w:val="20"/>
      <w:szCs w:val="20"/>
      <w:lang w:val="pt-BR" w:eastAsia="pt-BR"/>
    </w:rPr>
  </w:style>
  <w:style w:type="paragraph" w:customStyle="1" w:styleId="xl70">
    <w:name w:val="xl70"/>
    <w:basedOn w:val="Normal"/>
    <w:rsid w:val="00DD537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eastAsia="Times New Roman" w:cs="Times New Roman"/>
      <w:b/>
      <w:bCs/>
      <w:sz w:val="20"/>
      <w:szCs w:val="20"/>
      <w:lang w:val="pt-BR" w:eastAsia="pt-BR"/>
    </w:rPr>
  </w:style>
  <w:style w:type="paragraph" w:customStyle="1" w:styleId="xl71">
    <w:name w:val="xl71"/>
    <w:basedOn w:val="Normal"/>
    <w:rsid w:val="00DD537B"/>
    <w:pPr>
      <w:widowControl/>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rFonts w:eastAsia="Times New Roman" w:cs="Times New Roman"/>
      <w:b/>
      <w:bCs/>
      <w:sz w:val="16"/>
      <w:szCs w:val="16"/>
      <w:lang w:val="pt-BR" w:eastAsia="pt-BR"/>
    </w:rPr>
  </w:style>
  <w:style w:type="paragraph" w:customStyle="1" w:styleId="xl72">
    <w:name w:val="xl72"/>
    <w:basedOn w:val="Normal"/>
    <w:rsid w:val="00DD537B"/>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sz w:val="16"/>
      <w:szCs w:val="16"/>
      <w:lang w:val="pt-BR" w:eastAsia="pt-BR"/>
    </w:rPr>
  </w:style>
  <w:style w:type="paragraph" w:customStyle="1" w:styleId="xl73">
    <w:name w:val="xl73"/>
    <w:basedOn w:val="Normal"/>
    <w:rsid w:val="00DD537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74">
    <w:name w:val="xl74"/>
    <w:basedOn w:val="Normal"/>
    <w:rsid w:val="00DD537B"/>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eastAsia="Times New Roman" w:cs="Times New Roman"/>
      <w:b/>
      <w:bCs/>
      <w:sz w:val="16"/>
      <w:szCs w:val="16"/>
      <w:lang w:val="pt-BR" w:eastAsia="pt-BR"/>
    </w:rPr>
  </w:style>
  <w:style w:type="paragraph" w:customStyle="1" w:styleId="xl75">
    <w:name w:val="xl75"/>
    <w:basedOn w:val="Normal"/>
    <w:rsid w:val="00DD537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sz w:val="24"/>
      <w:szCs w:val="24"/>
      <w:lang w:val="pt-BR" w:eastAsia="pt-BR"/>
    </w:rPr>
  </w:style>
  <w:style w:type="paragraph" w:customStyle="1" w:styleId="xl76">
    <w:name w:val="xl76"/>
    <w:basedOn w:val="Normal"/>
    <w:rsid w:val="00DD537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77">
    <w:name w:val="xl77"/>
    <w:basedOn w:val="Normal"/>
    <w:rsid w:val="00DD537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b/>
      <w:bCs/>
      <w:sz w:val="24"/>
      <w:szCs w:val="24"/>
      <w:lang w:val="pt-BR" w:eastAsia="pt-BR"/>
    </w:rPr>
  </w:style>
  <w:style w:type="table" w:customStyle="1" w:styleId="Tabelacomgrade21">
    <w:name w:val="Tabela com grade21"/>
    <w:basedOn w:val="Tabelanormal"/>
    <w:next w:val="Tabelacomgrade"/>
    <w:uiPriority w:val="59"/>
    <w:rsid w:val="00DD537B"/>
    <w:pPr>
      <w:widowControl/>
      <w:autoSpaceDE/>
      <w:autoSpaceDN/>
    </w:pPr>
    <w:rPr>
      <w:rFonts w:ascii="Calibri" w:eastAsia="Calibri" w:hAnsi="Calibri" w:cs="Times New Roman"/>
      <w:lang w:val="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UnresolvedMention">
    <w:name w:val="Unresolved Mention"/>
    <w:basedOn w:val="Fontepargpadro"/>
    <w:uiPriority w:val="99"/>
    <w:semiHidden/>
    <w:unhideWhenUsed/>
    <w:rsid w:val="004765EF"/>
    <w:rPr>
      <w:color w:val="605E5C"/>
      <w:shd w:val="clear" w:color="auto" w:fill="E1DFDD"/>
    </w:rPr>
  </w:style>
  <w:style w:type="paragraph" w:styleId="Corpodetexto3">
    <w:name w:val="Body Text 3"/>
    <w:basedOn w:val="Normal"/>
    <w:link w:val="Corpodetexto3Char"/>
    <w:uiPriority w:val="99"/>
    <w:semiHidden/>
    <w:unhideWhenUsed/>
    <w:rsid w:val="00A90124"/>
    <w:pPr>
      <w:spacing w:after="120"/>
    </w:pPr>
    <w:rPr>
      <w:sz w:val="16"/>
      <w:szCs w:val="16"/>
    </w:rPr>
  </w:style>
  <w:style w:type="character" w:customStyle="1" w:styleId="Corpodetexto3Char">
    <w:name w:val="Corpo de texto 3 Char"/>
    <w:basedOn w:val="Fontepargpadro"/>
    <w:link w:val="Corpodetexto3"/>
    <w:uiPriority w:val="99"/>
    <w:semiHidden/>
    <w:rsid w:val="00A90124"/>
    <w:rPr>
      <w:rFonts w:ascii="Verdana" w:eastAsia="Verdana" w:hAnsi="Verdana" w:cs="Verdana"/>
      <w:sz w:val="16"/>
      <w:szCs w:val="16"/>
      <w:lang w:val="pt-PT"/>
    </w:rPr>
  </w:style>
  <w:style w:type="character" w:customStyle="1" w:styleId="Fontepargpadro2">
    <w:name w:val="Fonte parág. padrão2"/>
    <w:rsid w:val="00A90124"/>
  </w:style>
</w:styles>
</file>

<file path=word/webSettings.xml><?xml version="1.0" encoding="utf-8"?>
<w:webSettings xmlns:r="http://schemas.openxmlformats.org/officeDocument/2006/relationships" xmlns:w="http://schemas.openxmlformats.org/wordprocessingml/2006/main">
  <w:divs>
    <w:div w:id="30545423">
      <w:bodyDiv w:val="1"/>
      <w:marLeft w:val="0"/>
      <w:marRight w:val="0"/>
      <w:marTop w:val="0"/>
      <w:marBottom w:val="0"/>
      <w:divBdr>
        <w:top w:val="none" w:sz="0" w:space="0" w:color="auto"/>
        <w:left w:val="none" w:sz="0" w:space="0" w:color="auto"/>
        <w:bottom w:val="none" w:sz="0" w:space="0" w:color="auto"/>
        <w:right w:val="none" w:sz="0" w:space="0" w:color="auto"/>
      </w:divBdr>
      <w:divsChild>
        <w:div w:id="903838432">
          <w:marLeft w:val="360"/>
          <w:marRight w:val="0"/>
          <w:marTop w:val="200"/>
          <w:marBottom w:val="0"/>
          <w:divBdr>
            <w:top w:val="none" w:sz="0" w:space="0" w:color="auto"/>
            <w:left w:val="none" w:sz="0" w:space="0" w:color="auto"/>
            <w:bottom w:val="none" w:sz="0" w:space="0" w:color="auto"/>
            <w:right w:val="none" w:sz="0" w:space="0" w:color="auto"/>
          </w:divBdr>
        </w:div>
      </w:divsChild>
    </w:div>
    <w:div w:id="81032065">
      <w:bodyDiv w:val="1"/>
      <w:marLeft w:val="0"/>
      <w:marRight w:val="0"/>
      <w:marTop w:val="0"/>
      <w:marBottom w:val="0"/>
      <w:divBdr>
        <w:top w:val="none" w:sz="0" w:space="0" w:color="auto"/>
        <w:left w:val="none" w:sz="0" w:space="0" w:color="auto"/>
        <w:bottom w:val="none" w:sz="0" w:space="0" w:color="auto"/>
        <w:right w:val="none" w:sz="0" w:space="0" w:color="auto"/>
      </w:divBdr>
    </w:div>
    <w:div w:id="92017144">
      <w:bodyDiv w:val="1"/>
      <w:marLeft w:val="0"/>
      <w:marRight w:val="0"/>
      <w:marTop w:val="0"/>
      <w:marBottom w:val="0"/>
      <w:divBdr>
        <w:top w:val="none" w:sz="0" w:space="0" w:color="auto"/>
        <w:left w:val="none" w:sz="0" w:space="0" w:color="auto"/>
        <w:bottom w:val="none" w:sz="0" w:space="0" w:color="auto"/>
        <w:right w:val="none" w:sz="0" w:space="0" w:color="auto"/>
      </w:divBdr>
    </w:div>
    <w:div w:id="154225675">
      <w:bodyDiv w:val="1"/>
      <w:marLeft w:val="0"/>
      <w:marRight w:val="0"/>
      <w:marTop w:val="0"/>
      <w:marBottom w:val="0"/>
      <w:divBdr>
        <w:top w:val="none" w:sz="0" w:space="0" w:color="auto"/>
        <w:left w:val="none" w:sz="0" w:space="0" w:color="auto"/>
        <w:bottom w:val="none" w:sz="0" w:space="0" w:color="auto"/>
        <w:right w:val="none" w:sz="0" w:space="0" w:color="auto"/>
      </w:divBdr>
    </w:div>
    <w:div w:id="167643972">
      <w:bodyDiv w:val="1"/>
      <w:marLeft w:val="0"/>
      <w:marRight w:val="0"/>
      <w:marTop w:val="0"/>
      <w:marBottom w:val="0"/>
      <w:divBdr>
        <w:top w:val="none" w:sz="0" w:space="0" w:color="auto"/>
        <w:left w:val="none" w:sz="0" w:space="0" w:color="auto"/>
        <w:bottom w:val="none" w:sz="0" w:space="0" w:color="auto"/>
        <w:right w:val="none" w:sz="0" w:space="0" w:color="auto"/>
      </w:divBdr>
    </w:div>
    <w:div w:id="196938154">
      <w:bodyDiv w:val="1"/>
      <w:marLeft w:val="0"/>
      <w:marRight w:val="0"/>
      <w:marTop w:val="0"/>
      <w:marBottom w:val="0"/>
      <w:divBdr>
        <w:top w:val="none" w:sz="0" w:space="0" w:color="auto"/>
        <w:left w:val="none" w:sz="0" w:space="0" w:color="auto"/>
        <w:bottom w:val="none" w:sz="0" w:space="0" w:color="auto"/>
        <w:right w:val="none" w:sz="0" w:space="0" w:color="auto"/>
      </w:divBdr>
    </w:div>
    <w:div w:id="273250647">
      <w:bodyDiv w:val="1"/>
      <w:marLeft w:val="0"/>
      <w:marRight w:val="0"/>
      <w:marTop w:val="0"/>
      <w:marBottom w:val="0"/>
      <w:divBdr>
        <w:top w:val="none" w:sz="0" w:space="0" w:color="auto"/>
        <w:left w:val="none" w:sz="0" w:space="0" w:color="auto"/>
        <w:bottom w:val="none" w:sz="0" w:space="0" w:color="auto"/>
        <w:right w:val="none" w:sz="0" w:space="0" w:color="auto"/>
      </w:divBdr>
    </w:div>
    <w:div w:id="336924764">
      <w:bodyDiv w:val="1"/>
      <w:marLeft w:val="0"/>
      <w:marRight w:val="0"/>
      <w:marTop w:val="0"/>
      <w:marBottom w:val="0"/>
      <w:divBdr>
        <w:top w:val="none" w:sz="0" w:space="0" w:color="auto"/>
        <w:left w:val="none" w:sz="0" w:space="0" w:color="auto"/>
        <w:bottom w:val="none" w:sz="0" w:space="0" w:color="auto"/>
        <w:right w:val="none" w:sz="0" w:space="0" w:color="auto"/>
      </w:divBdr>
    </w:div>
    <w:div w:id="364595709">
      <w:bodyDiv w:val="1"/>
      <w:marLeft w:val="0"/>
      <w:marRight w:val="0"/>
      <w:marTop w:val="0"/>
      <w:marBottom w:val="0"/>
      <w:divBdr>
        <w:top w:val="none" w:sz="0" w:space="0" w:color="auto"/>
        <w:left w:val="none" w:sz="0" w:space="0" w:color="auto"/>
        <w:bottom w:val="none" w:sz="0" w:space="0" w:color="auto"/>
        <w:right w:val="none" w:sz="0" w:space="0" w:color="auto"/>
      </w:divBdr>
    </w:div>
    <w:div w:id="400981701">
      <w:bodyDiv w:val="1"/>
      <w:marLeft w:val="0"/>
      <w:marRight w:val="0"/>
      <w:marTop w:val="0"/>
      <w:marBottom w:val="0"/>
      <w:divBdr>
        <w:top w:val="none" w:sz="0" w:space="0" w:color="auto"/>
        <w:left w:val="none" w:sz="0" w:space="0" w:color="auto"/>
        <w:bottom w:val="none" w:sz="0" w:space="0" w:color="auto"/>
        <w:right w:val="none" w:sz="0" w:space="0" w:color="auto"/>
      </w:divBdr>
    </w:div>
    <w:div w:id="412974966">
      <w:bodyDiv w:val="1"/>
      <w:marLeft w:val="0"/>
      <w:marRight w:val="0"/>
      <w:marTop w:val="0"/>
      <w:marBottom w:val="0"/>
      <w:divBdr>
        <w:top w:val="none" w:sz="0" w:space="0" w:color="auto"/>
        <w:left w:val="none" w:sz="0" w:space="0" w:color="auto"/>
        <w:bottom w:val="none" w:sz="0" w:space="0" w:color="auto"/>
        <w:right w:val="none" w:sz="0" w:space="0" w:color="auto"/>
      </w:divBdr>
    </w:div>
    <w:div w:id="451091152">
      <w:bodyDiv w:val="1"/>
      <w:marLeft w:val="0"/>
      <w:marRight w:val="0"/>
      <w:marTop w:val="0"/>
      <w:marBottom w:val="0"/>
      <w:divBdr>
        <w:top w:val="none" w:sz="0" w:space="0" w:color="auto"/>
        <w:left w:val="none" w:sz="0" w:space="0" w:color="auto"/>
        <w:bottom w:val="none" w:sz="0" w:space="0" w:color="auto"/>
        <w:right w:val="none" w:sz="0" w:space="0" w:color="auto"/>
      </w:divBdr>
    </w:div>
    <w:div w:id="508645578">
      <w:bodyDiv w:val="1"/>
      <w:marLeft w:val="0"/>
      <w:marRight w:val="0"/>
      <w:marTop w:val="0"/>
      <w:marBottom w:val="0"/>
      <w:divBdr>
        <w:top w:val="none" w:sz="0" w:space="0" w:color="auto"/>
        <w:left w:val="none" w:sz="0" w:space="0" w:color="auto"/>
        <w:bottom w:val="none" w:sz="0" w:space="0" w:color="auto"/>
        <w:right w:val="none" w:sz="0" w:space="0" w:color="auto"/>
      </w:divBdr>
    </w:div>
    <w:div w:id="520165201">
      <w:bodyDiv w:val="1"/>
      <w:marLeft w:val="0"/>
      <w:marRight w:val="0"/>
      <w:marTop w:val="0"/>
      <w:marBottom w:val="0"/>
      <w:divBdr>
        <w:top w:val="none" w:sz="0" w:space="0" w:color="auto"/>
        <w:left w:val="none" w:sz="0" w:space="0" w:color="auto"/>
        <w:bottom w:val="none" w:sz="0" w:space="0" w:color="auto"/>
        <w:right w:val="none" w:sz="0" w:space="0" w:color="auto"/>
      </w:divBdr>
    </w:div>
    <w:div w:id="522017796">
      <w:bodyDiv w:val="1"/>
      <w:marLeft w:val="0"/>
      <w:marRight w:val="0"/>
      <w:marTop w:val="0"/>
      <w:marBottom w:val="0"/>
      <w:divBdr>
        <w:top w:val="none" w:sz="0" w:space="0" w:color="auto"/>
        <w:left w:val="none" w:sz="0" w:space="0" w:color="auto"/>
        <w:bottom w:val="none" w:sz="0" w:space="0" w:color="auto"/>
        <w:right w:val="none" w:sz="0" w:space="0" w:color="auto"/>
      </w:divBdr>
    </w:div>
    <w:div w:id="548151510">
      <w:bodyDiv w:val="1"/>
      <w:marLeft w:val="0"/>
      <w:marRight w:val="0"/>
      <w:marTop w:val="0"/>
      <w:marBottom w:val="0"/>
      <w:divBdr>
        <w:top w:val="none" w:sz="0" w:space="0" w:color="auto"/>
        <w:left w:val="none" w:sz="0" w:space="0" w:color="auto"/>
        <w:bottom w:val="none" w:sz="0" w:space="0" w:color="auto"/>
        <w:right w:val="none" w:sz="0" w:space="0" w:color="auto"/>
      </w:divBdr>
    </w:div>
    <w:div w:id="595407305">
      <w:bodyDiv w:val="1"/>
      <w:marLeft w:val="0"/>
      <w:marRight w:val="0"/>
      <w:marTop w:val="0"/>
      <w:marBottom w:val="0"/>
      <w:divBdr>
        <w:top w:val="none" w:sz="0" w:space="0" w:color="auto"/>
        <w:left w:val="none" w:sz="0" w:space="0" w:color="auto"/>
        <w:bottom w:val="none" w:sz="0" w:space="0" w:color="auto"/>
        <w:right w:val="none" w:sz="0" w:space="0" w:color="auto"/>
      </w:divBdr>
    </w:div>
    <w:div w:id="655693403">
      <w:bodyDiv w:val="1"/>
      <w:marLeft w:val="0"/>
      <w:marRight w:val="0"/>
      <w:marTop w:val="0"/>
      <w:marBottom w:val="0"/>
      <w:divBdr>
        <w:top w:val="none" w:sz="0" w:space="0" w:color="auto"/>
        <w:left w:val="none" w:sz="0" w:space="0" w:color="auto"/>
        <w:bottom w:val="none" w:sz="0" w:space="0" w:color="auto"/>
        <w:right w:val="none" w:sz="0" w:space="0" w:color="auto"/>
      </w:divBdr>
    </w:div>
    <w:div w:id="671105776">
      <w:bodyDiv w:val="1"/>
      <w:marLeft w:val="0"/>
      <w:marRight w:val="0"/>
      <w:marTop w:val="0"/>
      <w:marBottom w:val="0"/>
      <w:divBdr>
        <w:top w:val="none" w:sz="0" w:space="0" w:color="auto"/>
        <w:left w:val="none" w:sz="0" w:space="0" w:color="auto"/>
        <w:bottom w:val="none" w:sz="0" w:space="0" w:color="auto"/>
        <w:right w:val="none" w:sz="0" w:space="0" w:color="auto"/>
      </w:divBdr>
    </w:div>
    <w:div w:id="897277171">
      <w:bodyDiv w:val="1"/>
      <w:marLeft w:val="0"/>
      <w:marRight w:val="0"/>
      <w:marTop w:val="0"/>
      <w:marBottom w:val="0"/>
      <w:divBdr>
        <w:top w:val="none" w:sz="0" w:space="0" w:color="auto"/>
        <w:left w:val="none" w:sz="0" w:space="0" w:color="auto"/>
        <w:bottom w:val="none" w:sz="0" w:space="0" w:color="auto"/>
        <w:right w:val="none" w:sz="0" w:space="0" w:color="auto"/>
      </w:divBdr>
    </w:div>
    <w:div w:id="907883092">
      <w:bodyDiv w:val="1"/>
      <w:marLeft w:val="0"/>
      <w:marRight w:val="0"/>
      <w:marTop w:val="0"/>
      <w:marBottom w:val="0"/>
      <w:divBdr>
        <w:top w:val="none" w:sz="0" w:space="0" w:color="auto"/>
        <w:left w:val="none" w:sz="0" w:space="0" w:color="auto"/>
        <w:bottom w:val="none" w:sz="0" w:space="0" w:color="auto"/>
        <w:right w:val="none" w:sz="0" w:space="0" w:color="auto"/>
      </w:divBdr>
    </w:div>
    <w:div w:id="974528193">
      <w:bodyDiv w:val="1"/>
      <w:marLeft w:val="0"/>
      <w:marRight w:val="0"/>
      <w:marTop w:val="0"/>
      <w:marBottom w:val="0"/>
      <w:divBdr>
        <w:top w:val="none" w:sz="0" w:space="0" w:color="auto"/>
        <w:left w:val="none" w:sz="0" w:space="0" w:color="auto"/>
        <w:bottom w:val="none" w:sz="0" w:space="0" w:color="auto"/>
        <w:right w:val="none" w:sz="0" w:space="0" w:color="auto"/>
      </w:divBdr>
    </w:div>
    <w:div w:id="1011102463">
      <w:bodyDiv w:val="1"/>
      <w:marLeft w:val="0"/>
      <w:marRight w:val="0"/>
      <w:marTop w:val="0"/>
      <w:marBottom w:val="0"/>
      <w:divBdr>
        <w:top w:val="none" w:sz="0" w:space="0" w:color="auto"/>
        <w:left w:val="none" w:sz="0" w:space="0" w:color="auto"/>
        <w:bottom w:val="none" w:sz="0" w:space="0" w:color="auto"/>
        <w:right w:val="none" w:sz="0" w:space="0" w:color="auto"/>
      </w:divBdr>
    </w:div>
    <w:div w:id="1029916866">
      <w:bodyDiv w:val="1"/>
      <w:marLeft w:val="0"/>
      <w:marRight w:val="0"/>
      <w:marTop w:val="0"/>
      <w:marBottom w:val="0"/>
      <w:divBdr>
        <w:top w:val="none" w:sz="0" w:space="0" w:color="auto"/>
        <w:left w:val="none" w:sz="0" w:space="0" w:color="auto"/>
        <w:bottom w:val="none" w:sz="0" w:space="0" w:color="auto"/>
        <w:right w:val="none" w:sz="0" w:space="0" w:color="auto"/>
      </w:divBdr>
    </w:div>
    <w:div w:id="1178885916">
      <w:bodyDiv w:val="1"/>
      <w:marLeft w:val="0"/>
      <w:marRight w:val="0"/>
      <w:marTop w:val="0"/>
      <w:marBottom w:val="0"/>
      <w:divBdr>
        <w:top w:val="none" w:sz="0" w:space="0" w:color="auto"/>
        <w:left w:val="none" w:sz="0" w:space="0" w:color="auto"/>
        <w:bottom w:val="none" w:sz="0" w:space="0" w:color="auto"/>
        <w:right w:val="none" w:sz="0" w:space="0" w:color="auto"/>
      </w:divBdr>
    </w:div>
    <w:div w:id="1191604567">
      <w:bodyDiv w:val="1"/>
      <w:marLeft w:val="0"/>
      <w:marRight w:val="0"/>
      <w:marTop w:val="0"/>
      <w:marBottom w:val="0"/>
      <w:divBdr>
        <w:top w:val="none" w:sz="0" w:space="0" w:color="auto"/>
        <w:left w:val="none" w:sz="0" w:space="0" w:color="auto"/>
        <w:bottom w:val="none" w:sz="0" w:space="0" w:color="auto"/>
        <w:right w:val="none" w:sz="0" w:space="0" w:color="auto"/>
      </w:divBdr>
    </w:div>
    <w:div w:id="1293025644">
      <w:bodyDiv w:val="1"/>
      <w:marLeft w:val="0"/>
      <w:marRight w:val="0"/>
      <w:marTop w:val="0"/>
      <w:marBottom w:val="0"/>
      <w:divBdr>
        <w:top w:val="none" w:sz="0" w:space="0" w:color="auto"/>
        <w:left w:val="none" w:sz="0" w:space="0" w:color="auto"/>
        <w:bottom w:val="none" w:sz="0" w:space="0" w:color="auto"/>
        <w:right w:val="none" w:sz="0" w:space="0" w:color="auto"/>
      </w:divBdr>
    </w:div>
    <w:div w:id="1325164948">
      <w:bodyDiv w:val="1"/>
      <w:marLeft w:val="0"/>
      <w:marRight w:val="0"/>
      <w:marTop w:val="0"/>
      <w:marBottom w:val="0"/>
      <w:divBdr>
        <w:top w:val="none" w:sz="0" w:space="0" w:color="auto"/>
        <w:left w:val="none" w:sz="0" w:space="0" w:color="auto"/>
        <w:bottom w:val="none" w:sz="0" w:space="0" w:color="auto"/>
        <w:right w:val="none" w:sz="0" w:space="0" w:color="auto"/>
      </w:divBdr>
    </w:div>
    <w:div w:id="1589772948">
      <w:bodyDiv w:val="1"/>
      <w:marLeft w:val="0"/>
      <w:marRight w:val="0"/>
      <w:marTop w:val="0"/>
      <w:marBottom w:val="0"/>
      <w:divBdr>
        <w:top w:val="none" w:sz="0" w:space="0" w:color="auto"/>
        <w:left w:val="none" w:sz="0" w:space="0" w:color="auto"/>
        <w:bottom w:val="none" w:sz="0" w:space="0" w:color="auto"/>
        <w:right w:val="none" w:sz="0" w:space="0" w:color="auto"/>
      </w:divBdr>
    </w:div>
    <w:div w:id="1627127886">
      <w:bodyDiv w:val="1"/>
      <w:marLeft w:val="0"/>
      <w:marRight w:val="0"/>
      <w:marTop w:val="0"/>
      <w:marBottom w:val="0"/>
      <w:divBdr>
        <w:top w:val="none" w:sz="0" w:space="0" w:color="auto"/>
        <w:left w:val="none" w:sz="0" w:space="0" w:color="auto"/>
        <w:bottom w:val="none" w:sz="0" w:space="0" w:color="auto"/>
        <w:right w:val="none" w:sz="0" w:space="0" w:color="auto"/>
      </w:divBdr>
    </w:div>
    <w:div w:id="1627540179">
      <w:bodyDiv w:val="1"/>
      <w:marLeft w:val="0"/>
      <w:marRight w:val="0"/>
      <w:marTop w:val="0"/>
      <w:marBottom w:val="0"/>
      <w:divBdr>
        <w:top w:val="none" w:sz="0" w:space="0" w:color="auto"/>
        <w:left w:val="none" w:sz="0" w:space="0" w:color="auto"/>
        <w:bottom w:val="none" w:sz="0" w:space="0" w:color="auto"/>
        <w:right w:val="none" w:sz="0" w:space="0" w:color="auto"/>
      </w:divBdr>
    </w:div>
    <w:div w:id="1751736041">
      <w:bodyDiv w:val="1"/>
      <w:marLeft w:val="0"/>
      <w:marRight w:val="0"/>
      <w:marTop w:val="0"/>
      <w:marBottom w:val="0"/>
      <w:divBdr>
        <w:top w:val="none" w:sz="0" w:space="0" w:color="auto"/>
        <w:left w:val="none" w:sz="0" w:space="0" w:color="auto"/>
        <w:bottom w:val="none" w:sz="0" w:space="0" w:color="auto"/>
        <w:right w:val="none" w:sz="0" w:space="0" w:color="auto"/>
      </w:divBdr>
    </w:div>
    <w:div w:id="1797677758">
      <w:bodyDiv w:val="1"/>
      <w:marLeft w:val="0"/>
      <w:marRight w:val="0"/>
      <w:marTop w:val="0"/>
      <w:marBottom w:val="0"/>
      <w:divBdr>
        <w:top w:val="none" w:sz="0" w:space="0" w:color="auto"/>
        <w:left w:val="none" w:sz="0" w:space="0" w:color="auto"/>
        <w:bottom w:val="none" w:sz="0" w:space="0" w:color="auto"/>
        <w:right w:val="none" w:sz="0" w:space="0" w:color="auto"/>
      </w:divBdr>
    </w:div>
    <w:div w:id="1829786234">
      <w:bodyDiv w:val="1"/>
      <w:marLeft w:val="0"/>
      <w:marRight w:val="0"/>
      <w:marTop w:val="0"/>
      <w:marBottom w:val="0"/>
      <w:divBdr>
        <w:top w:val="none" w:sz="0" w:space="0" w:color="auto"/>
        <w:left w:val="none" w:sz="0" w:space="0" w:color="auto"/>
        <w:bottom w:val="none" w:sz="0" w:space="0" w:color="auto"/>
        <w:right w:val="none" w:sz="0" w:space="0" w:color="auto"/>
      </w:divBdr>
    </w:div>
    <w:div w:id="1843350363">
      <w:bodyDiv w:val="1"/>
      <w:marLeft w:val="0"/>
      <w:marRight w:val="0"/>
      <w:marTop w:val="0"/>
      <w:marBottom w:val="0"/>
      <w:divBdr>
        <w:top w:val="none" w:sz="0" w:space="0" w:color="auto"/>
        <w:left w:val="none" w:sz="0" w:space="0" w:color="auto"/>
        <w:bottom w:val="none" w:sz="0" w:space="0" w:color="auto"/>
        <w:right w:val="none" w:sz="0" w:space="0" w:color="auto"/>
      </w:divBdr>
    </w:div>
    <w:div w:id="1892227030">
      <w:bodyDiv w:val="1"/>
      <w:marLeft w:val="0"/>
      <w:marRight w:val="0"/>
      <w:marTop w:val="0"/>
      <w:marBottom w:val="0"/>
      <w:divBdr>
        <w:top w:val="none" w:sz="0" w:space="0" w:color="auto"/>
        <w:left w:val="none" w:sz="0" w:space="0" w:color="auto"/>
        <w:bottom w:val="none" w:sz="0" w:space="0" w:color="auto"/>
        <w:right w:val="none" w:sz="0" w:space="0" w:color="auto"/>
      </w:divBdr>
    </w:div>
    <w:div w:id="2022197247">
      <w:bodyDiv w:val="1"/>
      <w:marLeft w:val="0"/>
      <w:marRight w:val="0"/>
      <w:marTop w:val="0"/>
      <w:marBottom w:val="0"/>
      <w:divBdr>
        <w:top w:val="none" w:sz="0" w:space="0" w:color="auto"/>
        <w:left w:val="none" w:sz="0" w:space="0" w:color="auto"/>
        <w:bottom w:val="none" w:sz="0" w:space="0" w:color="auto"/>
        <w:right w:val="none" w:sz="0" w:space="0" w:color="auto"/>
      </w:divBdr>
    </w:div>
    <w:div w:id="2048138794">
      <w:bodyDiv w:val="1"/>
      <w:marLeft w:val="0"/>
      <w:marRight w:val="0"/>
      <w:marTop w:val="0"/>
      <w:marBottom w:val="0"/>
      <w:divBdr>
        <w:top w:val="none" w:sz="0" w:space="0" w:color="auto"/>
        <w:left w:val="none" w:sz="0" w:space="0" w:color="auto"/>
        <w:bottom w:val="none" w:sz="0" w:space="0" w:color="auto"/>
        <w:right w:val="none" w:sz="0" w:space="0" w:color="auto"/>
      </w:divBdr>
    </w:div>
    <w:div w:id="2113359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gov.br/compras/pt-br/acesso-a-informacao/legislacao/instrucoes-normativas/instrucao-normativa-no-3-de-26-de-abril-de-2018" TargetMode="External"/><Relationship Id="rId26" Type="http://schemas.openxmlformats.org/officeDocument/2006/relationships/hyperlink" Target="https://www.gov.br/compras/pt-br/acesso-a-informacao/legislacao/instrucoes-normativas/instrucao-normativa-seges-me-no-116-de-21-de-dezembro-de-2021" TargetMode="External"/><Relationship Id="rId39" Type="http://schemas.openxmlformats.org/officeDocument/2006/relationships/hyperlink" Target="https://www.gov.br/compras/pt-br/acesso-a-informacao/legislacao/instrucoes-normativas/instrucao-normativa-seges-me-no-73-de-30-de-setembro-de-2022"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comprasnet.gov.br/" TargetMode="External"/><Relationship Id="rId17" Type="http://schemas.openxmlformats.org/officeDocument/2006/relationships/hyperlink" Target="https://www.gov.br/compras/pt-br/acesso-a-informacao/legislacao/instrucoes-normativas/instrucao-normativa-no-3-de-26-de-abril-de-2018" TargetMode="External"/><Relationship Id="rId25" Type="http://schemas.openxmlformats.org/officeDocument/2006/relationships/hyperlink" Target="https://www.gov.br/trabalho-e-previdencia/pt-br/servicos/empregador/programa-de-alimentacao-do-trabalhador-pat/arquivos-legislacao/instrucoes-normativas/pat_in_971_2009.pdf"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gov.br/compras/pt-br/acesso-a-informacao/legislacao/instrucoes-normativas/instrucao-normativa-seges-me-no-73-de-30-de-setembro-de-2022" TargetMode="External"/><Relationship Id="rId2" Type="http://schemas.openxmlformats.org/officeDocument/2006/relationships/numbering" Target="numbering.xml"/><Relationship Id="rId16" Type="http://schemas.openxmlformats.org/officeDocument/2006/relationships/hyperlink" Target="https://www.planalto.gov.br/ccivil_03/leis/l8429.htm" TargetMode="External"/><Relationship Id="rId20" Type="http://schemas.openxmlformats.org/officeDocument/2006/relationships/hyperlink" Target="https://www.gov.br/compras/pt-br/acesso-a-informacao/legislacao/instrucoes-normativas/instrucao-normativa-seges-me-no-73-de-30-de-setembro-de-2022" TargetMode="External"/><Relationship Id="rId29" Type="http://schemas.openxmlformats.org/officeDocument/2006/relationships/hyperlink" Target="https://www.planalto.gov.br/ccivil_03/leis/l5764.htm" TargetMode="External"/><Relationship Id="rId4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franio.pe.gov.br/" TargetMode="External"/><Relationship Id="rId24" Type="http://schemas.openxmlformats.org/officeDocument/2006/relationships/hyperlink" Target="https://www.planalto.gov.br/ccivil_03/_ato2019-2022/2021/decreto/d10880.htm" TargetMode="External"/><Relationship Id="rId32" Type="http://schemas.openxmlformats.org/officeDocument/2006/relationships/hyperlink" Target="https://www.planalto.gov.br/ccivil_03/_ato2015-2018/2016/decreto/d8660.htm" TargetMode="External"/><Relationship Id="rId37" Type="http://schemas.openxmlformats.org/officeDocument/2006/relationships/hyperlink" Target="https://www.gov.br/compras/pt-br/acesso-a-informacao/legislacao/instrucoes-normativas/instrucao-normativa-seges-me-no-73-de-30-de-setembro-de-2022" TargetMode="External"/><Relationship Id="rId40" Type="http://schemas.openxmlformats.org/officeDocument/2006/relationships/hyperlink" Target="https://www.planalto.gov.br/ccivil_03/_ato2015-2018/2015/decreto/d8538.htm" TargetMode="External"/><Relationship Id="rId45"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s://www.portaltransparencia.gov.br/sancoes/cnep" TargetMode="External"/><Relationship Id="rId23" Type="http://schemas.openxmlformats.org/officeDocument/2006/relationships/hyperlink" Target="https://www.gov.br/economia/pt-br/assuntos/drei/legislacao/arquivos/legislacoes-federais/indrei772020.pdf" TargetMode="External"/><Relationship Id="rId28" Type="http://schemas.openxmlformats.org/officeDocument/2006/relationships/hyperlink" Target="https://www.planalto.gov.br/ccivil_03/leis/l5764.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eader" Target="header2.xml"/><Relationship Id="rId10" Type="http://schemas.openxmlformats.org/officeDocument/2006/relationships/hyperlink" Target="http://www.afranio.pe.gov.br." TargetMode="External"/><Relationship Id="rId19" Type="http://schemas.openxmlformats.org/officeDocument/2006/relationships/hyperlink" Target="https://www.gov.br/compras/pt-br/acesso-a-informacao/legislacao/instrucoes-normativas/instrucao-normativa-no-3-de-26-de-abril-de-2018" TargetMode="External"/><Relationship Id="rId31" Type="http://schemas.openxmlformats.org/officeDocument/2006/relationships/hyperlink" Target="https://www.planalto.gov.br/ccivil_03/leis/l5764.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www.portaltransparencia.gov.br/sancoes/ceis" TargetMode="External"/><Relationship Id="rId22" Type="http://schemas.openxmlformats.org/officeDocument/2006/relationships/hyperlink" Target="https://www.gov.br/empresas-e-negocios/pt-br/empreendedor"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5764.htm"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planalto.gov.br/ccivil_03/_ato2011-2014/2013/lei/l12846.htm" TargetMode="External"/><Relationship Id="rId48" Type="http://schemas.openxmlformats.org/officeDocument/2006/relationships/header" Target="header1.xml"/><Relationship Id="rId8" Type="http://schemas.openxmlformats.org/officeDocument/2006/relationships/hyperlink" Target="http://www.portaldecompraspublicas.com.br/" TargetMode="External"/><Relationship Id="rId51"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51433EFA-5586-470E-9262-175D60EC2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63</Pages>
  <Words>28875</Words>
  <Characters>155929</Characters>
  <Application>Microsoft Office Word</Application>
  <DocSecurity>0</DocSecurity>
  <Lines>1299</Lines>
  <Paragraphs>368</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184436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Licitação Afrânio</cp:lastModifiedBy>
  <cp:revision>3</cp:revision>
  <cp:lastPrinted>2026-08-18T15:35:00Z</cp:lastPrinted>
  <dcterms:created xsi:type="dcterms:W3CDTF">2026-10-18T14:21:00Z</dcterms:created>
  <dcterms:modified xsi:type="dcterms:W3CDTF">2026-10-18T14:38:00Z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2021-01-27T00:00:00Z</vt:filetime>
  </property>
  <property fmtid="{D5CDD505-2E9C-101B-9397-08002B2CF9AE}" pid="3" name="Creator">
    <vt:lpwstr>Microsoft® Word 2010</vt:lpwstr>
  </property>
  <property fmtid="{D5CDD505-2E9C-101B-9397-08002B2CF9AE}" pid="4" name="LastSaved">
    <vt:filetime>2021-02-08T00:00:00Z</vt:filetime>
  </property>
</Properties>
</file>